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9F6D8">
      <w:pPr>
        <w:spacing w:line="360" w:lineRule="auto"/>
        <w:jc w:val="center"/>
        <w:rPr>
          <w:rFonts w:ascii="宋体" w:hAnsi="宋体" w:cs="宋体"/>
          <w:b/>
          <w:sz w:val="24"/>
        </w:rPr>
      </w:pPr>
    </w:p>
    <w:p w14:paraId="1C2F61AC">
      <w:pPr>
        <w:spacing w:line="360" w:lineRule="auto"/>
        <w:jc w:val="center"/>
        <w:rPr>
          <w:rFonts w:ascii="宋体" w:hAnsi="宋体" w:cs="宋体"/>
          <w:b/>
          <w:sz w:val="24"/>
        </w:rPr>
      </w:pPr>
    </w:p>
    <w:p w14:paraId="0D5DBE5E">
      <w:pPr>
        <w:adjustRightInd/>
        <w:spacing w:line="360" w:lineRule="auto"/>
        <w:jc w:val="center"/>
        <w:rPr>
          <w:rFonts w:ascii="宋体" w:hAnsi="宋体" w:cs="宋体"/>
          <w:b/>
          <w:sz w:val="48"/>
          <w:szCs w:val="48"/>
        </w:rPr>
      </w:pPr>
    </w:p>
    <w:p w14:paraId="1B172021">
      <w:pPr>
        <w:adjustRightInd/>
        <w:spacing w:line="360" w:lineRule="auto"/>
        <w:jc w:val="center"/>
        <w:rPr>
          <w:rFonts w:ascii="宋体" w:hAnsi="宋体" w:cs="宋体"/>
          <w:sz w:val="48"/>
          <w:szCs w:val="48"/>
        </w:rPr>
      </w:pPr>
      <w:r>
        <w:rPr>
          <w:rFonts w:hint="eastAsia" w:ascii="宋体" w:hAnsi="宋体" w:cs="宋体"/>
          <w:sz w:val="48"/>
          <w:szCs w:val="48"/>
        </w:rPr>
        <w:t xml:space="preserve">西湖街道市政设施和零星修补项目 </w:t>
      </w:r>
    </w:p>
    <w:p w14:paraId="2CC69077">
      <w:pPr>
        <w:pStyle w:val="4"/>
        <w:rPr>
          <w:rFonts w:ascii="宋体" w:hAnsi="宋体" w:cs="宋体"/>
          <w:sz w:val="48"/>
          <w:szCs w:val="48"/>
        </w:rPr>
      </w:pPr>
    </w:p>
    <w:p w14:paraId="138ECC0F"/>
    <w:p w14:paraId="7BDAC083">
      <w:pPr>
        <w:rPr>
          <w:sz w:val="36"/>
          <w:szCs w:val="44"/>
        </w:rPr>
      </w:pPr>
    </w:p>
    <w:p w14:paraId="27A6E924">
      <w:pPr>
        <w:adjustRightInd/>
        <w:spacing w:line="360" w:lineRule="auto"/>
        <w:jc w:val="center"/>
        <w:rPr>
          <w:rFonts w:hint="eastAsia" w:ascii="宋体" w:hAnsi="宋体" w:cs="宋体"/>
          <w:sz w:val="56"/>
          <w:szCs w:val="56"/>
        </w:rPr>
      </w:pPr>
      <w:r>
        <w:rPr>
          <w:rFonts w:hint="eastAsia" w:ascii="宋体" w:hAnsi="宋体" w:cs="宋体"/>
          <w:sz w:val="56"/>
          <w:szCs w:val="56"/>
        </w:rPr>
        <w:t xml:space="preserve">招标文件 </w:t>
      </w:r>
    </w:p>
    <w:p w14:paraId="03C2F952">
      <w:pPr>
        <w:pStyle w:val="2"/>
      </w:pPr>
    </w:p>
    <w:p w14:paraId="648765A3">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A0604B7">
      <w:pPr>
        <w:snapToGrid w:val="0"/>
        <w:spacing w:line="360" w:lineRule="auto"/>
        <w:jc w:val="center"/>
        <w:rPr>
          <w:rFonts w:ascii="宋体" w:hAnsi="宋体" w:cs="宋体"/>
          <w:sz w:val="30"/>
          <w:szCs w:val="30"/>
          <w:u w:val="none"/>
        </w:rPr>
      </w:pPr>
      <w:r>
        <w:rPr>
          <w:rFonts w:hint="eastAsia" w:ascii="宋体" w:hAnsi="宋体" w:cs="宋体"/>
          <w:sz w:val="30"/>
          <w:szCs w:val="30"/>
          <w:lang w:val="en-US" w:eastAsia="zh-CN"/>
        </w:rPr>
        <w:t>项目</w:t>
      </w:r>
      <w:r>
        <w:rPr>
          <w:rFonts w:hint="eastAsia" w:ascii="宋体" w:hAnsi="宋体" w:cs="宋体"/>
          <w:sz w:val="30"/>
          <w:szCs w:val="30"/>
        </w:rPr>
        <w:t>编号:</w:t>
      </w:r>
      <w:r>
        <w:rPr>
          <w:rFonts w:hint="eastAsia" w:ascii="宋体" w:hAnsi="宋体" w:cs="宋体"/>
          <w:sz w:val="30"/>
          <w:szCs w:val="30"/>
          <w:u w:val="single"/>
        </w:rPr>
        <w:t>HJZX-GKCG-F202513</w:t>
      </w:r>
    </w:p>
    <w:p w14:paraId="7220FAA6">
      <w:pPr>
        <w:adjustRightInd/>
        <w:spacing w:line="360" w:lineRule="auto"/>
        <w:rPr>
          <w:rFonts w:ascii="宋体" w:hAnsi="宋体" w:cs="宋体"/>
          <w:sz w:val="28"/>
          <w:szCs w:val="20"/>
        </w:rPr>
      </w:pPr>
    </w:p>
    <w:p w14:paraId="3CBDF27D">
      <w:pPr>
        <w:spacing w:line="360" w:lineRule="auto"/>
        <w:jc w:val="center"/>
        <w:rPr>
          <w:rFonts w:ascii="宋体" w:hAnsi="宋体" w:cs="宋体"/>
          <w:b/>
          <w:sz w:val="44"/>
          <w:szCs w:val="44"/>
        </w:rPr>
      </w:pPr>
      <w:r>
        <w:rPr>
          <w:rFonts w:hint="eastAsia" w:ascii="宋体" w:hAnsi="宋体" w:cs="宋体"/>
          <w:b/>
          <w:sz w:val="44"/>
          <w:szCs w:val="44"/>
        </w:rPr>
        <w:t xml:space="preserve"> </w:t>
      </w:r>
    </w:p>
    <w:p w14:paraId="34A037D6">
      <w:pPr>
        <w:spacing w:line="360" w:lineRule="auto"/>
        <w:jc w:val="center"/>
        <w:rPr>
          <w:rFonts w:ascii="宋体" w:hAnsi="宋体" w:cs="宋体"/>
          <w:b/>
          <w:sz w:val="44"/>
          <w:szCs w:val="44"/>
        </w:rPr>
      </w:pPr>
    </w:p>
    <w:p w14:paraId="3E822756">
      <w:pPr>
        <w:spacing w:line="360" w:lineRule="auto"/>
        <w:jc w:val="center"/>
        <w:rPr>
          <w:rFonts w:ascii="宋体" w:hAnsi="宋体" w:cs="宋体"/>
          <w:sz w:val="24"/>
        </w:rPr>
      </w:pPr>
    </w:p>
    <w:p w14:paraId="4FC521BB">
      <w:pPr>
        <w:pStyle w:val="24"/>
        <w:rPr>
          <w:sz w:val="28"/>
          <w:szCs w:val="22"/>
        </w:rPr>
      </w:pPr>
    </w:p>
    <w:p w14:paraId="1E5D30AD">
      <w:pPr>
        <w:spacing w:line="360" w:lineRule="auto"/>
        <w:jc w:val="center"/>
        <w:rPr>
          <w:rFonts w:hint="eastAsia" w:ascii="宋体" w:hAnsi="宋体" w:eastAsia="宋体" w:cs="宋体"/>
          <w:sz w:val="36"/>
          <w:szCs w:val="36"/>
        </w:rPr>
      </w:pPr>
      <w:r>
        <w:rPr>
          <w:rFonts w:hint="eastAsia" w:ascii="宋体" w:hAnsi="宋体" w:eastAsia="宋体" w:cs="宋体"/>
          <w:sz w:val="36"/>
          <w:szCs w:val="36"/>
        </w:rPr>
        <w:t>杭州市西湖区人民政府西湖街道办事处</w:t>
      </w:r>
    </w:p>
    <w:p w14:paraId="68218C78">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杭州建设工程造价咨询有限公司</w:t>
      </w:r>
    </w:p>
    <w:p w14:paraId="046175E8">
      <w:pPr>
        <w:snapToGrid w:val="0"/>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二〇二五年</w:t>
      </w:r>
      <w:r>
        <w:rPr>
          <w:rFonts w:hint="eastAsia" w:ascii="宋体" w:hAnsi="宋体" w:eastAsia="宋体" w:cs="宋体"/>
          <w:bCs/>
          <w:sz w:val="36"/>
          <w:szCs w:val="36"/>
          <w:lang w:val="en-US" w:eastAsia="zh-CN"/>
        </w:rPr>
        <w:t>六</w:t>
      </w:r>
      <w:r>
        <w:rPr>
          <w:rFonts w:hint="eastAsia" w:ascii="宋体" w:hAnsi="宋体" w:eastAsia="宋体" w:cs="宋体"/>
          <w:bCs/>
          <w:sz w:val="36"/>
          <w:szCs w:val="36"/>
        </w:rPr>
        <w:t>月</w:t>
      </w:r>
      <w:r>
        <w:rPr>
          <w:rFonts w:hint="eastAsia" w:ascii="宋体" w:hAnsi="宋体" w:cs="宋体"/>
          <w:bCs/>
          <w:sz w:val="36"/>
          <w:szCs w:val="36"/>
          <w:lang w:val="en-US" w:eastAsia="zh-CN"/>
        </w:rPr>
        <w:t>二十四</w:t>
      </w:r>
      <w:r>
        <w:rPr>
          <w:rFonts w:hint="eastAsia" w:ascii="宋体" w:hAnsi="宋体" w:eastAsia="宋体" w:cs="宋体"/>
          <w:bCs/>
          <w:sz w:val="36"/>
          <w:szCs w:val="36"/>
        </w:rPr>
        <w:t>日</w:t>
      </w:r>
    </w:p>
    <w:p w14:paraId="0ACCE27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B1E5356">
      <w:pPr>
        <w:pStyle w:val="638"/>
      </w:pPr>
    </w:p>
    <w:p w14:paraId="72EE52D4">
      <w:pPr>
        <w:spacing w:line="360" w:lineRule="auto"/>
        <w:jc w:val="center"/>
        <w:rPr>
          <w:rFonts w:ascii="宋体" w:hAnsi="宋体" w:cs="宋体"/>
          <w:b/>
          <w:sz w:val="48"/>
          <w:szCs w:val="48"/>
        </w:rPr>
      </w:pPr>
      <w:r>
        <w:rPr>
          <w:rFonts w:hint="eastAsia" w:ascii="宋体" w:hAnsi="宋体" w:cs="宋体"/>
          <w:b/>
          <w:sz w:val="48"/>
          <w:szCs w:val="48"/>
        </w:rPr>
        <w:t>目  录</w:t>
      </w:r>
    </w:p>
    <w:p w14:paraId="64B41F85">
      <w:pPr>
        <w:spacing w:line="360" w:lineRule="auto"/>
        <w:rPr>
          <w:rFonts w:ascii="宋体" w:hAnsi="宋体" w:cs="宋体"/>
          <w:sz w:val="32"/>
          <w:szCs w:val="32"/>
        </w:rPr>
      </w:pPr>
    </w:p>
    <w:p w14:paraId="2CDE6CED">
      <w:pPr>
        <w:spacing w:line="360" w:lineRule="auto"/>
        <w:rPr>
          <w:rFonts w:ascii="宋体" w:hAnsi="宋体" w:cs="宋体"/>
          <w:sz w:val="32"/>
          <w:szCs w:val="32"/>
        </w:rPr>
      </w:pPr>
    </w:p>
    <w:p w14:paraId="307DABC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A880DA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DCE018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2C6C522">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56222B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1E9F64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9A1D307">
      <w:pPr>
        <w:spacing w:line="360" w:lineRule="auto"/>
        <w:ind w:firstLine="549" w:firstLineChars="229"/>
        <w:rPr>
          <w:rFonts w:ascii="宋体" w:hAnsi="宋体" w:cs="宋体"/>
          <w:sz w:val="24"/>
        </w:rPr>
      </w:pPr>
      <w:bookmarkStart w:id="1" w:name="_Hlt91233176"/>
      <w:bookmarkEnd w:id="1"/>
      <w:bookmarkStart w:id="2" w:name="_Toc91899869"/>
    </w:p>
    <w:p w14:paraId="015C409F">
      <w:pPr>
        <w:spacing w:line="360" w:lineRule="auto"/>
        <w:ind w:firstLine="549" w:firstLineChars="229"/>
        <w:rPr>
          <w:rFonts w:ascii="宋体" w:hAnsi="宋体" w:cs="宋体"/>
          <w:sz w:val="24"/>
        </w:rPr>
      </w:pPr>
    </w:p>
    <w:p w14:paraId="50AFC414">
      <w:pPr>
        <w:spacing w:line="360" w:lineRule="auto"/>
        <w:ind w:firstLine="549" w:firstLineChars="229"/>
        <w:rPr>
          <w:rFonts w:ascii="宋体" w:hAnsi="宋体" w:cs="宋体"/>
          <w:sz w:val="24"/>
        </w:rPr>
      </w:pPr>
    </w:p>
    <w:p w14:paraId="4F91322D">
      <w:pPr>
        <w:spacing w:line="360" w:lineRule="auto"/>
        <w:ind w:firstLine="549" w:firstLineChars="229"/>
        <w:rPr>
          <w:rFonts w:ascii="宋体" w:hAnsi="宋体" w:cs="宋体"/>
          <w:sz w:val="24"/>
        </w:rPr>
      </w:pPr>
    </w:p>
    <w:p w14:paraId="29B0D310">
      <w:pPr>
        <w:spacing w:line="360" w:lineRule="auto"/>
        <w:ind w:firstLine="549" w:firstLineChars="229"/>
        <w:rPr>
          <w:rFonts w:ascii="宋体" w:hAnsi="宋体" w:cs="宋体"/>
          <w:sz w:val="24"/>
        </w:rPr>
      </w:pPr>
    </w:p>
    <w:p w14:paraId="75B30B5F">
      <w:pPr>
        <w:spacing w:line="360" w:lineRule="auto"/>
        <w:ind w:firstLine="549" w:firstLineChars="229"/>
        <w:rPr>
          <w:rFonts w:ascii="宋体" w:hAnsi="宋体" w:cs="宋体"/>
          <w:sz w:val="24"/>
        </w:rPr>
      </w:pPr>
    </w:p>
    <w:p w14:paraId="393EA8E5">
      <w:pPr>
        <w:spacing w:line="360" w:lineRule="auto"/>
        <w:ind w:firstLine="549" w:firstLineChars="229"/>
        <w:rPr>
          <w:rFonts w:ascii="宋体" w:hAnsi="宋体" w:cs="宋体"/>
          <w:sz w:val="24"/>
        </w:rPr>
      </w:pPr>
    </w:p>
    <w:p w14:paraId="66386FDC">
      <w:pPr>
        <w:spacing w:line="360" w:lineRule="auto"/>
        <w:ind w:firstLine="549" w:firstLineChars="229"/>
        <w:rPr>
          <w:rFonts w:ascii="宋体" w:hAnsi="宋体" w:cs="宋体"/>
          <w:sz w:val="24"/>
        </w:rPr>
      </w:pPr>
    </w:p>
    <w:p w14:paraId="3110F81C">
      <w:pPr>
        <w:spacing w:line="360" w:lineRule="auto"/>
        <w:ind w:firstLine="549" w:firstLineChars="229"/>
        <w:rPr>
          <w:rFonts w:ascii="宋体" w:hAnsi="宋体" w:cs="宋体"/>
          <w:sz w:val="24"/>
        </w:rPr>
      </w:pPr>
    </w:p>
    <w:p w14:paraId="5563E0BD">
      <w:pPr>
        <w:spacing w:line="360" w:lineRule="auto"/>
        <w:ind w:firstLine="549" w:firstLineChars="229"/>
        <w:rPr>
          <w:rFonts w:ascii="宋体" w:hAnsi="宋体" w:cs="宋体"/>
          <w:sz w:val="24"/>
        </w:rPr>
      </w:pPr>
    </w:p>
    <w:p w14:paraId="0B15B769">
      <w:pPr>
        <w:spacing w:line="360" w:lineRule="auto"/>
        <w:ind w:firstLine="549" w:firstLineChars="229"/>
        <w:rPr>
          <w:rFonts w:ascii="宋体" w:hAnsi="宋体" w:cs="宋体"/>
          <w:sz w:val="24"/>
        </w:rPr>
      </w:pPr>
    </w:p>
    <w:p w14:paraId="07C72A82">
      <w:pPr>
        <w:spacing w:line="360" w:lineRule="auto"/>
        <w:ind w:firstLine="549" w:firstLineChars="229"/>
        <w:rPr>
          <w:rFonts w:ascii="宋体" w:hAnsi="宋体" w:cs="宋体"/>
          <w:sz w:val="24"/>
        </w:rPr>
      </w:pPr>
    </w:p>
    <w:p w14:paraId="5A86C4D1">
      <w:pPr>
        <w:spacing w:line="360" w:lineRule="auto"/>
        <w:ind w:firstLine="549" w:firstLineChars="229"/>
        <w:rPr>
          <w:rFonts w:ascii="宋体" w:hAnsi="宋体" w:cs="宋体"/>
          <w:sz w:val="24"/>
        </w:rPr>
      </w:pPr>
    </w:p>
    <w:p w14:paraId="36AE2518">
      <w:pPr>
        <w:spacing w:line="360" w:lineRule="auto"/>
        <w:rPr>
          <w:rFonts w:ascii="宋体" w:hAnsi="宋体" w:cs="宋体"/>
          <w:sz w:val="24"/>
        </w:rPr>
      </w:pPr>
    </w:p>
    <w:p w14:paraId="07702270">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E0FCA7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5AC77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 xml:space="preserve">西湖街道市政设施和零星修补项目 </w:t>
      </w:r>
      <w:r>
        <w:rPr>
          <w:rFonts w:hint="eastAsia" w:ascii="宋体" w:hAnsi="宋体" w:cs="宋体"/>
          <w:sz w:val="24"/>
        </w:rPr>
        <w:t>招标项目的潜在投标人应在政采云平台（https://www.zcygov.cn/）获取（下载）招标文件，并于</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 xml:space="preserve"> 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rPr>
        <w:t>（北京时间）前</w:t>
      </w:r>
      <w:r>
        <w:rPr>
          <w:rFonts w:hint="eastAsia" w:ascii="宋体" w:hAnsi="宋体" w:cs="宋体"/>
          <w:sz w:val="24"/>
        </w:rPr>
        <w:t>递交（上传）投标文件。</w:t>
      </w:r>
    </w:p>
    <w:p w14:paraId="46EADBC5">
      <w:pPr>
        <w:spacing w:line="360" w:lineRule="auto"/>
        <w:rPr>
          <w:rFonts w:ascii="宋体" w:hAnsi="宋体" w:cs="宋体"/>
          <w:b/>
          <w:sz w:val="24"/>
        </w:rPr>
      </w:pPr>
      <w:r>
        <w:rPr>
          <w:rFonts w:hint="eastAsia" w:ascii="宋体" w:hAnsi="宋体" w:cs="宋体"/>
          <w:b/>
          <w:sz w:val="24"/>
        </w:rPr>
        <w:t xml:space="preserve">一、项目基本情况                                            </w:t>
      </w:r>
    </w:p>
    <w:p w14:paraId="449F80E1">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HJZX-GKCG-F202513</w:t>
      </w:r>
    </w:p>
    <w:p w14:paraId="393FBF61">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 xml:space="preserve">西湖街道市政设施和零星修补项目 </w:t>
      </w:r>
    </w:p>
    <w:p w14:paraId="5F94C682">
      <w:pPr>
        <w:spacing w:line="360" w:lineRule="auto"/>
        <w:ind w:firstLine="480"/>
        <w:rPr>
          <w:rFonts w:hint="eastAsia" w:ascii="宋体" w:hAnsi="宋体" w:cs="宋体"/>
          <w:sz w:val="24"/>
        </w:rPr>
      </w:pPr>
      <w:r>
        <w:rPr>
          <w:rFonts w:hint="eastAsia" w:ascii="宋体" w:hAnsi="宋体" w:cs="宋体"/>
          <w:b/>
          <w:bCs/>
          <w:sz w:val="24"/>
        </w:rPr>
        <w:t>预算金额（元）：</w:t>
      </w:r>
      <w:r>
        <w:rPr>
          <w:rFonts w:hint="eastAsia" w:ascii="宋体" w:hAnsi="宋体" w:cs="宋体"/>
          <w:sz w:val="24"/>
        </w:rPr>
        <w:t>3000000元</w:t>
      </w:r>
    </w:p>
    <w:p w14:paraId="6D2753E2">
      <w:pPr>
        <w:spacing w:line="360" w:lineRule="auto"/>
        <w:ind w:firstLine="480"/>
        <w:rPr>
          <w:rFonts w:ascii="宋体" w:hAnsi="宋体" w:cs="宋体"/>
          <w:sz w:val="24"/>
        </w:rPr>
      </w:pPr>
      <w:r>
        <w:rPr>
          <w:rFonts w:hint="eastAsia" w:ascii="宋体" w:hAnsi="宋体" w:cs="宋体"/>
          <w:b/>
          <w:bCs/>
          <w:sz w:val="24"/>
        </w:rPr>
        <w:t>最高限价（元）：</w:t>
      </w:r>
      <w:r>
        <w:rPr>
          <w:rFonts w:hint="eastAsia" w:ascii="宋体" w:hAnsi="宋体" w:cs="宋体"/>
          <w:sz w:val="24"/>
        </w:rPr>
        <w:t>2500000元</w:t>
      </w:r>
    </w:p>
    <w:p w14:paraId="32C4480D">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西湖街道市政设施和零星修补项目</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rPr>
        <w:t>主要内容：西湖街道辖区内沥青道路、石板道路、房前屋后铺装抢修和侧石护栏的零星修补和各类市政设施维修和卫生死角的垃圾清理，各类市、区、街道和数字城管抄告单的处置和上级领导交办的各类应急任务。</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D90491C">
      <w:pPr>
        <w:pStyle w:val="131"/>
        <w:ind w:firstLine="482"/>
        <w:outlineLvl w:val="2"/>
        <w:rPr>
          <w:rFonts w:ascii="宋体" w:hAnsi="宋体" w:cs="宋体"/>
          <w:b w:val="0"/>
          <w:bCs/>
        </w:rPr>
      </w:pPr>
      <w:r>
        <w:rPr>
          <w:rFonts w:hint="eastAsia" w:ascii="宋体" w:hAnsi="宋体" w:cs="宋体"/>
          <w:b/>
        </w:rPr>
        <w:t>合同履约期限：</w:t>
      </w:r>
      <w:r>
        <w:rPr>
          <w:rFonts w:hint="eastAsia" w:ascii="宋体" w:hAnsi="宋体" w:cs="宋体"/>
          <w:b w:val="0"/>
          <w:bCs/>
        </w:rPr>
        <w:t>2025年8月1日至2026年7月31日</w:t>
      </w:r>
      <w:r>
        <w:rPr>
          <w:rFonts w:ascii="宋体" w:hAnsi="宋体" w:cs="宋体"/>
          <w:b w:val="0"/>
          <w:bCs/>
        </w:rPr>
        <w:t xml:space="preserve"> </w:t>
      </w:r>
    </w:p>
    <w:p w14:paraId="04E992C4">
      <w:pPr>
        <w:pStyle w:val="6"/>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67778"/>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B422ECB">
      <w:pPr>
        <w:spacing w:line="360" w:lineRule="auto"/>
        <w:rPr>
          <w:rFonts w:ascii="宋体" w:hAnsi="宋体" w:cs="宋体"/>
          <w:b/>
          <w:sz w:val="24"/>
        </w:rPr>
      </w:pPr>
      <w:r>
        <w:rPr>
          <w:rFonts w:hint="eastAsia" w:ascii="宋体" w:hAnsi="宋体" w:cs="宋体"/>
          <w:b/>
          <w:sz w:val="24"/>
        </w:rPr>
        <w:t>二、申请人的资格要求：</w:t>
      </w:r>
    </w:p>
    <w:p w14:paraId="6682E6C4">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26DB3CA">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870ECFB">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92BB4A4">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6C335520">
      <w:pPr>
        <w:spacing w:line="360" w:lineRule="auto"/>
        <w:ind w:firstLine="480" w:firstLineChars="200"/>
        <w:rPr>
          <w:rFonts w:ascii="宋体" w:hAnsi="宋体" w:cs="宋体"/>
          <w:sz w:val="24"/>
        </w:rPr>
      </w:pPr>
      <w:sdt>
        <w:sdtPr>
          <w:rPr>
            <w:rFonts w:hint="eastAsia" w:ascii="宋体" w:hAnsi="宋体" w:cs="宋体"/>
            <w:kern w:val="0"/>
            <w:sz w:val="24"/>
          </w:rPr>
          <w:id w:val="14745508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5CC82794">
      <w:pPr>
        <w:spacing w:line="360" w:lineRule="auto"/>
        <w:ind w:firstLine="897" w:firstLineChars="374"/>
        <w:rPr>
          <w:rFonts w:ascii="宋体" w:hAnsi="宋体" w:cs="宋体"/>
          <w:sz w:val="24"/>
        </w:rPr>
      </w:pPr>
      <w:sdt>
        <w:sdtPr>
          <w:rPr>
            <w:rFonts w:hint="eastAsia" w:ascii="宋体" w:hAnsi="宋体" w:cs="宋体"/>
            <w:kern w:val="0"/>
            <w:sz w:val="24"/>
          </w:rPr>
          <w:id w:val="14746945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服务全部由符合政策要求的中小微企业承接，按要求提供中小企业声明函；</w:t>
      </w:r>
    </w:p>
    <w:p w14:paraId="1C6DE5F9">
      <w:pPr>
        <w:spacing w:line="360" w:lineRule="auto"/>
        <w:ind w:firstLine="897" w:firstLineChars="374"/>
        <w:rPr>
          <w:rFonts w:ascii="宋体" w:hAnsi="宋体" w:cs="宋体"/>
          <w:sz w:val="24"/>
        </w:rPr>
      </w:pPr>
      <w:sdt>
        <w:sdtPr>
          <w:rPr>
            <w:rFonts w:hint="eastAsia" w:ascii="宋体" w:hAnsi="宋体" w:cs="宋体"/>
            <w:kern w:val="0"/>
            <w:sz w:val="24"/>
          </w:rPr>
          <w:id w:val="1474741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服务全部由符合政策要求的小微企业承接，按要求提供中小企业声明函；</w:t>
      </w:r>
    </w:p>
    <w:p w14:paraId="532FE48B">
      <w:pPr>
        <w:rPr>
          <w:rFonts w:ascii="宋体" w:hAnsi="宋体" w:cs="宋体"/>
        </w:rPr>
      </w:pPr>
    </w:p>
    <w:p w14:paraId="051F830B">
      <w:pPr>
        <w:spacing w:line="360" w:lineRule="auto"/>
        <w:ind w:firstLine="480" w:firstLineChars="200"/>
        <w:rPr>
          <w:rFonts w:ascii="宋体" w:hAnsi="宋体" w:cs="宋体"/>
          <w:sz w:val="24"/>
        </w:rPr>
      </w:pPr>
      <w:sdt>
        <w:sdtPr>
          <w:rPr>
            <w:rFonts w:hint="eastAsia" w:ascii="宋体" w:hAnsi="宋体" w:cs="宋体"/>
            <w:kern w:val="0"/>
            <w:sz w:val="24"/>
          </w:rPr>
          <w:id w:val="14746872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供应商应以联合体形式参加，并按要求提供联合协议和中小企业声明函，联合协议中，小微企业合同金额应当达到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如果供应商提供的所有标的均由小微企业制造、承建或承接，并相应达到了前述比例要求，无需再与其他小微企业组成联合体参加政府采购活动，</w:t>
      </w:r>
      <w:r>
        <w:rPr>
          <w:rFonts w:hint="eastAsia" w:ascii="宋体" w:hAnsi="宋体" w:cs="宋体"/>
          <w:sz w:val="24"/>
        </w:rPr>
        <w:t>按要求提供中小企业声明函；</w:t>
      </w:r>
    </w:p>
    <w:p w14:paraId="2541EC9D">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供应商应合同分包形式参加，并按要求提供分包意向协议和中小企业声明函，分包意向协议中，中小企业合同金额应当达到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如果供应商提供的所有标的均由中小企业制造、承建或承接，并相应达到了前述比例要求，无需再向中小企业分包，</w:t>
      </w:r>
      <w:r>
        <w:rPr>
          <w:rFonts w:hint="eastAsia" w:ascii="宋体" w:hAnsi="宋体" w:cs="宋体"/>
          <w:sz w:val="24"/>
        </w:rPr>
        <w:t>按要求提供中小企业声明函；</w:t>
      </w:r>
    </w:p>
    <w:p w14:paraId="6BC92194">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56F2DBFD">
      <w:pPr>
        <w:snapToGrid w:val="0"/>
        <w:spacing w:line="360" w:lineRule="auto"/>
        <w:ind w:firstLine="480" w:firstLineChars="200"/>
        <w:rPr>
          <w:rFonts w:ascii="宋体" w:hAnsi="宋体" w:cs="宋体"/>
          <w:sz w:val="24"/>
        </w:rPr>
      </w:pPr>
      <w:sdt>
        <w:sdtPr>
          <w:rPr>
            <w:rFonts w:hint="eastAsia" w:ascii="宋体" w:hAnsi="宋体" w:cs="宋体"/>
            <w:kern w:val="0"/>
            <w:sz w:val="24"/>
          </w:rPr>
          <w:id w:val="147478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sz w:val="24"/>
        </w:rPr>
        <w:t>无。</w:t>
      </w:r>
    </w:p>
    <w:p w14:paraId="7F0ABF2B">
      <w:pPr>
        <w:snapToGrid w:val="0"/>
        <w:spacing w:line="360" w:lineRule="auto"/>
        <w:ind w:firstLine="480" w:firstLineChars="200"/>
        <w:rPr>
          <w:rFonts w:hint="eastAsia" w:ascii="宋体" w:hAnsi="宋体" w:cs="宋体"/>
          <w:sz w:val="24"/>
          <w:u w:val="single"/>
        </w:rPr>
      </w:pPr>
      <w:sdt>
        <w:sdtPr>
          <w:rPr>
            <w:rFonts w:hint="eastAsia" w:ascii="宋体" w:hAnsi="宋体" w:cs="宋体"/>
            <w:kern w:val="0"/>
            <w:sz w:val="24"/>
          </w:rPr>
          <w:id w:val="1474602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有特定资格要求：</w:t>
      </w:r>
      <w:r>
        <w:rPr>
          <w:rFonts w:hint="eastAsia" w:ascii="宋体" w:hAnsi="宋体" w:cs="宋体"/>
          <w:sz w:val="24"/>
          <w:u w:val="single"/>
        </w:rPr>
        <w:t>（1）供应商应具备市政公用工程施工总承包三级及以上资质；</w:t>
      </w:r>
    </w:p>
    <w:p w14:paraId="1801F67D">
      <w:pPr>
        <w:numPr>
          <w:ilvl w:val="0"/>
          <w:numId w:val="1"/>
        </w:numPr>
        <w:snapToGrid w:val="0"/>
        <w:spacing w:line="360" w:lineRule="auto"/>
        <w:rPr>
          <w:rFonts w:ascii="宋体" w:hAnsi="宋体" w:cs="宋体"/>
          <w:sz w:val="24"/>
        </w:rPr>
      </w:pPr>
      <w:r>
        <w:rPr>
          <w:rFonts w:hint="eastAsia" w:ascii="宋体" w:hAnsi="宋体" w:cs="宋体"/>
          <w:sz w:val="24"/>
          <w:u w:val="single"/>
        </w:rPr>
        <w:t>具有有效期内的安全生产许可证</w:t>
      </w:r>
      <w:r>
        <w:rPr>
          <w:rFonts w:hint="eastAsia" w:ascii="宋体" w:hAnsi="宋体" w:cs="宋体"/>
          <w:sz w:val="24"/>
          <w:lang w:eastAsia="zh-CN"/>
        </w:rPr>
        <w:t>；</w:t>
      </w:r>
      <w:r>
        <w:rPr>
          <w:rFonts w:hint="eastAsia" w:ascii="宋体" w:hAnsi="宋体" w:cs="宋体"/>
          <w:sz w:val="24"/>
        </w:rPr>
        <w:t>该特定条件的法律法规依据：</w:t>
      </w:r>
      <w:r>
        <w:rPr>
          <w:rFonts w:hint="eastAsia" w:ascii="宋体" w:hAnsi="宋体" w:cs="宋体"/>
          <w:sz w:val="24"/>
          <w:u w:val="single"/>
        </w:rPr>
        <w:t>《中华人民共和国政府采购法》第二十二条采购人可以根据采购项目的特殊要求，规定供应商的特定条件</w:t>
      </w:r>
      <w:r>
        <w:rPr>
          <w:rFonts w:hint="eastAsia" w:ascii="宋体" w:hAnsi="宋体" w:cs="宋体"/>
          <w:sz w:val="24"/>
        </w:rPr>
        <w:t>。</w:t>
      </w:r>
    </w:p>
    <w:p w14:paraId="2EFF0684">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48A7B4">
      <w:pPr>
        <w:spacing w:line="360" w:lineRule="auto"/>
        <w:rPr>
          <w:rFonts w:ascii="宋体" w:hAnsi="宋体" w:cs="宋体"/>
          <w:b/>
          <w:sz w:val="24"/>
        </w:rPr>
      </w:pPr>
      <w:r>
        <w:rPr>
          <w:rFonts w:hint="eastAsia" w:ascii="宋体" w:hAnsi="宋体" w:cs="宋体"/>
          <w:b/>
          <w:sz w:val="24"/>
        </w:rPr>
        <w:t xml:space="preserve">三、获取招标文件 </w:t>
      </w:r>
    </w:p>
    <w:p w14:paraId="1576E47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/至2</w:t>
      </w:r>
      <w:r>
        <w:rPr>
          <w:rFonts w:hint="eastAsia" w:ascii="宋体" w:hAnsi="宋体" w:cs="宋体"/>
          <w:sz w:val="24"/>
          <w:u w:val="single"/>
        </w:rPr>
        <w:t>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7B304D6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478B78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36F03D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CDC2397">
      <w:pPr>
        <w:spacing w:line="360" w:lineRule="auto"/>
        <w:rPr>
          <w:rFonts w:ascii="宋体" w:hAnsi="宋体" w:cs="宋体"/>
          <w:b/>
          <w:sz w:val="24"/>
        </w:rPr>
      </w:pPr>
      <w:r>
        <w:rPr>
          <w:rFonts w:hint="eastAsia" w:ascii="宋体" w:hAnsi="宋体" w:cs="宋体"/>
          <w:b/>
          <w:sz w:val="24"/>
        </w:rPr>
        <w:t>四、提交投标文件截止时间、开标时间和地点</w:t>
      </w:r>
    </w:p>
    <w:p w14:paraId="69D07D2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 xml:space="preserve"> 日</w:t>
      </w:r>
      <w:r>
        <w:rPr>
          <w:rFonts w:hint="eastAsia" w:ascii="宋体" w:hAnsi="宋体" w:cs="宋体"/>
          <w:sz w:val="24"/>
          <w:u w:val="single"/>
          <w:lang w:val="en-US" w:eastAsia="zh-CN"/>
        </w:rPr>
        <w:t>13</w:t>
      </w:r>
      <w:r>
        <w:rPr>
          <w:rFonts w:hint="eastAsia" w:ascii="宋体" w:hAnsi="宋体" w:cs="宋体"/>
          <w:sz w:val="24"/>
          <w:u w:val="single"/>
        </w:rPr>
        <w:t xml:space="preserve"> 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lang w:val="en-US" w:eastAsia="zh-CN"/>
        </w:rPr>
        <w:t>00</w:t>
      </w:r>
      <w:r>
        <w:rPr>
          <w:rFonts w:hint="eastAsia" w:ascii="宋体" w:hAnsi="宋体" w:cs="宋体"/>
          <w:bCs/>
          <w:sz w:val="24"/>
          <w:u w:val="single"/>
        </w:rPr>
        <w:t>秒</w:t>
      </w:r>
      <w:r>
        <w:rPr>
          <w:rFonts w:hint="eastAsia" w:ascii="宋体" w:hAnsi="宋体" w:cs="宋体"/>
          <w:sz w:val="24"/>
        </w:rPr>
        <w:t>（北京时间）</w:t>
      </w:r>
    </w:p>
    <w:p w14:paraId="33534A67">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1E0B5EE">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bCs/>
          <w:sz w:val="24"/>
          <w:u w:val="single"/>
        </w:rPr>
        <w:t>202</w:t>
      </w:r>
      <w:r>
        <w:rPr>
          <w:rFonts w:hint="eastAsia" w:ascii="宋体" w:hAnsi="宋体" w:cs="宋体"/>
          <w:sz w:val="24"/>
          <w:u w:val="single"/>
        </w:rPr>
        <w:t>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 xml:space="preserve"> 日</w:t>
      </w:r>
      <w:r>
        <w:rPr>
          <w:rFonts w:hint="eastAsia" w:ascii="宋体" w:hAnsi="宋体" w:cs="宋体"/>
          <w:sz w:val="24"/>
          <w:u w:val="single"/>
          <w:lang w:val="en-US" w:eastAsia="zh-CN"/>
        </w:rPr>
        <w:t>13</w:t>
      </w:r>
      <w:r>
        <w:rPr>
          <w:rFonts w:hint="eastAsia" w:ascii="宋体" w:hAnsi="宋体" w:cs="宋体"/>
          <w:sz w:val="24"/>
          <w:u w:val="single"/>
        </w:rPr>
        <w:t xml:space="preserve"> 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lang w:val="en-US" w:eastAsia="zh-CN"/>
        </w:rPr>
        <w:t>00</w:t>
      </w:r>
      <w:r>
        <w:rPr>
          <w:rFonts w:hint="eastAsia" w:ascii="宋体" w:hAnsi="宋体" w:cs="宋体"/>
          <w:bCs/>
          <w:sz w:val="24"/>
          <w:u w:val="single"/>
        </w:rPr>
        <w:t xml:space="preserve"> 秒 </w:t>
      </w:r>
    </w:p>
    <w:p w14:paraId="28F0F127">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EE8F6F0">
      <w:pPr>
        <w:spacing w:line="360" w:lineRule="auto"/>
        <w:rPr>
          <w:rFonts w:ascii="宋体" w:hAnsi="宋体" w:cs="宋体"/>
          <w:sz w:val="24"/>
        </w:rPr>
      </w:pPr>
      <w:r>
        <w:rPr>
          <w:rFonts w:hint="eastAsia" w:ascii="宋体" w:hAnsi="宋体" w:cs="宋体"/>
          <w:b/>
          <w:sz w:val="24"/>
        </w:rPr>
        <w:t xml:space="preserve">五、公告期限 </w:t>
      </w:r>
    </w:p>
    <w:p w14:paraId="61570E0C">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C24FADE">
      <w:pPr>
        <w:spacing w:line="360" w:lineRule="auto"/>
        <w:rPr>
          <w:rFonts w:ascii="宋体" w:hAnsi="宋体" w:cs="宋体"/>
          <w:b/>
          <w:sz w:val="24"/>
        </w:rPr>
      </w:pPr>
      <w:r>
        <w:rPr>
          <w:rFonts w:hint="eastAsia" w:ascii="宋体" w:hAnsi="宋体" w:cs="宋体"/>
          <w:b/>
          <w:sz w:val="24"/>
        </w:rPr>
        <w:t>六、其他补充事宜</w:t>
      </w:r>
    </w:p>
    <w:p w14:paraId="32F977BC">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A05A38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0AFCAC6">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ADA20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DA45FB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7F5689B">
      <w:pPr>
        <w:spacing w:line="360" w:lineRule="auto"/>
        <w:rPr>
          <w:rFonts w:ascii="宋体" w:hAnsi="宋体" w:cs="宋体"/>
          <w:sz w:val="24"/>
        </w:rPr>
      </w:pPr>
      <w:r>
        <w:rPr>
          <w:rFonts w:hint="eastAsia" w:ascii="宋体" w:hAnsi="宋体" w:cs="宋体"/>
          <w:sz w:val="24"/>
        </w:rPr>
        <w:t xml:space="preserve">    1.采购人信息</w:t>
      </w:r>
    </w:p>
    <w:p w14:paraId="67BCC93B">
      <w:pPr>
        <w:spacing w:line="360" w:lineRule="auto"/>
        <w:rPr>
          <w:rFonts w:ascii="宋体" w:hAnsi="宋体" w:cs="宋体"/>
          <w:sz w:val="24"/>
        </w:rPr>
      </w:pPr>
      <w:r>
        <w:rPr>
          <w:rFonts w:hint="eastAsia" w:ascii="宋体" w:hAnsi="宋体" w:cs="宋体"/>
          <w:sz w:val="24"/>
        </w:rPr>
        <w:t xml:space="preserve">    名    称：杭州市西湖区人民政府西湖街道办事处 </w:t>
      </w:r>
    </w:p>
    <w:p w14:paraId="1B689838">
      <w:pPr>
        <w:spacing w:line="360" w:lineRule="auto"/>
        <w:rPr>
          <w:rFonts w:ascii="宋体" w:hAnsi="宋体" w:cs="宋体"/>
          <w:sz w:val="24"/>
        </w:rPr>
      </w:pPr>
      <w:r>
        <w:rPr>
          <w:rFonts w:hint="eastAsia" w:ascii="宋体" w:hAnsi="宋体" w:cs="宋体"/>
          <w:sz w:val="24"/>
        </w:rPr>
        <w:t xml:space="preserve">    地    址：杭州市灵隐支路18-3号  </w:t>
      </w:r>
    </w:p>
    <w:p w14:paraId="53FE3A20">
      <w:pPr>
        <w:spacing w:line="360" w:lineRule="auto"/>
        <w:ind w:firstLine="480"/>
        <w:rPr>
          <w:rFonts w:ascii="宋体" w:hAnsi="宋体" w:cs="宋体"/>
          <w:sz w:val="24"/>
        </w:rPr>
      </w:pPr>
      <w:r>
        <w:rPr>
          <w:rFonts w:hint="eastAsia" w:ascii="宋体" w:hAnsi="宋体" w:cs="宋体"/>
          <w:sz w:val="24"/>
        </w:rPr>
        <w:t>传    真： /</w:t>
      </w:r>
    </w:p>
    <w:p w14:paraId="3044CF38">
      <w:pPr>
        <w:spacing w:line="360" w:lineRule="auto"/>
        <w:ind w:firstLine="480"/>
        <w:rPr>
          <w:rFonts w:ascii="宋体" w:hAnsi="宋体" w:cs="宋体"/>
          <w:sz w:val="24"/>
        </w:rPr>
      </w:pPr>
      <w:r>
        <w:rPr>
          <w:rFonts w:hint="eastAsia" w:ascii="宋体" w:hAnsi="宋体" w:cs="宋体"/>
          <w:sz w:val="24"/>
        </w:rPr>
        <w:t xml:space="preserve">项目联系人（询问）：曹宇峰  </w:t>
      </w:r>
    </w:p>
    <w:p w14:paraId="6A3B6DDA">
      <w:pPr>
        <w:spacing w:line="360" w:lineRule="auto"/>
        <w:rPr>
          <w:rFonts w:ascii="宋体" w:hAnsi="宋体" w:cs="宋体"/>
          <w:sz w:val="24"/>
        </w:rPr>
      </w:pPr>
      <w:r>
        <w:rPr>
          <w:rFonts w:hint="eastAsia" w:ascii="宋体" w:hAnsi="宋体" w:cs="宋体"/>
          <w:sz w:val="24"/>
        </w:rPr>
        <w:t xml:space="preserve">    项目联系方式（询问）：13325817190  </w:t>
      </w:r>
    </w:p>
    <w:p w14:paraId="6A6EBA7C">
      <w:pPr>
        <w:spacing w:line="360" w:lineRule="auto"/>
        <w:rPr>
          <w:rFonts w:ascii="宋体" w:hAnsi="宋体" w:cs="宋体"/>
          <w:sz w:val="24"/>
        </w:rPr>
      </w:pPr>
      <w:r>
        <w:rPr>
          <w:rFonts w:hint="eastAsia" w:ascii="宋体" w:hAnsi="宋体" w:cs="宋体"/>
          <w:sz w:val="24"/>
        </w:rPr>
        <w:t xml:space="preserve">    质疑联系人：林磊    </w:t>
      </w:r>
    </w:p>
    <w:p w14:paraId="4FE3C63B">
      <w:pPr>
        <w:spacing w:line="360" w:lineRule="auto"/>
        <w:rPr>
          <w:rFonts w:ascii="宋体" w:hAnsi="宋体" w:cs="宋体"/>
          <w:sz w:val="24"/>
        </w:rPr>
      </w:pPr>
      <w:r>
        <w:rPr>
          <w:rFonts w:hint="eastAsia" w:ascii="宋体" w:hAnsi="宋体" w:cs="宋体"/>
          <w:sz w:val="24"/>
        </w:rPr>
        <w:t xml:space="preserve">    质疑联系方式：0571-87989120（请通过以下路径在线提起质疑：政采云-项目采购-询问质疑投诉-质疑列表）</w:t>
      </w:r>
    </w:p>
    <w:p w14:paraId="4DEDFF93">
      <w:pPr>
        <w:spacing w:line="360" w:lineRule="auto"/>
        <w:rPr>
          <w:rFonts w:ascii="宋体" w:hAnsi="宋体" w:cs="宋体"/>
          <w:sz w:val="24"/>
        </w:rPr>
      </w:pPr>
      <w:r>
        <w:rPr>
          <w:rFonts w:hint="eastAsia" w:ascii="宋体" w:hAnsi="宋体" w:cs="宋体"/>
          <w:sz w:val="24"/>
        </w:rPr>
        <w:t xml:space="preserve">    2.采购代理机构信息 </w:t>
      </w:r>
    </w:p>
    <w:p w14:paraId="41A1330E">
      <w:pPr>
        <w:spacing w:line="360" w:lineRule="auto"/>
        <w:ind w:firstLine="480"/>
        <w:rPr>
          <w:rFonts w:ascii="宋体" w:hAnsi="宋体" w:cs="宋体"/>
          <w:sz w:val="24"/>
        </w:rPr>
      </w:pPr>
      <w:r>
        <w:rPr>
          <w:rFonts w:hint="eastAsia" w:ascii="宋体" w:hAnsi="宋体" w:cs="宋体"/>
          <w:sz w:val="24"/>
        </w:rPr>
        <w:t>名    称：杭州建设工程造价咨询有限公司</w:t>
      </w:r>
    </w:p>
    <w:p w14:paraId="5BE95A15">
      <w:pPr>
        <w:spacing w:line="360" w:lineRule="auto"/>
        <w:ind w:firstLine="480"/>
        <w:rPr>
          <w:rFonts w:ascii="宋体" w:hAnsi="宋体" w:cs="宋体"/>
          <w:sz w:val="24"/>
        </w:rPr>
      </w:pPr>
      <w:r>
        <w:rPr>
          <w:rFonts w:hint="eastAsia" w:ascii="宋体" w:hAnsi="宋体" w:cs="宋体"/>
          <w:sz w:val="24"/>
        </w:rPr>
        <w:t xml:space="preserve">地    址：杭州市萧山区联合中心D座4楼 </w:t>
      </w:r>
    </w:p>
    <w:p w14:paraId="5ADA719E">
      <w:pPr>
        <w:spacing w:line="360" w:lineRule="auto"/>
        <w:rPr>
          <w:rFonts w:ascii="宋体" w:hAnsi="宋体" w:cs="宋体"/>
          <w:sz w:val="24"/>
        </w:rPr>
      </w:pPr>
      <w:r>
        <w:rPr>
          <w:rFonts w:hint="eastAsia" w:ascii="宋体" w:hAnsi="宋体" w:cs="宋体"/>
          <w:sz w:val="24"/>
        </w:rPr>
        <w:t xml:space="preserve">    传    真： /</w:t>
      </w:r>
    </w:p>
    <w:p w14:paraId="2A06F08F">
      <w:pPr>
        <w:spacing w:line="360" w:lineRule="auto"/>
        <w:rPr>
          <w:rFonts w:ascii="宋体" w:hAnsi="宋体" w:cs="宋体"/>
          <w:sz w:val="24"/>
        </w:rPr>
      </w:pPr>
      <w:r>
        <w:rPr>
          <w:rFonts w:hint="eastAsia" w:ascii="宋体" w:hAnsi="宋体" w:cs="宋体"/>
          <w:sz w:val="24"/>
        </w:rPr>
        <w:t xml:space="preserve">    项目联系人（询问）：冯伟东  </w:t>
      </w:r>
    </w:p>
    <w:p w14:paraId="49A8CDC8">
      <w:pPr>
        <w:spacing w:line="360" w:lineRule="auto"/>
        <w:rPr>
          <w:rFonts w:ascii="宋体" w:hAnsi="宋体" w:cs="宋体"/>
          <w:sz w:val="24"/>
        </w:rPr>
      </w:pPr>
      <w:r>
        <w:rPr>
          <w:rFonts w:hint="eastAsia" w:ascii="宋体" w:hAnsi="宋体" w:cs="宋体"/>
          <w:sz w:val="24"/>
        </w:rPr>
        <w:t xml:space="preserve">    项目联系方式（询问）：15167157276 </w:t>
      </w:r>
    </w:p>
    <w:p w14:paraId="0B06B977">
      <w:pPr>
        <w:spacing w:line="360" w:lineRule="auto"/>
        <w:rPr>
          <w:rFonts w:ascii="宋体" w:hAnsi="宋体" w:cs="宋体"/>
          <w:sz w:val="24"/>
        </w:rPr>
      </w:pPr>
      <w:r>
        <w:rPr>
          <w:rFonts w:hint="eastAsia" w:ascii="宋体" w:hAnsi="宋体" w:cs="宋体"/>
          <w:sz w:val="24"/>
        </w:rPr>
        <w:t xml:space="preserve">    质疑联系人：周晓斌  </w:t>
      </w:r>
    </w:p>
    <w:p w14:paraId="441F26BA">
      <w:pPr>
        <w:spacing w:line="360" w:lineRule="auto"/>
        <w:rPr>
          <w:rFonts w:ascii="宋体" w:hAnsi="宋体" w:cs="宋体"/>
          <w:sz w:val="24"/>
        </w:rPr>
      </w:pPr>
      <w:r>
        <w:rPr>
          <w:rFonts w:hint="eastAsia" w:ascii="宋体" w:hAnsi="宋体" w:cs="宋体"/>
          <w:sz w:val="24"/>
        </w:rPr>
        <w:t xml:space="preserve">    质疑联系方式：0571-87831856（请通过以下路径在线提起质疑：政采云-项目采购-询问质疑投诉-质疑列表）</w:t>
      </w:r>
    </w:p>
    <w:p w14:paraId="1951031F">
      <w:pPr>
        <w:spacing w:line="360" w:lineRule="auto"/>
        <w:rPr>
          <w:rFonts w:ascii="宋体" w:hAnsi="宋体" w:cs="宋体"/>
          <w:sz w:val="24"/>
        </w:rPr>
      </w:pPr>
      <w:r>
        <w:rPr>
          <w:rFonts w:hint="eastAsia" w:ascii="宋体" w:hAnsi="宋体" w:cs="宋体"/>
          <w:sz w:val="24"/>
        </w:rPr>
        <w:t xml:space="preserve">    3.同级政府采购监督管理部门 </w:t>
      </w:r>
    </w:p>
    <w:p w14:paraId="3B8C6CD2">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11455BAB">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460361F7">
      <w:pPr>
        <w:spacing w:line="360" w:lineRule="auto"/>
        <w:rPr>
          <w:rFonts w:ascii="宋体" w:hAnsi="宋体" w:cs="宋体"/>
          <w:sz w:val="24"/>
        </w:rPr>
      </w:pPr>
      <w:r>
        <w:rPr>
          <w:rFonts w:hint="eastAsia" w:ascii="宋体" w:hAnsi="宋体" w:cs="宋体"/>
          <w:sz w:val="24"/>
        </w:rPr>
        <w:t xml:space="preserve">    传    真： /</w:t>
      </w:r>
    </w:p>
    <w:p w14:paraId="250801E3">
      <w:pPr>
        <w:spacing w:line="360" w:lineRule="auto"/>
        <w:rPr>
          <w:rFonts w:ascii="宋体" w:hAnsi="宋体" w:cs="宋体"/>
          <w:sz w:val="24"/>
        </w:rPr>
      </w:pPr>
      <w:r>
        <w:rPr>
          <w:rFonts w:hint="eastAsia" w:ascii="宋体" w:hAnsi="宋体" w:cs="宋体"/>
          <w:sz w:val="24"/>
        </w:rPr>
        <w:t xml:space="preserve">    联系人 ：朱女士、王女士</w:t>
      </w:r>
    </w:p>
    <w:p w14:paraId="075EEFEB">
      <w:pPr>
        <w:spacing w:line="360" w:lineRule="auto"/>
        <w:ind w:firstLine="480"/>
        <w:rPr>
          <w:rFonts w:ascii="宋体" w:hAnsi="宋体" w:cs="宋体"/>
          <w:sz w:val="24"/>
        </w:rPr>
      </w:pPr>
      <w:r>
        <w:rPr>
          <w:rFonts w:hint="eastAsia" w:ascii="宋体" w:hAnsi="宋体" w:cs="宋体"/>
          <w:sz w:val="24"/>
        </w:rPr>
        <w:t xml:space="preserve">监督投诉电话： 0571-87227671,0571-87800218   </w:t>
      </w:r>
    </w:p>
    <w:p w14:paraId="6325CCA9">
      <w:pPr>
        <w:spacing w:line="360" w:lineRule="auto"/>
        <w:ind w:firstLine="480"/>
        <w:rPr>
          <w:rFonts w:ascii="宋体" w:hAnsi="宋体" w:cs="宋体"/>
          <w:sz w:val="24"/>
        </w:rPr>
      </w:pPr>
      <w:r>
        <w:rPr>
          <w:rFonts w:hint="eastAsia" w:ascii="宋体" w:hAnsi="宋体" w:cs="宋体"/>
          <w:sz w:val="24"/>
        </w:rPr>
        <w:t>政策咨询：沈先生、陈先生，0571-89580457、89580460</w:t>
      </w:r>
    </w:p>
    <w:p w14:paraId="2125E2CD">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szCs w:val="21"/>
          <w:shd w:val="clear" w:color="auto" w:fill="FFFFFF"/>
        </w:rPr>
        <w:t>95763</w:t>
      </w:r>
      <w:r>
        <w:rPr>
          <w:rFonts w:hint="eastAsia" w:ascii="宋体" w:hAnsi="宋体" w:cs="宋体"/>
          <w:sz w:val="24"/>
        </w:rPr>
        <w:t>获取热线服务帮助。</w:t>
      </w:r>
    </w:p>
    <w:p w14:paraId="5C0A880A">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AE98A4D">
      <w:pPr>
        <w:widowControl/>
        <w:adjustRightInd/>
        <w:jc w:val="left"/>
        <w:rPr>
          <w:rFonts w:ascii="宋体" w:hAnsi="宋体" w:cs="宋体"/>
          <w:b/>
          <w:sz w:val="36"/>
          <w:szCs w:val="20"/>
        </w:rPr>
      </w:pPr>
      <w:r>
        <w:rPr>
          <w:rFonts w:ascii="宋体" w:hAnsi="宋体" w:cs="宋体"/>
          <w:b/>
          <w:sz w:val="36"/>
          <w:szCs w:val="20"/>
        </w:rPr>
        <w:br w:type="page"/>
      </w:r>
    </w:p>
    <w:p w14:paraId="54001BE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83AAC3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0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5"/>
        <w:gridCol w:w="1949"/>
        <w:gridCol w:w="6445"/>
      </w:tblGrid>
      <w:tr w14:paraId="342AF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04793573">
            <w:pPr>
              <w:snapToGrid w:val="0"/>
              <w:spacing w:line="360" w:lineRule="auto"/>
              <w:jc w:val="center"/>
              <w:rPr>
                <w:rFonts w:ascii="宋体" w:hAnsi="宋体" w:cs="宋体"/>
                <w:b/>
                <w:sz w:val="24"/>
              </w:rPr>
            </w:pPr>
            <w:r>
              <w:rPr>
                <w:rFonts w:hint="eastAsia" w:ascii="宋体" w:hAnsi="宋体" w:cs="宋体"/>
                <w:b/>
                <w:sz w:val="24"/>
              </w:rPr>
              <w:t>序号</w:t>
            </w:r>
          </w:p>
        </w:tc>
        <w:tc>
          <w:tcPr>
            <w:tcW w:w="1949" w:type="dxa"/>
            <w:tcBorders>
              <w:top w:val="single" w:color="000000" w:sz="8" w:space="0"/>
              <w:left w:val="single" w:color="auto" w:sz="4" w:space="0"/>
              <w:bottom w:val="single" w:color="000000" w:sz="8" w:space="0"/>
              <w:right w:val="single" w:color="000000" w:sz="8" w:space="0"/>
            </w:tcBorders>
            <w:vAlign w:val="center"/>
          </w:tcPr>
          <w:p w14:paraId="599C3DBB">
            <w:pPr>
              <w:snapToGrid w:val="0"/>
              <w:spacing w:line="360" w:lineRule="auto"/>
              <w:jc w:val="center"/>
              <w:rPr>
                <w:rFonts w:ascii="宋体" w:hAnsi="宋体" w:cs="宋体"/>
                <w:b/>
                <w:sz w:val="24"/>
              </w:rPr>
            </w:pPr>
            <w:r>
              <w:rPr>
                <w:rFonts w:hint="eastAsia" w:ascii="宋体" w:hAnsi="宋体" w:cs="宋体"/>
                <w:b/>
                <w:sz w:val="24"/>
              </w:rPr>
              <w:t>事项</w:t>
            </w:r>
          </w:p>
        </w:tc>
        <w:tc>
          <w:tcPr>
            <w:tcW w:w="6445" w:type="dxa"/>
            <w:tcBorders>
              <w:top w:val="single" w:color="000000" w:sz="8" w:space="0"/>
              <w:left w:val="single" w:color="000000" w:sz="2" w:space="0"/>
              <w:bottom w:val="single" w:color="000000" w:sz="8" w:space="0"/>
              <w:right w:val="single" w:color="000000" w:sz="8" w:space="0"/>
            </w:tcBorders>
            <w:vAlign w:val="center"/>
          </w:tcPr>
          <w:p w14:paraId="260E72C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8234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1"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7A674DAA">
            <w:pPr>
              <w:snapToGrid w:val="0"/>
              <w:spacing w:line="360" w:lineRule="auto"/>
              <w:jc w:val="center"/>
              <w:rPr>
                <w:rFonts w:ascii="宋体" w:hAnsi="宋体" w:cs="宋体"/>
                <w:sz w:val="24"/>
              </w:rPr>
            </w:pPr>
            <w:r>
              <w:rPr>
                <w:rFonts w:hint="eastAsia" w:ascii="宋体" w:hAnsi="宋体" w:cs="宋体"/>
                <w:sz w:val="24"/>
              </w:rPr>
              <w:t>1</w:t>
            </w:r>
          </w:p>
        </w:tc>
        <w:tc>
          <w:tcPr>
            <w:tcW w:w="1949" w:type="dxa"/>
            <w:tcBorders>
              <w:top w:val="single" w:color="000000" w:sz="8" w:space="0"/>
              <w:left w:val="single" w:color="auto" w:sz="4" w:space="0"/>
              <w:bottom w:val="single" w:color="000000" w:sz="8" w:space="0"/>
              <w:right w:val="single" w:color="000000" w:sz="8" w:space="0"/>
            </w:tcBorders>
            <w:vAlign w:val="center"/>
          </w:tcPr>
          <w:p w14:paraId="1EBECE97">
            <w:pPr>
              <w:snapToGrid w:val="0"/>
              <w:spacing w:line="360" w:lineRule="auto"/>
              <w:jc w:val="center"/>
              <w:rPr>
                <w:rFonts w:ascii="宋体" w:hAnsi="宋体" w:cs="宋体"/>
                <w:b/>
                <w:sz w:val="24"/>
              </w:rPr>
            </w:pPr>
            <w:r>
              <w:rPr>
                <w:rFonts w:hint="eastAsia" w:ascii="宋体" w:hAnsi="宋体" w:cs="宋体"/>
                <w:b/>
                <w:sz w:val="24"/>
              </w:rPr>
              <w:t>项目属性</w:t>
            </w:r>
          </w:p>
        </w:tc>
        <w:tc>
          <w:tcPr>
            <w:tcW w:w="6445" w:type="dxa"/>
            <w:tcBorders>
              <w:top w:val="single" w:color="000000" w:sz="8" w:space="0"/>
              <w:left w:val="single" w:color="000000" w:sz="2" w:space="0"/>
              <w:bottom w:val="single" w:color="000000" w:sz="8" w:space="0"/>
              <w:right w:val="single" w:color="000000" w:sz="8" w:space="0"/>
            </w:tcBorders>
            <w:vAlign w:val="center"/>
          </w:tcPr>
          <w:p w14:paraId="5867082E">
            <w:pPr>
              <w:spacing w:line="360" w:lineRule="auto"/>
              <w:rPr>
                <w:rFonts w:ascii="宋体" w:hAnsi="宋体" w:cs="宋体"/>
                <w:sz w:val="24"/>
              </w:rPr>
            </w:pPr>
            <w:r>
              <w:rPr>
                <w:rFonts w:hint="eastAsia" w:ascii="宋体" w:hAnsi="宋体" w:cs="宋体"/>
                <w:sz w:val="24"/>
              </w:rPr>
              <w:t>服务类。</w:t>
            </w:r>
          </w:p>
        </w:tc>
      </w:tr>
      <w:tr w14:paraId="1904C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1"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6D086FD1">
            <w:pPr>
              <w:snapToGrid w:val="0"/>
              <w:spacing w:line="360" w:lineRule="auto"/>
              <w:jc w:val="center"/>
              <w:rPr>
                <w:rFonts w:ascii="宋体" w:hAnsi="宋体" w:cs="宋体"/>
                <w:sz w:val="24"/>
              </w:rPr>
            </w:pPr>
            <w:r>
              <w:rPr>
                <w:rFonts w:hint="eastAsia" w:ascii="宋体" w:hAnsi="宋体" w:cs="宋体"/>
                <w:sz w:val="24"/>
              </w:rPr>
              <w:t>2</w:t>
            </w:r>
          </w:p>
        </w:tc>
        <w:tc>
          <w:tcPr>
            <w:tcW w:w="1949" w:type="dxa"/>
            <w:tcBorders>
              <w:top w:val="single" w:color="000000" w:sz="8" w:space="0"/>
              <w:left w:val="single" w:color="auto" w:sz="4" w:space="0"/>
              <w:bottom w:val="single" w:color="000000" w:sz="8" w:space="0"/>
              <w:right w:val="single" w:color="000000" w:sz="8" w:space="0"/>
            </w:tcBorders>
            <w:vAlign w:val="center"/>
          </w:tcPr>
          <w:p w14:paraId="2FB131F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445" w:type="dxa"/>
            <w:tcBorders>
              <w:top w:val="single" w:color="000000" w:sz="8" w:space="0"/>
              <w:left w:val="single" w:color="000000" w:sz="2" w:space="0"/>
              <w:bottom w:val="single" w:color="000000" w:sz="8" w:space="0"/>
              <w:right w:val="single" w:color="000000" w:sz="8" w:space="0"/>
            </w:tcBorders>
            <w:vAlign w:val="center"/>
          </w:tcPr>
          <w:p w14:paraId="102A4040">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西湖街道市政设施和零星修补项目 </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color w:val="000000"/>
                <w:sz w:val="24"/>
                <w:u w:val="single"/>
                <w:shd w:val="clear" w:color="080000" w:fill="FFFFFF"/>
              </w:rPr>
              <w:t>其他未列明</w:t>
            </w:r>
            <w:r>
              <w:rPr>
                <w:rFonts w:hint="eastAsia" w:ascii="宋体" w:hAnsi="宋体" w:cs="宋体"/>
                <w:kern w:val="0"/>
                <w:sz w:val="24"/>
              </w:rPr>
              <w:t>行业；</w:t>
            </w:r>
          </w:p>
          <w:p w14:paraId="4828E982">
            <w:pPr>
              <w:rPr>
                <w:rFonts w:ascii="宋体" w:hAnsi="宋体" w:cs="宋体"/>
                <w:sz w:val="24"/>
              </w:rPr>
            </w:pPr>
            <w:r>
              <w:rPr>
                <w:rFonts w:hint="eastAsia" w:ascii="宋体" w:hAnsi="宋体" w:cs="宋体"/>
                <w:sz w:val="24"/>
              </w:rPr>
              <w:t>注：中小企业划型标准详见附件8。</w:t>
            </w:r>
          </w:p>
          <w:p w14:paraId="7403C3E4"/>
        </w:tc>
      </w:tr>
      <w:tr w14:paraId="53B8C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1"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075F07C7">
            <w:pPr>
              <w:snapToGrid w:val="0"/>
              <w:spacing w:line="360" w:lineRule="auto"/>
              <w:jc w:val="center"/>
              <w:rPr>
                <w:rFonts w:ascii="宋体" w:hAnsi="宋体" w:cs="宋体"/>
                <w:sz w:val="24"/>
              </w:rPr>
            </w:pPr>
            <w:r>
              <w:rPr>
                <w:rFonts w:hint="eastAsia" w:ascii="宋体" w:hAnsi="宋体" w:cs="宋体"/>
                <w:sz w:val="24"/>
              </w:rPr>
              <w:t>3</w:t>
            </w:r>
          </w:p>
        </w:tc>
        <w:tc>
          <w:tcPr>
            <w:tcW w:w="1949" w:type="dxa"/>
            <w:tcBorders>
              <w:top w:val="single" w:color="000000" w:sz="8" w:space="0"/>
              <w:left w:val="single" w:color="auto" w:sz="4" w:space="0"/>
              <w:bottom w:val="single" w:color="000000" w:sz="8" w:space="0"/>
              <w:right w:val="single" w:color="000000" w:sz="8" w:space="0"/>
            </w:tcBorders>
            <w:vAlign w:val="center"/>
          </w:tcPr>
          <w:p w14:paraId="11D839E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445" w:type="dxa"/>
            <w:tcBorders>
              <w:top w:val="single" w:color="000000" w:sz="8" w:space="0"/>
              <w:left w:val="single" w:color="000000" w:sz="2" w:space="0"/>
              <w:bottom w:val="single" w:color="000000" w:sz="8" w:space="0"/>
              <w:right w:val="single" w:color="000000" w:sz="8" w:space="0"/>
            </w:tcBorders>
            <w:vAlign w:val="center"/>
          </w:tcPr>
          <w:p w14:paraId="0BEF22C4">
            <w:pPr>
              <w:spacing w:line="360" w:lineRule="auto"/>
              <w:rPr>
                <w:rFonts w:ascii="宋体" w:hAnsi="宋体" w:cs="宋体"/>
                <w:kern w:val="0"/>
                <w:sz w:val="24"/>
              </w:rPr>
            </w:pPr>
            <w:sdt>
              <w:sdtPr>
                <w:rPr>
                  <w:rFonts w:hint="eastAsia" w:ascii="宋体" w:hAnsi="宋体" w:cs="宋体"/>
                  <w:kern w:val="0"/>
                  <w:sz w:val="24"/>
                </w:rPr>
                <w:id w:val="14745891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739BA36">
            <w:pPr>
              <w:spacing w:line="360" w:lineRule="auto"/>
              <w:rPr>
                <w:rFonts w:ascii="宋体" w:hAnsi="宋体" w:cs="宋体"/>
              </w:rPr>
            </w:pPr>
            <w:sdt>
              <w:sdtPr>
                <w:rPr>
                  <w:rFonts w:hint="eastAsia" w:ascii="宋体" w:hAnsi="宋体" w:cs="宋体"/>
                  <w:kern w:val="0"/>
                  <w:sz w:val="24"/>
                </w:rPr>
                <w:id w:val="1474537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14:paraId="26059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1"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2D5DEEAC">
            <w:pPr>
              <w:snapToGrid w:val="0"/>
              <w:spacing w:line="360" w:lineRule="auto"/>
              <w:jc w:val="center"/>
              <w:rPr>
                <w:rFonts w:ascii="宋体" w:hAnsi="宋体" w:cs="宋体"/>
                <w:sz w:val="24"/>
              </w:rPr>
            </w:pPr>
            <w:r>
              <w:rPr>
                <w:rFonts w:hint="eastAsia" w:ascii="宋体" w:hAnsi="宋体" w:cs="宋体"/>
                <w:sz w:val="24"/>
              </w:rPr>
              <w:t>4</w:t>
            </w:r>
          </w:p>
        </w:tc>
        <w:tc>
          <w:tcPr>
            <w:tcW w:w="1949" w:type="dxa"/>
            <w:tcBorders>
              <w:top w:val="single" w:color="000000" w:sz="8" w:space="0"/>
              <w:left w:val="single" w:color="auto" w:sz="4" w:space="0"/>
              <w:bottom w:val="single" w:color="000000" w:sz="8" w:space="0"/>
              <w:right w:val="single" w:color="000000" w:sz="8" w:space="0"/>
            </w:tcBorders>
            <w:vAlign w:val="center"/>
          </w:tcPr>
          <w:p w14:paraId="2F63AB1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445" w:type="dxa"/>
            <w:tcBorders>
              <w:top w:val="single" w:color="000000" w:sz="8" w:space="0"/>
              <w:left w:val="single" w:color="000000" w:sz="2" w:space="0"/>
              <w:bottom w:val="single" w:color="000000" w:sz="8" w:space="0"/>
              <w:right w:val="single" w:color="000000" w:sz="8" w:space="0"/>
            </w:tcBorders>
            <w:vAlign w:val="center"/>
          </w:tcPr>
          <w:p w14:paraId="4CD5DABA">
            <w:pPr>
              <w:spacing w:line="360" w:lineRule="auto"/>
              <w:rPr>
                <w:rFonts w:ascii="宋体" w:hAnsi="宋体" w:cs="宋体"/>
                <w:sz w:val="24"/>
              </w:rPr>
            </w:pPr>
            <w:sdt>
              <w:sdtPr>
                <w:rPr>
                  <w:rFonts w:hint="eastAsia" w:ascii="宋体" w:hAnsi="宋体" w:cs="宋体"/>
                  <w:kern w:val="0"/>
                  <w:sz w:val="24"/>
                </w:rPr>
                <w:id w:val="14745279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劳务</w:t>
            </w:r>
            <w:r>
              <w:rPr>
                <w:rFonts w:hint="eastAsia" w:ascii="宋体" w:hAnsi="宋体" w:cs="宋体"/>
                <w:sz w:val="24"/>
                <w:u w:val="single"/>
              </w:rPr>
              <w:t xml:space="preserve">  </w:t>
            </w:r>
            <w:r>
              <w:rPr>
                <w:rFonts w:hint="eastAsia" w:ascii="宋体" w:hAnsi="宋体" w:cs="宋体"/>
                <w:sz w:val="24"/>
              </w:rPr>
              <w:t>工作分包。</w:t>
            </w:r>
          </w:p>
          <w:p w14:paraId="42AB4682">
            <w:pPr>
              <w:spacing w:line="360" w:lineRule="auto"/>
              <w:rPr>
                <w:rFonts w:ascii="宋体" w:hAnsi="宋体" w:cs="宋体"/>
                <w:sz w:val="24"/>
              </w:rPr>
            </w:pPr>
            <w:sdt>
              <w:sdtPr>
                <w:rPr>
                  <w:rFonts w:hint="eastAsia" w:ascii="宋体" w:hAnsi="宋体" w:cs="宋体"/>
                  <w:kern w:val="0"/>
                  <w:sz w:val="24"/>
                </w:rPr>
                <w:id w:val="14745661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B</w:t>
            </w:r>
            <w:r>
              <w:rPr>
                <w:rFonts w:hint="eastAsia" w:ascii="宋体" w:hAnsi="宋体" w:cs="宋体"/>
                <w:sz w:val="24"/>
              </w:rPr>
              <w:t>不同意分包。</w:t>
            </w:r>
          </w:p>
          <w:p w14:paraId="6FCCD380">
            <w:pPr>
              <w:spacing w:line="360" w:lineRule="auto"/>
              <w:rPr>
                <w:rFonts w:ascii="宋体" w:hAnsi="宋体" w:cs="宋体"/>
                <w:sz w:val="24"/>
              </w:rPr>
            </w:pPr>
            <w:r>
              <w:rPr>
                <w:rFonts w:hint="eastAsia" w:ascii="宋体" w:hAnsi="宋体" w:cs="宋体"/>
                <w:sz w:val="24"/>
              </w:rPr>
              <w:t>注：不得限制大中型企业向小微企业合理分包。</w:t>
            </w:r>
          </w:p>
        </w:tc>
      </w:tr>
      <w:tr w14:paraId="1B3EE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1"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78879966">
            <w:pPr>
              <w:snapToGrid w:val="0"/>
              <w:spacing w:line="360" w:lineRule="auto"/>
              <w:jc w:val="center"/>
              <w:rPr>
                <w:rFonts w:ascii="宋体" w:hAnsi="宋体" w:cs="宋体"/>
                <w:sz w:val="24"/>
              </w:rPr>
            </w:pPr>
            <w:r>
              <w:rPr>
                <w:rFonts w:hint="eastAsia" w:ascii="宋体" w:hAnsi="宋体" w:cs="宋体"/>
                <w:sz w:val="24"/>
              </w:rPr>
              <w:t>5</w:t>
            </w:r>
          </w:p>
        </w:tc>
        <w:tc>
          <w:tcPr>
            <w:tcW w:w="1949" w:type="dxa"/>
            <w:tcBorders>
              <w:top w:val="single" w:color="000000" w:sz="8" w:space="0"/>
              <w:left w:val="single" w:color="auto" w:sz="4" w:space="0"/>
              <w:bottom w:val="single" w:color="000000" w:sz="8" w:space="0"/>
              <w:right w:val="single" w:color="000000" w:sz="8" w:space="0"/>
            </w:tcBorders>
            <w:vAlign w:val="center"/>
          </w:tcPr>
          <w:p w14:paraId="62B42B5A">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445" w:type="dxa"/>
            <w:tcBorders>
              <w:top w:val="single" w:color="000000" w:sz="8" w:space="0"/>
              <w:left w:val="single" w:color="000000" w:sz="2" w:space="0"/>
              <w:bottom w:val="single" w:color="000000" w:sz="8" w:space="0"/>
              <w:right w:val="single" w:color="000000" w:sz="8" w:space="0"/>
            </w:tcBorders>
            <w:vAlign w:val="center"/>
          </w:tcPr>
          <w:p w14:paraId="2CB98310">
            <w:pPr>
              <w:spacing w:line="360" w:lineRule="auto"/>
              <w:rPr>
                <w:rFonts w:ascii="宋体" w:hAnsi="宋体" w:cs="宋体"/>
                <w:sz w:val="24"/>
              </w:rPr>
            </w:pPr>
            <w:sdt>
              <w:sdtPr>
                <w:rPr>
                  <w:rFonts w:hint="eastAsia" w:ascii="宋体" w:hAnsi="宋体" w:cs="宋体"/>
                  <w:kern w:val="0"/>
                  <w:sz w:val="24"/>
                </w:rPr>
                <w:id w:val="14747284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6909221">
            <w:pPr>
              <w:spacing w:line="360" w:lineRule="auto"/>
              <w:rPr>
                <w:rFonts w:ascii="宋体" w:hAnsi="宋体" w:cs="宋体"/>
                <w:sz w:val="24"/>
                <w:szCs w:val="20"/>
              </w:rPr>
            </w:pPr>
            <w:sdt>
              <w:sdtPr>
                <w:rPr>
                  <w:rFonts w:hint="eastAsia" w:ascii="宋体" w:hAnsi="宋体" w:cs="宋体"/>
                  <w:kern w:val="0"/>
                  <w:sz w:val="24"/>
                </w:rPr>
                <w:id w:val="14746284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5382BF24">
            <w:pPr>
              <w:spacing w:line="360" w:lineRule="auto"/>
            </w:pPr>
            <w:sdt>
              <w:sdtPr>
                <w:rPr>
                  <w:rFonts w:hint="eastAsia" w:ascii="宋体" w:hAnsi="宋体" w:cs="宋体"/>
                  <w:kern w:val="0"/>
                  <w:sz w:val="24"/>
                </w:rPr>
                <w:id w:val="1474604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C不统一组织，供应商在获取采购文件后，自行至项目现场考察。地点：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tc>
      </w:tr>
      <w:tr w14:paraId="53A8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7"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0E530B0D">
            <w:pPr>
              <w:snapToGrid w:val="0"/>
              <w:spacing w:line="360" w:lineRule="auto"/>
              <w:jc w:val="center"/>
              <w:rPr>
                <w:rFonts w:ascii="宋体" w:hAnsi="宋体" w:cs="宋体"/>
                <w:sz w:val="24"/>
              </w:rPr>
            </w:pPr>
            <w:r>
              <w:rPr>
                <w:rFonts w:hint="eastAsia" w:ascii="宋体" w:hAnsi="宋体" w:cs="宋体"/>
                <w:sz w:val="24"/>
              </w:rPr>
              <w:t>6</w:t>
            </w:r>
          </w:p>
        </w:tc>
        <w:tc>
          <w:tcPr>
            <w:tcW w:w="1949" w:type="dxa"/>
            <w:tcBorders>
              <w:top w:val="single" w:color="000000" w:sz="8" w:space="0"/>
              <w:left w:val="single" w:color="auto" w:sz="4" w:space="0"/>
              <w:bottom w:val="single" w:color="000000" w:sz="8" w:space="0"/>
              <w:right w:val="single" w:color="000000" w:sz="8" w:space="0"/>
            </w:tcBorders>
            <w:vAlign w:val="center"/>
          </w:tcPr>
          <w:p w14:paraId="0AA5A713">
            <w:pPr>
              <w:snapToGrid w:val="0"/>
              <w:spacing w:line="360" w:lineRule="auto"/>
              <w:jc w:val="center"/>
              <w:rPr>
                <w:rFonts w:ascii="宋体" w:hAnsi="宋体" w:cs="宋体"/>
                <w:b/>
                <w:sz w:val="24"/>
              </w:rPr>
            </w:pPr>
            <w:r>
              <w:rPr>
                <w:rFonts w:hint="eastAsia" w:ascii="宋体" w:hAnsi="宋体" w:cs="宋体"/>
                <w:b/>
                <w:sz w:val="24"/>
              </w:rPr>
              <w:t>样品提供</w:t>
            </w:r>
          </w:p>
        </w:tc>
        <w:tc>
          <w:tcPr>
            <w:tcW w:w="6445" w:type="dxa"/>
            <w:tcBorders>
              <w:top w:val="single" w:color="000000" w:sz="8" w:space="0"/>
              <w:left w:val="single" w:color="000000" w:sz="2" w:space="0"/>
              <w:bottom w:val="single" w:color="000000" w:sz="8" w:space="0"/>
              <w:right w:val="single" w:color="000000" w:sz="8" w:space="0"/>
            </w:tcBorders>
            <w:vAlign w:val="center"/>
          </w:tcPr>
          <w:p w14:paraId="07BC95DF">
            <w:pPr>
              <w:spacing w:line="360" w:lineRule="auto"/>
              <w:rPr>
                <w:rFonts w:ascii="宋体" w:hAnsi="宋体" w:cs="宋体"/>
                <w:sz w:val="24"/>
              </w:rPr>
            </w:pPr>
            <w:sdt>
              <w:sdtPr>
                <w:rPr>
                  <w:rFonts w:hint="eastAsia" w:ascii="宋体" w:hAnsi="宋体" w:cs="宋体"/>
                  <w:kern w:val="0"/>
                  <w:sz w:val="24"/>
                </w:rPr>
                <w:id w:val="14745387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1DCE8DBB">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B要求提供（未提供样品或提供样品不满足采购需求实质性条件的供应商，投标无效）：</w:t>
            </w:r>
          </w:p>
          <w:p w14:paraId="589C4323">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76082F3">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8D41A75">
            <w:pPr>
              <w:spacing w:line="360" w:lineRule="auto"/>
              <w:rPr>
                <w:rFonts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14:paraId="0F13784E">
            <w:pPr>
              <w:spacing w:line="360" w:lineRule="auto"/>
              <w:ind w:firstLine="240" w:firstLineChars="100"/>
              <w:rPr>
                <w:rFonts w:ascii="宋体" w:hAnsi="宋体" w:cs="宋体"/>
                <w:sz w:val="24"/>
              </w:rPr>
            </w:pPr>
            <w:sdt>
              <w:sdtPr>
                <w:rPr>
                  <w:rFonts w:hint="eastAsia" w:ascii="宋体" w:hAnsi="宋体" w:cs="宋体"/>
                  <w:kern w:val="0"/>
                  <w:sz w:val="24"/>
                </w:rPr>
                <w:id w:val="14748096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样品分未超过价格分的50%；</w:t>
            </w:r>
          </w:p>
          <w:p w14:paraId="343D9D30">
            <w:pPr>
              <w:spacing w:line="360" w:lineRule="auto"/>
              <w:ind w:firstLine="240" w:firstLineChars="100"/>
              <w:rPr>
                <w:rFonts w:ascii="宋体" w:hAnsi="宋体" w:cs="宋体"/>
                <w:kern w:val="0"/>
                <w:sz w:val="24"/>
              </w:rPr>
            </w:pPr>
            <w:sdt>
              <w:sdtPr>
                <w:rPr>
                  <w:rFonts w:hint="eastAsia" w:ascii="宋体" w:hAnsi="宋体" w:cs="宋体"/>
                  <w:kern w:val="0"/>
                  <w:sz w:val="24"/>
                </w:rPr>
                <w:id w:val="14747083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7CC88B12">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 xml:space="preserve">。 </w:t>
            </w:r>
          </w:p>
          <w:p w14:paraId="37C733CD">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801EDF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（工作时间内）</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EF59666">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4BAEF5E">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3D3E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0" w:hRule="atLeast"/>
          <w:tblHeader/>
        </w:trPr>
        <w:tc>
          <w:tcPr>
            <w:tcW w:w="665" w:type="dxa"/>
            <w:tcBorders>
              <w:top w:val="single" w:color="auto" w:sz="4" w:space="0"/>
              <w:left w:val="single" w:color="auto" w:sz="4" w:space="0"/>
              <w:bottom w:val="single" w:color="auto" w:sz="4" w:space="0"/>
              <w:right w:val="single" w:color="auto" w:sz="4" w:space="0"/>
            </w:tcBorders>
            <w:vAlign w:val="center"/>
          </w:tcPr>
          <w:p w14:paraId="04017685">
            <w:pPr>
              <w:snapToGrid w:val="0"/>
              <w:spacing w:line="360" w:lineRule="auto"/>
              <w:jc w:val="center"/>
              <w:rPr>
                <w:rFonts w:ascii="宋体" w:hAnsi="宋体" w:cs="宋体"/>
                <w:sz w:val="24"/>
              </w:rPr>
            </w:pPr>
            <w:r>
              <w:rPr>
                <w:rFonts w:hint="eastAsia" w:ascii="宋体" w:hAnsi="宋体" w:cs="宋体"/>
                <w:sz w:val="24"/>
              </w:rPr>
              <w:t>7</w:t>
            </w:r>
          </w:p>
        </w:tc>
        <w:tc>
          <w:tcPr>
            <w:tcW w:w="1949" w:type="dxa"/>
            <w:tcBorders>
              <w:top w:val="single" w:color="000000" w:sz="8" w:space="0"/>
              <w:left w:val="single" w:color="auto" w:sz="4" w:space="0"/>
              <w:bottom w:val="single" w:color="000000" w:sz="8" w:space="0"/>
              <w:right w:val="single" w:color="000000" w:sz="8" w:space="0"/>
            </w:tcBorders>
            <w:vAlign w:val="center"/>
          </w:tcPr>
          <w:p w14:paraId="2F4A7E7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445" w:type="dxa"/>
            <w:tcBorders>
              <w:top w:val="single" w:color="000000" w:sz="8" w:space="0"/>
              <w:left w:val="single" w:color="000000" w:sz="2" w:space="0"/>
              <w:bottom w:val="single" w:color="000000" w:sz="8" w:space="0"/>
              <w:right w:val="single" w:color="000000" w:sz="8" w:space="0"/>
            </w:tcBorders>
            <w:vAlign w:val="center"/>
          </w:tcPr>
          <w:p w14:paraId="1BA93840">
            <w:pPr>
              <w:spacing w:line="360" w:lineRule="auto"/>
              <w:rPr>
                <w:rFonts w:ascii="宋体" w:hAnsi="宋体" w:cs="宋体"/>
                <w:sz w:val="24"/>
              </w:rPr>
            </w:pPr>
            <w:sdt>
              <w:sdtPr>
                <w:rPr>
                  <w:rFonts w:hint="eastAsia" w:ascii="宋体" w:hAnsi="宋体" w:cs="宋体"/>
                  <w:kern w:val="0"/>
                  <w:sz w:val="24"/>
                </w:rPr>
                <w:id w:val="14748248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AF617C5">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BFEA240">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036694A">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0070DE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13C32A6">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kern w:val="0"/>
                <w:sz w:val="24"/>
                <w:u w:val="single"/>
              </w:rPr>
              <w:t xml:space="preserve"> /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0E8B5333">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E978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trPr>
        <w:tc>
          <w:tcPr>
            <w:tcW w:w="665" w:type="dxa"/>
            <w:vMerge w:val="restart"/>
            <w:tcBorders>
              <w:top w:val="single" w:color="auto" w:sz="4" w:space="0"/>
              <w:left w:val="single" w:color="auto" w:sz="4" w:space="0"/>
              <w:right w:val="single" w:color="auto" w:sz="4" w:space="0"/>
            </w:tcBorders>
            <w:vAlign w:val="center"/>
          </w:tcPr>
          <w:p w14:paraId="28E11BEA">
            <w:pPr>
              <w:snapToGrid w:val="0"/>
              <w:spacing w:line="360" w:lineRule="auto"/>
              <w:jc w:val="center"/>
              <w:rPr>
                <w:rFonts w:ascii="宋体" w:hAnsi="宋体" w:cs="宋体"/>
                <w:sz w:val="24"/>
              </w:rPr>
            </w:pPr>
            <w:r>
              <w:rPr>
                <w:rFonts w:hint="eastAsia" w:ascii="宋体" w:hAnsi="宋体" w:cs="宋体"/>
                <w:sz w:val="24"/>
              </w:rPr>
              <w:t>8</w:t>
            </w:r>
          </w:p>
        </w:tc>
        <w:tc>
          <w:tcPr>
            <w:tcW w:w="1949" w:type="dxa"/>
            <w:vMerge w:val="restart"/>
            <w:tcBorders>
              <w:top w:val="single" w:color="000000" w:sz="8" w:space="0"/>
              <w:left w:val="single" w:color="auto" w:sz="4" w:space="0"/>
              <w:right w:val="single" w:color="000000" w:sz="8" w:space="0"/>
            </w:tcBorders>
            <w:vAlign w:val="center"/>
          </w:tcPr>
          <w:p w14:paraId="7E8865EE">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445" w:type="dxa"/>
            <w:tcBorders>
              <w:top w:val="single" w:color="000000" w:sz="8" w:space="0"/>
              <w:left w:val="single" w:color="000000" w:sz="2" w:space="0"/>
              <w:bottom w:val="single" w:color="auto" w:sz="4" w:space="0"/>
              <w:right w:val="single" w:color="000000" w:sz="8" w:space="0"/>
            </w:tcBorders>
            <w:vAlign w:val="center"/>
          </w:tcPr>
          <w:p w14:paraId="4C6ED2CF">
            <w:pPr>
              <w:spacing w:line="360" w:lineRule="auto"/>
              <w:rPr>
                <w:rFonts w:ascii="宋体" w:hAnsi="宋体" w:cs="宋体"/>
                <w:sz w:val="24"/>
              </w:rPr>
            </w:pPr>
            <w:r>
              <w:rPr>
                <w:rFonts w:hint="eastAsia" w:ascii="宋体" w:hAnsi="宋体" w:cs="宋体"/>
                <w:sz w:val="24"/>
              </w:rPr>
              <w:t>（1）资格证明文件：见招标文件第二部分11.1。</w:t>
            </w:r>
          </w:p>
          <w:p w14:paraId="6A4E0B99">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81B5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trPr>
        <w:tc>
          <w:tcPr>
            <w:tcW w:w="665" w:type="dxa"/>
            <w:vMerge w:val="continue"/>
            <w:tcBorders>
              <w:left w:val="single" w:color="auto" w:sz="4" w:space="0"/>
              <w:bottom w:val="single" w:color="auto" w:sz="4" w:space="0"/>
              <w:right w:val="single" w:color="auto" w:sz="4" w:space="0"/>
            </w:tcBorders>
            <w:vAlign w:val="center"/>
          </w:tcPr>
          <w:p w14:paraId="5E352189">
            <w:pPr>
              <w:snapToGrid w:val="0"/>
              <w:spacing w:line="360" w:lineRule="auto"/>
              <w:jc w:val="center"/>
              <w:rPr>
                <w:rFonts w:ascii="宋体" w:hAnsi="宋体" w:cs="宋体"/>
                <w:sz w:val="24"/>
              </w:rPr>
            </w:pPr>
          </w:p>
        </w:tc>
        <w:tc>
          <w:tcPr>
            <w:tcW w:w="1949" w:type="dxa"/>
            <w:vMerge w:val="continue"/>
            <w:tcBorders>
              <w:left w:val="single" w:color="auto" w:sz="4" w:space="0"/>
              <w:bottom w:val="single" w:color="000000" w:sz="8" w:space="0"/>
              <w:right w:val="single" w:color="000000" w:sz="8" w:space="0"/>
            </w:tcBorders>
            <w:vAlign w:val="center"/>
          </w:tcPr>
          <w:p w14:paraId="2D07DB38">
            <w:pPr>
              <w:snapToGrid w:val="0"/>
              <w:spacing w:line="360" w:lineRule="auto"/>
              <w:jc w:val="center"/>
              <w:rPr>
                <w:rFonts w:ascii="宋体" w:hAnsi="宋体" w:cs="宋体"/>
                <w:b/>
                <w:sz w:val="24"/>
              </w:rPr>
            </w:pPr>
          </w:p>
        </w:tc>
        <w:tc>
          <w:tcPr>
            <w:tcW w:w="6445" w:type="dxa"/>
            <w:tcBorders>
              <w:top w:val="single" w:color="auto" w:sz="4" w:space="0"/>
              <w:left w:val="single" w:color="000000" w:sz="2" w:space="0"/>
              <w:bottom w:val="single" w:color="000000" w:sz="8" w:space="0"/>
              <w:right w:val="single" w:color="000000" w:sz="8" w:space="0"/>
            </w:tcBorders>
            <w:vAlign w:val="center"/>
          </w:tcPr>
          <w:p w14:paraId="512326EE">
            <w:pPr>
              <w:spacing w:line="360" w:lineRule="auto"/>
              <w:rPr>
                <w:rFonts w:ascii="宋体" w:hAnsi="宋体" w:cs="宋体"/>
                <w:sz w:val="24"/>
              </w:rPr>
            </w:pPr>
            <w:r>
              <w:rPr>
                <w:rFonts w:hint="eastAsia" w:ascii="宋体" w:hAnsi="宋体" w:cs="宋体"/>
                <w:sz w:val="24"/>
              </w:rPr>
              <w:t>（2）资信证明文件：根据招标文件第四部分评标标准提供有效的资信证明文件。</w:t>
            </w:r>
          </w:p>
        </w:tc>
      </w:tr>
      <w:tr w14:paraId="7B962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7" w:hRule="atLeast"/>
          <w:tblHeader/>
        </w:trPr>
        <w:tc>
          <w:tcPr>
            <w:tcW w:w="665" w:type="dxa"/>
            <w:tcBorders>
              <w:left w:val="single" w:color="auto" w:sz="4" w:space="0"/>
              <w:bottom w:val="single" w:color="auto" w:sz="4" w:space="0"/>
              <w:right w:val="single" w:color="auto" w:sz="4" w:space="0"/>
            </w:tcBorders>
            <w:vAlign w:val="center"/>
          </w:tcPr>
          <w:p w14:paraId="7BC646BD">
            <w:pPr>
              <w:snapToGrid w:val="0"/>
              <w:spacing w:line="360" w:lineRule="auto"/>
              <w:jc w:val="center"/>
              <w:rPr>
                <w:rFonts w:ascii="宋体" w:hAnsi="宋体" w:cs="宋体"/>
                <w:sz w:val="24"/>
              </w:rPr>
            </w:pPr>
            <w:r>
              <w:rPr>
                <w:rFonts w:hint="eastAsia" w:ascii="宋体" w:hAnsi="宋体" w:cs="宋体"/>
                <w:sz w:val="24"/>
              </w:rPr>
              <w:t>9</w:t>
            </w:r>
          </w:p>
        </w:tc>
        <w:tc>
          <w:tcPr>
            <w:tcW w:w="1949" w:type="dxa"/>
            <w:tcBorders>
              <w:left w:val="single" w:color="auto" w:sz="4" w:space="0"/>
              <w:bottom w:val="single" w:color="000000" w:sz="8" w:space="0"/>
              <w:right w:val="single" w:color="000000" w:sz="8" w:space="0"/>
            </w:tcBorders>
            <w:vAlign w:val="center"/>
          </w:tcPr>
          <w:p w14:paraId="5105468D">
            <w:pPr>
              <w:snapToGrid w:val="0"/>
              <w:spacing w:line="360" w:lineRule="auto"/>
              <w:jc w:val="center"/>
              <w:rPr>
                <w:rFonts w:ascii="宋体" w:hAnsi="宋体" w:cs="宋体"/>
                <w:b/>
                <w:sz w:val="24"/>
              </w:rPr>
            </w:pPr>
            <w:r>
              <w:rPr>
                <w:rFonts w:hint="eastAsia" w:ascii="宋体" w:hAnsi="宋体" w:cs="宋体"/>
                <w:b/>
                <w:sz w:val="24"/>
              </w:rPr>
              <w:t>节能产品、环境标志产品政府优先采购或强制采购</w:t>
            </w:r>
          </w:p>
        </w:tc>
        <w:tc>
          <w:tcPr>
            <w:tcW w:w="6445" w:type="dxa"/>
            <w:tcBorders>
              <w:top w:val="single" w:color="auto" w:sz="4" w:space="0"/>
              <w:left w:val="single" w:color="000000" w:sz="2" w:space="0"/>
              <w:bottom w:val="single" w:color="000000" w:sz="8" w:space="0"/>
              <w:right w:val="single" w:color="000000" w:sz="8" w:space="0"/>
            </w:tcBorders>
            <w:vAlign w:val="center"/>
          </w:tcPr>
          <w:p w14:paraId="5204B022">
            <w:pPr>
              <w:pStyle w:val="2"/>
              <w:snapToGrid w:val="0"/>
              <w:spacing w:line="360" w:lineRule="auto"/>
              <w:ind w:firstLine="0" w:firstLineChars="0"/>
              <w:rPr>
                <w:rFonts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采购人拟采购的产品属于品目清单范围的，采购人将依据国家确定的认证机构出具的、处于有效期之内的节能产品、环境标志产品认证证书，对获得证书的产品实施政府优先采购或强制采购。</w:t>
            </w:r>
          </w:p>
          <w:p w14:paraId="03E520AF">
            <w:pPr>
              <w:pStyle w:val="2"/>
              <w:spacing w:line="360" w:lineRule="auto"/>
              <w:ind w:firstLine="480"/>
              <w:jc w:val="both"/>
              <w:rPr>
                <w:rFonts w:ascii="宋体" w:hAnsi="宋体" w:cs="宋体"/>
                <w:sz w:val="24"/>
                <w:lang w:val="zh-CN"/>
              </w:rPr>
            </w:pPr>
            <w:sdt>
              <w:sdtPr>
                <w:rPr>
                  <w:rFonts w:hint="eastAsia" w:ascii="宋体" w:hAnsi="宋体" w:eastAsia="宋体" w:cs="宋体"/>
                  <w:kern w:val="2"/>
                  <w:sz w:val="24"/>
                  <w:szCs w:val="24"/>
                </w:rPr>
                <w:id w:val="147478306"/>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强制采购。产品：</w:t>
            </w:r>
            <w:r>
              <w:rPr>
                <w:rFonts w:hint="eastAsia" w:ascii="宋体" w:hAnsi="宋体" w:eastAsia="宋体" w:cs="宋体"/>
                <w:kern w:val="2"/>
                <w:sz w:val="24"/>
                <w:szCs w:val="24"/>
                <w:u w:val="single"/>
                <w:shd w:val="clear" w:color="FFFFFF" w:fill="D9D9D9"/>
              </w:rPr>
              <w:t xml:space="preserve">        。</w:t>
            </w:r>
            <w:r>
              <w:rPr>
                <w:rFonts w:hint="eastAsia" w:ascii="宋体" w:hAnsi="宋体" w:cs="宋体"/>
                <w:sz w:val="24"/>
              </w:rPr>
              <w:t>▲</w:t>
            </w:r>
            <w:r>
              <w:rPr>
                <w:rFonts w:hint="eastAsia" w:ascii="宋体" w:hAnsi="宋体" w:cs="宋体"/>
                <w:sz w:val="24"/>
                <w:lang w:val="zh-CN"/>
              </w:rPr>
              <w:t>对实施政府强制采购，</w:t>
            </w:r>
            <w:r>
              <w:rPr>
                <w:rFonts w:hint="eastAsia" w:ascii="宋体" w:hAnsi="宋体" w:cs="宋体"/>
                <w:b/>
                <w:bCs/>
                <w:sz w:val="24"/>
                <w:lang w:val="zh-CN"/>
              </w:rPr>
              <w:t>投标人</w:t>
            </w:r>
            <w:r>
              <w:rPr>
                <w:rFonts w:hint="eastAsia" w:ascii="宋体" w:hAnsi="宋体" w:cs="宋体"/>
                <w:b/>
                <w:bCs/>
                <w:sz w:val="24"/>
              </w:rPr>
              <w:t>就</w:t>
            </w:r>
            <w:r>
              <w:rPr>
                <w:rFonts w:hint="eastAsia" w:ascii="宋体" w:hAnsi="宋体" w:cs="宋体"/>
                <w:b/>
                <w:bCs/>
                <w:sz w:val="24"/>
                <w:lang w:val="zh-CN"/>
              </w:rPr>
              <w:t>相应的投标产品未</w:t>
            </w:r>
            <w:r>
              <w:rPr>
                <w:rFonts w:hint="eastAsia" w:ascii="宋体" w:hAnsi="宋体" w:cs="宋体"/>
                <w:b/>
                <w:bCs/>
                <w:sz w:val="24"/>
              </w:rPr>
              <w:t>提供</w:t>
            </w:r>
            <w:r>
              <w:rPr>
                <w:rFonts w:hint="eastAsia" w:ascii="宋体" w:hAnsi="宋体" w:cs="宋体"/>
                <w:b/>
                <w:bCs/>
                <w:sz w:val="24"/>
                <w:lang w:val="zh-CN"/>
              </w:rPr>
              <w:t>国家确定的认证机构出具的、处于有效期之内的节能产品认证证书的，投标无效</w:t>
            </w:r>
            <w:r>
              <w:rPr>
                <w:rFonts w:hint="eastAsia" w:ascii="宋体" w:hAnsi="宋体" w:cs="宋体"/>
                <w:sz w:val="24"/>
                <w:lang w:val="zh-CN"/>
              </w:rPr>
              <w:t>。</w:t>
            </w:r>
          </w:p>
          <w:p w14:paraId="13BC62E8">
            <w:pPr>
              <w:pStyle w:val="2"/>
              <w:spacing w:line="360" w:lineRule="auto"/>
              <w:ind w:firstLine="480"/>
              <w:jc w:val="both"/>
              <w:rPr>
                <w:rFonts w:ascii="宋体" w:hAnsi="宋体" w:eastAsia="宋体" w:cs="宋体"/>
                <w:kern w:val="2"/>
                <w:sz w:val="24"/>
                <w:szCs w:val="24"/>
                <w:u w:val="single"/>
                <w:shd w:val="clear" w:color="FFFFFF" w:fill="D9D9D9"/>
              </w:rPr>
            </w:pPr>
            <w:r>
              <w:rPr>
                <w:rFonts w:hint="eastAsia" w:ascii="宋体" w:hAnsi="宋体" w:eastAsia="宋体" w:cs="宋体"/>
                <w:kern w:val="2"/>
                <w:sz w:val="24"/>
                <w:szCs w:val="24"/>
              </w:rPr>
              <w:t>□优先采购节能产品。产品：</w:t>
            </w:r>
            <w:r>
              <w:rPr>
                <w:rFonts w:hint="eastAsia" w:ascii="宋体" w:hAnsi="宋体" w:eastAsia="宋体" w:cs="宋体"/>
                <w:kern w:val="2"/>
                <w:sz w:val="24"/>
                <w:szCs w:val="24"/>
                <w:u w:val="single"/>
                <w:shd w:val="clear" w:color="FFFFFF" w:fill="D9D9D9"/>
              </w:rPr>
              <w:t xml:space="preserve">        </w:t>
            </w:r>
          </w:p>
          <w:p w14:paraId="76C6FC70">
            <w:pPr>
              <w:pStyle w:val="2"/>
              <w:spacing w:line="360" w:lineRule="auto"/>
              <w:ind w:firstLine="480"/>
              <w:jc w:val="both"/>
              <w:rPr>
                <w:rFonts w:ascii="宋体" w:hAnsi="宋体" w:eastAsia="宋体" w:cs="宋体"/>
                <w:kern w:val="2"/>
                <w:sz w:val="24"/>
                <w:szCs w:val="24"/>
                <w:u w:val="single"/>
                <w:shd w:val="clear" w:color="FFFFFF" w:fill="D9D9D9"/>
              </w:rPr>
            </w:pPr>
            <w:r>
              <w:rPr>
                <w:rFonts w:hint="eastAsia" w:ascii="宋体" w:hAnsi="宋体" w:eastAsia="宋体" w:cs="宋体"/>
                <w:kern w:val="2"/>
                <w:sz w:val="24"/>
                <w:szCs w:val="24"/>
              </w:rPr>
              <w:t>□优先采购环保产品。产品：</w:t>
            </w:r>
            <w:r>
              <w:rPr>
                <w:rFonts w:hint="eastAsia" w:ascii="宋体" w:hAnsi="宋体" w:eastAsia="宋体" w:cs="宋体"/>
                <w:kern w:val="2"/>
                <w:sz w:val="24"/>
                <w:szCs w:val="24"/>
                <w:u w:val="single"/>
                <w:shd w:val="clear" w:color="FFFFFF" w:fill="D9D9D9"/>
              </w:rPr>
              <w:t xml:space="preserve">        </w:t>
            </w:r>
          </w:p>
          <w:p w14:paraId="2F2FCD9A">
            <w:pPr>
              <w:spacing w:line="360" w:lineRule="auto"/>
              <w:ind w:firstLine="480" w:firstLineChars="200"/>
              <w:rPr>
                <w:rFonts w:ascii="宋体" w:hAnsi="宋体" w:cs="宋体"/>
                <w:sz w:val="24"/>
              </w:rPr>
            </w:pPr>
            <w:r>
              <w:rPr>
                <w:rFonts w:hint="eastAsia" w:ascii="宋体" w:hAnsi="宋体" w:cs="宋体"/>
                <w:sz w:val="24"/>
              </w:rPr>
              <w:sym w:font="Wingdings 2" w:char="0052"/>
            </w:r>
            <w:r>
              <w:rPr>
                <w:rFonts w:hint="eastAsia" w:ascii="宋体" w:hAnsi="宋体" w:cs="宋体"/>
                <w:sz w:val="24"/>
              </w:rPr>
              <w:t>无。</w:t>
            </w:r>
          </w:p>
        </w:tc>
      </w:tr>
      <w:tr w14:paraId="1E580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3" w:hRule="atLeast"/>
          <w:tblHeader/>
        </w:trPr>
        <w:tc>
          <w:tcPr>
            <w:tcW w:w="665" w:type="dxa"/>
            <w:tcBorders>
              <w:top w:val="single" w:color="auto" w:sz="4" w:space="0"/>
              <w:left w:val="single" w:color="000000" w:sz="8" w:space="0"/>
              <w:bottom w:val="single" w:color="auto" w:sz="4" w:space="0"/>
              <w:right w:val="single" w:color="000000" w:sz="2" w:space="0"/>
            </w:tcBorders>
            <w:vAlign w:val="center"/>
          </w:tcPr>
          <w:p w14:paraId="7BFBC0FE">
            <w:pPr>
              <w:snapToGrid w:val="0"/>
              <w:spacing w:line="360" w:lineRule="auto"/>
              <w:jc w:val="center"/>
              <w:rPr>
                <w:rFonts w:ascii="宋体" w:hAnsi="宋体" w:cs="宋体"/>
                <w:sz w:val="24"/>
              </w:rPr>
            </w:pPr>
            <w:r>
              <w:rPr>
                <w:rFonts w:hint="eastAsia" w:ascii="宋体" w:hAnsi="宋体" w:cs="宋体"/>
                <w:sz w:val="24"/>
              </w:rPr>
              <w:t>10</w:t>
            </w:r>
          </w:p>
        </w:tc>
        <w:tc>
          <w:tcPr>
            <w:tcW w:w="1949" w:type="dxa"/>
            <w:tcBorders>
              <w:top w:val="single" w:color="000000" w:sz="8" w:space="0"/>
              <w:left w:val="single" w:color="000000" w:sz="2" w:space="0"/>
              <w:bottom w:val="single" w:color="000000" w:sz="8" w:space="0"/>
              <w:right w:val="single" w:color="000000" w:sz="8" w:space="0"/>
            </w:tcBorders>
            <w:vAlign w:val="center"/>
          </w:tcPr>
          <w:p w14:paraId="7B02FC6B">
            <w:pPr>
              <w:snapToGrid w:val="0"/>
              <w:spacing w:line="360" w:lineRule="auto"/>
              <w:jc w:val="center"/>
              <w:rPr>
                <w:rFonts w:ascii="宋体" w:hAnsi="宋体" w:cs="宋体"/>
                <w:b/>
                <w:sz w:val="24"/>
              </w:rPr>
            </w:pPr>
            <w:r>
              <w:rPr>
                <w:rFonts w:hint="eastAsia" w:ascii="宋体" w:hAnsi="宋体" w:cs="宋体"/>
                <w:b/>
                <w:sz w:val="24"/>
              </w:rPr>
              <w:t>报价要求</w:t>
            </w:r>
          </w:p>
        </w:tc>
        <w:tc>
          <w:tcPr>
            <w:tcW w:w="6445" w:type="dxa"/>
            <w:tcBorders>
              <w:top w:val="single" w:color="000000" w:sz="8" w:space="0"/>
              <w:left w:val="single" w:color="000000" w:sz="2" w:space="0"/>
              <w:bottom w:val="single" w:color="000000" w:sz="8" w:space="0"/>
              <w:right w:val="single" w:color="000000" w:sz="8" w:space="0"/>
            </w:tcBorders>
            <w:vAlign w:val="center"/>
          </w:tcPr>
          <w:p w14:paraId="2FECF5C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6CB3C99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02CF21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FA1964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9DB7D7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DCE240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FDF6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7" w:hRule="atLeast"/>
          <w:tblHeader/>
        </w:trPr>
        <w:tc>
          <w:tcPr>
            <w:tcW w:w="665" w:type="dxa"/>
            <w:tcBorders>
              <w:top w:val="single" w:color="auto" w:sz="4" w:space="0"/>
              <w:left w:val="single" w:color="000000" w:sz="8" w:space="0"/>
              <w:right w:val="single" w:color="000000" w:sz="2" w:space="0"/>
            </w:tcBorders>
            <w:vAlign w:val="center"/>
          </w:tcPr>
          <w:p w14:paraId="7D943880">
            <w:pPr>
              <w:snapToGrid w:val="0"/>
              <w:spacing w:line="360" w:lineRule="auto"/>
              <w:jc w:val="center"/>
              <w:rPr>
                <w:rFonts w:ascii="宋体" w:hAnsi="宋体" w:cs="宋体"/>
                <w:sz w:val="24"/>
              </w:rPr>
            </w:pPr>
            <w:r>
              <w:rPr>
                <w:rFonts w:hint="eastAsia" w:ascii="宋体" w:hAnsi="宋体" w:cs="宋体"/>
                <w:sz w:val="24"/>
              </w:rPr>
              <w:t>11</w:t>
            </w:r>
          </w:p>
        </w:tc>
        <w:tc>
          <w:tcPr>
            <w:tcW w:w="1949" w:type="dxa"/>
            <w:tcBorders>
              <w:top w:val="single" w:color="000000" w:sz="8" w:space="0"/>
              <w:left w:val="single" w:color="000000" w:sz="2" w:space="0"/>
              <w:right w:val="single" w:color="000000" w:sz="8" w:space="0"/>
            </w:tcBorders>
            <w:vAlign w:val="center"/>
          </w:tcPr>
          <w:p w14:paraId="2FBE577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445" w:type="dxa"/>
            <w:tcBorders>
              <w:top w:val="single" w:color="000000" w:sz="8" w:space="0"/>
              <w:left w:val="single" w:color="000000" w:sz="2" w:space="0"/>
              <w:right w:val="single" w:color="000000" w:sz="8" w:space="0"/>
            </w:tcBorders>
            <w:vAlign w:val="center"/>
          </w:tcPr>
          <w:p w14:paraId="6CF7CD2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349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2" w:hRule="atLeast"/>
          <w:tblHeader/>
        </w:trPr>
        <w:tc>
          <w:tcPr>
            <w:tcW w:w="665" w:type="dxa"/>
            <w:tcBorders>
              <w:top w:val="single" w:color="auto" w:sz="4" w:space="0"/>
              <w:left w:val="single" w:color="000000" w:sz="8" w:space="0"/>
              <w:bottom w:val="single" w:color="auto" w:sz="4" w:space="0"/>
              <w:right w:val="single" w:color="000000" w:sz="2" w:space="0"/>
            </w:tcBorders>
            <w:vAlign w:val="center"/>
          </w:tcPr>
          <w:p w14:paraId="08862895">
            <w:pPr>
              <w:snapToGrid w:val="0"/>
              <w:spacing w:line="360" w:lineRule="auto"/>
              <w:jc w:val="center"/>
              <w:rPr>
                <w:rFonts w:ascii="宋体" w:hAnsi="宋体" w:cs="宋体"/>
                <w:sz w:val="24"/>
              </w:rPr>
            </w:pPr>
            <w:r>
              <w:rPr>
                <w:rFonts w:hint="eastAsia" w:ascii="宋体" w:hAnsi="宋体" w:cs="宋体"/>
                <w:sz w:val="24"/>
              </w:rPr>
              <w:t>12</w:t>
            </w:r>
          </w:p>
        </w:tc>
        <w:tc>
          <w:tcPr>
            <w:tcW w:w="1949" w:type="dxa"/>
            <w:tcBorders>
              <w:top w:val="single" w:color="000000" w:sz="8" w:space="0"/>
              <w:left w:val="single" w:color="000000" w:sz="2" w:space="0"/>
              <w:bottom w:val="single" w:color="000000" w:sz="8" w:space="0"/>
              <w:right w:val="single" w:color="000000" w:sz="8" w:space="0"/>
            </w:tcBorders>
            <w:vAlign w:val="center"/>
          </w:tcPr>
          <w:p w14:paraId="0A8DDFB4">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445" w:type="dxa"/>
            <w:tcBorders>
              <w:top w:val="single" w:color="000000" w:sz="8" w:space="0"/>
              <w:left w:val="single" w:color="000000" w:sz="2" w:space="0"/>
              <w:bottom w:val="single" w:color="000000" w:sz="8" w:space="0"/>
              <w:right w:val="single" w:color="000000" w:sz="8" w:space="0"/>
            </w:tcBorders>
            <w:vAlign w:val="center"/>
          </w:tcPr>
          <w:p w14:paraId="7BB10D09">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杭州市萧山区民和路联合中心D座4楼代理部</w:t>
            </w:r>
            <w:r>
              <w:rPr>
                <w:rFonts w:hint="eastAsia" w:hAnsi="宋体" w:cs="宋体"/>
                <w:kern w:val="28"/>
                <w:sz w:val="24"/>
                <w:szCs w:val="24"/>
              </w:rPr>
              <w:t>；备份投标文件签收人员联系电话：</w:t>
            </w:r>
            <w:r>
              <w:rPr>
                <w:rFonts w:hint="eastAsia" w:hAnsi="宋体" w:cs="宋体"/>
                <w:kern w:val="28"/>
                <w:sz w:val="24"/>
                <w:szCs w:val="24"/>
                <w:u w:val="single"/>
              </w:rPr>
              <w:t>冯伟东</w:t>
            </w:r>
            <w:r>
              <w:rPr>
                <w:rFonts w:hint="eastAsia" w:hAnsi="宋体" w:cs="宋体"/>
                <w:sz w:val="24"/>
                <w:szCs w:val="24"/>
                <w:u w:val="single"/>
              </w:rPr>
              <w:t>15167157276</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41E1A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2" w:hRule="atLeast"/>
          <w:tblHeader/>
        </w:trPr>
        <w:tc>
          <w:tcPr>
            <w:tcW w:w="665" w:type="dxa"/>
            <w:vMerge w:val="restart"/>
            <w:tcBorders>
              <w:top w:val="single" w:color="auto" w:sz="4" w:space="0"/>
              <w:left w:val="single" w:color="000000" w:sz="8" w:space="0"/>
              <w:right w:val="single" w:color="000000" w:sz="2" w:space="0"/>
            </w:tcBorders>
            <w:vAlign w:val="center"/>
          </w:tcPr>
          <w:p w14:paraId="0D6515CD">
            <w:pPr>
              <w:snapToGrid w:val="0"/>
              <w:spacing w:line="360" w:lineRule="auto"/>
              <w:jc w:val="center"/>
              <w:rPr>
                <w:rFonts w:ascii="宋体" w:hAnsi="宋体" w:cs="宋体"/>
                <w:sz w:val="24"/>
                <w:lang w:val="en"/>
              </w:rPr>
            </w:pPr>
            <w:r>
              <w:rPr>
                <w:rFonts w:hint="eastAsia" w:ascii="宋体" w:hAnsi="宋体" w:cs="宋体"/>
                <w:sz w:val="24"/>
              </w:rPr>
              <w:t>1</w:t>
            </w:r>
            <w:r>
              <w:rPr>
                <w:rFonts w:ascii="宋体" w:hAnsi="宋体" w:cs="宋体"/>
                <w:sz w:val="24"/>
                <w:lang w:val="en"/>
              </w:rPr>
              <w:t>3</w:t>
            </w:r>
          </w:p>
        </w:tc>
        <w:tc>
          <w:tcPr>
            <w:tcW w:w="1949" w:type="dxa"/>
            <w:vMerge w:val="restart"/>
            <w:tcBorders>
              <w:top w:val="single" w:color="000000" w:sz="8" w:space="0"/>
              <w:left w:val="single" w:color="000000" w:sz="2" w:space="0"/>
              <w:right w:val="single" w:color="000000" w:sz="8" w:space="0"/>
            </w:tcBorders>
            <w:vAlign w:val="center"/>
          </w:tcPr>
          <w:p w14:paraId="59BA58E4">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445" w:type="dxa"/>
            <w:tcBorders>
              <w:top w:val="single" w:color="000000" w:sz="8" w:space="0"/>
              <w:left w:val="single" w:color="000000" w:sz="2" w:space="0"/>
              <w:bottom w:val="single" w:color="000000" w:sz="8" w:space="0"/>
              <w:right w:val="single" w:color="000000" w:sz="8" w:space="0"/>
            </w:tcBorders>
            <w:vAlign w:val="center"/>
          </w:tcPr>
          <w:p w14:paraId="081BED0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6AB5E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0" w:hRule="atLeast"/>
          <w:tblHeader/>
        </w:trPr>
        <w:tc>
          <w:tcPr>
            <w:tcW w:w="665" w:type="dxa"/>
            <w:vMerge w:val="continue"/>
            <w:tcBorders>
              <w:left w:val="single" w:color="000000" w:sz="8" w:space="0"/>
              <w:right w:val="single" w:color="000000" w:sz="2" w:space="0"/>
            </w:tcBorders>
            <w:vAlign w:val="center"/>
          </w:tcPr>
          <w:p w14:paraId="69229104">
            <w:pPr>
              <w:snapToGrid w:val="0"/>
              <w:spacing w:line="360" w:lineRule="auto"/>
              <w:jc w:val="center"/>
              <w:rPr>
                <w:rFonts w:ascii="宋体" w:hAnsi="宋体" w:cs="宋体"/>
                <w:sz w:val="24"/>
              </w:rPr>
            </w:pPr>
          </w:p>
        </w:tc>
        <w:tc>
          <w:tcPr>
            <w:tcW w:w="1949" w:type="dxa"/>
            <w:vMerge w:val="continue"/>
            <w:tcBorders>
              <w:left w:val="single" w:color="000000" w:sz="2" w:space="0"/>
              <w:right w:val="single" w:color="000000" w:sz="8" w:space="0"/>
            </w:tcBorders>
            <w:vAlign w:val="center"/>
          </w:tcPr>
          <w:p w14:paraId="6E733474">
            <w:pPr>
              <w:snapToGrid w:val="0"/>
              <w:spacing w:line="360" w:lineRule="auto"/>
              <w:jc w:val="center"/>
              <w:rPr>
                <w:rFonts w:ascii="宋体" w:hAnsi="宋体" w:cs="宋体"/>
                <w:b/>
                <w:sz w:val="24"/>
              </w:rPr>
            </w:pPr>
          </w:p>
        </w:tc>
        <w:tc>
          <w:tcPr>
            <w:tcW w:w="6445" w:type="dxa"/>
            <w:tcBorders>
              <w:top w:val="single" w:color="000000" w:sz="8" w:space="0"/>
              <w:left w:val="single" w:color="000000" w:sz="2" w:space="0"/>
              <w:bottom w:val="single" w:color="000000" w:sz="8" w:space="0"/>
              <w:right w:val="single" w:color="000000" w:sz="8" w:space="0"/>
            </w:tcBorders>
            <w:vAlign w:val="center"/>
          </w:tcPr>
          <w:p w14:paraId="50FF828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166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14:paraId="62B1976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447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70414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6" w:hRule="atLeast"/>
          <w:tblHeader/>
        </w:trPr>
        <w:tc>
          <w:tcPr>
            <w:tcW w:w="665" w:type="dxa"/>
            <w:vMerge w:val="continue"/>
            <w:tcBorders>
              <w:left w:val="single" w:color="000000" w:sz="8" w:space="0"/>
              <w:right w:val="single" w:color="000000" w:sz="2" w:space="0"/>
            </w:tcBorders>
            <w:vAlign w:val="center"/>
          </w:tcPr>
          <w:p w14:paraId="494A964E">
            <w:pPr>
              <w:snapToGrid w:val="0"/>
              <w:spacing w:line="360" w:lineRule="auto"/>
              <w:jc w:val="center"/>
              <w:rPr>
                <w:rFonts w:ascii="宋体" w:hAnsi="宋体" w:cs="宋体"/>
                <w:sz w:val="24"/>
              </w:rPr>
            </w:pPr>
          </w:p>
        </w:tc>
        <w:tc>
          <w:tcPr>
            <w:tcW w:w="1949" w:type="dxa"/>
            <w:vMerge w:val="continue"/>
            <w:tcBorders>
              <w:left w:val="single" w:color="000000" w:sz="2" w:space="0"/>
              <w:right w:val="single" w:color="000000" w:sz="8" w:space="0"/>
            </w:tcBorders>
            <w:vAlign w:val="center"/>
          </w:tcPr>
          <w:p w14:paraId="763F5F09">
            <w:pPr>
              <w:snapToGrid w:val="0"/>
              <w:spacing w:line="360" w:lineRule="auto"/>
              <w:jc w:val="center"/>
              <w:rPr>
                <w:rFonts w:ascii="宋体" w:hAnsi="宋体" w:cs="宋体"/>
                <w:b/>
                <w:sz w:val="24"/>
              </w:rPr>
            </w:pPr>
          </w:p>
        </w:tc>
        <w:tc>
          <w:tcPr>
            <w:tcW w:w="6445" w:type="dxa"/>
            <w:tcBorders>
              <w:top w:val="single" w:color="000000" w:sz="8" w:space="0"/>
              <w:left w:val="single" w:color="000000" w:sz="2" w:space="0"/>
              <w:bottom w:val="single" w:color="000000" w:sz="8" w:space="0"/>
              <w:right w:val="single" w:color="000000" w:sz="8" w:space="0"/>
            </w:tcBorders>
            <w:vAlign w:val="center"/>
          </w:tcPr>
          <w:p w14:paraId="40488BAD">
            <w:pPr>
              <w:spacing w:line="360" w:lineRule="auto"/>
              <w:rPr>
                <w:rFonts w:cs="Arial" w:asciiTheme="minorEastAsia" w:hAnsiTheme="minorEastAsia" w:eastAsiaTheme="minorEastAsia"/>
                <w:kern w:val="0"/>
                <w:sz w:val="24"/>
              </w:rPr>
            </w:pPr>
            <w:r>
              <w:rPr>
                <w:rFonts w:hint="eastAsia" w:ascii="宋体" w:hAnsi="宋体" w:cs="Arial"/>
                <w:kern w:val="0"/>
                <w:sz w:val="24"/>
              </w:rPr>
              <w:t>招标文件第四部分</w:t>
            </w:r>
            <w:r>
              <w:rPr>
                <w:rFonts w:hint="eastAsia" w:cs="Arial" w:asciiTheme="minorEastAsia" w:hAnsiTheme="minorEastAsia" w:eastAsiaTheme="minorEastAsia"/>
                <w:kern w:val="0"/>
                <w:sz w:val="24"/>
              </w:rPr>
              <w:t>评审因素对应的要求</w:t>
            </w:r>
            <w:r>
              <w:rPr>
                <w:rFonts w:hint="eastAsia" w:ascii="宋体" w:hAnsi="宋体" w:cs="Arial"/>
                <w:kern w:val="0"/>
                <w:sz w:val="24"/>
              </w:rPr>
              <w:t>及第五部分采购合同的内容</w:t>
            </w:r>
            <w:r>
              <w:rPr>
                <w:rFonts w:hint="eastAsia" w:cs="Arial" w:asciiTheme="minorEastAsia" w:hAnsiTheme="minorEastAsia" w:eastAsiaTheme="minorEastAsia"/>
                <w:kern w:val="0"/>
                <w:sz w:val="24"/>
              </w:rPr>
              <w:t>视为采购需求的一部分。</w:t>
            </w:r>
          </w:p>
        </w:tc>
      </w:tr>
      <w:tr w14:paraId="63AD7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blHeader/>
        </w:trPr>
        <w:tc>
          <w:tcPr>
            <w:tcW w:w="665" w:type="dxa"/>
            <w:tcBorders>
              <w:top w:val="single" w:color="auto" w:sz="4" w:space="0"/>
              <w:left w:val="single" w:color="000000" w:sz="8" w:space="0"/>
              <w:bottom w:val="single" w:color="auto" w:sz="4" w:space="0"/>
              <w:right w:val="single" w:color="000000" w:sz="2" w:space="0"/>
            </w:tcBorders>
            <w:vAlign w:val="center"/>
          </w:tcPr>
          <w:p w14:paraId="7442CB0B">
            <w:pPr>
              <w:snapToGrid w:val="0"/>
              <w:spacing w:line="360" w:lineRule="auto"/>
              <w:jc w:val="center"/>
              <w:rPr>
                <w:rFonts w:ascii="宋体" w:hAnsi="宋体" w:cs="宋体"/>
                <w:sz w:val="24"/>
              </w:rPr>
            </w:pPr>
            <w:r>
              <w:rPr>
                <w:rFonts w:hint="eastAsia" w:ascii="宋体" w:hAnsi="宋体" w:cs="宋体"/>
                <w:sz w:val="24"/>
              </w:rPr>
              <w:t>14</w:t>
            </w:r>
          </w:p>
        </w:tc>
        <w:tc>
          <w:tcPr>
            <w:tcW w:w="1949" w:type="dxa"/>
            <w:tcBorders>
              <w:top w:val="single" w:color="auto" w:sz="4" w:space="0"/>
              <w:left w:val="single" w:color="000000" w:sz="2" w:space="0"/>
              <w:bottom w:val="single" w:color="auto" w:sz="4" w:space="0"/>
              <w:right w:val="single" w:color="000000" w:sz="8" w:space="0"/>
            </w:tcBorders>
            <w:vAlign w:val="center"/>
          </w:tcPr>
          <w:p w14:paraId="0400E19B">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lang w:val="en"/>
              </w:rPr>
              <w:t>中标候选人数量</w:t>
            </w:r>
          </w:p>
        </w:tc>
        <w:tc>
          <w:tcPr>
            <w:tcW w:w="6445" w:type="dxa"/>
            <w:tcBorders>
              <w:top w:val="single" w:color="000000" w:sz="8" w:space="0"/>
              <w:left w:val="single" w:color="000000" w:sz="2" w:space="0"/>
              <w:bottom w:val="single" w:color="000000" w:sz="8" w:space="0"/>
              <w:right w:val="single" w:color="000000" w:sz="8" w:space="0"/>
            </w:tcBorders>
            <w:vAlign w:val="center"/>
          </w:tcPr>
          <w:p w14:paraId="04DAE9EA">
            <w:pPr>
              <w:spacing w:line="360" w:lineRule="auto"/>
              <w:jc w:val="left"/>
              <w:rPr>
                <w:rFonts w:ascii="宋体" w:hAnsi="宋体" w:cs="Arial"/>
                <w:kern w:val="0"/>
                <w:sz w:val="24"/>
                <w:lang w:val="en"/>
              </w:rPr>
            </w:pPr>
            <w:r>
              <w:rPr>
                <w:rFonts w:hint="eastAsia" w:ascii="宋体" w:hAnsi="宋体" w:cs="Arial"/>
                <w:kern w:val="0"/>
                <w:sz w:val="24"/>
                <w:lang w:val="en"/>
              </w:rPr>
              <w:t>本项目推荐的中标候选人数：</w:t>
            </w:r>
            <w:r>
              <w:rPr>
                <w:rFonts w:hint="eastAsia" w:ascii="宋体" w:hAnsi="宋体" w:cs="Arial"/>
                <w:kern w:val="0"/>
                <w:sz w:val="24"/>
                <w:u w:val="single"/>
              </w:rPr>
              <w:t xml:space="preserve">    1   </w:t>
            </w:r>
            <w:r>
              <w:rPr>
                <w:rFonts w:hint="eastAsia" w:ascii="宋体" w:hAnsi="宋体" w:cs="Arial"/>
                <w:kern w:val="0"/>
                <w:sz w:val="24"/>
                <w:lang w:val="en"/>
              </w:rPr>
              <w:t>。</w:t>
            </w:r>
          </w:p>
        </w:tc>
      </w:tr>
      <w:tr w14:paraId="52081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53" w:hRule="atLeast"/>
          <w:tblHeader/>
        </w:trPr>
        <w:tc>
          <w:tcPr>
            <w:tcW w:w="665" w:type="dxa"/>
            <w:tcBorders>
              <w:top w:val="single" w:color="auto" w:sz="4" w:space="0"/>
              <w:left w:val="single" w:color="000000" w:sz="8" w:space="0"/>
              <w:bottom w:val="single" w:color="auto" w:sz="4" w:space="0"/>
              <w:right w:val="single" w:color="000000" w:sz="2" w:space="0"/>
            </w:tcBorders>
            <w:vAlign w:val="center"/>
          </w:tcPr>
          <w:p w14:paraId="7ED8440F">
            <w:pPr>
              <w:snapToGrid w:val="0"/>
              <w:spacing w:line="360" w:lineRule="auto"/>
              <w:jc w:val="center"/>
              <w:rPr>
                <w:rFonts w:ascii="宋体" w:hAnsi="宋体" w:cs="宋体"/>
                <w:sz w:val="24"/>
              </w:rPr>
            </w:pPr>
            <w:r>
              <w:rPr>
                <w:rFonts w:hint="eastAsia" w:ascii="宋体" w:hAnsi="宋体" w:cs="宋体"/>
                <w:sz w:val="24"/>
              </w:rPr>
              <w:t>15</w:t>
            </w:r>
          </w:p>
        </w:tc>
        <w:tc>
          <w:tcPr>
            <w:tcW w:w="1949" w:type="dxa"/>
            <w:tcBorders>
              <w:top w:val="single" w:color="auto" w:sz="4" w:space="0"/>
              <w:left w:val="single" w:color="000000" w:sz="2" w:space="0"/>
              <w:bottom w:val="single" w:color="000000" w:sz="8" w:space="0"/>
              <w:right w:val="single" w:color="000000" w:sz="8" w:space="0"/>
            </w:tcBorders>
            <w:vAlign w:val="center"/>
          </w:tcPr>
          <w:p w14:paraId="68F38026">
            <w:pPr>
              <w:snapToGrid w:val="0"/>
              <w:spacing w:line="360" w:lineRule="auto"/>
              <w:jc w:val="center"/>
              <w:rPr>
                <w:rFonts w:cs="仿宋_GB2312" w:asciiTheme="minorEastAsia" w:hAnsiTheme="minorEastAsia" w:eastAsiaTheme="minorEastAsia"/>
                <w:b/>
                <w:sz w:val="24"/>
                <w:lang w:val="en"/>
              </w:rPr>
            </w:pPr>
            <w:r>
              <w:rPr>
                <w:rFonts w:hint="eastAsia" w:cs="仿宋_GB2312" w:asciiTheme="minorEastAsia" w:hAnsiTheme="minorEastAsia" w:eastAsiaTheme="minorEastAsia"/>
                <w:b/>
                <w:sz w:val="24"/>
                <w:lang w:val="en"/>
              </w:rPr>
              <w:t>代理费用收取方式及标准</w:t>
            </w:r>
          </w:p>
        </w:tc>
        <w:tc>
          <w:tcPr>
            <w:tcW w:w="6445" w:type="dxa"/>
            <w:tcBorders>
              <w:top w:val="single" w:color="000000" w:sz="8" w:space="0"/>
              <w:left w:val="single" w:color="000000" w:sz="2" w:space="0"/>
              <w:bottom w:val="single" w:color="000000" w:sz="8" w:space="0"/>
              <w:right w:val="single" w:color="000000" w:sz="8" w:space="0"/>
            </w:tcBorders>
            <w:vAlign w:val="center"/>
          </w:tcPr>
          <w:p w14:paraId="36EE06F1">
            <w:pPr>
              <w:snapToGrid w:val="0"/>
              <w:spacing w:line="360" w:lineRule="auto"/>
              <w:jc w:val="left"/>
              <w:rPr>
                <w:rFonts w:ascii="宋体" w:hAnsi="宋体" w:cs="宋体"/>
                <w:sz w:val="24"/>
              </w:rPr>
            </w:pPr>
            <w:r>
              <w:rPr>
                <w:rFonts w:hint="eastAsia" w:ascii="宋体" w:hAnsi="宋体" w:cs="宋体"/>
                <w:sz w:val="24"/>
              </w:rPr>
              <w:t>（1）本次招标代理服务费由中标人支付，以中标价为基数，</w:t>
            </w:r>
            <w:r>
              <w:rPr>
                <w:rFonts w:hint="eastAsia" w:ascii="宋体" w:hAnsi="宋体" w:cs="宋体"/>
                <w:sz w:val="24"/>
                <w:lang w:val="en-US" w:eastAsia="zh-CN"/>
              </w:rPr>
              <w:t>参照</w:t>
            </w:r>
            <w:r>
              <w:rPr>
                <w:rFonts w:hint="eastAsia" w:ascii="宋体" w:hAnsi="宋体" w:cs="宋体"/>
                <w:sz w:val="24"/>
              </w:rPr>
              <w:t>计价格［2002］1980号《招标代理服务收费管理暂行办法》</w:t>
            </w:r>
            <w:r>
              <w:rPr>
                <w:rFonts w:hint="eastAsia" w:ascii="宋体" w:hAnsi="宋体" w:cs="宋体"/>
                <w:sz w:val="24"/>
                <w:lang w:val="en-US" w:eastAsia="zh-CN"/>
              </w:rPr>
              <w:t>文件</w:t>
            </w:r>
            <w:r>
              <w:rPr>
                <w:rFonts w:hint="eastAsia" w:ascii="宋体" w:hAnsi="宋体" w:cs="宋体"/>
                <w:sz w:val="24"/>
              </w:rPr>
              <w:t>服务类收取。</w:t>
            </w:r>
          </w:p>
          <w:p w14:paraId="6D50AFF1">
            <w:pPr>
              <w:snapToGrid w:val="0"/>
              <w:spacing w:line="360" w:lineRule="auto"/>
              <w:jc w:val="left"/>
              <w:rPr>
                <w:rFonts w:ascii="宋体" w:hAnsi="宋体" w:cs="宋体"/>
                <w:sz w:val="24"/>
              </w:rPr>
            </w:pPr>
            <w:r>
              <w:rPr>
                <w:rFonts w:hint="eastAsia" w:ascii="宋体" w:hAnsi="宋体" w:cs="宋体"/>
                <w:sz w:val="24"/>
              </w:rPr>
              <w:t>（2）结算方式及时间：在领取中标通知书时由中标供应商一次性向采购代理机构付清。</w:t>
            </w:r>
          </w:p>
          <w:p w14:paraId="2CD90D6F">
            <w:pPr>
              <w:snapToGrid w:val="0"/>
              <w:spacing w:line="360" w:lineRule="auto"/>
              <w:jc w:val="left"/>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）账号信息：</w:t>
            </w:r>
          </w:p>
          <w:p w14:paraId="333AEE45">
            <w:pPr>
              <w:spacing w:line="360" w:lineRule="auto"/>
              <w:rPr>
                <w:rFonts w:ascii="宋体" w:hAnsi="宋体" w:cs="Arial"/>
                <w:kern w:val="0"/>
                <w:sz w:val="24"/>
              </w:rPr>
            </w:pPr>
            <w:r>
              <w:rPr>
                <w:rFonts w:hint="eastAsia" w:ascii="宋体" w:hAnsi="宋体" w:cs="Arial"/>
                <w:kern w:val="0"/>
                <w:sz w:val="24"/>
              </w:rPr>
              <w:t>收款单位（户名）：杭州建设工程造价咨询有限公司</w:t>
            </w:r>
          </w:p>
          <w:p w14:paraId="3F611CCF">
            <w:pPr>
              <w:spacing w:line="360" w:lineRule="auto"/>
              <w:rPr>
                <w:rFonts w:ascii="宋体" w:hAnsi="宋体" w:cs="Arial"/>
                <w:kern w:val="0"/>
                <w:sz w:val="24"/>
              </w:rPr>
            </w:pPr>
            <w:r>
              <w:rPr>
                <w:rFonts w:hint="eastAsia" w:ascii="宋体" w:hAnsi="宋体" w:cs="Arial"/>
                <w:kern w:val="0"/>
                <w:sz w:val="24"/>
              </w:rPr>
              <w:t xml:space="preserve">开户银行：杭州联合农村商业银行股份有限公司 </w:t>
            </w:r>
          </w:p>
          <w:p w14:paraId="75D8D790">
            <w:pPr>
              <w:spacing w:line="360" w:lineRule="auto"/>
              <w:jc w:val="left"/>
              <w:rPr>
                <w:rFonts w:ascii="宋体" w:hAnsi="宋体" w:cs="Arial"/>
                <w:kern w:val="0"/>
                <w:sz w:val="24"/>
              </w:rPr>
            </w:pPr>
            <w:r>
              <w:rPr>
                <w:rFonts w:hint="eastAsia" w:ascii="宋体" w:hAnsi="宋体" w:cs="Arial"/>
                <w:kern w:val="0"/>
                <w:sz w:val="24"/>
              </w:rPr>
              <w:t xml:space="preserve">银行账号：201000248104378 </w:t>
            </w:r>
          </w:p>
        </w:tc>
      </w:tr>
    </w:tbl>
    <w:p w14:paraId="2DD36E47">
      <w:pPr>
        <w:snapToGrid w:val="0"/>
        <w:spacing w:line="360" w:lineRule="auto"/>
        <w:jc w:val="center"/>
        <w:rPr>
          <w:rFonts w:ascii="宋体" w:hAnsi="宋体" w:cs="宋体"/>
          <w:b/>
          <w:sz w:val="32"/>
          <w:szCs w:val="20"/>
        </w:rPr>
      </w:pPr>
    </w:p>
    <w:p w14:paraId="246F4E1A">
      <w:pPr>
        <w:pStyle w:val="4"/>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14747455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1474662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3.3.3对于未预留份额专门面向中小企业的政府采购服务项目，以及预留份额政府采购服务项目中的非预留部分标项，对小型和微型企业的最后报价给予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C1078C9">
      <w:pPr>
        <w:pStyle w:val="131"/>
        <w:snapToGrid w:val="0"/>
        <w:spacing w:before="0"/>
        <w:ind w:firstLine="360"/>
        <w:rPr>
          <w:rFonts w:ascii="宋体" w:hAnsi="宋体" w:cs="宋体"/>
          <w:sz w:val="18"/>
          <w:szCs w:val="18"/>
        </w:rPr>
      </w:pPr>
    </w:p>
    <w:p w14:paraId="33D44961">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65B4985">
      <w:pPr>
        <w:pStyle w:val="33"/>
        <w:spacing w:line="360" w:lineRule="auto"/>
        <w:rPr>
          <w:rFonts w:hAnsi="宋体" w:cs="宋体"/>
          <w:b/>
          <w:sz w:val="24"/>
          <w:szCs w:val="24"/>
        </w:rPr>
      </w:pPr>
      <w:r>
        <w:rPr>
          <w:rFonts w:hint="eastAsia" w:hAnsi="宋体" w:cs="宋体"/>
          <w:b/>
          <w:sz w:val="24"/>
          <w:szCs w:val="24"/>
        </w:rPr>
        <w:t>5．招标文件的构成</w:t>
      </w:r>
    </w:p>
    <w:p w14:paraId="271AE89F">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2C4236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B73791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9D0F46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C252CC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955BA3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6E9119C">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781ABC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B26CFF3">
      <w:pPr>
        <w:pStyle w:val="33"/>
        <w:spacing w:line="360" w:lineRule="auto"/>
        <w:rPr>
          <w:rFonts w:hAnsi="宋体" w:cs="宋体"/>
          <w:b/>
          <w:sz w:val="24"/>
          <w:szCs w:val="24"/>
        </w:rPr>
      </w:pPr>
      <w:r>
        <w:rPr>
          <w:rFonts w:hint="eastAsia" w:hAnsi="宋体" w:cs="宋体"/>
          <w:b/>
          <w:sz w:val="24"/>
          <w:szCs w:val="24"/>
        </w:rPr>
        <w:t>6. 招标文件的澄清、修改</w:t>
      </w:r>
    </w:p>
    <w:p w14:paraId="7F972892">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4B86DA3B">
      <w:pPr>
        <w:pStyle w:val="131"/>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D785F3">
      <w:pPr>
        <w:pStyle w:val="24"/>
        <w:rPr>
          <w:rFonts w:hAnsi="宋体" w:cs="宋体"/>
          <w:sz w:val="18"/>
          <w:szCs w:val="18"/>
          <w:lang w:val="en-US"/>
        </w:rPr>
      </w:pPr>
      <w:r>
        <w:rPr>
          <w:rFonts w:hint="eastAsia" w:hAnsi="宋体" w:cs="宋体"/>
          <w:szCs w:val="24"/>
          <w:lang w:val="en-US"/>
        </w:rPr>
        <w:t xml:space="preserve">    </w:t>
      </w:r>
    </w:p>
    <w:p w14:paraId="1B26C3AC">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4B7A0DB">
      <w:pPr>
        <w:pStyle w:val="33"/>
        <w:spacing w:line="360" w:lineRule="auto"/>
        <w:rPr>
          <w:rFonts w:hAnsi="宋体" w:cs="宋体"/>
          <w:b/>
          <w:sz w:val="24"/>
          <w:szCs w:val="24"/>
        </w:rPr>
      </w:pPr>
      <w:r>
        <w:rPr>
          <w:rFonts w:hint="eastAsia" w:hAnsi="宋体" w:cs="宋体"/>
          <w:b/>
          <w:sz w:val="24"/>
          <w:szCs w:val="24"/>
        </w:rPr>
        <w:t>7. 招标文件的获取</w:t>
      </w:r>
    </w:p>
    <w:p w14:paraId="68E3CAF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56680E1">
      <w:pPr>
        <w:pStyle w:val="33"/>
        <w:spacing w:line="360" w:lineRule="auto"/>
        <w:rPr>
          <w:rFonts w:hAnsi="宋体" w:cs="宋体"/>
          <w:b/>
          <w:sz w:val="24"/>
          <w:szCs w:val="24"/>
        </w:rPr>
      </w:pPr>
      <w:r>
        <w:rPr>
          <w:rFonts w:hint="eastAsia" w:hAnsi="宋体" w:cs="宋体"/>
          <w:b/>
          <w:sz w:val="24"/>
          <w:szCs w:val="24"/>
        </w:rPr>
        <w:t>8.开标前答疑会或现场考察</w:t>
      </w:r>
    </w:p>
    <w:p w14:paraId="2E68C3F6">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85E511C">
      <w:pPr>
        <w:pStyle w:val="33"/>
        <w:spacing w:line="360" w:lineRule="auto"/>
        <w:rPr>
          <w:rFonts w:hAnsi="宋体" w:cs="宋体"/>
          <w:b/>
          <w:szCs w:val="24"/>
        </w:rPr>
      </w:pPr>
      <w:r>
        <w:rPr>
          <w:rFonts w:hint="eastAsia" w:hAnsi="宋体" w:cs="宋体"/>
          <w:b/>
          <w:kern w:val="28"/>
          <w:sz w:val="24"/>
          <w:szCs w:val="24"/>
        </w:rPr>
        <w:t>9.投标保证金</w:t>
      </w:r>
    </w:p>
    <w:p w14:paraId="4AAC114C">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CAAE82F">
      <w:pPr>
        <w:pStyle w:val="33"/>
        <w:spacing w:line="360" w:lineRule="auto"/>
        <w:rPr>
          <w:rFonts w:hAnsi="宋体" w:cs="宋体"/>
          <w:b/>
          <w:sz w:val="24"/>
          <w:szCs w:val="24"/>
        </w:rPr>
      </w:pPr>
      <w:r>
        <w:rPr>
          <w:rFonts w:hint="eastAsia" w:hAnsi="宋体" w:cs="宋体"/>
          <w:b/>
          <w:sz w:val="24"/>
          <w:szCs w:val="24"/>
        </w:rPr>
        <w:t>10. 投标文件的语言</w:t>
      </w:r>
    </w:p>
    <w:p w14:paraId="6E39603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636AC3B">
      <w:pPr>
        <w:pStyle w:val="33"/>
        <w:spacing w:line="360" w:lineRule="auto"/>
        <w:rPr>
          <w:rFonts w:hAnsi="宋体" w:cs="宋体"/>
          <w:b/>
          <w:sz w:val="24"/>
          <w:szCs w:val="24"/>
        </w:rPr>
      </w:pPr>
      <w:r>
        <w:rPr>
          <w:rFonts w:hint="eastAsia" w:hAnsi="宋体" w:cs="宋体"/>
          <w:b/>
          <w:sz w:val="24"/>
          <w:szCs w:val="24"/>
        </w:rPr>
        <w:t>11. 投标文件的组成</w:t>
      </w:r>
    </w:p>
    <w:p w14:paraId="0B207962">
      <w:pPr>
        <w:snapToGrid w:val="0"/>
        <w:spacing w:line="360" w:lineRule="auto"/>
        <w:ind w:firstLine="482" w:firstLineChars="200"/>
        <w:rPr>
          <w:rFonts w:ascii="宋体" w:hAnsi="宋体" w:cs="宋体"/>
          <w:b/>
          <w:snapToGrid w:val="0"/>
          <w:sz w:val="24"/>
        </w:rPr>
      </w:pPr>
      <w:r>
        <w:rPr>
          <w:rFonts w:hint="eastAsia" w:ascii="宋体" w:hAnsi="宋体" w:cs="宋体"/>
          <w:b/>
          <w:snapToGrid w:val="0"/>
          <w:sz w:val="24"/>
        </w:rPr>
        <w:t>▲投标文件至少应包括以下文件。</w:t>
      </w:r>
    </w:p>
    <w:p w14:paraId="249867A3">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E53AC1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7427A52">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2C294E6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4C4D7E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7A74072">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F64544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A30DEE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73C142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EB4140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785E12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C1D955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8AF3B3A">
      <w:pPr>
        <w:snapToGrid w:val="0"/>
        <w:spacing w:line="360" w:lineRule="auto"/>
        <w:ind w:firstLine="960" w:firstLineChars="400"/>
        <w:rPr>
          <w:rFonts w:ascii="宋体" w:hAnsi="宋体" w:cs="宋体"/>
          <w:sz w:val="24"/>
        </w:rPr>
      </w:pPr>
      <w:r>
        <w:rPr>
          <w:rFonts w:hint="eastAsia" w:ascii="宋体" w:hAnsi="宋体" w:cs="宋体"/>
          <w:sz w:val="24"/>
        </w:rPr>
        <w:t>11.2.7人员配置清单；</w:t>
      </w:r>
    </w:p>
    <w:p w14:paraId="15A78AF6">
      <w:pPr>
        <w:snapToGrid w:val="0"/>
        <w:spacing w:line="360" w:lineRule="auto"/>
        <w:ind w:firstLine="960" w:firstLineChars="400"/>
        <w:rPr>
          <w:rFonts w:ascii="宋体" w:hAnsi="宋体" w:cs="宋体"/>
          <w:sz w:val="24"/>
        </w:rPr>
      </w:pPr>
      <w:r>
        <w:rPr>
          <w:rFonts w:hint="eastAsia" w:ascii="宋体" w:hAnsi="宋体" w:cs="宋体"/>
          <w:sz w:val="24"/>
        </w:rPr>
        <w:t>11.2.8商务技术偏离表；</w:t>
      </w:r>
    </w:p>
    <w:p w14:paraId="6BC337DE">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14:paraId="63CA234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5B4BD82">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5373A64">
      <w:pPr>
        <w:snapToGrid w:val="0"/>
        <w:spacing w:line="360" w:lineRule="auto"/>
        <w:ind w:firstLine="960" w:firstLineChars="400"/>
        <w:rPr>
          <w:rFonts w:ascii="宋体" w:hAnsi="宋体" w:cs="宋体"/>
          <w:sz w:val="24"/>
        </w:rPr>
      </w:pPr>
      <w:r>
        <w:rPr>
          <w:rFonts w:hint="eastAsia" w:ascii="宋体" w:hAnsi="宋体" w:cs="宋体"/>
          <w:sz w:val="24"/>
        </w:rPr>
        <w:t>11.3.2 报价情况说明（如供应商报价低于项目预算50%的，应当提交本文档，详细阐述不影响产品质量或者诚信履约的具体原因）；</w:t>
      </w:r>
    </w:p>
    <w:p w14:paraId="309CDE86">
      <w:pPr>
        <w:snapToGrid w:val="0"/>
        <w:spacing w:line="360" w:lineRule="auto"/>
        <w:ind w:firstLine="960" w:firstLineChars="400"/>
        <w:rPr>
          <w:rFonts w:ascii="宋体" w:hAnsi="宋体" w:cs="宋体"/>
          <w:sz w:val="24"/>
        </w:rPr>
      </w:pPr>
      <w:r>
        <w:rPr>
          <w:rFonts w:hint="eastAsia" w:ascii="宋体" w:hAnsi="宋体" w:cs="宋体"/>
          <w:sz w:val="24"/>
        </w:rPr>
        <w:t>11.3.3中小企业声明函（如果有）。</w:t>
      </w:r>
    </w:p>
    <w:p w14:paraId="72A6262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B30348B">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16C76F08">
      <w:pPr>
        <w:spacing w:line="360" w:lineRule="auto"/>
        <w:ind w:firstLine="723" w:firstLineChars="300"/>
      </w:pPr>
      <w:r>
        <w:rPr>
          <w:rFonts w:hint="eastAsia"/>
          <w:b/>
          <w:bCs/>
          <w:sz w:val="24"/>
          <w:shd w:val="clear" w:color="auto" w:fill="FFFFFF"/>
        </w:rPr>
        <w:t>投标人应对投标文件中材料的真实性、合法性负责。</w:t>
      </w:r>
      <w:r>
        <w:rPr>
          <w:rFonts w:hint="eastAsia"/>
          <w:sz w:val="24"/>
          <w:shd w:val="clear" w:color="auto" w:fill="FFFFFF"/>
        </w:rPr>
        <w:t>投标人可事先在公开官网查询、核对相关证书和报告内容，确保投标文件资料准确无误。</w:t>
      </w:r>
    </w:p>
    <w:p w14:paraId="020F0905">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FA7E58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5F9066F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DE6E09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3BC1F1B">
      <w:pPr>
        <w:snapToGrid w:val="0"/>
        <w:spacing w:line="360" w:lineRule="auto"/>
        <w:rPr>
          <w:rFonts w:ascii="宋体" w:hAnsi="宋体" w:cs="宋体"/>
          <w:b/>
          <w:sz w:val="24"/>
        </w:rPr>
      </w:pPr>
      <w:r>
        <w:rPr>
          <w:rFonts w:hint="eastAsia" w:ascii="宋体" w:hAnsi="宋体" w:cs="宋体"/>
          <w:b/>
          <w:sz w:val="24"/>
        </w:rPr>
        <w:t>13.投标文件的签署、盖章</w:t>
      </w:r>
    </w:p>
    <w:p w14:paraId="17D21997">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5717437">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C714C7B">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BBB9993">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62DC9A9">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45607A4">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FA08437">
      <w:pPr>
        <w:pStyle w:val="131"/>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BA6A550">
      <w:pPr>
        <w:pStyle w:val="33"/>
        <w:spacing w:line="360" w:lineRule="auto"/>
        <w:rPr>
          <w:rFonts w:hAnsi="宋体" w:cs="宋体"/>
          <w:b/>
          <w:sz w:val="24"/>
          <w:szCs w:val="24"/>
        </w:rPr>
      </w:pPr>
      <w:r>
        <w:rPr>
          <w:rFonts w:hint="eastAsia" w:hAnsi="宋体" w:cs="宋体"/>
          <w:b/>
          <w:sz w:val="24"/>
          <w:szCs w:val="24"/>
        </w:rPr>
        <w:t>15.备份投标文件</w:t>
      </w:r>
    </w:p>
    <w:p w14:paraId="5EE570F5">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05567D91">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0219830">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686B94EF">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645AB6DE">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D7DE953">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602DCF91">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36A4CDF">
      <w:pPr>
        <w:pStyle w:val="131"/>
        <w:spacing w:before="0"/>
        <w:ind w:firstLine="0" w:firstLineChars="0"/>
        <w:rPr>
          <w:rFonts w:ascii="宋体" w:hAnsi="宋体" w:cs="宋体"/>
          <w:b/>
          <w:szCs w:val="24"/>
        </w:rPr>
      </w:pPr>
      <w:r>
        <w:rPr>
          <w:rFonts w:hint="eastAsia" w:ascii="宋体" w:hAnsi="宋体" w:cs="宋体"/>
          <w:b/>
          <w:szCs w:val="24"/>
        </w:rPr>
        <w:t>17.投标有效期</w:t>
      </w:r>
    </w:p>
    <w:p w14:paraId="0904722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7CD04D3">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35FA453D">
      <w:pPr>
        <w:pStyle w:val="131"/>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4B21933D">
      <w:pPr>
        <w:pStyle w:val="131"/>
        <w:spacing w:before="0"/>
        <w:ind w:firstLine="480"/>
        <w:rPr>
          <w:rFonts w:ascii="宋体" w:hAnsi="宋体" w:cs="宋体"/>
        </w:rPr>
      </w:pPr>
      <w:r>
        <w:rPr>
          <w:rFonts w:hint="eastAsia" w:ascii="宋体" w:hAnsi="宋体" w:cs="宋体"/>
        </w:rPr>
        <w:t>17.4在投标截止时间起至投标有效期届满，供应商投标文件不可撤销。</w:t>
      </w:r>
    </w:p>
    <w:p w14:paraId="03175EA7">
      <w:pPr>
        <w:pStyle w:val="131"/>
        <w:spacing w:before="0"/>
        <w:ind w:firstLine="643"/>
        <w:rPr>
          <w:rFonts w:ascii="宋体" w:hAnsi="宋体" w:cs="宋体"/>
          <w:b/>
          <w:sz w:val="32"/>
        </w:rPr>
      </w:pPr>
    </w:p>
    <w:p w14:paraId="13267BD8">
      <w:pPr>
        <w:pStyle w:val="131"/>
        <w:spacing w:before="0"/>
        <w:ind w:firstLine="0" w:firstLineChars="0"/>
        <w:jc w:val="center"/>
        <w:rPr>
          <w:rFonts w:ascii="宋体" w:hAnsi="宋体" w:cs="宋体"/>
          <w:b/>
          <w:sz w:val="32"/>
        </w:rPr>
      </w:pPr>
      <w:r>
        <w:rPr>
          <w:rFonts w:hint="eastAsia" w:ascii="宋体" w:hAnsi="宋体" w:cs="宋体"/>
          <w:b/>
          <w:sz w:val="32"/>
        </w:rPr>
        <w:t>四、开标</w:t>
      </w:r>
    </w:p>
    <w:p w14:paraId="4A72C8E3">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6183D20">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6A050670">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1EFFAF77">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123DB5D">
      <w:pPr>
        <w:widowControl/>
        <w:spacing w:before="100" w:beforeAutospacing="1" w:after="240" w:line="360" w:lineRule="auto"/>
        <w:jc w:val="center"/>
        <w:rPr>
          <w:rFonts w:ascii="宋体" w:hAnsi="宋体" w:cs="宋体"/>
          <w:b/>
          <w:sz w:val="32"/>
        </w:rPr>
      </w:pPr>
      <w:r>
        <w:rPr>
          <w:rFonts w:hint="eastAsia" w:ascii="宋体" w:hAnsi="宋体" w:cs="宋体"/>
          <w:b/>
          <w:sz w:val="36"/>
          <w:szCs w:val="36"/>
        </w:rPr>
        <w:t>五、资格审查</w:t>
      </w:r>
    </w:p>
    <w:p w14:paraId="4120D52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19、资格审查</w:t>
      </w:r>
    </w:p>
    <w:p w14:paraId="0B9A56E0">
      <w:pPr>
        <w:pStyle w:val="131"/>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54A67BD7">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4E30629">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052BF979">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966C3EB">
      <w:pPr>
        <w:pStyle w:val="131"/>
        <w:spacing w:before="0"/>
        <w:ind w:firstLine="0" w:firstLineChars="0"/>
        <w:rPr>
          <w:rFonts w:ascii="宋体" w:hAnsi="宋体" w:cs="宋体"/>
          <w:b/>
        </w:rPr>
      </w:pPr>
      <w:r>
        <w:rPr>
          <w:rFonts w:hint="eastAsia" w:ascii="宋体" w:hAnsi="宋体" w:cs="宋体"/>
          <w:b/>
        </w:rPr>
        <w:t>20、信用信息查询</w:t>
      </w:r>
    </w:p>
    <w:p w14:paraId="4374FF4A">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20.1信用信息查询渠道及截止时间：采购人将在资格审查时通过“信用中国”网站(www.creditchina.gov.cn)、中国政府采购网(www.ccgp.gov.cn)渠道查询投标人接受资格审查时的信用记录。</w:t>
      </w:r>
    </w:p>
    <w:p w14:paraId="0B18AF13">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72DCDE3">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7B08009">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D5F217E">
      <w:pPr>
        <w:pStyle w:val="131"/>
        <w:spacing w:before="0"/>
        <w:ind w:firstLine="0" w:firstLineChars="0"/>
        <w:rPr>
          <w:rFonts w:ascii="宋体" w:hAnsi="宋体" w:cs="宋体"/>
          <w:kern w:val="0"/>
          <w:szCs w:val="24"/>
        </w:rPr>
      </w:pPr>
    </w:p>
    <w:p w14:paraId="2E384C6A">
      <w:pPr>
        <w:snapToGrid w:val="0"/>
        <w:spacing w:line="360" w:lineRule="auto"/>
        <w:jc w:val="center"/>
        <w:outlineLvl w:val="0"/>
        <w:rPr>
          <w:rFonts w:ascii="宋体" w:hAnsi="宋体" w:cs="宋体"/>
          <w:b/>
          <w:sz w:val="36"/>
          <w:szCs w:val="36"/>
        </w:rPr>
      </w:pPr>
      <w:r>
        <w:rPr>
          <w:rFonts w:hint="eastAsia" w:ascii="宋体" w:hAnsi="宋体" w:cs="宋体"/>
          <w:b/>
          <w:sz w:val="36"/>
          <w:szCs w:val="36"/>
        </w:rPr>
        <w:t>六、评标</w:t>
      </w:r>
    </w:p>
    <w:p w14:paraId="46AFCAE4">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BB94D5B">
      <w:pPr>
        <w:spacing w:line="360" w:lineRule="auto"/>
        <w:rPr>
          <w:rFonts w:ascii="宋体" w:hAnsi="宋体" w:cs="宋体"/>
          <w:b/>
          <w:sz w:val="24"/>
        </w:rPr>
      </w:pPr>
    </w:p>
    <w:p w14:paraId="2C6179E3">
      <w:pPr>
        <w:snapToGrid w:val="0"/>
        <w:spacing w:line="360" w:lineRule="auto"/>
        <w:jc w:val="center"/>
        <w:outlineLvl w:val="0"/>
        <w:rPr>
          <w:rFonts w:ascii="宋体" w:hAnsi="宋体" w:cs="宋体"/>
          <w:b/>
          <w:sz w:val="36"/>
          <w:szCs w:val="36"/>
        </w:rPr>
      </w:pPr>
      <w:r>
        <w:rPr>
          <w:rFonts w:hint="eastAsia" w:ascii="宋体" w:hAnsi="宋体" w:cs="宋体"/>
          <w:b/>
          <w:sz w:val="36"/>
          <w:szCs w:val="36"/>
        </w:rPr>
        <w:t>七、定 标</w:t>
      </w:r>
    </w:p>
    <w:p w14:paraId="3E55E5C4">
      <w:pPr>
        <w:pStyle w:val="25"/>
        <w:spacing w:line="360" w:lineRule="auto"/>
        <w:ind w:left="479" w:hanging="479" w:hangingChars="199"/>
        <w:rPr>
          <w:rFonts w:cs="宋体"/>
          <w:b/>
        </w:rPr>
      </w:pPr>
      <w:r>
        <w:rPr>
          <w:rFonts w:hint="eastAsia" w:cs="宋体"/>
          <w:b/>
        </w:rPr>
        <w:t>22. 确定中标供应商</w:t>
      </w:r>
    </w:p>
    <w:p w14:paraId="60D99EFC">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A1AEF3C">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910FBF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64728FE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07B861A8">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5AFAF86">
      <w:pPr>
        <w:pStyle w:val="2"/>
        <w:spacing w:line="360" w:lineRule="auto"/>
        <w:ind w:firstLine="0" w:firstLineChars="0"/>
        <w:rPr>
          <w:rFonts w:ascii="宋体" w:hAnsi="宋体" w:eastAsia="宋体" w:cs="宋体"/>
          <w:kern w:val="2"/>
          <w:sz w:val="24"/>
          <w:szCs w:val="24"/>
        </w:rPr>
      </w:pPr>
      <w:r>
        <w:rPr>
          <w:rFonts w:hint="eastAsia" w:ascii="宋体" w:hAnsi="宋体" w:eastAsia="宋体" w:cs="宋体"/>
          <w:b/>
          <w:bCs/>
          <w:kern w:val="2"/>
          <w:sz w:val="24"/>
          <w:szCs w:val="24"/>
        </w:rPr>
        <w:t>24.</w:t>
      </w:r>
      <w:r>
        <w:rPr>
          <w:rFonts w:hint="eastAsia" w:ascii="宋体" w:hAnsi="宋体" w:eastAsia="宋体" w:cs="宋体"/>
          <w:b/>
          <w:kern w:val="2"/>
          <w:sz w:val="24"/>
          <w:szCs w:val="24"/>
        </w:rPr>
        <w:t>及时复核供应商材料。</w:t>
      </w:r>
      <w:r>
        <w:rPr>
          <w:rFonts w:hint="eastAsia" w:ascii="宋体" w:hAnsi="宋体" w:eastAsia="宋体" w:cs="宋体"/>
          <w:kern w:val="2"/>
          <w:sz w:val="24"/>
          <w:szCs w:val="24"/>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2B20EB1">
      <w:pPr>
        <w:snapToGrid w:val="0"/>
        <w:spacing w:line="360" w:lineRule="auto"/>
        <w:ind w:left="120" w:leftChars="57" w:firstLine="482" w:firstLineChars="150"/>
        <w:jc w:val="center"/>
        <w:rPr>
          <w:rFonts w:ascii="宋体" w:hAnsi="宋体" w:cs="宋体"/>
          <w:b/>
          <w:sz w:val="32"/>
        </w:rPr>
      </w:pPr>
    </w:p>
    <w:p w14:paraId="1F4A654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八、合同授予</w:t>
      </w:r>
    </w:p>
    <w:p w14:paraId="71271B3C">
      <w:pPr>
        <w:pStyle w:val="25"/>
        <w:spacing w:line="360" w:lineRule="auto"/>
        <w:ind w:left="479" w:hanging="479" w:hangingChars="199"/>
        <w:rPr>
          <w:rFonts w:cs="宋体"/>
          <w:b/>
        </w:rPr>
      </w:pPr>
      <w:r>
        <w:rPr>
          <w:rFonts w:hint="eastAsia" w:cs="宋体"/>
          <w:b/>
        </w:rPr>
        <w:t xml:space="preserve">25. </w:t>
      </w:r>
      <w:r>
        <w:rPr>
          <w:rFonts w:hint="eastAsia" w:cs="宋体"/>
        </w:rPr>
        <w:t>合同主要条款详见第五部分拟签订的合同文本。</w:t>
      </w:r>
    </w:p>
    <w:p w14:paraId="2B09859F">
      <w:pPr>
        <w:pStyle w:val="25"/>
        <w:spacing w:line="360" w:lineRule="auto"/>
        <w:ind w:left="479" w:hanging="479" w:hangingChars="199"/>
        <w:rPr>
          <w:rFonts w:cs="宋体"/>
          <w:b/>
        </w:rPr>
      </w:pPr>
      <w:r>
        <w:rPr>
          <w:rFonts w:hint="eastAsia" w:cs="宋体"/>
          <w:b/>
        </w:rPr>
        <w:t>26. 合同的签订</w:t>
      </w:r>
    </w:p>
    <w:p w14:paraId="4F4D0D04">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26.1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1410AE">
      <w:pPr>
        <w:pStyle w:val="131"/>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6</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01348A7B">
      <w:pPr>
        <w:pStyle w:val="131"/>
        <w:snapToGrid w:val="0"/>
        <w:spacing w:before="0"/>
        <w:ind w:firstLine="480"/>
        <w:rPr>
          <w:rFonts w:ascii="宋体" w:hAnsi="宋体" w:cs="宋体"/>
        </w:rPr>
      </w:pPr>
      <w:r>
        <w:rPr>
          <w:rFonts w:hint="eastAsia" w:ascii="宋体" w:hAnsi="宋体" w:cs="宋体"/>
        </w:rPr>
        <w:t>26.3如签订合同并生效后，供应商无故拒绝或延期，除按照合同条款处理外，列入不良行为记录一次，并给予通报。</w:t>
      </w:r>
    </w:p>
    <w:p w14:paraId="2F9811BA">
      <w:pPr>
        <w:pStyle w:val="131"/>
        <w:snapToGrid w:val="0"/>
        <w:spacing w:before="0"/>
        <w:ind w:firstLine="480"/>
        <w:rPr>
          <w:rFonts w:ascii="宋体" w:hAnsi="宋体" w:cs="宋体"/>
        </w:rPr>
      </w:pPr>
      <w:r>
        <w:rPr>
          <w:rFonts w:hint="eastAsia" w:ascii="宋体" w:hAnsi="宋体" w:cs="宋体"/>
        </w:rPr>
        <w:t>26.4中标供应商拒绝与采购人签订合同的，采购人可以按照评审报告推荐的中标或者成交候选人名单排序，确定下一候选人为中标供应商，也可以重新开展政府采购活动。</w:t>
      </w:r>
    </w:p>
    <w:p w14:paraId="0AE28AD2">
      <w:pPr>
        <w:pStyle w:val="131"/>
        <w:snapToGrid w:val="0"/>
        <w:spacing w:before="0" w:after="120"/>
        <w:ind w:firstLine="480"/>
        <w:rPr>
          <w:rFonts w:ascii="宋体" w:hAnsi="宋体" w:cs="宋体"/>
        </w:rPr>
      </w:pPr>
      <w:r>
        <w:rPr>
          <w:rFonts w:hint="eastAsia" w:ascii="宋体" w:hAnsi="宋体" w:cs="宋体"/>
        </w:rPr>
        <w:t>26.5采购合同由采购人与中标供应商根据招标文件、投标文件等内容通过政府采购电子交易平台在线签订，自动备案。</w:t>
      </w:r>
    </w:p>
    <w:p w14:paraId="4FBFBE95">
      <w:pPr>
        <w:pStyle w:val="25"/>
        <w:spacing w:line="360" w:lineRule="auto"/>
        <w:ind w:left="479" w:hanging="479" w:hangingChars="199"/>
        <w:rPr>
          <w:rFonts w:cs="宋体"/>
          <w:b/>
        </w:rPr>
      </w:pPr>
      <w:r>
        <w:rPr>
          <w:rFonts w:hint="eastAsia" w:cs="宋体"/>
          <w:b/>
        </w:rPr>
        <w:t>27. 履约保证金</w:t>
      </w:r>
    </w:p>
    <w:p w14:paraId="79C45622">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92A9ADE">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64E3AADB">
      <w:pPr>
        <w:pStyle w:val="4"/>
      </w:pPr>
      <w:r>
        <w:rPr>
          <w:rFonts w:ascii="宋体" w:hAnsi="宋体" w:eastAsia="宋体"/>
          <w:sz w:val="24"/>
          <w:lang w:val="en-US"/>
        </w:rPr>
        <w:t>2</w:t>
      </w:r>
      <w:r>
        <w:rPr>
          <w:rFonts w:hint="eastAsia" w:ascii="宋体" w:hAnsi="宋体" w:eastAsia="宋体"/>
          <w:sz w:val="24"/>
          <w:lang w:val="en-US"/>
        </w:rPr>
        <w:t>8</w:t>
      </w:r>
      <w:r>
        <w:rPr>
          <w:rFonts w:ascii="宋体" w:hAnsi="宋体" w:eastAsia="宋体"/>
          <w:sz w:val="24"/>
          <w:lang w:val="en-US"/>
        </w:rPr>
        <w:t>.预付款</w:t>
      </w:r>
    </w:p>
    <w:p w14:paraId="2E6EB5A3">
      <w:pPr>
        <w:tabs>
          <w:tab w:val="left" w:pos="0"/>
        </w:tabs>
        <w:spacing w:line="360" w:lineRule="auto"/>
        <w:ind w:firstLine="482"/>
        <w:rPr>
          <w:rFonts w:ascii="宋体" w:hAnsi="宋体" w:cs="宋体"/>
          <w:kern w:val="0"/>
          <w:sz w:val="24"/>
        </w:rPr>
      </w:pPr>
      <w:r>
        <w:rPr>
          <w:rFonts w:hint="eastAsia" w:ascii="宋体" w:hAnsi="宋体" w:cs="宋体"/>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kern w:val="28"/>
          <w:sz w:val="24"/>
        </w:rPr>
        <w:t>95763</w:t>
      </w:r>
      <w:r>
        <w:rPr>
          <w:rFonts w:hint="eastAsia" w:ascii="宋体" w:hAnsi="宋体" w:cs="宋体"/>
          <w:kern w:val="0"/>
          <w:sz w:val="24"/>
        </w:rPr>
        <w:t>。</w:t>
      </w:r>
    </w:p>
    <w:p w14:paraId="62E744CB">
      <w:pPr>
        <w:snapToGrid w:val="0"/>
        <w:spacing w:line="360" w:lineRule="auto"/>
        <w:ind w:firstLine="3357" w:firstLineChars="1045"/>
        <w:rPr>
          <w:rFonts w:ascii="宋体" w:hAnsi="宋体" w:cs="宋体"/>
          <w:b/>
          <w:sz w:val="32"/>
        </w:rPr>
      </w:pPr>
    </w:p>
    <w:p w14:paraId="2B1F9F77">
      <w:pPr>
        <w:snapToGrid w:val="0"/>
        <w:spacing w:line="360" w:lineRule="auto"/>
        <w:ind w:firstLine="3357" w:firstLineChars="1045"/>
        <w:rPr>
          <w:rFonts w:ascii="宋体" w:hAnsi="宋体" w:cs="宋体"/>
          <w:b/>
          <w:sz w:val="24"/>
        </w:rPr>
      </w:pPr>
      <w:r>
        <w:rPr>
          <w:rFonts w:hint="eastAsia" w:ascii="宋体" w:hAnsi="宋体" w:cs="宋体"/>
          <w:b/>
          <w:sz w:val="32"/>
        </w:rPr>
        <w:t>九、电子交易活动的中止</w:t>
      </w:r>
    </w:p>
    <w:p w14:paraId="0E72DDA5">
      <w:pPr>
        <w:pStyle w:val="13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9.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14AA34BC">
      <w:pPr>
        <w:pStyle w:val="131"/>
        <w:snapToGrid w:val="0"/>
        <w:spacing w:before="0"/>
        <w:ind w:firstLine="480"/>
        <w:rPr>
          <w:rFonts w:ascii="宋体" w:hAnsi="宋体" w:cs="宋体"/>
        </w:rPr>
      </w:pPr>
      <w:r>
        <w:rPr>
          <w:rFonts w:hint="eastAsia" w:ascii="宋体" w:hAnsi="宋体" w:cs="宋体"/>
        </w:rPr>
        <w:t xml:space="preserve">29.1电子交易平台发生故障而无法登录访问的； </w:t>
      </w:r>
    </w:p>
    <w:p w14:paraId="51164586">
      <w:pPr>
        <w:pStyle w:val="131"/>
        <w:snapToGrid w:val="0"/>
        <w:spacing w:before="0"/>
        <w:ind w:firstLine="480"/>
        <w:rPr>
          <w:rFonts w:ascii="宋体" w:hAnsi="宋体" w:cs="宋体"/>
        </w:rPr>
      </w:pPr>
      <w:r>
        <w:rPr>
          <w:rFonts w:hint="eastAsia" w:ascii="宋体" w:hAnsi="宋体" w:cs="宋体"/>
        </w:rPr>
        <w:t>29.2电子交易平台应用或数据库出现错误，不能进行正常操作的；</w:t>
      </w:r>
    </w:p>
    <w:p w14:paraId="6D111352">
      <w:pPr>
        <w:pStyle w:val="131"/>
        <w:snapToGrid w:val="0"/>
        <w:spacing w:before="0"/>
        <w:ind w:firstLine="480"/>
        <w:rPr>
          <w:rFonts w:ascii="宋体" w:hAnsi="宋体" w:cs="宋体"/>
        </w:rPr>
      </w:pPr>
      <w:r>
        <w:rPr>
          <w:rFonts w:hint="eastAsia" w:ascii="宋体" w:hAnsi="宋体" w:cs="宋体"/>
        </w:rPr>
        <w:t>29.3电子交易平台发现严重安全漏洞，有潜在泄密危险的；</w:t>
      </w:r>
    </w:p>
    <w:p w14:paraId="7C9A0192">
      <w:pPr>
        <w:pStyle w:val="131"/>
        <w:snapToGrid w:val="0"/>
        <w:spacing w:before="0"/>
        <w:ind w:firstLine="480"/>
        <w:rPr>
          <w:rFonts w:ascii="宋体" w:hAnsi="宋体" w:cs="宋体"/>
        </w:rPr>
      </w:pPr>
      <w:r>
        <w:rPr>
          <w:rFonts w:hint="eastAsia" w:ascii="宋体" w:hAnsi="宋体" w:cs="宋体"/>
        </w:rPr>
        <w:t xml:space="preserve">29.4病毒发作导致不能进行正常操作的； </w:t>
      </w:r>
    </w:p>
    <w:p w14:paraId="4F3A2220">
      <w:pPr>
        <w:pStyle w:val="131"/>
        <w:snapToGrid w:val="0"/>
        <w:spacing w:before="0"/>
        <w:ind w:firstLine="480"/>
        <w:rPr>
          <w:rFonts w:ascii="宋体" w:hAnsi="宋体" w:cs="宋体"/>
        </w:rPr>
      </w:pPr>
      <w:r>
        <w:rPr>
          <w:rFonts w:hint="eastAsia" w:ascii="宋体" w:hAnsi="宋体" w:cs="宋体"/>
        </w:rPr>
        <w:t>29.5其他无法保证电子交易的公平、公正和安全的情况。</w:t>
      </w:r>
    </w:p>
    <w:p w14:paraId="20405F98">
      <w:pPr>
        <w:pStyle w:val="131"/>
        <w:snapToGrid w:val="0"/>
        <w:spacing w:before="0"/>
        <w:ind w:firstLine="0" w:firstLineChars="0"/>
        <w:rPr>
          <w:rFonts w:ascii="宋体" w:hAnsi="宋体" w:cs="宋体"/>
        </w:rPr>
      </w:pPr>
      <w:r>
        <w:rPr>
          <w:rFonts w:hint="eastAsia" w:ascii="宋体" w:hAnsi="宋体" w:cs="宋体"/>
        </w:rPr>
        <w:t xml:space="preserve"> 30.出现以上情形，不影响采购公平、公正性的，采购组织机构可以待上述情形消除后继续组织电子交易活动，也可以决定某些环节以纸质形式进行；影响或可能影响采购公平、公正性的，应当重新采购。</w:t>
      </w:r>
    </w:p>
    <w:p w14:paraId="01458D12">
      <w:pPr>
        <w:tabs>
          <w:tab w:val="left" w:pos="0"/>
        </w:tabs>
        <w:spacing w:line="360" w:lineRule="auto"/>
        <w:ind w:firstLine="480"/>
        <w:rPr>
          <w:rFonts w:ascii="宋体" w:hAnsi="宋体" w:cs="宋体"/>
          <w:sz w:val="24"/>
        </w:rPr>
      </w:pPr>
    </w:p>
    <w:p w14:paraId="1458B00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十、验收</w:t>
      </w:r>
    </w:p>
    <w:p w14:paraId="17D5215B">
      <w:pPr>
        <w:pStyle w:val="25"/>
        <w:spacing w:line="360" w:lineRule="auto"/>
        <w:ind w:firstLine="0" w:firstLineChars="0"/>
        <w:rPr>
          <w:rFonts w:cs="宋体"/>
          <w:b/>
        </w:rPr>
      </w:pPr>
      <w:r>
        <w:rPr>
          <w:rFonts w:hint="eastAsia" w:cs="宋体"/>
          <w:b/>
        </w:rPr>
        <w:t>31.验收</w:t>
      </w:r>
    </w:p>
    <w:p w14:paraId="1B93455A">
      <w:pPr>
        <w:tabs>
          <w:tab w:val="left" w:pos="0"/>
        </w:tabs>
        <w:spacing w:line="360" w:lineRule="auto"/>
        <w:ind w:firstLine="480"/>
        <w:rPr>
          <w:rFonts w:ascii="宋体" w:hAnsi="宋体" w:cs="宋体"/>
          <w:kern w:val="0"/>
          <w:sz w:val="24"/>
        </w:rPr>
      </w:pPr>
      <w:r>
        <w:rPr>
          <w:rFonts w:hint="eastAsia" w:ascii="宋体" w:hAnsi="宋体" w:cs="宋体"/>
          <w:kern w:val="0"/>
          <w:sz w:val="24"/>
        </w:rPr>
        <w:t>31.1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06897B">
      <w:pPr>
        <w:tabs>
          <w:tab w:val="left" w:pos="0"/>
        </w:tabs>
        <w:spacing w:line="360" w:lineRule="auto"/>
        <w:ind w:firstLine="480"/>
        <w:rPr>
          <w:rFonts w:ascii="宋体" w:hAnsi="宋体" w:cs="宋体"/>
          <w:kern w:val="0"/>
          <w:sz w:val="24"/>
        </w:rPr>
      </w:pPr>
      <w:r>
        <w:rPr>
          <w:rFonts w:hint="eastAsia" w:ascii="宋体" w:hAnsi="宋体" w:cs="宋体"/>
          <w:kern w:val="0"/>
          <w:sz w:val="24"/>
        </w:rPr>
        <w:t>31.2采购人可以邀请参加本项目的其他投标人或者第三方机构参与验收。参与验收的投标人或者第三方机构的意见作为验收书的参考资料一并存档。</w:t>
      </w:r>
    </w:p>
    <w:p w14:paraId="5A78E95A">
      <w:pPr>
        <w:tabs>
          <w:tab w:val="left" w:pos="0"/>
        </w:tabs>
        <w:spacing w:line="360" w:lineRule="auto"/>
        <w:ind w:firstLine="480"/>
        <w:rPr>
          <w:rFonts w:ascii="宋体" w:hAnsi="宋体" w:cs="宋体"/>
          <w:kern w:val="0"/>
          <w:sz w:val="24"/>
        </w:rPr>
      </w:pPr>
      <w:r>
        <w:rPr>
          <w:rFonts w:hint="eastAsia" w:ascii="宋体" w:hAnsi="宋体" w:cs="宋体"/>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049DC5">
      <w:pPr>
        <w:tabs>
          <w:tab w:val="left" w:pos="0"/>
        </w:tabs>
        <w:spacing w:line="360" w:lineRule="auto"/>
        <w:ind w:firstLine="480"/>
        <w:rPr>
          <w:rFonts w:ascii="宋体" w:hAnsi="宋体" w:cs="宋体"/>
          <w:kern w:val="0"/>
          <w:sz w:val="24"/>
        </w:rPr>
      </w:pPr>
      <w:r>
        <w:rPr>
          <w:rFonts w:hint="eastAsia" w:ascii="宋体" w:hAnsi="宋体" w:cs="宋体"/>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F2D92B">
      <w:pPr>
        <w:pStyle w:val="80"/>
        <w:ind w:firstLine="480"/>
      </w:pPr>
      <w:r>
        <w:rPr>
          <w:rFonts w:hint="eastAsia" w:ascii="宋体" w:hAnsi="宋体" w:eastAsia="宋体" w:cs="宋体"/>
          <w:kern w:val="0"/>
          <w:sz w:val="24"/>
          <w:szCs w:val="24"/>
          <w:lang w:val="en-US"/>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334F0E46">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29768"/>
      <w:bookmarkEnd w:id="16"/>
      <w:bookmarkStart w:id="17" w:name="_Hlt74714665"/>
      <w:bookmarkEnd w:id="17"/>
      <w:bookmarkStart w:id="18" w:name="_Hlt74707468"/>
      <w:bookmarkEnd w:id="18"/>
      <w:bookmarkStart w:id="19" w:name="_Hlt75236011"/>
      <w:bookmarkEnd w:id="19"/>
      <w:bookmarkStart w:id="20" w:name="_Hlt68057669"/>
      <w:bookmarkEnd w:id="20"/>
      <w:bookmarkStart w:id="21" w:name="_Hlt68403820"/>
      <w:bookmarkEnd w:id="21"/>
      <w:bookmarkStart w:id="22" w:name="_Hlt68072990"/>
      <w:bookmarkEnd w:id="22"/>
      <w:bookmarkStart w:id="23" w:name="_Hlt74730295"/>
      <w:bookmarkEnd w:id="23"/>
      <w:bookmarkStart w:id="24" w:name="_Hlt68073093"/>
      <w:bookmarkEnd w:id="24"/>
      <w:bookmarkStart w:id="25" w:name="_Hlt75236101"/>
      <w:bookmarkEnd w:id="25"/>
      <w:bookmarkStart w:id="26" w:name="_Hlt68072998"/>
      <w:bookmarkEnd w:id="26"/>
    </w:p>
    <w:bookmarkEnd w:id="11"/>
    <w:bookmarkEnd w:id="12"/>
    <w:p w14:paraId="33B6A3C0">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4D533C22">
      <w:pPr>
        <w:pStyle w:val="25"/>
        <w:keepNext w:val="0"/>
        <w:keepLines w:val="0"/>
        <w:pageBreakBefore w:val="0"/>
        <w:kinsoku/>
        <w:wordWrap/>
        <w:overflowPunct/>
        <w:topLinePunct w:val="0"/>
        <w:autoSpaceDE/>
        <w:autoSpaceDN/>
        <w:bidi w:val="0"/>
        <w:snapToGrid/>
        <w:spacing w:line="36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1、项目概况</w:t>
      </w:r>
    </w:p>
    <w:p w14:paraId="61B3C7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本项目为西湖街道市政设施和零星修补项目采购 ，具体服务范围为：西湖街道辖区（灵隐社区、金沙港社区、栖霞岭社区、三台山社区、双峰村、茅家埠村、翁家山村、龙井村、满觉陇村、杨梅岭村、净寺社区、梅家坞村、梵村村、九溪村、九溪社区）。</w:t>
      </w:r>
    </w:p>
    <w:p w14:paraId="63CC2EA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本项目以处置</w:t>
      </w:r>
      <w:r>
        <w:rPr>
          <w:rFonts w:hint="eastAsia" w:ascii="宋体" w:hAnsi="宋体" w:eastAsia="宋体" w:cs="宋体"/>
          <w:kern w:val="0"/>
          <w:sz w:val="24"/>
          <w:szCs w:val="24"/>
          <w:highlight w:val="none"/>
          <w:lang w:val="en-US" w:eastAsia="zh-CN"/>
        </w:rPr>
        <w:t>市、区级、街道级、</w:t>
      </w:r>
      <w:r>
        <w:rPr>
          <w:rFonts w:hint="eastAsia" w:ascii="宋体" w:hAnsi="宋体" w:eastAsia="宋体" w:cs="宋体"/>
          <w:kern w:val="0"/>
          <w:sz w:val="24"/>
          <w:szCs w:val="24"/>
          <w:highlight w:val="none"/>
        </w:rPr>
        <w:t>数字城管、四个平台的各类抄告为主，内容包括：辖区范围内市政</w:t>
      </w:r>
      <w:r>
        <w:rPr>
          <w:rFonts w:hint="eastAsia" w:ascii="宋体" w:hAnsi="宋体" w:eastAsia="宋体" w:cs="宋体"/>
          <w:kern w:val="0"/>
          <w:sz w:val="24"/>
          <w:szCs w:val="24"/>
          <w:highlight w:val="none"/>
          <w:lang w:val="en-US" w:eastAsia="zh-CN"/>
        </w:rPr>
        <w:t>道路</w:t>
      </w:r>
      <w:r>
        <w:rPr>
          <w:rFonts w:hint="eastAsia" w:ascii="宋体" w:hAnsi="宋体" w:eastAsia="宋体" w:cs="宋体"/>
          <w:kern w:val="0"/>
          <w:sz w:val="24"/>
          <w:szCs w:val="24"/>
          <w:highlight w:val="none"/>
        </w:rPr>
        <w:t>、背街小巷的沥青道路、石板道路、茶园游步道和居民房前屋后铺装的维修、</w:t>
      </w:r>
      <w:r>
        <w:rPr>
          <w:rFonts w:hint="eastAsia" w:ascii="宋体" w:hAnsi="宋体" w:cs="宋体"/>
          <w:kern w:val="0"/>
          <w:sz w:val="24"/>
          <w:szCs w:val="24"/>
          <w:highlight w:val="none"/>
          <w:lang w:val="en-US" w:eastAsia="zh-CN"/>
        </w:rPr>
        <w:t>路墩、</w:t>
      </w:r>
      <w:r>
        <w:rPr>
          <w:rFonts w:hint="eastAsia" w:ascii="宋体" w:hAnsi="宋体" w:eastAsia="宋体" w:cs="宋体"/>
          <w:kern w:val="0"/>
          <w:sz w:val="24"/>
          <w:szCs w:val="24"/>
          <w:highlight w:val="none"/>
        </w:rPr>
        <w:t>城市家居（含红白杆、围挡）的维修、城市家具（指路牌、指示牌）</w:t>
      </w:r>
      <w:r>
        <w:rPr>
          <w:rFonts w:hint="eastAsia" w:ascii="宋体" w:hAnsi="宋体" w:eastAsia="宋体" w:cs="宋体"/>
          <w:kern w:val="0"/>
          <w:sz w:val="24"/>
          <w:szCs w:val="24"/>
          <w:highlight w:val="none"/>
          <w:lang w:val="en-US" w:eastAsia="zh-CN"/>
        </w:rPr>
        <w:t>更新</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沿街房屋的立面修补、街道（村、社）产权屋檐破损修复、街道（村、社）产权瓦上草清理、各村社（停车场）出入口的减速带的修补、雨（污）水井的井盖（标识）维修更换、雨（污）管网应急疏通、人行道护栏、桥梁护栏的维修、各类卫生死角（街道辖区除常规保洁范围外）堆积物清理工作。</w:t>
      </w:r>
    </w:p>
    <w:p w14:paraId="4F4B53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另该项目要负责各类重大任务的应急保障工作，内容包括：重大任务沿线堆积物的迷彩布遮挡、台风（暴雨）天气的防汛物资（排水泵、沙袋等）保障及应急处置、污水入溪（湖）的应急封堵强排工作等各类应急保障任务。</w:t>
      </w:r>
    </w:p>
    <w:p w14:paraId="3BBC75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2.服务期限</w:t>
      </w:r>
      <w:r>
        <w:rPr>
          <w:rFonts w:hint="eastAsia" w:ascii="宋体" w:hAnsi="宋体" w:eastAsia="宋体" w:cs="宋体"/>
          <w:b/>
          <w:bCs/>
          <w:sz w:val="24"/>
          <w:szCs w:val="24"/>
          <w:highlight w:val="none"/>
          <w:lang w:eastAsia="zh-CN"/>
        </w:rPr>
        <w:t>：</w:t>
      </w:r>
      <w:r>
        <w:rPr>
          <w:rFonts w:hint="eastAsia" w:ascii="宋体" w:hAnsi="宋体" w:eastAsia="宋体" w:cs="宋体"/>
          <w:kern w:val="0"/>
          <w:sz w:val="24"/>
          <w:szCs w:val="24"/>
          <w:highlight w:val="none"/>
        </w:rPr>
        <w:t>2025年8月1日至2026年7月31日</w:t>
      </w:r>
    </w:p>
    <w:p w14:paraId="24D5073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3.支付方式</w:t>
      </w:r>
      <w:r>
        <w:rPr>
          <w:rFonts w:hint="eastAsia" w:ascii="宋体" w:hAnsi="宋体" w:eastAsia="宋体" w:cs="宋体"/>
          <w:b/>
          <w:bCs/>
          <w:sz w:val="24"/>
          <w:szCs w:val="24"/>
          <w:highlight w:val="none"/>
          <w:lang w:eastAsia="zh-CN"/>
        </w:rPr>
        <w:t>：</w:t>
      </w:r>
      <w:r>
        <w:rPr>
          <w:rFonts w:hint="eastAsia" w:ascii="宋体" w:hAnsi="宋体" w:eastAsia="宋体" w:cs="宋体"/>
          <w:kern w:val="0"/>
          <w:sz w:val="24"/>
          <w:szCs w:val="24"/>
          <w:highlight w:val="none"/>
        </w:rPr>
        <w:t>合同签订</w:t>
      </w:r>
      <w:r>
        <w:rPr>
          <w:rFonts w:hint="eastAsia" w:ascii="宋体" w:hAnsi="宋体" w:eastAsia="宋体" w:cs="宋体"/>
          <w:kern w:val="0"/>
          <w:sz w:val="24"/>
          <w:szCs w:val="24"/>
          <w:highlight w:val="none"/>
          <w:lang w:val="en-US" w:eastAsia="zh-CN"/>
        </w:rPr>
        <w:t>且</w:t>
      </w:r>
      <w:r>
        <w:rPr>
          <w:rFonts w:hint="eastAsia" w:ascii="宋体" w:hAnsi="宋体" w:eastAsia="宋体" w:cs="宋体"/>
          <w:kern w:val="0"/>
          <w:sz w:val="24"/>
          <w:szCs w:val="24"/>
          <w:highlight w:val="none"/>
        </w:rPr>
        <w:t>满足支付条件15个工作日，甲方支付合同价款的40%作为预付款。其余的按合同金额的5%每月支付合同价款，每月付款时扣除上个月考核结果扣款费用。</w:t>
      </w:r>
    </w:p>
    <w:p w14:paraId="035D8C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4.考核要求</w:t>
      </w:r>
    </w:p>
    <w:p w14:paraId="14AD5EC8">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本服务项目位于西湖景区，</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应按照西湖景区的要求做好相应的安全文明施工措施，因本服务项目都以处置市、区、街道、四个平台和数字城管抄告单为主，承包人接抄告单自行整改，若没有按照整改要求整改或未在有效时间内整改完成的,支付违约金500元/个问题；因处理抄告单产生新的抄告问题的，支付违约金1000元/个问题；发包人保留直接安排其他力量进行相关抄告问题处理的权力，由此所产生的费用全部由承包人承担。</w:t>
      </w:r>
    </w:p>
    <w:p w14:paraId="2D65C401">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5、材料要求</w:t>
      </w:r>
    </w:p>
    <w:p w14:paraId="4CFBF1A8">
      <w:pPr>
        <w:keepNext w:val="0"/>
        <w:keepLines w:val="0"/>
        <w:pageBreakBefore w:val="0"/>
        <w:kinsoku/>
        <w:wordWrap/>
        <w:overflowPunct/>
        <w:topLinePunct w:val="0"/>
        <w:autoSpaceDE/>
        <w:autoSpaceDN/>
        <w:bidi w:val="0"/>
        <w:snapToGrid/>
        <w:spacing w:line="360" w:lineRule="auto"/>
        <w:ind w:left="210" w:leftChars="100" w:firstLine="355" w:firstLineChars="148"/>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（1）本项目的材料、设备、施工必须达到现行中华人民共和国及省、市、行业的一切有关法规、规范的要求，如标准及规范要求有出入则以较严格者为准。</w:t>
      </w:r>
    </w:p>
    <w:p w14:paraId="5F44EBB0">
      <w:pPr>
        <w:keepNext w:val="0"/>
        <w:keepLines w:val="0"/>
        <w:pageBreakBefore w:val="0"/>
        <w:kinsoku/>
        <w:wordWrap/>
        <w:overflowPunct/>
        <w:topLinePunct w:val="0"/>
        <w:autoSpaceDE/>
        <w:autoSpaceDN/>
        <w:bidi w:val="0"/>
        <w:snapToGrid/>
        <w:spacing w:line="360" w:lineRule="auto"/>
        <w:ind w:left="210" w:leftChars="100" w:firstLine="355" w:firstLineChars="148"/>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w:t>
      </w: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所采用的标准或规范的任何部分，当</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认为改用其他标准或规范，同样能够保证工程达到相同质量或更高的质量时，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可提出申请报经采购人审批后采用，但这种批准不免除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根据合同规定应承担的任何责任。申请报告中应对原采用的标准或规范与所建议改用的其他标准或规范之间的差异进行详细说明。获批之前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仍应执行原采用的标准或规范。</w:t>
      </w:r>
    </w:p>
    <w:p w14:paraId="7B02D057">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安全文明施工要求</w:t>
      </w:r>
    </w:p>
    <w:p w14:paraId="6B6C23E8">
      <w:pPr>
        <w:keepNext w:val="0"/>
        <w:keepLines w:val="0"/>
        <w:pageBreakBefore w:val="0"/>
        <w:kinsoku/>
        <w:wordWrap/>
        <w:overflowPunct/>
        <w:topLinePunct w:val="0"/>
        <w:autoSpaceDE/>
        <w:autoSpaceDN/>
        <w:bidi w:val="0"/>
        <w:snapToGrid/>
        <w:spacing w:line="360" w:lineRule="auto"/>
        <w:ind w:left="210" w:leftChars="100" w:firstLine="355" w:firstLineChars="148"/>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应对进度施工现场的施工人员进行安全文明施工教育，配备必要的劳动保护用具，保证</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的施工安全和人身安全。</w:t>
      </w:r>
    </w:p>
    <w:p w14:paraId="68F24CD3">
      <w:pPr>
        <w:keepNext w:val="0"/>
        <w:keepLines w:val="0"/>
        <w:pageBreakBefore w:val="0"/>
        <w:kinsoku/>
        <w:wordWrap/>
        <w:overflowPunct/>
        <w:topLinePunct w:val="0"/>
        <w:autoSpaceDE/>
        <w:autoSpaceDN/>
        <w:bidi w:val="0"/>
        <w:snapToGrid/>
        <w:spacing w:line="360" w:lineRule="auto"/>
        <w:ind w:left="210" w:leftChars="100" w:firstLine="355" w:firstLineChars="148"/>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应强化安全意识，抓好安全生产，杜绝事故发生，施工中若因供应商原因发生安全及人身事故由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自行负责处理，并承担全部费用。</w:t>
      </w:r>
    </w:p>
    <w:p w14:paraId="07CC2F8B">
      <w:pPr>
        <w:keepNext w:val="0"/>
        <w:keepLines w:val="0"/>
        <w:pageBreakBefore w:val="0"/>
        <w:kinsoku/>
        <w:wordWrap/>
        <w:overflowPunct/>
        <w:topLinePunct w:val="0"/>
        <w:autoSpaceDE/>
        <w:autoSpaceDN/>
        <w:bidi w:val="0"/>
        <w:snapToGrid/>
        <w:spacing w:line="360" w:lineRule="auto"/>
        <w:ind w:left="210" w:leftChars="100" w:firstLine="355" w:firstLineChars="148"/>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须遵守地方政府和有关部门及采购人对施工场地交通、环卫、安全和施工噪音等的管理规定，并按规定办理相关审批手续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如需要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618231CF">
      <w:pPr>
        <w:keepNext w:val="0"/>
        <w:keepLines w:val="0"/>
        <w:pageBreakBefore w:val="0"/>
        <w:kinsoku/>
        <w:wordWrap/>
        <w:overflowPunct/>
        <w:topLinePunct w:val="0"/>
        <w:autoSpaceDE/>
        <w:autoSpaceDN/>
        <w:bidi w:val="0"/>
        <w:snapToGrid/>
        <w:spacing w:line="360" w:lineRule="auto"/>
        <w:ind w:left="210" w:leftChars="100" w:firstLine="355" w:firstLineChars="148"/>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应采取有效措施尽量减小尘土污染，需要进行夜间作业时应经有关部门批准。</w:t>
      </w:r>
    </w:p>
    <w:p w14:paraId="4FBBEDA9">
      <w:pPr>
        <w:keepNext w:val="0"/>
        <w:keepLines w:val="0"/>
        <w:pageBreakBefore w:val="0"/>
        <w:kinsoku/>
        <w:wordWrap/>
        <w:overflowPunct/>
        <w:topLinePunct w:val="0"/>
        <w:autoSpaceDE/>
        <w:autoSpaceDN/>
        <w:bidi w:val="0"/>
        <w:snapToGrid/>
        <w:spacing w:line="360" w:lineRule="auto"/>
        <w:ind w:left="210" w:leftChars="100" w:firstLine="355" w:firstLineChars="148"/>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（5）因项目实施期间，相关施工区域仍将维持正常运行，为减少对</w:t>
      </w:r>
      <w:r>
        <w:rPr>
          <w:rFonts w:hint="eastAsia" w:ascii="宋体" w:hAnsi="宋体" w:eastAsia="宋体" w:cs="宋体"/>
          <w:sz w:val="24"/>
          <w:szCs w:val="24"/>
          <w:highlight w:val="none"/>
          <w:lang w:val="en-US" w:eastAsia="zh-CN"/>
        </w:rPr>
        <w:t>景区旅游</w:t>
      </w:r>
      <w:r>
        <w:rPr>
          <w:rFonts w:hint="eastAsia" w:ascii="宋体" w:hAnsi="宋体" w:eastAsia="宋体" w:cs="宋体"/>
          <w:sz w:val="24"/>
          <w:szCs w:val="24"/>
          <w:highlight w:val="none"/>
        </w:rPr>
        <w:t>秩序的影响，要求确保文明施工措施到位。</w:t>
      </w:r>
    </w:p>
    <w:p w14:paraId="59B8F5A6">
      <w:pPr>
        <w:keepNext w:val="0"/>
        <w:keepLines w:val="0"/>
        <w:pageBreakBefore w:val="0"/>
        <w:kinsoku/>
        <w:wordWrap/>
        <w:overflowPunct/>
        <w:topLinePunct w:val="0"/>
        <w:autoSpaceDE/>
        <w:autoSpaceDN/>
        <w:bidi w:val="0"/>
        <w:snapToGrid/>
        <w:spacing w:line="360" w:lineRule="auto"/>
        <w:ind w:left="210" w:leftChars="100" w:firstLine="355" w:firstLineChars="148"/>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）废弃材料不得丢弃或随意堆放在</w:t>
      </w:r>
      <w:r>
        <w:rPr>
          <w:rFonts w:hint="eastAsia" w:ascii="宋体" w:hAnsi="宋体" w:eastAsia="宋体" w:cs="宋体"/>
          <w:sz w:val="24"/>
          <w:szCs w:val="24"/>
          <w:highlight w:val="none"/>
          <w:lang w:val="en-US" w:eastAsia="zh-CN"/>
        </w:rPr>
        <w:t>景区</w:t>
      </w:r>
      <w:r>
        <w:rPr>
          <w:rFonts w:hint="eastAsia" w:ascii="宋体" w:hAnsi="宋体" w:eastAsia="宋体" w:cs="宋体"/>
          <w:sz w:val="24"/>
          <w:szCs w:val="24"/>
          <w:highlight w:val="none"/>
        </w:rPr>
        <w:t>内</w:t>
      </w:r>
      <w:r>
        <w:rPr>
          <w:rFonts w:hint="eastAsia" w:ascii="宋体" w:hAnsi="宋体" w:eastAsia="宋体" w:cs="宋体"/>
          <w:sz w:val="24"/>
          <w:szCs w:val="24"/>
          <w:highlight w:val="none"/>
          <w:lang w:eastAsia="zh-CN"/>
        </w:rPr>
        <w:t>。</w:t>
      </w:r>
    </w:p>
    <w:p w14:paraId="0F1BE536">
      <w:pPr>
        <w:keepNext w:val="0"/>
        <w:keepLines w:val="0"/>
        <w:pageBreakBefore w:val="0"/>
        <w:kinsoku/>
        <w:wordWrap/>
        <w:overflowPunct/>
        <w:topLinePunct w:val="0"/>
        <w:autoSpaceDE/>
        <w:autoSpaceDN/>
        <w:bidi w:val="0"/>
        <w:snapToGrid/>
        <w:spacing w:line="360" w:lineRule="auto"/>
        <w:ind w:left="210" w:leftChars="100" w:firstLine="355" w:firstLineChars="148"/>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（7）每次施工完成后，供应商需对施工现场进行全面的清洁工作。</w:t>
      </w:r>
    </w:p>
    <w:p w14:paraId="294D1BF9">
      <w:pPr>
        <w:keepNext w:val="0"/>
        <w:keepLines w:val="0"/>
        <w:pageBreakBefore w:val="0"/>
        <w:kinsoku/>
        <w:wordWrap/>
        <w:overflowPunct/>
        <w:topLinePunct w:val="0"/>
        <w:autoSpaceDE/>
        <w:autoSpaceDN/>
        <w:bidi w:val="0"/>
        <w:snapToGrid/>
        <w:spacing w:line="360" w:lineRule="auto"/>
        <w:ind w:left="210" w:leftChars="100" w:firstLine="355" w:firstLineChars="148"/>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（8）负责与周边住户、单位的协调及负责所有的施工程序及过程得到政府相关职能部门的许可，接到投拆电话和新闻舆论批评，必须在规定时间内处理完毕和信息反馈。</w:t>
      </w:r>
    </w:p>
    <w:p w14:paraId="2DE1593A">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7.工程管理要求</w:t>
      </w:r>
    </w:p>
    <w:p w14:paraId="1CDB2475">
      <w:pPr>
        <w:keepNext w:val="0"/>
        <w:keepLines w:val="0"/>
        <w:pageBreakBefore w:val="0"/>
        <w:kinsoku/>
        <w:wordWrap/>
        <w:overflowPunct/>
        <w:topLinePunct w:val="0"/>
        <w:autoSpaceDE/>
        <w:autoSpaceDN/>
        <w:bidi w:val="0"/>
        <w:snapToGrid/>
        <w:spacing w:line="360" w:lineRule="auto"/>
        <w:ind w:firstLine="566" w:firstLineChars="236"/>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应严格按</w:t>
      </w:r>
      <w:r>
        <w:rPr>
          <w:rFonts w:hint="eastAsia" w:ascii="宋体" w:hAnsi="宋体" w:eastAsia="宋体" w:cs="宋体"/>
          <w:sz w:val="24"/>
          <w:szCs w:val="24"/>
          <w:highlight w:val="none"/>
          <w:lang w:val="en-US" w:eastAsia="zh-CN"/>
        </w:rPr>
        <w:t>采购人规定的</w:t>
      </w:r>
      <w:r>
        <w:rPr>
          <w:rFonts w:hint="eastAsia" w:ascii="宋体" w:hAnsi="宋体" w:eastAsia="宋体" w:cs="宋体"/>
          <w:sz w:val="24"/>
          <w:szCs w:val="24"/>
          <w:highlight w:val="none"/>
        </w:rPr>
        <w:t>施工技术方案组织施工，并无条件地接受采购人对施工质量的监督和管理。施工过程中，</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必须要严格把关，按照相应规范标准要求施工，如出现不符合标准要求的情况，</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必须无条件返工，直至达到规范标准要求</w:t>
      </w:r>
      <w:r>
        <w:rPr>
          <w:rFonts w:hint="eastAsia" w:ascii="宋体" w:hAnsi="宋体" w:eastAsia="宋体" w:cs="宋体"/>
          <w:sz w:val="24"/>
          <w:szCs w:val="24"/>
        </w:rPr>
        <w:t>。所发生的费用均由</w:t>
      </w:r>
      <w:r>
        <w:rPr>
          <w:rFonts w:hint="eastAsia" w:ascii="宋体" w:hAnsi="宋体" w:eastAsia="宋体" w:cs="宋体"/>
          <w:sz w:val="24"/>
          <w:szCs w:val="24"/>
          <w:lang w:eastAsia="zh-CN"/>
        </w:rPr>
        <w:t>供应商</w:t>
      </w:r>
      <w:r>
        <w:rPr>
          <w:rFonts w:hint="eastAsia" w:ascii="宋体" w:hAnsi="宋体" w:eastAsia="宋体" w:cs="宋体"/>
          <w:sz w:val="24"/>
          <w:szCs w:val="24"/>
        </w:rPr>
        <w:t>承担。</w:t>
      </w:r>
    </w:p>
    <w:p w14:paraId="2FE447C1">
      <w:pPr>
        <w:keepNext w:val="0"/>
        <w:keepLines w:val="0"/>
        <w:pageBreakBefore w:val="0"/>
        <w:kinsoku/>
        <w:wordWrap/>
        <w:overflowPunct/>
        <w:topLinePunct w:val="0"/>
        <w:autoSpaceDE/>
        <w:autoSpaceDN/>
        <w:bidi w:val="0"/>
        <w:snapToGrid/>
        <w:spacing w:line="360" w:lineRule="auto"/>
        <w:ind w:firstLine="566" w:firstLineChars="236"/>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在响应文件中承诺的管理人员未经采购人同意，承包人不得调换和撤离，并按</w:t>
      </w:r>
      <w:r>
        <w:rPr>
          <w:rFonts w:hint="eastAsia" w:ascii="宋体" w:hAnsi="宋体" w:eastAsia="宋体" w:cs="宋体"/>
          <w:sz w:val="24"/>
          <w:szCs w:val="24"/>
          <w:lang w:val="en-US" w:eastAsia="zh-CN"/>
        </w:rPr>
        <w:t>项目情况</w:t>
      </w:r>
      <w:r>
        <w:rPr>
          <w:rFonts w:hint="eastAsia" w:ascii="宋体" w:hAnsi="宋体" w:eastAsia="宋体" w:cs="宋体"/>
          <w:sz w:val="24"/>
          <w:szCs w:val="24"/>
        </w:rPr>
        <w:t>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57FC2E89">
      <w:pPr>
        <w:keepNext w:val="0"/>
        <w:keepLines w:val="0"/>
        <w:pageBreakBefore w:val="0"/>
        <w:kinsoku/>
        <w:wordWrap/>
        <w:overflowPunct/>
        <w:topLinePunct w:val="0"/>
        <w:autoSpaceDE/>
        <w:autoSpaceDN/>
        <w:bidi w:val="0"/>
        <w:snapToGrid/>
        <w:spacing w:line="360" w:lineRule="auto"/>
        <w:ind w:firstLine="566" w:firstLineChars="236"/>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供应商</w:t>
      </w:r>
      <w:r>
        <w:rPr>
          <w:rFonts w:hint="eastAsia" w:ascii="宋体" w:hAnsi="宋体" w:eastAsia="宋体" w:cs="宋体"/>
          <w:sz w:val="24"/>
          <w:szCs w:val="24"/>
        </w:rPr>
        <w:t>应有详细的工程安全措施和安全组织及配备专职安全负责人的说明和承诺，以确保安全施工。</w:t>
      </w:r>
    </w:p>
    <w:p w14:paraId="2F2E4EEA">
      <w:pPr>
        <w:keepNext w:val="0"/>
        <w:keepLines w:val="0"/>
        <w:pageBreakBefore w:val="0"/>
        <w:kinsoku/>
        <w:wordWrap/>
        <w:overflowPunct/>
        <w:topLinePunct w:val="0"/>
        <w:autoSpaceDE/>
        <w:autoSpaceDN/>
        <w:bidi w:val="0"/>
        <w:snapToGrid/>
        <w:spacing w:line="360" w:lineRule="auto"/>
        <w:ind w:firstLine="566" w:firstLineChars="236"/>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后期</w:t>
      </w:r>
      <w:r>
        <w:rPr>
          <w:rFonts w:hint="eastAsia" w:ascii="宋体" w:hAnsi="宋体" w:eastAsia="宋体" w:cs="宋体"/>
          <w:sz w:val="24"/>
          <w:szCs w:val="24"/>
        </w:rPr>
        <w:t>在</w:t>
      </w:r>
      <w:r>
        <w:rPr>
          <w:rFonts w:hint="eastAsia" w:ascii="宋体" w:hAnsi="宋体" w:eastAsia="宋体" w:cs="宋体"/>
          <w:sz w:val="24"/>
          <w:szCs w:val="24"/>
          <w:lang w:val="en-US" w:eastAsia="zh-CN"/>
        </w:rPr>
        <w:t>整改项目</w:t>
      </w:r>
      <w:r>
        <w:rPr>
          <w:rFonts w:hint="eastAsia" w:ascii="宋体" w:hAnsi="宋体" w:eastAsia="宋体" w:cs="宋体"/>
          <w:sz w:val="24"/>
          <w:szCs w:val="24"/>
        </w:rPr>
        <w:t>施工前，应对建筑、结构施工图及现场实物、预埋件等进行核对并对不符合要求部分提出整改意见，若</w:t>
      </w:r>
      <w:r>
        <w:rPr>
          <w:rFonts w:hint="eastAsia" w:ascii="宋体" w:hAnsi="宋体" w:eastAsia="宋体" w:cs="宋体"/>
          <w:sz w:val="24"/>
          <w:szCs w:val="24"/>
          <w:lang w:eastAsia="zh-CN"/>
        </w:rPr>
        <w:t>供应商</w:t>
      </w:r>
      <w:r>
        <w:rPr>
          <w:rFonts w:hint="eastAsia" w:ascii="宋体" w:hAnsi="宋体" w:eastAsia="宋体" w:cs="宋体"/>
          <w:sz w:val="24"/>
          <w:szCs w:val="24"/>
        </w:rPr>
        <w:t>未及时提出意见造成的有关损失由</w:t>
      </w:r>
      <w:r>
        <w:rPr>
          <w:rFonts w:hint="eastAsia" w:ascii="宋体" w:hAnsi="宋体" w:eastAsia="宋体" w:cs="宋体"/>
          <w:sz w:val="24"/>
          <w:szCs w:val="24"/>
          <w:lang w:eastAsia="zh-CN"/>
        </w:rPr>
        <w:t>供应商</w:t>
      </w:r>
      <w:r>
        <w:rPr>
          <w:rFonts w:hint="eastAsia" w:ascii="宋体" w:hAnsi="宋体" w:eastAsia="宋体" w:cs="宋体"/>
          <w:sz w:val="24"/>
          <w:szCs w:val="24"/>
        </w:rPr>
        <w:t>承担。</w:t>
      </w:r>
    </w:p>
    <w:p w14:paraId="2F34239D">
      <w:pPr>
        <w:keepNext w:val="0"/>
        <w:keepLines w:val="0"/>
        <w:pageBreakBefore w:val="0"/>
        <w:kinsoku/>
        <w:wordWrap/>
        <w:overflowPunct/>
        <w:topLinePunct w:val="0"/>
        <w:autoSpaceDE/>
        <w:autoSpaceDN/>
        <w:bidi w:val="0"/>
        <w:snapToGrid/>
        <w:spacing w:line="360" w:lineRule="auto"/>
        <w:ind w:firstLine="566" w:firstLineChars="236"/>
        <w:jc w:val="left"/>
        <w:textAlignment w:val="auto"/>
        <w:rPr>
          <w:rFonts w:hint="eastAsia" w:ascii="宋体" w:hAnsi="宋体" w:eastAsia="宋体" w:cs="宋体"/>
          <w:sz w:val="24"/>
          <w:szCs w:val="24"/>
        </w:rPr>
      </w:pPr>
      <w:r>
        <w:rPr>
          <w:rFonts w:hint="eastAsia" w:ascii="宋体" w:hAnsi="宋体" w:eastAsia="宋体" w:cs="宋体"/>
          <w:sz w:val="24"/>
          <w:szCs w:val="24"/>
        </w:rPr>
        <w:t>（5）电力不足或停电，自备发电机，其费用由</w:t>
      </w:r>
      <w:r>
        <w:rPr>
          <w:rFonts w:hint="eastAsia" w:ascii="宋体" w:hAnsi="宋体" w:eastAsia="宋体" w:cs="宋体"/>
          <w:sz w:val="24"/>
          <w:szCs w:val="24"/>
          <w:lang w:eastAsia="zh-CN"/>
        </w:rPr>
        <w:t>供应商</w:t>
      </w:r>
      <w:r>
        <w:rPr>
          <w:rFonts w:hint="eastAsia" w:ascii="宋体" w:hAnsi="宋体" w:eastAsia="宋体" w:cs="宋体"/>
          <w:sz w:val="24"/>
          <w:szCs w:val="24"/>
        </w:rPr>
        <w:t>自行承担。</w:t>
      </w:r>
    </w:p>
    <w:p w14:paraId="43E8F79D">
      <w:pPr>
        <w:keepNext w:val="0"/>
        <w:keepLines w:val="0"/>
        <w:pageBreakBefore w:val="0"/>
        <w:kinsoku/>
        <w:wordWrap/>
        <w:overflowPunct/>
        <w:topLinePunct w:val="0"/>
        <w:autoSpaceDE/>
        <w:autoSpaceDN/>
        <w:bidi w:val="0"/>
        <w:snapToGrid/>
        <w:spacing w:line="360" w:lineRule="auto"/>
        <w:ind w:firstLine="566" w:firstLineChars="236"/>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供应商</w:t>
      </w:r>
      <w:r>
        <w:rPr>
          <w:rFonts w:hint="eastAsia" w:ascii="宋体" w:hAnsi="宋体" w:eastAsia="宋体" w:cs="宋体"/>
          <w:sz w:val="24"/>
          <w:szCs w:val="24"/>
        </w:rPr>
        <w:t>在工程施工全过程中要认真做好产品保护。因失窃或失火造成的损失均由</w:t>
      </w:r>
      <w:r>
        <w:rPr>
          <w:rFonts w:hint="eastAsia" w:ascii="宋体" w:hAnsi="宋体" w:eastAsia="宋体" w:cs="宋体"/>
          <w:sz w:val="24"/>
          <w:szCs w:val="24"/>
          <w:lang w:eastAsia="zh-CN"/>
        </w:rPr>
        <w:t>供应商</w:t>
      </w:r>
      <w:r>
        <w:rPr>
          <w:rFonts w:hint="eastAsia" w:ascii="宋体" w:hAnsi="宋体" w:eastAsia="宋体" w:cs="宋体"/>
          <w:sz w:val="24"/>
          <w:szCs w:val="24"/>
        </w:rPr>
        <w:t>负责，凡由此而损及采购方利益时，采购方将向</w:t>
      </w:r>
      <w:r>
        <w:rPr>
          <w:rFonts w:hint="eastAsia" w:ascii="宋体" w:hAnsi="宋体" w:eastAsia="宋体" w:cs="宋体"/>
          <w:sz w:val="24"/>
          <w:szCs w:val="24"/>
          <w:lang w:eastAsia="zh-CN"/>
        </w:rPr>
        <w:t>供应商</w:t>
      </w:r>
      <w:r>
        <w:rPr>
          <w:rFonts w:hint="eastAsia" w:ascii="宋体" w:hAnsi="宋体" w:eastAsia="宋体" w:cs="宋体"/>
          <w:sz w:val="24"/>
          <w:szCs w:val="24"/>
        </w:rPr>
        <w:t>索赔。</w:t>
      </w:r>
    </w:p>
    <w:p w14:paraId="656F6BF2">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其他要求：</w:t>
      </w:r>
    </w:p>
    <w:p w14:paraId="282D62B2">
      <w:pPr>
        <w:keepNext w:val="0"/>
        <w:keepLines w:val="0"/>
        <w:pageBreakBefore w:val="0"/>
        <w:kinsoku/>
        <w:wordWrap/>
        <w:overflowPunct/>
        <w:topLinePunct w:val="0"/>
        <w:autoSpaceDE/>
        <w:autoSpaceDN/>
        <w:bidi w:val="0"/>
        <w:snapToGrid/>
        <w:spacing w:line="360" w:lineRule="auto"/>
        <w:ind w:firstLine="424" w:firstLineChars="177"/>
        <w:jc w:val="left"/>
        <w:textAlignment w:val="auto"/>
        <w:rPr>
          <w:rFonts w:hint="eastAsia" w:ascii="宋体" w:hAnsi="宋体" w:eastAsia="宋体" w:cs="宋体"/>
          <w:sz w:val="24"/>
          <w:szCs w:val="24"/>
        </w:rPr>
      </w:pPr>
      <w:r>
        <w:rPr>
          <w:rFonts w:hint="eastAsia" w:ascii="宋体" w:hAnsi="宋体" w:eastAsia="宋体" w:cs="宋体"/>
          <w:sz w:val="24"/>
          <w:szCs w:val="24"/>
        </w:rPr>
        <w:t>1）本项目</w:t>
      </w:r>
      <w:r>
        <w:rPr>
          <w:rFonts w:hint="eastAsia" w:ascii="宋体" w:hAnsi="宋体" w:cs="宋体"/>
          <w:sz w:val="24"/>
          <w:szCs w:val="24"/>
          <w:lang w:val="en-US" w:eastAsia="zh-CN"/>
        </w:rPr>
        <w:t>服务期间</w:t>
      </w:r>
      <w:r>
        <w:rPr>
          <w:rFonts w:hint="eastAsia" w:ascii="宋体" w:hAnsi="宋体" w:eastAsia="宋体" w:cs="宋体"/>
          <w:sz w:val="24"/>
          <w:szCs w:val="24"/>
        </w:rPr>
        <w:t>采购人不提供食宿，施工期间，所有施工人员的食宿均由</w:t>
      </w:r>
      <w:r>
        <w:rPr>
          <w:rFonts w:hint="eastAsia" w:ascii="宋体" w:hAnsi="宋体" w:eastAsia="宋体" w:cs="宋体"/>
          <w:sz w:val="24"/>
          <w:szCs w:val="24"/>
          <w:lang w:eastAsia="zh-CN"/>
        </w:rPr>
        <w:t>供应商</w:t>
      </w:r>
      <w:r>
        <w:rPr>
          <w:rFonts w:hint="eastAsia" w:ascii="宋体" w:hAnsi="宋体" w:eastAsia="宋体" w:cs="宋体"/>
          <w:sz w:val="24"/>
          <w:szCs w:val="24"/>
        </w:rPr>
        <w:t>自行安排，材料的堆放及停车须服从采购人的安排。</w:t>
      </w:r>
    </w:p>
    <w:p w14:paraId="3C3A61DC">
      <w:pPr>
        <w:keepNext w:val="0"/>
        <w:keepLines w:val="0"/>
        <w:pageBreakBefore w:val="0"/>
        <w:kinsoku/>
        <w:wordWrap/>
        <w:overflowPunct/>
        <w:topLinePunct w:val="0"/>
        <w:autoSpaceDE/>
        <w:autoSpaceDN/>
        <w:bidi w:val="0"/>
        <w:snapToGrid/>
        <w:spacing w:line="360" w:lineRule="auto"/>
        <w:ind w:firstLine="424" w:firstLineChars="177"/>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）施工期间，如遇重大的活动、节庆、参观、来访、大型会议等，</w:t>
      </w:r>
      <w:r>
        <w:rPr>
          <w:rFonts w:hint="eastAsia" w:ascii="宋体" w:hAnsi="宋体" w:eastAsia="宋体" w:cs="宋体"/>
          <w:sz w:val="24"/>
          <w:szCs w:val="24"/>
          <w:lang w:eastAsia="zh-CN"/>
        </w:rPr>
        <w:t>供应商</w:t>
      </w:r>
      <w:r>
        <w:rPr>
          <w:rFonts w:hint="eastAsia" w:ascii="宋体" w:hAnsi="宋体" w:eastAsia="宋体" w:cs="宋体"/>
          <w:sz w:val="24"/>
          <w:szCs w:val="24"/>
        </w:rPr>
        <w:t>应给予配合，并无条件按采购人要求做好施工现场及其周边的卫生、特殊防护等，必要时需要中断施工等。</w:t>
      </w:r>
    </w:p>
    <w:p w14:paraId="692CFA60">
      <w:pPr>
        <w:keepNext w:val="0"/>
        <w:keepLines w:val="0"/>
        <w:pageBreakBefore w:val="0"/>
        <w:widowControl/>
        <w:kinsoku/>
        <w:wordWrap/>
        <w:overflowPunct/>
        <w:topLinePunct w:val="0"/>
        <w:autoSpaceDE/>
        <w:autoSpaceDN/>
        <w:bidi w:val="0"/>
        <w:adjustRightInd w:val="0"/>
        <w:snapToGrid/>
        <w:spacing w:line="360" w:lineRule="auto"/>
        <w:ind w:right="-340" w:rightChars="-162"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应自行踏勘现场，制定贴切实际的</w:t>
      </w:r>
      <w:r>
        <w:rPr>
          <w:rFonts w:hint="eastAsia" w:ascii="宋体" w:hAnsi="宋体" w:eastAsia="宋体" w:cs="宋体"/>
          <w:bCs/>
          <w:color w:val="auto"/>
          <w:sz w:val="24"/>
          <w:szCs w:val="24"/>
          <w:highlight w:val="none"/>
          <w:lang w:val="en-US" w:eastAsia="zh-CN"/>
        </w:rPr>
        <w:t>各种</w:t>
      </w:r>
      <w:r>
        <w:rPr>
          <w:rFonts w:hint="eastAsia" w:ascii="宋体" w:hAnsi="宋体" w:eastAsia="宋体" w:cs="宋体"/>
          <w:bCs/>
          <w:color w:val="auto"/>
          <w:sz w:val="24"/>
          <w:szCs w:val="24"/>
          <w:highlight w:val="none"/>
        </w:rPr>
        <w:t>施工方案，</w:t>
      </w:r>
      <w:r>
        <w:rPr>
          <w:rFonts w:hint="eastAsia" w:ascii="宋体" w:hAnsi="宋体" w:eastAsia="宋体" w:cs="宋体"/>
          <w:bCs/>
          <w:color w:val="auto"/>
          <w:sz w:val="24"/>
          <w:szCs w:val="24"/>
          <w:highlight w:val="none"/>
          <w:lang w:val="en-US" w:eastAsia="zh-CN"/>
        </w:rPr>
        <w:t>后期</w:t>
      </w:r>
      <w:r>
        <w:rPr>
          <w:rFonts w:hint="eastAsia" w:ascii="宋体" w:hAnsi="宋体" w:eastAsia="宋体" w:cs="宋体"/>
          <w:bCs/>
          <w:color w:val="auto"/>
          <w:sz w:val="24"/>
          <w:szCs w:val="24"/>
          <w:highlight w:val="none"/>
        </w:rPr>
        <w:t>考虑施工人员、机械及材料运输方式；杜绝野蛮施工，尽量避免对现有管线及施工周边设施、道路、绿化等不必要的破坏。</w:t>
      </w:r>
    </w:p>
    <w:p w14:paraId="02581F2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)严格执行《关于加强建设工地工程运输车安全管理的紧急通知》（杭建工发〔2011〕318号文件）中相关规定。成交人必须将工程运输业务</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rPr>
        <w:t>包给有资质并证照齐全的工程运输单位并承担工程运输安全管理责任，如发生交通安全事故，由成交人负全责。</w:t>
      </w:r>
    </w:p>
    <w:p w14:paraId="2D8B4EB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)要求</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做好台风、汛期季节施工安排，确保台风、汛期季节施工现场安全工作。</w:t>
      </w:r>
    </w:p>
    <w:p w14:paraId="10D75CF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在报价时考虑其涉及到周边区域对接及其道路周边的环境问题。</w:t>
      </w:r>
    </w:p>
    <w:p w14:paraId="39835C64">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7）据统计，2024年5月至2025年4月，各类抄告单约7000-8000条。</w:t>
      </w:r>
    </w:p>
    <w:p w14:paraId="4981AD2E">
      <w:pPr>
        <w:keepNext w:val="0"/>
        <w:keepLines w:val="0"/>
        <w:pageBreakBefore w:val="0"/>
        <w:kinsoku/>
        <w:wordWrap/>
        <w:overflowPunct/>
        <w:topLinePunct w:val="0"/>
        <w:autoSpaceDE/>
        <w:autoSpaceDN/>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bCs/>
          <w:color w:val="auto"/>
          <w:sz w:val="24"/>
          <w:szCs w:val="24"/>
          <w:highlight w:val="none"/>
          <w:lang w:val="en-US" w:eastAsia="zh-CN"/>
        </w:rPr>
        <w:t>8）本项目为总价包干，因抄告单数量不确定，供应商投标时</w:t>
      </w:r>
      <w:r>
        <w:rPr>
          <w:rFonts w:hint="eastAsia" w:ascii="宋体" w:hAnsi="宋体" w:cs="宋体"/>
          <w:bCs/>
          <w:color w:val="auto"/>
          <w:sz w:val="24"/>
          <w:szCs w:val="24"/>
          <w:highlight w:val="none"/>
          <w:lang w:val="en-US" w:eastAsia="zh-CN"/>
        </w:rPr>
        <w:t>须</w:t>
      </w:r>
      <w:r>
        <w:rPr>
          <w:rFonts w:hint="eastAsia" w:ascii="宋体" w:hAnsi="宋体" w:eastAsia="宋体" w:cs="宋体"/>
          <w:bCs/>
          <w:color w:val="auto"/>
          <w:sz w:val="24"/>
          <w:szCs w:val="24"/>
          <w:highlight w:val="none"/>
          <w:lang w:val="en-US" w:eastAsia="zh-CN"/>
        </w:rPr>
        <w:t>考虑潜在</w:t>
      </w:r>
      <w:r>
        <w:rPr>
          <w:rFonts w:hint="eastAsia" w:ascii="宋体" w:hAnsi="宋体" w:eastAsia="宋体" w:cs="宋体"/>
          <w:bCs/>
          <w:color w:val="auto"/>
          <w:sz w:val="24"/>
          <w:szCs w:val="24"/>
          <w:highlight w:val="none"/>
        </w:rPr>
        <w:t>风险。</w:t>
      </w:r>
    </w:p>
    <w:p w14:paraId="19DB4CA4">
      <w:pPr>
        <w:spacing w:line="360" w:lineRule="auto"/>
        <w:ind w:firstLine="2530" w:firstLineChars="700"/>
        <w:outlineLvl w:val="0"/>
        <w:rPr>
          <w:rFonts w:ascii="宋体" w:hAnsi="宋体" w:cs="宋体"/>
          <w:b/>
          <w:sz w:val="36"/>
          <w:szCs w:val="36"/>
        </w:rPr>
      </w:pPr>
      <w:r>
        <w:rPr>
          <w:rFonts w:hint="eastAsia" w:ascii="宋体" w:hAnsi="宋体" w:cs="宋体"/>
          <w:b/>
          <w:sz w:val="36"/>
          <w:szCs w:val="36"/>
        </w:rPr>
        <w:t xml:space="preserve">第四部分   </w:t>
      </w:r>
      <w:bookmarkStart w:id="28" w:name="_Toc184313238"/>
      <w:bookmarkEnd w:id="28"/>
      <w:bookmarkStart w:id="29" w:name="_Toc184312115"/>
      <w:bookmarkEnd w:id="29"/>
      <w:bookmarkStart w:id="30" w:name="_Toc184313244"/>
      <w:bookmarkEnd w:id="30"/>
      <w:bookmarkStart w:id="31" w:name="_Toc184314448"/>
      <w:bookmarkEnd w:id="31"/>
      <w:bookmarkStart w:id="32" w:name="_Toc184308066"/>
      <w:bookmarkEnd w:id="32"/>
      <w:bookmarkStart w:id="33" w:name="_Toc184312125"/>
      <w:bookmarkEnd w:id="33"/>
      <w:bookmarkStart w:id="34" w:name="_Toc184314437"/>
      <w:bookmarkEnd w:id="34"/>
      <w:bookmarkStart w:id="35" w:name="_Toc184310316"/>
      <w:bookmarkEnd w:id="35"/>
      <w:bookmarkStart w:id="36" w:name="_Toc184312136"/>
      <w:bookmarkEnd w:id="36"/>
      <w:bookmarkStart w:id="37" w:name="_Toc184314450"/>
      <w:bookmarkEnd w:id="37"/>
      <w:bookmarkStart w:id="38" w:name="_Toc184310340"/>
      <w:bookmarkEnd w:id="38"/>
      <w:bookmarkStart w:id="39" w:name="_Toc184313260"/>
      <w:bookmarkEnd w:id="39"/>
      <w:bookmarkStart w:id="40" w:name="_Toc184313250"/>
      <w:bookmarkEnd w:id="40"/>
      <w:bookmarkStart w:id="41" w:name="_Toc184312108"/>
      <w:bookmarkEnd w:id="41"/>
      <w:bookmarkStart w:id="42" w:name="_Toc184312103"/>
      <w:bookmarkEnd w:id="42"/>
      <w:bookmarkStart w:id="43" w:name="_Toc184313299"/>
      <w:bookmarkEnd w:id="43"/>
      <w:bookmarkStart w:id="44" w:name="_Toc184314482"/>
      <w:bookmarkEnd w:id="44"/>
      <w:bookmarkStart w:id="45" w:name="_Toc184313252"/>
      <w:bookmarkEnd w:id="45"/>
      <w:bookmarkStart w:id="46" w:name="_Toc184313279"/>
      <w:bookmarkEnd w:id="46"/>
      <w:bookmarkStart w:id="47" w:name="_Toc184314459"/>
      <w:bookmarkEnd w:id="47"/>
      <w:bookmarkStart w:id="48" w:name="_Toc184310308"/>
      <w:bookmarkEnd w:id="48"/>
      <w:bookmarkStart w:id="49" w:name="_Toc184313293"/>
      <w:bookmarkEnd w:id="49"/>
      <w:bookmarkStart w:id="50" w:name="_Toc184308042"/>
      <w:bookmarkEnd w:id="50"/>
      <w:bookmarkStart w:id="51" w:name="_Toc184310336"/>
      <w:bookmarkEnd w:id="51"/>
      <w:bookmarkStart w:id="52" w:name="_Toc184310329"/>
      <w:bookmarkEnd w:id="52"/>
      <w:bookmarkStart w:id="53" w:name="_Toc184310286"/>
      <w:bookmarkEnd w:id="53"/>
      <w:bookmarkStart w:id="54" w:name="_Toc184308078"/>
      <w:bookmarkEnd w:id="54"/>
      <w:bookmarkStart w:id="55" w:name="_Toc184308067"/>
      <w:bookmarkEnd w:id="55"/>
      <w:bookmarkStart w:id="56" w:name="_Toc184313271"/>
      <w:bookmarkEnd w:id="56"/>
      <w:bookmarkStart w:id="57" w:name="_Toc184313253"/>
      <w:bookmarkEnd w:id="57"/>
      <w:bookmarkStart w:id="58" w:name="_Toc184310319"/>
      <w:bookmarkEnd w:id="58"/>
      <w:bookmarkStart w:id="59" w:name="_Toc184308063"/>
      <w:bookmarkEnd w:id="59"/>
      <w:bookmarkStart w:id="60" w:name="_Toc184312110"/>
      <w:bookmarkEnd w:id="60"/>
      <w:bookmarkStart w:id="61" w:name="_Toc184308094"/>
      <w:bookmarkEnd w:id="61"/>
      <w:bookmarkStart w:id="62" w:name="_Toc184313288"/>
      <w:bookmarkEnd w:id="62"/>
      <w:bookmarkStart w:id="63" w:name="_Toc184308049"/>
      <w:bookmarkEnd w:id="63"/>
      <w:bookmarkStart w:id="64" w:name="_Toc184313309"/>
      <w:bookmarkEnd w:id="64"/>
      <w:bookmarkStart w:id="65" w:name="_Toc184312122"/>
      <w:bookmarkEnd w:id="65"/>
      <w:bookmarkStart w:id="66" w:name="_Toc184314467"/>
      <w:bookmarkEnd w:id="66"/>
      <w:bookmarkStart w:id="67" w:name="_Toc184313264"/>
      <w:bookmarkEnd w:id="67"/>
      <w:bookmarkStart w:id="68" w:name="_Toc184312101"/>
      <w:bookmarkEnd w:id="68"/>
      <w:bookmarkStart w:id="69" w:name="_Toc184312134"/>
      <w:bookmarkEnd w:id="69"/>
      <w:bookmarkStart w:id="70" w:name="_Toc184308088"/>
      <w:bookmarkEnd w:id="70"/>
      <w:bookmarkStart w:id="71" w:name="_Toc184312083"/>
      <w:bookmarkEnd w:id="71"/>
      <w:bookmarkStart w:id="72" w:name="_Toc184310279"/>
      <w:bookmarkEnd w:id="72"/>
      <w:bookmarkStart w:id="73" w:name="_Toc184310334"/>
      <w:bookmarkEnd w:id="73"/>
      <w:bookmarkStart w:id="74" w:name="_Toc184314411"/>
      <w:bookmarkEnd w:id="74"/>
      <w:bookmarkStart w:id="75" w:name="_Toc184314436"/>
      <w:bookmarkEnd w:id="75"/>
      <w:bookmarkStart w:id="76" w:name="_Toc184313300"/>
      <w:bookmarkEnd w:id="76"/>
      <w:bookmarkStart w:id="77" w:name="_Toc184312079"/>
      <w:bookmarkEnd w:id="77"/>
      <w:bookmarkStart w:id="78" w:name="_Toc184314445"/>
      <w:bookmarkEnd w:id="78"/>
      <w:bookmarkStart w:id="79" w:name="_Toc184308048"/>
      <w:bookmarkEnd w:id="79"/>
      <w:bookmarkStart w:id="80" w:name="_Toc184310313"/>
      <w:bookmarkEnd w:id="80"/>
      <w:bookmarkStart w:id="81" w:name="_Toc184312072"/>
      <w:bookmarkEnd w:id="81"/>
      <w:bookmarkStart w:id="82" w:name="_Toc184314464"/>
      <w:bookmarkEnd w:id="82"/>
      <w:bookmarkStart w:id="83" w:name="_Toc184310307"/>
      <w:bookmarkEnd w:id="83"/>
      <w:bookmarkStart w:id="84" w:name="_Toc184314439"/>
      <w:bookmarkEnd w:id="84"/>
      <w:bookmarkStart w:id="85" w:name="_Toc184310322"/>
      <w:bookmarkEnd w:id="85"/>
      <w:bookmarkStart w:id="86" w:name="_Toc184313259"/>
      <w:bookmarkEnd w:id="86"/>
      <w:bookmarkStart w:id="87" w:name="_Toc184312113"/>
      <w:bookmarkEnd w:id="87"/>
      <w:bookmarkStart w:id="88" w:name="_Toc184312129"/>
      <w:bookmarkEnd w:id="88"/>
      <w:bookmarkStart w:id="89" w:name="_Toc184314473"/>
      <w:bookmarkEnd w:id="89"/>
      <w:bookmarkStart w:id="90" w:name="_Toc184312105"/>
      <w:bookmarkEnd w:id="90"/>
      <w:bookmarkStart w:id="91" w:name="_Toc184308069"/>
      <w:bookmarkEnd w:id="91"/>
      <w:bookmarkStart w:id="92" w:name="_Toc184314443"/>
      <w:bookmarkEnd w:id="92"/>
      <w:bookmarkStart w:id="93" w:name="_Toc184312123"/>
      <w:bookmarkEnd w:id="93"/>
      <w:bookmarkStart w:id="94" w:name="_Toc184312104"/>
      <w:bookmarkEnd w:id="94"/>
      <w:bookmarkStart w:id="95" w:name="_Toc184308100"/>
      <w:bookmarkEnd w:id="95"/>
      <w:bookmarkStart w:id="96" w:name="_Toc184312127"/>
      <w:bookmarkEnd w:id="96"/>
      <w:bookmarkStart w:id="97" w:name="_Toc184310325"/>
      <w:bookmarkEnd w:id="97"/>
      <w:bookmarkStart w:id="98" w:name="_Toc184313265"/>
      <w:bookmarkEnd w:id="98"/>
      <w:bookmarkStart w:id="99" w:name="_Toc184312107"/>
      <w:bookmarkEnd w:id="99"/>
      <w:bookmarkStart w:id="100" w:name="_Toc184314420"/>
      <w:bookmarkEnd w:id="100"/>
      <w:bookmarkStart w:id="101" w:name="_Toc184313240"/>
      <w:bookmarkEnd w:id="101"/>
      <w:bookmarkStart w:id="102" w:name="_Toc184313270"/>
      <w:bookmarkEnd w:id="102"/>
      <w:bookmarkStart w:id="103" w:name="_Toc184313291"/>
      <w:bookmarkEnd w:id="103"/>
      <w:bookmarkStart w:id="104" w:name="_Toc184308082"/>
      <w:bookmarkEnd w:id="104"/>
      <w:bookmarkStart w:id="105" w:name="_Toc184312071"/>
      <w:bookmarkEnd w:id="105"/>
      <w:bookmarkStart w:id="106" w:name="_Toc184313243"/>
      <w:bookmarkEnd w:id="106"/>
      <w:bookmarkStart w:id="107" w:name="_Toc184314417"/>
      <w:bookmarkEnd w:id="107"/>
      <w:bookmarkStart w:id="108" w:name="_Toc184314446"/>
      <w:bookmarkEnd w:id="108"/>
      <w:bookmarkStart w:id="109" w:name="_Toc184312096"/>
      <w:bookmarkEnd w:id="109"/>
      <w:bookmarkStart w:id="110" w:name="_Toc184313303"/>
      <w:bookmarkEnd w:id="110"/>
      <w:bookmarkStart w:id="111" w:name="_Toc184312086"/>
      <w:bookmarkEnd w:id="111"/>
      <w:bookmarkStart w:id="112" w:name="_Toc184308081"/>
      <w:bookmarkEnd w:id="112"/>
      <w:bookmarkStart w:id="113" w:name="_Toc184313281"/>
      <w:bookmarkEnd w:id="113"/>
      <w:bookmarkStart w:id="114" w:name="_Toc184310321"/>
      <w:bookmarkEnd w:id="114"/>
      <w:bookmarkStart w:id="115" w:name="_Toc184308044"/>
      <w:bookmarkEnd w:id="115"/>
      <w:bookmarkStart w:id="116" w:name="_Toc184313241"/>
      <w:bookmarkEnd w:id="116"/>
      <w:bookmarkStart w:id="117" w:name="_Toc184312100"/>
      <w:bookmarkEnd w:id="117"/>
      <w:bookmarkStart w:id="118" w:name="_Toc184310341"/>
      <w:bookmarkEnd w:id="118"/>
      <w:bookmarkStart w:id="119" w:name="_Toc184310289"/>
      <w:bookmarkEnd w:id="119"/>
      <w:bookmarkStart w:id="120" w:name="_Toc184308090"/>
      <w:bookmarkEnd w:id="120"/>
      <w:bookmarkStart w:id="121" w:name="_Toc184308041"/>
      <w:bookmarkEnd w:id="121"/>
      <w:bookmarkStart w:id="122" w:name="_Toc184312092"/>
      <w:bookmarkEnd w:id="122"/>
      <w:bookmarkStart w:id="123" w:name="_Toc184313298"/>
      <w:bookmarkEnd w:id="123"/>
      <w:bookmarkStart w:id="124" w:name="_Toc184314427"/>
      <w:bookmarkEnd w:id="124"/>
      <w:bookmarkStart w:id="125" w:name="_Toc184312099"/>
      <w:bookmarkEnd w:id="125"/>
      <w:bookmarkStart w:id="126" w:name="_Toc184310330"/>
      <w:bookmarkEnd w:id="126"/>
      <w:bookmarkStart w:id="127" w:name="_Toc184313289"/>
      <w:bookmarkEnd w:id="127"/>
      <w:bookmarkStart w:id="128" w:name="_Toc184312137"/>
      <w:bookmarkEnd w:id="128"/>
      <w:bookmarkStart w:id="129" w:name="_Toc184313267"/>
      <w:bookmarkEnd w:id="129"/>
      <w:bookmarkStart w:id="130" w:name="_Toc184308089"/>
      <w:bookmarkEnd w:id="130"/>
      <w:bookmarkStart w:id="131" w:name="_Toc184312075"/>
      <w:bookmarkEnd w:id="131"/>
      <w:bookmarkStart w:id="132" w:name="_Toc184313307"/>
      <w:bookmarkEnd w:id="132"/>
      <w:bookmarkStart w:id="133" w:name="_Toc184312118"/>
      <w:bookmarkEnd w:id="133"/>
      <w:bookmarkStart w:id="134" w:name="_Toc184308107"/>
      <w:bookmarkEnd w:id="134"/>
      <w:bookmarkStart w:id="135" w:name="_Toc184310333"/>
      <w:bookmarkEnd w:id="135"/>
      <w:bookmarkStart w:id="136" w:name="_Toc184312117"/>
      <w:bookmarkEnd w:id="136"/>
      <w:bookmarkStart w:id="137" w:name="_Toc184313262"/>
      <w:bookmarkEnd w:id="137"/>
      <w:bookmarkStart w:id="138" w:name="_Toc184310293"/>
      <w:bookmarkEnd w:id="138"/>
      <w:bookmarkStart w:id="139" w:name="_Toc184314441"/>
      <w:bookmarkEnd w:id="139"/>
      <w:bookmarkStart w:id="140" w:name="_Toc184314470"/>
      <w:bookmarkEnd w:id="140"/>
      <w:bookmarkStart w:id="141" w:name="_Toc184308093"/>
      <w:bookmarkEnd w:id="141"/>
      <w:bookmarkStart w:id="142" w:name="_Toc184314428"/>
      <w:bookmarkEnd w:id="142"/>
      <w:bookmarkStart w:id="143" w:name="_Toc184308061"/>
      <w:bookmarkEnd w:id="143"/>
      <w:bookmarkStart w:id="144" w:name="_Toc184308036"/>
      <w:bookmarkEnd w:id="144"/>
      <w:bookmarkStart w:id="145" w:name="_Toc184314433"/>
      <w:bookmarkEnd w:id="145"/>
      <w:bookmarkStart w:id="146" w:name="_Toc184314421"/>
      <w:bookmarkEnd w:id="146"/>
      <w:bookmarkStart w:id="147" w:name="_Toc184310311"/>
      <w:bookmarkEnd w:id="147"/>
      <w:bookmarkStart w:id="148" w:name="_Toc184308102"/>
      <w:bookmarkEnd w:id="148"/>
      <w:bookmarkStart w:id="149" w:name="_Toc184312138"/>
      <w:bookmarkEnd w:id="149"/>
      <w:bookmarkStart w:id="150" w:name="_Toc184308084"/>
      <w:bookmarkEnd w:id="150"/>
      <w:bookmarkStart w:id="151" w:name="_Toc184310326"/>
      <w:bookmarkEnd w:id="151"/>
      <w:bookmarkStart w:id="152" w:name="_Toc184310324"/>
      <w:bookmarkEnd w:id="152"/>
      <w:bookmarkStart w:id="153" w:name="_Toc184312119"/>
      <w:bookmarkEnd w:id="153"/>
      <w:bookmarkStart w:id="154" w:name="_Toc184308065"/>
      <w:bookmarkEnd w:id="154"/>
      <w:bookmarkStart w:id="155" w:name="_Toc184310327"/>
      <w:bookmarkEnd w:id="155"/>
      <w:bookmarkStart w:id="156" w:name="_Toc184312069"/>
      <w:bookmarkEnd w:id="156"/>
      <w:bookmarkStart w:id="157" w:name="_Toc184310320"/>
      <w:bookmarkEnd w:id="157"/>
      <w:bookmarkStart w:id="158" w:name="_Toc184313239"/>
      <w:bookmarkEnd w:id="158"/>
      <w:bookmarkStart w:id="159" w:name="_Toc184310323"/>
      <w:bookmarkEnd w:id="159"/>
      <w:bookmarkStart w:id="160" w:name="_Toc184310302"/>
      <w:bookmarkEnd w:id="160"/>
      <w:bookmarkStart w:id="161" w:name="_Toc184314477"/>
      <w:bookmarkEnd w:id="161"/>
      <w:bookmarkStart w:id="162" w:name="_Toc184314418"/>
      <w:bookmarkEnd w:id="162"/>
      <w:bookmarkStart w:id="163" w:name="_Toc184314456"/>
      <w:bookmarkEnd w:id="163"/>
      <w:bookmarkStart w:id="164" w:name="_Toc184312068"/>
      <w:bookmarkEnd w:id="164"/>
      <w:bookmarkStart w:id="165" w:name="_Toc184308070"/>
      <w:bookmarkEnd w:id="165"/>
      <w:bookmarkStart w:id="166" w:name="_Toc184313287"/>
      <w:bookmarkEnd w:id="166"/>
      <w:bookmarkStart w:id="167" w:name="_Toc184308106"/>
      <w:bookmarkEnd w:id="167"/>
      <w:bookmarkStart w:id="168" w:name="_Toc184312080"/>
      <w:bookmarkEnd w:id="168"/>
      <w:bookmarkStart w:id="169" w:name="_Toc184314474"/>
      <w:bookmarkEnd w:id="169"/>
      <w:bookmarkStart w:id="170" w:name="_Toc184310294"/>
      <w:bookmarkEnd w:id="170"/>
      <w:bookmarkStart w:id="171" w:name="_Toc184310300"/>
      <w:bookmarkEnd w:id="171"/>
      <w:bookmarkStart w:id="172" w:name="_Toc184313258"/>
      <w:bookmarkEnd w:id="172"/>
      <w:bookmarkStart w:id="173" w:name="_Toc184313297"/>
      <w:bookmarkEnd w:id="173"/>
      <w:bookmarkStart w:id="174" w:name="_Toc184308052"/>
      <w:bookmarkEnd w:id="174"/>
      <w:bookmarkStart w:id="175" w:name="_Toc184314454"/>
      <w:bookmarkEnd w:id="175"/>
      <w:bookmarkStart w:id="176" w:name="_Toc184313266"/>
      <w:bookmarkEnd w:id="176"/>
      <w:bookmarkStart w:id="177" w:name="_Toc184310287"/>
      <w:bookmarkEnd w:id="177"/>
      <w:bookmarkStart w:id="178" w:name="_Toc184308104"/>
      <w:bookmarkEnd w:id="178"/>
      <w:bookmarkStart w:id="179" w:name="_Toc184308071"/>
      <w:bookmarkEnd w:id="179"/>
      <w:bookmarkStart w:id="180" w:name="_Toc184313306"/>
      <w:bookmarkEnd w:id="180"/>
      <w:bookmarkStart w:id="181" w:name="_Toc184312090"/>
      <w:bookmarkEnd w:id="181"/>
      <w:bookmarkStart w:id="182" w:name="_Toc184308099"/>
      <w:bookmarkEnd w:id="182"/>
      <w:bookmarkStart w:id="183" w:name="_Toc184308073"/>
      <w:bookmarkEnd w:id="183"/>
      <w:bookmarkStart w:id="184" w:name="_Toc184310315"/>
      <w:bookmarkEnd w:id="184"/>
      <w:bookmarkStart w:id="185" w:name="_Toc184313284"/>
      <w:bookmarkEnd w:id="185"/>
      <w:bookmarkStart w:id="186" w:name="_Toc184314462"/>
      <w:bookmarkEnd w:id="186"/>
      <w:bookmarkStart w:id="187" w:name="_Toc184314476"/>
      <w:bookmarkEnd w:id="187"/>
      <w:bookmarkStart w:id="188" w:name="_Toc184312085"/>
      <w:bookmarkEnd w:id="188"/>
      <w:bookmarkStart w:id="189" w:name="_Toc184308060"/>
      <w:bookmarkEnd w:id="189"/>
      <w:bookmarkStart w:id="190" w:name="_Toc184312128"/>
      <w:bookmarkEnd w:id="190"/>
      <w:bookmarkStart w:id="191" w:name="_Toc184312120"/>
      <w:bookmarkEnd w:id="191"/>
      <w:bookmarkStart w:id="192" w:name="_Toc184314479"/>
      <w:bookmarkEnd w:id="192"/>
      <w:bookmarkStart w:id="193" w:name="_Toc184308105"/>
      <w:bookmarkEnd w:id="193"/>
      <w:bookmarkStart w:id="194" w:name="_Toc184312131"/>
      <w:bookmarkEnd w:id="194"/>
      <w:bookmarkStart w:id="195" w:name="_Toc184308103"/>
      <w:bookmarkEnd w:id="195"/>
      <w:bookmarkStart w:id="196" w:name="_Toc184310306"/>
      <w:bookmarkEnd w:id="196"/>
      <w:bookmarkStart w:id="197" w:name="_Toc184308087"/>
      <w:bookmarkEnd w:id="197"/>
      <w:bookmarkStart w:id="198" w:name="_Toc184312130"/>
      <w:bookmarkEnd w:id="198"/>
      <w:bookmarkStart w:id="199" w:name="_Toc184310309"/>
      <w:bookmarkEnd w:id="199"/>
      <w:bookmarkStart w:id="200" w:name="_Toc184312078"/>
      <w:bookmarkEnd w:id="200"/>
      <w:bookmarkStart w:id="201" w:name="_Toc184310275"/>
      <w:bookmarkEnd w:id="201"/>
      <w:bookmarkStart w:id="202" w:name="_Toc184310304"/>
      <w:bookmarkEnd w:id="202"/>
      <w:bookmarkStart w:id="203" w:name="_Toc184312091"/>
      <w:bookmarkEnd w:id="203"/>
      <w:bookmarkStart w:id="204" w:name="_Toc184312076"/>
      <w:bookmarkEnd w:id="204"/>
      <w:bookmarkStart w:id="205" w:name="_Toc184313261"/>
      <w:bookmarkEnd w:id="205"/>
      <w:bookmarkStart w:id="206" w:name="_Toc184308068"/>
      <w:bookmarkEnd w:id="206"/>
      <w:bookmarkStart w:id="207" w:name="_Toc184313257"/>
      <w:bookmarkEnd w:id="207"/>
      <w:bookmarkStart w:id="208" w:name="_Toc184313273"/>
      <w:bookmarkEnd w:id="208"/>
      <w:bookmarkStart w:id="209" w:name="_Toc184314451"/>
      <w:bookmarkEnd w:id="209"/>
      <w:bookmarkStart w:id="210" w:name="_Toc184312111"/>
      <w:bookmarkEnd w:id="210"/>
      <w:bookmarkStart w:id="211" w:name="_Toc184313290"/>
      <w:bookmarkEnd w:id="211"/>
      <w:bookmarkStart w:id="212" w:name="_Toc184314481"/>
      <w:bookmarkEnd w:id="212"/>
      <w:bookmarkStart w:id="213" w:name="_Toc184313254"/>
      <w:bookmarkEnd w:id="213"/>
      <w:bookmarkStart w:id="214" w:name="_Toc184314442"/>
      <w:bookmarkEnd w:id="214"/>
      <w:bookmarkStart w:id="215" w:name="_Toc184312087"/>
      <w:bookmarkEnd w:id="215"/>
      <w:bookmarkStart w:id="216" w:name="_Toc184314435"/>
      <w:bookmarkEnd w:id="216"/>
      <w:bookmarkStart w:id="217" w:name="_Toc184314455"/>
      <w:bookmarkEnd w:id="217"/>
      <w:bookmarkStart w:id="218" w:name="_Toc184314416"/>
      <w:bookmarkEnd w:id="218"/>
      <w:bookmarkStart w:id="219" w:name="_Toc184313295"/>
      <w:bookmarkEnd w:id="219"/>
      <w:bookmarkStart w:id="220" w:name="_Toc184308091"/>
      <w:bookmarkEnd w:id="220"/>
      <w:bookmarkStart w:id="221" w:name="_Toc184310284"/>
      <w:bookmarkEnd w:id="221"/>
      <w:bookmarkStart w:id="222" w:name="_Toc184308047"/>
      <w:bookmarkEnd w:id="222"/>
      <w:bookmarkStart w:id="223" w:name="_Toc184312095"/>
      <w:bookmarkEnd w:id="223"/>
      <w:bookmarkStart w:id="224" w:name="_Toc184310317"/>
      <w:bookmarkEnd w:id="224"/>
      <w:bookmarkStart w:id="225" w:name="_Toc184314424"/>
      <w:bookmarkEnd w:id="225"/>
      <w:bookmarkStart w:id="226" w:name="_Toc184314472"/>
      <w:bookmarkEnd w:id="226"/>
      <w:bookmarkStart w:id="227" w:name="_Toc184310328"/>
      <w:bookmarkEnd w:id="227"/>
      <w:bookmarkStart w:id="228" w:name="_Toc184313294"/>
      <w:bookmarkEnd w:id="228"/>
      <w:bookmarkStart w:id="229" w:name="_Toc184310296"/>
      <w:bookmarkEnd w:id="229"/>
      <w:bookmarkStart w:id="230" w:name="_Toc184310278"/>
      <w:bookmarkEnd w:id="230"/>
      <w:bookmarkStart w:id="231" w:name="_Toc184313292"/>
      <w:bookmarkEnd w:id="231"/>
      <w:bookmarkStart w:id="232" w:name="_Toc184313282"/>
      <w:bookmarkEnd w:id="232"/>
      <w:bookmarkStart w:id="233" w:name="_Toc184310292"/>
      <w:bookmarkEnd w:id="233"/>
      <w:bookmarkStart w:id="234" w:name="_Toc184314430"/>
      <w:bookmarkEnd w:id="234"/>
      <w:bookmarkStart w:id="235" w:name="_Toc184313255"/>
      <w:bookmarkEnd w:id="235"/>
      <w:bookmarkStart w:id="236" w:name="_Toc184310288"/>
      <w:bookmarkEnd w:id="236"/>
      <w:bookmarkStart w:id="237" w:name="_Toc184310299"/>
      <w:bookmarkEnd w:id="237"/>
      <w:bookmarkStart w:id="238" w:name="_Toc184312067"/>
      <w:bookmarkEnd w:id="238"/>
      <w:bookmarkStart w:id="239" w:name="_Toc184314475"/>
      <w:bookmarkEnd w:id="239"/>
      <w:bookmarkStart w:id="240" w:name="_Toc184314466"/>
      <w:bookmarkEnd w:id="240"/>
      <w:bookmarkStart w:id="241" w:name="_Toc184314426"/>
      <w:bookmarkEnd w:id="241"/>
      <w:bookmarkStart w:id="242" w:name="_Toc184310290"/>
      <w:bookmarkEnd w:id="242"/>
      <w:bookmarkStart w:id="243" w:name="_Toc184310298"/>
      <w:bookmarkEnd w:id="243"/>
      <w:bookmarkStart w:id="244" w:name="_Toc184313274"/>
      <w:bookmarkEnd w:id="244"/>
      <w:bookmarkStart w:id="245" w:name="_Toc184312114"/>
      <w:bookmarkEnd w:id="245"/>
      <w:bookmarkStart w:id="246" w:name="_Toc184313285"/>
      <w:bookmarkEnd w:id="246"/>
      <w:bookmarkStart w:id="247" w:name="_Toc184314414"/>
      <w:bookmarkEnd w:id="247"/>
      <w:bookmarkStart w:id="248" w:name="_Toc184312094"/>
      <w:bookmarkEnd w:id="248"/>
      <w:bookmarkStart w:id="249" w:name="_Toc184313278"/>
      <w:bookmarkEnd w:id="249"/>
      <w:bookmarkStart w:id="250" w:name="_Toc184308075"/>
      <w:bookmarkEnd w:id="250"/>
      <w:bookmarkStart w:id="251" w:name="_Toc184308043"/>
      <w:bookmarkEnd w:id="251"/>
      <w:bookmarkStart w:id="252" w:name="_Toc184314434"/>
      <w:bookmarkEnd w:id="252"/>
      <w:bookmarkStart w:id="253" w:name="_Toc184310283"/>
      <w:bookmarkEnd w:id="253"/>
      <w:bookmarkStart w:id="254" w:name="_Toc184308058"/>
      <w:bookmarkEnd w:id="254"/>
      <w:bookmarkStart w:id="255" w:name="_Toc184310332"/>
      <w:bookmarkEnd w:id="255"/>
      <w:bookmarkStart w:id="256" w:name="_Toc184308046"/>
      <w:bookmarkEnd w:id="256"/>
      <w:bookmarkStart w:id="257" w:name="_Toc184308097"/>
      <w:bookmarkEnd w:id="257"/>
      <w:bookmarkStart w:id="258" w:name="_Toc184310343"/>
      <w:bookmarkEnd w:id="258"/>
      <w:bookmarkStart w:id="259" w:name="_Toc184313280"/>
      <w:bookmarkEnd w:id="259"/>
      <w:bookmarkStart w:id="260" w:name="_Toc184314429"/>
      <w:bookmarkEnd w:id="260"/>
      <w:bookmarkStart w:id="261" w:name="_Toc184310301"/>
      <w:bookmarkEnd w:id="261"/>
      <w:bookmarkStart w:id="262" w:name="_Toc184308074"/>
      <w:bookmarkEnd w:id="262"/>
      <w:bookmarkStart w:id="263" w:name="_Toc184312112"/>
      <w:bookmarkEnd w:id="263"/>
      <w:bookmarkStart w:id="264" w:name="_Toc184314461"/>
      <w:bookmarkEnd w:id="264"/>
      <w:bookmarkStart w:id="265" w:name="_Toc184314457"/>
      <w:bookmarkEnd w:id="265"/>
      <w:bookmarkStart w:id="266" w:name="_Toc184308079"/>
      <w:bookmarkEnd w:id="266"/>
      <w:bookmarkStart w:id="267" w:name="_Toc184312098"/>
      <w:bookmarkEnd w:id="267"/>
      <w:bookmarkStart w:id="268" w:name="_Toc184312082"/>
      <w:bookmarkEnd w:id="268"/>
      <w:bookmarkStart w:id="269" w:name="_Toc184314413"/>
      <w:bookmarkEnd w:id="269"/>
      <w:bookmarkStart w:id="270" w:name="_Toc184312124"/>
      <w:bookmarkEnd w:id="270"/>
      <w:bookmarkStart w:id="271" w:name="_Toc184312088"/>
      <w:bookmarkEnd w:id="271"/>
      <w:bookmarkStart w:id="272" w:name="_Toc184312077"/>
      <w:bookmarkEnd w:id="272"/>
      <w:bookmarkStart w:id="273" w:name="_Toc184312132"/>
      <w:bookmarkEnd w:id="273"/>
      <w:bookmarkStart w:id="274" w:name="_Toc184314431"/>
      <w:bookmarkEnd w:id="274"/>
      <w:bookmarkStart w:id="275" w:name="_Toc184308037"/>
      <w:bookmarkEnd w:id="275"/>
      <w:bookmarkStart w:id="276" w:name="_Toc184308092"/>
      <w:bookmarkEnd w:id="276"/>
      <w:bookmarkStart w:id="277" w:name="_Toc184312073"/>
      <w:bookmarkEnd w:id="277"/>
      <w:bookmarkStart w:id="278" w:name="_Toc184310342"/>
      <w:bookmarkEnd w:id="278"/>
      <w:bookmarkStart w:id="279" w:name="_Toc184308054"/>
      <w:bookmarkEnd w:id="279"/>
      <w:bookmarkStart w:id="280" w:name="_Toc184310331"/>
      <w:bookmarkEnd w:id="280"/>
      <w:bookmarkStart w:id="281" w:name="_Toc184308108"/>
      <w:bookmarkEnd w:id="281"/>
      <w:bookmarkStart w:id="282" w:name="_Toc184313308"/>
      <w:bookmarkEnd w:id="282"/>
      <w:bookmarkStart w:id="283" w:name="_Toc184313256"/>
      <w:bookmarkEnd w:id="283"/>
      <w:bookmarkStart w:id="284" w:name="_Toc184314468"/>
      <w:bookmarkEnd w:id="284"/>
      <w:bookmarkStart w:id="285" w:name="_Toc184312106"/>
      <w:bookmarkEnd w:id="285"/>
      <w:bookmarkStart w:id="286" w:name="_Toc184308056"/>
      <w:bookmarkEnd w:id="286"/>
      <w:bookmarkStart w:id="287" w:name="_Toc184314469"/>
      <w:bookmarkEnd w:id="287"/>
      <w:bookmarkStart w:id="288" w:name="_Toc184314465"/>
      <w:bookmarkEnd w:id="288"/>
      <w:bookmarkStart w:id="289" w:name="_Toc184308076"/>
      <w:bookmarkEnd w:id="289"/>
      <w:bookmarkStart w:id="290" w:name="_Toc184308072"/>
      <w:bookmarkEnd w:id="290"/>
      <w:bookmarkStart w:id="291" w:name="_Toc184314440"/>
      <w:bookmarkEnd w:id="291"/>
      <w:bookmarkStart w:id="292" w:name="_Toc184314463"/>
      <w:bookmarkEnd w:id="292"/>
      <w:bookmarkStart w:id="293" w:name="_Toc184312102"/>
      <w:bookmarkEnd w:id="293"/>
      <w:bookmarkStart w:id="294" w:name="_Toc184310281"/>
      <w:bookmarkEnd w:id="294"/>
      <w:bookmarkStart w:id="295" w:name="_Toc184312133"/>
      <w:bookmarkEnd w:id="295"/>
      <w:bookmarkStart w:id="296" w:name="_Toc184312097"/>
      <w:bookmarkEnd w:id="296"/>
      <w:bookmarkStart w:id="297" w:name="_Toc184313286"/>
      <w:bookmarkEnd w:id="297"/>
      <w:bookmarkStart w:id="298" w:name="_Toc184313269"/>
      <w:bookmarkEnd w:id="298"/>
      <w:bookmarkStart w:id="299" w:name="_Toc184310312"/>
      <w:bookmarkEnd w:id="299"/>
      <w:bookmarkStart w:id="300" w:name="_Toc184314425"/>
      <w:bookmarkEnd w:id="300"/>
      <w:bookmarkStart w:id="301" w:name="_Toc184310318"/>
      <w:bookmarkEnd w:id="301"/>
      <w:bookmarkStart w:id="302" w:name="_Toc184308038"/>
      <w:bookmarkEnd w:id="302"/>
      <w:bookmarkStart w:id="303" w:name="_Toc184313245"/>
      <w:bookmarkEnd w:id="303"/>
      <w:bookmarkStart w:id="304" w:name="_Toc184312074"/>
      <w:bookmarkEnd w:id="304"/>
      <w:bookmarkStart w:id="305" w:name="_Toc184310337"/>
      <w:bookmarkEnd w:id="305"/>
      <w:bookmarkStart w:id="306" w:name="_Toc184313275"/>
      <w:bookmarkEnd w:id="306"/>
      <w:bookmarkStart w:id="307" w:name="_Toc184310282"/>
      <w:bookmarkEnd w:id="307"/>
      <w:bookmarkStart w:id="308" w:name="_Toc184308064"/>
      <w:bookmarkEnd w:id="308"/>
      <w:bookmarkStart w:id="309" w:name="_Toc184310277"/>
      <w:bookmarkEnd w:id="309"/>
      <w:bookmarkStart w:id="310" w:name="_Toc184314449"/>
      <w:bookmarkEnd w:id="310"/>
      <w:bookmarkStart w:id="311" w:name="_Toc184308055"/>
      <w:bookmarkEnd w:id="311"/>
      <w:bookmarkStart w:id="312" w:name="_Toc184310338"/>
      <w:bookmarkEnd w:id="312"/>
      <w:bookmarkStart w:id="313" w:name="_Toc184310280"/>
      <w:bookmarkEnd w:id="313"/>
      <w:bookmarkStart w:id="314" w:name="_Toc184313302"/>
      <w:bookmarkEnd w:id="314"/>
      <w:bookmarkStart w:id="315" w:name="_Toc184314422"/>
      <w:bookmarkEnd w:id="315"/>
      <w:bookmarkStart w:id="316" w:name="_Toc184314432"/>
      <w:bookmarkEnd w:id="316"/>
      <w:bookmarkStart w:id="317" w:name="_Toc184313268"/>
      <w:bookmarkEnd w:id="317"/>
      <w:bookmarkStart w:id="318" w:name="_Toc184314412"/>
      <w:bookmarkEnd w:id="318"/>
      <w:bookmarkStart w:id="319" w:name="_Toc184313277"/>
      <w:bookmarkEnd w:id="319"/>
      <w:bookmarkStart w:id="320" w:name="_Toc184308039"/>
      <w:bookmarkEnd w:id="320"/>
      <w:bookmarkStart w:id="321" w:name="_Toc184308096"/>
      <w:bookmarkEnd w:id="321"/>
      <w:bookmarkStart w:id="322" w:name="_Toc184313305"/>
      <w:bookmarkEnd w:id="322"/>
      <w:bookmarkStart w:id="323" w:name="_Toc184308057"/>
      <w:bookmarkEnd w:id="323"/>
      <w:bookmarkStart w:id="324" w:name="_Toc184314447"/>
      <w:bookmarkEnd w:id="324"/>
      <w:bookmarkStart w:id="325" w:name="_Toc184310276"/>
      <w:bookmarkEnd w:id="325"/>
      <w:bookmarkStart w:id="326" w:name="_Toc184314480"/>
      <w:bookmarkEnd w:id="326"/>
      <w:bookmarkStart w:id="327" w:name="_Toc184310274"/>
      <w:bookmarkEnd w:id="327"/>
      <w:bookmarkStart w:id="328" w:name="_Toc184310295"/>
      <w:bookmarkEnd w:id="328"/>
      <w:bookmarkStart w:id="329" w:name="_Toc184310272"/>
      <w:bookmarkEnd w:id="329"/>
      <w:bookmarkStart w:id="330" w:name="_Toc184313296"/>
      <w:bookmarkEnd w:id="330"/>
      <w:bookmarkStart w:id="331" w:name="_Toc184314410"/>
      <w:bookmarkEnd w:id="331"/>
      <w:bookmarkStart w:id="332" w:name="_Toc184308059"/>
      <w:bookmarkEnd w:id="332"/>
      <w:bookmarkStart w:id="333" w:name="_Toc184308086"/>
      <w:bookmarkEnd w:id="333"/>
      <w:bookmarkStart w:id="334" w:name="_Toc184314471"/>
      <w:bookmarkEnd w:id="334"/>
      <w:bookmarkStart w:id="335" w:name="_Toc184313301"/>
      <w:bookmarkEnd w:id="335"/>
      <w:bookmarkStart w:id="336" w:name="_Toc184308053"/>
      <w:bookmarkEnd w:id="336"/>
      <w:bookmarkStart w:id="337" w:name="_Toc184314452"/>
      <w:bookmarkEnd w:id="337"/>
      <w:bookmarkStart w:id="338" w:name="_Toc184308051"/>
      <w:bookmarkEnd w:id="338"/>
      <w:bookmarkStart w:id="339" w:name="_Toc184314415"/>
      <w:bookmarkEnd w:id="339"/>
      <w:bookmarkStart w:id="340" w:name="_Toc184313246"/>
      <w:bookmarkEnd w:id="340"/>
      <w:bookmarkStart w:id="341" w:name="_Toc184308083"/>
      <w:bookmarkEnd w:id="341"/>
      <w:bookmarkStart w:id="342" w:name="_Toc184312135"/>
      <w:bookmarkEnd w:id="342"/>
      <w:bookmarkStart w:id="343" w:name="_Toc184310291"/>
      <w:bookmarkEnd w:id="343"/>
      <w:bookmarkStart w:id="344" w:name="_Toc184312116"/>
      <w:bookmarkEnd w:id="344"/>
      <w:bookmarkStart w:id="345" w:name="_Toc184313276"/>
      <w:bookmarkEnd w:id="345"/>
      <w:bookmarkStart w:id="346" w:name="_Toc184313263"/>
      <w:bookmarkEnd w:id="346"/>
      <w:bookmarkStart w:id="347" w:name="_Toc184312126"/>
      <w:bookmarkEnd w:id="347"/>
      <w:bookmarkStart w:id="348" w:name="_Toc184313242"/>
      <w:bookmarkEnd w:id="348"/>
      <w:bookmarkStart w:id="349" w:name="_Toc184312093"/>
      <w:bookmarkEnd w:id="349"/>
      <w:bookmarkStart w:id="350" w:name="_Toc184308040"/>
      <w:bookmarkEnd w:id="350"/>
      <w:bookmarkStart w:id="351" w:name="_Toc184314423"/>
      <w:bookmarkEnd w:id="351"/>
      <w:bookmarkStart w:id="352" w:name="_Toc184313283"/>
      <w:bookmarkEnd w:id="352"/>
      <w:bookmarkStart w:id="353" w:name="_Toc184310344"/>
      <w:bookmarkEnd w:id="353"/>
      <w:bookmarkStart w:id="354" w:name="_Toc184314438"/>
      <w:bookmarkEnd w:id="354"/>
      <w:bookmarkStart w:id="355" w:name="_Toc184312070"/>
      <w:bookmarkEnd w:id="355"/>
      <w:bookmarkStart w:id="356" w:name="_Toc184308080"/>
      <w:bookmarkEnd w:id="356"/>
      <w:bookmarkStart w:id="357" w:name="_Toc184310314"/>
      <w:bookmarkEnd w:id="357"/>
      <w:bookmarkStart w:id="358" w:name="_Toc184312139"/>
      <w:bookmarkEnd w:id="358"/>
      <w:bookmarkStart w:id="359" w:name="_Toc184308095"/>
      <w:bookmarkEnd w:id="359"/>
      <w:bookmarkStart w:id="360" w:name="_Toc184312084"/>
      <w:bookmarkEnd w:id="360"/>
      <w:bookmarkStart w:id="361" w:name="_Toc184313248"/>
      <w:bookmarkEnd w:id="361"/>
      <w:bookmarkStart w:id="362" w:name="_Toc184310297"/>
      <w:bookmarkEnd w:id="362"/>
      <w:bookmarkStart w:id="363" w:name="_Toc184313304"/>
      <w:bookmarkEnd w:id="363"/>
      <w:bookmarkStart w:id="364" w:name="_Toc184308045"/>
      <w:bookmarkEnd w:id="364"/>
      <w:bookmarkStart w:id="365" w:name="_Toc184314419"/>
      <w:bookmarkEnd w:id="365"/>
      <w:bookmarkStart w:id="366" w:name="_Toc184308101"/>
      <w:bookmarkEnd w:id="366"/>
      <w:bookmarkStart w:id="367" w:name="_Toc184308062"/>
      <w:bookmarkEnd w:id="367"/>
      <w:bookmarkStart w:id="368" w:name="_Toc184310285"/>
      <w:bookmarkEnd w:id="368"/>
      <w:bookmarkStart w:id="369" w:name="_Toc184313272"/>
      <w:bookmarkEnd w:id="369"/>
      <w:bookmarkStart w:id="370" w:name="_Toc184314460"/>
      <w:bookmarkEnd w:id="370"/>
      <w:bookmarkStart w:id="371" w:name="_Toc184310303"/>
      <w:bookmarkEnd w:id="371"/>
      <w:bookmarkStart w:id="372" w:name="_Toc184310305"/>
      <w:bookmarkEnd w:id="372"/>
      <w:bookmarkStart w:id="373" w:name="_Toc184308077"/>
      <w:bookmarkEnd w:id="373"/>
      <w:bookmarkStart w:id="374" w:name="_Toc184308098"/>
      <w:bookmarkEnd w:id="374"/>
      <w:bookmarkStart w:id="375" w:name="_Toc184310339"/>
      <w:bookmarkEnd w:id="375"/>
      <w:bookmarkStart w:id="376" w:name="_Toc184312089"/>
      <w:bookmarkEnd w:id="376"/>
      <w:bookmarkStart w:id="377" w:name="_Toc184314453"/>
      <w:bookmarkEnd w:id="377"/>
      <w:bookmarkStart w:id="378" w:name="_Toc184310335"/>
      <w:bookmarkEnd w:id="378"/>
      <w:bookmarkStart w:id="379" w:name="_Toc184312121"/>
      <w:bookmarkEnd w:id="379"/>
      <w:bookmarkStart w:id="380" w:name="_Toc184313310"/>
      <w:bookmarkEnd w:id="380"/>
      <w:bookmarkStart w:id="381" w:name="_Toc184312109"/>
      <w:bookmarkEnd w:id="381"/>
      <w:bookmarkStart w:id="382" w:name="_Toc184310273"/>
      <w:bookmarkEnd w:id="382"/>
      <w:bookmarkStart w:id="383" w:name="_Toc184313249"/>
      <w:bookmarkEnd w:id="383"/>
      <w:bookmarkStart w:id="384" w:name="_Toc184308050"/>
      <w:bookmarkEnd w:id="384"/>
      <w:bookmarkStart w:id="385" w:name="_Toc184308085"/>
      <w:bookmarkEnd w:id="385"/>
      <w:bookmarkStart w:id="386" w:name="_Toc184313247"/>
      <w:bookmarkEnd w:id="386"/>
      <w:bookmarkStart w:id="387" w:name="_Toc184314444"/>
      <w:bookmarkEnd w:id="387"/>
      <w:bookmarkStart w:id="388" w:name="_Toc184312081"/>
      <w:bookmarkEnd w:id="388"/>
      <w:bookmarkStart w:id="389" w:name="_Toc184310310"/>
      <w:bookmarkEnd w:id="389"/>
      <w:bookmarkStart w:id="390" w:name="_Toc184314478"/>
      <w:bookmarkEnd w:id="390"/>
      <w:bookmarkStart w:id="391" w:name="_Toc184313251"/>
      <w:bookmarkEnd w:id="391"/>
      <w:bookmarkStart w:id="392" w:name="_Toc184314458"/>
      <w:bookmarkEnd w:id="392"/>
      <w:r>
        <w:rPr>
          <w:rFonts w:hint="eastAsia" w:ascii="宋体" w:hAnsi="宋体" w:cs="宋体"/>
          <w:b/>
          <w:sz w:val="36"/>
          <w:szCs w:val="36"/>
        </w:rPr>
        <w:t>评标办法</w:t>
      </w:r>
    </w:p>
    <w:p w14:paraId="7133E617">
      <w:pPr>
        <w:snapToGrid w:val="0"/>
        <w:spacing w:line="360" w:lineRule="auto"/>
        <w:jc w:val="center"/>
        <w:rPr>
          <w:rFonts w:ascii="宋体" w:hAnsi="宋体" w:cs="宋体"/>
          <w:b/>
          <w:sz w:val="28"/>
          <w:szCs w:val="28"/>
        </w:rPr>
      </w:pPr>
      <w:r>
        <w:rPr>
          <w:rFonts w:hint="eastAsia" w:ascii="宋体" w:hAnsi="宋体" w:cs="宋体"/>
          <w:b/>
          <w:sz w:val="28"/>
          <w:szCs w:val="28"/>
        </w:rPr>
        <w:t>评标办法前附表</w:t>
      </w:r>
    </w:p>
    <w:tbl>
      <w:tblPr>
        <w:tblStyle w:val="64"/>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842"/>
        <w:gridCol w:w="755"/>
        <w:gridCol w:w="5701"/>
        <w:gridCol w:w="886"/>
        <w:gridCol w:w="943"/>
      </w:tblGrid>
      <w:tr w14:paraId="1771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noWrap w:val="0"/>
            <w:vAlign w:val="center"/>
          </w:tcPr>
          <w:p w14:paraId="67F5294D">
            <w:pPr>
              <w:spacing w:line="312" w:lineRule="auto"/>
              <w:jc w:val="center"/>
              <w:rPr>
                <w:rFonts w:ascii="宋体" w:hAnsi="宋体" w:cs="宋体"/>
                <w:sz w:val="24"/>
              </w:rPr>
            </w:pPr>
            <w:r>
              <w:rPr>
                <w:rFonts w:hint="eastAsia" w:ascii="宋体" w:hAnsi="宋体" w:cs="宋体"/>
                <w:sz w:val="24"/>
              </w:rPr>
              <w:t>内容</w:t>
            </w:r>
          </w:p>
        </w:tc>
        <w:tc>
          <w:tcPr>
            <w:tcW w:w="842" w:type="dxa"/>
            <w:noWrap w:val="0"/>
            <w:vAlign w:val="center"/>
          </w:tcPr>
          <w:p w14:paraId="0365E62D">
            <w:pPr>
              <w:spacing w:line="312" w:lineRule="auto"/>
              <w:jc w:val="center"/>
              <w:rPr>
                <w:rFonts w:ascii="宋体" w:hAnsi="宋体" w:cs="宋体"/>
                <w:sz w:val="24"/>
              </w:rPr>
            </w:pPr>
            <w:r>
              <w:rPr>
                <w:rFonts w:hint="eastAsia" w:ascii="宋体" w:hAnsi="宋体" w:cs="宋体"/>
                <w:sz w:val="24"/>
              </w:rPr>
              <w:t>序号</w:t>
            </w:r>
          </w:p>
        </w:tc>
        <w:tc>
          <w:tcPr>
            <w:tcW w:w="6456" w:type="dxa"/>
            <w:gridSpan w:val="2"/>
            <w:noWrap w:val="0"/>
            <w:vAlign w:val="center"/>
          </w:tcPr>
          <w:p w14:paraId="393D3D9D">
            <w:pPr>
              <w:spacing w:line="312" w:lineRule="auto"/>
              <w:jc w:val="center"/>
              <w:rPr>
                <w:rFonts w:ascii="宋体" w:hAnsi="宋体" w:cs="宋体"/>
                <w:sz w:val="24"/>
              </w:rPr>
            </w:pPr>
            <w:r>
              <w:rPr>
                <w:rFonts w:hint="eastAsia" w:ascii="宋体" w:hAnsi="宋体" w:cs="宋体"/>
                <w:sz w:val="24"/>
              </w:rPr>
              <w:t>评分内容和标准</w:t>
            </w:r>
          </w:p>
        </w:tc>
        <w:tc>
          <w:tcPr>
            <w:tcW w:w="886" w:type="dxa"/>
            <w:noWrap w:val="0"/>
            <w:vAlign w:val="center"/>
          </w:tcPr>
          <w:p w14:paraId="37AFBB39">
            <w:pPr>
              <w:spacing w:line="312" w:lineRule="auto"/>
              <w:jc w:val="center"/>
              <w:rPr>
                <w:rFonts w:ascii="宋体" w:hAnsi="宋体" w:cs="宋体"/>
                <w:sz w:val="24"/>
              </w:rPr>
            </w:pPr>
            <w:r>
              <w:rPr>
                <w:rFonts w:hint="eastAsia" w:ascii="宋体" w:hAnsi="宋体" w:cs="宋体"/>
                <w:sz w:val="24"/>
              </w:rPr>
              <w:t>分值</w:t>
            </w:r>
          </w:p>
          <w:p w14:paraId="70447ECF">
            <w:pPr>
              <w:spacing w:line="312" w:lineRule="auto"/>
              <w:jc w:val="center"/>
              <w:rPr>
                <w:rFonts w:ascii="宋体" w:hAnsi="宋体" w:cs="宋体"/>
                <w:sz w:val="24"/>
              </w:rPr>
            </w:pPr>
            <w:r>
              <w:rPr>
                <w:rFonts w:hint="eastAsia" w:ascii="宋体" w:hAnsi="宋体" w:cs="宋体"/>
                <w:sz w:val="24"/>
              </w:rPr>
              <w:t>区间</w:t>
            </w:r>
          </w:p>
        </w:tc>
        <w:tc>
          <w:tcPr>
            <w:tcW w:w="943" w:type="dxa"/>
            <w:noWrap w:val="0"/>
            <w:vAlign w:val="center"/>
          </w:tcPr>
          <w:p w14:paraId="30F9697A">
            <w:pPr>
              <w:spacing w:line="312" w:lineRule="auto"/>
              <w:jc w:val="center"/>
              <w:rPr>
                <w:rFonts w:ascii="宋体" w:hAnsi="宋体" w:cs="宋体"/>
                <w:sz w:val="24"/>
              </w:rPr>
            </w:pPr>
            <w:r>
              <w:rPr>
                <w:rFonts w:hint="eastAsia" w:ascii="宋体" w:hAnsi="宋体" w:cs="宋体"/>
                <w:sz w:val="24"/>
              </w:rPr>
              <w:t>主客</w:t>
            </w:r>
          </w:p>
          <w:p w14:paraId="32497A69">
            <w:pPr>
              <w:spacing w:line="312" w:lineRule="auto"/>
              <w:jc w:val="center"/>
              <w:rPr>
                <w:rFonts w:ascii="宋体" w:hAnsi="宋体" w:cs="宋体"/>
                <w:sz w:val="24"/>
              </w:rPr>
            </w:pPr>
            <w:r>
              <w:rPr>
                <w:rFonts w:hint="eastAsia" w:ascii="宋体" w:hAnsi="宋体" w:cs="宋体"/>
                <w:sz w:val="24"/>
              </w:rPr>
              <w:t>观分</w:t>
            </w:r>
          </w:p>
        </w:tc>
      </w:tr>
      <w:tr w14:paraId="104E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4" w:type="dxa"/>
            <w:vMerge w:val="restart"/>
            <w:noWrap w:val="0"/>
            <w:vAlign w:val="center"/>
          </w:tcPr>
          <w:p w14:paraId="398F0184">
            <w:pPr>
              <w:spacing w:line="312" w:lineRule="auto"/>
              <w:jc w:val="center"/>
              <w:rPr>
                <w:rFonts w:ascii="宋体" w:hAnsi="宋体" w:cs="宋体"/>
                <w:sz w:val="24"/>
              </w:rPr>
            </w:pPr>
            <w:r>
              <w:rPr>
                <w:rFonts w:hint="eastAsia" w:ascii="宋体" w:hAnsi="宋体" w:cs="宋体"/>
                <w:sz w:val="24"/>
              </w:rPr>
              <w:t>资信</w:t>
            </w:r>
          </w:p>
          <w:p w14:paraId="3BFD2991">
            <w:pPr>
              <w:spacing w:line="312" w:lineRule="auto"/>
              <w:jc w:val="center"/>
              <w:rPr>
                <w:rFonts w:ascii="宋体" w:hAnsi="宋体" w:cs="宋体"/>
                <w:sz w:val="24"/>
              </w:rPr>
            </w:pPr>
            <w:r>
              <w:rPr>
                <w:rFonts w:hint="eastAsia" w:ascii="宋体" w:hAnsi="宋体" w:cs="宋体"/>
                <w:sz w:val="24"/>
              </w:rPr>
              <w:t>技术分</w:t>
            </w:r>
          </w:p>
        </w:tc>
        <w:tc>
          <w:tcPr>
            <w:tcW w:w="842" w:type="dxa"/>
            <w:noWrap w:val="0"/>
            <w:vAlign w:val="center"/>
          </w:tcPr>
          <w:p w14:paraId="4CC2E6BE">
            <w:pPr>
              <w:spacing w:line="312" w:lineRule="auto"/>
              <w:jc w:val="center"/>
              <w:rPr>
                <w:rFonts w:ascii="宋体" w:hAnsi="宋体" w:cs="宋体"/>
                <w:sz w:val="24"/>
              </w:rPr>
            </w:pPr>
            <w:r>
              <w:rPr>
                <w:rFonts w:hint="eastAsia" w:ascii="宋体" w:hAnsi="宋体" w:cs="宋体"/>
                <w:sz w:val="24"/>
              </w:rPr>
              <w:t>1</w:t>
            </w:r>
          </w:p>
        </w:tc>
        <w:tc>
          <w:tcPr>
            <w:tcW w:w="6456" w:type="dxa"/>
            <w:gridSpan w:val="2"/>
            <w:noWrap w:val="0"/>
            <w:vAlign w:val="center"/>
          </w:tcPr>
          <w:p w14:paraId="23195377">
            <w:pPr>
              <w:spacing w:line="312" w:lineRule="auto"/>
              <w:jc w:val="left"/>
              <w:rPr>
                <w:rFonts w:ascii="宋体" w:hAnsi="宋体" w:cs="宋体"/>
                <w:kern w:val="0"/>
                <w:sz w:val="24"/>
                <w:lang w:val="zh-CN"/>
              </w:rPr>
            </w:pPr>
            <w:r>
              <w:rPr>
                <w:rFonts w:hint="eastAsia" w:ascii="宋体" w:hAnsi="宋体" w:cs="宋体"/>
                <w:kern w:val="0"/>
                <w:sz w:val="24"/>
                <w:lang w:val="zh-CN"/>
              </w:rPr>
              <w:t>供应商近3年以来（自2022年1月1日起）承担过类似零星维修项目业绩的；每提供一个类似项目业绩的得</w:t>
            </w:r>
            <w:r>
              <w:rPr>
                <w:rFonts w:hint="eastAsia" w:ascii="宋体" w:hAnsi="宋体" w:cs="宋体"/>
                <w:kern w:val="0"/>
                <w:sz w:val="24"/>
              </w:rPr>
              <w:t>1</w:t>
            </w:r>
            <w:r>
              <w:rPr>
                <w:rFonts w:hint="eastAsia" w:ascii="宋体" w:hAnsi="宋体" w:cs="宋体"/>
                <w:kern w:val="0"/>
                <w:sz w:val="24"/>
                <w:lang w:val="zh-CN"/>
              </w:rPr>
              <w:t>分，本项最高得</w:t>
            </w:r>
            <w:r>
              <w:rPr>
                <w:rFonts w:hint="eastAsia" w:ascii="宋体" w:hAnsi="宋体" w:cs="宋体"/>
                <w:kern w:val="0"/>
                <w:sz w:val="24"/>
              </w:rPr>
              <w:t>1</w:t>
            </w:r>
            <w:r>
              <w:rPr>
                <w:rFonts w:hint="eastAsia" w:ascii="宋体" w:hAnsi="宋体" w:cs="宋体"/>
                <w:kern w:val="0"/>
                <w:sz w:val="24"/>
                <w:lang w:val="zh-CN"/>
              </w:rPr>
              <w:t>分。</w:t>
            </w:r>
          </w:p>
          <w:p w14:paraId="790C8CED">
            <w:pPr>
              <w:spacing w:line="312" w:lineRule="auto"/>
              <w:jc w:val="left"/>
              <w:rPr>
                <w:rFonts w:ascii="宋体" w:hAnsi="宋体" w:cs="宋体"/>
                <w:kern w:val="0"/>
                <w:sz w:val="24"/>
                <w:lang w:val="zh-CN"/>
              </w:rPr>
            </w:pPr>
            <w:r>
              <w:rPr>
                <w:rFonts w:hint="eastAsia" w:ascii="宋体" w:hAnsi="宋体" w:cs="宋体"/>
                <w:kern w:val="0"/>
                <w:sz w:val="24"/>
                <w:lang w:val="zh-CN"/>
              </w:rPr>
              <w:t>注：业绩证明提供</w:t>
            </w:r>
            <w:r>
              <w:rPr>
                <w:rFonts w:hint="eastAsia" w:ascii="宋体" w:hAnsi="宋体" w:cs="宋体"/>
                <w:kern w:val="0"/>
                <w:sz w:val="24"/>
              </w:rPr>
              <w:t>中标通知书及</w:t>
            </w:r>
            <w:r>
              <w:rPr>
                <w:rFonts w:hint="eastAsia" w:ascii="宋体" w:hAnsi="宋体" w:cs="宋体"/>
                <w:kern w:val="0"/>
                <w:sz w:val="24"/>
                <w:lang w:val="zh-CN"/>
              </w:rPr>
              <w:t>合同复印件，日期以合同签订时间为准，业绩证明资料未体现评审因素的，本项不得分。</w:t>
            </w:r>
          </w:p>
        </w:tc>
        <w:tc>
          <w:tcPr>
            <w:tcW w:w="886" w:type="dxa"/>
            <w:noWrap w:val="0"/>
            <w:vAlign w:val="center"/>
          </w:tcPr>
          <w:p w14:paraId="038FD1F1">
            <w:pPr>
              <w:snapToGrid w:val="0"/>
              <w:spacing w:line="312" w:lineRule="auto"/>
              <w:jc w:val="center"/>
              <w:rPr>
                <w:rFonts w:ascii="宋体" w:hAnsi="宋体" w:cs="宋体"/>
                <w:kern w:val="0"/>
                <w:sz w:val="24"/>
              </w:rPr>
            </w:pPr>
            <w:r>
              <w:rPr>
                <w:rFonts w:hint="eastAsia" w:ascii="宋体" w:hAnsi="宋体" w:cs="宋体"/>
                <w:kern w:val="0"/>
                <w:sz w:val="24"/>
              </w:rPr>
              <w:t>1</w:t>
            </w:r>
          </w:p>
        </w:tc>
        <w:tc>
          <w:tcPr>
            <w:tcW w:w="943" w:type="dxa"/>
            <w:noWrap w:val="0"/>
            <w:vAlign w:val="center"/>
          </w:tcPr>
          <w:p w14:paraId="782A17F8">
            <w:pPr>
              <w:snapToGrid w:val="0"/>
              <w:spacing w:line="312" w:lineRule="auto"/>
              <w:jc w:val="center"/>
              <w:rPr>
                <w:rFonts w:ascii="宋体" w:hAnsi="宋体" w:cs="宋体"/>
                <w:kern w:val="0"/>
                <w:sz w:val="24"/>
              </w:rPr>
            </w:pPr>
            <w:r>
              <w:rPr>
                <w:rFonts w:hint="eastAsia" w:ascii="宋体" w:hAnsi="宋体" w:cs="宋体"/>
                <w:kern w:val="0"/>
                <w:sz w:val="24"/>
              </w:rPr>
              <w:t>客观分</w:t>
            </w:r>
          </w:p>
        </w:tc>
      </w:tr>
      <w:tr w14:paraId="0194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4" w:type="dxa"/>
            <w:vMerge w:val="continue"/>
            <w:noWrap w:val="0"/>
            <w:vAlign w:val="center"/>
          </w:tcPr>
          <w:p w14:paraId="6774A9A7">
            <w:pPr>
              <w:spacing w:line="312" w:lineRule="auto"/>
              <w:jc w:val="center"/>
              <w:rPr>
                <w:rFonts w:ascii="宋体" w:hAnsi="宋体" w:cs="宋体"/>
                <w:sz w:val="24"/>
              </w:rPr>
            </w:pPr>
          </w:p>
        </w:tc>
        <w:tc>
          <w:tcPr>
            <w:tcW w:w="842" w:type="dxa"/>
            <w:noWrap w:val="0"/>
            <w:vAlign w:val="center"/>
          </w:tcPr>
          <w:p w14:paraId="399F303A">
            <w:pPr>
              <w:spacing w:line="312" w:lineRule="auto"/>
              <w:jc w:val="center"/>
              <w:rPr>
                <w:rFonts w:ascii="宋体" w:hAnsi="宋体" w:cs="宋体"/>
                <w:sz w:val="24"/>
              </w:rPr>
            </w:pPr>
            <w:r>
              <w:rPr>
                <w:rFonts w:hint="eastAsia" w:ascii="宋体" w:hAnsi="宋体" w:cs="宋体"/>
                <w:sz w:val="24"/>
              </w:rPr>
              <w:t>2</w:t>
            </w:r>
          </w:p>
        </w:tc>
        <w:tc>
          <w:tcPr>
            <w:tcW w:w="6456" w:type="dxa"/>
            <w:gridSpan w:val="2"/>
            <w:noWrap w:val="0"/>
            <w:vAlign w:val="center"/>
          </w:tcPr>
          <w:p w14:paraId="3F237838">
            <w:pPr>
              <w:spacing w:line="312" w:lineRule="auto"/>
              <w:jc w:val="left"/>
              <w:rPr>
                <w:rFonts w:ascii="宋体" w:hAnsi="宋体" w:cs="宋体"/>
                <w:kern w:val="0"/>
                <w:sz w:val="24"/>
                <w:lang w:val="zh-CN"/>
              </w:rPr>
            </w:pPr>
            <w:r>
              <w:rPr>
                <w:rFonts w:hint="eastAsia" w:ascii="宋体" w:hAnsi="宋体" w:cs="宋体"/>
                <w:kern w:val="0"/>
                <w:sz w:val="24"/>
                <w:lang w:val="zh-CN"/>
              </w:rPr>
              <w:t>投标人具有有效期内的质量管理体系认证、环境管理体系认证的</w:t>
            </w:r>
            <w:r>
              <w:rPr>
                <w:rFonts w:hint="eastAsia" w:ascii="宋体" w:hAnsi="宋体" w:cs="宋体"/>
                <w:kern w:val="0"/>
                <w:sz w:val="24"/>
              </w:rPr>
              <w:t>每个</w:t>
            </w:r>
            <w:r>
              <w:rPr>
                <w:rFonts w:hint="eastAsia" w:ascii="宋体" w:hAnsi="宋体" w:cs="宋体"/>
                <w:kern w:val="0"/>
                <w:sz w:val="24"/>
                <w:lang w:val="zh-CN"/>
              </w:rPr>
              <w:t>得</w:t>
            </w:r>
            <w:r>
              <w:rPr>
                <w:rFonts w:hint="eastAsia" w:ascii="宋体" w:hAnsi="宋体" w:cs="宋体"/>
                <w:kern w:val="0"/>
                <w:sz w:val="24"/>
              </w:rPr>
              <w:t>1.5</w:t>
            </w:r>
            <w:r>
              <w:rPr>
                <w:rFonts w:hint="eastAsia" w:ascii="宋体" w:hAnsi="宋体" w:cs="宋体"/>
                <w:kern w:val="0"/>
                <w:sz w:val="24"/>
                <w:lang w:val="zh-CN"/>
              </w:rPr>
              <w:t>分，</w:t>
            </w:r>
            <w:r>
              <w:rPr>
                <w:rFonts w:hint="eastAsia" w:ascii="宋体" w:hAnsi="宋体" w:cs="宋体"/>
                <w:kern w:val="0"/>
                <w:sz w:val="24"/>
              </w:rPr>
              <w:t>最高得3分。</w:t>
            </w:r>
            <w:r>
              <w:rPr>
                <w:rFonts w:hint="eastAsia" w:ascii="宋体" w:hAnsi="宋体" w:cs="宋体"/>
                <w:kern w:val="0"/>
                <w:sz w:val="24"/>
                <w:lang w:val="zh-CN"/>
              </w:rPr>
              <w:t>提供相关证书扫描件及官方网站（www.cnca.gov.cn）查询截图。</w:t>
            </w:r>
          </w:p>
        </w:tc>
        <w:tc>
          <w:tcPr>
            <w:tcW w:w="886" w:type="dxa"/>
            <w:noWrap w:val="0"/>
            <w:vAlign w:val="center"/>
          </w:tcPr>
          <w:p w14:paraId="76F08D6B">
            <w:pPr>
              <w:snapToGrid w:val="0"/>
              <w:spacing w:line="312" w:lineRule="auto"/>
              <w:jc w:val="center"/>
              <w:rPr>
                <w:rFonts w:ascii="宋体" w:hAnsi="宋体" w:cs="宋体"/>
                <w:kern w:val="0"/>
                <w:sz w:val="24"/>
              </w:rPr>
            </w:pPr>
            <w:r>
              <w:rPr>
                <w:rFonts w:hint="eastAsia" w:ascii="宋体" w:hAnsi="宋体" w:cs="宋体"/>
                <w:kern w:val="0"/>
                <w:sz w:val="24"/>
              </w:rPr>
              <w:t>3</w:t>
            </w:r>
          </w:p>
        </w:tc>
        <w:tc>
          <w:tcPr>
            <w:tcW w:w="943" w:type="dxa"/>
            <w:noWrap w:val="0"/>
            <w:vAlign w:val="center"/>
          </w:tcPr>
          <w:p w14:paraId="7BCE4984">
            <w:pPr>
              <w:snapToGrid w:val="0"/>
              <w:spacing w:line="312" w:lineRule="auto"/>
              <w:jc w:val="center"/>
              <w:rPr>
                <w:rFonts w:ascii="宋体" w:hAnsi="宋体" w:cs="宋体"/>
                <w:kern w:val="0"/>
                <w:sz w:val="24"/>
              </w:rPr>
            </w:pPr>
            <w:r>
              <w:rPr>
                <w:rFonts w:hint="eastAsia" w:ascii="宋体" w:hAnsi="宋体" w:cs="宋体"/>
                <w:kern w:val="0"/>
                <w:sz w:val="24"/>
              </w:rPr>
              <w:t>客观分</w:t>
            </w:r>
          </w:p>
        </w:tc>
      </w:tr>
      <w:tr w14:paraId="7770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4" w:type="dxa"/>
            <w:vMerge w:val="continue"/>
            <w:noWrap w:val="0"/>
            <w:vAlign w:val="center"/>
          </w:tcPr>
          <w:p w14:paraId="311683E0">
            <w:pPr>
              <w:spacing w:line="312" w:lineRule="auto"/>
              <w:jc w:val="center"/>
              <w:rPr>
                <w:rFonts w:ascii="宋体" w:hAnsi="宋体" w:cs="宋体"/>
                <w:sz w:val="24"/>
              </w:rPr>
            </w:pPr>
          </w:p>
        </w:tc>
        <w:tc>
          <w:tcPr>
            <w:tcW w:w="842" w:type="dxa"/>
            <w:noWrap w:val="0"/>
            <w:vAlign w:val="center"/>
          </w:tcPr>
          <w:p w14:paraId="7BD14417">
            <w:pPr>
              <w:spacing w:line="312" w:lineRule="auto"/>
              <w:jc w:val="center"/>
              <w:rPr>
                <w:rFonts w:ascii="宋体" w:hAnsi="宋体" w:cs="宋体"/>
                <w:sz w:val="24"/>
              </w:rPr>
            </w:pPr>
            <w:r>
              <w:rPr>
                <w:rFonts w:hint="eastAsia" w:ascii="宋体" w:hAnsi="宋体" w:cs="宋体"/>
                <w:sz w:val="24"/>
              </w:rPr>
              <w:t>3</w:t>
            </w:r>
          </w:p>
        </w:tc>
        <w:tc>
          <w:tcPr>
            <w:tcW w:w="6456" w:type="dxa"/>
            <w:gridSpan w:val="2"/>
            <w:noWrap w:val="0"/>
            <w:vAlign w:val="center"/>
          </w:tcPr>
          <w:p w14:paraId="192D7D84">
            <w:pPr>
              <w:spacing w:line="312" w:lineRule="auto"/>
              <w:jc w:val="left"/>
              <w:rPr>
                <w:rFonts w:ascii="宋体" w:hAnsi="宋体" w:cs="宋体"/>
                <w:lang w:val="zh-CN"/>
              </w:rPr>
            </w:pPr>
            <w:r>
              <w:rPr>
                <w:rFonts w:hint="eastAsia" w:ascii="宋体" w:hAnsi="宋体" w:cs="宋体"/>
                <w:kern w:val="0"/>
                <w:sz w:val="24"/>
                <w:lang w:val="zh-CN"/>
              </w:rPr>
              <w:t>对本项目基本情况、服务内容、技术要求等需求的理解、总体方案的完整性、科学性以及与需求的吻合程度等综合评定：</w:t>
            </w:r>
          </w:p>
          <w:p w14:paraId="50DDFC3C">
            <w:pPr>
              <w:spacing w:line="312" w:lineRule="auto"/>
              <w:jc w:val="left"/>
              <w:rPr>
                <w:rFonts w:ascii="宋体" w:hAnsi="宋体" w:cs="宋体"/>
                <w:kern w:val="0"/>
                <w:sz w:val="24"/>
              </w:rPr>
            </w:pPr>
            <w:r>
              <w:rPr>
                <w:rFonts w:hint="eastAsia" w:ascii="宋体" w:hAnsi="宋体" w:cs="宋体"/>
                <w:kern w:val="0"/>
                <w:sz w:val="24"/>
              </w:rPr>
              <w:t>方案内容全面、合理的得5分；</w:t>
            </w:r>
          </w:p>
          <w:p w14:paraId="18040915">
            <w:pPr>
              <w:spacing w:line="312" w:lineRule="auto"/>
              <w:jc w:val="left"/>
              <w:rPr>
                <w:rFonts w:ascii="宋体" w:hAnsi="宋体" w:cs="宋体"/>
                <w:kern w:val="0"/>
                <w:sz w:val="24"/>
              </w:rPr>
            </w:pPr>
            <w:r>
              <w:rPr>
                <w:rFonts w:hint="eastAsia" w:ascii="宋体" w:hAnsi="宋体" w:cs="宋体"/>
                <w:kern w:val="0"/>
                <w:sz w:val="24"/>
              </w:rPr>
              <w:t>方案内容较全面、合理的得4分；</w:t>
            </w:r>
          </w:p>
          <w:p w14:paraId="19F9ECFF">
            <w:pPr>
              <w:spacing w:line="312" w:lineRule="auto"/>
              <w:jc w:val="left"/>
              <w:rPr>
                <w:rFonts w:ascii="宋体" w:hAnsi="宋体" w:cs="宋体"/>
                <w:kern w:val="0"/>
                <w:sz w:val="24"/>
              </w:rPr>
            </w:pPr>
            <w:r>
              <w:rPr>
                <w:rFonts w:hint="eastAsia" w:ascii="宋体" w:hAnsi="宋体" w:cs="宋体"/>
                <w:kern w:val="0"/>
                <w:sz w:val="24"/>
              </w:rPr>
              <w:t>方案内容基本全面、合理的得3分；</w:t>
            </w:r>
          </w:p>
          <w:p w14:paraId="080E8D9B">
            <w:pPr>
              <w:spacing w:line="312" w:lineRule="auto"/>
              <w:jc w:val="left"/>
              <w:rPr>
                <w:rFonts w:ascii="宋体" w:hAnsi="宋体" w:cs="宋体"/>
                <w:kern w:val="0"/>
                <w:sz w:val="24"/>
              </w:rPr>
            </w:pPr>
            <w:r>
              <w:rPr>
                <w:rFonts w:hint="eastAsia" w:ascii="宋体" w:hAnsi="宋体" w:cs="宋体"/>
                <w:kern w:val="0"/>
                <w:sz w:val="24"/>
              </w:rPr>
              <w:t>方案内容与项目匹配度一般的得2分；</w:t>
            </w:r>
          </w:p>
          <w:p w14:paraId="09F074BB">
            <w:pPr>
              <w:spacing w:line="312" w:lineRule="auto"/>
              <w:jc w:val="left"/>
              <w:rPr>
                <w:rFonts w:ascii="宋体" w:hAnsi="宋体" w:cs="宋体"/>
                <w:kern w:val="0"/>
                <w:sz w:val="24"/>
              </w:rPr>
            </w:pPr>
            <w:r>
              <w:rPr>
                <w:rFonts w:hint="eastAsia" w:ascii="宋体" w:hAnsi="宋体" w:cs="宋体"/>
                <w:kern w:val="0"/>
                <w:sz w:val="24"/>
              </w:rPr>
              <w:t>方案内容存在欠缺、瑕疵严重的得1分；</w:t>
            </w:r>
          </w:p>
          <w:p w14:paraId="4CF12280">
            <w:pPr>
              <w:spacing w:line="312" w:lineRule="auto"/>
              <w:jc w:val="left"/>
              <w:rPr>
                <w:rFonts w:ascii="宋体" w:hAnsi="宋体" w:cs="宋体"/>
                <w:kern w:val="0"/>
                <w:sz w:val="24"/>
                <w:lang w:val="zh-CN"/>
              </w:rPr>
            </w:pPr>
            <w:r>
              <w:rPr>
                <w:rFonts w:hint="eastAsia" w:ascii="宋体" w:hAnsi="宋体" w:cs="宋体"/>
                <w:kern w:val="0"/>
                <w:sz w:val="24"/>
              </w:rPr>
              <w:t>未提供方案不得分。</w:t>
            </w:r>
          </w:p>
        </w:tc>
        <w:tc>
          <w:tcPr>
            <w:tcW w:w="886" w:type="dxa"/>
            <w:noWrap w:val="0"/>
            <w:vAlign w:val="center"/>
          </w:tcPr>
          <w:p w14:paraId="4BA6EE1E">
            <w:pPr>
              <w:spacing w:line="312" w:lineRule="auto"/>
              <w:jc w:val="center"/>
              <w:rPr>
                <w:rFonts w:ascii="宋体" w:hAnsi="宋体" w:cs="宋体"/>
                <w:kern w:val="0"/>
                <w:sz w:val="24"/>
              </w:rPr>
            </w:pPr>
            <w:r>
              <w:rPr>
                <w:rFonts w:hint="eastAsia" w:ascii="宋体" w:hAnsi="宋体" w:cs="宋体"/>
                <w:kern w:val="0"/>
                <w:sz w:val="24"/>
              </w:rPr>
              <w:t>5</w:t>
            </w:r>
          </w:p>
        </w:tc>
        <w:tc>
          <w:tcPr>
            <w:tcW w:w="943" w:type="dxa"/>
            <w:noWrap w:val="0"/>
            <w:vAlign w:val="center"/>
          </w:tcPr>
          <w:p w14:paraId="290A996C">
            <w:pPr>
              <w:snapToGrid w:val="0"/>
              <w:spacing w:line="312" w:lineRule="auto"/>
              <w:jc w:val="center"/>
              <w:rPr>
                <w:rFonts w:ascii="宋体" w:hAnsi="宋体" w:cs="宋体"/>
                <w:kern w:val="0"/>
                <w:sz w:val="24"/>
              </w:rPr>
            </w:pPr>
            <w:r>
              <w:rPr>
                <w:rFonts w:hint="eastAsia" w:ascii="宋体" w:hAnsi="宋体" w:cs="宋体"/>
                <w:kern w:val="0"/>
                <w:sz w:val="24"/>
              </w:rPr>
              <w:t>主观分</w:t>
            </w:r>
          </w:p>
        </w:tc>
      </w:tr>
      <w:tr w14:paraId="37B8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4" w:type="dxa"/>
            <w:vMerge w:val="continue"/>
            <w:noWrap w:val="0"/>
            <w:vAlign w:val="center"/>
          </w:tcPr>
          <w:p w14:paraId="4AF6381B">
            <w:pPr>
              <w:spacing w:line="312" w:lineRule="auto"/>
              <w:jc w:val="center"/>
              <w:rPr>
                <w:rFonts w:ascii="宋体" w:hAnsi="宋体" w:cs="宋体"/>
                <w:sz w:val="24"/>
              </w:rPr>
            </w:pPr>
          </w:p>
        </w:tc>
        <w:tc>
          <w:tcPr>
            <w:tcW w:w="842" w:type="dxa"/>
            <w:noWrap w:val="0"/>
            <w:vAlign w:val="center"/>
          </w:tcPr>
          <w:p w14:paraId="7FFAB779">
            <w:pPr>
              <w:spacing w:line="312" w:lineRule="auto"/>
              <w:jc w:val="center"/>
              <w:rPr>
                <w:rFonts w:ascii="宋体" w:hAnsi="宋体" w:cs="宋体"/>
                <w:sz w:val="24"/>
                <w:highlight w:val="none"/>
              </w:rPr>
            </w:pPr>
            <w:r>
              <w:rPr>
                <w:rFonts w:hint="eastAsia" w:ascii="宋体" w:hAnsi="宋体" w:cs="宋体"/>
                <w:sz w:val="24"/>
                <w:highlight w:val="none"/>
              </w:rPr>
              <w:t>4</w:t>
            </w:r>
          </w:p>
        </w:tc>
        <w:tc>
          <w:tcPr>
            <w:tcW w:w="6456" w:type="dxa"/>
            <w:gridSpan w:val="2"/>
            <w:noWrap w:val="0"/>
            <w:vAlign w:val="center"/>
          </w:tcPr>
          <w:p w14:paraId="7443E19C">
            <w:pPr>
              <w:spacing w:line="312" w:lineRule="auto"/>
              <w:jc w:val="left"/>
              <w:rPr>
                <w:rFonts w:ascii="宋体" w:hAnsi="宋体" w:cs="宋体"/>
                <w:kern w:val="0"/>
                <w:sz w:val="24"/>
                <w:highlight w:val="none"/>
                <w:lang w:val="zh-CN"/>
              </w:rPr>
            </w:pPr>
            <w:r>
              <w:rPr>
                <w:rFonts w:hint="eastAsia" w:ascii="宋体" w:hAnsi="宋体" w:cs="宋体"/>
                <w:kern w:val="0"/>
                <w:sz w:val="24"/>
                <w:highlight w:val="none"/>
                <w:lang w:val="zh-CN"/>
              </w:rPr>
              <w:t>对</w:t>
            </w:r>
            <w:r>
              <w:rPr>
                <w:rFonts w:hint="eastAsia" w:ascii="宋体" w:hAnsi="宋体" w:cs="宋体"/>
                <w:kern w:val="0"/>
                <w:sz w:val="24"/>
                <w:highlight w:val="none"/>
                <w:lang w:val="en-US" w:eastAsia="zh-CN"/>
              </w:rPr>
              <w:t>提供本项目材料的承诺</w:t>
            </w:r>
            <w:r>
              <w:rPr>
                <w:rFonts w:hint="eastAsia" w:ascii="宋体" w:hAnsi="宋体" w:cs="宋体"/>
                <w:kern w:val="0"/>
                <w:sz w:val="24"/>
                <w:highlight w:val="none"/>
                <w:lang w:val="zh-CN"/>
              </w:rPr>
              <w:t>：</w:t>
            </w:r>
          </w:p>
          <w:p w14:paraId="4CD30CF7">
            <w:pPr>
              <w:spacing w:line="312" w:lineRule="auto"/>
              <w:jc w:val="left"/>
              <w:rPr>
                <w:rFonts w:hint="default" w:ascii="宋体" w:hAnsi="宋体" w:eastAsia="宋体" w:cs="宋体"/>
                <w:kern w:val="0"/>
                <w:sz w:val="24"/>
                <w:highlight w:val="none"/>
                <w:lang w:val="en-US" w:eastAsia="zh-CN"/>
              </w:rPr>
            </w:pPr>
            <w:r>
              <w:rPr>
                <w:rFonts w:hint="eastAsia" w:ascii="宋体" w:hAnsi="宋体"/>
                <w:sz w:val="24"/>
                <w:highlight w:val="none"/>
                <w:lang w:val="en-US" w:eastAsia="zh-CN"/>
              </w:rPr>
              <w:t>供应商承诺：</w:t>
            </w:r>
            <w:r>
              <w:rPr>
                <w:rFonts w:hint="eastAsia" w:ascii="宋体" w:hAnsi="宋体"/>
                <w:sz w:val="24"/>
                <w:highlight w:val="none"/>
              </w:rPr>
              <w:t>本项目的材料、设备、施工须达到现行中华人民共和国及省、市、行业的一切有关法规、规范的要求，如标准及规范要求有出入则以较严格者为准。</w:t>
            </w:r>
            <w:r>
              <w:rPr>
                <w:rFonts w:hint="eastAsia" w:ascii="宋体" w:hAnsi="宋体"/>
                <w:sz w:val="24"/>
                <w:highlight w:val="none"/>
                <w:lang w:val="en-US" w:eastAsia="zh-CN"/>
              </w:rPr>
              <w:t>提供承诺书得5分，不提供不得分。</w:t>
            </w:r>
          </w:p>
        </w:tc>
        <w:tc>
          <w:tcPr>
            <w:tcW w:w="886" w:type="dxa"/>
            <w:noWrap w:val="0"/>
            <w:vAlign w:val="center"/>
          </w:tcPr>
          <w:p w14:paraId="0848FE7C">
            <w:pPr>
              <w:spacing w:line="312" w:lineRule="auto"/>
              <w:jc w:val="center"/>
              <w:rPr>
                <w:rFonts w:ascii="宋体" w:hAnsi="宋体" w:cs="宋体"/>
                <w:kern w:val="0"/>
                <w:sz w:val="24"/>
                <w:highlight w:val="none"/>
              </w:rPr>
            </w:pPr>
            <w:r>
              <w:rPr>
                <w:rFonts w:hint="eastAsia" w:ascii="宋体" w:hAnsi="宋体" w:cs="宋体"/>
                <w:kern w:val="0"/>
                <w:sz w:val="24"/>
                <w:highlight w:val="none"/>
              </w:rPr>
              <w:t>5</w:t>
            </w:r>
          </w:p>
        </w:tc>
        <w:tc>
          <w:tcPr>
            <w:tcW w:w="943" w:type="dxa"/>
            <w:noWrap w:val="0"/>
            <w:vAlign w:val="center"/>
          </w:tcPr>
          <w:p w14:paraId="43B025A7">
            <w:pPr>
              <w:snapToGrid w:val="0"/>
              <w:spacing w:line="312" w:lineRule="auto"/>
              <w:jc w:val="center"/>
              <w:rPr>
                <w:rFonts w:ascii="宋体" w:hAnsi="宋体" w:cs="宋体"/>
                <w:kern w:val="0"/>
                <w:sz w:val="24"/>
                <w:highlight w:val="none"/>
              </w:rPr>
            </w:pPr>
            <w:r>
              <w:rPr>
                <w:rFonts w:hint="eastAsia" w:ascii="宋体" w:hAnsi="宋体" w:cs="宋体"/>
                <w:kern w:val="0"/>
                <w:sz w:val="24"/>
                <w:highlight w:val="none"/>
              </w:rPr>
              <w:t>主观分</w:t>
            </w:r>
          </w:p>
        </w:tc>
      </w:tr>
      <w:tr w14:paraId="720F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continue"/>
            <w:noWrap w:val="0"/>
            <w:vAlign w:val="center"/>
          </w:tcPr>
          <w:p w14:paraId="5C289286">
            <w:pPr>
              <w:spacing w:line="312" w:lineRule="auto"/>
              <w:jc w:val="center"/>
              <w:rPr>
                <w:rFonts w:ascii="宋体" w:hAnsi="宋体" w:cs="宋体"/>
                <w:sz w:val="24"/>
              </w:rPr>
            </w:pPr>
          </w:p>
        </w:tc>
        <w:tc>
          <w:tcPr>
            <w:tcW w:w="842" w:type="dxa"/>
            <w:noWrap w:val="0"/>
            <w:vAlign w:val="center"/>
          </w:tcPr>
          <w:p w14:paraId="288472CA">
            <w:pPr>
              <w:spacing w:line="312" w:lineRule="auto"/>
              <w:jc w:val="center"/>
              <w:rPr>
                <w:rFonts w:ascii="宋体" w:hAnsi="宋体" w:cs="宋体"/>
                <w:sz w:val="24"/>
              </w:rPr>
            </w:pPr>
            <w:r>
              <w:rPr>
                <w:rFonts w:hint="eastAsia" w:ascii="宋体" w:hAnsi="宋体" w:cs="宋体"/>
                <w:sz w:val="24"/>
              </w:rPr>
              <w:t>5</w:t>
            </w:r>
          </w:p>
        </w:tc>
        <w:tc>
          <w:tcPr>
            <w:tcW w:w="6456" w:type="dxa"/>
            <w:gridSpan w:val="2"/>
            <w:noWrap w:val="0"/>
            <w:vAlign w:val="center"/>
          </w:tcPr>
          <w:p w14:paraId="16E5EB00">
            <w:pPr>
              <w:widowControl/>
              <w:adjustRightInd/>
              <w:spacing w:line="312" w:lineRule="auto"/>
              <w:jc w:val="left"/>
              <w:rPr>
                <w:rFonts w:ascii="宋体" w:hAnsi="宋体" w:cs="宋体"/>
                <w:kern w:val="0"/>
                <w:sz w:val="24"/>
                <w:lang w:val="zh-CN"/>
              </w:rPr>
            </w:pPr>
            <w:r>
              <w:rPr>
                <w:rFonts w:hint="eastAsia" w:ascii="宋体" w:hAnsi="宋体" w:cs="宋体"/>
                <w:sz w:val="24"/>
              </w:rPr>
              <w:t>安全文明方案和措施是否合理、</w:t>
            </w:r>
            <w:r>
              <w:rPr>
                <w:rFonts w:hint="eastAsia" w:ascii="宋体" w:hAnsi="宋体" w:cs="宋体"/>
                <w:sz w:val="24"/>
                <w:lang w:val="zh-CN"/>
              </w:rPr>
              <w:t>详细、科学：</w:t>
            </w:r>
          </w:p>
          <w:p w14:paraId="5369DA56">
            <w:pPr>
              <w:spacing w:line="312" w:lineRule="auto"/>
              <w:jc w:val="left"/>
              <w:rPr>
                <w:rFonts w:ascii="宋体" w:hAnsi="宋体" w:cs="宋体"/>
                <w:kern w:val="0"/>
                <w:sz w:val="24"/>
              </w:rPr>
            </w:pPr>
            <w:r>
              <w:rPr>
                <w:rFonts w:hint="eastAsia" w:ascii="宋体" w:hAnsi="宋体" w:cs="宋体"/>
                <w:kern w:val="0"/>
                <w:sz w:val="24"/>
              </w:rPr>
              <w:t>方案内容全面、合理的得5分；</w:t>
            </w:r>
          </w:p>
          <w:p w14:paraId="60D3FF46">
            <w:pPr>
              <w:spacing w:line="312" w:lineRule="auto"/>
              <w:jc w:val="left"/>
              <w:rPr>
                <w:rFonts w:ascii="宋体" w:hAnsi="宋体" w:cs="宋体"/>
                <w:kern w:val="0"/>
                <w:sz w:val="24"/>
              </w:rPr>
            </w:pPr>
            <w:r>
              <w:rPr>
                <w:rFonts w:hint="eastAsia" w:ascii="宋体" w:hAnsi="宋体" w:cs="宋体"/>
                <w:kern w:val="0"/>
                <w:sz w:val="24"/>
              </w:rPr>
              <w:t>方案内容较全面、合理的得4分；</w:t>
            </w:r>
          </w:p>
          <w:p w14:paraId="400A4B80">
            <w:pPr>
              <w:spacing w:line="312" w:lineRule="auto"/>
              <w:jc w:val="left"/>
              <w:rPr>
                <w:rFonts w:ascii="宋体" w:hAnsi="宋体" w:cs="宋体"/>
                <w:kern w:val="0"/>
                <w:sz w:val="24"/>
              </w:rPr>
            </w:pPr>
            <w:r>
              <w:rPr>
                <w:rFonts w:hint="eastAsia" w:ascii="宋体" w:hAnsi="宋体" w:cs="宋体"/>
                <w:kern w:val="0"/>
                <w:sz w:val="24"/>
              </w:rPr>
              <w:t>方案内容基本全面、合理的得3分；</w:t>
            </w:r>
          </w:p>
          <w:p w14:paraId="5C8E054A">
            <w:pPr>
              <w:spacing w:line="312" w:lineRule="auto"/>
              <w:jc w:val="left"/>
              <w:rPr>
                <w:rFonts w:ascii="宋体" w:hAnsi="宋体" w:cs="宋体"/>
                <w:kern w:val="0"/>
                <w:sz w:val="24"/>
              </w:rPr>
            </w:pPr>
            <w:r>
              <w:rPr>
                <w:rFonts w:hint="eastAsia" w:ascii="宋体" w:hAnsi="宋体" w:cs="宋体"/>
                <w:kern w:val="0"/>
                <w:sz w:val="24"/>
              </w:rPr>
              <w:t>方案内容与项目匹配度一般的得2分；</w:t>
            </w:r>
          </w:p>
          <w:p w14:paraId="57BAB188">
            <w:pPr>
              <w:spacing w:line="312" w:lineRule="auto"/>
              <w:jc w:val="left"/>
              <w:rPr>
                <w:rFonts w:ascii="宋体" w:hAnsi="宋体" w:cs="宋体"/>
                <w:kern w:val="0"/>
                <w:sz w:val="24"/>
              </w:rPr>
            </w:pPr>
            <w:r>
              <w:rPr>
                <w:rFonts w:hint="eastAsia" w:ascii="宋体" w:hAnsi="宋体" w:cs="宋体"/>
                <w:kern w:val="0"/>
                <w:sz w:val="24"/>
              </w:rPr>
              <w:t>方案内容存在欠缺、瑕疵严重的得1分；</w:t>
            </w:r>
          </w:p>
          <w:p w14:paraId="0945DA1F">
            <w:pPr>
              <w:spacing w:line="312" w:lineRule="auto"/>
              <w:jc w:val="left"/>
              <w:rPr>
                <w:rFonts w:ascii="宋体" w:hAnsi="宋体" w:cs="宋体"/>
                <w:kern w:val="0"/>
                <w:sz w:val="24"/>
              </w:rPr>
            </w:pPr>
            <w:r>
              <w:rPr>
                <w:rFonts w:hint="eastAsia" w:ascii="宋体" w:hAnsi="宋体" w:cs="宋体"/>
                <w:kern w:val="0"/>
                <w:sz w:val="24"/>
              </w:rPr>
              <w:t>未提供方案不得分。</w:t>
            </w:r>
          </w:p>
        </w:tc>
        <w:tc>
          <w:tcPr>
            <w:tcW w:w="886" w:type="dxa"/>
            <w:noWrap w:val="0"/>
            <w:vAlign w:val="center"/>
          </w:tcPr>
          <w:p w14:paraId="31120872">
            <w:pPr>
              <w:spacing w:line="312" w:lineRule="auto"/>
              <w:jc w:val="center"/>
              <w:rPr>
                <w:rFonts w:ascii="宋体" w:hAnsi="宋体" w:cs="宋体"/>
                <w:kern w:val="0"/>
                <w:sz w:val="24"/>
              </w:rPr>
            </w:pPr>
            <w:r>
              <w:rPr>
                <w:rFonts w:hint="eastAsia" w:ascii="宋体" w:hAnsi="宋体" w:cs="宋体"/>
                <w:kern w:val="0"/>
                <w:sz w:val="24"/>
              </w:rPr>
              <w:t>5</w:t>
            </w:r>
          </w:p>
        </w:tc>
        <w:tc>
          <w:tcPr>
            <w:tcW w:w="943" w:type="dxa"/>
            <w:noWrap w:val="0"/>
            <w:vAlign w:val="center"/>
          </w:tcPr>
          <w:p w14:paraId="6D136BB5">
            <w:pPr>
              <w:snapToGrid w:val="0"/>
              <w:spacing w:line="312" w:lineRule="auto"/>
              <w:jc w:val="center"/>
              <w:rPr>
                <w:rFonts w:ascii="宋体" w:hAnsi="宋体" w:cs="宋体"/>
                <w:kern w:val="0"/>
                <w:sz w:val="24"/>
              </w:rPr>
            </w:pPr>
            <w:r>
              <w:rPr>
                <w:rFonts w:hint="eastAsia" w:ascii="宋体" w:hAnsi="宋体" w:cs="宋体"/>
                <w:kern w:val="0"/>
                <w:sz w:val="24"/>
              </w:rPr>
              <w:t>主观分</w:t>
            </w:r>
          </w:p>
        </w:tc>
      </w:tr>
      <w:tr w14:paraId="168C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24" w:type="dxa"/>
            <w:vMerge w:val="continue"/>
            <w:noWrap w:val="0"/>
            <w:vAlign w:val="center"/>
          </w:tcPr>
          <w:p w14:paraId="733D16DE">
            <w:pPr>
              <w:spacing w:line="312" w:lineRule="auto"/>
              <w:jc w:val="center"/>
              <w:rPr>
                <w:rFonts w:ascii="宋体" w:hAnsi="宋体" w:cs="宋体"/>
                <w:sz w:val="24"/>
              </w:rPr>
            </w:pPr>
          </w:p>
        </w:tc>
        <w:tc>
          <w:tcPr>
            <w:tcW w:w="842" w:type="dxa"/>
            <w:noWrap w:val="0"/>
            <w:vAlign w:val="center"/>
          </w:tcPr>
          <w:p w14:paraId="76FD91C3">
            <w:pPr>
              <w:spacing w:line="312" w:lineRule="auto"/>
              <w:jc w:val="center"/>
              <w:rPr>
                <w:rFonts w:ascii="宋体" w:hAnsi="宋体" w:cs="宋体"/>
                <w:sz w:val="24"/>
              </w:rPr>
            </w:pPr>
            <w:r>
              <w:rPr>
                <w:rFonts w:hint="eastAsia" w:ascii="宋体" w:hAnsi="宋体" w:cs="宋体"/>
                <w:sz w:val="24"/>
              </w:rPr>
              <w:t>6</w:t>
            </w:r>
          </w:p>
        </w:tc>
        <w:tc>
          <w:tcPr>
            <w:tcW w:w="6456" w:type="dxa"/>
            <w:gridSpan w:val="2"/>
            <w:noWrap w:val="0"/>
            <w:vAlign w:val="center"/>
          </w:tcPr>
          <w:p w14:paraId="48528A11">
            <w:pPr>
              <w:spacing w:line="312" w:lineRule="auto"/>
              <w:jc w:val="left"/>
              <w:rPr>
                <w:rFonts w:ascii="宋体" w:hAnsi="宋体" w:cs="宋体"/>
                <w:sz w:val="24"/>
              </w:rPr>
            </w:pPr>
            <w:r>
              <w:rPr>
                <w:rFonts w:hint="eastAsia" w:ascii="宋体" w:hAnsi="宋体" w:cs="宋体"/>
                <w:kern w:val="0"/>
                <w:sz w:val="24"/>
                <w:lang w:val="en-US" w:eastAsia="zh-CN"/>
              </w:rPr>
              <w:t>零星项目修补</w:t>
            </w:r>
            <w:r>
              <w:rPr>
                <w:rFonts w:hint="eastAsia" w:ascii="宋体" w:hAnsi="宋体" w:cs="宋体"/>
                <w:kern w:val="0"/>
                <w:sz w:val="24"/>
              </w:rPr>
              <w:t>期间交通通行安排方案</w:t>
            </w:r>
            <w:r>
              <w:rPr>
                <w:rFonts w:hint="eastAsia" w:ascii="宋体" w:hAnsi="宋体" w:cs="宋体"/>
                <w:sz w:val="24"/>
              </w:rPr>
              <w:t>和措施是否合理、</w:t>
            </w:r>
            <w:r>
              <w:rPr>
                <w:rFonts w:hint="eastAsia" w:ascii="宋体" w:hAnsi="宋体" w:cs="宋体"/>
                <w:sz w:val="24"/>
                <w:lang w:val="zh-CN"/>
              </w:rPr>
              <w:t>详细、科学</w:t>
            </w:r>
            <w:r>
              <w:rPr>
                <w:rFonts w:hint="eastAsia" w:ascii="宋体" w:hAnsi="宋体" w:cs="宋体"/>
                <w:sz w:val="24"/>
              </w:rPr>
              <w:t>：</w:t>
            </w:r>
          </w:p>
          <w:p w14:paraId="7C8DCBF5">
            <w:pPr>
              <w:spacing w:line="312" w:lineRule="auto"/>
              <w:jc w:val="left"/>
              <w:rPr>
                <w:rFonts w:ascii="宋体" w:hAnsi="宋体" w:cs="宋体"/>
                <w:kern w:val="0"/>
                <w:sz w:val="24"/>
              </w:rPr>
            </w:pPr>
            <w:r>
              <w:rPr>
                <w:rFonts w:hint="eastAsia" w:ascii="宋体" w:hAnsi="宋体" w:cs="宋体"/>
                <w:kern w:val="0"/>
                <w:sz w:val="24"/>
              </w:rPr>
              <w:t>方案内容全面、合理的得5分；</w:t>
            </w:r>
          </w:p>
          <w:p w14:paraId="103157E2">
            <w:pPr>
              <w:spacing w:line="312" w:lineRule="auto"/>
              <w:jc w:val="left"/>
              <w:rPr>
                <w:rFonts w:ascii="宋体" w:hAnsi="宋体" w:cs="宋体"/>
                <w:kern w:val="0"/>
                <w:sz w:val="24"/>
              </w:rPr>
            </w:pPr>
            <w:r>
              <w:rPr>
                <w:rFonts w:hint="eastAsia" w:ascii="宋体" w:hAnsi="宋体" w:cs="宋体"/>
                <w:kern w:val="0"/>
                <w:sz w:val="24"/>
              </w:rPr>
              <w:t>方案内容较全面、合理的得4分；</w:t>
            </w:r>
          </w:p>
          <w:p w14:paraId="3C56E590">
            <w:pPr>
              <w:spacing w:line="312" w:lineRule="auto"/>
              <w:jc w:val="left"/>
              <w:rPr>
                <w:rFonts w:ascii="宋体" w:hAnsi="宋体" w:cs="宋体"/>
                <w:kern w:val="0"/>
                <w:sz w:val="24"/>
              </w:rPr>
            </w:pPr>
            <w:r>
              <w:rPr>
                <w:rFonts w:hint="eastAsia" w:ascii="宋体" w:hAnsi="宋体" w:cs="宋体"/>
                <w:kern w:val="0"/>
                <w:sz w:val="24"/>
              </w:rPr>
              <w:t>方案内容基本全面、合理的得3分；</w:t>
            </w:r>
          </w:p>
          <w:p w14:paraId="530EDD4C">
            <w:pPr>
              <w:spacing w:line="312" w:lineRule="auto"/>
              <w:jc w:val="left"/>
              <w:rPr>
                <w:rFonts w:ascii="宋体" w:hAnsi="宋体" w:cs="宋体"/>
                <w:kern w:val="0"/>
                <w:sz w:val="24"/>
              </w:rPr>
            </w:pPr>
            <w:r>
              <w:rPr>
                <w:rFonts w:hint="eastAsia" w:ascii="宋体" w:hAnsi="宋体" w:cs="宋体"/>
                <w:kern w:val="0"/>
                <w:sz w:val="24"/>
              </w:rPr>
              <w:t>方案内容与项目匹配度一般的得2分；</w:t>
            </w:r>
          </w:p>
          <w:p w14:paraId="09F0BFCC">
            <w:pPr>
              <w:spacing w:line="312" w:lineRule="auto"/>
              <w:jc w:val="left"/>
              <w:rPr>
                <w:rFonts w:ascii="宋体" w:hAnsi="宋体" w:cs="宋体"/>
                <w:kern w:val="0"/>
                <w:sz w:val="24"/>
              </w:rPr>
            </w:pPr>
            <w:r>
              <w:rPr>
                <w:rFonts w:hint="eastAsia" w:ascii="宋体" w:hAnsi="宋体" w:cs="宋体"/>
                <w:kern w:val="0"/>
                <w:sz w:val="24"/>
              </w:rPr>
              <w:t>方案内容存在欠缺、瑕疵严重的得1分；</w:t>
            </w:r>
          </w:p>
          <w:p w14:paraId="721D6389">
            <w:pPr>
              <w:spacing w:line="312" w:lineRule="auto"/>
              <w:jc w:val="left"/>
              <w:rPr>
                <w:rFonts w:ascii="宋体" w:hAnsi="宋体" w:cs="宋体"/>
              </w:rPr>
            </w:pPr>
            <w:r>
              <w:rPr>
                <w:rFonts w:hint="eastAsia" w:ascii="宋体" w:hAnsi="宋体" w:cs="宋体"/>
                <w:kern w:val="0"/>
                <w:sz w:val="24"/>
              </w:rPr>
              <w:t>未提供方案不得分。</w:t>
            </w:r>
          </w:p>
        </w:tc>
        <w:tc>
          <w:tcPr>
            <w:tcW w:w="886" w:type="dxa"/>
            <w:noWrap w:val="0"/>
            <w:vAlign w:val="center"/>
          </w:tcPr>
          <w:p w14:paraId="43C8F5CD">
            <w:pPr>
              <w:spacing w:line="312" w:lineRule="auto"/>
              <w:jc w:val="center"/>
              <w:rPr>
                <w:rFonts w:ascii="宋体" w:hAnsi="宋体" w:cs="宋体"/>
                <w:kern w:val="0"/>
                <w:sz w:val="24"/>
              </w:rPr>
            </w:pPr>
            <w:r>
              <w:rPr>
                <w:rFonts w:hint="eastAsia" w:ascii="宋体" w:hAnsi="宋体" w:cs="宋体"/>
                <w:kern w:val="0"/>
                <w:sz w:val="24"/>
              </w:rPr>
              <w:t>5</w:t>
            </w:r>
          </w:p>
        </w:tc>
        <w:tc>
          <w:tcPr>
            <w:tcW w:w="943" w:type="dxa"/>
            <w:noWrap w:val="0"/>
            <w:vAlign w:val="center"/>
          </w:tcPr>
          <w:p w14:paraId="43C5802D">
            <w:pPr>
              <w:snapToGrid w:val="0"/>
              <w:spacing w:line="312" w:lineRule="auto"/>
              <w:jc w:val="center"/>
              <w:rPr>
                <w:rFonts w:ascii="宋体" w:hAnsi="宋体" w:cs="宋体"/>
                <w:sz w:val="24"/>
              </w:rPr>
            </w:pPr>
            <w:r>
              <w:rPr>
                <w:rFonts w:hint="eastAsia" w:ascii="宋体" w:hAnsi="宋体" w:cs="宋体"/>
                <w:kern w:val="0"/>
                <w:sz w:val="24"/>
              </w:rPr>
              <w:t>主观分</w:t>
            </w:r>
          </w:p>
        </w:tc>
      </w:tr>
      <w:tr w14:paraId="0655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24" w:type="dxa"/>
            <w:vMerge w:val="continue"/>
            <w:noWrap w:val="0"/>
            <w:vAlign w:val="center"/>
          </w:tcPr>
          <w:p w14:paraId="043EAA71">
            <w:pPr>
              <w:spacing w:line="312" w:lineRule="auto"/>
              <w:jc w:val="center"/>
              <w:rPr>
                <w:rFonts w:ascii="宋体" w:hAnsi="宋体" w:cs="宋体"/>
                <w:sz w:val="24"/>
              </w:rPr>
            </w:pPr>
          </w:p>
        </w:tc>
        <w:tc>
          <w:tcPr>
            <w:tcW w:w="842" w:type="dxa"/>
            <w:noWrap w:val="0"/>
            <w:vAlign w:val="center"/>
          </w:tcPr>
          <w:p w14:paraId="5D95ED01">
            <w:pPr>
              <w:spacing w:line="312" w:lineRule="auto"/>
              <w:jc w:val="center"/>
              <w:rPr>
                <w:rFonts w:ascii="宋体" w:hAnsi="宋体" w:cs="宋体"/>
                <w:sz w:val="24"/>
              </w:rPr>
            </w:pPr>
            <w:r>
              <w:rPr>
                <w:rFonts w:hint="eastAsia" w:ascii="宋体" w:hAnsi="宋体" w:cs="宋体"/>
                <w:sz w:val="24"/>
              </w:rPr>
              <w:t>7</w:t>
            </w:r>
          </w:p>
        </w:tc>
        <w:tc>
          <w:tcPr>
            <w:tcW w:w="6456" w:type="dxa"/>
            <w:gridSpan w:val="2"/>
            <w:noWrap w:val="0"/>
            <w:vAlign w:val="center"/>
          </w:tcPr>
          <w:p w14:paraId="31454F75">
            <w:pPr>
              <w:spacing w:line="312" w:lineRule="auto"/>
              <w:jc w:val="left"/>
              <w:rPr>
                <w:rFonts w:ascii="宋体" w:hAnsi="宋体" w:cs="宋体"/>
                <w:kern w:val="0"/>
                <w:sz w:val="24"/>
              </w:rPr>
            </w:pPr>
            <w:r>
              <w:rPr>
                <w:rFonts w:hint="eastAsia" w:ascii="宋体" w:hAnsi="宋体" w:cs="宋体"/>
                <w:kern w:val="0"/>
                <w:sz w:val="24"/>
              </w:rPr>
              <w:t>投标人组织架构（管理流程、权责分配、运作流程图、监督机制、及处理机制）：</w:t>
            </w:r>
          </w:p>
          <w:p w14:paraId="05AD4C61">
            <w:pPr>
              <w:spacing w:line="312" w:lineRule="auto"/>
              <w:jc w:val="left"/>
              <w:rPr>
                <w:rFonts w:ascii="宋体" w:hAnsi="宋体" w:cs="宋体"/>
                <w:kern w:val="0"/>
                <w:sz w:val="24"/>
              </w:rPr>
            </w:pPr>
            <w:r>
              <w:rPr>
                <w:rFonts w:hint="eastAsia" w:ascii="宋体" w:hAnsi="宋体" w:cs="宋体"/>
                <w:kern w:val="0"/>
                <w:sz w:val="24"/>
              </w:rPr>
              <w:t>架构详细完善的得5分；</w:t>
            </w:r>
          </w:p>
          <w:p w14:paraId="35413F47">
            <w:pPr>
              <w:spacing w:line="312" w:lineRule="auto"/>
              <w:jc w:val="left"/>
              <w:rPr>
                <w:rFonts w:ascii="宋体" w:hAnsi="宋体" w:cs="宋体"/>
                <w:kern w:val="0"/>
                <w:sz w:val="24"/>
              </w:rPr>
            </w:pPr>
            <w:r>
              <w:rPr>
                <w:rFonts w:hint="eastAsia" w:ascii="宋体" w:hAnsi="宋体" w:cs="宋体"/>
                <w:kern w:val="0"/>
                <w:sz w:val="24"/>
              </w:rPr>
              <w:t>架构较完善的得4分；</w:t>
            </w:r>
          </w:p>
          <w:p w14:paraId="71EBDCEA">
            <w:pPr>
              <w:spacing w:line="312" w:lineRule="auto"/>
              <w:jc w:val="left"/>
              <w:rPr>
                <w:rFonts w:ascii="宋体" w:hAnsi="宋体" w:cs="宋体"/>
                <w:kern w:val="0"/>
                <w:sz w:val="24"/>
              </w:rPr>
            </w:pPr>
            <w:r>
              <w:rPr>
                <w:rFonts w:hint="eastAsia" w:ascii="宋体" w:hAnsi="宋体" w:cs="宋体"/>
                <w:kern w:val="0"/>
                <w:sz w:val="24"/>
              </w:rPr>
              <w:t>架构基本完善的得3分；</w:t>
            </w:r>
          </w:p>
          <w:p w14:paraId="1BBC3C14">
            <w:pPr>
              <w:spacing w:line="312" w:lineRule="auto"/>
              <w:jc w:val="left"/>
              <w:rPr>
                <w:rFonts w:ascii="宋体" w:hAnsi="宋体" w:cs="宋体"/>
                <w:kern w:val="0"/>
                <w:sz w:val="24"/>
              </w:rPr>
            </w:pPr>
            <w:r>
              <w:rPr>
                <w:rFonts w:hint="eastAsia" w:ascii="宋体" w:hAnsi="宋体" w:cs="宋体"/>
                <w:kern w:val="0"/>
                <w:sz w:val="24"/>
              </w:rPr>
              <w:t>架构与项目匹配度一般的得2分；</w:t>
            </w:r>
          </w:p>
          <w:p w14:paraId="2B05FE7F">
            <w:pPr>
              <w:spacing w:line="312" w:lineRule="auto"/>
              <w:jc w:val="left"/>
              <w:rPr>
                <w:rFonts w:ascii="宋体" w:hAnsi="宋体" w:cs="宋体"/>
                <w:kern w:val="0"/>
                <w:sz w:val="24"/>
              </w:rPr>
            </w:pPr>
            <w:r>
              <w:rPr>
                <w:rFonts w:hint="eastAsia" w:ascii="宋体" w:hAnsi="宋体" w:cs="宋体"/>
                <w:kern w:val="0"/>
                <w:sz w:val="24"/>
              </w:rPr>
              <w:t>架构存在欠缺、瑕疵严重的得1分；</w:t>
            </w:r>
          </w:p>
          <w:p w14:paraId="24DD985D">
            <w:pPr>
              <w:spacing w:line="312" w:lineRule="auto"/>
              <w:jc w:val="left"/>
              <w:rPr>
                <w:rFonts w:ascii="宋体" w:hAnsi="宋体" w:cs="宋体"/>
                <w:kern w:val="0"/>
                <w:sz w:val="24"/>
              </w:rPr>
            </w:pPr>
            <w:r>
              <w:rPr>
                <w:rFonts w:hint="eastAsia" w:ascii="宋体" w:hAnsi="宋体" w:cs="宋体"/>
                <w:kern w:val="0"/>
                <w:sz w:val="24"/>
              </w:rPr>
              <w:t>未提供方案不得分。</w:t>
            </w:r>
          </w:p>
        </w:tc>
        <w:tc>
          <w:tcPr>
            <w:tcW w:w="886" w:type="dxa"/>
            <w:noWrap w:val="0"/>
            <w:vAlign w:val="center"/>
          </w:tcPr>
          <w:p w14:paraId="452875F3">
            <w:pPr>
              <w:spacing w:line="312" w:lineRule="auto"/>
              <w:jc w:val="center"/>
              <w:rPr>
                <w:rFonts w:ascii="宋体" w:hAnsi="宋体" w:cs="宋体"/>
                <w:kern w:val="0"/>
                <w:sz w:val="24"/>
              </w:rPr>
            </w:pPr>
            <w:r>
              <w:rPr>
                <w:rFonts w:hint="eastAsia" w:ascii="宋体" w:hAnsi="宋体" w:cs="宋体"/>
                <w:kern w:val="0"/>
                <w:sz w:val="24"/>
              </w:rPr>
              <w:t>5</w:t>
            </w:r>
          </w:p>
        </w:tc>
        <w:tc>
          <w:tcPr>
            <w:tcW w:w="943" w:type="dxa"/>
            <w:noWrap w:val="0"/>
            <w:vAlign w:val="center"/>
          </w:tcPr>
          <w:p w14:paraId="640428A1">
            <w:pPr>
              <w:spacing w:line="312" w:lineRule="auto"/>
              <w:jc w:val="center"/>
              <w:rPr>
                <w:rFonts w:ascii="宋体" w:hAnsi="宋体" w:cs="宋体"/>
                <w:sz w:val="24"/>
              </w:rPr>
            </w:pPr>
            <w:r>
              <w:rPr>
                <w:rFonts w:hint="eastAsia" w:ascii="宋体" w:hAnsi="宋体" w:cs="宋体"/>
                <w:sz w:val="24"/>
              </w:rPr>
              <w:t>主观分</w:t>
            </w:r>
          </w:p>
        </w:tc>
      </w:tr>
      <w:tr w14:paraId="658B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continue"/>
            <w:noWrap w:val="0"/>
            <w:vAlign w:val="center"/>
          </w:tcPr>
          <w:p w14:paraId="585DC533">
            <w:pPr>
              <w:spacing w:line="312" w:lineRule="auto"/>
              <w:jc w:val="center"/>
              <w:rPr>
                <w:rFonts w:ascii="宋体" w:hAnsi="宋体" w:cs="宋体"/>
                <w:sz w:val="24"/>
              </w:rPr>
            </w:pPr>
          </w:p>
        </w:tc>
        <w:tc>
          <w:tcPr>
            <w:tcW w:w="842" w:type="dxa"/>
            <w:noWrap w:val="0"/>
            <w:vAlign w:val="center"/>
          </w:tcPr>
          <w:p w14:paraId="571CC02B">
            <w:pPr>
              <w:spacing w:line="312" w:lineRule="auto"/>
              <w:jc w:val="center"/>
              <w:rPr>
                <w:rFonts w:ascii="宋体" w:hAnsi="宋体" w:cs="宋体"/>
                <w:sz w:val="24"/>
              </w:rPr>
            </w:pPr>
            <w:r>
              <w:rPr>
                <w:rFonts w:hint="eastAsia" w:ascii="宋体" w:hAnsi="宋体" w:cs="宋体"/>
                <w:sz w:val="24"/>
              </w:rPr>
              <w:t>8</w:t>
            </w:r>
          </w:p>
        </w:tc>
        <w:tc>
          <w:tcPr>
            <w:tcW w:w="6456" w:type="dxa"/>
            <w:gridSpan w:val="2"/>
            <w:noWrap w:val="0"/>
            <w:vAlign w:val="center"/>
          </w:tcPr>
          <w:p w14:paraId="21D2E10D">
            <w:pPr>
              <w:widowControl/>
              <w:adjustRightInd/>
              <w:spacing w:line="312" w:lineRule="auto"/>
              <w:jc w:val="left"/>
              <w:rPr>
                <w:rFonts w:ascii="宋体" w:hAnsi="宋体" w:cs="宋体"/>
                <w:kern w:val="0"/>
                <w:sz w:val="24"/>
              </w:rPr>
            </w:pPr>
            <w:r>
              <w:rPr>
                <w:rFonts w:hint="eastAsia" w:ascii="宋体" w:hAnsi="宋体" w:cs="宋体"/>
                <w:sz w:val="24"/>
              </w:rPr>
              <w:t>保证进度和项目完成的方案和措施是否具</w:t>
            </w:r>
            <w:r>
              <w:rPr>
                <w:rFonts w:hint="eastAsia" w:ascii="宋体" w:hAnsi="宋体" w:cs="宋体"/>
                <w:sz w:val="24"/>
                <w:lang w:val="zh-CN"/>
              </w:rPr>
              <w:t>有详细、科学</w:t>
            </w:r>
            <w:r>
              <w:rPr>
                <w:rFonts w:hint="eastAsia" w:ascii="宋体" w:hAnsi="宋体" w:cs="宋体"/>
                <w:sz w:val="24"/>
              </w:rPr>
              <w:t>（综合评定）</w:t>
            </w:r>
            <w:r>
              <w:rPr>
                <w:rFonts w:hint="eastAsia" w:ascii="宋体" w:hAnsi="宋体" w:cs="宋体"/>
                <w:kern w:val="0"/>
                <w:sz w:val="24"/>
              </w:rPr>
              <w:t>：</w:t>
            </w:r>
          </w:p>
          <w:p w14:paraId="370DCBA4">
            <w:pPr>
              <w:widowControl/>
              <w:adjustRightInd/>
              <w:spacing w:line="312" w:lineRule="auto"/>
              <w:jc w:val="left"/>
              <w:rPr>
                <w:rFonts w:ascii="宋体" w:hAnsi="宋体" w:cs="宋体"/>
                <w:kern w:val="0"/>
                <w:sz w:val="24"/>
              </w:rPr>
            </w:pPr>
            <w:r>
              <w:rPr>
                <w:rFonts w:hint="eastAsia" w:ascii="宋体" w:hAnsi="宋体" w:cs="宋体"/>
                <w:kern w:val="0"/>
                <w:sz w:val="24"/>
              </w:rPr>
              <w:t>方案内容全面、合理的得5分；</w:t>
            </w:r>
          </w:p>
          <w:p w14:paraId="4D392DAB">
            <w:pPr>
              <w:spacing w:line="312" w:lineRule="auto"/>
              <w:jc w:val="left"/>
              <w:rPr>
                <w:rFonts w:ascii="宋体" w:hAnsi="宋体" w:cs="宋体"/>
                <w:kern w:val="0"/>
                <w:sz w:val="24"/>
              </w:rPr>
            </w:pPr>
            <w:r>
              <w:rPr>
                <w:rFonts w:hint="eastAsia" w:ascii="宋体" w:hAnsi="宋体" w:cs="宋体"/>
                <w:kern w:val="0"/>
                <w:sz w:val="24"/>
              </w:rPr>
              <w:t>方案内容较全面、合理的得4分；</w:t>
            </w:r>
          </w:p>
          <w:p w14:paraId="28783FC1">
            <w:pPr>
              <w:spacing w:line="312" w:lineRule="auto"/>
              <w:jc w:val="left"/>
              <w:rPr>
                <w:rFonts w:ascii="宋体" w:hAnsi="宋体" w:cs="宋体"/>
                <w:kern w:val="0"/>
                <w:sz w:val="24"/>
              </w:rPr>
            </w:pPr>
            <w:r>
              <w:rPr>
                <w:rFonts w:hint="eastAsia" w:ascii="宋体" w:hAnsi="宋体" w:cs="宋体"/>
                <w:kern w:val="0"/>
                <w:sz w:val="24"/>
              </w:rPr>
              <w:t>方案内容基本全面、合理的得3分；</w:t>
            </w:r>
          </w:p>
          <w:p w14:paraId="545F9166">
            <w:pPr>
              <w:spacing w:line="312" w:lineRule="auto"/>
              <w:jc w:val="left"/>
              <w:rPr>
                <w:rFonts w:ascii="宋体" w:hAnsi="宋体" w:cs="宋体"/>
                <w:kern w:val="0"/>
                <w:sz w:val="24"/>
              </w:rPr>
            </w:pPr>
            <w:r>
              <w:rPr>
                <w:rFonts w:hint="eastAsia" w:ascii="宋体" w:hAnsi="宋体" w:cs="宋体"/>
                <w:kern w:val="0"/>
                <w:sz w:val="24"/>
              </w:rPr>
              <w:t>方案内容与项目匹配度一般的得2分；</w:t>
            </w:r>
          </w:p>
          <w:p w14:paraId="02AB0373">
            <w:pPr>
              <w:spacing w:line="312" w:lineRule="auto"/>
              <w:jc w:val="left"/>
              <w:rPr>
                <w:rFonts w:ascii="宋体" w:hAnsi="宋体" w:cs="宋体"/>
                <w:kern w:val="0"/>
                <w:sz w:val="24"/>
              </w:rPr>
            </w:pPr>
            <w:r>
              <w:rPr>
                <w:rFonts w:hint="eastAsia" w:ascii="宋体" w:hAnsi="宋体" w:cs="宋体"/>
                <w:kern w:val="0"/>
                <w:sz w:val="24"/>
              </w:rPr>
              <w:t>方案内容存在欠缺、瑕疵严重的得1分；</w:t>
            </w:r>
          </w:p>
          <w:p w14:paraId="07C9C7B8">
            <w:pPr>
              <w:spacing w:line="312" w:lineRule="auto"/>
              <w:jc w:val="left"/>
              <w:rPr>
                <w:rFonts w:ascii="宋体" w:hAnsi="宋体" w:cs="宋体"/>
                <w:kern w:val="0"/>
                <w:sz w:val="24"/>
              </w:rPr>
            </w:pPr>
            <w:r>
              <w:rPr>
                <w:rFonts w:hint="eastAsia" w:ascii="宋体" w:hAnsi="宋体" w:cs="宋体"/>
                <w:kern w:val="0"/>
                <w:sz w:val="24"/>
              </w:rPr>
              <w:t>未提供方案不得分。</w:t>
            </w:r>
          </w:p>
        </w:tc>
        <w:tc>
          <w:tcPr>
            <w:tcW w:w="886" w:type="dxa"/>
            <w:noWrap w:val="0"/>
            <w:vAlign w:val="center"/>
          </w:tcPr>
          <w:p w14:paraId="792B3007">
            <w:pPr>
              <w:spacing w:line="312" w:lineRule="auto"/>
              <w:jc w:val="center"/>
              <w:rPr>
                <w:rFonts w:ascii="宋体" w:hAnsi="宋体" w:cs="宋体"/>
                <w:kern w:val="0"/>
                <w:sz w:val="24"/>
              </w:rPr>
            </w:pPr>
            <w:r>
              <w:rPr>
                <w:rFonts w:hint="eastAsia" w:ascii="宋体" w:hAnsi="宋体" w:cs="宋体"/>
                <w:kern w:val="0"/>
                <w:sz w:val="24"/>
              </w:rPr>
              <w:t>5</w:t>
            </w:r>
          </w:p>
        </w:tc>
        <w:tc>
          <w:tcPr>
            <w:tcW w:w="943" w:type="dxa"/>
            <w:noWrap w:val="0"/>
            <w:vAlign w:val="center"/>
          </w:tcPr>
          <w:p w14:paraId="12FE2B32">
            <w:pPr>
              <w:spacing w:line="312" w:lineRule="auto"/>
              <w:jc w:val="left"/>
              <w:rPr>
                <w:rFonts w:ascii="宋体" w:hAnsi="宋体" w:cs="宋体"/>
                <w:kern w:val="0"/>
                <w:sz w:val="24"/>
              </w:rPr>
            </w:pPr>
            <w:r>
              <w:rPr>
                <w:rFonts w:hint="eastAsia" w:ascii="宋体" w:hAnsi="宋体" w:cs="宋体"/>
                <w:kern w:val="0"/>
                <w:sz w:val="24"/>
              </w:rPr>
              <w:t>主观分</w:t>
            </w:r>
          </w:p>
        </w:tc>
      </w:tr>
      <w:tr w14:paraId="105E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24" w:type="dxa"/>
            <w:vMerge w:val="continue"/>
            <w:noWrap w:val="0"/>
            <w:vAlign w:val="center"/>
          </w:tcPr>
          <w:p w14:paraId="2E665B1B">
            <w:pPr>
              <w:spacing w:line="312" w:lineRule="auto"/>
              <w:jc w:val="center"/>
              <w:rPr>
                <w:rFonts w:ascii="宋体" w:hAnsi="宋体" w:cs="宋体"/>
                <w:sz w:val="24"/>
              </w:rPr>
            </w:pPr>
          </w:p>
        </w:tc>
        <w:tc>
          <w:tcPr>
            <w:tcW w:w="842" w:type="dxa"/>
            <w:vMerge w:val="restart"/>
            <w:noWrap w:val="0"/>
            <w:vAlign w:val="center"/>
          </w:tcPr>
          <w:p w14:paraId="2B6C95F7">
            <w:pPr>
              <w:spacing w:line="312" w:lineRule="auto"/>
              <w:jc w:val="center"/>
              <w:rPr>
                <w:rFonts w:ascii="宋体" w:hAnsi="宋体" w:cs="宋体"/>
                <w:sz w:val="24"/>
              </w:rPr>
            </w:pPr>
            <w:r>
              <w:rPr>
                <w:rFonts w:hint="eastAsia" w:ascii="宋体" w:hAnsi="宋体" w:cs="宋体"/>
                <w:sz w:val="24"/>
              </w:rPr>
              <w:t>9</w:t>
            </w:r>
          </w:p>
        </w:tc>
        <w:tc>
          <w:tcPr>
            <w:tcW w:w="755" w:type="dxa"/>
            <w:vMerge w:val="restart"/>
            <w:noWrap w:val="0"/>
            <w:vAlign w:val="center"/>
          </w:tcPr>
          <w:p w14:paraId="5395D96A">
            <w:pPr>
              <w:spacing w:line="312" w:lineRule="auto"/>
              <w:jc w:val="center"/>
              <w:rPr>
                <w:rFonts w:ascii="宋体" w:hAnsi="宋体" w:cs="宋体"/>
                <w:sz w:val="24"/>
              </w:rPr>
            </w:pPr>
            <w:r>
              <w:rPr>
                <w:rFonts w:hint="eastAsia" w:ascii="宋体" w:hAnsi="宋体" w:cs="宋体"/>
                <w:sz w:val="24"/>
              </w:rPr>
              <w:t>团队配备</w:t>
            </w:r>
          </w:p>
        </w:tc>
        <w:tc>
          <w:tcPr>
            <w:tcW w:w="5701" w:type="dxa"/>
            <w:noWrap w:val="0"/>
            <w:vAlign w:val="center"/>
          </w:tcPr>
          <w:p w14:paraId="7429EF64">
            <w:pPr>
              <w:pStyle w:val="966"/>
              <w:spacing w:after="0" w:line="312" w:lineRule="auto"/>
              <w:ind w:firstLine="0" w:firstLineChars="0"/>
              <w:jc w:val="both"/>
              <w:rPr>
                <w:rFonts w:ascii="宋体" w:hAnsi="宋体" w:eastAsia="宋体" w:cs="宋体"/>
                <w:sz w:val="24"/>
                <w:szCs w:val="24"/>
              </w:rPr>
            </w:pPr>
            <w:r>
              <w:rPr>
                <w:rFonts w:hint="eastAsia" w:ascii="宋体" w:hAnsi="宋体" w:eastAsia="宋体" w:cs="宋体"/>
                <w:sz w:val="24"/>
                <w:szCs w:val="24"/>
              </w:rPr>
              <w:t>拟派项目负责人：</w:t>
            </w:r>
          </w:p>
          <w:p w14:paraId="478DA07B">
            <w:pPr>
              <w:pStyle w:val="966"/>
              <w:spacing w:after="0" w:line="312" w:lineRule="auto"/>
              <w:ind w:firstLine="0" w:firstLineChars="0"/>
              <w:jc w:val="both"/>
              <w:rPr>
                <w:rFonts w:ascii="宋体" w:hAnsi="宋体" w:eastAsia="宋体" w:cs="宋体"/>
                <w:sz w:val="24"/>
                <w:szCs w:val="24"/>
              </w:rPr>
            </w:pPr>
            <w:r>
              <w:rPr>
                <w:rFonts w:hint="eastAsia" w:ascii="宋体" w:hAnsi="宋体" w:eastAsia="宋体" w:cs="宋体"/>
                <w:sz w:val="24"/>
                <w:szCs w:val="24"/>
              </w:rPr>
              <w:t>具备人社部门颁发的市政</w:t>
            </w:r>
            <w:r>
              <w:rPr>
                <w:rFonts w:hint="eastAsia" w:ascii="宋体" w:hAnsi="宋体" w:eastAsia="宋体" w:cs="宋体"/>
                <w:sz w:val="24"/>
                <w:szCs w:val="24"/>
                <w:lang w:val="en-US" w:eastAsia="zh-CN"/>
              </w:rPr>
              <w:t>类高</w:t>
            </w:r>
            <w:r>
              <w:rPr>
                <w:rFonts w:hint="eastAsia" w:ascii="宋体" w:hAnsi="宋体" w:eastAsia="宋体" w:cs="宋体"/>
                <w:sz w:val="24"/>
                <w:szCs w:val="24"/>
              </w:rPr>
              <w:t>级及以上技术职称的得2分，市政</w:t>
            </w:r>
            <w:r>
              <w:rPr>
                <w:rFonts w:hint="eastAsia" w:ascii="宋体" w:hAnsi="宋体" w:eastAsia="宋体" w:cs="宋体"/>
                <w:sz w:val="24"/>
                <w:szCs w:val="24"/>
                <w:lang w:val="en-US" w:eastAsia="zh-CN"/>
              </w:rPr>
              <w:t>类中</w:t>
            </w:r>
            <w:r>
              <w:rPr>
                <w:rFonts w:hint="eastAsia" w:ascii="宋体" w:hAnsi="宋体" w:eastAsia="宋体" w:cs="宋体"/>
                <w:sz w:val="24"/>
                <w:szCs w:val="24"/>
              </w:rPr>
              <w:t>级技术职称的得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具备建设主管部门颁发的市政工程类二级及以上国家注册建造师（且含有效的安全生产考核合格B类证书）的得2分，本项最高得4分。</w:t>
            </w:r>
          </w:p>
          <w:p w14:paraId="470F1279">
            <w:pPr>
              <w:pStyle w:val="966"/>
              <w:spacing w:after="0" w:line="312" w:lineRule="auto"/>
              <w:ind w:firstLine="0" w:firstLineChars="0"/>
              <w:jc w:val="both"/>
              <w:rPr>
                <w:rFonts w:ascii="宋体" w:hAnsi="宋体" w:eastAsia="宋体" w:cs="宋体"/>
                <w:sz w:val="24"/>
                <w:szCs w:val="24"/>
              </w:rPr>
            </w:pPr>
            <w:r>
              <w:rPr>
                <w:rFonts w:hint="eastAsia" w:ascii="宋体" w:hAnsi="宋体" w:eastAsia="宋体" w:cs="宋体"/>
                <w:sz w:val="24"/>
                <w:szCs w:val="24"/>
              </w:rPr>
              <w:t>（同时提供相关证书及投标人为其缴纳的截至开标前3个月内的至少1个月社保证明扫描件加盖公章）</w:t>
            </w:r>
          </w:p>
        </w:tc>
        <w:tc>
          <w:tcPr>
            <w:tcW w:w="886" w:type="dxa"/>
            <w:noWrap w:val="0"/>
            <w:vAlign w:val="center"/>
          </w:tcPr>
          <w:p w14:paraId="5E89D150">
            <w:pPr>
              <w:spacing w:line="312" w:lineRule="auto"/>
              <w:jc w:val="center"/>
              <w:rPr>
                <w:rFonts w:ascii="宋体" w:hAnsi="宋体" w:cs="宋体"/>
                <w:kern w:val="0"/>
                <w:sz w:val="24"/>
              </w:rPr>
            </w:pPr>
            <w:r>
              <w:rPr>
                <w:rFonts w:hint="eastAsia" w:ascii="宋体" w:hAnsi="宋体" w:cs="宋体"/>
                <w:kern w:val="0"/>
                <w:sz w:val="24"/>
              </w:rPr>
              <w:t>4</w:t>
            </w:r>
          </w:p>
        </w:tc>
        <w:tc>
          <w:tcPr>
            <w:tcW w:w="943" w:type="dxa"/>
            <w:noWrap w:val="0"/>
            <w:vAlign w:val="center"/>
          </w:tcPr>
          <w:p w14:paraId="0A9C5367">
            <w:pPr>
              <w:spacing w:line="312" w:lineRule="auto"/>
              <w:jc w:val="center"/>
              <w:rPr>
                <w:rFonts w:ascii="宋体" w:hAnsi="宋体" w:cs="宋体"/>
                <w:kern w:val="0"/>
                <w:sz w:val="24"/>
              </w:rPr>
            </w:pPr>
            <w:r>
              <w:rPr>
                <w:rFonts w:hint="eastAsia" w:ascii="宋体" w:hAnsi="宋体" w:cs="宋体"/>
                <w:kern w:val="0"/>
                <w:sz w:val="24"/>
              </w:rPr>
              <w:t>客观分</w:t>
            </w:r>
          </w:p>
        </w:tc>
      </w:tr>
      <w:tr w14:paraId="7024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24" w:type="dxa"/>
            <w:vMerge w:val="continue"/>
            <w:noWrap w:val="0"/>
            <w:vAlign w:val="center"/>
          </w:tcPr>
          <w:p w14:paraId="7436BC56">
            <w:pPr>
              <w:spacing w:line="312" w:lineRule="auto"/>
              <w:jc w:val="center"/>
              <w:rPr>
                <w:rFonts w:ascii="宋体" w:hAnsi="宋体" w:cs="宋体"/>
                <w:sz w:val="24"/>
              </w:rPr>
            </w:pPr>
          </w:p>
        </w:tc>
        <w:tc>
          <w:tcPr>
            <w:tcW w:w="842" w:type="dxa"/>
            <w:vMerge w:val="continue"/>
            <w:noWrap w:val="0"/>
            <w:vAlign w:val="center"/>
          </w:tcPr>
          <w:p w14:paraId="25562C92">
            <w:pPr>
              <w:spacing w:line="312" w:lineRule="auto"/>
              <w:jc w:val="center"/>
              <w:rPr>
                <w:rFonts w:ascii="宋体" w:hAnsi="宋体" w:cs="宋体"/>
                <w:sz w:val="24"/>
              </w:rPr>
            </w:pPr>
          </w:p>
        </w:tc>
        <w:tc>
          <w:tcPr>
            <w:tcW w:w="755" w:type="dxa"/>
            <w:vMerge w:val="continue"/>
            <w:noWrap w:val="0"/>
            <w:vAlign w:val="center"/>
          </w:tcPr>
          <w:p w14:paraId="0D69AE65">
            <w:pPr>
              <w:spacing w:line="312" w:lineRule="auto"/>
              <w:jc w:val="left"/>
              <w:rPr>
                <w:rFonts w:ascii="宋体" w:hAnsi="宋体" w:cs="宋体"/>
                <w:sz w:val="24"/>
              </w:rPr>
            </w:pPr>
          </w:p>
        </w:tc>
        <w:tc>
          <w:tcPr>
            <w:tcW w:w="5701" w:type="dxa"/>
            <w:noWrap w:val="0"/>
            <w:vAlign w:val="center"/>
          </w:tcPr>
          <w:p w14:paraId="55C3ABD2">
            <w:pPr>
              <w:pStyle w:val="966"/>
              <w:spacing w:after="0" w:line="312" w:lineRule="auto"/>
              <w:ind w:firstLine="0" w:firstLineChars="0"/>
              <w:jc w:val="both"/>
              <w:rPr>
                <w:rFonts w:ascii="宋体" w:hAnsi="宋体" w:eastAsia="宋体" w:cs="宋体"/>
                <w:sz w:val="24"/>
                <w:szCs w:val="24"/>
              </w:rPr>
            </w:pPr>
            <w:r>
              <w:rPr>
                <w:rFonts w:hint="eastAsia" w:ascii="宋体" w:hAnsi="宋体" w:eastAsia="宋体" w:cs="宋体"/>
                <w:sz w:val="24"/>
                <w:szCs w:val="24"/>
              </w:rPr>
              <w:t>拟派现场负责人：</w:t>
            </w:r>
          </w:p>
          <w:p w14:paraId="39935234">
            <w:pPr>
              <w:pStyle w:val="966"/>
              <w:spacing w:after="0" w:line="312" w:lineRule="auto"/>
              <w:ind w:firstLine="0" w:firstLineChars="0"/>
              <w:jc w:val="both"/>
              <w:rPr>
                <w:rFonts w:ascii="宋体" w:hAnsi="宋体" w:eastAsia="宋体" w:cs="宋体"/>
                <w:sz w:val="24"/>
                <w:szCs w:val="24"/>
              </w:rPr>
            </w:pPr>
            <w:r>
              <w:rPr>
                <w:rFonts w:hint="eastAsia" w:ascii="宋体" w:hAnsi="宋体" w:eastAsia="宋体" w:cs="宋体"/>
                <w:sz w:val="24"/>
                <w:szCs w:val="24"/>
              </w:rPr>
              <w:t>具备人社部门颁发的市政工程或给排水工程中级技术职称的得1分，具备市政工程或给排水工程高级及以上技术职称的得2分，本项最高得2分。</w:t>
            </w:r>
          </w:p>
          <w:p w14:paraId="44B913B2">
            <w:pPr>
              <w:pStyle w:val="966"/>
              <w:spacing w:after="0" w:line="312" w:lineRule="auto"/>
              <w:ind w:firstLine="0" w:firstLineChars="0"/>
              <w:jc w:val="both"/>
              <w:rPr>
                <w:rFonts w:ascii="宋体" w:hAnsi="宋体" w:eastAsia="宋体" w:cs="宋体"/>
                <w:sz w:val="24"/>
                <w:szCs w:val="24"/>
              </w:rPr>
            </w:pPr>
            <w:r>
              <w:rPr>
                <w:rFonts w:hint="eastAsia" w:ascii="宋体" w:hAnsi="宋体" w:eastAsia="宋体" w:cs="宋体"/>
                <w:sz w:val="24"/>
                <w:szCs w:val="24"/>
              </w:rPr>
              <w:t>（同时提供相关证书及投标人为其缴纳的截至开标前3个月内的至少1个月社保证明扫描件加盖公章）</w:t>
            </w:r>
          </w:p>
        </w:tc>
        <w:tc>
          <w:tcPr>
            <w:tcW w:w="886" w:type="dxa"/>
            <w:noWrap w:val="0"/>
            <w:vAlign w:val="center"/>
          </w:tcPr>
          <w:p w14:paraId="2CDE9D1D">
            <w:pPr>
              <w:spacing w:line="312" w:lineRule="auto"/>
              <w:jc w:val="center"/>
              <w:rPr>
                <w:rFonts w:ascii="宋体" w:hAnsi="宋体" w:cs="宋体"/>
                <w:kern w:val="0"/>
                <w:sz w:val="24"/>
              </w:rPr>
            </w:pPr>
            <w:r>
              <w:rPr>
                <w:rFonts w:hint="eastAsia" w:ascii="宋体" w:hAnsi="宋体" w:cs="宋体"/>
                <w:kern w:val="0"/>
                <w:sz w:val="24"/>
              </w:rPr>
              <w:t>2</w:t>
            </w:r>
          </w:p>
        </w:tc>
        <w:tc>
          <w:tcPr>
            <w:tcW w:w="943" w:type="dxa"/>
            <w:noWrap w:val="0"/>
            <w:vAlign w:val="center"/>
          </w:tcPr>
          <w:p w14:paraId="0B2588D1">
            <w:pPr>
              <w:spacing w:line="312" w:lineRule="auto"/>
              <w:jc w:val="center"/>
              <w:rPr>
                <w:rFonts w:ascii="宋体" w:hAnsi="宋体" w:cs="宋体"/>
                <w:kern w:val="0"/>
                <w:sz w:val="24"/>
              </w:rPr>
            </w:pPr>
            <w:r>
              <w:rPr>
                <w:rFonts w:hint="eastAsia" w:ascii="宋体" w:hAnsi="宋体" w:cs="宋体"/>
                <w:kern w:val="0"/>
                <w:sz w:val="24"/>
              </w:rPr>
              <w:t>客观分</w:t>
            </w:r>
          </w:p>
        </w:tc>
      </w:tr>
      <w:tr w14:paraId="795F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24" w:type="dxa"/>
            <w:vMerge w:val="continue"/>
            <w:noWrap w:val="0"/>
            <w:vAlign w:val="center"/>
          </w:tcPr>
          <w:p w14:paraId="49BF16E6">
            <w:pPr>
              <w:spacing w:line="312" w:lineRule="auto"/>
              <w:jc w:val="center"/>
              <w:rPr>
                <w:rFonts w:ascii="宋体" w:hAnsi="宋体" w:cs="宋体"/>
                <w:sz w:val="24"/>
              </w:rPr>
            </w:pPr>
          </w:p>
        </w:tc>
        <w:tc>
          <w:tcPr>
            <w:tcW w:w="842" w:type="dxa"/>
            <w:vMerge w:val="continue"/>
            <w:noWrap w:val="0"/>
            <w:vAlign w:val="center"/>
          </w:tcPr>
          <w:p w14:paraId="5B02DAA4">
            <w:pPr>
              <w:spacing w:line="312" w:lineRule="auto"/>
              <w:jc w:val="center"/>
              <w:rPr>
                <w:rFonts w:ascii="宋体" w:hAnsi="宋体" w:cs="宋体"/>
                <w:sz w:val="24"/>
              </w:rPr>
            </w:pPr>
          </w:p>
        </w:tc>
        <w:tc>
          <w:tcPr>
            <w:tcW w:w="755" w:type="dxa"/>
            <w:vMerge w:val="continue"/>
            <w:noWrap w:val="0"/>
            <w:vAlign w:val="center"/>
          </w:tcPr>
          <w:p w14:paraId="4C2802B8">
            <w:pPr>
              <w:spacing w:line="312" w:lineRule="auto"/>
              <w:jc w:val="left"/>
              <w:rPr>
                <w:rFonts w:ascii="宋体" w:hAnsi="宋体" w:cs="宋体"/>
                <w:sz w:val="24"/>
              </w:rPr>
            </w:pPr>
          </w:p>
        </w:tc>
        <w:tc>
          <w:tcPr>
            <w:tcW w:w="5701" w:type="dxa"/>
            <w:noWrap w:val="0"/>
            <w:vAlign w:val="center"/>
          </w:tcPr>
          <w:p w14:paraId="7E93A711">
            <w:pPr>
              <w:pStyle w:val="966"/>
              <w:spacing w:after="0" w:line="312" w:lineRule="auto"/>
              <w:ind w:firstLine="0" w:firstLineChars="0"/>
              <w:jc w:val="both"/>
              <w:rPr>
                <w:rFonts w:ascii="宋体" w:hAnsi="宋体" w:eastAsia="宋体" w:cs="宋体"/>
                <w:sz w:val="24"/>
                <w:szCs w:val="24"/>
              </w:rPr>
            </w:pPr>
            <w:r>
              <w:rPr>
                <w:rFonts w:hint="eastAsia" w:ascii="宋体" w:hAnsi="宋体" w:eastAsia="宋体" w:cs="宋体"/>
                <w:sz w:val="24"/>
                <w:szCs w:val="24"/>
              </w:rPr>
              <w:t>拟派团队人员（除项目负责人及现场负责人外）中：</w:t>
            </w:r>
          </w:p>
          <w:p w14:paraId="044C69C5">
            <w:pPr>
              <w:pStyle w:val="966"/>
              <w:spacing w:after="0" w:line="312"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（1）具有建设主管部门颁发的电工证书，每人得1分，最高得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4427EF8C">
            <w:pPr>
              <w:pStyle w:val="966"/>
              <w:spacing w:after="0" w:line="312" w:lineRule="auto"/>
              <w:ind w:firstLine="0" w:firstLineChars="0"/>
              <w:jc w:val="both"/>
              <w:rPr>
                <w:rFonts w:ascii="宋体" w:hAnsi="宋体" w:eastAsia="宋体" w:cs="宋体"/>
                <w:sz w:val="24"/>
                <w:szCs w:val="24"/>
              </w:rPr>
            </w:pPr>
            <w:r>
              <w:rPr>
                <w:rFonts w:hint="eastAsia" w:ascii="宋体" w:hAnsi="宋体" w:eastAsia="宋体" w:cs="宋体"/>
                <w:sz w:val="24"/>
                <w:szCs w:val="24"/>
              </w:rPr>
              <w:t>（2）具有建设主管部门颁发的安全生产考核合格C证，每人得1分，最高得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036A220D">
            <w:pPr>
              <w:pStyle w:val="966"/>
              <w:spacing w:after="0" w:line="312" w:lineRule="auto"/>
              <w:ind w:firstLine="0" w:firstLineChars="0"/>
              <w:jc w:val="both"/>
              <w:rPr>
                <w:rFonts w:ascii="宋体" w:hAnsi="宋体" w:eastAsia="宋体" w:cs="宋体"/>
                <w:sz w:val="24"/>
                <w:szCs w:val="24"/>
              </w:rPr>
            </w:pPr>
            <w:r>
              <w:rPr>
                <w:rFonts w:hint="eastAsia" w:ascii="宋体" w:hAnsi="宋体" w:eastAsia="宋体" w:cs="宋体"/>
                <w:sz w:val="24"/>
                <w:szCs w:val="24"/>
              </w:rPr>
              <w:t>（同时提供相关证书及投标人为其缴纳的截至开标前3个月内的至少1个月社保证明扫描件加盖公章）</w:t>
            </w:r>
          </w:p>
        </w:tc>
        <w:tc>
          <w:tcPr>
            <w:tcW w:w="886" w:type="dxa"/>
            <w:noWrap w:val="0"/>
            <w:vAlign w:val="center"/>
          </w:tcPr>
          <w:p w14:paraId="59968A77">
            <w:pPr>
              <w:spacing w:line="312" w:lineRule="auto"/>
              <w:jc w:val="center"/>
              <w:rPr>
                <w:rFonts w:ascii="宋体" w:hAnsi="宋体" w:cs="宋体"/>
                <w:kern w:val="0"/>
                <w:sz w:val="24"/>
              </w:rPr>
            </w:pPr>
            <w:r>
              <w:rPr>
                <w:rFonts w:hint="eastAsia" w:ascii="宋体" w:hAnsi="宋体" w:cs="宋体"/>
                <w:kern w:val="0"/>
                <w:sz w:val="24"/>
              </w:rPr>
              <w:t>5</w:t>
            </w:r>
          </w:p>
        </w:tc>
        <w:tc>
          <w:tcPr>
            <w:tcW w:w="943" w:type="dxa"/>
            <w:noWrap w:val="0"/>
            <w:vAlign w:val="center"/>
          </w:tcPr>
          <w:p w14:paraId="11D43758">
            <w:pPr>
              <w:spacing w:line="312" w:lineRule="auto"/>
              <w:jc w:val="left"/>
              <w:rPr>
                <w:rFonts w:ascii="宋体" w:hAnsi="宋体" w:cs="宋体"/>
                <w:kern w:val="0"/>
                <w:sz w:val="24"/>
              </w:rPr>
            </w:pPr>
            <w:r>
              <w:rPr>
                <w:rFonts w:hint="eastAsia" w:ascii="宋体" w:hAnsi="宋体" w:cs="宋体"/>
                <w:kern w:val="0"/>
                <w:sz w:val="24"/>
              </w:rPr>
              <w:t>客观分</w:t>
            </w:r>
          </w:p>
        </w:tc>
      </w:tr>
      <w:tr w14:paraId="0104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924" w:type="dxa"/>
            <w:vMerge w:val="continue"/>
            <w:noWrap w:val="0"/>
            <w:vAlign w:val="center"/>
          </w:tcPr>
          <w:p w14:paraId="10D1C02C">
            <w:pPr>
              <w:spacing w:line="312" w:lineRule="auto"/>
              <w:jc w:val="center"/>
              <w:rPr>
                <w:rFonts w:ascii="宋体" w:hAnsi="宋体" w:cs="宋体"/>
                <w:sz w:val="24"/>
              </w:rPr>
            </w:pPr>
          </w:p>
        </w:tc>
        <w:tc>
          <w:tcPr>
            <w:tcW w:w="842" w:type="dxa"/>
            <w:noWrap w:val="0"/>
            <w:vAlign w:val="center"/>
          </w:tcPr>
          <w:p w14:paraId="2A7DCC50">
            <w:pPr>
              <w:spacing w:line="312" w:lineRule="auto"/>
              <w:jc w:val="center"/>
              <w:rPr>
                <w:rFonts w:ascii="宋体" w:hAnsi="宋体" w:cs="宋体"/>
                <w:kern w:val="0"/>
                <w:sz w:val="24"/>
              </w:rPr>
            </w:pPr>
            <w:r>
              <w:rPr>
                <w:rFonts w:hint="eastAsia" w:ascii="宋体" w:hAnsi="宋体" w:cs="宋体"/>
                <w:kern w:val="0"/>
                <w:sz w:val="24"/>
              </w:rPr>
              <w:t>10</w:t>
            </w:r>
          </w:p>
        </w:tc>
        <w:tc>
          <w:tcPr>
            <w:tcW w:w="6456" w:type="dxa"/>
            <w:gridSpan w:val="2"/>
            <w:noWrap w:val="0"/>
            <w:vAlign w:val="center"/>
          </w:tcPr>
          <w:p w14:paraId="3ADEC6F0">
            <w:pPr>
              <w:widowControl/>
              <w:spacing w:line="27" w:lineRule="atLeast"/>
              <w:jc w:val="left"/>
              <w:rPr>
                <w:rFonts w:ascii="宋体" w:hAnsi="宋体" w:cs="宋体"/>
                <w:kern w:val="0"/>
                <w:sz w:val="24"/>
              </w:rPr>
            </w:pPr>
            <w:r>
              <w:rPr>
                <w:rFonts w:hint="eastAsia" w:ascii="宋体" w:hAnsi="宋体" w:cs="宋体"/>
                <w:kern w:val="0"/>
                <w:sz w:val="24"/>
              </w:rPr>
              <w:t>日常养护类（自有或租赁）：同时提供管道疏通车1台、压路机1台、铣刨机1台、摊铺机1台、保温车1台、热再生路面养护车1台、装载车1台，每有一项的得1分，最高得7分</w:t>
            </w:r>
            <w:r>
              <w:rPr>
                <w:rFonts w:hint="eastAsia" w:ascii="宋体" w:hAnsi="宋体" w:cs="宋体"/>
                <w:kern w:val="0"/>
                <w:sz w:val="24"/>
                <w:lang w:eastAsia="zh-CN"/>
              </w:rPr>
              <w:t>。</w:t>
            </w:r>
            <w:r>
              <w:rPr>
                <w:rFonts w:hint="eastAsia" w:ascii="宋体" w:hAnsi="宋体" w:cs="宋体"/>
                <w:kern w:val="0"/>
                <w:sz w:val="24"/>
              </w:rPr>
              <w:t>证明材料同时提供“①和②”：</w:t>
            </w:r>
          </w:p>
          <w:p w14:paraId="7E37A738">
            <w:pPr>
              <w:spacing w:line="312" w:lineRule="auto"/>
              <w:jc w:val="left"/>
              <w:rPr>
                <w:rFonts w:hint="eastAsia" w:ascii="宋体" w:hAnsi="宋体" w:eastAsia="宋体" w:cs="宋体"/>
                <w:kern w:val="0"/>
                <w:sz w:val="24"/>
                <w:lang w:eastAsia="zh-CN"/>
              </w:rPr>
            </w:pPr>
            <w:r>
              <w:rPr>
                <w:rFonts w:hint="eastAsia" w:ascii="宋体" w:hAnsi="宋体" w:cs="宋体"/>
                <w:kern w:val="0"/>
                <w:sz w:val="24"/>
              </w:rPr>
              <w:t>（</w:t>
            </w:r>
            <w:r>
              <w:rPr>
                <w:rFonts w:hint="eastAsia" w:ascii="宋体" w:hAnsi="宋体" w:cs="宋体"/>
                <w:kern w:val="0"/>
                <w:sz w:val="24"/>
              </w:rPr>
              <w:fldChar w:fldCharType="begin"/>
            </w:r>
            <w:r>
              <w:rPr>
                <w:rFonts w:hint="eastAsia" w:ascii="宋体" w:hAnsi="宋体" w:cs="宋体"/>
                <w:kern w:val="0"/>
                <w:sz w:val="24"/>
              </w:rPr>
              <w:instrText xml:space="preserve"> = 1 \* GB3 \* MERGEFORMAT </w:instrText>
            </w:r>
            <w:r>
              <w:rPr>
                <w:rFonts w:hint="eastAsia" w:ascii="宋体" w:hAnsi="宋体" w:cs="宋体"/>
                <w:kern w:val="0"/>
                <w:sz w:val="24"/>
              </w:rPr>
              <w:fldChar w:fldCharType="separate"/>
            </w:r>
            <w:r>
              <w:rPr>
                <w:rFonts w:hint="eastAsia" w:ascii="宋体" w:hAnsi="宋体" w:cs="宋体"/>
                <w:kern w:val="0"/>
                <w:sz w:val="24"/>
              </w:rPr>
              <w:t>①</w:t>
            </w:r>
            <w:r>
              <w:rPr>
                <w:rFonts w:hint="eastAsia" w:ascii="宋体" w:hAnsi="宋体" w:cs="宋体"/>
                <w:kern w:val="0"/>
                <w:sz w:val="24"/>
              </w:rPr>
              <w:fldChar w:fldCharType="end"/>
            </w:r>
            <w:r>
              <w:rPr>
                <w:rFonts w:hint="eastAsia" w:ascii="宋体" w:hAnsi="宋体" w:cs="宋体"/>
                <w:kern w:val="0"/>
                <w:sz w:val="24"/>
              </w:rPr>
              <w:t>提供车辆行驶证及购置发票复印件加盖公章；②提供车辆照片；上述车辆设备若为租赁的另须提供租赁协议复印件加盖公章；若车辆为租赁的，其剩余租赁时间不得少于本项目的服务期限）</w:t>
            </w:r>
            <w:r>
              <w:rPr>
                <w:rFonts w:hint="eastAsia" w:ascii="宋体" w:hAnsi="宋体" w:cs="宋体"/>
                <w:kern w:val="0"/>
                <w:sz w:val="24"/>
                <w:lang w:eastAsia="zh-CN"/>
              </w:rPr>
              <w:t>。</w:t>
            </w:r>
          </w:p>
        </w:tc>
        <w:tc>
          <w:tcPr>
            <w:tcW w:w="886" w:type="dxa"/>
            <w:noWrap w:val="0"/>
            <w:vAlign w:val="center"/>
          </w:tcPr>
          <w:p w14:paraId="79CDF608">
            <w:pPr>
              <w:spacing w:line="312" w:lineRule="auto"/>
              <w:jc w:val="center"/>
              <w:rPr>
                <w:rFonts w:ascii="宋体" w:hAnsi="宋体" w:cs="宋体"/>
                <w:kern w:val="0"/>
                <w:sz w:val="24"/>
              </w:rPr>
            </w:pPr>
            <w:r>
              <w:rPr>
                <w:rFonts w:hint="eastAsia" w:ascii="宋体" w:hAnsi="宋体" w:cs="宋体"/>
                <w:kern w:val="0"/>
                <w:sz w:val="24"/>
              </w:rPr>
              <w:t>7</w:t>
            </w:r>
          </w:p>
        </w:tc>
        <w:tc>
          <w:tcPr>
            <w:tcW w:w="943" w:type="dxa"/>
            <w:noWrap w:val="0"/>
            <w:vAlign w:val="center"/>
          </w:tcPr>
          <w:p w14:paraId="165822DA">
            <w:pPr>
              <w:spacing w:line="312" w:lineRule="auto"/>
              <w:jc w:val="center"/>
              <w:rPr>
                <w:rFonts w:ascii="宋体" w:hAnsi="宋体" w:cs="宋体"/>
                <w:kern w:val="0"/>
                <w:sz w:val="24"/>
              </w:rPr>
            </w:pPr>
            <w:r>
              <w:rPr>
                <w:rFonts w:hint="eastAsia" w:ascii="宋体" w:hAnsi="宋体" w:cs="宋体"/>
                <w:kern w:val="0"/>
                <w:sz w:val="24"/>
              </w:rPr>
              <w:t>客观分</w:t>
            </w:r>
          </w:p>
        </w:tc>
      </w:tr>
      <w:tr w14:paraId="602C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924" w:type="dxa"/>
            <w:vMerge w:val="continue"/>
            <w:noWrap w:val="0"/>
            <w:vAlign w:val="center"/>
          </w:tcPr>
          <w:p w14:paraId="44CD5974">
            <w:pPr>
              <w:spacing w:line="312" w:lineRule="auto"/>
              <w:jc w:val="center"/>
              <w:rPr>
                <w:rFonts w:ascii="宋体" w:hAnsi="宋体" w:cs="宋体"/>
                <w:sz w:val="24"/>
              </w:rPr>
            </w:pPr>
          </w:p>
        </w:tc>
        <w:tc>
          <w:tcPr>
            <w:tcW w:w="842" w:type="dxa"/>
            <w:noWrap w:val="0"/>
            <w:vAlign w:val="center"/>
          </w:tcPr>
          <w:p w14:paraId="308DF134">
            <w:pPr>
              <w:spacing w:line="312" w:lineRule="auto"/>
              <w:jc w:val="center"/>
              <w:rPr>
                <w:rFonts w:ascii="宋体" w:hAnsi="宋体" w:cs="宋体"/>
                <w:kern w:val="0"/>
                <w:sz w:val="24"/>
              </w:rPr>
            </w:pPr>
            <w:r>
              <w:rPr>
                <w:rFonts w:hint="eastAsia" w:ascii="宋体" w:hAnsi="宋体" w:cs="宋体"/>
                <w:kern w:val="0"/>
                <w:sz w:val="24"/>
              </w:rPr>
              <w:t>11</w:t>
            </w:r>
          </w:p>
        </w:tc>
        <w:tc>
          <w:tcPr>
            <w:tcW w:w="6456" w:type="dxa"/>
            <w:gridSpan w:val="2"/>
            <w:noWrap w:val="0"/>
            <w:vAlign w:val="center"/>
          </w:tcPr>
          <w:p w14:paraId="65CE141D">
            <w:pPr>
              <w:widowControl/>
              <w:spacing w:line="27" w:lineRule="atLeast"/>
              <w:jc w:val="left"/>
              <w:rPr>
                <w:rFonts w:ascii="宋体" w:hAnsi="宋体" w:cs="宋体"/>
                <w:kern w:val="0"/>
                <w:sz w:val="24"/>
              </w:rPr>
            </w:pPr>
            <w:r>
              <w:rPr>
                <w:rFonts w:hint="eastAsia" w:ascii="宋体" w:hAnsi="宋体" w:cs="宋体"/>
                <w:kern w:val="0"/>
                <w:sz w:val="24"/>
              </w:rPr>
              <w:t>应急I类（自有或租赁）：提供应急电源（功率40KW/小时及以上）1台，得0.5分，最多得1分；每提供1辆除雪车的得1分，最高得2分；每提供1辆排水救险车（排水量≥1600m³/h）的得1分，最多得3分。本项目最高得6分。</w:t>
            </w:r>
          </w:p>
          <w:p w14:paraId="48B3B16F">
            <w:pPr>
              <w:widowControl/>
              <w:spacing w:line="27" w:lineRule="atLeast"/>
              <w:jc w:val="left"/>
              <w:rPr>
                <w:rFonts w:ascii="宋体" w:hAnsi="宋体" w:cs="宋体"/>
                <w:kern w:val="0"/>
                <w:sz w:val="24"/>
              </w:rPr>
            </w:pPr>
            <w:r>
              <w:rPr>
                <w:rFonts w:hint="eastAsia" w:ascii="宋体" w:hAnsi="宋体" w:cs="宋体"/>
                <w:kern w:val="0"/>
                <w:sz w:val="24"/>
              </w:rPr>
              <w:t>证明材料同时提供“①和②”：</w:t>
            </w:r>
          </w:p>
          <w:p w14:paraId="77498366">
            <w:pPr>
              <w:spacing w:line="312" w:lineRule="auto"/>
              <w:jc w:val="left"/>
              <w:rPr>
                <w:rFonts w:ascii="宋体" w:hAnsi="宋体" w:cs="宋体"/>
                <w:kern w:val="0"/>
                <w:sz w:val="24"/>
              </w:rPr>
            </w:pPr>
            <w:r>
              <w:rPr>
                <w:rFonts w:hint="eastAsia" w:ascii="宋体" w:hAnsi="宋体" w:cs="宋体"/>
                <w:kern w:val="0"/>
                <w:sz w:val="24"/>
              </w:rPr>
              <w:t>（车辆须提供</w:t>
            </w:r>
            <w:r>
              <w:rPr>
                <w:rFonts w:hint="eastAsia" w:ascii="宋体" w:hAnsi="宋体" w:cs="宋体"/>
                <w:kern w:val="0"/>
                <w:sz w:val="24"/>
              </w:rPr>
              <w:fldChar w:fldCharType="begin"/>
            </w:r>
            <w:r>
              <w:rPr>
                <w:rFonts w:hint="eastAsia" w:ascii="宋体" w:hAnsi="宋体" w:cs="宋体"/>
                <w:kern w:val="0"/>
                <w:sz w:val="24"/>
              </w:rPr>
              <w:instrText xml:space="preserve"> = 1 \* GB3 \* MERGEFORMAT </w:instrText>
            </w:r>
            <w:r>
              <w:rPr>
                <w:rFonts w:hint="eastAsia" w:ascii="宋体" w:hAnsi="宋体" w:cs="宋体"/>
                <w:kern w:val="0"/>
                <w:sz w:val="24"/>
              </w:rPr>
              <w:fldChar w:fldCharType="separate"/>
            </w:r>
            <w:r>
              <w:rPr>
                <w:rFonts w:hint="eastAsia" w:ascii="宋体" w:hAnsi="宋体" w:cs="宋体"/>
                <w:kern w:val="0"/>
                <w:sz w:val="24"/>
              </w:rPr>
              <w:t>①</w:t>
            </w:r>
            <w:r>
              <w:rPr>
                <w:rFonts w:hint="eastAsia" w:ascii="宋体" w:hAnsi="宋体" w:cs="宋体"/>
                <w:kern w:val="0"/>
                <w:sz w:val="24"/>
              </w:rPr>
              <w:fldChar w:fldCharType="end"/>
            </w:r>
            <w:r>
              <w:rPr>
                <w:rFonts w:hint="eastAsia" w:ascii="宋体" w:hAnsi="宋体" w:cs="宋体"/>
                <w:kern w:val="0"/>
                <w:sz w:val="24"/>
              </w:rPr>
              <w:t>提供车辆行驶证及购置发票复印件加盖公章；②提供车辆照片；上述车辆设备若为租赁的另须提供租赁协议复印件加盖公章；若车辆为租赁的，其剩余租赁时间不得少于本项目的服务期限）</w:t>
            </w:r>
          </w:p>
        </w:tc>
        <w:tc>
          <w:tcPr>
            <w:tcW w:w="886" w:type="dxa"/>
            <w:noWrap w:val="0"/>
            <w:vAlign w:val="center"/>
          </w:tcPr>
          <w:p w14:paraId="13F25153">
            <w:pPr>
              <w:spacing w:line="312" w:lineRule="auto"/>
              <w:jc w:val="center"/>
              <w:rPr>
                <w:rFonts w:ascii="宋体" w:hAnsi="宋体" w:cs="宋体"/>
                <w:kern w:val="0"/>
                <w:sz w:val="24"/>
              </w:rPr>
            </w:pPr>
            <w:r>
              <w:rPr>
                <w:rFonts w:hint="eastAsia" w:ascii="宋体" w:hAnsi="宋体" w:cs="宋体"/>
                <w:kern w:val="0"/>
                <w:sz w:val="24"/>
              </w:rPr>
              <w:t>6</w:t>
            </w:r>
          </w:p>
        </w:tc>
        <w:tc>
          <w:tcPr>
            <w:tcW w:w="943" w:type="dxa"/>
            <w:noWrap w:val="0"/>
            <w:vAlign w:val="center"/>
          </w:tcPr>
          <w:p w14:paraId="2AF68DF8">
            <w:pPr>
              <w:spacing w:line="312" w:lineRule="auto"/>
              <w:jc w:val="center"/>
              <w:rPr>
                <w:rFonts w:ascii="宋体" w:hAnsi="宋体" w:cs="宋体"/>
                <w:kern w:val="0"/>
                <w:sz w:val="24"/>
              </w:rPr>
            </w:pPr>
            <w:r>
              <w:rPr>
                <w:rFonts w:hint="eastAsia" w:ascii="宋体" w:hAnsi="宋体" w:cs="宋体"/>
                <w:kern w:val="0"/>
                <w:sz w:val="24"/>
              </w:rPr>
              <w:t>客观分</w:t>
            </w:r>
          </w:p>
        </w:tc>
      </w:tr>
      <w:tr w14:paraId="48F1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924" w:type="dxa"/>
            <w:vMerge w:val="continue"/>
            <w:noWrap w:val="0"/>
            <w:vAlign w:val="center"/>
          </w:tcPr>
          <w:p w14:paraId="191B9927">
            <w:pPr>
              <w:spacing w:line="312" w:lineRule="auto"/>
              <w:jc w:val="center"/>
              <w:rPr>
                <w:rFonts w:ascii="宋体" w:hAnsi="宋体" w:cs="宋体"/>
                <w:sz w:val="24"/>
              </w:rPr>
            </w:pPr>
          </w:p>
        </w:tc>
        <w:tc>
          <w:tcPr>
            <w:tcW w:w="842" w:type="dxa"/>
            <w:noWrap w:val="0"/>
            <w:vAlign w:val="center"/>
          </w:tcPr>
          <w:p w14:paraId="03103F11">
            <w:pPr>
              <w:spacing w:line="312" w:lineRule="auto"/>
              <w:jc w:val="center"/>
              <w:rPr>
                <w:rFonts w:ascii="宋体" w:hAnsi="宋体" w:cs="宋体"/>
                <w:kern w:val="0"/>
                <w:sz w:val="24"/>
              </w:rPr>
            </w:pPr>
            <w:r>
              <w:rPr>
                <w:rFonts w:hint="eastAsia" w:ascii="宋体" w:hAnsi="宋体" w:cs="宋体"/>
                <w:kern w:val="0"/>
                <w:sz w:val="24"/>
              </w:rPr>
              <w:t>12</w:t>
            </w:r>
          </w:p>
        </w:tc>
        <w:tc>
          <w:tcPr>
            <w:tcW w:w="6456" w:type="dxa"/>
            <w:gridSpan w:val="2"/>
            <w:noWrap w:val="0"/>
            <w:vAlign w:val="center"/>
          </w:tcPr>
          <w:p w14:paraId="59BE6A7B">
            <w:pPr>
              <w:widowControl/>
              <w:textAlignment w:val="center"/>
              <w:rPr>
                <w:rFonts w:ascii="宋体" w:hAnsi="宋体" w:cs="宋体"/>
                <w:kern w:val="0"/>
                <w:sz w:val="24"/>
              </w:rPr>
            </w:pPr>
            <w:r>
              <w:rPr>
                <w:rFonts w:hint="eastAsia" w:ascii="宋体" w:hAnsi="宋体" w:cs="宋体"/>
                <w:kern w:val="0"/>
                <w:sz w:val="24"/>
              </w:rPr>
              <w:t>应急II类（自有或租赁）：为确保汛期及冬季应急保障或突发事件的快速反应需求，要求有用于应急保障的工程救险的车辆（机动车行驶证上的使用性质为工程救（抢）险且车辆行驶证上车辆核定载质量≥10吨的）提供一辆得1分，最多得5分。</w:t>
            </w:r>
          </w:p>
          <w:p w14:paraId="284E6C3F">
            <w:pPr>
              <w:widowControl/>
              <w:spacing w:line="27" w:lineRule="atLeast"/>
              <w:jc w:val="left"/>
              <w:rPr>
                <w:rFonts w:ascii="宋体" w:hAnsi="宋体" w:cs="宋体"/>
                <w:kern w:val="0"/>
                <w:sz w:val="24"/>
              </w:rPr>
            </w:pPr>
            <w:r>
              <w:rPr>
                <w:rFonts w:hint="eastAsia" w:ascii="宋体" w:hAnsi="宋体" w:cs="宋体"/>
                <w:kern w:val="0"/>
                <w:sz w:val="24"/>
              </w:rPr>
              <w:t>证明材料同时提供“①和②”：</w:t>
            </w:r>
          </w:p>
          <w:p w14:paraId="2B0FB606">
            <w:pPr>
              <w:spacing w:line="312" w:lineRule="auto"/>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rPr>
              <w:fldChar w:fldCharType="begin"/>
            </w:r>
            <w:r>
              <w:rPr>
                <w:rFonts w:hint="eastAsia" w:ascii="宋体" w:hAnsi="宋体" w:cs="宋体"/>
                <w:kern w:val="0"/>
                <w:sz w:val="24"/>
              </w:rPr>
              <w:instrText xml:space="preserve"> = 1 \* GB3 \* MERGEFORMAT </w:instrText>
            </w:r>
            <w:r>
              <w:rPr>
                <w:rFonts w:hint="eastAsia" w:ascii="宋体" w:hAnsi="宋体" w:cs="宋体"/>
                <w:kern w:val="0"/>
                <w:sz w:val="24"/>
              </w:rPr>
              <w:fldChar w:fldCharType="separate"/>
            </w:r>
            <w:r>
              <w:rPr>
                <w:rFonts w:hint="eastAsia" w:ascii="宋体" w:hAnsi="宋体" w:cs="宋体"/>
                <w:kern w:val="0"/>
                <w:sz w:val="24"/>
              </w:rPr>
              <w:t>①</w:t>
            </w:r>
            <w:r>
              <w:rPr>
                <w:rFonts w:hint="eastAsia" w:ascii="宋体" w:hAnsi="宋体" w:cs="宋体"/>
                <w:kern w:val="0"/>
                <w:sz w:val="24"/>
              </w:rPr>
              <w:fldChar w:fldCharType="end"/>
            </w:r>
            <w:r>
              <w:rPr>
                <w:rFonts w:hint="eastAsia" w:ascii="宋体" w:hAnsi="宋体" w:cs="宋体"/>
                <w:kern w:val="0"/>
                <w:sz w:val="24"/>
              </w:rPr>
              <w:t>提供车辆行驶证及购置发票复印件加盖公章；②提供车辆照片；上述车辆设备若为租赁的另须提供租赁协议复印件加盖公章；若车辆为租赁的，其剩余租赁时间不得少于本项目的服务期限）</w:t>
            </w:r>
          </w:p>
        </w:tc>
        <w:tc>
          <w:tcPr>
            <w:tcW w:w="886" w:type="dxa"/>
            <w:noWrap w:val="0"/>
            <w:vAlign w:val="center"/>
          </w:tcPr>
          <w:p w14:paraId="36EDBD80">
            <w:pPr>
              <w:spacing w:line="312" w:lineRule="auto"/>
              <w:jc w:val="center"/>
              <w:rPr>
                <w:rFonts w:ascii="宋体" w:hAnsi="宋体" w:cs="宋体"/>
                <w:kern w:val="0"/>
                <w:sz w:val="24"/>
              </w:rPr>
            </w:pPr>
            <w:r>
              <w:rPr>
                <w:rFonts w:hint="eastAsia" w:ascii="宋体" w:hAnsi="宋体" w:cs="宋体"/>
                <w:kern w:val="0"/>
                <w:sz w:val="24"/>
              </w:rPr>
              <w:t>5</w:t>
            </w:r>
          </w:p>
        </w:tc>
        <w:tc>
          <w:tcPr>
            <w:tcW w:w="943" w:type="dxa"/>
            <w:noWrap w:val="0"/>
            <w:vAlign w:val="center"/>
          </w:tcPr>
          <w:p w14:paraId="2DBF16B7">
            <w:pPr>
              <w:spacing w:line="312" w:lineRule="auto"/>
              <w:jc w:val="center"/>
              <w:rPr>
                <w:rFonts w:ascii="宋体" w:hAnsi="宋体" w:cs="宋体"/>
                <w:kern w:val="0"/>
                <w:sz w:val="24"/>
              </w:rPr>
            </w:pPr>
            <w:r>
              <w:rPr>
                <w:rFonts w:hint="eastAsia" w:ascii="宋体" w:hAnsi="宋体" w:cs="宋体"/>
                <w:kern w:val="0"/>
                <w:sz w:val="24"/>
              </w:rPr>
              <w:t>客观分</w:t>
            </w:r>
          </w:p>
        </w:tc>
      </w:tr>
      <w:tr w14:paraId="204F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4" w:type="dxa"/>
            <w:vMerge w:val="continue"/>
            <w:noWrap w:val="0"/>
            <w:vAlign w:val="center"/>
          </w:tcPr>
          <w:p w14:paraId="06E0208E">
            <w:pPr>
              <w:spacing w:line="312" w:lineRule="auto"/>
              <w:jc w:val="center"/>
              <w:rPr>
                <w:rFonts w:ascii="宋体" w:hAnsi="宋体" w:cs="宋体"/>
                <w:sz w:val="24"/>
              </w:rPr>
            </w:pPr>
          </w:p>
        </w:tc>
        <w:tc>
          <w:tcPr>
            <w:tcW w:w="842" w:type="dxa"/>
            <w:noWrap w:val="0"/>
            <w:vAlign w:val="center"/>
          </w:tcPr>
          <w:p w14:paraId="546008B5">
            <w:pPr>
              <w:spacing w:line="312"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6456" w:type="dxa"/>
            <w:gridSpan w:val="2"/>
            <w:noWrap w:val="0"/>
            <w:vAlign w:val="center"/>
          </w:tcPr>
          <w:p w14:paraId="30A108F8">
            <w:pPr>
              <w:pStyle w:val="967"/>
              <w:widowControl w:val="0"/>
              <w:spacing w:line="312" w:lineRule="auto"/>
              <w:jc w:val="both"/>
              <w:rPr>
                <w:rFonts w:hint="default" w:ascii="宋体" w:hAnsi="宋体" w:cs="宋体"/>
                <w:sz w:val="24"/>
                <w:szCs w:val="24"/>
              </w:rPr>
            </w:pPr>
            <w:r>
              <w:rPr>
                <w:rFonts w:ascii="宋体" w:hAnsi="宋体" w:cs="宋体"/>
                <w:sz w:val="24"/>
                <w:szCs w:val="24"/>
              </w:rPr>
              <w:t>根据投标人提供的</w:t>
            </w:r>
            <w:r>
              <w:rPr>
                <w:rFonts w:hint="eastAsia" w:ascii="宋体" w:hAnsi="宋体" w:cs="宋体"/>
                <w:sz w:val="24"/>
                <w:szCs w:val="24"/>
                <w:lang w:val="en-US" w:eastAsia="zh-CN"/>
              </w:rPr>
              <w:t>零星整改项目</w:t>
            </w:r>
            <w:r>
              <w:rPr>
                <w:rFonts w:ascii="宋体" w:hAnsi="宋体" w:cs="宋体"/>
                <w:sz w:val="24"/>
                <w:szCs w:val="24"/>
              </w:rPr>
              <w:t>资料管理进行综合评定：</w:t>
            </w:r>
          </w:p>
          <w:p w14:paraId="6AB7FD72">
            <w:pPr>
              <w:pStyle w:val="967"/>
              <w:widowControl w:val="0"/>
              <w:spacing w:line="312" w:lineRule="auto"/>
              <w:jc w:val="both"/>
              <w:rPr>
                <w:rFonts w:hint="default" w:ascii="宋体" w:hAnsi="宋体" w:cs="宋体"/>
                <w:sz w:val="24"/>
                <w:szCs w:val="24"/>
              </w:rPr>
            </w:pPr>
            <w:r>
              <w:rPr>
                <w:rFonts w:ascii="宋体" w:hAnsi="宋体" w:cs="宋体"/>
                <w:sz w:val="24"/>
                <w:szCs w:val="24"/>
              </w:rPr>
              <w:t>方案内容全面、合理的得4分；</w:t>
            </w:r>
          </w:p>
          <w:p w14:paraId="62A50FFF">
            <w:pPr>
              <w:pStyle w:val="967"/>
              <w:widowControl w:val="0"/>
              <w:spacing w:line="312" w:lineRule="auto"/>
              <w:jc w:val="both"/>
              <w:rPr>
                <w:rFonts w:hint="default" w:ascii="宋体" w:hAnsi="宋体" w:cs="宋体"/>
                <w:sz w:val="24"/>
                <w:szCs w:val="24"/>
              </w:rPr>
            </w:pPr>
            <w:r>
              <w:rPr>
                <w:rFonts w:ascii="宋体" w:hAnsi="宋体" w:cs="宋体"/>
                <w:sz w:val="24"/>
                <w:szCs w:val="24"/>
              </w:rPr>
              <w:t>方案内容与项目匹配度一般的得2分；</w:t>
            </w:r>
          </w:p>
          <w:p w14:paraId="11DBF5AD">
            <w:pPr>
              <w:pStyle w:val="967"/>
              <w:widowControl w:val="0"/>
              <w:spacing w:line="312" w:lineRule="auto"/>
              <w:jc w:val="both"/>
              <w:rPr>
                <w:rFonts w:hint="default" w:ascii="宋体" w:hAnsi="宋体" w:cs="宋体"/>
                <w:sz w:val="24"/>
                <w:szCs w:val="24"/>
              </w:rPr>
            </w:pPr>
            <w:r>
              <w:rPr>
                <w:rFonts w:ascii="宋体" w:hAnsi="宋体" w:cs="宋体"/>
                <w:sz w:val="24"/>
                <w:szCs w:val="24"/>
              </w:rPr>
              <w:t>方案内容存在欠缺、瑕疵严重的得1分；</w:t>
            </w:r>
          </w:p>
          <w:p w14:paraId="2E8ECA26">
            <w:pPr>
              <w:pStyle w:val="967"/>
              <w:widowControl w:val="0"/>
              <w:spacing w:line="312" w:lineRule="auto"/>
              <w:jc w:val="both"/>
              <w:rPr>
                <w:rFonts w:hint="default" w:ascii="宋体" w:hAnsi="宋体" w:cs="宋体"/>
                <w:sz w:val="24"/>
                <w:szCs w:val="24"/>
              </w:rPr>
            </w:pPr>
            <w:r>
              <w:rPr>
                <w:rFonts w:ascii="宋体" w:hAnsi="宋体" w:cs="宋体"/>
                <w:sz w:val="24"/>
                <w:szCs w:val="24"/>
              </w:rPr>
              <w:t>未提供方案不得分。</w:t>
            </w:r>
          </w:p>
        </w:tc>
        <w:tc>
          <w:tcPr>
            <w:tcW w:w="886" w:type="dxa"/>
            <w:noWrap w:val="0"/>
            <w:vAlign w:val="center"/>
          </w:tcPr>
          <w:p w14:paraId="7CD8BB2A">
            <w:pPr>
              <w:spacing w:line="312" w:lineRule="auto"/>
              <w:jc w:val="center"/>
              <w:rPr>
                <w:rFonts w:ascii="宋体" w:hAnsi="宋体" w:cs="宋体"/>
                <w:kern w:val="0"/>
                <w:sz w:val="24"/>
              </w:rPr>
            </w:pPr>
            <w:r>
              <w:rPr>
                <w:rFonts w:hint="eastAsia" w:ascii="宋体" w:hAnsi="宋体" w:cs="宋体"/>
                <w:kern w:val="0"/>
                <w:sz w:val="24"/>
              </w:rPr>
              <w:t>4</w:t>
            </w:r>
          </w:p>
        </w:tc>
        <w:tc>
          <w:tcPr>
            <w:tcW w:w="943" w:type="dxa"/>
            <w:noWrap w:val="0"/>
            <w:vAlign w:val="center"/>
          </w:tcPr>
          <w:p w14:paraId="12D0787B">
            <w:pPr>
              <w:spacing w:line="312" w:lineRule="auto"/>
              <w:jc w:val="center"/>
              <w:rPr>
                <w:rFonts w:ascii="宋体" w:hAnsi="宋体" w:cs="宋体"/>
                <w:kern w:val="0"/>
                <w:sz w:val="24"/>
              </w:rPr>
            </w:pPr>
            <w:r>
              <w:rPr>
                <w:rFonts w:hint="eastAsia" w:ascii="宋体" w:hAnsi="宋体" w:cs="宋体"/>
                <w:kern w:val="0"/>
                <w:sz w:val="24"/>
              </w:rPr>
              <w:t>主观分</w:t>
            </w:r>
          </w:p>
        </w:tc>
      </w:tr>
      <w:tr w14:paraId="27A8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4" w:type="dxa"/>
            <w:vMerge w:val="continue"/>
            <w:noWrap w:val="0"/>
            <w:vAlign w:val="center"/>
          </w:tcPr>
          <w:p w14:paraId="77C963A1">
            <w:pPr>
              <w:spacing w:line="312" w:lineRule="auto"/>
              <w:jc w:val="center"/>
              <w:rPr>
                <w:rFonts w:ascii="宋体" w:hAnsi="宋体" w:cs="宋体"/>
                <w:sz w:val="24"/>
              </w:rPr>
            </w:pPr>
          </w:p>
        </w:tc>
        <w:tc>
          <w:tcPr>
            <w:tcW w:w="842" w:type="dxa"/>
            <w:noWrap w:val="0"/>
            <w:vAlign w:val="center"/>
          </w:tcPr>
          <w:p w14:paraId="443E9CB7">
            <w:pPr>
              <w:spacing w:line="312"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6456" w:type="dxa"/>
            <w:gridSpan w:val="2"/>
            <w:noWrap w:val="0"/>
            <w:vAlign w:val="center"/>
          </w:tcPr>
          <w:p w14:paraId="7FD2921A">
            <w:pPr>
              <w:spacing w:line="312" w:lineRule="auto"/>
              <w:jc w:val="left"/>
              <w:rPr>
                <w:rFonts w:ascii="宋体" w:hAnsi="宋体" w:cs="宋体"/>
                <w:sz w:val="24"/>
              </w:rPr>
            </w:pPr>
            <w:r>
              <w:rPr>
                <w:rFonts w:hint="eastAsia" w:ascii="宋体" w:hAnsi="宋体" w:cs="宋体"/>
                <w:sz w:val="24"/>
              </w:rPr>
              <w:t>投标人服务响应时间及可行性（提供合理、可行、确保及时响应的预案和方法）：</w:t>
            </w:r>
          </w:p>
          <w:p w14:paraId="1E1C1E12">
            <w:pPr>
              <w:spacing w:line="312" w:lineRule="auto"/>
              <w:jc w:val="left"/>
              <w:rPr>
                <w:rFonts w:ascii="宋体" w:hAnsi="宋体" w:cs="宋体"/>
                <w:kern w:val="0"/>
                <w:sz w:val="24"/>
              </w:rPr>
            </w:pPr>
            <w:r>
              <w:rPr>
                <w:rFonts w:hint="eastAsia" w:ascii="宋体" w:hAnsi="宋体" w:cs="宋体"/>
                <w:kern w:val="0"/>
                <w:sz w:val="24"/>
              </w:rPr>
              <w:t>方案内容科学、合理的得5分；</w:t>
            </w:r>
          </w:p>
          <w:p w14:paraId="2C6B77FA">
            <w:pPr>
              <w:spacing w:line="312" w:lineRule="auto"/>
              <w:jc w:val="left"/>
              <w:rPr>
                <w:rFonts w:ascii="宋体" w:hAnsi="宋体" w:cs="宋体"/>
                <w:kern w:val="0"/>
                <w:sz w:val="24"/>
              </w:rPr>
            </w:pPr>
            <w:r>
              <w:rPr>
                <w:rFonts w:hint="eastAsia" w:ascii="宋体" w:hAnsi="宋体" w:cs="宋体"/>
                <w:kern w:val="0"/>
                <w:sz w:val="24"/>
              </w:rPr>
              <w:t>方案内容较科学、合理的得4分；</w:t>
            </w:r>
          </w:p>
          <w:p w14:paraId="3EA02D2D">
            <w:pPr>
              <w:spacing w:line="312" w:lineRule="auto"/>
              <w:jc w:val="left"/>
              <w:rPr>
                <w:rFonts w:ascii="宋体" w:hAnsi="宋体" w:cs="宋体"/>
                <w:kern w:val="0"/>
                <w:sz w:val="24"/>
              </w:rPr>
            </w:pPr>
            <w:r>
              <w:rPr>
                <w:rFonts w:hint="eastAsia" w:ascii="宋体" w:hAnsi="宋体" w:cs="宋体"/>
                <w:kern w:val="0"/>
                <w:sz w:val="24"/>
              </w:rPr>
              <w:t>方案内容基本科学、合理的得3分；</w:t>
            </w:r>
          </w:p>
          <w:p w14:paraId="05097CD4">
            <w:pPr>
              <w:spacing w:line="312" w:lineRule="auto"/>
              <w:jc w:val="left"/>
              <w:rPr>
                <w:rFonts w:ascii="宋体" w:hAnsi="宋体" w:cs="宋体"/>
                <w:kern w:val="0"/>
                <w:sz w:val="24"/>
              </w:rPr>
            </w:pPr>
            <w:r>
              <w:rPr>
                <w:rFonts w:hint="eastAsia" w:ascii="宋体" w:hAnsi="宋体" w:cs="宋体"/>
                <w:kern w:val="0"/>
                <w:sz w:val="24"/>
              </w:rPr>
              <w:t>方案内容与项目匹配度一般的得2分；</w:t>
            </w:r>
          </w:p>
          <w:p w14:paraId="14BF7532">
            <w:pPr>
              <w:spacing w:line="312" w:lineRule="auto"/>
              <w:jc w:val="left"/>
              <w:rPr>
                <w:rFonts w:ascii="宋体" w:hAnsi="宋体" w:cs="宋体"/>
                <w:kern w:val="0"/>
                <w:sz w:val="24"/>
              </w:rPr>
            </w:pPr>
            <w:r>
              <w:rPr>
                <w:rFonts w:hint="eastAsia" w:ascii="宋体" w:hAnsi="宋体" w:cs="宋体"/>
                <w:kern w:val="0"/>
                <w:sz w:val="24"/>
              </w:rPr>
              <w:t>方案内容存在欠缺、瑕疵严重的得1分；</w:t>
            </w:r>
          </w:p>
          <w:p w14:paraId="081DAE8B">
            <w:pPr>
              <w:spacing w:line="312" w:lineRule="auto"/>
              <w:jc w:val="left"/>
              <w:rPr>
                <w:rFonts w:ascii="宋体" w:hAnsi="宋体" w:cs="宋体"/>
                <w:kern w:val="0"/>
                <w:sz w:val="24"/>
              </w:rPr>
            </w:pPr>
            <w:r>
              <w:rPr>
                <w:rFonts w:hint="eastAsia" w:ascii="宋体" w:hAnsi="宋体" w:cs="宋体"/>
                <w:kern w:val="0"/>
                <w:sz w:val="24"/>
              </w:rPr>
              <w:t>未提供方案不得分。</w:t>
            </w:r>
          </w:p>
        </w:tc>
        <w:tc>
          <w:tcPr>
            <w:tcW w:w="886" w:type="dxa"/>
            <w:noWrap w:val="0"/>
            <w:vAlign w:val="center"/>
          </w:tcPr>
          <w:p w14:paraId="3D60ED39">
            <w:pPr>
              <w:spacing w:line="312" w:lineRule="auto"/>
              <w:jc w:val="center"/>
              <w:rPr>
                <w:rFonts w:ascii="宋体" w:hAnsi="宋体" w:cs="宋体"/>
                <w:kern w:val="0"/>
                <w:sz w:val="24"/>
              </w:rPr>
            </w:pPr>
            <w:r>
              <w:rPr>
                <w:rFonts w:hint="eastAsia" w:ascii="宋体" w:hAnsi="宋体" w:cs="宋体"/>
                <w:kern w:val="0"/>
                <w:sz w:val="24"/>
              </w:rPr>
              <w:t>5</w:t>
            </w:r>
          </w:p>
        </w:tc>
        <w:tc>
          <w:tcPr>
            <w:tcW w:w="943" w:type="dxa"/>
            <w:noWrap w:val="0"/>
            <w:vAlign w:val="center"/>
          </w:tcPr>
          <w:p w14:paraId="1DBE1C7A">
            <w:pPr>
              <w:spacing w:line="312" w:lineRule="auto"/>
              <w:jc w:val="left"/>
              <w:rPr>
                <w:rFonts w:ascii="宋体" w:hAnsi="宋体" w:cs="宋体"/>
                <w:kern w:val="0"/>
                <w:sz w:val="24"/>
              </w:rPr>
            </w:pPr>
            <w:r>
              <w:rPr>
                <w:rFonts w:hint="eastAsia" w:ascii="宋体" w:hAnsi="宋体" w:cs="宋体"/>
                <w:kern w:val="0"/>
                <w:sz w:val="24"/>
              </w:rPr>
              <w:t>主观分</w:t>
            </w:r>
          </w:p>
        </w:tc>
      </w:tr>
      <w:tr w14:paraId="5B9D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4" w:type="dxa"/>
            <w:vMerge w:val="continue"/>
            <w:noWrap w:val="0"/>
            <w:vAlign w:val="center"/>
          </w:tcPr>
          <w:p w14:paraId="14FE1D2C">
            <w:pPr>
              <w:spacing w:line="312" w:lineRule="auto"/>
              <w:jc w:val="center"/>
              <w:rPr>
                <w:rFonts w:ascii="宋体" w:hAnsi="宋体" w:cs="宋体"/>
                <w:sz w:val="24"/>
              </w:rPr>
            </w:pPr>
          </w:p>
        </w:tc>
        <w:tc>
          <w:tcPr>
            <w:tcW w:w="842" w:type="dxa"/>
            <w:noWrap w:val="0"/>
            <w:vAlign w:val="center"/>
          </w:tcPr>
          <w:p w14:paraId="25AD7670">
            <w:pPr>
              <w:spacing w:line="312"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6456" w:type="dxa"/>
            <w:gridSpan w:val="2"/>
            <w:noWrap w:val="0"/>
            <w:vAlign w:val="top"/>
          </w:tcPr>
          <w:p w14:paraId="74EF8574">
            <w:pPr>
              <w:widowControl/>
              <w:adjustRightInd/>
              <w:spacing w:line="312" w:lineRule="auto"/>
              <w:jc w:val="left"/>
              <w:rPr>
                <w:rFonts w:ascii="宋体" w:hAnsi="宋体" w:cs="宋体"/>
                <w:kern w:val="0"/>
                <w:sz w:val="24"/>
              </w:rPr>
            </w:pPr>
            <w:r>
              <w:rPr>
                <w:rFonts w:hint="eastAsia" w:ascii="宋体" w:hAnsi="宋体" w:cs="宋体"/>
                <w:sz w:val="24"/>
              </w:rPr>
              <w:t>服务质量保证情况（根据投标人提供的质量保证措施是否具有针对性、可靠性、是否具有严密的质量管理制度、可实现程度、提供优惠等情况综合评定）</w:t>
            </w:r>
            <w:r>
              <w:rPr>
                <w:rFonts w:hint="eastAsia" w:ascii="宋体" w:hAnsi="宋体" w:cs="宋体"/>
                <w:kern w:val="0"/>
                <w:sz w:val="24"/>
              </w:rPr>
              <w:t>：</w:t>
            </w:r>
          </w:p>
          <w:p w14:paraId="654A877B">
            <w:pPr>
              <w:spacing w:line="312" w:lineRule="auto"/>
              <w:jc w:val="left"/>
              <w:rPr>
                <w:rFonts w:ascii="宋体" w:hAnsi="宋体" w:cs="宋体"/>
                <w:kern w:val="0"/>
                <w:sz w:val="24"/>
              </w:rPr>
            </w:pPr>
            <w:r>
              <w:rPr>
                <w:rFonts w:hint="eastAsia" w:ascii="宋体" w:hAnsi="宋体" w:cs="宋体"/>
                <w:kern w:val="0"/>
                <w:sz w:val="24"/>
              </w:rPr>
              <w:t>方案内容科学、合理的得5分；</w:t>
            </w:r>
          </w:p>
          <w:p w14:paraId="4F759953">
            <w:pPr>
              <w:spacing w:line="312" w:lineRule="auto"/>
              <w:jc w:val="left"/>
              <w:rPr>
                <w:rFonts w:ascii="宋体" w:hAnsi="宋体" w:cs="宋体"/>
                <w:kern w:val="0"/>
                <w:sz w:val="24"/>
              </w:rPr>
            </w:pPr>
            <w:r>
              <w:rPr>
                <w:rFonts w:hint="eastAsia" w:ascii="宋体" w:hAnsi="宋体" w:cs="宋体"/>
                <w:kern w:val="0"/>
                <w:sz w:val="24"/>
              </w:rPr>
              <w:t>方案内容较科学、合理的得4分；</w:t>
            </w:r>
          </w:p>
          <w:p w14:paraId="166FE29D">
            <w:pPr>
              <w:spacing w:line="312" w:lineRule="auto"/>
              <w:jc w:val="left"/>
              <w:rPr>
                <w:rFonts w:ascii="宋体" w:hAnsi="宋体" w:cs="宋体"/>
                <w:kern w:val="0"/>
                <w:sz w:val="24"/>
              </w:rPr>
            </w:pPr>
            <w:r>
              <w:rPr>
                <w:rFonts w:hint="eastAsia" w:ascii="宋体" w:hAnsi="宋体" w:cs="宋体"/>
                <w:kern w:val="0"/>
                <w:sz w:val="24"/>
              </w:rPr>
              <w:t>方案内容基本科学、合理的得3分；</w:t>
            </w:r>
          </w:p>
          <w:p w14:paraId="4722258B">
            <w:pPr>
              <w:spacing w:line="312" w:lineRule="auto"/>
              <w:jc w:val="left"/>
              <w:rPr>
                <w:rFonts w:ascii="宋体" w:hAnsi="宋体" w:cs="宋体"/>
                <w:kern w:val="0"/>
                <w:sz w:val="24"/>
              </w:rPr>
            </w:pPr>
            <w:r>
              <w:rPr>
                <w:rFonts w:hint="eastAsia" w:ascii="宋体" w:hAnsi="宋体" w:cs="宋体"/>
                <w:kern w:val="0"/>
                <w:sz w:val="24"/>
              </w:rPr>
              <w:t>方案内容与项目匹配度一般的得2分；</w:t>
            </w:r>
          </w:p>
          <w:p w14:paraId="30CF4ADB">
            <w:pPr>
              <w:spacing w:line="312" w:lineRule="auto"/>
              <w:jc w:val="left"/>
              <w:rPr>
                <w:rFonts w:ascii="宋体" w:hAnsi="宋体" w:cs="宋体"/>
                <w:kern w:val="0"/>
                <w:sz w:val="24"/>
              </w:rPr>
            </w:pPr>
            <w:r>
              <w:rPr>
                <w:rFonts w:hint="eastAsia" w:ascii="宋体" w:hAnsi="宋体" w:cs="宋体"/>
                <w:kern w:val="0"/>
                <w:sz w:val="24"/>
              </w:rPr>
              <w:t>方案内容存在欠缺、瑕疵严重的得1分；</w:t>
            </w:r>
          </w:p>
          <w:p w14:paraId="65E98AF1">
            <w:pPr>
              <w:spacing w:line="312" w:lineRule="auto"/>
              <w:jc w:val="left"/>
              <w:rPr>
                <w:rFonts w:ascii="宋体" w:hAnsi="宋体" w:cs="宋体"/>
                <w:kern w:val="0"/>
                <w:sz w:val="24"/>
              </w:rPr>
            </w:pPr>
            <w:r>
              <w:rPr>
                <w:rFonts w:hint="eastAsia" w:ascii="宋体" w:hAnsi="宋体" w:cs="宋体"/>
                <w:kern w:val="0"/>
                <w:sz w:val="24"/>
              </w:rPr>
              <w:t>未提供方案不得分。</w:t>
            </w:r>
          </w:p>
        </w:tc>
        <w:tc>
          <w:tcPr>
            <w:tcW w:w="886" w:type="dxa"/>
            <w:noWrap w:val="0"/>
            <w:vAlign w:val="center"/>
          </w:tcPr>
          <w:p w14:paraId="0E6B20F8">
            <w:pPr>
              <w:spacing w:line="312" w:lineRule="auto"/>
              <w:jc w:val="center"/>
              <w:rPr>
                <w:rFonts w:ascii="宋体" w:hAnsi="宋体" w:cs="宋体"/>
                <w:kern w:val="0"/>
                <w:sz w:val="24"/>
              </w:rPr>
            </w:pPr>
            <w:r>
              <w:rPr>
                <w:rFonts w:hint="eastAsia" w:ascii="宋体" w:hAnsi="宋体" w:cs="宋体"/>
                <w:kern w:val="0"/>
                <w:sz w:val="24"/>
              </w:rPr>
              <w:t>5</w:t>
            </w:r>
          </w:p>
        </w:tc>
        <w:tc>
          <w:tcPr>
            <w:tcW w:w="943" w:type="dxa"/>
            <w:noWrap w:val="0"/>
            <w:vAlign w:val="center"/>
          </w:tcPr>
          <w:p w14:paraId="4BBCE422">
            <w:pPr>
              <w:spacing w:line="312" w:lineRule="auto"/>
              <w:jc w:val="left"/>
              <w:rPr>
                <w:rFonts w:ascii="宋体" w:hAnsi="宋体" w:cs="宋体"/>
                <w:kern w:val="0"/>
                <w:sz w:val="24"/>
              </w:rPr>
            </w:pPr>
            <w:r>
              <w:rPr>
                <w:rFonts w:hint="eastAsia" w:ascii="宋体" w:hAnsi="宋体" w:cs="宋体"/>
                <w:kern w:val="0"/>
                <w:sz w:val="24"/>
              </w:rPr>
              <w:t>主观分</w:t>
            </w:r>
          </w:p>
        </w:tc>
      </w:tr>
      <w:tr w14:paraId="7E77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4" w:type="dxa"/>
            <w:vMerge w:val="continue"/>
            <w:noWrap w:val="0"/>
            <w:vAlign w:val="center"/>
          </w:tcPr>
          <w:p w14:paraId="15C75B5B">
            <w:pPr>
              <w:spacing w:line="312" w:lineRule="auto"/>
              <w:jc w:val="center"/>
              <w:rPr>
                <w:rFonts w:ascii="宋体" w:hAnsi="宋体" w:cs="宋体"/>
                <w:sz w:val="24"/>
              </w:rPr>
            </w:pPr>
          </w:p>
        </w:tc>
        <w:tc>
          <w:tcPr>
            <w:tcW w:w="842" w:type="dxa"/>
            <w:noWrap w:val="0"/>
            <w:vAlign w:val="center"/>
          </w:tcPr>
          <w:p w14:paraId="2BC2E288">
            <w:pPr>
              <w:spacing w:line="312" w:lineRule="auto"/>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6456" w:type="dxa"/>
            <w:gridSpan w:val="2"/>
            <w:noWrap w:val="0"/>
            <w:vAlign w:val="center"/>
          </w:tcPr>
          <w:p w14:paraId="5DB9F141">
            <w:pPr>
              <w:widowControl/>
              <w:adjustRightInd/>
              <w:spacing w:line="312" w:lineRule="auto"/>
              <w:jc w:val="left"/>
              <w:rPr>
                <w:rFonts w:ascii="宋体" w:hAnsi="宋体" w:cs="宋体"/>
                <w:sz w:val="24"/>
              </w:rPr>
            </w:pPr>
            <w:r>
              <w:rPr>
                <w:rFonts w:hint="eastAsia" w:ascii="宋体" w:hAnsi="宋体" w:cs="宋体"/>
                <w:sz w:val="24"/>
              </w:rPr>
              <w:t>本项目位于风景名胜区，日常人流量频繁，针对突发事件应急预案和处理措施(根据响应人针对本项目服务过程中可能出现的突发情况所提出的应急预案和应急处理措施等综合评定）：</w:t>
            </w:r>
          </w:p>
          <w:p w14:paraId="58FD4500">
            <w:pPr>
              <w:spacing w:line="312" w:lineRule="auto"/>
              <w:jc w:val="left"/>
              <w:rPr>
                <w:rFonts w:ascii="宋体" w:hAnsi="宋体" w:cs="宋体"/>
                <w:kern w:val="0"/>
                <w:sz w:val="24"/>
              </w:rPr>
            </w:pPr>
            <w:r>
              <w:rPr>
                <w:rFonts w:hint="eastAsia" w:ascii="宋体" w:hAnsi="宋体" w:cs="宋体"/>
                <w:kern w:val="0"/>
                <w:sz w:val="24"/>
              </w:rPr>
              <w:t>方案内容科学、合理的得5分；</w:t>
            </w:r>
          </w:p>
          <w:p w14:paraId="72763B05">
            <w:pPr>
              <w:spacing w:line="312" w:lineRule="auto"/>
              <w:jc w:val="left"/>
              <w:rPr>
                <w:rFonts w:ascii="宋体" w:hAnsi="宋体" w:cs="宋体"/>
                <w:kern w:val="0"/>
                <w:sz w:val="24"/>
              </w:rPr>
            </w:pPr>
            <w:r>
              <w:rPr>
                <w:rFonts w:hint="eastAsia" w:ascii="宋体" w:hAnsi="宋体" w:cs="宋体"/>
                <w:kern w:val="0"/>
                <w:sz w:val="24"/>
              </w:rPr>
              <w:t>方案内容较科学、合理的得4分；</w:t>
            </w:r>
          </w:p>
          <w:p w14:paraId="6FD8E226">
            <w:pPr>
              <w:spacing w:line="312" w:lineRule="auto"/>
              <w:jc w:val="left"/>
              <w:rPr>
                <w:rFonts w:ascii="宋体" w:hAnsi="宋体" w:cs="宋体"/>
                <w:kern w:val="0"/>
                <w:sz w:val="24"/>
              </w:rPr>
            </w:pPr>
            <w:r>
              <w:rPr>
                <w:rFonts w:hint="eastAsia" w:ascii="宋体" w:hAnsi="宋体" w:cs="宋体"/>
                <w:kern w:val="0"/>
                <w:sz w:val="24"/>
              </w:rPr>
              <w:t>方案内容基本科学、合理的得3分；</w:t>
            </w:r>
          </w:p>
          <w:p w14:paraId="1F02E844">
            <w:pPr>
              <w:spacing w:line="312" w:lineRule="auto"/>
              <w:jc w:val="left"/>
              <w:rPr>
                <w:rFonts w:ascii="宋体" w:hAnsi="宋体" w:cs="宋体"/>
                <w:kern w:val="0"/>
                <w:sz w:val="24"/>
              </w:rPr>
            </w:pPr>
            <w:r>
              <w:rPr>
                <w:rFonts w:hint="eastAsia" w:ascii="宋体" w:hAnsi="宋体" w:cs="宋体"/>
                <w:kern w:val="0"/>
                <w:sz w:val="24"/>
              </w:rPr>
              <w:t>方案内容与项目匹配度一般的得2分；</w:t>
            </w:r>
          </w:p>
          <w:p w14:paraId="3F3EF340">
            <w:pPr>
              <w:spacing w:line="312" w:lineRule="auto"/>
              <w:jc w:val="left"/>
              <w:rPr>
                <w:rFonts w:ascii="宋体" w:hAnsi="宋体" w:cs="宋体"/>
                <w:kern w:val="0"/>
                <w:sz w:val="24"/>
              </w:rPr>
            </w:pPr>
            <w:r>
              <w:rPr>
                <w:rFonts w:hint="eastAsia" w:ascii="宋体" w:hAnsi="宋体" w:cs="宋体"/>
                <w:kern w:val="0"/>
                <w:sz w:val="24"/>
              </w:rPr>
              <w:t>方案内容存在欠缺、瑕疵严重的得1分；</w:t>
            </w:r>
          </w:p>
          <w:p w14:paraId="5DBDC3B6">
            <w:pPr>
              <w:spacing w:line="312" w:lineRule="auto"/>
              <w:jc w:val="left"/>
              <w:rPr>
                <w:rFonts w:ascii="宋体" w:hAnsi="宋体" w:cs="宋体"/>
                <w:kern w:val="0"/>
                <w:sz w:val="24"/>
              </w:rPr>
            </w:pPr>
            <w:r>
              <w:rPr>
                <w:rFonts w:hint="eastAsia" w:ascii="宋体" w:hAnsi="宋体" w:cs="宋体"/>
                <w:kern w:val="0"/>
                <w:sz w:val="24"/>
              </w:rPr>
              <w:t>未提供方案不得分。</w:t>
            </w:r>
          </w:p>
        </w:tc>
        <w:tc>
          <w:tcPr>
            <w:tcW w:w="886" w:type="dxa"/>
            <w:noWrap w:val="0"/>
            <w:vAlign w:val="center"/>
          </w:tcPr>
          <w:p w14:paraId="23E6FE6E">
            <w:pPr>
              <w:spacing w:line="312" w:lineRule="auto"/>
              <w:jc w:val="center"/>
              <w:rPr>
                <w:rFonts w:ascii="宋体" w:hAnsi="宋体" w:cs="宋体"/>
                <w:kern w:val="0"/>
                <w:sz w:val="24"/>
              </w:rPr>
            </w:pPr>
            <w:r>
              <w:rPr>
                <w:rFonts w:hint="eastAsia" w:ascii="宋体" w:hAnsi="宋体" w:cs="宋体"/>
                <w:kern w:val="0"/>
                <w:sz w:val="24"/>
              </w:rPr>
              <w:t>5</w:t>
            </w:r>
          </w:p>
        </w:tc>
        <w:tc>
          <w:tcPr>
            <w:tcW w:w="943" w:type="dxa"/>
            <w:noWrap w:val="0"/>
            <w:vAlign w:val="center"/>
          </w:tcPr>
          <w:p w14:paraId="15ED836E">
            <w:pPr>
              <w:spacing w:line="312" w:lineRule="auto"/>
              <w:jc w:val="center"/>
              <w:rPr>
                <w:rFonts w:ascii="宋体" w:hAnsi="宋体" w:cs="宋体"/>
                <w:kern w:val="0"/>
                <w:sz w:val="24"/>
              </w:rPr>
            </w:pPr>
            <w:r>
              <w:rPr>
                <w:rFonts w:hint="eastAsia" w:ascii="宋体" w:hAnsi="宋体" w:cs="宋体"/>
                <w:kern w:val="0"/>
                <w:sz w:val="24"/>
              </w:rPr>
              <w:t>主观分</w:t>
            </w:r>
          </w:p>
        </w:tc>
      </w:tr>
      <w:tr w14:paraId="1A28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4" w:type="dxa"/>
            <w:vMerge w:val="continue"/>
            <w:noWrap w:val="0"/>
            <w:vAlign w:val="center"/>
          </w:tcPr>
          <w:p w14:paraId="436AECEC">
            <w:pPr>
              <w:spacing w:line="312" w:lineRule="auto"/>
              <w:jc w:val="center"/>
              <w:rPr>
                <w:rFonts w:ascii="宋体" w:hAnsi="宋体" w:cs="宋体"/>
                <w:sz w:val="24"/>
              </w:rPr>
            </w:pPr>
          </w:p>
        </w:tc>
        <w:tc>
          <w:tcPr>
            <w:tcW w:w="842" w:type="dxa"/>
            <w:noWrap w:val="0"/>
            <w:vAlign w:val="center"/>
          </w:tcPr>
          <w:p w14:paraId="4088451D">
            <w:pPr>
              <w:spacing w:line="312" w:lineRule="auto"/>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6456" w:type="dxa"/>
            <w:gridSpan w:val="2"/>
            <w:noWrap w:val="0"/>
            <w:vAlign w:val="center"/>
          </w:tcPr>
          <w:p w14:paraId="4F7C9CE7">
            <w:pPr>
              <w:spacing w:line="312" w:lineRule="auto"/>
              <w:jc w:val="left"/>
              <w:rPr>
                <w:rFonts w:ascii="宋体" w:hAnsi="宋体" w:cs="宋体"/>
                <w:kern w:val="0"/>
                <w:sz w:val="24"/>
              </w:rPr>
            </w:pPr>
            <w:r>
              <w:rPr>
                <w:rFonts w:hint="eastAsia" w:ascii="宋体" w:hAnsi="宋体" w:cs="宋体"/>
                <w:kern w:val="0"/>
                <w:sz w:val="24"/>
              </w:rPr>
              <w:t>针对西湖景区沥青路面、排水设施养护、人行道平侧石、桥梁及附属设施、检查井、雨水管网、道路指示牌等道路设施养护方案是否合理可行：针对各类问题采用不同的维修工艺或处理方法：</w:t>
            </w:r>
          </w:p>
          <w:p w14:paraId="062C988C">
            <w:pPr>
              <w:spacing w:line="312" w:lineRule="auto"/>
              <w:jc w:val="left"/>
              <w:rPr>
                <w:rFonts w:ascii="宋体" w:hAnsi="宋体" w:cs="宋体"/>
                <w:kern w:val="0"/>
                <w:sz w:val="24"/>
              </w:rPr>
            </w:pPr>
            <w:r>
              <w:rPr>
                <w:rFonts w:hint="eastAsia" w:ascii="宋体" w:hAnsi="宋体" w:cs="宋体"/>
                <w:kern w:val="0"/>
                <w:sz w:val="24"/>
              </w:rPr>
              <w:t>方案内容科学、合理的得5分；</w:t>
            </w:r>
          </w:p>
          <w:p w14:paraId="4F0C0F4D">
            <w:pPr>
              <w:spacing w:line="312" w:lineRule="auto"/>
              <w:jc w:val="left"/>
              <w:rPr>
                <w:rFonts w:ascii="宋体" w:hAnsi="宋体" w:cs="宋体"/>
                <w:kern w:val="0"/>
                <w:sz w:val="24"/>
              </w:rPr>
            </w:pPr>
            <w:r>
              <w:rPr>
                <w:rFonts w:hint="eastAsia" w:ascii="宋体" w:hAnsi="宋体" w:cs="宋体"/>
                <w:kern w:val="0"/>
                <w:sz w:val="24"/>
              </w:rPr>
              <w:t>方案内容较科学、合理的得4分；</w:t>
            </w:r>
          </w:p>
          <w:p w14:paraId="0103A8B5">
            <w:pPr>
              <w:spacing w:line="312" w:lineRule="auto"/>
              <w:jc w:val="left"/>
              <w:rPr>
                <w:rFonts w:ascii="宋体" w:hAnsi="宋体" w:cs="宋体"/>
                <w:kern w:val="0"/>
                <w:sz w:val="24"/>
              </w:rPr>
            </w:pPr>
            <w:r>
              <w:rPr>
                <w:rFonts w:hint="eastAsia" w:ascii="宋体" w:hAnsi="宋体" w:cs="宋体"/>
                <w:kern w:val="0"/>
                <w:sz w:val="24"/>
              </w:rPr>
              <w:t>方案内容基本科学、合理的得3分；</w:t>
            </w:r>
          </w:p>
          <w:p w14:paraId="65B39B1C">
            <w:pPr>
              <w:spacing w:line="312" w:lineRule="auto"/>
              <w:jc w:val="left"/>
              <w:rPr>
                <w:rFonts w:ascii="宋体" w:hAnsi="宋体" w:cs="宋体"/>
                <w:kern w:val="0"/>
                <w:sz w:val="24"/>
              </w:rPr>
            </w:pPr>
            <w:r>
              <w:rPr>
                <w:rFonts w:hint="eastAsia" w:ascii="宋体" w:hAnsi="宋体" w:cs="宋体"/>
                <w:kern w:val="0"/>
                <w:sz w:val="24"/>
              </w:rPr>
              <w:t>方案内容与项目匹配度一般的得2分；</w:t>
            </w:r>
          </w:p>
          <w:p w14:paraId="14CB150B">
            <w:pPr>
              <w:spacing w:line="312" w:lineRule="auto"/>
              <w:jc w:val="left"/>
              <w:rPr>
                <w:rFonts w:ascii="宋体" w:hAnsi="宋体" w:cs="宋体"/>
                <w:kern w:val="0"/>
                <w:sz w:val="24"/>
              </w:rPr>
            </w:pPr>
            <w:r>
              <w:rPr>
                <w:rFonts w:hint="eastAsia" w:ascii="宋体" w:hAnsi="宋体" w:cs="宋体"/>
                <w:kern w:val="0"/>
                <w:sz w:val="24"/>
              </w:rPr>
              <w:t>方案内容存在欠缺、瑕疵严重的得1分；</w:t>
            </w:r>
          </w:p>
          <w:p w14:paraId="35995B19">
            <w:pPr>
              <w:spacing w:line="312" w:lineRule="auto"/>
              <w:jc w:val="left"/>
              <w:rPr>
                <w:rFonts w:ascii="宋体" w:hAnsi="宋体" w:cs="宋体"/>
                <w:kern w:val="0"/>
                <w:sz w:val="24"/>
              </w:rPr>
            </w:pPr>
            <w:r>
              <w:rPr>
                <w:rFonts w:hint="eastAsia" w:ascii="宋体" w:hAnsi="宋体" w:cs="宋体"/>
                <w:kern w:val="0"/>
                <w:sz w:val="24"/>
              </w:rPr>
              <w:t>未提供方</w:t>
            </w:r>
            <w:bookmarkStart w:id="417" w:name="_GoBack"/>
            <w:bookmarkEnd w:id="417"/>
            <w:r>
              <w:rPr>
                <w:rFonts w:hint="eastAsia" w:ascii="宋体" w:hAnsi="宋体" w:cs="宋体"/>
                <w:kern w:val="0"/>
                <w:sz w:val="24"/>
              </w:rPr>
              <w:t>案不得分。</w:t>
            </w:r>
          </w:p>
        </w:tc>
        <w:tc>
          <w:tcPr>
            <w:tcW w:w="886" w:type="dxa"/>
            <w:noWrap w:val="0"/>
            <w:vAlign w:val="center"/>
          </w:tcPr>
          <w:p w14:paraId="5B2A278C">
            <w:pPr>
              <w:spacing w:line="312" w:lineRule="auto"/>
              <w:jc w:val="center"/>
              <w:rPr>
                <w:rFonts w:ascii="宋体" w:hAnsi="宋体" w:cs="宋体"/>
                <w:kern w:val="0"/>
                <w:sz w:val="24"/>
              </w:rPr>
            </w:pPr>
            <w:r>
              <w:rPr>
                <w:rFonts w:hint="eastAsia" w:ascii="宋体" w:hAnsi="宋体" w:cs="宋体"/>
                <w:kern w:val="0"/>
                <w:sz w:val="24"/>
              </w:rPr>
              <w:t>5</w:t>
            </w:r>
          </w:p>
        </w:tc>
        <w:tc>
          <w:tcPr>
            <w:tcW w:w="943" w:type="dxa"/>
            <w:noWrap w:val="0"/>
            <w:vAlign w:val="center"/>
          </w:tcPr>
          <w:p w14:paraId="6BA0321B">
            <w:pPr>
              <w:spacing w:line="312" w:lineRule="auto"/>
              <w:jc w:val="center"/>
              <w:rPr>
                <w:rFonts w:ascii="宋体" w:hAnsi="宋体" w:cs="宋体"/>
                <w:kern w:val="0"/>
                <w:sz w:val="24"/>
              </w:rPr>
            </w:pPr>
            <w:r>
              <w:rPr>
                <w:rFonts w:hint="eastAsia" w:ascii="宋体" w:hAnsi="宋体" w:cs="宋体"/>
                <w:kern w:val="0"/>
                <w:sz w:val="24"/>
              </w:rPr>
              <w:t>主观分</w:t>
            </w:r>
          </w:p>
        </w:tc>
      </w:tr>
      <w:tr w14:paraId="5C8B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4" w:type="dxa"/>
            <w:vMerge w:val="continue"/>
            <w:noWrap w:val="0"/>
            <w:vAlign w:val="center"/>
          </w:tcPr>
          <w:p w14:paraId="6AA882A3">
            <w:pPr>
              <w:spacing w:line="312" w:lineRule="auto"/>
              <w:jc w:val="center"/>
              <w:rPr>
                <w:rFonts w:ascii="宋体" w:hAnsi="宋体" w:cs="宋体"/>
                <w:sz w:val="24"/>
              </w:rPr>
            </w:pPr>
          </w:p>
        </w:tc>
        <w:tc>
          <w:tcPr>
            <w:tcW w:w="842" w:type="dxa"/>
            <w:noWrap w:val="0"/>
            <w:vAlign w:val="center"/>
          </w:tcPr>
          <w:p w14:paraId="36063639">
            <w:pPr>
              <w:spacing w:line="312" w:lineRule="auto"/>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6456" w:type="dxa"/>
            <w:gridSpan w:val="2"/>
            <w:noWrap w:val="0"/>
            <w:vAlign w:val="center"/>
          </w:tcPr>
          <w:p w14:paraId="4FC49570">
            <w:pPr>
              <w:pStyle w:val="968"/>
              <w:widowControl w:val="0"/>
              <w:spacing w:line="312" w:lineRule="auto"/>
              <w:jc w:val="both"/>
              <w:rPr>
                <w:rFonts w:ascii="宋体" w:hAnsi="宋体" w:eastAsia="宋体" w:cs="宋体"/>
                <w:color w:val="auto"/>
                <w:sz w:val="24"/>
                <w:szCs w:val="24"/>
              </w:rPr>
            </w:pPr>
            <w:r>
              <w:rPr>
                <w:rFonts w:hint="eastAsia" w:ascii="宋体" w:hAnsi="宋体" w:eastAsia="宋体" w:cs="宋体"/>
                <w:color w:val="auto"/>
                <w:sz w:val="24"/>
                <w:szCs w:val="24"/>
              </w:rPr>
              <w:t>根据供应商对本项目的合理化建议和改进措施的合理性、可行性综合评定：</w:t>
            </w:r>
          </w:p>
          <w:p w14:paraId="205AAC57">
            <w:pPr>
              <w:spacing w:line="312" w:lineRule="auto"/>
              <w:jc w:val="left"/>
              <w:rPr>
                <w:rFonts w:ascii="宋体" w:hAnsi="宋体" w:cs="宋体"/>
                <w:kern w:val="0"/>
                <w:sz w:val="24"/>
              </w:rPr>
            </w:pPr>
            <w:r>
              <w:rPr>
                <w:rFonts w:hint="eastAsia" w:ascii="宋体" w:hAnsi="宋体" w:cs="宋体"/>
                <w:kern w:val="0"/>
                <w:sz w:val="24"/>
              </w:rPr>
              <w:t>方案内容科学、合理的得</w:t>
            </w:r>
            <w:r>
              <w:rPr>
                <w:rFonts w:hint="eastAsia" w:ascii="宋体" w:hAnsi="宋体" w:cs="宋体"/>
                <w:kern w:val="0"/>
                <w:sz w:val="24"/>
                <w:lang w:val="en-US" w:eastAsia="zh-CN"/>
              </w:rPr>
              <w:t>3</w:t>
            </w:r>
            <w:r>
              <w:rPr>
                <w:rFonts w:hint="eastAsia" w:ascii="宋体" w:hAnsi="宋体" w:cs="宋体"/>
                <w:kern w:val="0"/>
                <w:sz w:val="24"/>
              </w:rPr>
              <w:t>分；</w:t>
            </w:r>
          </w:p>
          <w:p w14:paraId="0B2C6396">
            <w:pPr>
              <w:spacing w:line="312" w:lineRule="auto"/>
              <w:jc w:val="left"/>
              <w:rPr>
                <w:rFonts w:ascii="宋体" w:hAnsi="宋体" w:cs="宋体"/>
                <w:kern w:val="0"/>
                <w:sz w:val="24"/>
              </w:rPr>
            </w:pPr>
            <w:r>
              <w:rPr>
                <w:rFonts w:hint="eastAsia" w:ascii="宋体" w:hAnsi="宋体" w:cs="宋体"/>
                <w:kern w:val="0"/>
                <w:sz w:val="24"/>
              </w:rPr>
              <w:t>方案内容基本科学、</w:t>
            </w:r>
            <w:r>
              <w:rPr>
                <w:rFonts w:hint="eastAsia" w:ascii="宋体" w:hAnsi="宋体" w:cs="宋体"/>
                <w:kern w:val="0"/>
                <w:sz w:val="24"/>
                <w:lang w:val="en-US" w:eastAsia="zh-CN"/>
              </w:rPr>
              <w:t>不够完善</w:t>
            </w:r>
            <w:r>
              <w:rPr>
                <w:rFonts w:hint="eastAsia" w:ascii="宋体" w:hAnsi="宋体" w:cs="宋体"/>
                <w:kern w:val="0"/>
                <w:sz w:val="24"/>
              </w:rPr>
              <w:t>得</w:t>
            </w:r>
            <w:r>
              <w:rPr>
                <w:rFonts w:hint="eastAsia" w:ascii="宋体" w:hAnsi="宋体" w:cs="宋体"/>
                <w:kern w:val="0"/>
                <w:sz w:val="24"/>
                <w:lang w:val="en-US" w:eastAsia="zh-CN"/>
              </w:rPr>
              <w:t>1</w:t>
            </w:r>
            <w:r>
              <w:rPr>
                <w:rFonts w:hint="eastAsia" w:ascii="宋体" w:hAnsi="宋体" w:cs="宋体"/>
                <w:kern w:val="0"/>
                <w:sz w:val="24"/>
              </w:rPr>
              <w:t>分；</w:t>
            </w:r>
          </w:p>
          <w:p w14:paraId="04F49380">
            <w:pPr>
              <w:pStyle w:val="968"/>
              <w:widowControl w:val="0"/>
              <w:spacing w:line="312" w:lineRule="auto"/>
              <w:jc w:val="both"/>
              <w:rPr>
                <w:rFonts w:ascii="宋体" w:hAnsi="宋体" w:eastAsia="宋体" w:cs="宋体"/>
                <w:color w:val="auto"/>
                <w:sz w:val="24"/>
                <w:szCs w:val="24"/>
              </w:rPr>
            </w:pPr>
            <w:r>
              <w:rPr>
                <w:rFonts w:hint="eastAsia" w:ascii="宋体" w:hAnsi="宋体" w:eastAsia="宋体" w:cs="宋体"/>
                <w:color w:val="auto"/>
                <w:sz w:val="24"/>
                <w:szCs w:val="24"/>
              </w:rPr>
              <w:t>未提供方案不得分。</w:t>
            </w:r>
          </w:p>
        </w:tc>
        <w:tc>
          <w:tcPr>
            <w:tcW w:w="886" w:type="dxa"/>
            <w:noWrap w:val="0"/>
            <w:vAlign w:val="center"/>
          </w:tcPr>
          <w:p w14:paraId="1245DEBA">
            <w:pPr>
              <w:spacing w:line="312" w:lineRule="auto"/>
              <w:jc w:val="center"/>
              <w:rPr>
                <w:rFonts w:ascii="宋体" w:hAnsi="宋体" w:cs="宋体"/>
                <w:kern w:val="0"/>
                <w:sz w:val="24"/>
              </w:rPr>
            </w:pPr>
            <w:r>
              <w:rPr>
                <w:rFonts w:hint="eastAsia" w:ascii="宋体" w:hAnsi="宋体" w:cs="宋体"/>
                <w:kern w:val="0"/>
                <w:sz w:val="24"/>
              </w:rPr>
              <w:t>3</w:t>
            </w:r>
          </w:p>
        </w:tc>
        <w:tc>
          <w:tcPr>
            <w:tcW w:w="943" w:type="dxa"/>
            <w:noWrap w:val="0"/>
            <w:vAlign w:val="center"/>
          </w:tcPr>
          <w:p w14:paraId="53B6DCB9">
            <w:pPr>
              <w:spacing w:line="312" w:lineRule="auto"/>
              <w:jc w:val="center"/>
              <w:rPr>
                <w:rFonts w:ascii="宋体" w:hAnsi="宋体" w:cs="宋体"/>
                <w:kern w:val="0"/>
                <w:sz w:val="24"/>
              </w:rPr>
            </w:pPr>
            <w:r>
              <w:rPr>
                <w:rFonts w:hint="eastAsia" w:ascii="宋体" w:hAnsi="宋体" w:cs="宋体"/>
                <w:kern w:val="0"/>
                <w:sz w:val="24"/>
              </w:rPr>
              <w:t>主观分</w:t>
            </w:r>
          </w:p>
        </w:tc>
      </w:tr>
      <w:tr w14:paraId="07E0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766" w:type="dxa"/>
            <w:gridSpan w:val="2"/>
            <w:noWrap w:val="0"/>
            <w:vAlign w:val="center"/>
          </w:tcPr>
          <w:p w14:paraId="4B8191C3">
            <w:pPr>
              <w:spacing w:line="312" w:lineRule="auto"/>
              <w:jc w:val="center"/>
              <w:rPr>
                <w:rFonts w:hint="eastAsia" w:ascii="宋体" w:hAnsi="宋体" w:cs="宋体"/>
                <w:sz w:val="24"/>
              </w:rPr>
            </w:pPr>
          </w:p>
          <w:p w14:paraId="73922D2A">
            <w:pPr>
              <w:spacing w:line="312" w:lineRule="auto"/>
              <w:jc w:val="center"/>
              <w:rPr>
                <w:rFonts w:ascii="宋体" w:hAnsi="宋体" w:cs="宋体"/>
                <w:sz w:val="24"/>
              </w:rPr>
            </w:pPr>
            <w:r>
              <w:rPr>
                <w:rFonts w:hint="eastAsia" w:ascii="宋体" w:hAnsi="宋体" w:cs="宋体"/>
                <w:sz w:val="24"/>
              </w:rPr>
              <w:t>价格分</w:t>
            </w:r>
          </w:p>
          <w:p w14:paraId="0DC55319">
            <w:pPr>
              <w:spacing w:line="312" w:lineRule="auto"/>
              <w:jc w:val="center"/>
              <w:rPr>
                <w:rFonts w:hint="default" w:ascii="宋体" w:hAnsi="宋体" w:eastAsia="宋体" w:cs="宋体"/>
                <w:sz w:val="24"/>
                <w:lang w:val="en-US" w:eastAsia="zh-CN"/>
              </w:rPr>
            </w:pPr>
          </w:p>
        </w:tc>
        <w:tc>
          <w:tcPr>
            <w:tcW w:w="6456" w:type="dxa"/>
            <w:gridSpan w:val="2"/>
            <w:noWrap w:val="0"/>
            <w:vAlign w:val="center"/>
          </w:tcPr>
          <w:p w14:paraId="44F4CE33">
            <w:pPr>
              <w:snapToGrid w:val="0"/>
              <w:spacing w:line="312" w:lineRule="auto"/>
              <w:rPr>
                <w:rFonts w:ascii="宋体" w:hAnsi="宋体" w:cs="宋体"/>
                <w:kern w:val="0"/>
                <w:sz w:val="24"/>
              </w:rPr>
            </w:pPr>
            <w:r>
              <w:rPr>
                <w:rFonts w:hint="eastAsia" w:ascii="宋体" w:hAnsi="宋体" w:cs="宋体"/>
                <w:kern w:val="0"/>
                <w:sz w:val="24"/>
              </w:rPr>
              <w:t>最低有效投标价格为评标基准价</w:t>
            </w:r>
          </w:p>
          <w:p w14:paraId="5D86F948">
            <w:pPr>
              <w:snapToGrid w:val="0"/>
              <w:spacing w:line="312" w:lineRule="auto"/>
              <w:rPr>
                <w:rFonts w:ascii="宋体" w:hAnsi="宋体" w:cs="宋体"/>
                <w:kern w:val="0"/>
                <w:sz w:val="24"/>
              </w:rPr>
            </w:pPr>
            <w:r>
              <w:rPr>
                <w:rFonts w:hint="eastAsia" w:ascii="宋体" w:hAnsi="宋体" w:cs="宋体"/>
                <w:kern w:val="0"/>
                <w:sz w:val="24"/>
              </w:rPr>
              <w:t xml:space="preserve">投标报价得分=(评标基准价／投标报价)×价格权值×100 </w:t>
            </w:r>
          </w:p>
          <w:p w14:paraId="1BAD77DE">
            <w:pPr>
              <w:snapToGrid w:val="0"/>
              <w:spacing w:line="312" w:lineRule="auto"/>
              <w:rPr>
                <w:rFonts w:ascii="宋体" w:hAnsi="宋体" w:cs="宋体"/>
                <w:kern w:val="0"/>
                <w:sz w:val="24"/>
              </w:rPr>
            </w:pPr>
            <w:r>
              <w:rPr>
                <w:rFonts w:hint="eastAsia" w:ascii="宋体" w:hAnsi="宋体" w:cs="宋体"/>
                <w:kern w:val="0"/>
                <w:sz w:val="24"/>
              </w:rPr>
              <w:t>（计算得分保留小数点后2位）</w:t>
            </w:r>
          </w:p>
          <w:p w14:paraId="2C480336">
            <w:pPr>
              <w:snapToGrid w:val="0"/>
              <w:spacing w:line="312" w:lineRule="auto"/>
              <w:rPr>
                <w:rFonts w:ascii="宋体" w:hAnsi="宋体" w:cs="宋体"/>
                <w:sz w:val="24"/>
              </w:rPr>
            </w:pPr>
            <w:r>
              <w:rPr>
                <w:rFonts w:hint="eastAsia" w:ascii="宋体" w:hAnsi="宋体" w:cs="宋体"/>
                <w:sz w:val="24"/>
              </w:rPr>
              <w:t>（本项目中，对小型和微型企业的最后报价给予</w:t>
            </w:r>
            <w:r>
              <w:rPr>
                <w:rFonts w:hint="eastAsia" w:ascii="宋体" w:hAnsi="宋体" w:cs="宋体"/>
                <w:sz w:val="24"/>
                <w:lang w:val="en-US" w:eastAsia="zh-CN"/>
              </w:rPr>
              <w:t>2</w:t>
            </w:r>
            <w:r>
              <w:rPr>
                <w:rFonts w:hint="eastAsia" w:ascii="宋体" w:hAnsi="宋体" w:cs="宋体"/>
                <w:sz w:val="24"/>
              </w:rPr>
              <w:t>0%的扣除，用扣除后的价格参与评审。对于联合协议或者分包意向协议约定小微企业的合同份额占到合同总金额30%以上的，对联合体或者大中型企业的最后报价给予</w:t>
            </w:r>
            <w:r>
              <w:rPr>
                <w:rFonts w:hint="eastAsia" w:ascii="宋体" w:hAnsi="宋体" w:cs="宋体"/>
                <w:sz w:val="24"/>
                <w:lang w:val="en-US" w:eastAsia="zh-CN"/>
              </w:rPr>
              <w:t>6</w:t>
            </w:r>
            <w:r>
              <w:rPr>
                <w:rFonts w:hint="eastAsia" w:ascii="宋体" w:hAnsi="宋体" w:cs="宋体"/>
                <w:sz w:val="24"/>
              </w:rPr>
              <w:t>%的扣除，用扣除后的价格参加评审）</w:t>
            </w:r>
          </w:p>
        </w:tc>
        <w:tc>
          <w:tcPr>
            <w:tcW w:w="886" w:type="dxa"/>
            <w:noWrap w:val="0"/>
            <w:vAlign w:val="center"/>
          </w:tcPr>
          <w:p w14:paraId="64D1546D">
            <w:pPr>
              <w:spacing w:line="312" w:lineRule="auto"/>
              <w:jc w:val="center"/>
              <w:rPr>
                <w:rFonts w:ascii="宋体" w:hAnsi="宋体" w:cs="宋体"/>
                <w:sz w:val="24"/>
              </w:rPr>
            </w:pPr>
            <w:r>
              <w:rPr>
                <w:rFonts w:hint="eastAsia" w:ascii="宋体" w:hAnsi="宋体" w:cs="宋体"/>
                <w:kern w:val="0"/>
                <w:sz w:val="24"/>
              </w:rPr>
              <w:t>10</w:t>
            </w:r>
          </w:p>
        </w:tc>
        <w:tc>
          <w:tcPr>
            <w:tcW w:w="943" w:type="dxa"/>
            <w:noWrap w:val="0"/>
            <w:vAlign w:val="center"/>
          </w:tcPr>
          <w:p w14:paraId="6D7CDDB1">
            <w:pPr>
              <w:spacing w:line="312" w:lineRule="auto"/>
              <w:jc w:val="center"/>
              <w:rPr>
                <w:rFonts w:ascii="宋体" w:hAnsi="宋体" w:cs="宋体"/>
                <w:sz w:val="24"/>
              </w:rPr>
            </w:pPr>
          </w:p>
        </w:tc>
      </w:tr>
    </w:tbl>
    <w:p w14:paraId="5D58C0C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C7FDE39">
      <w:pPr>
        <w:snapToGrid w:val="0"/>
        <w:spacing w:line="360" w:lineRule="auto"/>
        <w:rPr>
          <w:rFonts w:ascii="宋体" w:hAnsi="宋体" w:cs="宋体"/>
          <w:b/>
          <w:sz w:val="28"/>
          <w:szCs w:val="28"/>
        </w:rPr>
      </w:pPr>
      <w:r>
        <w:rPr>
          <w:rFonts w:hint="eastAsia" w:ascii="宋体" w:hAnsi="宋体" w:cs="宋体"/>
          <w:b/>
          <w:sz w:val="32"/>
        </w:rPr>
        <w:t>一、评标方法</w:t>
      </w:r>
    </w:p>
    <w:p w14:paraId="2BEF436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8A16350">
      <w:pPr>
        <w:adjustRightInd/>
        <w:spacing w:line="360" w:lineRule="auto"/>
        <w:rPr>
          <w:rFonts w:ascii="宋体" w:hAnsi="宋体" w:cs="宋体"/>
          <w:kern w:val="0"/>
          <w:sz w:val="24"/>
        </w:rPr>
      </w:pPr>
      <w:r>
        <w:rPr>
          <w:rFonts w:hint="eastAsia" w:ascii="宋体" w:hAnsi="宋体" w:cs="宋体"/>
          <w:b/>
          <w:sz w:val="32"/>
        </w:rPr>
        <w:t>二、评标标准</w:t>
      </w:r>
    </w:p>
    <w:p w14:paraId="4197856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48EF73C">
      <w:pPr>
        <w:spacing w:line="360" w:lineRule="auto"/>
        <w:outlineLvl w:val="0"/>
        <w:rPr>
          <w:rFonts w:ascii="宋体" w:hAnsi="宋体" w:cs="宋体"/>
          <w:b/>
          <w:sz w:val="36"/>
          <w:szCs w:val="36"/>
        </w:rPr>
      </w:pPr>
      <w:r>
        <w:rPr>
          <w:rFonts w:hint="eastAsia" w:ascii="宋体" w:hAnsi="宋体" w:cs="宋体"/>
          <w:b/>
          <w:sz w:val="36"/>
          <w:szCs w:val="36"/>
        </w:rPr>
        <w:t>三、评标程序</w:t>
      </w:r>
    </w:p>
    <w:p w14:paraId="39F6E5A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4251A3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C890F6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CAE257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AF023B6">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8A38F84">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8B83D79">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880466E">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7A77219">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3C495E">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DA6AED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6053B3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6C02AB7">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FA0694">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379FF3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69526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06749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2816A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F843EAD">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BBC9F2B">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33D3BF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7E2D62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CDA15EF">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BE83D3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F15541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789ED6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B6E6CC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 投标报价低于项目预算50%，未在报价文件中详细阐述不影响产品质量或者诚信履约的具体原因的；</w:t>
      </w:r>
    </w:p>
    <w:p w14:paraId="598239A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58B84E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65D8A2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2EAA76F">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24F2C69">
      <w:pPr>
        <w:spacing w:line="360" w:lineRule="auto"/>
        <w:ind w:firstLine="480" w:firstLineChars="200"/>
      </w:pPr>
      <w:r>
        <w:rPr>
          <w:rFonts w:hint="eastAsia" w:ascii="宋体" w:hAnsi="宋体" w:cs="宋体"/>
          <w:kern w:val="0"/>
          <w:sz w:val="24"/>
        </w:rPr>
        <w:t>4.2.12参与同一个采购包（标段）的供应商存在下列情形之一且无法合理解释的，其投标文件无效：（1）不同供应商的电子投标文件上传计算机的IP地址、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4C744567">
      <w:pPr>
        <w:spacing w:line="360" w:lineRule="auto"/>
        <w:ind w:firstLine="480" w:firstLineChars="200"/>
        <w:rPr>
          <w:rFonts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3CFA9907">
      <w:pPr>
        <w:spacing w:line="360" w:lineRule="auto"/>
        <w:ind w:firstLine="480" w:firstLineChars="200"/>
        <w:rPr>
          <w:rFonts w:ascii="宋体" w:hAnsi="宋体" w:cs="宋体"/>
          <w:kern w:val="0"/>
          <w:sz w:val="24"/>
        </w:rPr>
      </w:pPr>
      <w:r>
        <w:rPr>
          <w:rFonts w:hint="eastAsia" w:ascii="宋体" w:hAnsi="宋体" w:cs="宋体"/>
          <w:kern w:val="0"/>
          <w:sz w:val="24"/>
        </w:rPr>
        <w:t>4.2.14投标人未提供样品或提供的样品不满足采购需求实质性条件的，投标无效；</w:t>
      </w:r>
    </w:p>
    <w:p w14:paraId="67723592">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4.2.15 投标文件不满足招标文件的其它实质性要求的；</w:t>
      </w:r>
    </w:p>
    <w:p w14:paraId="51F9EBE0">
      <w:pPr>
        <w:spacing w:line="360" w:lineRule="auto"/>
        <w:ind w:firstLine="480" w:firstLineChars="200"/>
        <w:rPr>
          <w:rFonts w:ascii="宋体" w:hAnsi="宋体" w:cs="宋体"/>
          <w:kern w:val="0"/>
          <w:sz w:val="24"/>
        </w:rPr>
      </w:pPr>
      <w:r>
        <w:rPr>
          <w:rFonts w:hint="eastAsia" w:ascii="宋体" w:hAnsi="宋体" w:cs="宋体"/>
          <w:kern w:val="0"/>
          <w:sz w:val="24"/>
        </w:rPr>
        <w:t>4.2.16法律、法规、规章（适用本市的）及省级以上规范性文件（适用本市的）规定的其他无效情形。</w:t>
      </w:r>
    </w:p>
    <w:p w14:paraId="798E82A0">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997EEB2">
      <w:pPr>
        <w:pStyle w:val="25"/>
        <w:snapToGrid w:val="0"/>
        <w:spacing w:line="360" w:lineRule="auto"/>
        <w:rPr>
          <w:rFonts w:cs="宋体"/>
        </w:rPr>
      </w:pPr>
      <w:r>
        <w:rPr>
          <w:rFonts w:hint="eastAsia" w:cs="宋体"/>
        </w:rPr>
        <w:t>5.1符合专业条件的供应商或者对招标文件作实质响应的供应商不足3家的；</w:t>
      </w:r>
    </w:p>
    <w:p w14:paraId="1ADC9F1E">
      <w:pPr>
        <w:pStyle w:val="25"/>
        <w:snapToGrid w:val="0"/>
        <w:spacing w:line="360" w:lineRule="auto"/>
        <w:rPr>
          <w:rFonts w:cs="宋体"/>
        </w:rPr>
      </w:pPr>
      <w:r>
        <w:rPr>
          <w:rFonts w:hint="eastAsia" w:cs="宋体"/>
        </w:rPr>
        <w:t>5.2出现影响采购公正的违法、违规行为的；</w:t>
      </w:r>
    </w:p>
    <w:p w14:paraId="2F453595">
      <w:pPr>
        <w:pStyle w:val="25"/>
        <w:snapToGrid w:val="0"/>
        <w:spacing w:line="360" w:lineRule="auto"/>
        <w:rPr>
          <w:rFonts w:cs="宋体"/>
        </w:rPr>
      </w:pPr>
      <w:r>
        <w:rPr>
          <w:rFonts w:hint="eastAsia" w:cs="宋体"/>
        </w:rPr>
        <w:t>5.3投标人的报价均超过了采购预算，采购人不能支付的；</w:t>
      </w:r>
    </w:p>
    <w:p w14:paraId="01262223">
      <w:pPr>
        <w:pStyle w:val="25"/>
        <w:snapToGrid w:val="0"/>
        <w:spacing w:line="360" w:lineRule="auto"/>
        <w:rPr>
          <w:rFonts w:cs="宋体"/>
        </w:rPr>
      </w:pPr>
      <w:r>
        <w:rPr>
          <w:rFonts w:hint="eastAsia" w:cs="宋体"/>
        </w:rPr>
        <w:t>5.4因重大变故，采购任务取消的。</w:t>
      </w:r>
    </w:p>
    <w:p w14:paraId="4F9817F0">
      <w:pPr>
        <w:pStyle w:val="25"/>
        <w:snapToGrid w:val="0"/>
        <w:spacing w:line="360" w:lineRule="auto"/>
        <w:rPr>
          <w:rFonts w:cs="宋体"/>
        </w:rPr>
      </w:pPr>
      <w:r>
        <w:rPr>
          <w:rFonts w:hint="eastAsia" w:cs="宋体"/>
        </w:rPr>
        <w:t>废标后，采购机构应当将废标理由通知所有投标人。</w:t>
      </w:r>
    </w:p>
    <w:p w14:paraId="0E9E5ED3">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E694607">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4FA9E1F">
      <w:pPr>
        <w:pStyle w:val="25"/>
        <w:snapToGrid w:val="0"/>
        <w:spacing w:line="360" w:lineRule="auto"/>
        <w:rPr>
          <w:rFonts w:cs="宋体"/>
        </w:rPr>
      </w:pPr>
      <w:r>
        <w:rPr>
          <w:rFonts w:hint="eastAsia" w:cs="宋体"/>
        </w:rPr>
        <w:t>7.1未确定中标供应商的，终止本次政府采购活动，重新开展政府采购活动。</w:t>
      </w:r>
    </w:p>
    <w:p w14:paraId="3739ED9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5DFC4D4">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3073CAD">
      <w:pPr>
        <w:pStyle w:val="25"/>
        <w:snapToGrid w:val="0"/>
        <w:spacing w:line="360" w:lineRule="auto"/>
        <w:rPr>
          <w:rFonts w:cs="宋体"/>
        </w:rPr>
      </w:pPr>
      <w:r>
        <w:rPr>
          <w:rFonts w:hint="eastAsia" w:cs="宋体"/>
        </w:rPr>
        <w:t>7.4政府采购合同已经履行，给采购人、供应商造成损失的，由责任人承担赔偿责任。</w:t>
      </w:r>
    </w:p>
    <w:p w14:paraId="1FF6E497">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6C54D6B">
      <w:pPr>
        <w:widowControl/>
        <w:adjustRightInd/>
        <w:jc w:val="left"/>
        <w:rPr>
          <w:rFonts w:ascii="宋体" w:hAnsi="宋体" w:cs="宋体"/>
          <w:b/>
          <w:sz w:val="36"/>
          <w:szCs w:val="36"/>
        </w:rPr>
      </w:pPr>
      <w:bookmarkStart w:id="393" w:name="第五部分"/>
      <w:bookmarkStart w:id="394" w:name="_Toc86217003"/>
      <w:r>
        <w:rPr>
          <w:rFonts w:ascii="宋体" w:hAnsi="宋体" w:cs="宋体"/>
          <w:b/>
          <w:sz w:val="36"/>
          <w:szCs w:val="36"/>
        </w:rPr>
        <w:br w:type="page"/>
      </w:r>
    </w:p>
    <w:p w14:paraId="49353002">
      <w:pPr>
        <w:numPr>
          <w:ilvl w:val="0"/>
          <w:numId w:val="2"/>
        </w:num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拟签订的合同文本</w:t>
      </w:r>
    </w:p>
    <w:p w14:paraId="6164EADE">
      <w:pPr>
        <w:pStyle w:val="235"/>
        <w:numPr>
          <w:ilvl w:val="0"/>
          <w:numId w:val="0"/>
        </w:numPr>
      </w:pPr>
    </w:p>
    <w:p w14:paraId="1A8B2B3D">
      <w:pPr>
        <w:pStyle w:val="40"/>
      </w:pPr>
    </w:p>
    <w:p w14:paraId="4C0F119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1C59DEB">
      <w:pPr>
        <w:spacing w:line="480" w:lineRule="auto"/>
        <w:jc w:val="center"/>
        <w:rPr>
          <w:rFonts w:ascii="宋体" w:hAnsi="宋体" w:cs="宋体"/>
          <w:b/>
          <w:sz w:val="28"/>
          <w:szCs w:val="28"/>
        </w:rPr>
      </w:pPr>
    </w:p>
    <w:p w14:paraId="520B8026">
      <w:pPr>
        <w:spacing w:line="480" w:lineRule="auto"/>
        <w:jc w:val="center"/>
        <w:rPr>
          <w:rFonts w:ascii="宋体" w:hAnsi="宋体" w:cs="宋体"/>
          <w:b/>
          <w:sz w:val="24"/>
        </w:rPr>
      </w:pPr>
    </w:p>
    <w:p w14:paraId="6E478BB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14B2698">
      <w:pPr>
        <w:pStyle w:val="703"/>
        <w:ind w:firstLine="2843" w:firstLineChars="1180"/>
        <w:rPr>
          <w:rFonts w:ascii="宋体" w:hAnsi="宋体" w:cs="宋体"/>
          <w:b/>
          <w:szCs w:val="24"/>
        </w:rPr>
      </w:pPr>
      <w:r>
        <w:rPr>
          <w:rFonts w:hint="eastAsia" w:ascii="宋体" w:hAnsi="宋体" w:cs="宋体"/>
          <w:b/>
          <w:szCs w:val="24"/>
        </w:rPr>
        <w:t>第一部分 合同书</w:t>
      </w:r>
    </w:p>
    <w:p w14:paraId="2B2434D5">
      <w:pPr>
        <w:spacing w:before="120" w:line="22" w:lineRule="atLeast"/>
        <w:rPr>
          <w:rFonts w:ascii="宋体" w:hAnsi="宋体" w:cs="宋体"/>
          <w:sz w:val="24"/>
        </w:rPr>
      </w:pPr>
    </w:p>
    <w:p w14:paraId="28D63EE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13CC515">
      <w:pPr>
        <w:pStyle w:val="600"/>
        <w:spacing w:before="120" w:line="22" w:lineRule="atLeast"/>
        <w:rPr>
          <w:rFonts w:ascii="宋体" w:hAnsi="宋体" w:eastAsia="宋体" w:cs="宋体"/>
          <w:szCs w:val="24"/>
        </w:rPr>
      </w:pPr>
    </w:p>
    <w:p w14:paraId="67521329">
      <w:pPr>
        <w:pStyle w:val="600"/>
        <w:spacing w:before="120" w:line="22" w:lineRule="atLeast"/>
        <w:rPr>
          <w:rFonts w:ascii="宋体" w:hAnsi="宋体" w:eastAsia="宋体" w:cs="宋体"/>
          <w:szCs w:val="24"/>
        </w:rPr>
      </w:pPr>
    </w:p>
    <w:p w14:paraId="07AA4C60">
      <w:pPr>
        <w:rPr>
          <w:rFonts w:ascii="宋体" w:hAnsi="宋体" w:cs="宋体"/>
          <w:sz w:val="24"/>
        </w:rPr>
      </w:pPr>
    </w:p>
    <w:p w14:paraId="1433139C">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12DF55F">
      <w:pPr>
        <w:spacing w:before="120" w:line="22" w:lineRule="atLeast"/>
        <w:rPr>
          <w:rFonts w:ascii="宋体" w:hAnsi="宋体" w:cs="宋体"/>
          <w:sz w:val="24"/>
        </w:rPr>
      </w:pPr>
    </w:p>
    <w:p w14:paraId="72F5957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FEFCEDE">
      <w:pPr>
        <w:spacing w:before="120" w:line="22" w:lineRule="atLeast"/>
        <w:rPr>
          <w:rFonts w:ascii="宋体" w:hAnsi="宋体" w:cs="宋体"/>
          <w:sz w:val="24"/>
        </w:rPr>
      </w:pPr>
    </w:p>
    <w:p w14:paraId="686964C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654F5ED">
      <w:pPr>
        <w:spacing w:before="120" w:line="22" w:lineRule="atLeast"/>
        <w:rPr>
          <w:rFonts w:ascii="宋体" w:hAnsi="宋体" w:cs="宋体"/>
          <w:sz w:val="24"/>
        </w:rPr>
      </w:pPr>
    </w:p>
    <w:p w14:paraId="523BE40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2EA73F3">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5FE15ED4">
      <w:pPr>
        <w:rPr>
          <w:rFonts w:ascii="宋体" w:hAnsi="宋体" w:cs="宋体"/>
          <w:b/>
          <w:sz w:val="24"/>
        </w:rPr>
      </w:pPr>
    </w:p>
    <w:p w14:paraId="3ECE1F6C">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西湖街道市政设施和零星修补项目 （招标编号：HJZX-GKCG-F202513）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w:t>
      </w:r>
      <w:r>
        <w:rPr>
          <w:rFonts w:hint="eastAsia" w:ascii="宋体" w:hAnsi="宋体"/>
          <w:sz w:val="24"/>
          <w:u w:val="single"/>
          <w:lang w:val="en-US" w:eastAsia="zh-CN"/>
        </w:rPr>
        <w:t>成交</w:t>
      </w:r>
      <w:r>
        <w:rPr>
          <w:rFonts w:hint="eastAsia" w:ascii="宋体" w:hAnsi="宋体"/>
          <w:sz w:val="24"/>
          <w:u w:val="single"/>
          <w:lang w:eastAsia="zh-CN"/>
        </w:rPr>
        <w:t>响应人</w:t>
      </w:r>
      <w:r>
        <w:rPr>
          <w:rFonts w:ascii="宋体" w:hAnsi="宋体"/>
          <w:sz w:val="24"/>
          <w:u w:val="single"/>
        </w:rPr>
        <w:t xml:space="preserve">名称） </w:t>
      </w:r>
      <w:r>
        <w:rPr>
          <w:rFonts w:hint="eastAsia" w:ascii="宋体" w:hAnsi="宋体"/>
          <w:sz w:val="24"/>
        </w:rPr>
        <w:t>为该项目</w:t>
      </w:r>
      <w:r>
        <w:rPr>
          <w:rFonts w:hint="eastAsia" w:ascii="宋体" w:hAnsi="宋体" w:cs="宋体"/>
          <w:sz w:val="24"/>
        </w:rPr>
        <w:t>中标或者</w:t>
      </w:r>
      <w:r>
        <w:rPr>
          <w:rFonts w:hint="eastAsia" w:ascii="宋体" w:hAnsi="宋体" w:cs="宋体"/>
          <w:sz w:val="24"/>
          <w:lang w:val="en-US" w:eastAsia="zh-CN"/>
        </w:rPr>
        <w:t>成交</w:t>
      </w:r>
      <w:r>
        <w:rPr>
          <w:rFonts w:hint="eastAsia" w:ascii="宋体" w:hAnsi="宋体" w:cs="宋体"/>
          <w:sz w:val="24"/>
          <w:lang w:eastAsia="zh-CN"/>
        </w:rPr>
        <w:t>响应人</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531870C">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标或者</w:t>
      </w:r>
      <w:r>
        <w:rPr>
          <w:rFonts w:hint="eastAsia" w:ascii="宋体" w:hAnsi="宋体"/>
          <w:sz w:val="24"/>
          <w:u w:val="single"/>
          <w:lang w:val="en-US" w:eastAsia="zh-CN"/>
        </w:rPr>
        <w:t>成交</w:t>
      </w:r>
      <w:r>
        <w:rPr>
          <w:rFonts w:hint="eastAsia" w:ascii="宋体" w:hAnsi="宋体"/>
          <w:sz w:val="24"/>
          <w:u w:val="single"/>
          <w:lang w:eastAsia="zh-CN"/>
        </w:rPr>
        <w:t>响应人</w:t>
      </w:r>
      <w:r>
        <w:rPr>
          <w:rFonts w:ascii="宋体" w:hAnsi="宋体"/>
          <w:sz w:val="24"/>
          <w:u w:val="single"/>
        </w:rPr>
        <w:t xml:space="preserve">名称）   </w:t>
      </w:r>
      <w:r>
        <w:rPr>
          <w:rFonts w:ascii="宋体" w:hAnsi="宋体"/>
          <w:sz w:val="24"/>
          <w:lang w:val="zh-CN"/>
        </w:rPr>
        <w:t>(以下简称：乙方)协商一致，约定以下合同</w:t>
      </w:r>
      <w:r>
        <w:rPr>
          <w:rFonts w:hint="eastAsia" w:ascii="宋体" w:hAnsi="宋体"/>
          <w:sz w:val="24"/>
        </w:rPr>
        <w:t>条款，以兹共同遵守、全面履行。</w:t>
      </w:r>
    </w:p>
    <w:p w14:paraId="74302D03">
      <w:pPr>
        <w:spacing w:line="560" w:lineRule="exact"/>
        <w:ind w:firstLine="482" w:firstLineChars="200"/>
        <w:outlineLvl w:val="0"/>
        <w:rPr>
          <w:rFonts w:ascii="宋体" w:hAnsi="宋体"/>
          <w:sz w:val="24"/>
        </w:rPr>
      </w:pPr>
      <w:r>
        <w:rPr>
          <w:rFonts w:ascii="宋体" w:hAnsi="宋体"/>
          <w:b/>
          <w:sz w:val="24"/>
        </w:rPr>
        <w:t xml:space="preserve">1.1 </w:t>
      </w:r>
      <w:r>
        <w:rPr>
          <w:rFonts w:hint="eastAsia" w:ascii="宋体" w:hAnsi="宋体"/>
          <w:b/>
          <w:sz w:val="24"/>
        </w:rPr>
        <w:t>合同组成部分</w:t>
      </w:r>
    </w:p>
    <w:p w14:paraId="4A277A46">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A07CE0">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56E33F75">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78AC3F99">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CBEAF17">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5FF01D42">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E5798F1">
      <w:pPr>
        <w:spacing w:line="560" w:lineRule="exact"/>
        <w:ind w:firstLine="482" w:firstLineChars="200"/>
        <w:outlineLvl w:val="0"/>
        <w:rPr>
          <w:rFonts w:ascii="宋体" w:hAnsi="宋体"/>
          <w:b/>
          <w:sz w:val="24"/>
        </w:rPr>
      </w:pPr>
      <w:r>
        <w:rPr>
          <w:rFonts w:ascii="宋体" w:hAnsi="宋体"/>
          <w:b/>
          <w:sz w:val="24"/>
        </w:rPr>
        <w:t xml:space="preserve">1.2 </w:t>
      </w:r>
      <w:r>
        <w:rPr>
          <w:rFonts w:hint="eastAsia" w:ascii="宋体" w:hAnsi="宋体"/>
          <w:b/>
          <w:sz w:val="24"/>
        </w:rPr>
        <w:t>标的</w:t>
      </w:r>
    </w:p>
    <w:p w14:paraId="04B8650F">
      <w:pPr>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47F830F2">
      <w:pPr>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u w:val="single"/>
        </w:rPr>
        <w:t>根据采购文件确定的技术指标或者服务要求确定验收指标和标准。未进行相应约定的，应当符合国家强制性规定、政策要求、安全标准、行业和企业有关标准等</w:t>
      </w:r>
      <w:r>
        <w:rPr>
          <w:rFonts w:ascii="宋体" w:hAnsi="宋体"/>
          <w:sz w:val="24"/>
          <w:u w:val="single"/>
        </w:rPr>
        <w:t xml:space="preserve">     </w:t>
      </w:r>
      <w:r>
        <w:rPr>
          <w:rFonts w:hint="eastAsia" w:ascii="宋体" w:hAnsi="宋体"/>
          <w:sz w:val="24"/>
        </w:rPr>
        <w:t>；</w:t>
      </w:r>
    </w:p>
    <w:p w14:paraId="5B37F72B">
      <w:pPr>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w:t>
      </w:r>
      <w:r>
        <w:rPr>
          <w:rFonts w:hint="eastAsia" w:ascii="宋体" w:hAnsi="宋体"/>
          <w:sz w:val="24"/>
          <w:u w:val="single"/>
        </w:rPr>
        <w:t>按乙方提供的服务方案及承诺保障本合同有效执行</w:t>
      </w:r>
      <w:r>
        <w:rPr>
          <w:rFonts w:ascii="宋体" w:hAnsi="宋体"/>
          <w:sz w:val="24"/>
          <w:u w:val="single"/>
        </w:rPr>
        <w:t xml:space="preserve"> 　  </w:t>
      </w:r>
      <w:r>
        <w:rPr>
          <w:rFonts w:hint="eastAsia" w:ascii="宋体" w:hAnsi="宋体"/>
          <w:sz w:val="24"/>
          <w:u w:val="single"/>
        </w:rPr>
        <w:t>；</w:t>
      </w:r>
    </w:p>
    <w:p w14:paraId="6A0340CB">
      <w:pPr>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4B390931">
      <w:pPr>
        <w:pStyle w:val="960"/>
        <w:spacing w:before="0" w:beforeAutospacing="0" w:after="0" w:afterAutospacing="0" w:line="360" w:lineRule="auto"/>
        <w:ind w:firstLine="480"/>
      </w:pPr>
      <w:r>
        <w:rPr>
          <w:rFonts w:hint="eastAsia"/>
        </w:rPr>
        <w:t>1.2.5合同</w:t>
      </w:r>
      <w:r>
        <w:rPr>
          <w:rFonts w:hint="eastAsia"/>
          <w:u w:val="single"/>
        </w:rPr>
        <w:t xml:space="preserve">   否  </w:t>
      </w:r>
      <w:r>
        <w:rPr>
          <w:rFonts w:hint="eastAsia"/>
        </w:rPr>
        <w:t>（是</w:t>
      </w:r>
      <w:r>
        <w:rPr>
          <w:rFonts w:hint="eastAsia" w:ascii="仿宋" w:hAnsi="仿宋" w:eastAsia="仿宋" w:cs="仿宋"/>
        </w:rPr>
        <w:t>/</w:t>
      </w:r>
      <w:r>
        <w:rPr>
          <w:rFonts w:hint="eastAsia"/>
        </w:rPr>
        <w:t>否）涉及货物。若涉及货物的，则：</w:t>
      </w:r>
    </w:p>
    <w:p w14:paraId="64651EE2">
      <w:pPr>
        <w:spacing w:line="360" w:lineRule="auto"/>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          </w:t>
      </w:r>
      <w:r>
        <w:rPr>
          <w:rFonts w:hint="eastAsia" w:ascii="宋体" w:hAnsi="宋体" w:cs="宋体"/>
          <w:sz w:val="24"/>
        </w:rPr>
        <w:t>；</w:t>
      </w:r>
    </w:p>
    <w:p w14:paraId="2BC11107">
      <w:pPr>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                      </w:t>
      </w:r>
      <w:r>
        <w:rPr>
          <w:rFonts w:hint="eastAsia" w:ascii="宋体" w:hAnsi="宋体" w:cs="宋体"/>
          <w:sz w:val="24"/>
        </w:rPr>
        <w:t>；</w:t>
      </w:r>
    </w:p>
    <w:p w14:paraId="4C63C080">
      <w:pPr>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　                      　 </w:t>
      </w:r>
      <w:r>
        <w:rPr>
          <w:rFonts w:hint="eastAsia" w:ascii="宋体" w:hAnsi="宋体" w:cs="宋体"/>
          <w:sz w:val="24"/>
        </w:rPr>
        <w:t>；</w:t>
      </w:r>
    </w:p>
    <w:p w14:paraId="0AE2560A">
      <w:pPr>
        <w:spacing w:line="560" w:lineRule="exact"/>
        <w:ind w:firstLine="482" w:firstLineChars="200"/>
        <w:outlineLvl w:val="0"/>
        <w:rPr>
          <w:rFonts w:ascii="宋体" w:hAnsi="宋体"/>
          <w:b/>
          <w:sz w:val="24"/>
        </w:rPr>
      </w:pPr>
      <w:r>
        <w:rPr>
          <w:rFonts w:ascii="宋体" w:hAnsi="宋体"/>
          <w:b/>
          <w:sz w:val="24"/>
        </w:rPr>
        <w:t>1.3 价款</w:t>
      </w:r>
    </w:p>
    <w:p w14:paraId="686847FA">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条款规定的计价方式计价。</w:t>
      </w:r>
    </w:p>
    <w:p w14:paraId="7BBEC7B9">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1D68ACF">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3623"/>
        <w:gridCol w:w="2717"/>
      </w:tblGrid>
      <w:tr w14:paraId="06F4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79" w:type="dxa"/>
            <w:noWrap w:val="0"/>
            <w:vAlign w:val="center"/>
          </w:tcPr>
          <w:p w14:paraId="05ED090A">
            <w:pPr>
              <w:pStyle w:val="320"/>
              <w:spacing w:line="560" w:lineRule="exact"/>
              <w:jc w:val="center"/>
              <w:rPr>
                <w:rFonts w:hAnsi="宋体"/>
                <w:sz w:val="24"/>
                <w:szCs w:val="24"/>
              </w:rPr>
            </w:pPr>
            <w:r>
              <w:rPr>
                <w:rFonts w:hAnsi="宋体"/>
                <w:sz w:val="24"/>
                <w:szCs w:val="24"/>
              </w:rPr>
              <w:t>序号</w:t>
            </w:r>
          </w:p>
        </w:tc>
        <w:tc>
          <w:tcPr>
            <w:tcW w:w="3623" w:type="dxa"/>
            <w:noWrap w:val="0"/>
            <w:vAlign w:val="center"/>
          </w:tcPr>
          <w:p w14:paraId="7444173B">
            <w:pPr>
              <w:pStyle w:val="320"/>
              <w:spacing w:line="560" w:lineRule="exact"/>
              <w:ind w:firstLine="200"/>
              <w:jc w:val="center"/>
              <w:rPr>
                <w:rFonts w:hAnsi="宋体"/>
                <w:sz w:val="24"/>
                <w:szCs w:val="24"/>
              </w:rPr>
            </w:pPr>
            <w:r>
              <w:rPr>
                <w:rFonts w:hint="eastAsia" w:hAnsi="宋体"/>
                <w:sz w:val="24"/>
                <w:szCs w:val="24"/>
              </w:rPr>
              <w:t>分项名称</w:t>
            </w:r>
          </w:p>
        </w:tc>
        <w:tc>
          <w:tcPr>
            <w:tcW w:w="2717" w:type="dxa"/>
            <w:noWrap w:val="0"/>
            <w:vAlign w:val="center"/>
          </w:tcPr>
          <w:p w14:paraId="122B37E0">
            <w:pPr>
              <w:pStyle w:val="320"/>
              <w:spacing w:line="560" w:lineRule="exact"/>
              <w:jc w:val="center"/>
              <w:rPr>
                <w:rFonts w:hAnsi="宋体"/>
                <w:sz w:val="24"/>
                <w:szCs w:val="24"/>
              </w:rPr>
            </w:pPr>
            <w:r>
              <w:rPr>
                <w:rFonts w:hAnsi="宋体"/>
                <w:sz w:val="24"/>
                <w:szCs w:val="24"/>
              </w:rPr>
              <w:t>分项价格</w:t>
            </w:r>
          </w:p>
        </w:tc>
      </w:tr>
      <w:tr w14:paraId="26AA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79" w:type="dxa"/>
            <w:noWrap w:val="0"/>
            <w:vAlign w:val="center"/>
          </w:tcPr>
          <w:p w14:paraId="0289762C">
            <w:pPr>
              <w:pStyle w:val="320"/>
              <w:spacing w:line="560" w:lineRule="exact"/>
              <w:ind w:firstLine="200"/>
              <w:jc w:val="center"/>
              <w:rPr>
                <w:rFonts w:hAnsi="宋体"/>
                <w:sz w:val="24"/>
                <w:szCs w:val="24"/>
              </w:rPr>
            </w:pPr>
          </w:p>
        </w:tc>
        <w:tc>
          <w:tcPr>
            <w:tcW w:w="3623" w:type="dxa"/>
            <w:noWrap w:val="0"/>
            <w:vAlign w:val="center"/>
          </w:tcPr>
          <w:p w14:paraId="6D58BA1A">
            <w:pPr>
              <w:pStyle w:val="320"/>
              <w:spacing w:line="560" w:lineRule="exact"/>
              <w:ind w:firstLine="200"/>
              <w:jc w:val="center"/>
              <w:rPr>
                <w:rFonts w:hAnsi="宋体"/>
                <w:sz w:val="24"/>
                <w:szCs w:val="24"/>
              </w:rPr>
            </w:pPr>
          </w:p>
        </w:tc>
        <w:tc>
          <w:tcPr>
            <w:tcW w:w="2717" w:type="dxa"/>
            <w:noWrap w:val="0"/>
            <w:vAlign w:val="center"/>
          </w:tcPr>
          <w:p w14:paraId="5D67FCF1">
            <w:pPr>
              <w:pStyle w:val="320"/>
              <w:spacing w:line="560" w:lineRule="exact"/>
              <w:ind w:firstLine="200"/>
              <w:jc w:val="center"/>
              <w:rPr>
                <w:rFonts w:hAnsi="宋体"/>
                <w:sz w:val="24"/>
                <w:szCs w:val="24"/>
              </w:rPr>
            </w:pPr>
          </w:p>
        </w:tc>
      </w:tr>
      <w:tr w14:paraId="48D8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79" w:type="dxa"/>
            <w:noWrap w:val="0"/>
            <w:vAlign w:val="center"/>
          </w:tcPr>
          <w:p w14:paraId="4F4B706F">
            <w:pPr>
              <w:pStyle w:val="320"/>
              <w:spacing w:line="560" w:lineRule="exact"/>
              <w:ind w:firstLine="200"/>
              <w:jc w:val="center"/>
              <w:rPr>
                <w:rFonts w:hAnsi="宋体"/>
                <w:sz w:val="24"/>
                <w:szCs w:val="24"/>
              </w:rPr>
            </w:pPr>
          </w:p>
        </w:tc>
        <w:tc>
          <w:tcPr>
            <w:tcW w:w="3623" w:type="dxa"/>
            <w:noWrap w:val="0"/>
            <w:vAlign w:val="center"/>
          </w:tcPr>
          <w:p w14:paraId="1E16C8D3">
            <w:pPr>
              <w:pStyle w:val="320"/>
              <w:spacing w:line="560" w:lineRule="exact"/>
              <w:ind w:firstLine="200"/>
              <w:jc w:val="center"/>
              <w:rPr>
                <w:rFonts w:hAnsi="宋体"/>
                <w:sz w:val="24"/>
                <w:szCs w:val="24"/>
              </w:rPr>
            </w:pPr>
          </w:p>
        </w:tc>
        <w:tc>
          <w:tcPr>
            <w:tcW w:w="2717" w:type="dxa"/>
            <w:noWrap w:val="0"/>
            <w:vAlign w:val="center"/>
          </w:tcPr>
          <w:p w14:paraId="08DE6AE6">
            <w:pPr>
              <w:pStyle w:val="320"/>
              <w:spacing w:line="560" w:lineRule="exact"/>
              <w:ind w:firstLine="200"/>
              <w:jc w:val="center"/>
              <w:rPr>
                <w:rFonts w:hAnsi="宋体"/>
                <w:sz w:val="24"/>
                <w:szCs w:val="24"/>
              </w:rPr>
            </w:pPr>
          </w:p>
        </w:tc>
      </w:tr>
      <w:tr w14:paraId="6820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02" w:type="dxa"/>
            <w:gridSpan w:val="2"/>
            <w:noWrap w:val="0"/>
            <w:vAlign w:val="center"/>
          </w:tcPr>
          <w:p w14:paraId="1CE25B18">
            <w:pPr>
              <w:pStyle w:val="320"/>
              <w:spacing w:line="560" w:lineRule="exact"/>
              <w:ind w:firstLine="200"/>
              <w:jc w:val="center"/>
              <w:rPr>
                <w:rFonts w:hAnsi="宋体"/>
                <w:sz w:val="24"/>
                <w:szCs w:val="24"/>
              </w:rPr>
            </w:pPr>
            <w:r>
              <w:rPr>
                <w:rFonts w:hint="eastAsia" w:hAnsi="宋体"/>
                <w:sz w:val="24"/>
                <w:szCs w:val="24"/>
              </w:rPr>
              <w:t>总价</w:t>
            </w:r>
          </w:p>
        </w:tc>
        <w:tc>
          <w:tcPr>
            <w:tcW w:w="2717" w:type="dxa"/>
            <w:noWrap w:val="0"/>
            <w:vAlign w:val="center"/>
          </w:tcPr>
          <w:p w14:paraId="449E2CB5">
            <w:pPr>
              <w:pStyle w:val="320"/>
              <w:spacing w:line="560" w:lineRule="exact"/>
              <w:ind w:firstLine="200"/>
              <w:jc w:val="center"/>
              <w:rPr>
                <w:rFonts w:hAnsi="宋体"/>
                <w:sz w:val="24"/>
                <w:szCs w:val="24"/>
              </w:rPr>
            </w:pPr>
          </w:p>
        </w:tc>
      </w:tr>
    </w:tbl>
    <w:p w14:paraId="4C741D0E">
      <w:pPr>
        <w:spacing w:line="560" w:lineRule="exact"/>
        <w:ind w:firstLine="480" w:firstLineChars="200"/>
        <w:rPr>
          <w:rFonts w:ascii="宋体" w:hAnsi="宋体"/>
          <w:sz w:val="24"/>
        </w:rPr>
      </w:pPr>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6BE866C">
      <w:pPr>
        <w:pStyle w:val="80"/>
        <w:spacing w:after="240" w:afterLines="100"/>
        <w:ind w:firstLine="480"/>
        <w:rPr>
          <w:lang w:val="en-US"/>
        </w:rPr>
      </w:pPr>
      <w:r>
        <w:rPr>
          <w:rFonts w:hint="eastAsia" w:ascii="宋体" w:hAnsi="宋体" w:eastAsia="宋体" w:cs="宋体"/>
          <w:sz w:val="24"/>
          <w:lang w:val="en-US"/>
        </w:rPr>
        <w:t>1.3.3其他计价方式：</w:t>
      </w:r>
      <w:r>
        <w:rPr>
          <w:rFonts w:hint="eastAsia" w:ascii="宋体" w:hAnsi="宋体" w:eastAsia="宋体" w:cs="宋体"/>
          <w:sz w:val="24"/>
          <w:u w:val="single"/>
          <w:lang w:val="en-US"/>
        </w:rPr>
        <w:t xml:space="preserve">   </w:t>
      </w:r>
      <w:r>
        <w:rPr>
          <w:rFonts w:hint="eastAsia" w:ascii="宋体" w:hAnsi="宋体" w:eastAsia="宋体" w:cs="宋体"/>
          <w:b/>
          <w:i/>
          <w:sz w:val="24"/>
          <w:szCs w:val="24"/>
          <w:u w:val="single"/>
          <w:lang w:val="en-US"/>
        </w:rPr>
        <w:t>合同专用条款</w:t>
      </w:r>
      <w:r>
        <w:rPr>
          <w:rFonts w:hint="eastAsia" w:ascii="宋体" w:hAnsi="宋体" w:eastAsia="宋体" w:cs="宋体"/>
          <w:sz w:val="24"/>
          <w:u w:val="single"/>
          <w:lang w:val="en-US"/>
        </w:rPr>
        <w:t xml:space="preserve">     </w:t>
      </w:r>
      <w:r>
        <w:rPr>
          <w:rFonts w:hint="eastAsia" w:ascii="宋体" w:hAnsi="宋体" w:eastAsia="宋体" w:cs="宋体"/>
          <w:sz w:val="24"/>
        </w:rPr>
        <w:t>。</w:t>
      </w:r>
    </w:p>
    <w:p w14:paraId="14B85ED3">
      <w:pPr>
        <w:pStyle w:val="960"/>
        <w:spacing w:before="0" w:beforeAutospacing="0" w:after="240" w:afterLines="100" w:afterAutospacing="0" w:line="360" w:lineRule="auto"/>
        <w:ind w:firstLine="480"/>
        <w:rPr>
          <w:b/>
        </w:rPr>
      </w:pPr>
      <w:bookmarkStart w:id="395" w:name="_Toc10340"/>
      <w:bookmarkStart w:id="396" w:name="_Toc22618"/>
      <w:bookmarkStart w:id="397" w:name="_Toc1814"/>
      <w:r>
        <w:rPr>
          <w:rFonts w:hint="eastAsia"/>
          <w:b/>
        </w:rPr>
        <w:t>1.4履约保证金</w:t>
      </w:r>
    </w:p>
    <w:p w14:paraId="06611F51">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b/>
          <w:i/>
          <w:u w:val="single"/>
        </w:rPr>
        <w:t>合同专用条款</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FCD95E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C8F32A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236B893">
      <w:pPr>
        <w:pStyle w:val="4"/>
        <w:tabs>
          <w:tab w:val="left" w:pos="0"/>
          <w:tab w:val="clear" w:pos="432"/>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7DE59A">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5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417B7F4">
      <w:pPr>
        <w:spacing w:line="560" w:lineRule="exact"/>
        <w:ind w:firstLine="482" w:firstLineChars="200"/>
        <w:outlineLvl w:val="0"/>
        <w:rPr>
          <w:rFonts w:ascii="宋体" w:hAnsi="宋体" w:cs="宋体"/>
          <w:b/>
          <w:sz w:val="24"/>
        </w:rPr>
      </w:pPr>
      <w:r>
        <w:rPr>
          <w:rFonts w:hint="eastAsia" w:ascii="宋体" w:hAnsi="宋体" w:cs="宋体"/>
          <w:b/>
          <w:sz w:val="24"/>
        </w:rPr>
        <w:t>1.5</w:t>
      </w:r>
      <w:bookmarkEnd w:id="395"/>
      <w:bookmarkEnd w:id="396"/>
      <w:bookmarkEnd w:id="397"/>
      <w:r>
        <w:rPr>
          <w:rFonts w:hint="eastAsia" w:ascii="宋体" w:hAnsi="宋体" w:cs="宋体"/>
          <w:b/>
          <w:sz w:val="24"/>
        </w:rPr>
        <w:t>预付款</w:t>
      </w:r>
    </w:p>
    <w:p w14:paraId="78CEDD04">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b/>
          <w:i/>
          <w:u w:val="single"/>
        </w:rPr>
        <w:t>合同专用条款</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E7EC4E1">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9FDABEC">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29EB8B6">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422155C">
      <w:pPr>
        <w:pStyle w:val="960"/>
        <w:spacing w:before="0" w:beforeAutospacing="0" w:after="0" w:afterAutospacing="0" w:line="360" w:lineRule="auto"/>
        <w:ind w:firstLine="480"/>
        <w:rPr>
          <w:b/>
          <w:bCs/>
        </w:rPr>
      </w:pPr>
      <w:r>
        <w:rPr>
          <w:rFonts w:hint="eastAsia"/>
          <w:b/>
          <w:bCs/>
        </w:rPr>
        <w:t>1.6资金支付</w:t>
      </w:r>
    </w:p>
    <w:p w14:paraId="0F620EA8">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228B44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E2C2F36">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p>
    <w:p w14:paraId="76C45728">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E6C037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1FA208D">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9FE3EA4">
      <w:pPr>
        <w:spacing w:line="560" w:lineRule="exact"/>
        <w:ind w:firstLine="480" w:firstLineChars="200"/>
        <w:outlineLvl w:val="0"/>
        <w:rPr>
          <w:rFonts w:ascii="宋体" w:hAnsi="宋体"/>
          <w:bCs/>
          <w:sz w:val="24"/>
        </w:rPr>
      </w:pPr>
      <w:r>
        <w:rPr>
          <w:rFonts w:hint="eastAsia" w:ascii="宋体" w:hAnsi="宋体"/>
          <w:bCs/>
          <w:sz w:val="24"/>
        </w:rPr>
        <w:t>1.7.4若服务</w:t>
      </w:r>
      <w:r>
        <w:rPr>
          <w:rFonts w:hint="eastAsia"/>
          <w:bCs/>
          <w:sz w:val="24"/>
        </w:rPr>
        <w:t>涉及货物的，则货物的：</w:t>
      </w:r>
    </w:p>
    <w:p w14:paraId="16A379FA">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F6E094E">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1B94428">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7122048">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p>
    <w:p w14:paraId="7D31FEE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hint="eastAsia" w:ascii="宋体" w:hAnsi="宋体" w:cs="宋体"/>
          <w:kern w:val="0"/>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4DE341D">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0.05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7D24B33">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6F34CD2">
      <w:pPr>
        <w:spacing w:line="560" w:lineRule="exact"/>
        <w:ind w:firstLine="480" w:firstLineChars="200"/>
        <w:rPr>
          <w:rFonts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7F9244">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153E4C">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090BA63">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14:paraId="477A1DF5">
      <w:pPr>
        <w:spacing w:line="560" w:lineRule="exact"/>
        <w:ind w:firstLine="482" w:firstLineChars="200"/>
        <w:outlineLvl w:val="0"/>
        <w:rPr>
          <w:rFonts w:ascii="宋体" w:hAnsi="宋体" w:cs="宋体"/>
          <w:b/>
          <w:sz w:val="24"/>
        </w:rPr>
      </w:pPr>
      <w:bookmarkStart w:id="398" w:name="_Toc16021"/>
      <w:bookmarkStart w:id="399" w:name="_Toc15583"/>
      <w:bookmarkStart w:id="400" w:name="_Toc28375"/>
      <w:r>
        <w:rPr>
          <w:rFonts w:hint="eastAsia" w:ascii="宋体" w:hAnsi="宋体" w:cs="宋体"/>
          <w:b/>
          <w:sz w:val="24"/>
        </w:rPr>
        <w:t>1.9合同争议的解决</w:t>
      </w:r>
      <w:bookmarkEnd w:id="398"/>
      <w:bookmarkEnd w:id="399"/>
      <w:bookmarkEnd w:id="400"/>
    </w:p>
    <w:p w14:paraId="323335DC">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14:paraId="1224F75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C05787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6CF1770">
      <w:pPr>
        <w:spacing w:line="560" w:lineRule="exact"/>
        <w:ind w:firstLine="482" w:firstLineChars="200"/>
        <w:outlineLvl w:val="0"/>
        <w:rPr>
          <w:rFonts w:ascii="宋体" w:hAnsi="宋体" w:cs="宋体"/>
          <w:b/>
          <w:sz w:val="24"/>
        </w:rPr>
      </w:pPr>
      <w:bookmarkStart w:id="401" w:name="_Toc11173"/>
      <w:bookmarkStart w:id="402" w:name="_Toc15322"/>
      <w:bookmarkStart w:id="403" w:name="_Toc7245"/>
      <w:r>
        <w:rPr>
          <w:rFonts w:hint="eastAsia" w:ascii="宋体" w:hAnsi="宋体" w:cs="宋体"/>
          <w:b/>
          <w:sz w:val="24"/>
        </w:rPr>
        <w:t>1.10 合同生效</w:t>
      </w:r>
      <w:bookmarkEnd w:id="401"/>
      <w:bookmarkEnd w:id="402"/>
      <w:bookmarkEnd w:id="403"/>
    </w:p>
    <w:p w14:paraId="29BFA461">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AFBC3C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109BE16B">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1BE90672">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DB599C0">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4D1A4E7">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505AE46">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34336C9">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653C184">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9967496">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3DFD84B8">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5D65EFF">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22836A2">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EC790F5">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1CDF94D">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F154FC1">
      <w:pPr>
        <w:pStyle w:val="703"/>
        <w:spacing w:line="560" w:lineRule="exact"/>
        <w:ind w:firstLine="482"/>
        <w:jc w:val="center"/>
        <w:rPr>
          <w:rFonts w:hint="eastAsia" w:ascii="宋体" w:hAnsi="宋体"/>
          <w:b/>
          <w:szCs w:val="24"/>
        </w:rPr>
      </w:pPr>
    </w:p>
    <w:p w14:paraId="0295559A">
      <w:pPr>
        <w:pStyle w:val="703"/>
        <w:spacing w:line="560" w:lineRule="exact"/>
        <w:ind w:firstLine="482"/>
        <w:jc w:val="center"/>
        <w:rPr>
          <w:rFonts w:hint="eastAsia" w:ascii="宋体" w:hAnsi="宋体"/>
          <w:b/>
          <w:szCs w:val="24"/>
        </w:rPr>
      </w:pPr>
    </w:p>
    <w:p w14:paraId="51C5196E">
      <w:pPr>
        <w:pStyle w:val="703"/>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2D40EF1">
      <w:pPr>
        <w:spacing w:line="560" w:lineRule="exact"/>
        <w:ind w:firstLine="482" w:firstLineChars="200"/>
        <w:outlineLvl w:val="0"/>
        <w:rPr>
          <w:rFonts w:ascii="宋体" w:hAnsi="宋体"/>
          <w:b/>
          <w:sz w:val="24"/>
        </w:rPr>
      </w:pPr>
      <w:r>
        <w:rPr>
          <w:rFonts w:ascii="宋体" w:hAnsi="宋体"/>
          <w:b/>
          <w:sz w:val="24"/>
        </w:rPr>
        <w:t>2.1 定义</w:t>
      </w:r>
    </w:p>
    <w:p w14:paraId="58BCFD12">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CA8D42D">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w:t>
      </w:r>
      <w:r>
        <w:rPr>
          <w:rFonts w:hint="eastAsia" w:ascii="宋体" w:hAnsi="宋体" w:cs="宋体"/>
          <w:sz w:val="24"/>
          <w:lang w:eastAsia="zh-CN"/>
        </w:rPr>
        <w:t>或成交供应商</w:t>
      </w:r>
      <w:r>
        <w:rPr>
          <w:rFonts w:ascii="宋体" w:hAnsi="宋体"/>
          <w:sz w:val="24"/>
        </w:rPr>
        <w:t>签订的载明双方当事人所达成的协议，并包括所有的附件、附录和构成合同的其他文件。</w:t>
      </w:r>
    </w:p>
    <w:p w14:paraId="28781E57">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w:t>
      </w:r>
      <w:r>
        <w:rPr>
          <w:rFonts w:hint="eastAsia" w:ascii="宋体" w:hAnsi="宋体" w:cs="宋体"/>
          <w:sz w:val="24"/>
          <w:lang w:eastAsia="zh-CN"/>
        </w:rPr>
        <w:t>或成交供应商</w:t>
      </w:r>
      <w:r>
        <w:rPr>
          <w:rFonts w:ascii="宋体" w:hAnsi="宋体"/>
          <w:sz w:val="24"/>
        </w:rPr>
        <w:t>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w:t>
      </w:r>
      <w:r>
        <w:rPr>
          <w:rFonts w:hint="eastAsia" w:ascii="宋体" w:hAnsi="宋体" w:cs="宋体"/>
          <w:sz w:val="24"/>
          <w:lang w:eastAsia="zh-CN"/>
        </w:rPr>
        <w:t>或成交供应商</w:t>
      </w:r>
      <w:r>
        <w:rPr>
          <w:rFonts w:ascii="宋体" w:hAnsi="宋体"/>
          <w:sz w:val="24"/>
        </w:rPr>
        <w:t>的价格。</w:t>
      </w:r>
    </w:p>
    <w:p w14:paraId="7119F24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w:t>
      </w:r>
      <w:r>
        <w:rPr>
          <w:rFonts w:hint="eastAsia" w:ascii="宋体" w:hAnsi="宋体" w:cs="宋体"/>
          <w:sz w:val="24"/>
          <w:lang w:eastAsia="zh-CN"/>
        </w:rPr>
        <w:t>或成交供应商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897CC0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w:t>
      </w:r>
      <w:r>
        <w:rPr>
          <w:rFonts w:hint="eastAsia" w:ascii="宋体" w:hAnsi="宋体" w:cs="宋体"/>
          <w:sz w:val="24"/>
          <w:lang w:eastAsia="zh-CN"/>
        </w:rPr>
        <w:t>或成交供应商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6DE8E7B">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w:t>
      </w:r>
      <w:r>
        <w:rPr>
          <w:rFonts w:hint="eastAsia" w:ascii="宋体" w:hAnsi="宋体" w:cs="宋体"/>
          <w:sz w:val="24"/>
          <w:lang w:eastAsia="zh-CN"/>
        </w:rPr>
        <w:t>或成交供应商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06BD04">
      <w:pPr>
        <w:spacing w:line="560" w:lineRule="exact"/>
        <w:ind w:firstLine="480" w:firstLineChars="200"/>
        <w:rPr>
          <w:rFonts w:ascii="宋体" w:hAnsi="宋体"/>
          <w:sz w:val="24"/>
        </w:rPr>
      </w:pPr>
      <w:r>
        <w:rPr>
          <w:rFonts w:ascii="宋体" w:hAnsi="宋体"/>
          <w:sz w:val="24"/>
        </w:rPr>
        <w:t>2.1.6 “现场”系指合同约定提供服务的地点。</w:t>
      </w:r>
    </w:p>
    <w:p w14:paraId="53DE8911">
      <w:pPr>
        <w:spacing w:line="560" w:lineRule="exact"/>
        <w:ind w:firstLine="482" w:firstLineChars="200"/>
        <w:outlineLvl w:val="0"/>
        <w:rPr>
          <w:rFonts w:ascii="宋体" w:hAnsi="宋体"/>
          <w:b/>
          <w:sz w:val="24"/>
        </w:rPr>
      </w:pPr>
      <w:r>
        <w:rPr>
          <w:rFonts w:ascii="宋体" w:hAnsi="宋体"/>
          <w:b/>
          <w:sz w:val="24"/>
        </w:rPr>
        <w:t>2.2 技术规范</w:t>
      </w:r>
    </w:p>
    <w:p w14:paraId="78D52267">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16C2D82">
      <w:pPr>
        <w:spacing w:line="560" w:lineRule="exact"/>
        <w:ind w:firstLine="482" w:firstLineChars="200"/>
        <w:outlineLvl w:val="0"/>
        <w:rPr>
          <w:rFonts w:ascii="宋体" w:hAnsi="宋体"/>
          <w:b/>
          <w:sz w:val="24"/>
        </w:rPr>
      </w:pPr>
      <w:r>
        <w:rPr>
          <w:rFonts w:ascii="宋体" w:hAnsi="宋体"/>
          <w:b/>
          <w:sz w:val="24"/>
        </w:rPr>
        <w:t>2.3 知识产权</w:t>
      </w:r>
    </w:p>
    <w:p w14:paraId="1C892D84">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5CD5DF14">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521738A">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27C3255">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58C6EA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D8A95A4">
      <w:pPr>
        <w:spacing w:line="560" w:lineRule="exact"/>
        <w:ind w:firstLine="482" w:firstLineChars="200"/>
        <w:outlineLvl w:val="0"/>
        <w:rPr>
          <w:rFonts w:ascii="宋体" w:hAnsi="宋体"/>
          <w:b/>
          <w:sz w:val="24"/>
        </w:rPr>
      </w:pPr>
      <w:r>
        <w:rPr>
          <w:rFonts w:ascii="宋体" w:hAnsi="宋体"/>
          <w:b/>
          <w:sz w:val="24"/>
        </w:rPr>
        <w:t>2.5 结算方式和付款条件</w:t>
      </w:r>
    </w:p>
    <w:p w14:paraId="44B10D3B">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4FA90E4">
      <w:pPr>
        <w:spacing w:line="560" w:lineRule="exact"/>
        <w:ind w:firstLine="482" w:firstLineChars="200"/>
        <w:outlineLvl w:val="0"/>
        <w:rPr>
          <w:rFonts w:ascii="宋体" w:hAnsi="宋体"/>
          <w:b/>
          <w:sz w:val="24"/>
        </w:rPr>
      </w:pPr>
      <w:r>
        <w:rPr>
          <w:rFonts w:ascii="宋体" w:hAnsi="宋体"/>
          <w:b/>
          <w:sz w:val="24"/>
        </w:rPr>
        <w:t>2.6 技术资料和保密义务</w:t>
      </w:r>
    </w:p>
    <w:p w14:paraId="667EA021">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A3556B9">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BABFA12">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9E01D50">
      <w:pPr>
        <w:spacing w:line="560" w:lineRule="exact"/>
        <w:ind w:firstLine="482" w:firstLineChars="200"/>
        <w:outlineLvl w:val="0"/>
        <w:rPr>
          <w:rFonts w:ascii="宋体" w:hAnsi="宋体"/>
          <w:b/>
          <w:sz w:val="24"/>
        </w:rPr>
      </w:pPr>
      <w:r>
        <w:rPr>
          <w:rFonts w:ascii="宋体" w:hAnsi="宋体"/>
          <w:b/>
          <w:sz w:val="24"/>
        </w:rPr>
        <w:t xml:space="preserve">2.7 </w:t>
      </w:r>
      <w:r>
        <w:rPr>
          <w:rFonts w:hint="eastAsia" w:ascii="宋体" w:hAnsi="宋体"/>
          <w:b/>
          <w:sz w:val="24"/>
        </w:rPr>
        <w:t>质量保证</w:t>
      </w:r>
    </w:p>
    <w:p w14:paraId="53B1766C">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2BF642E">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150F95C">
      <w:pPr>
        <w:spacing w:line="560" w:lineRule="exact"/>
        <w:ind w:firstLine="482" w:firstLineChars="200"/>
        <w:outlineLvl w:val="0"/>
        <w:rPr>
          <w:rFonts w:ascii="宋体" w:hAnsi="宋体"/>
          <w:b/>
          <w:sz w:val="24"/>
        </w:rPr>
      </w:pPr>
      <w:r>
        <w:rPr>
          <w:rFonts w:ascii="宋体" w:hAnsi="宋体"/>
          <w:b/>
          <w:sz w:val="24"/>
        </w:rPr>
        <w:t xml:space="preserve">2.8 </w:t>
      </w:r>
      <w:r>
        <w:rPr>
          <w:rFonts w:hint="eastAsia" w:ascii="宋体" w:hAnsi="宋体"/>
          <w:b/>
          <w:sz w:val="24"/>
        </w:rPr>
        <w:t>延迟履行</w:t>
      </w:r>
    </w:p>
    <w:p w14:paraId="0E19C8ED">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5F36FA4">
      <w:pPr>
        <w:spacing w:line="560" w:lineRule="exact"/>
        <w:ind w:firstLine="482" w:firstLineChars="200"/>
        <w:outlineLvl w:val="0"/>
        <w:rPr>
          <w:rFonts w:ascii="宋体" w:hAnsi="宋体"/>
          <w:b/>
          <w:sz w:val="24"/>
        </w:rPr>
      </w:pPr>
      <w:r>
        <w:rPr>
          <w:rFonts w:ascii="宋体" w:hAnsi="宋体"/>
          <w:b/>
          <w:sz w:val="24"/>
        </w:rPr>
        <w:t xml:space="preserve">2.9 </w:t>
      </w:r>
      <w:r>
        <w:rPr>
          <w:rFonts w:hint="eastAsia" w:ascii="宋体" w:hAnsi="宋体"/>
          <w:b/>
          <w:sz w:val="24"/>
        </w:rPr>
        <w:t>合同变更</w:t>
      </w:r>
    </w:p>
    <w:p w14:paraId="56C8213A">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1CB9174">
      <w:pPr>
        <w:spacing w:line="560" w:lineRule="exact"/>
        <w:ind w:firstLine="482" w:firstLineChars="200"/>
        <w:outlineLvl w:val="0"/>
        <w:rPr>
          <w:rFonts w:ascii="宋体" w:hAnsi="宋体"/>
          <w:b/>
          <w:sz w:val="24"/>
        </w:rPr>
      </w:pPr>
      <w:r>
        <w:rPr>
          <w:rFonts w:ascii="宋体" w:hAnsi="宋体"/>
          <w:b/>
          <w:sz w:val="24"/>
        </w:rPr>
        <w:t>2.10 合同转让和分包</w:t>
      </w:r>
    </w:p>
    <w:p w14:paraId="4040FB6E">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书面同意，乙方可以依法采取分包方式履行合同，即：依法可以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与分包供应商就分包项目向甲方承担连带责任。非主体、非关键性工作系指服装配备的工作。</w:t>
      </w:r>
    </w:p>
    <w:p w14:paraId="51FEA19D">
      <w:pPr>
        <w:spacing w:line="560" w:lineRule="exact"/>
        <w:ind w:firstLine="482" w:firstLineChars="200"/>
        <w:outlineLvl w:val="0"/>
        <w:rPr>
          <w:rFonts w:ascii="宋体" w:hAnsi="宋体"/>
          <w:b/>
          <w:sz w:val="24"/>
        </w:rPr>
      </w:pPr>
      <w:r>
        <w:rPr>
          <w:rFonts w:ascii="宋体" w:hAnsi="宋体"/>
          <w:b/>
          <w:sz w:val="24"/>
        </w:rPr>
        <w:t>2.11 不可抗力</w:t>
      </w:r>
    </w:p>
    <w:p w14:paraId="733C47B5">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006114B">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35C0AFF">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044EA8C">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451612B">
      <w:pPr>
        <w:spacing w:line="560" w:lineRule="exact"/>
        <w:ind w:firstLine="482" w:firstLineChars="200"/>
        <w:outlineLvl w:val="0"/>
        <w:rPr>
          <w:rFonts w:ascii="宋体" w:hAnsi="宋体"/>
          <w:b/>
          <w:sz w:val="24"/>
        </w:rPr>
      </w:pPr>
      <w:r>
        <w:rPr>
          <w:rFonts w:ascii="宋体" w:hAnsi="宋体"/>
          <w:b/>
          <w:sz w:val="24"/>
        </w:rPr>
        <w:t>2.12 税费</w:t>
      </w:r>
    </w:p>
    <w:p w14:paraId="3D6543A4">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17B591BB">
      <w:pPr>
        <w:spacing w:line="560" w:lineRule="exact"/>
        <w:ind w:firstLine="482" w:firstLineChars="200"/>
        <w:outlineLvl w:val="0"/>
        <w:rPr>
          <w:rFonts w:ascii="宋体" w:hAnsi="宋体"/>
          <w:b/>
          <w:sz w:val="24"/>
        </w:rPr>
      </w:pPr>
      <w:r>
        <w:rPr>
          <w:rFonts w:ascii="宋体" w:hAnsi="宋体"/>
          <w:b/>
          <w:sz w:val="24"/>
        </w:rPr>
        <w:t>2.13 乙方破产</w:t>
      </w:r>
    </w:p>
    <w:p w14:paraId="43556C08">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BDD3399">
      <w:pPr>
        <w:spacing w:line="560" w:lineRule="exact"/>
        <w:ind w:firstLine="482" w:firstLineChars="200"/>
        <w:outlineLvl w:val="0"/>
        <w:rPr>
          <w:rFonts w:ascii="宋体" w:hAnsi="宋体"/>
          <w:b/>
          <w:sz w:val="24"/>
        </w:rPr>
      </w:pPr>
      <w:r>
        <w:rPr>
          <w:rFonts w:ascii="宋体" w:hAnsi="宋体"/>
          <w:b/>
          <w:sz w:val="24"/>
        </w:rPr>
        <w:t>2.14 合同中止、终止</w:t>
      </w:r>
    </w:p>
    <w:p w14:paraId="65EE6F9E">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75FC3A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2F43D6B">
      <w:pPr>
        <w:spacing w:line="560" w:lineRule="exact"/>
        <w:ind w:firstLine="482" w:firstLineChars="200"/>
        <w:outlineLvl w:val="0"/>
        <w:rPr>
          <w:rFonts w:ascii="宋体" w:hAnsi="宋体"/>
          <w:b/>
          <w:sz w:val="24"/>
        </w:rPr>
      </w:pPr>
      <w:r>
        <w:rPr>
          <w:rFonts w:ascii="宋体" w:hAnsi="宋体"/>
          <w:b/>
          <w:sz w:val="24"/>
        </w:rPr>
        <w:t>2.15 检验和验收</w:t>
      </w:r>
    </w:p>
    <w:p w14:paraId="02A6C2F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F1C190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03291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54CFCA1">
      <w:pPr>
        <w:spacing w:line="560" w:lineRule="exact"/>
        <w:ind w:firstLine="482" w:firstLineChars="200"/>
        <w:outlineLvl w:val="0"/>
        <w:rPr>
          <w:rFonts w:ascii="宋体" w:hAnsi="宋体"/>
          <w:b/>
          <w:sz w:val="24"/>
        </w:rPr>
      </w:pPr>
      <w:r>
        <w:rPr>
          <w:rFonts w:ascii="宋体" w:hAnsi="宋体"/>
          <w:b/>
          <w:sz w:val="24"/>
        </w:rPr>
        <w:t>2.16 通知和送达</w:t>
      </w:r>
    </w:p>
    <w:p w14:paraId="6B92C845">
      <w:pPr>
        <w:spacing w:line="560" w:lineRule="exact"/>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12C9803">
      <w:pPr>
        <w:spacing w:line="560" w:lineRule="exact"/>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p>
    <w:p w14:paraId="7E5CDDD6">
      <w:pPr>
        <w:spacing w:line="560" w:lineRule="exact"/>
        <w:ind w:firstLine="482" w:firstLineChars="200"/>
        <w:outlineLvl w:val="0"/>
        <w:rPr>
          <w:rFonts w:ascii="宋体" w:hAnsi="宋体"/>
          <w:b/>
          <w:sz w:val="24"/>
        </w:rPr>
      </w:pPr>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p>
    <w:p w14:paraId="53D74853">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EEEB883">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1455F56">
      <w:pPr>
        <w:spacing w:line="560" w:lineRule="exact"/>
        <w:ind w:firstLine="482" w:firstLineChars="200"/>
        <w:outlineLvl w:val="0"/>
        <w:rPr>
          <w:rFonts w:ascii="宋体" w:hAnsi="宋体" w:cs="宋体"/>
          <w:b/>
          <w:sz w:val="24"/>
        </w:rPr>
      </w:pPr>
      <w:bookmarkStart w:id="404" w:name="_Toc30599"/>
      <w:bookmarkStart w:id="405" w:name="_Toc4355"/>
      <w:bookmarkStart w:id="406" w:name="_Toc18540"/>
      <w:r>
        <w:rPr>
          <w:rFonts w:hint="eastAsia" w:ascii="宋体" w:hAnsi="宋体" w:cs="宋体"/>
          <w:b/>
          <w:sz w:val="24"/>
        </w:rPr>
        <w:t>2.18 计量单位</w:t>
      </w:r>
      <w:bookmarkEnd w:id="404"/>
      <w:bookmarkEnd w:id="405"/>
      <w:bookmarkEnd w:id="406"/>
    </w:p>
    <w:p w14:paraId="66C0D38E">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3793ED5">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754B5C86">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708158A">
      <w:pPr>
        <w:spacing w:line="360" w:lineRule="auto"/>
        <w:jc w:val="center"/>
        <w:outlineLvl w:val="0"/>
        <w:rPr>
          <w:rFonts w:ascii="宋体" w:hAnsi="宋体" w:cs="宋体"/>
          <w:b/>
          <w:sz w:val="24"/>
          <w:highlight w:val="none"/>
        </w:rPr>
      </w:pPr>
      <w:r>
        <w:rPr>
          <w:rFonts w:hint="eastAsia" w:ascii="宋体" w:hAnsi="宋体" w:cs="宋体"/>
          <w:kern w:val="0"/>
        </w:rPr>
        <w:br w:type="page"/>
      </w:r>
      <w:r>
        <w:rPr>
          <w:rFonts w:hint="eastAsia" w:ascii="宋体" w:hAnsi="宋体" w:cs="宋体"/>
          <w:b/>
          <w:sz w:val="24"/>
          <w:highlight w:val="none"/>
        </w:rPr>
        <w:t xml:space="preserve"> 第三部分  合同专用条款</w:t>
      </w:r>
    </w:p>
    <w:p w14:paraId="550D5A4C">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0F53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60F8F27E">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464" w:type="pct"/>
            <w:noWrap w:val="0"/>
            <w:vAlign w:val="center"/>
          </w:tcPr>
          <w:p w14:paraId="051B281C">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7BD32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58F1E76C">
            <w:pPr>
              <w:spacing w:line="360" w:lineRule="auto"/>
              <w:rPr>
                <w:rFonts w:ascii="宋体" w:hAnsi="宋体" w:cs="宋体"/>
                <w:b/>
                <w:sz w:val="24"/>
                <w:highlight w:val="none"/>
              </w:rPr>
            </w:pPr>
            <w:r>
              <w:rPr>
                <w:rFonts w:hint="eastAsia" w:ascii="宋体" w:hAnsi="宋体" w:cs="宋体"/>
                <w:bCs/>
                <w:sz w:val="24"/>
                <w:highlight w:val="none"/>
              </w:rPr>
              <w:t>1.3</w:t>
            </w:r>
          </w:p>
        </w:tc>
        <w:tc>
          <w:tcPr>
            <w:tcW w:w="4464" w:type="pct"/>
            <w:noWrap w:val="0"/>
            <w:vAlign w:val="center"/>
          </w:tcPr>
          <w:p w14:paraId="43F2A5D7">
            <w:pPr>
              <w:spacing w:line="560" w:lineRule="exact"/>
              <w:rPr>
                <w:rFonts w:ascii="宋体" w:hAnsi="宋体" w:cs="宋体"/>
                <w:b/>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1.3.2  </w:t>
            </w:r>
            <w:r>
              <w:rPr>
                <w:rFonts w:hint="eastAsia" w:ascii="宋体" w:hAnsi="宋体" w:cs="宋体"/>
                <w:sz w:val="24"/>
                <w:highlight w:val="none"/>
              </w:rPr>
              <w:t>条款规定的计价方式计价。</w:t>
            </w:r>
          </w:p>
        </w:tc>
      </w:tr>
      <w:tr w14:paraId="4CA65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DD6059F">
            <w:pPr>
              <w:spacing w:line="360" w:lineRule="auto"/>
              <w:rPr>
                <w:rFonts w:ascii="宋体" w:hAnsi="宋体" w:cs="宋体"/>
                <w:sz w:val="24"/>
                <w:highlight w:val="none"/>
              </w:rPr>
            </w:pPr>
            <w:r>
              <w:rPr>
                <w:rFonts w:hint="eastAsia" w:ascii="宋体" w:hAnsi="宋体" w:cs="宋体"/>
                <w:sz w:val="24"/>
                <w:highlight w:val="none"/>
              </w:rPr>
              <w:t>1.3.2</w:t>
            </w:r>
          </w:p>
        </w:tc>
        <w:tc>
          <w:tcPr>
            <w:tcW w:w="4464" w:type="pct"/>
            <w:noWrap w:val="0"/>
            <w:vAlign w:val="center"/>
          </w:tcPr>
          <w:p w14:paraId="48E20C02">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36AB4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2FA5CB2">
            <w:pPr>
              <w:spacing w:line="360" w:lineRule="auto"/>
              <w:rPr>
                <w:rFonts w:ascii="宋体" w:hAnsi="宋体" w:cs="宋体"/>
                <w:sz w:val="24"/>
                <w:highlight w:val="none"/>
              </w:rPr>
            </w:pPr>
            <w:r>
              <w:rPr>
                <w:rFonts w:hint="eastAsia" w:ascii="宋体" w:hAnsi="宋体" w:cs="宋体"/>
                <w:sz w:val="24"/>
                <w:highlight w:val="none"/>
              </w:rPr>
              <w:t>1.3.3</w:t>
            </w:r>
          </w:p>
        </w:tc>
        <w:tc>
          <w:tcPr>
            <w:tcW w:w="4464" w:type="pct"/>
            <w:noWrap w:val="0"/>
            <w:vAlign w:val="center"/>
          </w:tcPr>
          <w:p w14:paraId="755D35AF">
            <w:pPr>
              <w:spacing w:line="360" w:lineRule="auto"/>
              <w:rPr>
                <w:rFonts w:ascii="宋体" w:hAnsi="宋体" w:cs="宋体"/>
                <w:sz w:val="24"/>
                <w:highlight w:val="none"/>
              </w:rPr>
            </w:pPr>
            <w:r>
              <w:rPr>
                <w:rFonts w:hint="eastAsia" w:ascii="宋体" w:hAnsi="宋体" w:cs="宋体"/>
                <w:sz w:val="24"/>
                <w:highlight w:val="none"/>
              </w:rPr>
              <w:t>/</w:t>
            </w:r>
          </w:p>
        </w:tc>
      </w:tr>
      <w:tr w14:paraId="04D76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21039F4">
            <w:pPr>
              <w:spacing w:line="360" w:lineRule="auto"/>
              <w:rPr>
                <w:rFonts w:ascii="宋体" w:hAnsi="宋体" w:cs="宋体"/>
                <w:sz w:val="24"/>
                <w:highlight w:val="none"/>
              </w:rPr>
            </w:pPr>
            <w:r>
              <w:rPr>
                <w:rFonts w:hint="eastAsia" w:ascii="宋体" w:hAnsi="宋体" w:cs="宋体"/>
                <w:sz w:val="24"/>
                <w:highlight w:val="none"/>
              </w:rPr>
              <w:t>1.4</w:t>
            </w:r>
          </w:p>
        </w:tc>
        <w:tc>
          <w:tcPr>
            <w:tcW w:w="4464" w:type="pct"/>
            <w:noWrap w:val="0"/>
            <w:vAlign w:val="center"/>
          </w:tcPr>
          <w:p w14:paraId="1666F606">
            <w:pPr>
              <w:spacing w:line="360" w:lineRule="auto"/>
              <w:rPr>
                <w:rFonts w:ascii="宋体" w:hAnsi="宋体" w:cs="宋体"/>
                <w:sz w:val="24"/>
                <w:highlight w:val="none"/>
              </w:rPr>
            </w:pPr>
            <w:r>
              <w:rPr>
                <w:rFonts w:hint="eastAsia"/>
                <w:sz w:val="24"/>
                <w:highlight w:val="none"/>
              </w:rPr>
              <w:t>乙方</w:t>
            </w:r>
            <w:r>
              <w:rPr>
                <w:rFonts w:hint="eastAsia"/>
                <w:sz w:val="24"/>
                <w:highlight w:val="none"/>
                <w:u w:val="single"/>
              </w:rPr>
              <w:t xml:space="preserve">  </w:t>
            </w:r>
            <w:r>
              <w:rPr>
                <w:rFonts w:hint="eastAsia"/>
                <w:sz w:val="24"/>
                <w:highlight w:val="none"/>
                <w:u w:val="single"/>
                <w:lang w:val="en-US" w:eastAsia="zh-CN"/>
              </w:rPr>
              <w:t>否</w:t>
            </w:r>
            <w:r>
              <w:rPr>
                <w:rFonts w:hint="eastAsia"/>
                <w:sz w:val="24"/>
                <w:highlight w:val="none"/>
                <w:u w:val="single"/>
              </w:rPr>
              <w:t xml:space="preserve">   </w:t>
            </w:r>
            <w:r>
              <w:rPr>
                <w:rFonts w:hint="eastAsia"/>
                <w:sz w:val="24"/>
                <w:highlight w:val="none"/>
              </w:rPr>
              <w:t>（是</w:t>
            </w:r>
            <w:r>
              <w:rPr>
                <w:rFonts w:hint="eastAsia" w:ascii="仿宋" w:hAnsi="仿宋" w:eastAsia="仿宋" w:cs="仿宋"/>
                <w:sz w:val="24"/>
                <w:highlight w:val="none"/>
              </w:rPr>
              <w:t>/</w:t>
            </w:r>
            <w:r>
              <w:rPr>
                <w:rFonts w:hint="eastAsia"/>
                <w:sz w:val="24"/>
                <w:highlight w:val="none"/>
              </w:rPr>
              <w:t>否）需要支付履约保证金。</w:t>
            </w:r>
          </w:p>
        </w:tc>
      </w:tr>
      <w:tr w14:paraId="2AA02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1F8668C">
            <w:pPr>
              <w:spacing w:line="360" w:lineRule="auto"/>
              <w:rPr>
                <w:rFonts w:ascii="宋体" w:hAnsi="宋体" w:cs="宋体"/>
                <w:sz w:val="24"/>
                <w:highlight w:val="none"/>
              </w:rPr>
            </w:pPr>
            <w:r>
              <w:rPr>
                <w:rFonts w:hint="eastAsia" w:ascii="宋体" w:hAnsi="宋体" w:cs="宋体"/>
                <w:sz w:val="24"/>
                <w:highlight w:val="none"/>
              </w:rPr>
              <w:t>1.4.1</w:t>
            </w:r>
          </w:p>
        </w:tc>
        <w:tc>
          <w:tcPr>
            <w:tcW w:w="4464" w:type="pct"/>
            <w:noWrap w:val="0"/>
            <w:vAlign w:val="center"/>
          </w:tcPr>
          <w:p w14:paraId="1B793F21">
            <w:pPr>
              <w:spacing w:line="360" w:lineRule="auto"/>
              <w:rPr>
                <w:sz w:val="24"/>
                <w:highlight w:val="none"/>
              </w:rPr>
            </w:pPr>
            <w:r>
              <w:rPr>
                <w:rFonts w:hint="eastAsia" w:ascii="宋体" w:hAnsi="宋体" w:cs="宋体"/>
                <w:kern w:val="0"/>
                <w:sz w:val="24"/>
                <w:highlight w:val="none"/>
              </w:rPr>
              <w:t>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tc>
      </w:tr>
      <w:tr w14:paraId="08E0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CAAD563">
            <w:pPr>
              <w:spacing w:line="360" w:lineRule="auto"/>
              <w:rPr>
                <w:rFonts w:ascii="宋体" w:hAnsi="宋体" w:cs="宋体"/>
                <w:sz w:val="24"/>
                <w:highlight w:val="none"/>
              </w:rPr>
            </w:pPr>
            <w:r>
              <w:rPr>
                <w:rFonts w:hint="eastAsia" w:ascii="宋体" w:hAnsi="宋体" w:cs="宋体"/>
                <w:sz w:val="24"/>
                <w:highlight w:val="none"/>
              </w:rPr>
              <w:t>1.4.2</w:t>
            </w:r>
          </w:p>
        </w:tc>
        <w:tc>
          <w:tcPr>
            <w:tcW w:w="4464" w:type="pct"/>
            <w:noWrap w:val="0"/>
            <w:vAlign w:val="center"/>
          </w:tcPr>
          <w:p w14:paraId="321FE990">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45E98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9373552">
            <w:pPr>
              <w:spacing w:line="360" w:lineRule="auto"/>
              <w:rPr>
                <w:rFonts w:ascii="宋体" w:hAnsi="宋体" w:cs="宋体"/>
                <w:sz w:val="24"/>
                <w:highlight w:val="none"/>
              </w:rPr>
            </w:pPr>
            <w:r>
              <w:rPr>
                <w:rFonts w:hint="eastAsia" w:ascii="宋体" w:hAnsi="宋体" w:cs="宋体"/>
                <w:sz w:val="24"/>
                <w:highlight w:val="none"/>
              </w:rPr>
              <w:t>1.5</w:t>
            </w:r>
          </w:p>
        </w:tc>
        <w:tc>
          <w:tcPr>
            <w:tcW w:w="4464" w:type="pct"/>
            <w:noWrap w:val="0"/>
            <w:vAlign w:val="center"/>
          </w:tcPr>
          <w:p w14:paraId="21B5ADEA">
            <w:pPr>
              <w:spacing w:line="360" w:lineRule="auto"/>
              <w:rPr>
                <w:rFonts w:ascii="宋体" w:hAnsi="宋体" w:cs="宋体"/>
                <w:sz w:val="24"/>
                <w:highlight w:val="none"/>
              </w:rPr>
            </w:pPr>
            <w:r>
              <w:rPr>
                <w:rFonts w:hint="eastAsia"/>
                <w:sz w:val="24"/>
                <w:highlight w:val="none"/>
              </w:rPr>
              <w:t>甲方</w:t>
            </w:r>
            <w:r>
              <w:rPr>
                <w:rFonts w:hint="eastAsia"/>
                <w:sz w:val="24"/>
                <w:highlight w:val="none"/>
                <w:u w:val="single"/>
              </w:rPr>
              <w:t xml:space="preserve">  </w:t>
            </w:r>
            <w:r>
              <w:rPr>
                <w:rFonts w:hint="eastAsia"/>
                <w:sz w:val="24"/>
                <w:highlight w:val="none"/>
                <w:u w:val="single"/>
                <w:lang w:val="en-US" w:eastAsia="zh-CN"/>
              </w:rPr>
              <w:t>是</w:t>
            </w:r>
            <w:r>
              <w:rPr>
                <w:rFonts w:hint="eastAsia"/>
                <w:sz w:val="24"/>
                <w:highlight w:val="none"/>
                <w:u w:val="single"/>
              </w:rPr>
              <w:t xml:space="preserve">  </w:t>
            </w:r>
            <w:r>
              <w:rPr>
                <w:rFonts w:hint="eastAsia"/>
                <w:sz w:val="24"/>
                <w:highlight w:val="none"/>
              </w:rPr>
              <w:t>（是</w:t>
            </w:r>
            <w:r>
              <w:rPr>
                <w:rFonts w:hint="eastAsia" w:ascii="仿宋" w:hAnsi="仿宋" w:eastAsia="仿宋" w:cs="仿宋"/>
                <w:sz w:val="24"/>
                <w:highlight w:val="none"/>
              </w:rPr>
              <w:t>/</w:t>
            </w:r>
            <w:r>
              <w:rPr>
                <w:rFonts w:hint="eastAsia"/>
                <w:sz w:val="24"/>
                <w:highlight w:val="none"/>
              </w:rPr>
              <w:t>否）需要支付预付款。</w:t>
            </w:r>
          </w:p>
        </w:tc>
      </w:tr>
      <w:tr w14:paraId="479E4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EB00D3A">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4464" w:type="pct"/>
            <w:noWrap w:val="0"/>
            <w:vAlign w:val="center"/>
          </w:tcPr>
          <w:p w14:paraId="741171B9">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7428C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081327A">
            <w:pPr>
              <w:spacing w:line="360" w:lineRule="auto"/>
              <w:rPr>
                <w:rFonts w:ascii="宋体" w:hAnsi="宋体" w:cs="宋体"/>
                <w:sz w:val="24"/>
                <w:highlight w:val="none"/>
              </w:rPr>
            </w:pPr>
            <w:r>
              <w:rPr>
                <w:rFonts w:hint="eastAsia" w:ascii="宋体" w:hAnsi="宋体" w:cs="宋体"/>
                <w:sz w:val="24"/>
                <w:highlight w:val="none"/>
              </w:rPr>
              <w:t>1.5.2</w:t>
            </w:r>
          </w:p>
        </w:tc>
        <w:tc>
          <w:tcPr>
            <w:tcW w:w="4464" w:type="pct"/>
            <w:noWrap w:val="0"/>
            <w:vAlign w:val="center"/>
          </w:tcPr>
          <w:p w14:paraId="2B3948C6">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不扣回</w:t>
            </w:r>
          </w:p>
        </w:tc>
      </w:tr>
      <w:tr w14:paraId="0D9A5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5EEA515">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4464" w:type="pct"/>
            <w:noWrap w:val="0"/>
            <w:vAlign w:val="center"/>
          </w:tcPr>
          <w:p w14:paraId="4304BBF6">
            <w:pPr>
              <w:spacing w:line="360" w:lineRule="auto"/>
              <w:rPr>
                <w:rFonts w:ascii="宋体" w:hAnsi="宋体" w:cs="宋体"/>
                <w:sz w:val="24"/>
                <w:highlight w:val="none"/>
              </w:rPr>
            </w:pPr>
            <w:r>
              <w:rPr>
                <w:rFonts w:hint="eastAsia" w:ascii="宋体" w:hAnsi="宋体" w:cs="宋体"/>
                <w:sz w:val="24"/>
                <w:highlight w:val="none"/>
              </w:rPr>
              <w:t>/</w:t>
            </w:r>
          </w:p>
        </w:tc>
      </w:tr>
      <w:tr w14:paraId="3E4DE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57293EB">
            <w:pPr>
              <w:spacing w:line="360" w:lineRule="auto"/>
              <w:rPr>
                <w:rFonts w:ascii="宋体" w:hAnsi="宋体" w:cs="宋体"/>
                <w:sz w:val="24"/>
                <w:highlight w:val="none"/>
              </w:rPr>
            </w:pPr>
            <w:r>
              <w:rPr>
                <w:rFonts w:hint="eastAsia" w:ascii="宋体" w:hAnsi="宋体" w:cs="宋体"/>
                <w:sz w:val="24"/>
                <w:highlight w:val="none"/>
              </w:rPr>
              <w:t>1.6.2</w:t>
            </w:r>
          </w:p>
        </w:tc>
        <w:tc>
          <w:tcPr>
            <w:tcW w:w="4464" w:type="pct"/>
            <w:noWrap w:val="0"/>
            <w:vAlign w:val="center"/>
          </w:tcPr>
          <w:p w14:paraId="4BD06672">
            <w:pPr>
              <w:adjustRightInd/>
              <w:spacing w:line="360" w:lineRule="auto"/>
              <w:rPr>
                <w:rFonts w:ascii="宋体" w:hAnsi="宋体" w:cs="宋体"/>
                <w:sz w:val="24"/>
                <w:highlight w:val="none"/>
              </w:rPr>
            </w:pPr>
            <w:r>
              <w:rPr>
                <w:rFonts w:hint="eastAsia" w:ascii="宋体" w:hAnsi="宋体" w:cs="宋体"/>
                <w:sz w:val="24"/>
                <w:highlight w:val="none"/>
              </w:rPr>
              <w:t>合同签订且满足支付条件15个工作日，甲方支付合同价款的40%作为预付款。其余的按合同金额的5%每月支付合同价款，每月付款时扣除上个月考核结果扣款费用。</w:t>
            </w:r>
          </w:p>
        </w:tc>
      </w:tr>
      <w:tr w14:paraId="1BC17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C48F19D">
            <w:pPr>
              <w:spacing w:line="360" w:lineRule="auto"/>
              <w:rPr>
                <w:rFonts w:ascii="宋体" w:hAnsi="宋体" w:cs="宋体"/>
                <w:sz w:val="24"/>
                <w:highlight w:val="none"/>
              </w:rPr>
            </w:pPr>
            <w:r>
              <w:rPr>
                <w:rFonts w:hint="eastAsia" w:ascii="宋体" w:hAnsi="宋体" w:cs="宋体"/>
                <w:sz w:val="24"/>
                <w:highlight w:val="none"/>
              </w:rPr>
              <w:t>1.7.1</w:t>
            </w:r>
          </w:p>
        </w:tc>
        <w:tc>
          <w:tcPr>
            <w:tcW w:w="4464" w:type="pct"/>
            <w:noWrap w:val="0"/>
            <w:vAlign w:val="center"/>
          </w:tcPr>
          <w:p w14:paraId="0D63549F">
            <w:pPr>
              <w:spacing w:line="360" w:lineRule="auto"/>
              <w:rPr>
                <w:rFonts w:ascii="宋体" w:hAnsi="宋体" w:cs="宋体"/>
                <w:sz w:val="24"/>
                <w:highlight w:val="none"/>
              </w:rPr>
            </w:pPr>
            <w:r>
              <w:rPr>
                <w:rFonts w:hint="eastAsia" w:ascii="宋体" w:hAnsi="宋体" w:cs="宋体"/>
                <w:sz w:val="24"/>
                <w:highlight w:val="none"/>
              </w:rPr>
              <w:t>2025年8月1日至2026年7月31日</w:t>
            </w:r>
          </w:p>
        </w:tc>
      </w:tr>
      <w:tr w14:paraId="10ED4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F1D5B4C">
            <w:pPr>
              <w:spacing w:line="360" w:lineRule="auto"/>
              <w:rPr>
                <w:rFonts w:ascii="宋体" w:hAnsi="宋体" w:cs="宋体"/>
                <w:sz w:val="24"/>
                <w:highlight w:val="none"/>
              </w:rPr>
            </w:pPr>
            <w:r>
              <w:rPr>
                <w:rFonts w:hint="eastAsia" w:ascii="宋体" w:hAnsi="宋体" w:cs="宋体"/>
                <w:sz w:val="24"/>
                <w:highlight w:val="none"/>
              </w:rPr>
              <w:t>1.7.2</w:t>
            </w:r>
          </w:p>
        </w:tc>
        <w:tc>
          <w:tcPr>
            <w:tcW w:w="4464" w:type="pct"/>
            <w:noWrap w:val="0"/>
            <w:vAlign w:val="center"/>
          </w:tcPr>
          <w:p w14:paraId="78441A37">
            <w:pPr>
              <w:spacing w:line="360" w:lineRule="auto"/>
              <w:rPr>
                <w:rFonts w:ascii="宋体" w:hAnsi="宋体" w:cs="宋体"/>
                <w:sz w:val="24"/>
                <w:highlight w:val="none"/>
              </w:rPr>
            </w:pPr>
            <w:r>
              <w:rPr>
                <w:rFonts w:hint="eastAsia" w:ascii="宋体" w:hAnsi="宋体" w:cs="宋体"/>
                <w:sz w:val="24"/>
                <w:highlight w:val="none"/>
              </w:rPr>
              <w:t>杭州市西湖区人民政府西湖街道办事处</w:t>
            </w:r>
          </w:p>
        </w:tc>
      </w:tr>
      <w:tr w14:paraId="25515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91FAE54">
            <w:pPr>
              <w:spacing w:line="360" w:lineRule="auto"/>
              <w:rPr>
                <w:rFonts w:ascii="宋体" w:hAnsi="宋体" w:cs="宋体"/>
                <w:sz w:val="24"/>
                <w:highlight w:val="none"/>
              </w:rPr>
            </w:pPr>
            <w:r>
              <w:rPr>
                <w:rFonts w:hint="eastAsia" w:ascii="宋体" w:hAnsi="宋体" w:cs="宋体"/>
                <w:sz w:val="24"/>
                <w:highlight w:val="none"/>
              </w:rPr>
              <w:t>1.7.3</w:t>
            </w:r>
          </w:p>
        </w:tc>
        <w:tc>
          <w:tcPr>
            <w:tcW w:w="4464" w:type="pct"/>
            <w:noWrap w:val="0"/>
            <w:vAlign w:val="center"/>
          </w:tcPr>
          <w:p w14:paraId="7C84E21B">
            <w:pPr>
              <w:spacing w:line="360" w:lineRule="auto"/>
              <w:rPr>
                <w:rFonts w:ascii="宋体" w:hAnsi="宋体" w:cs="宋体"/>
                <w:sz w:val="24"/>
                <w:highlight w:val="none"/>
              </w:rPr>
            </w:pPr>
            <w:r>
              <w:rPr>
                <w:rFonts w:hint="eastAsia" w:ascii="宋体" w:hAnsi="宋体" w:cs="宋体"/>
                <w:sz w:val="24"/>
                <w:highlight w:val="none"/>
              </w:rPr>
              <w:t>按服务要求及本项目服务需求提供服务。</w:t>
            </w:r>
          </w:p>
        </w:tc>
      </w:tr>
      <w:tr w14:paraId="7B559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99415F6">
            <w:pPr>
              <w:spacing w:line="360" w:lineRule="auto"/>
              <w:rPr>
                <w:rFonts w:ascii="宋体" w:hAnsi="宋体" w:cs="宋体"/>
                <w:sz w:val="24"/>
                <w:highlight w:val="none"/>
              </w:rPr>
            </w:pPr>
            <w:r>
              <w:rPr>
                <w:rFonts w:hint="eastAsia" w:ascii="宋体" w:hAnsi="宋体" w:cs="宋体"/>
                <w:sz w:val="24"/>
                <w:highlight w:val="none"/>
              </w:rPr>
              <w:t>1.7.4.1</w:t>
            </w:r>
          </w:p>
        </w:tc>
        <w:tc>
          <w:tcPr>
            <w:tcW w:w="4464" w:type="pct"/>
            <w:noWrap w:val="0"/>
            <w:vAlign w:val="center"/>
          </w:tcPr>
          <w:p w14:paraId="03ED0F9F">
            <w:pPr>
              <w:spacing w:line="360" w:lineRule="auto"/>
              <w:rPr>
                <w:rFonts w:ascii="宋体" w:hAnsi="宋体" w:cs="宋体"/>
                <w:sz w:val="24"/>
                <w:highlight w:val="none"/>
              </w:rPr>
            </w:pPr>
            <w:r>
              <w:rPr>
                <w:rFonts w:hint="eastAsia" w:ascii="宋体" w:hAnsi="宋体" w:cs="宋体"/>
                <w:sz w:val="24"/>
                <w:highlight w:val="none"/>
              </w:rPr>
              <w:t>/</w:t>
            </w:r>
          </w:p>
        </w:tc>
      </w:tr>
      <w:tr w14:paraId="40E74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8F71BC8">
            <w:pPr>
              <w:spacing w:line="360" w:lineRule="auto"/>
              <w:rPr>
                <w:rFonts w:ascii="宋体" w:hAnsi="宋体" w:cs="宋体"/>
                <w:sz w:val="24"/>
                <w:highlight w:val="none"/>
              </w:rPr>
            </w:pPr>
            <w:r>
              <w:rPr>
                <w:rFonts w:hint="eastAsia" w:ascii="宋体" w:hAnsi="宋体" w:cs="宋体"/>
                <w:sz w:val="24"/>
                <w:highlight w:val="none"/>
              </w:rPr>
              <w:t>1.7.4.2</w:t>
            </w:r>
          </w:p>
        </w:tc>
        <w:tc>
          <w:tcPr>
            <w:tcW w:w="4464" w:type="pct"/>
            <w:noWrap w:val="0"/>
            <w:vAlign w:val="center"/>
          </w:tcPr>
          <w:p w14:paraId="589A52BC">
            <w:pPr>
              <w:spacing w:line="360" w:lineRule="auto"/>
              <w:rPr>
                <w:rFonts w:ascii="宋体" w:hAnsi="宋体" w:cs="宋体"/>
                <w:sz w:val="24"/>
                <w:highlight w:val="none"/>
              </w:rPr>
            </w:pPr>
            <w:r>
              <w:rPr>
                <w:rFonts w:hint="eastAsia" w:ascii="宋体" w:hAnsi="宋体" w:cs="宋体"/>
                <w:sz w:val="24"/>
                <w:highlight w:val="none"/>
              </w:rPr>
              <w:t>/</w:t>
            </w:r>
          </w:p>
        </w:tc>
      </w:tr>
      <w:tr w14:paraId="30A16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797B68D">
            <w:pPr>
              <w:spacing w:line="360" w:lineRule="auto"/>
              <w:rPr>
                <w:rFonts w:ascii="宋体" w:hAnsi="宋体" w:cs="宋体"/>
                <w:sz w:val="24"/>
                <w:highlight w:val="none"/>
              </w:rPr>
            </w:pPr>
            <w:r>
              <w:rPr>
                <w:rFonts w:hint="eastAsia" w:ascii="宋体" w:hAnsi="宋体" w:cs="宋体"/>
                <w:sz w:val="24"/>
                <w:highlight w:val="none"/>
              </w:rPr>
              <w:t>1.7.4.3</w:t>
            </w:r>
          </w:p>
        </w:tc>
        <w:tc>
          <w:tcPr>
            <w:tcW w:w="4464" w:type="pct"/>
            <w:noWrap w:val="0"/>
            <w:vAlign w:val="center"/>
          </w:tcPr>
          <w:p w14:paraId="6A1191EE">
            <w:pPr>
              <w:spacing w:line="360" w:lineRule="auto"/>
              <w:rPr>
                <w:rFonts w:ascii="宋体" w:hAnsi="宋体" w:cs="宋体"/>
                <w:sz w:val="24"/>
                <w:highlight w:val="none"/>
              </w:rPr>
            </w:pPr>
            <w:r>
              <w:rPr>
                <w:rFonts w:hint="eastAsia" w:ascii="宋体" w:hAnsi="宋体" w:cs="宋体"/>
                <w:sz w:val="24"/>
                <w:highlight w:val="none"/>
              </w:rPr>
              <w:t>/</w:t>
            </w:r>
          </w:p>
        </w:tc>
      </w:tr>
      <w:tr w14:paraId="79945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A39D5C9">
            <w:pPr>
              <w:spacing w:line="360" w:lineRule="auto"/>
              <w:rPr>
                <w:rFonts w:ascii="宋体" w:hAnsi="宋体" w:cs="宋体"/>
                <w:sz w:val="24"/>
                <w:highlight w:val="none"/>
              </w:rPr>
            </w:pPr>
            <w:r>
              <w:rPr>
                <w:rFonts w:hint="eastAsia" w:ascii="宋体" w:hAnsi="宋体" w:cs="宋体"/>
                <w:sz w:val="24"/>
                <w:highlight w:val="none"/>
              </w:rPr>
              <w:t>1.8.7</w:t>
            </w:r>
          </w:p>
        </w:tc>
        <w:tc>
          <w:tcPr>
            <w:tcW w:w="4464" w:type="pct"/>
            <w:noWrap w:val="0"/>
            <w:vAlign w:val="center"/>
          </w:tcPr>
          <w:p w14:paraId="3AC9ED58">
            <w:pPr>
              <w:spacing w:line="360" w:lineRule="auto"/>
              <w:rPr>
                <w:rFonts w:ascii="宋体" w:hAnsi="宋体" w:cs="宋体"/>
                <w:sz w:val="24"/>
                <w:highlight w:val="none"/>
              </w:rPr>
            </w:pPr>
            <w:r>
              <w:rPr>
                <w:rFonts w:hint="eastAsia" w:ascii="宋体" w:hAnsi="宋体" w:cs="宋体"/>
                <w:sz w:val="24"/>
                <w:highlight w:val="none"/>
              </w:rPr>
              <w:t>（1）乙方应完全按照甲方招标文件的要求和乙方投标资料及相关文件承诺完成本项目，因乙方自身财务、技术、人力等原因导致项目风险的，应承担全部责任。</w:t>
            </w:r>
          </w:p>
          <w:p w14:paraId="281C6B43">
            <w:pPr>
              <w:spacing w:line="360" w:lineRule="auto"/>
              <w:rPr>
                <w:rFonts w:ascii="宋体" w:hAnsi="宋体" w:cs="宋体"/>
                <w:sz w:val="24"/>
                <w:highlight w:val="none"/>
              </w:rPr>
            </w:pPr>
            <w:r>
              <w:rPr>
                <w:rFonts w:hint="eastAsia" w:ascii="宋体" w:hAnsi="宋体" w:cs="宋体"/>
                <w:sz w:val="24"/>
                <w:highlight w:val="non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49D80D7D">
            <w:pPr>
              <w:spacing w:line="360" w:lineRule="auto"/>
              <w:rPr>
                <w:rFonts w:ascii="宋体" w:hAnsi="宋体" w:cs="宋体"/>
                <w:sz w:val="24"/>
                <w:highlight w:val="none"/>
              </w:rPr>
            </w:pPr>
            <w:r>
              <w:rPr>
                <w:rFonts w:hint="eastAsia" w:ascii="宋体" w:hAnsi="宋体" w:cs="宋体"/>
                <w:sz w:val="24"/>
                <w:highlight w:val="none"/>
              </w:rPr>
              <w:t>（3）除不可抗力外，如果乙方没有按照本合同约定的期限、地点和方式提供服务，那么甲方可要求乙方支付违约金，违约金按每迟延提供服务一日的应提供而未提供服务价格的0.05%计算，最高限额为本合同总价的20%；迟延提供服务的违约金计算数额达到前述最高限额之日起，甲方有权在要求乙方支付违约金的同时，书面通知乙方解除本合同；</w:t>
            </w:r>
          </w:p>
          <w:p w14:paraId="59F65B2D">
            <w:pPr>
              <w:spacing w:line="360" w:lineRule="auto"/>
              <w:rPr>
                <w:rFonts w:ascii="宋体" w:hAnsi="宋体" w:cs="宋体"/>
                <w:sz w:val="24"/>
                <w:highlight w:val="none"/>
              </w:rPr>
            </w:pPr>
            <w:r>
              <w:rPr>
                <w:rFonts w:hint="eastAsia" w:ascii="宋体" w:hAnsi="宋体" w:cs="宋体"/>
                <w:sz w:val="24"/>
                <w:highlight w:val="none"/>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25D230DB">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本项目履约过程中，乙方承诺预留小微企业的比例应达到合同总价的【50】%，若未达到此要求，报送本级政府采购监管部门，提前列入失信行为记录名单，追究相关责任，且乙方应向甲方支付合同总价30%的违约金。</w:t>
            </w:r>
          </w:p>
          <w:p w14:paraId="423D547D">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）乙方投入的人员不能与其承接的项目重复兼任。一经发现，将提请财政以提供虚假资料予以废标，并列入黑名单，并承担就由此给甲方造成的损失。</w:t>
            </w:r>
          </w:p>
          <w:p w14:paraId="19E4CA32">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）乙方有其他违约行为，应立即补救更正，因此给甲方造成损失的，应赔偿损失。</w:t>
            </w:r>
          </w:p>
          <w:p w14:paraId="0627301B">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）因乙方及乙方派遣人员工作过错造成的安全管理事故，乙方负全部责任及相关费用。</w:t>
            </w:r>
          </w:p>
          <w:p w14:paraId="6AFFF999">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乙方</w:t>
            </w:r>
            <w:r>
              <w:rPr>
                <w:rFonts w:hint="eastAsia" w:ascii="宋体" w:hAnsi="宋体" w:cs="宋体"/>
                <w:sz w:val="24"/>
                <w:highlight w:val="none"/>
              </w:rPr>
              <w:t>应按照西湖景区的要求做好相应的安全文明施工措施，因本服务项目都以处置市、区、街道、四个平台和数字城管抄告单为主，</w:t>
            </w:r>
            <w:r>
              <w:rPr>
                <w:rFonts w:hint="eastAsia" w:ascii="宋体" w:hAnsi="宋体" w:cs="宋体"/>
                <w:sz w:val="24"/>
                <w:highlight w:val="none"/>
                <w:lang w:val="en-US" w:eastAsia="zh-CN"/>
              </w:rPr>
              <w:t>乙方</w:t>
            </w:r>
            <w:r>
              <w:rPr>
                <w:rFonts w:hint="eastAsia" w:ascii="宋体" w:hAnsi="宋体" w:cs="宋体"/>
                <w:sz w:val="24"/>
                <w:highlight w:val="none"/>
              </w:rPr>
              <w:t>接抄告单自行整改，若没有按照整改要求整改或未在有效时间内整改完成的,支付违约金500元/个问题；因处理抄告单产生新的抄告问题的，支付违约金1000元/个问题；</w:t>
            </w:r>
            <w:r>
              <w:rPr>
                <w:rFonts w:hint="eastAsia" w:ascii="宋体" w:hAnsi="宋体" w:cs="宋体"/>
                <w:sz w:val="24"/>
                <w:highlight w:val="none"/>
                <w:lang w:val="en-US" w:eastAsia="zh-CN"/>
              </w:rPr>
              <w:t>甲方</w:t>
            </w:r>
            <w:r>
              <w:rPr>
                <w:rFonts w:hint="eastAsia" w:ascii="宋体" w:hAnsi="宋体" w:cs="宋体"/>
                <w:sz w:val="24"/>
                <w:highlight w:val="none"/>
              </w:rPr>
              <w:t>保留直接安排其他力量进行相关抄告问题处理的权力，由此所产生的费用全部由</w:t>
            </w:r>
            <w:r>
              <w:rPr>
                <w:rFonts w:hint="eastAsia" w:ascii="宋体" w:hAnsi="宋体" w:cs="宋体"/>
                <w:sz w:val="24"/>
                <w:highlight w:val="none"/>
                <w:lang w:val="en-US" w:eastAsia="zh-CN"/>
              </w:rPr>
              <w:t>乙方</w:t>
            </w:r>
            <w:r>
              <w:rPr>
                <w:rFonts w:hint="eastAsia" w:ascii="宋体" w:hAnsi="宋体" w:cs="宋体"/>
                <w:sz w:val="24"/>
                <w:highlight w:val="none"/>
              </w:rPr>
              <w:t>承担。</w:t>
            </w:r>
            <w:r>
              <w:rPr>
                <w:rFonts w:hint="eastAsia" w:ascii="宋体" w:hAnsi="宋体" w:cs="宋体"/>
                <w:sz w:val="24"/>
                <w:highlight w:val="none"/>
                <w:lang w:val="en-US" w:eastAsia="zh-CN"/>
              </w:rPr>
              <w:t>如乙方一个月出现5次以上警告，且连续3个月，则甲方有权解除合同，由此造成的后果由乙方自行承担。</w:t>
            </w:r>
          </w:p>
          <w:p w14:paraId="064CCCE3">
            <w:pPr>
              <w:spacing w:line="360"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10</w:t>
            </w:r>
            <w:r>
              <w:rPr>
                <w:rFonts w:hint="eastAsia" w:ascii="宋体" w:hAnsi="宋体" w:cs="宋体"/>
                <w:sz w:val="24"/>
                <w:highlight w:val="none"/>
                <w:lang w:eastAsia="zh-CN"/>
              </w:rPr>
              <w:t>）</w:t>
            </w:r>
            <w:r>
              <w:rPr>
                <w:rFonts w:hint="eastAsia" w:ascii="宋体" w:hAnsi="宋体" w:cs="宋体"/>
                <w:sz w:val="24"/>
                <w:highlight w:val="none"/>
              </w:rPr>
              <w:t>服务期间，甲方每月对乙方实施考核，如乙方有违约的，甲方根据考核条款进行处置，直至解除合同。</w:t>
            </w:r>
          </w:p>
        </w:tc>
      </w:tr>
      <w:tr w14:paraId="2706C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5DC22C7">
            <w:pPr>
              <w:spacing w:line="360" w:lineRule="auto"/>
              <w:rPr>
                <w:rFonts w:ascii="宋体" w:hAnsi="宋体" w:cs="宋体"/>
                <w:sz w:val="24"/>
                <w:highlight w:val="none"/>
              </w:rPr>
            </w:pPr>
            <w:r>
              <w:rPr>
                <w:rFonts w:hint="eastAsia" w:ascii="宋体" w:hAnsi="宋体" w:cs="宋体"/>
                <w:sz w:val="24"/>
                <w:highlight w:val="none"/>
              </w:rPr>
              <w:t>1.9</w:t>
            </w:r>
          </w:p>
        </w:tc>
        <w:tc>
          <w:tcPr>
            <w:tcW w:w="4464" w:type="pct"/>
            <w:noWrap w:val="0"/>
            <w:vAlign w:val="center"/>
          </w:tcPr>
          <w:p w14:paraId="348B3456">
            <w:pPr>
              <w:spacing w:line="360" w:lineRule="auto"/>
              <w:rPr>
                <w:rFonts w:ascii="宋体" w:hAnsi="宋体" w:cs="宋体"/>
                <w:sz w:val="24"/>
                <w:highlight w:val="none"/>
              </w:rPr>
            </w:pPr>
            <w:r>
              <w:rPr>
                <w:rFonts w:hint="eastAsia" w:ascii="宋体" w:hAnsi="宋体" w:cs="宋体"/>
                <w:sz w:val="24"/>
                <w:highlight w:val="none"/>
              </w:rPr>
              <w:t>/</w:t>
            </w:r>
          </w:p>
        </w:tc>
      </w:tr>
      <w:tr w14:paraId="6EF71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454533E">
            <w:pPr>
              <w:spacing w:line="360" w:lineRule="auto"/>
              <w:rPr>
                <w:rFonts w:ascii="宋体" w:hAnsi="宋体" w:cs="宋体"/>
                <w:sz w:val="24"/>
                <w:highlight w:val="none"/>
              </w:rPr>
            </w:pPr>
            <w:r>
              <w:rPr>
                <w:rFonts w:hint="eastAsia" w:ascii="宋体" w:hAnsi="宋体" w:cs="宋体"/>
                <w:sz w:val="24"/>
                <w:highlight w:val="none"/>
              </w:rPr>
              <w:t>1.9.1</w:t>
            </w:r>
          </w:p>
        </w:tc>
        <w:tc>
          <w:tcPr>
            <w:tcW w:w="4464" w:type="pct"/>
            <w:noWrap w:val="0"/>
            <w:vAlign w:val="center"/>
          </w:tcPr>
          <w:p w14:paraId="2829FBC3">
            <w:pPr>
              <w:spacing w:line="360" w:lineRule="auto"/>
              <w:rPr>
                <w:rFonts w:ascii="宋体" w:hAnsi="宋体" w:cs="宋体"/>
                <w:sz w:val="24"/>
                <w:highlight w:val="none"/>
              </w:rPr>
            </w:pPr>
            <w:r>
              <w:rPr>
                <w:rFonts w:hint="eastAsia" w:ascii="宋体" w:hAnsi="宋体" w:cs="宋体"/>
                <w:sz w:val="24"/>
                <w:highlight w:val="none"/>
              </w:rPr>
              <w:t>/</w:t>
            </w:r>
          </w:p>
        </w:tc>
      </w:tr>
      <w:tr w14:paraId="20857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4090AA0">
            <w:pPr>
              <w:spacing w:line="360" w:lineRule="auto"/>
              <w:rPr>
                <w:rFonts w:ascii="宋体" w:hAnsi="宋体" w:cs="宋体"/>
                <w:sz w:val="24"/>
                <w:highlight w:val="none"/>
              </w:rPr>
            </w:pPr>
            <w:r>
              <w:rPr>
                <w:rFonts w:hint="eastAsia" w:ascii="宋体" w:hAnsi="宋体" w:cs="宋体"/>
                <w:sz w:val="24"/>
                <w:highlight w:val="none"/>
              </w:rPr>
              <w:t>1.9.2</w:t>
            </w:r>
          </w:p>
        </w:tc>
        <w:tc>
          <w:tcPr>
            <w:tcW w:w="4464" w:type="pct"/>
            <w:noWrap w:val="0"/>
            <w:vAlign w:val="center"/>
          </w:tcPr>
          <w:p w14:paraId="7774F942">
            <w:pPr>
              <w:spacing w:line="360" w:lineRule="auto"/>
              <w:rPr>
                <w:rFonts w:ascii="宋体" w:hAnsi="宋体" w:cs="宋体"/>
                <w:sz w:val="24"/>
                <w:highlight w:val="none"/>
              </w:rPr>
            </w:pPr>
            <w:r>
              <w:rPr>
                <w:rFonts w:hint="eastAsia" w:ascii="宋体" w:hAnsi="宋体" w:cs="宋体"/>
                <w:sz w:val="24"/>
                <w:highlight w:val="none"/>
              </w:rPr>
              <w:t>本合同履行过程中发生的任何争议，双方当事人均可通过和解或者调解解决；不愿和解、调解或者和解、调解不成的，可以选择向甲方所在地人民法院起诉。</w:t>
            </w:r>
          </w:p>
        </w:tc>
      </w:tr>
      <w:tr w14:paraId="3236A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0A04D1B">
            <w:pPr>
              <w:spacing w:line="360" w:lineRule="auto"/>
              <w:rPr>
                <w:rFonts w:ascii="宋体" w:hAnsi="宋体" w:cs="宋体"/>
                <w:sz w:val="24"/>
                <w:highlight w:val="none"/>
              </w:rPr>
            </w:pPr>
            <w:r>
              <w:rPr>
                <w:rFonts w:hint="eastAsia" w:ascii="宋体" w:hAnsi="宋体" w:cs="宋体"/>
                <w:sz w:val="24"/>
                <w:highlight w:val="none"/>
              </w:rPr>
              <w:t>2.3.2</w:t>
            </w:r>
          </w:p>
        </w:tc>
        <w:tc>
          <w:tcPr>
            <w:tcW w:w="4464" w:type="pct"/>
            <w:noWrap w:val="0"/>
            <w:vAlign w:val="center"/>
          </w:tcPr>
          <w:p w14:paraId="4DB04628">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w:t>
            </w:r>
          </w:p>
        </w:tc>
      </w:tr>
      <w:tr w14:paraId="50BED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6970226">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64" w:type="pct"/>
            <w:noWrap w:val="0"/>
            <w:vAlign w:val="center"/>
          </w:tcPr>
          <w:p w14:paraId="4AC4B25C">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同1.6.2</w:t>
            </w:r>
          </w:p>
        </w:tc>
      </w:tr>
      <w:tr w14:paraId="4C4C7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4BB836C">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64" w:type="pct"/>
            <w:noWrap w:val="0"/>
            <w:vAlign w:val="center"/>
          </w:tcPr>
          <w:p w14:paraId="5FE48BAD">
            <w:pPr>
              <w:spacing w:line="360" w:lineRule="auto"/>
              <w:rPr>
                <w:rFonts w:ascii="宋体" w:hAnsi="宋体" w:cs="宋体"/>
                <w:sz w:val="24"/>
                <w:highlight w:val="none"/>
              </w:rPr>
            </w:pPr>
            <w:r>
              <w:rPr>
                <w:rFonts w:hint="eastAsia" w:ascii="宋体" w:hAnsi="宋体" w:cs="宋体"/>
                <w:sz w:val="24"/>
                <w:highlight w:val="none"/>
              </w:rPr>
              <w:t>因不可抗力致使合同有变更必要的，双方当事人应在</w:t>
            </w:r>
            <w:r>
              <w:rPr>
                <w:rFonts w:ascii="宋体" w:hAnsi="宋体" w:cs="宋体"/>
                <w:sz w:val="24"/>
                <w:highlight w:val="none"/>
              </w:rPr>
              <w:t>15</w:t>
            </w:r>
            <w:r>
              <w:rPr>
                <w:rFonts w:hint="eastAsia" w:ascii="宋体" w:hAnsi="宋体" w:cs="宋体"/>
                <w:sz w:val="24"/>
                <w:highlight w:val="none"/>
              </w:rPr>
              <w:t>个工作日内以书面形式变更合同。</w:t>
            </w:r>
          </w:p>
        </w:tc>
      </w:tr>
      <w:tr w14:paraId="3BCA3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14:paraId="0425ED29">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64" w:type="pct"/>
            <w:noWrap w:val="0"/>
            <w:vAlign w:val="top"/>
          </w:tcPr>
          <w:p w14:paraId="0224E16A">
            <w:pPr>
              <w:spacing w:line="360" w:lineRule="auto"/>
              <w:rPr>
                <w:rFonts w:ascii="宋体" w:hAnsi="宋体" w:cs="宋体"/>
                <w:sz w:val="24"/>
                <w:highlight w:val="none"/>
              </w:rPr>
            </w:pPr>
            <w:r>
              <w:rPr>
                <w:rFonts w:hint="eastAsia" w:ascii="宋体" w:hAnsi="宋体" w:cs="宋体"/>
                <w:sz w:val="24"/>
                <w:highlight w:val="none"/>
              </w:rPr>
              <w:t>受不可抗力影响的一方在不可抗力发生后，应在</w:t>
            </w:r>
            <w:r>
              <w:rPr>
                <w:rFonts w:ascii="宋体" w:hAnsi="宋体" w:cs="宋体"/>
                <w:sz w:val="24"/>
                <w:highlight w:val="none"/>
              </w:rPr>
              <w:t>7</w:t>
            </w:r>
            <w:r>
              <w:rPr>
                <w:rFonts w:hint="eastAsia" w:ascii="宋体" w:hAnsi="宋体" w:cs="宋体"/>
                <w:sz w:val="24"/>
                <w:highlight w:val="none"/>
              </w:rPr>
              <w:t>个工作日内以书面形式通知对方当事人，并在10个工作日内，将有关部门出具的证明文件送达对方当事人。</w:t>
            </w:r>
          </w:p>
        </w:tc>
      </w:tr>
      <w:tr w14:paraId="726C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7C851DC">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64" w:type="pct"/>
            <w:noWrap w:val="0"/>
            <w:vAlign w:val="center"/>
          </w:tcPr>
          <w:p w14:paraId="3BC30945">
            <w:pPr>
              <w:spacing w:line="360" w:lineRule="auto"/>
              <w:rPr>
                <w:rFonts w:ascii="宋体" w:hAnsi="宋体" w:cs="宋体"/>
                <w:sz w:val="24"/>
                <w:highlight w:val="none"/>
              </w:rPr>
            </w:pPr>
            <w:r>
              <w:rPr>
                <w:rFonts w:hint="eastAsia" w:ascii="宋体" w:hAnsi="宋体" w:cs="宋体"/>
                <w:sz w:val="24"/>
                <w:highlight w:val="none"/>
              </w:rPr>
              <w:t>乙方按照双方确定的考核的约定，甲方按照服务考核办法的约定进行定期验收。</w:t>
            </w:r>
          </w:p>
          <w:p w14:paraId="784B1DB2">
            <w:pPr>
              <w:spacing w:line="360" w:lineRule="auto"/>
              <w:rPr>
                <w:rFonts w:ascii="宋体" w:hAnsi="宋体" w:cs="宋体"/>
                <w:sz w:val="24"/>
                <w:highlight w:val="none"/>
              </w:rPr>
            </w:pPr>
            <w:r>
              <w:rPr>
                <w:rFonts w:hint="eastAsia" w:ascii="宋体" w:hAnsi="宋体" w:cs="宋体"/>
                <w:sz w:val="24"/>
                <w:highlight w:val="none"/>
              </w:rPr>
              <w:t xml:space="preserve">验收时间： </w:t>
            </w:r>
          </w:p>
        </w:tc>
      </w:tr>
      <w:tr w14:paraId="3816B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9D3C7ED">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64" w:type="pct"/>
            <w:noWrap w:val="0"/>
            <w:vAlign w:val="center"/>
          </w:tcPr>
          <w:p w14:paraId="22CBC03F">
            <w:pPr>
              <w:spacing w:line="360" w:lineRule="auto"/>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lang w:val="en-US" w:eastAsia="zh-CN"/>
              </w:rPr>
              <w:t>参照</w:t>
            </w:r>
            <w:r>
              <w:rPr>
                <w:rFonts w:hint="eastAsia" w:ascii="宋体" w:hAnsi="宋体" w:cs="宋体"/>
                <w:sz w:val="24"/>
                <w:highlight w:val="none"/>
              </w:rPr>
              <w:t>《杭州市政府采购履约验收暂行办法》（杭财采监[2019]10号）规定组织对乙方履约的验收。</w:t>
            </w:r>
          </w:p>
        </w:tc>
      </w:tr>
      <w:tr w14:paraId="39F06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14:paraId="06F710D7">
            <w:pPr>
              <w:spacing w:line="360" w:lineRule="auto"/>
              <w:rPr>
                <w:rFonts w:ascii="宋体" w:hAnsi="宋体" w:cs="宋体"/>
                <w:sz w:val="24"/>
                <w:highlight w:val="none"/>
              </w:rPr>
            </w:pPr>
            <w:r>
              <w:rPr>
                <w:rFonts w:hint="eastAsia" w:ascii="宋体" w:hAnsi="宋体" w:cs="宋体"/>
                <w:sz w:val="24"/>
                <w:highlight w:val="none"/>
              </w:rPr>
              <w:t>2.19</w:t>
            </w:r>
          </w:p>
        </w:tc>
        <w:tc>
          <w:tcPr>
            <w:tcW w:w="4464" w:type="pct"/>
            <w:noWrap w:val="0"/>
            <w:vAlign w:val="top"/>
          </w:tcPr>
          <w:p w14:paraId="04A9B174">
            <w:pPr>
              <w:spacing w:line="360" w:lineRule="auto"/>
              <w:rPr>
                <w:rFonts w:ascii="宋体" w:hAnsi="宋体" w:cs="宋体"/>
                <w:sz w:val="24"/>
                <w:highlight w:val="none"/>
              </w:rPr>
            </w:pPr>
            <w:r>
              <w:rPr>
                <w:rFonts w:hint="eastAsia" w:ascii="宋体" w:hAnsi="宋体" w:cs="宋体"/>
                <w:sz w:val="24"/>
                <w:highlight w:val="none"/>
              </w:rPr>
              <w:t>本合同壹式陆份，甲方执肆份，乙方执贰份。</w:t>
            </w:r>
          </w:p>
        </w:tc>
      </w:tr>
    </w:tbl>
    <w:p w14:paraId="36793897">
      <w:pPr>
        <w:adjustRightInd/>
        <w:spacing w:before="120" w:beforeLines="50" w:after="120" w:afterLines="50" w:line="288" w:lineRule="auto"/>
        <w:jc w:val="center"/>
        <w:rPr>
          <w:rFonts w:ascii="宋体" w:hAnsi="宋体"/>
          <w:snapToGrid w:val="0"/>
          <w:kern w:val="0"/>
          <w:szCs w:val="21"/>
        </w:rPr>
      </w:pPr>
    </w:p>
    <w:p w14:paraId="4A2E70A9">
      <w:pPr>
        <w:spacing w:line="360" w:lineRule="auto"/>
        <w:ind w:left="-420" w:leftChars="-200" w:right="-420" w:rightChars="-200" w:firstLine="482" w:firstLineChars="200"/>
        <w:rPr>
          <w:rFonts w:ascii="宋体" w:hAnsi="宋体" w:cs="宋体"/>
          <w:sz w:val="24"/>
        </w:rPr>
      </w:pPr>
      <w:r>
        <w:rPr>
          <w:rFonts w:hint="eastAsia" w:ascii="宋体" w:hAnsi="宋体" w:cs="宋体"/>
          <w:b/>
          <w:bCs/>
          <w:color w:val="auto"/>
          <w:sz w:val="24"/>
          <w:highlight w:val="none"/>
        </w:rPr>
        <w:t>注：此仅为合同书样本，中标单位需根据实际情况和采购人签订合同</w:t>
      </w:r>
    </w:p>
    <w:p w14:paraId="5D5BED7E">
      <w:pPr>
        <w:pStyle w:val="62"/>
        <w:spacing w:line="360" w:lineRule="auto"/>
        <w:ind w:firstLine="420"/>
        <w:rPr>
          <w:rFonts w:asciiTheme="majorEastAsia" w:hAnsiTheme="majorEastAsia" w:eastAsiaTheme="majorEastAsia" w:cstheme="majorEastAsia"/>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AFDB94C">
      <w:pPr>
        <w:pStyle w:val="62"/>
        <w:spacing w:line="360" w:lineRule="auto"/>
        <w:ind w:firstLine="420"/>
        <w:rPr>
          <w:rFonts w:asciiTheme="majorEastAsia" w:hAnsiTheme="majorEastAsia" w:eastAsiaTheme="majorEastAsia" w:cstheme="majorEastAsia"/>
        </w:rPr>
      </w:pPr>
    </w:p>
    <w:p w14:paraId="55AC218C">
      <w:pPr>
        <w:widowControl/>
        <w:adjustRightInd/>
        <w:jc w:val="left"/>
        <w:rPr>
          <w:rFonts w:ascii="宋体" w:hAnsi="宋体" w:cs="宋体"/>
          <w:b/>
          <w:sz w:val="36"/>
          <w:szCs w:val="20"/>
        </w:rPr>
      </w:pPr>
    </w:p>
    <w:p w14:paraId="365C2293">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7158282B">
      <w:pPr>
        <w:spacing w:line="360" w:lineRule="auto"/>
        <w:jc w:val="center"/>
        <w:outlineLvl w:val="0"/>
        <w:rPr>
          <w:rFonts w:ascii="宋体" w:hAnsi="宋体" w:cs="宋体"/>
          <w:b/>
          <w:kern w:val="0"/>
          <w:sz w:val="36"/>
          <w:szCs w:val="36"/>
        </w:rPr>
      </w:pPr>
    </w:p>
    <w:p w14:paraId="576CFB4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B3525D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E3CF756">
      <w:pPr>
        <w:spacing w:line="360" w:lineRule="auto"/>
        <w:jc w:val="center"/>
        <w:outlineLvl w:val="0"/>
        <w:rPr>
          <w:rFonts w:ascii="宋体" w:hAnsi="宋体" w:cs="宋体"/>
          <w:b/>
          <w:kern w:val="0"/>
          <w:sz w:val="36"/>
          <w:szCs w:val="36"/>
        </w:rPr>
      </w:pPr>
    </w:p>
    <w:p w14:paraId="0F104DC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53BA2BE">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840DA5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08C8BE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DBB9696">
      <w:pPr>
        <w:snapToGrid w:val="0"/>
        <w:spacing w:line="360" w:lineRule="auto"/>
        <w:ind w:firstLine="480" w:firstLineChars="200"/>
        <w:rPr>
          <w:rFonts w:ascii="宋体" w:hAnsi="宋体" w:cs="宋体"/>
          <w:sz w:val="24"/>
        </w:rPr>
      </w:pPr>
    </w:p>
    <w:p w14:paraId="31DBC1B0">
      <w:pPr>
        <w:spacing w:line="360" w:lineRule="auto"/>
        <w:ind w:firstLine="480" w:firstLineChars="200"/>
        <w:rPr>
          <w:rFonts w:ascii="宋体" w:hAnsi="宋体" w:cs="宋体"/>
          <w:sz w:val="24"/>
        </w:rPr>
      </w:pPr>
    </w:p>
    <w:p w14:paraId="630A921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DC9D0B8">
      <w:pPr>
        <w:snapToGrid w:val="0"/>
        <w:spacing w:line="360" w:lineRule="auto"/>
        <w:rPr>
          <w:rFonts w:ascii="宋体" w:hAnsi="宋体" w:cs="宋体"/>
          <w:sz w:val="24"/>
        </w:rPr>
      </w:pPr>
      <w:r>
        <w:rPr>
          <w:rFonts w:hint="eastAsia" w:ascii="宋体" w:hAnsi="宋体" w:cs="宋体"/>
          <w:sz w:val="24"/>
        </w:rPr>
        <w:t>杭州市西湖区人民政府西湖街道办事处、杭州建设工程造价咨询有限公司：</w:t>
      </w:r>
    </w:p>
    <w:p w14:paraId="2B3A78B7">
      <w:pPr>
        <w:snapToGrid w:val="0"/>
        <w:spacing w:line="360" w:lineRule="auto"/>
        <w:ind w:firstLine="480" w:firstLineChars="200"/>
        <w:rPr>
          <w:rFonts w:ascii="宋体" w:hAnsi="宋体" w:cs="宋体"/>
          <w:sz w:val="24"/>
        </w:rPr>
      </w:pPr>
      <w:r>
        <w:rPr>
          <w:rFonts w:hint="eastAsia" w:ascii="宋体" w:hAnsi="宋体" w:cs="宋体"/>
          <w:sz w:val="24"/>
        </w:rPr>
        <w:t>我方参与西湖街道市政设施和零星修补项目 【招标编号：HJZX-GKCG-F202513】政府采购活动，郑重承诺：</w:t>
      </w:r>
    </w:p>
    <w:p w14:paraId="4DBE1F06">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9C9185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DADE0D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B66322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F4845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D215D9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A29977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774C9C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83073C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86885B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66DE4B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682F8C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114342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2C1EC15">
      <w:pPr>
        <w:snapToGrid w:val="0"/>
        <w:spacing w:line="360" w:lineRule="auto"/>
        <w:ind w:right="480" w:firstLine="480" w:firstLineChars="200"/>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3FAF7DC">
      <w:pPr>
        <w:widowControl/>
        <w:adjustRightInd/>
        <w:jc w:val="left"/>
        <w:rPr>
          <w:rFonts w:ascii="宋体" w:hAnsi="宋体" w:cs="宋体"/>
          <w:b/>
          <w:kern w:val="0"/>
          <w:sz w:val="32"/>
          <w:szCs w:val="32"/>
        </w:rPr>
      </w:pPr>
      <w:r>
        <w:rPr>
          <w:rFonts w:ascii="宋体" w:hAnsi="宋体" w:cs="宋体"/>
          <w:b/>
          <w:kern w:val="0"/>
          <w:sz w:val="32"/>
          <w:szCs w:val="32"/>
        </w:rPr>
        <w:br w:type="page"/>
      </w:r>
    </w:p>
    <w:p w14:paraId="380CF13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7FD463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D57683C">
      <w:pPr>
        <w:snapToGrid w:val="0"/>
        <w:spacing w:line="360" w:lineRule="auto"/>
        <w:ind w:right="480"/>
        <w:jc w:val="center"/>
        <w:rPr>
          <w:rFonts w:ascii="宋体" w:hAnsi="宋体" w:cs="宋体"/>
          <w:b/>
          <w:kern w:val="0"/>
          <w:sz w:val="32"/>
          <w:szCs w:val="32"/>
        </w:rPr>
      </w:pPr>
    </w:p>
    <w:p w14:paraId="117E8983">
      <w:pPr>
        <w:snapToGrid w:val="0"/>
        <w:spacing w:line="360" w:lineRule="auto"/>
        <w:ind w:right="480"/>
        <w:jc w:val="center"/>
        <w:rPr>
          <w:rFonts w:ascii="宋体" w:hAnsi="宋体" w:cs="宋体"/>
          <w:b/>
          <w:kern w:val="0"/>
          <w:sz w:val="32"/>
          <w:szCs w:val="32"/>
        </w:rPr>
      </w:pPr>
    </w:p>
    <w:p w14:paraId="2057572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14:paraId="3DD24AB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9C4501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8EB9B50">
      <w:pPr>
        <w:widowControl/>
        <w:spacing w:line="360" w:lineRule="auto"/>
        <w:ind w:firstLine="480"/>
        <w:jc w:val="left"/>
        <w:rPr>
          <w:rFonts w:ascii="宋体" w:hAnsi="宋体" w:cs="宋体"/>
          <w:sz w:val="24"/>
        </w:rPr>
      </w:pPr>
    </w:p>
    <w:p w14:paraId="266FD9A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无需再与其他中小企业组成联合体参加政府采购活动，无需提供联合协议。</w:t>
      </w:r>
    </w:p>
    <w:p w14:paraId="62D73F49">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6302E83">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无需再向中小企业分包，无需提供分包意向协议。</w:t>
      </w:r>
    </w:p>
    <w:p w14:paraId="0B490A48">
      <w:pPr>
        <w:widowControl/>
        <w:spacing w:line="360" w:lineRule="auto"/>
        <w:ind w:left="150"/>
        <w:jc w:val="center"/>
        <w:rPr>
          <w:rFonts w:ascii="宋体" w:hAnsi="宋体" w:cs="宋体"/>
          <w:b/>
          <w:kern w:val="0"/>
          <w:sz w:val="32"/>
          <w:szCs w:val="32"/>
        </w:rPr>
      </w:pPr>
    </w:p>
    <w:p w14:paraId="77D8B55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E3907A2">
      <w:pPr>
        <w:rPr>
          <w:rFonts w:ascii="宋体" w:hAnsi="宋体" w:cs="宋体"/>
        </w:rPr>
      </w:pPr>
    </w:p>
    <w:p w14:paraId="56470A1E">
      <w:pPr>
        <w:snapToGrid w:val="0"/>
        <w:spacing w:line="360" w:lineRule="auto"/>
        <w:ind w:right="480"/>
        <w:jc w:val="left"/>
        <w:rPr>
          <w:rFonts w:hint="eastAsia" w:ascii="宋体" w:hAnsi="宋体" w:cs="宋体"/>
          <w:b w:val="0"/>
          <w:bCs/>
          <w:kern w:val="0"/>
          <w:sz w:val="24"/>
          <w:szCs w:val="24"/>
        </w:rPr>
      </w:pPr>
      <w:r>
        <w:rPr>
          <w:rFonts w:hint="eastAsia" w:ascii="宋体" w:hAnsi="宋体" w:cs="宋体"/>
          <w:b w:val="0"/>
          <w:bCs/>
          <w:kern w:val="0"/>
          <w:sz w:val="24"/>
          <w:szCs w:val="24"/>
        </w:rPr>
        <w:t>（1）供应商应具备市政公用工程施工总承包三级及以上资质；</w:t>
      </w:r>
    </w:p>
    <w:p w14:paraId="3F2E8C3E">
      <w:pPr>
        <w:snapToGrid w:val="0"/>
        <w:spacing w:line="360" w:lineRule="auto"/>
        <w:ind w:right="480"/>
        <w:jc w:val="left"/>
        <w:rPr>
          <w:rFonts w:ascii="宋体" w:hAnsi="宋体" w:cs="宋体"/>
          <w:b w:val="0"/>
          <w:bCs/>
          <w:kern w:val="0"/>
          <w:sz w:val="24"/>
          <w:szCs w:val="24"/>
        </w:rPr>
      </w:pPr>
      <w:r>
        <w:rPr>
          <w:rFonts w:hint="eastAsia" w:ascii="宋体" w:hAnsi="宋体" w:cs="宋体"/>
          <w:b w:val="0"/>
          <w:bCs/>
          <w:kern w:val="0"/>
          <w:sz w:val="24"/>
          <w:szCs w:val="24"/>
        </w:rPr>
        <w:t>（2）具有有效期内的安全生产许可证</w:t>
      </w:r>
    </w:p>
    <w:p w14:paraId="644817DD">
      <w:pPr>
        <w:widowControl/>
        <w:adjustRightInd/>
        <w:jc w:val="left"/>
        <w:rPr>
          <w:rFonts w:ascii="宋体" w:hAnsi="宋体" w:cs="宋体"/>
          <w:b/>
          <w:kern w:val="0"/>
          <w:sz w:val="36"/>
          <w:szCs w:val="36"/>
        </w:rPr>
      </w:pPr>
      <w:r>
        <w:rPr>
          <w:rFonts w:ascii="宋体" w:hAnsi="宋体" w:cs="宋体"/>
          <w:b/>
          <w:kern w:val="0"/>
          <w:sz w:val="36"/>
          <w:szCs w:val="36"/>
        </w:rPr>
        <w:br w:type="page"/>
      </w:r>
    </w:p>
    <w:p w14:paraId="2DE60C9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A92BE42">
      <w:pPr>
        <w:spacing w:line="360" w:lineRule="auto"/>
        <w:jc w:val="center"/>
        <w:outlineLvl w:val="0"/>
        <w:rPr>
          <w:rFonts w:ascii="宋体" w:hAnsi="宋体" w:cs="宋体"/>
          <w:b/>
          <w:kern w:val="0"/>
          <w:sz w:val="24"/>
        </w:rPr>
      </w:pPr>
    </w:p>
    <w:p w14:paraId="64906D0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EA457BF">
      <w:pPr>
        <w:snapToGrid w:val="0"/>
        <w:spacing w:line="360" w:lineRule="auto"/>
        <w:ind w:left="479" w:leftChars="228"/>
        <w:rPr>
          <w:rFonts w:ascii="宋体" w:hAnsi="宋体" w:cs="宋体"/>
          <w:sz w:val="24"/>
        </w:rPr>
      </w:pPr>
      <w:r>
        <w:rPr>
          <w:rFonts w:hint="eastAsia" w:ascii="宋体" w:hAnsi="宋体" w:cs="宋体"/>
          <w:sz w:val="24"/>
        </w:rPr>
        <w:t>（1）投标函</w:t>
      </w:r>
      <w:r>
        <w:rPr>
          <w:rFonts w:hint="eastAsia" w:ascii="宋体" w:hAnsi="宋体" w:cs="宋体"/>
        </w:rPr>
        <w:t>…………………………………………………………………………………</w:t>
      </w:r>
      <w:r>
        <w:rPr>
          <w:rFonts w:hint="eastAsia" w:ascii="宋体" w:hAnsi="宋体" w:cs="宋体"/>
          <w:sz w:val="24"/>
        </w:rPr>
        <w:t>（页码）（2）授权委托书或法定代表人（单位负责人、自然人本人）身份证明</w:t>
      </w:r>
      <w:r>
        <w:rPr>
          <w:rFonts w:hint="eastAsia" w:ascii="宋体" w:hAnsi="宋体" w:cs="宋体"/>
        </w:rPr>
        <w:t>………</w:t>
      </w:r>
      <w:r>
        <w:rPr>
          <w:rFonts w:hint="eastAsia" w:ascii="宋体" w:hAnsi="宋体" w:cs="宋体"/>
          <w:sz w:val="24"/>
        </w:rPr>
        <w:t>（页码）</w:t>
      </w:r>
    </w:p>
    <w:p w14:paraId="42F61D6D">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w:t>
      </w:r>
      <w:r>
        <w:rPr>
          <w:rFonts w:hint="eastAsia" w:ascii="宋体" w:hAnsi="宋体" w:cs="宋体"/>
          <w:sz w:val="24"/>
        </w:rPr>
        <w:t>（页码）</w:t>
      </w:r>
    </w:p>
    <w:p w14:paraId="40735108">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w:t>
      </w:r>
      <w:r>
        <w:rPr>
          <w:rFonts w:hint="eastAsia" w:ascii="宋体" w:hAnsi="宋体" w:cs="宋体"/>
          <w:sz w:val="24"/>
        </w:rPr>
        <w:t>（页码）</w:t>
      </w:r>
    </w:p>
    <w:p w14:paraId="4D704039">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（页码）（</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页码）</w:t>
      </w:r>
    </w:p>
    <w:p w14:paraId="4333616C">
      <w:pPr>
        <w:snapToGrid w:val="0"/>
        <w:spacing w:line="360" w:lineRule="auto"/>
        <w:ind w:left="479" w:leftChars="228"/>
        <w:rPr>
          <w:rFonts w:ascii="宋体" w:hAnsi="宋体" w:cs="宋体"/>
          <w:sz w:val="24"/>
        </w:rPr>
      </w:pPr>
      <w:r>
        <w:rPr>
          <w:rFonts w:hint="eastAsia" w:ascii="宋体" w:hAnsi="宋体" w:cs="宋体"/>
          <w:sz w:val="24"/>
        </w:rPr>
        <w:t>（7）人员配置清单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（页码）（8）商务技术偏离表</w:t>
      </w:r>
      <w:r>
        <w:rPr>
          <w:rFonts w:hint="eastAsia" w:ascii="宋体" w:hAnsi="宋体" w:cs="宋体"/>
        </w:rPr>
        <w:t>………………………………………………………………………</w:t>
      </w:r>
      <w:r>
        <w:rPr>
          <w:rFonts w:hint="eastAsia" w:ascii="宋体" w:hAnsi="宋体" w:cs="宋体"/>
          <w:sz w:val="24"/>
        </w:rPr>
        <w:t>（页码）</w:t>
      </w:r>
    </w:p>
    <w:p w14:paraId="79C06A3A">
      <w:pPr>
        <w:snapToGrid w:val="0"/>
        <w:spacing w:line="360" w:lineRule="auto"/>
        <w:ind w:left="479" w:leftChars="228"/>
        <w:rPr>
          <w:rFonts w:ascii="宋体" w:hAnsi="宋体" w:cs="宋体"/>
          <w:sz w:val="24"/>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w:t>
      </w:r>
      <w:r>
        <w:rPr>
          <w:rFonts w:hint="eastAsia" w:ascii="宋体" w:hAnsi="宋体" w:cs="宋体"/>
          <w:sz w:val="24"/>
        </w:rPr>
        <w:t>（页码）</w:t>
      </w:r>
    </w:p>
    <w:p w14:paraId="73B3941C">
      <w:pPr>
        <w:snapToGrid w:val="0"/>
        <w:spacing w:line="360" w:lineRule="auto"/>
        <w:jc w:val="center"/>
        <w:rPr>
          <w:rFonts w:ascii="宋体" w:hAnsi="宋体" w:cs="宋体"/>
          <w:b/>
          <w:kern w:val="0"/>
          <w:sz w:val="32"/>
          <w:szCs w:val="32"/>
          <w:lang w:val="zh-CN"/>
        </w:rPr>
      </w:pPr>
    </w:p>
    <w:p w14:paraId="1C46AC6F">
      <w:pPr>
        <w:snapToGrid w:val="0"/>
        <w:spacing w:line="360" w:lineRule="auto"/>
        <w:jc w:val="center"/>
        <w:rPr>
          <w:rFonts w:ascii="宋体" w:hAnsi="宋体" w:cs="宋体"/>
          <w:b/>
          <w:kern w:val="0"/>
          <w:sz w:val="32"/>
          <w:szCs w:val="32"/>
          <w:lang w:val="zh-CN"/>
        </w:rPr>
      </w:pPr>
    </w:p>
    <w:p w14:paraId="66AAF30C">
      <w:pPr>
        <w:snapToGrid w:val="0"/>
        <w:spacing w:line="360" w:lineRule="auto"/>
        <w:jc w:val="center"/>
        <w:rPr>
          <w:rFonts w:ascii="宋体" w:hAnsi="宋体" w:cs="宋体"/>
          <w:b/>
          <w:kern w:val="0"/>
          <w:sz w:val="32"/>
          <w:szCs w:val="32"/>
          <w:lang w:val="zh-CN"/>
        </w:rPr>
      </w:pPr>
    </w:p>
    <w:p w14:paraId="61FD403F">
      <w:pPr>
        <w:snapToGrid w:val="0"/>
        <w:spacing w:line="360" w:lineRule="auto"/>
        <w:jc w:val="center"/>
        <w:rPr>
          <w:rFonts w:ascii="宋体" w:hAnsi="宋体" w:cs="宋体"/>
          <w:b/>
          <w:kern w:val="0"/>
          <w:sz w:val="32"/>
          <w:szCs w:val="32"/>
          <w:lang w:val="zh-CN"/>
        </w:rPr>
      </w:pPr>
    </w:p>
    <w:p w14:paraId="5543BC09">
      <w:pPr>
        <w:snapToGrid w:val="0"/>
        <w:spacing w:line="360" w:lineRule="auto"/>
        <w:jc w:val="center"/>
        <w:rPr>
          <w:rFonts w:ascii="宋体" w:hAnsi="宋体" w:cs="宋体"/>
          <w:b/>
          <w:kern w:val="0"/>
          <w:sz w:val="32"/>
          <w:szCs w:val="32"/>
          <w:lang w:val="zh-CN"/>
        </w:rPr>
      </w:pPr>
    </w:p>
    <w:p w14:paraId="0FC6AB15">
      <w:pPr>
        <w:snapToGrid w:val="0"/>
        <w:spacing w:line="360" w:lineRule="auto"/>
        <w:jc w:val="center"/>
        <w:rPr>
          <w:rFonts w:ascii="宋体" w:hAnsi="宋体" w:cs="宋体"/>
          <w:b/>
          <w:kern w:val="0"/>
          <w:sz w:val="32"/>
          <w:szCs w:val="32"/>
          <w:lang w:val="zh-CN"/>
        </w:rPr>
      </w:pPr>
    </w:p>
    <w:p w14:paraId="38232370">
      <w:pPr>
        <w:snapToGrid w:val="0"/>
        <w:spacing w:line="360" w:lineRule="auto"/>
        <w:jc w:val="center"/>
        <w:rPr>
          <w:rFonts w:ascii="宋体" w:hAnsi="宋体" w:cs="宋体"/>
          <w:b/>
          <w:kern w:val="0"/>
          <w:sz w:val="32"/>
          <w:szCs w:val="32"/>
          <w:lang w:val="zh-CN"/>
        </w:rPr>
      </w:pPr>
    </w:p>
    <w:p w14:paraId="5CEF7C89">
      <w:pPr>
        <w:snapToGrid w:val="0"/>
        <w:spacing w:line="360" w:lineRule="auto"/>
        <w:jc w:val="center"/>
        <w:rPr>
          <w:rFonts w:ascii="宋体" w:hAnsi="宋体" w:cs="宋体"/>
          <w:b/>
          <w:kern w:val="0"/>
          <w:sz w:val="32"/>
          <w:szCs w:val="32"/>
          <w:lang w:val="zh-CN"/>
        </w:rPr>
      </w:pPr>
    </w:p>
    <w:p w14:paraId="53A81360">
      <w:pPr>
        <w:snapToGrid w:val="0"/>
        <w:spacing w:line="360" w:lineRule="auto"/>
        <w:jc w:val="center"/>
        <w:rPr>
          <w:rFonts w:ascii="宋体" w:hAnsi="宋体" w:cs="宋体"/>
          <w:b/>
          <w:kern w:val="0"/>
          <w:sz w:val="32"/>
          <w:szCs w:val="32"/>
          <w:lang w:val="zh-CN"/>
        </w:rPr>
      </w:pPr>
    </w:p>
    <w:p w14:paraId="5AA6C40A">
      <w:pPr>
        <w:snapToGrid w:val="0"/>
        <w:spacing w:line="360" w:lineRule="auto"/>
        <w:jc w:val="center"/>
        <w:rPr>
          <w:rFonts w:ascii="宋体" w:hAnsi="宋体" w:cs="宋体"/>
          <w:b/>
          <w:kern w:val="0"/>
          <w:sz w:val="32"/>
          <w:szCs w:val="32"/>
          <w:lang w:val="zh-CN"/>
        </w:rPr>
      </w:pPr>
    </w:p>
    <w:p w14:paraId="27C90C17">
      <w:pPr>
        <w:snapToGrid w:val="0"/>
        <w:spacing w:line="360" w:lineRule="auto"/>
        <w:jc w:val="center"/>
        <w:rPr>
          <w:rFonts w:ascii="宋体" w:hAnsi="宋体" w:cs="宋体"/>
          <w:b/>
          <w:kern w:val="0"/>
          <w:sz w:val="32"/>
          <w:szCs w:val="32"/>
          <w:lang w:val="zh-CN"/>
        </w:rPr>
      </w:pPr>
    </w:p>
    <w:p w14:paraId="75CAA899">
      <w:pPr>
        <w:snapToGrid w:val="0"/>
        <w:spacing w:line="360" w:lineRule="auto"/>
        <w:jc w:val="center"/>
        <w:rPr>
          <w:rFonts w:ascii="宋体" w:hAnsi="宋体" w:cs="宋体"/>
          <w:b/>
          <w:kern w:val="0"/>
          <w:sz w:val="32"/>
          <w:szCs w:val="32"/>
          <w:lang w:val="zh-CN"/>
        </w:rPr>
      </w:pPr>
    </w:p>
    <w:p w14:paraId="5241567F">
      <w:pPr>
        <w:rPr>
          <w:rFonts w:ascii="宋体" w:hAnsi="宋体" w:cs="宋体"/>
          <w:b/>
          <w:kern w:val="0"/>
          <w:sz w:val="32"/>
          <w:szCs w:val="32"/>
          <w:lang w:val="zh-CN"/>
        </w:rPr>
      </w:pPr>
    </w:p>
    <w:p w14:paraId="118C4D3C">
      <w:pPr>
        <w:widowControl/>
        <w:adjustRightInd/>
        <w:jc w:val="left"/>
        <w:rPr>
          <w:rFonts w:ascii="宋体" w:hAnsi="宋体" w:cs="宋体"/>
          <w:b/>
          <w:kern w:val="0"/>
          <w:sz w:val="32"/>
          <w:szCs w:val="32"/>
        </w:rPr>
      </w:pPr>
      <w:r>
        <w:rPr>
          <w:rFonts w:ascii="宋体" w:hAnsi="宋体" w:cs="宋体"/>
          <w:b/>
          <w:kern w:val="0"/>
          <w:sz w:val="32"/>
          <w:szCs w:val="32"/>
        </w:rPr>
        <w:br w:type="page"/>
      </w:r>
    </w:p>
    <w:p w14:paraId="37BB59B8">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F5427D7">
      <w:pPr>
        <w:snapToGrid w:val="0"/>
        <w:spacing w:line="360" w:lineRule="auto"/>
        <w:rPr>
          <w:rFonts w:ascii="宋体" w:hAnsi="宋体" w:cs="宋体"/>
          <w:sz w:val="24"/>
        </w:rPr>
      </w:pPr>
      <w:r>
        <w:rPr>
          <w:rFonts w:hint="eastAsia" w:ascii="宋体" w:hAnsi="宋体" w:cs="宋体"/>
          <w:sz w:val="24"/>
        </w:rPr>
        <w:t>杭州市西湖区人民政府西湖街道办事处、杭州建设工程造价咨询有限公司：</w:t>
      </w:r>
    </w:p>
    <w:p w14:paraId="41A6E00E">
      <w:pPr>
        <w:snapToGrid w:val="0"/>
        <w:spacing w:line="360" w:lineRule="auto"/>
        <w:ind w:firstLine="480" w:firstLineChars="200"/>
        <w:rPr>
          <w:rFonts w:ascii="宋体" w:hAnsi="宋体" w:cs="宋体"/>
          <w:sz w:val="24"/>
        </w:rPr>
      </w:pPr>
      <w:r>
        <w:rPr>
          <w:rFonts w:hint="eastAsia" w:ascii="宋体" w:hAnsi="宋体" w:cs="宋体"/>
          <w:sz w:val="24"/>
        </w:rPr>
        <w:t>我方参加你方组织的西湖街道市政设施和零星修补项目 【招标编号：HJZX-GKCG-F202513】招标的有关活动，并对此项目进行投标。为此：</w:t>
      </w:r>
    </w:p>
    <w:p w14:paraId="6EE753A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CDA232B">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ACE3D4A">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13B0B9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AA468BA">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7" w:name="_Hlk101257010"/>
      <w:r>
        <w:rPr>
          <w:rFonts w:hint="eastAsia" w:ascii="宋体" w:hAnsi="宋体" w:cs="宋体"/>
          <w:sz w:val="24"/>
        </w:rPr>
        <w:t>（如果有)</w:t>
      </w:r>
      <w:bookmarkEnd w:id="407"/>
      <w:r>
        <w:rPr>
          <w:rFonts w:hint="eastAsia" w:ascii="宋体" w:hAnsi="宋体" w:cs="宋体"/>
          <w:snapToGrid w:val="0"/>
          <w:kern w:val="28"/>
          <w:sz w:val="24"/>
          <w:szCs w:val="20"/>
        </w:rPr>
        <w:t>；</w:t>
      </w:r>
    </w:p>
    <w:p w14:paraId="235D4F7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6D1640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6F32FD4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51FAEF9">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531466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8EAC56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948003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1DA4DA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581419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E83383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人员配置清单；</w:t>
      </w:r>
    </w:p>
    <w:p w14:paraId="2BBDCE2A">
      <w:pPr>
        <w:snapToGrid w:val="0"/>
        <w:spacing w:line="360" w:lineRule="auto"/>
        <w:ind w:left="420" w:leftChars="200" w:firstLine="480" w:firstLineChars="200"/>
        <w:rPr>
          <w:rFonts w:ascii="宋体" w:hAnsi="宋体" w:cs="宋体"/>
          <w:sz w:val="24"/>
        </w:rPr>
      </w:pPr>
      <w:r>
        <w:rPr>
          <w:rFonts w:hint="eastAsia" w:ascii="宋体" w:hAnsi="宋体" w:cs="宋体"/>
          <w:sz w:val="24"/>
        </w:rPr>
        <w:t>2.2.8商务技术偏离表；</w:t>
      </w:r>
    </w:p>
    <w:p w14:paraId="610B348B">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14:paraId="493B253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2DCF88C">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1E29CD4">
      <w:pPr>
        <w:snapToGrid w:val="0"/>
        <w:spacing w:line="360" w:lineRule="auto"/>
        <w:ind w:left="420" w:leftChars="200" w:firstLine="480" w:firstLineChars="200"/>
        <w:rPr>
          <w:rFonts w:ascii="宋体" w:hAnsi="宋体" w:cs="宋体"/>
          <w:sz w:val="24"/>
        </w:rPr>
      </w:pPr>
      <w:r>
        <w:rPr>
          <w:rFonts w:hint="eastAsia" w:ascii="宋体" w:hAnsi="宋体" w:cs="宋体"/>
          <w:sz w:val="24"/>
        </w:rPr>
        <w:t>2.3.2 报价情况说明（如果有）；</w:t>
      </w:r>
    </w:p>
    <w:p w14:paraId="1A7748A9">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0FFA8BD5">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3、我方承诺除商务技术偏离表列出的偏离外，我方响应招标文件的全部要求。对投标文件中材料的真实性、合法性负责，积极配合采购人复核投标文件中的资料。</w:t>
      </w:r>
    </w:p>
    <w:p w14:paraId="02216F0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4DCF4A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CF4405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A6863A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CDFC77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6F098E9">
      <w:pPr>
        <w:numPr>
          <w:ilvl w:val="0"/>
          <w:numId w:val="3"/>
        </w:numPr>
        <w:spacing w:line="360" w:lineRule="auto"/>
        <w:ind w:firstLine="480" w:firstLineChars="200"/>
        <w:rPr>
          <w:rFonts w:ascii="宋体" w:hAnsi="宋体" w:cs="宋体"/>
          <w:sz w:val="24"/>
          <w:shd w:val="clear" w:color="auto" w:fill="FFFFFF"/>
        </w:rPr>
      </w:pPr>
      <w:r>
        <w:rPr>
          <w:rFonts w:hint="eastAsia" w:ascii="宋体" w:hAnsi="宋体" w:cs="宋体"/>
          <w:sz w:val="24"/>
        </w:rPr>
        <w:t>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E29C26B">
      <w:pPr>
        <w:numPr>
          <w:ilvl w:val="0"/>
          <w:numId w:val="3"/>
        </w:numPr>
        <w:spacing w:line="360" w:lineRule="auto"/>
        <w:ind w:firstLine="480" w:firstLineChars="200"/>
        <w:rPr>
          <w:rFonts w:ascii="宋体" w:hAnsi="宋体" w:cs="宋体"/>
          <w:sz w:val="24"/>
        </w:rPr>
      </w:pP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6DAE0DF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E17982C">
      <w:pPr>
        <w:spacing w:line="360" w:lineRule="auto"/>
        <w:jc w:val="center"/>
        <w:rPr>
          <w:rFonts w:ascii="宋体" w:hAnsi="宋体" w:cs="宋体"/>
          <w:sz w:val="24"/>
        </w:rPr>
      </w:pPr>
      <w:r>
        <w:rPr>
          <w:rFonts w:hint="eastAsia" w:ascii="宋体" w:hAnsi="宋体" w:cs="宋体"/>
          <w:sz w:val="24"/>
        </w:rPr>
        <w:t xml:space="preserve">     日期：  年   月   日</w:t>
      </w:r>
    </w:p>
    <w:p w14:paraId="4DD34CE6">
      <w:pPr>
        <w:snapToGrid w:val="0"/>
        <w:spacing w:line="360" w:lineRule="auto"/>
        <w:ind w:left="420" w:leftChars="200" w:firstLine="4200" w:firstLineChars="1750"/>
        <w:rPr>
          <w:rFonts w:ascii="宋体" w:hAnsi="宋体" w:cs="宋体"/>
          <w:kern w:val="0"/>
          <w:sz w:val="24"/>
          <w:u w:val="single"/>
        </w:rPr>
      </w:pPr>
    </w:p>
    <w:p w14:paraId="5D15183B">
      <w:pPr>
        <w:spacing w:line="360" w:lineRule="auto"/>
        <w:ind w:right="420"/>
        <w:rPr>
          <w:rFonts w:ascii="宋体" w:hAnsi="宋体" w:cs="宋体"/>
          <w:sz w:val="24"/>
        </w:rPr>
      </w:pPr>
      <w:r>
        <w:rPr>
          <w:rFonts w:hint="eastAsia" w:ascii="宋体" w:hAnsi="宋体" w:cs="宋体"/>
          <w:sz w:val="24"/>
        </w:rPr>
        <w:t>注：按本格式和要求提供。</w:t>
      </w:r>
    </w:p>
    <w:p w14:paraId="27080D31">
      <w:pPr>
        <w:jc w:val="center"/>
        <w:rPr>
          <w:rFonts w:ascii="宋体" w:hAnsi="宋体" w:cs="宋体"/>
          <w:b/>
          <w:kern w:val="0"/>
          <w:sz w:val="32"/>
          <w:szCs w:val="32"/>
        </w:rPr>
      </w:pPr>
    </w:p>
    <w:p w14:paraId="08F8C01F">
      <w:pPr>
        <w:jc w:val="center"/>
        <w:rPr>
          <w:rFonts w:ascii="宋体" w:hAnsi="宋体" w:cs="宋体"/>
          <w:b/>
          <w:kern w:val="0"/>
          <w:sz w:val="32"/>
          <w:szCs w:val="32"/>
        </w:rPr>
      </w:pPr>
    </w:p>
    <w:p w14:paraId="1240152E">
      <w:pPr>
        <w:jc w:val="center"/>
        <w:rPr>
          <w:rFonts w:ascii="宋体" w:hAnsi="宋体" w:cs="宋体"/>
          <w:b/>
          <w:kern w:val="0"/>
          <w:sz w:val="32"/>
          <w:szCs w:val="32"/>
        </w:rPr>
      </w:pPr>
    </w:p>
    <w:p w14:paraId="06FB3B09">
      <w:pPr>
        <w:jc w:val="center"/>
        <w:rPr>
          <w:rFonts w:ascii="宋体" w:hAnsi="宋体" w:cs="宋体"/>
          <w:b/>
          <w:kern w:val="0"/>
          <w:sz w:val="32"/>
          <w:szCs w:val="32"/>
        </w:rPr>
      </w:pPr>
    </w:p>
    <w:p w14:paraId="19FE5AF9">
      <w:pPr>
        <w:jc w:val="center"/>
        <w:rPr>
          <w:rFonts w:ascii="宋体" w:hAnsi="宋体" w:cs="宋体"/>
          <w:b/>
          <w:kern w:val="0"/>
          <w:sz w:val="32"/>
          <w:szCs w:val="32"/>
        </w:rPr>
      </w:pPr>
    </w:p>
    <w:p w14:paraId="33A5CD7F">
      <w:pPr>
        <w:jc w:val="center"/>
        <w:rPr>
          <w:rFonts w:ascii="宋体" w:hAnsi="宋体" w:cs="宋体"/>
          <w:b/>
          <w:kern w:val="0"/>
          <w:sz w:val="32"/>
          <w:szCs w:val="32"/>
        </w:rPr>
      </w:pPr>
    </w:p>
    <w:p w14:paraId="3C887982">
      <w:pPr>
        <w:jc w:val="center"/>
        <w:rPr>
          <w:rFonts w:ascii="宋体" w:hAnsi="宋体" w:cs="宋体"/>
          <w:b/>
          <w:kern w:val="0"/>
          <w:sz w:val="32"/>
          <w:szCs w:val="32"/>
        </w:rPr>
      </w:pPr>
    </w:p>
    <w:p w14:paraId="152DF9DC">
      <w:pPr>
        <w:pStyle w:val="4"/>
        <w:rPr>
          <w:lang w:val="en-US"/>
        </w:rPr>
      </w:pPr>
    </w:p>
    <w:p w14:paraId="29E3E7EF">
      <w:pPr>
        <w:jc w:val="center"/>
        <w:rPr>
          <w:rFonts w:ascii="宋体" w:hAnsi="宋体" w:cs="宋体"/>
          <w:b/>
          <w:kern w:val="0"/>
          <w:sz w:val="32"/>
          <w:szCs w:val="32"/>
        </w:rPr>
      </w:pPr>
    </w:p>
    <w:p w14:paraId="5D64F61A">
      <w:pPr>
        <w:jc w:val="center"/>
        <w:rPr>
          <w:rFonts w:ascii="宋体" w:hAnsi="宋体" w:cs="宋体"/>
          <w:b/>
          <w:kern w:val="0"/>
          <w:sz w:val="32"/>
          <w:szCs w:val="32"/>
        </w:rPr>
      </w:pPr>
    </w:p>
    <w:p w14:paraId="3A2AB2C2">
      <w:pPr>
        <w:widowControl/>
        <w:adjustRightInd/>
        <w:jc w:val="left"/>
        <w:rPr>
          <w:rFonts w:ascii="宋体" w:hAnsi="宋体" w:cs="宋体"/>
          <w:b/>
          <w:kern w:val="0"/>
          <w:sz w:val="32"/>
          <w:szCs w:val="32"/>
        </w:rPr>
      </w:pPr>
      <w:r>
        <w:rPr>
          <w:rFonts w:ascii="宋体" w:hAnsi="宋体" w:cs="宋体"/>
          <w:b/>
          <w:kern w:val="0"/>
          <w:sz w:val="32"/>
          <w:szCs w:val="32"/>
        </w:rPr>
        <w:br w:type="page"/>
      </w:r>
    </w:p>
    <w:p w14:paraId="39086DA8">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237A865">
      <w:pPr>
        <w:snapToGrid w:val="0"/>
        <w:spacing w:line="360" w:lineRule="auto"/>
        <w:rPr>
          <w:rFonts w:ascii="宋体" w:hAnsi="宋体" w:cs="宋体"/>
          <w:sz w:val="24"/>
        </w:rPr>
      </w:pPr>
      <w:r>
        <w:rPr>
          <w:rFonts w:hint="eastAsia" w:ascii="宋体" w:hAnsi="宋体" w:cs="宋体"/>
          <w:sz w:val="24"/>
        </w:rPr>
        <w:t xml:space="preserve">                                </w:t>
      </w:r>
    </w:p>
    <w:p w14:paraId="185359C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E38F616">
      <w:pPr>
        <w:snapToGrid w:val="0"/>
        <w:spacing w:line="360" w:lineRule="auto"/>
        <w:rPr>
          <w:rFonts w:ascii="宋体" w:hAnsi="宋体" w:cs="宋体"/>
          <w:kern w:val="0"/>
          <w:sz w:val="24"/>
        </w:rPr>
      </w:pPr>
      <w:r>
        <w:rPr>
          <w:rFonts w:hint="eastAsia" w:ascii="宋体" w:hAnsi="宋体" w:cs="宋体"/>
          <w:sz w:val="24"/>
        </w:rPr>
        <w:t>杭州市西湖区人民政府西湖街道办事处、杭州建设工程造价咨询有限公司</w:t>
      </w:r>
      <w:r>
        <w:rPr>
          <w:rFonts w:hint="eastAsia" w:ascii="宋体" w:hAnsi="宋体" w:cs="宋体"/>
          <w:kern w:val="0"/>
          <w:sz w:val="24"/>
          <w:lang w:val="zh-CN"/>
        </w:rPr>
        <w:t>：</w:t>
      </w:r>
    </w:p>
    <w:p w14:paraId="1C2ED27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西湖街道市政设施和零星修补项目 【招标编号：HJZX-GKCG-F202513】</w:t>
      </w:r>
      <w:r>
        <w:rPr>
          <w:rFonts w:hint="eastAsia" w:ascii="宋体" w:hAnsi="宋体" w:cs="宋体"/>
          <w:kern w:val="0"/>
          <w:sz w:val="24"/>
          <w:lang w:val="zh-CN"/>
        </w:rPr>
        <w:t>政府采购投标的一切事项，其法律后果由我方承担。</w:t>
      </w:r>
    </w:p>
    <w:p w14:paraId="6184E10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E890DB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D45CF5F">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483B3B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F5523D7">
      <w:pPr>
        <w:snapToGrid w:val="0"/>
        <w:spacing w:line="360" w:lineRule="auto"/>
        <w:rPr>
          <w:rFonts w:ascii="宋体" w:hAnsi="宋体" w:cs="宋体"/>
          <w:sz w:val="24"/>
        </w:rPr>
      </w:pPr>
    </w:p>
    <w:p w14:paraId="05F5DB75">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EC064FA">
      <w:pPr>
        <w:snapToGrid w:val="0"/>
        <w:spacing w:line="360" w:lineRule="auto"/>
        <w:rPr>
          <w:rFonts w:ascii="宋体" w:hAnsi="宋体" w:cs="宋体"/>
          <w:kern w:val="0"/>
          <w:sz w:val="24"/>
        </w:rPr>
      </w:pPr>
      <w:r>
        <w:rPr>
          <w:rFonts w:hint="eastAsia" w:ascii="宋体" w:hAnsi="宋体" w:cs="宋体"/>
          <w:sz w:val="24"/>
        </w:rPr>
        <w:t>杭州市西湖区人民政府西湖街道办事处、杭州建设工程造价咨询有限公司</w:t>
      </w:r>
      <w:r>
        <w:rPr>
          <w:rFonts w:hint="eastAsia" w:ascii="宋体" w:hAnsi="宋体" w:cs="宋体"/>
          <w:kern w:val="0"/>
          <w:sz w:val="24"/>
          <w:lang w:val="zh-CN"/>
        </w:rPr>
        <w:t>：</w:t>
      </w:r>
    </w:p>
    <w:p w14:paraId="16CF223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西湖街道市政设施和零星修补项目 【招标编号：HJZX-GKCG-F202513】</w:t>
      </w:r>
      <w:r>
        <w:rPr>
          <w:rFonts w:hint="eastAsia" w:ascii="宋体" w:hAnsi="宋体" w:cs="宋体"/>
          <w:kern w:val="0"/>
          <w:sz w:val="24"/>
          <w:lang w:val="zh-CN"/>
        </w:rPr>
        <w:t>政府采购投标的一切事项，其法律后果由我方承担。</w:t>
      </w:r>
    </w:p>
    <w:p w14:paraId="73C74C5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3DF706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015219F">
      <w:pPr>
        <w:jc w:val="center"/>
        <w:rPr>
          <w:rFonts w:ascii="宋体" w:hAnsi="宋体" w:cs="宋体"/>
          <w:b/>
          <w:kern w:val="0"/>
          <w:sz w:val="32"/>
          <w:szCs w:val="32"/>
        </w:rPr>
      </w:pPr>
    </w:p>
    <w:p w14:paraId="09CBAA21">
      <w:pPr>
        <w:rPr>
          <w:rFonts w:ascii="宋体" w:hAnsi="宋体" w:cs="宋体"/>
        </w:rPr>
      </w:pPr>
    </w:p>
    <w:p w14:paraId="7957771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6B649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FA7115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E87B17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C22C8FC">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21498AE5">
      <w:pPr>
        <w:autoSpaceDE w:val="0"/>
        <w:autoSpaceDN w:val="0"/>
        <w:spacing w:line="360" w:lineRule="auto"/>
        <w:jc w:val="center"/>
        <w:rPr>
          <w:rFonts w:ascii="宋体" w:hAnsi="宋体" w:cs="宋体"/>
          <w:b/>
          <w:kern w:val="0"/>
          <w:sz w:val="32"/>
          <w:szCs w:val="32"/>
          <w:lang w:val="zh-CN"/>
        </w:rPr>
      </w:pPr>
    </w:p>
    <w:p w14:paraId="22A5B7E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85FCD97">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C7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807316">
            <w:pPr>
              <w:pStyle w:val="149"/>
              <w:adjustRightInd w:val="0"/>
              <w:spacing w:line="360" w:lineRule="auto"/>
              <w:rPr>
                <w:rFonts w:hAnsi="宋体" w:cs="宋体"/>
                <w:bCs/>
                <w:sz w:val="24"/>
              </w:rPr>
            </w:pPr>
            <w:r>
              <w:rPr>
                <w:rFonts w:hint="eastAsia" w:hAnsi="宋体" w:cs="宋体"/>
                <w:bCs/>
                <w:sz w:val="24"/>
              </w:rPr>
              <w:t>正面：                                 反面：</w:t>
            </w:r>
          </w:p>
          <w:p w14:paraId="7A85B294">
            <w:pPr>
              <w:pStyle w:val="149"/>
              <w:adjustRightInd w:val="0"/>
              <w:spacing w:line="360" w:lineRule="auto"/>
              <w:rPr>
                <w:rFonts w:hAnsi="宋体" w:cs="宋体"/>
                <w:bCs/>
                <w:sz w:val="24"/>
              </w:rPr>
            </w:pPr>
          </w:p>
        </w:tc>
      </w:tr>
    </w:tbl>
    <w:p w14:paraId="099C923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F202A4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BE6C19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3285C68">
      <w:pPr>
        <w:jc w:val="center"/>
        <w:rPr>
          <w:rFonts w:ascii="宋体" w:hAnsi="宋体" w:cs="宋体"/>
          <w:b/>
          <w:kern w:val="0"/>
          <w:sz w:val="32"/>
          <w:szCs w:val="32"/>
        </w:rPr>
      </w:pPr>
    </w:p>
    <w:p w14:paraId="389DE7E9">
      <w:pPr>
        <w:jc w:val="center"/>
        <w:rPr>
          <w:rFonts w:ascii="宋体" w:hAnsi="宋体" w:cs="宋体"/>
          <w:b/>
          <w:kern w:val="0"/>
          <w:sz w:val="32"/>
          <w:szCs w:val="32"/>
        </w:rPr>
      </w:pPr>
    </w:p>
    <w:p w14:paraId="736B5802">
      <w:pPr>
        <w:jc w:val="center"/>
        <w:rPr>
          <w:rFonts w:ascii="宋体" w:hAnsi="宋体" w:cs="宋体"/>
          <w:b/>
          <w:kern w:val="0"/>
          <w:sz w:val="32"/>
          <w:szCs w:val="32"/>
        </w:rPr>
      </w:pPr>
    </w:p>
    <w:p w14:paraId="57557DE7">
      <w:pPr>
        <w:jc w:val="center"/>
        <w:rPr>
          <w:rFonts w:ascii="宋体" w:hAnsi="宋体" w:cs="宋体"/>
          <w:b/>
          <w:kern w:val="0"/>
          <w:sz w:val="32"/>
          <w:szCs w:val="32"/>
        </w:rPr>
      </w:pPr>
    </w:p>
    <w:p w14:paraId="4F8E8B0C">
      <w:pPr>
        <w:jc w:val="center"/>
        <w:rPr>
          <w:rFonts w:ascii="宋体" w:hAnsi="宋体" w:cs="宋体"/>
          <w:b/>
          <w:kern w:val="0"/>
          <w:sz w:val="32"/>
          <w:szCs w:val="32"/>
        </w:rPr>
      </w:pPr>
    </w:p>
    <w:p w14:paraId="1C74BCBB">
      <w:pPr>
        <w:jc w:val="center"/>
        <w:rPr>
          <w:rFonts w:ascii="宋体" w:hAnsi="宋体" w:cs="宋体"/>
          <w:b/>
          <w:kern w:val="0"/>
          <w:sz w:val="32"/>
          <w:szCs w:val="32"/>
        </w:rPr>
      </w:pPr>
    </w:p>
    <w:p w14:paraId="688D2199">
      <w:pPr>
        <w:jc w:val="center"/>
        <w:rPr>
          <w:rFonts w:ascii="宋体" w:hAnsi="宋体" w:cs="宋体"/>
          <w:b/>
          <w:kern w:val="0"/>
          <w:sz w:val="32"/>
          <w:szCs w:val="32"/>
        </w:rPr>
      </w:pPr>
    </w:p>
    <w:p w14:paraId="352B9A36">
      <w:pPr>
        <w:jc w:val="center"/>
        <w:rPr>
          <w:rFonts w:ascii="宋体" w:hAnsi="宋体" w:cs="宋体"/>
          <w:b/>
          <w:kern w:val="0"/>
          <w:sz w:val="32"/>
          <w:szCs w:val="32"/>
        </w:rPr>
      </w:pPr>
    </w:p>
    <w:p w14:paraId="6ABAC4F2">
      <w:pPr>
        <w:jc w:val="center"/>
        <w:rPr>
          <w:rFonts w:ascii="宋体" w:hAnsi="宋体" w:cs="宋体"/>
          <w:b/>
          <w:kern w:val="0"/>
          <w:sz w:val="32"/>
          <w:szCs w:val="32"/>
        </w:rPr>
      </w:pPr>
    </w:p>
    <w:p w14:paraId="0A9F0486">
      <w:pPr>
        <w:jc w:val="center"/>
        <w:rPr>
          <w:rFonts w:ascii="宋体" w:hAnsi="宋体" w:cs="宋体"/>
          <w:b/>
          <w:kern w:val="0"/>
          <w:sz w:val="32"/>
          <w:szCs w:val="32"/>
        </w:rPr>
      </w:pPr>
    </w:p>
    <w:p w14:paraId="0806ABBB">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211476F6">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07FC1B3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4E9AB1A">
      <w:pPr>
        <w:snapToGrid w:val="0"/>
        <w:spacing w:line="360" w:lineRule="auto"/>
        <w:rPr>
          <w:rFonts w:ascii="宋体" w:hAnsi="宋体" w:cs="宋体"/>
          <w:kern w:val="0"/>
          <w:sz w:val="24"/>
        </w:rPr>
      </w:pPr>
    </w:p>
    <w:p w14:paraId="3483C049">
      <w:pPr>
        <w:numPr>
          <w:ilvl w:val="0"/>
          <w:numId w:val="4"/>
        </w:numPr>
        <w:jc w:val="center"/>
        <w:rPr>
          <w:rFonts w:ascii="宋体" w:hAnsi="宋体" w:cs="宋体"/>
          <w:b/>
          <w:kern w:val="0"/>
          <w:sz w:val="32"/>
          <w:szCs w:val="32"/>
        </w:rPr>
      </w:pPr>
      <w:r>
        <w:rPr>
          <w:rFonts w:hint="eastAsia" w:ascii="宋体" w:hAnsi="宋体" w:cs="宋体"/>
          <w:b/>
          <w:kern w:val="0"/>
          <w:sz w:val="32"/>
          <w:szCs w:val="32"/>
        </w:rPr>
        <w:t>符合性审查资料</w:t>
      </w:r>
    </w:p>
    <w:p w14:paraId="382F775A">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7937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54936E1">
            <w:pPr>
              <w:snapToGrid w:val="0"/>
              <w:spacing w:line="240" w:lineRule="atLeast"/>
              <w:jc w:val="center"/>
              <w:rPr>
                <w:rFonts w:ascii="宋体" w:hAnsi="宋体" w:cs="宋体"/>
                <w:b/>
                <w:sz w:val="24"/>
              </w:rPr>
            </w:pPr>
            <w:r>
              <w:rPr>
                <w:rFonts w:hint="eastAsia" w:ascii="宋体" w:hAnsi="宋体" w:cs="宋体"/>
                <w:b/>
                <w:sz w:val="24"/>
              </w:rPr>
              <w:t>序号</w:t>
            </w:r>
          </w:p>
        </w:tc>
        <w:tc>
          <w:tcPr>
            <w:tcW w:w="4874" w:type="dxa"/>
            <w:vAlign w:val="center"/>
          </w:tcPr>
          <w:p w14:paraId="62DBC2E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03D766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2A73AA5">
            <w:pPr>
              <w:snapToGrid w:val="0"/>
              <w:spacing w:line="240" w:lineRule="atLeast"/>
              <w:jc w:val="center"/>
              <w:rPr>
                <w:rFonts w:ascii="宋体" w:hAnsi="宋体" w:cs="宋体"/>
                <w:b/>
                <w:sz w:val="24"/>
              </w:rPr>
            </w:pPr>
            <w:r>
              <w:rPr>
                <w:rFonts w:hint="eastAsia" w:ascii="宋体" w:hAnsi="宋体" w:cs="宋体"/>
                <w:b/>
                <w:sz w:val="24"/>
              </w:rPr>
              <w:t>投标文件中的</w:t>
            </w:r>
          </w:p>
          <w:p w14:paraId="61F8C871">
            <w:pPr>
              <w:snapToGrid w:val="0"/>
              <w:spacing w:line="240" w:lineRule="atLeast"/>
              <w:jc w:val="center"/>
              <w:rPr>
                <w:rFonts w:ascii="宋体" w:hAnsi="宋体" w:cs="宋体"/>
                <w:b/>
                <w:sz w:val="24"/>
              </w:rPr>
            </w:pPr>
            <w:r>
              <w:rPr>
                <w:rFonts w:hint="eastAsia" w:ascii="宋体" w:hAnsi="宋体" w:cs="宋体"/>
                <w:b/>
                <w:sz w:val="24"/>
              </w:rPr>
              <w:t>页码位置</w:t>
            </w:r>
          </w:p>
        </w:tc>
      </w:tr>
      <w:tr w14:paraId="27A8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090F59D0">
            <w:pPr>
              <w:jc w:val="center"/>
              <w:rPr>
                <w:rFonts w:ascii="宋体" w:hAnsi="宋体" w:cs="宋体"/>
                <w:sz w:val="24"/>
              </w:rPr>
            </w:pPr>
            <w:r>
              <w:rPr>
                <w:rFonts w:hint="eastAsia" w:ascii="宋体" w:hAnsi="宋体" w:cs="宋体"/>
                <w:sz w:val="24"/>
              </w:rPr>
              <w:t>1</w:t>
            </w:r>
          </w:p>
        </w:tc>
        <w:tc>
          <w:tcPr>
            <w:tcW w:w="4874" w:type="dxa"/>
          </w:tcPr>
          <w:p w14:paraId="7A641B4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DB0C63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E83EFAB">
            <w:pPr>
              <w:rPr>
                <w:rFonts w:ascii="宋体" w:hAnsi="宋体" w:cs="宋体"/>
                <w:sz w:val="24"/>
              </w:rPr>
            </w:pPr>
          </w:p>
          <w:p w14:paraId="4B6B55DF">
            <w:pPr>
              <w:rPr>
                <w:rFonts w:ascii="宋体" w:hAnsi="宋体" w:cs="宋体"/>
                <w:sz w:val="24"/>
              </w:rPr>
            </w:pPr>
            <w:r>
              <w:rPr>
                <w:rFonts w:hint="eastAsia" w:ascii="宋体" w:hAnsi="宋体" w:cs="宋体"/>
                <w:sz w:val="24"/>
              </w:rPr>
              <w:t>见投标文件</w:t>
            </w:r>
          </w:p>
          <w:p w14:paraId="2B82A5F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5FC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614F332">
            <w:pPr>
              <w:jc w:val="center"/>
              <w:rPr>
                <w:rFonts w:ascii="宋体" w:hAnsi="宋体" w:cs="宋体"/>
                <w:sz w:val="24"/>
              </w:rPr>
            </w:pPr>
            <w:r>
              <w:rPr>
                <w:rFonts w:hint="eastAsia" w:ascii="宋体" w:hAnsi="宋体" w:cs="宋体"/>
                <w:sz w:val="24"/>
              </w:rPr>
              <w:t>2</w:t>
            </w:r>
          </w:p>
        </w:tc>
        <w:tc>
          <w:tcPr>
            <w:tcW w:w="4874" w:type="dxa"/>
          </w:tcPr>
          <w:p w14:paraId="62B8FB4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2ED3CE1">
            <w:pPr>
              <w:rPr>
                <w:rFonts w:ascii="宋体" w:hAnsi="宋体" w:cs="宋体"/>
                <w:sz w:val="24"/>
              </w:rPr>
            </w:pPr>
            <w:r>
              <w:rPr>
                <w:rFonts w:hint="eastAsia" w:ascii="宋体" w:hAnsi="宋体" w:cs="宋体"/>
                <w:sz w:val="24"/>
              </w:rPr>
              <w:t>投标函</w:t>
            </w:r>
          </w:p>
        </w:tc>
        <w:tc>
          <w:tcPr>
            <w:tcW w:w="1418" w:type="dxa"/>
          </w:tcPr>
          <w:p w14:paraId="75B334D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D00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700559A">
            <w:pPr>
              <w:jc w:val="center"/>
              <w:rPr>
                <w:rFonts w:ascii="宋体" w:hAnsi="宋体" w:cs="宋体"/>
                <w:sz w:val="24"/>
              </w:rPr>
            </w:pPr>
            <w:r>
              <w:rPr>
                <w:rFonts w:hint="eastAsia" w:ascii="宋体" w:hAnsi="宋体" w:cs="宋体"/>
                <w:sz w:val="24"/>
              </w:rPr>
              <w:t>3</w:t>
            </w:r>
          </w:p>
        </w:tc>
        <w:tc>
          <w:tcPr>
            <w:tcW w:w="4874" w:type="dxa"/>
          </w:tcPr>
          <w:p w14:paraId="5021AA53">
            <w:pPr>
              <w:snapToGrid w:val="0"/>
              <w:spacing w:line="360" w:lineRule="auto"/>
              <w:rPr>
                <w:rFonts w:ascii="宋体" w:hAnsi="宋体" w:cs="宋体"/>
                <w:snapToGrid w:val="0"/>
                <w:sz w:val="24"/>
              </w:rPr>
            </w:pPr>
            <w:r>
              <w:rPr>
                <w:rFonts w:hint="eastAsia" w:ascii="宋体" w:hAnsi="宋体" w:cs="宋体"/>
                <w:snapToGrid w:val="0"/>
                <w:sz w:val="24"/>
              </w:rPr>
              <w:t>投标文件的组成应符合招标文件要求</w:t>
            </w:r>
          </w:p>
          <w:p w14:paraId="7FF0AB11">
            <w:pPr>
              <w:spacing w:line="360" w:lineRule="auto"/>
              <w:rPr>
                <w:rFonts w:ascii="宋体" w:hAnsi="宋体" w:cs="宋体"/>
                <w:snapToGrid w:val="0"/>
                <w:sz w:val="24"/>
              </w:rPr>
            </w:pPr>
          </w:p>
        </w:tc>
        <w:tc>
          <w:tcPr>
            <w:tcW w:w="2551" w:type="dxa"/>
            <w:vAlign w:val="center"/>
          </w:tcPr>
          <w:p w14:paraId="1E8D5694">
            <w:pPr>
              <w:rPr>
                <w:rFonts w:ascii="宋体" w:hAnsi="宋体" w:cs="宋体"/>
                <w:sz w:val="24"/>
              </w:rPr>
            </w:pPr>
            <w:r>
              <w:rPr>
                <w:rFonts w:hint="eastAsia" w:ascii="宋体" w:hAnsi="宋体" w:cs="宋体"/>
                <w:sz w:val="24"/>
              </w:rPr>
              <w:t>投标文件</w:t>
            </w:r>
          </w:p>
        </w:tc>
        <w:tc>
          <w:tcPr>
            <w:tcW w:w="1418" w:type="dxa"/>
          </w:tcPr>
          <w:p w14:paraId="22A3B9A7">
            <w:pPr>
              <w:rPr>
                <w:rFonts w:ascii="宋体" w:hAnsi="宋体" w:cs="宋体"/>
                <w:sz w:val="24"/>
              </w:rPr>
            </w:pPr>
            <w:r>
              <w:rPr>
                <w:rFonts w:hint="eastAsia" w:ascii="宋体" w:hAnsi="宋体" w:cs="宋体"/>
                <w:sz w:val="24"/>
              </w:rPr>
              <w:t>/</w:t>
            </w:r>
          </w:p>
        </w:tc>
      </w:tr>
      <w:tr w14:paraId="5C29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06A88A9">
            <w:pPr>
              <w:jc w:val="center"/>
              <w:rPr>
                <w:rFonts w:ascii="宋体" w:hAnsi="宋体" w:cs="宋体"/>
                <w:sz w:val="24"/>
              </w:rPr>
            </w:pPr>
            <w:r>
              <w:rPr>
                <w:rFonts w:hint="eastAsia" w:ascii="宋体" w:hAnsi="宋体" w:cs="宋体"/>
                <w:kern w:val="0"/>
                <w:sz w:val="24"/>
              </w:rPr>
              <w:t>……</w:t>
            </w:r>
          </w:p>
        </w:tc>
        <w:tc>
          <w:tcPr>
            <w:tcW w:w="4874" w:type="dxa"/>
          </w:tcPr>
          <w:p w14:paraId="0C09D7F4">
            <w:pPr>
              <w:spacing w:line="360" w:lineRule="auto"/>
              <w:rPr>
                <w:rFonts w:ascii="宋体" w:hAnsi="宋体" w:cs="宋体"/>
                <w:snapToGrid w:val="0"/>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Align w:val="center"/>
          </w:tcPr>
          <w:p w14:paraId="22D8E33F">
            <w:pPr>
              <w:rPr>
                <w:rFonts w:ascii="宋体" w:hAnsi="宋体" w:cs="宋体"/>
                <w:kern w:val="0"/>
                <w:sz w:val="24"/>
              </w:rPr>
            </w:pPr>
          </w:p>
        </w:tc>
        <w:tc>
          <w:tcPr>
            <w:tcW w:w="1418" w:type="dxa"/>
          </w:tcPr>
          <w:p w14:paraId="38BFDB8F">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9D3B55A">
      <w:pPr>
        <w:jc w:val="center"/>
        <w:rPr>
          <w:rFonts w:ascii="宋体" w:hAnsi="宋体" w:cs="宋体"/>
          <w:b/>
          <w:kern w:val="0"/>
          <w:sz w:val="32"/>
          <w:szCs w:val="32"/>
        </w:rPr>
      </w:pPr>
    </w:p>
    <w:p w14:paraId="725100DB">
      <w:pPr>
        <w:jc w:val="center"/>
        <w:rPr>
          <w:rFonts w:ascii="宋体" w:hAnsi="宋体" w:cs="宋体"/>
          <w:b/>
          <w:kern w:val="0"/>
          <w:sz w:val="32"/>
          <w:szCs w:val="32"/>
        </w:rPr>
      </w:pPr>
    </w:p>
    <w:p w14:paraId="04B133C6">
      <w:pPr>
        <w:spacing w:line="360" w:lineRule="auto"/>
        <w:ind w:right="420"/>
        <w:rPr>
          <w:rFonts w:ascii="宋体" w:hAnsi="宋体" w:cs="宋体"/>
          <w:sz w:val="24"/>
        </w:rPr>
      </w:pPr>
      <w:r>
        <w:rPr>
          <w:rFonts w:hint="eastAsia" w:ascii="宋体" w:hAnsi="宋体" w:cs="宋体"/>
          <w:sz w:val="24"/>
        </w:rPr>
        <w:t>注：1、按本格式和要求提供。</w:t>
      </w:r>
    </w:p>
    <w:p w14:paraId="10C87404">
      <w:pPr>
        <w:spacing w:line="360" w:lineRule="auto"/>
        <w:ind w:right="420"/>
        <w:rPr>
          <w:rFonts w:ascii="宋体" w:hAnsi="宋体" w:cs="宋体"/>
          <w:b/>
          <w:kern w:val="0"/>
          <w:sz w:val="32"/>
          <w:szCs w:val="32"/>
        </w:rPr>
      </w:pPr>
      <w:r>
        <w:rPr>
          <w:rFonts w:hint="eastAsia" w:ascii="宋体" w:hAnsi="宋体" w:cs="宋体"/>
          <w:b/>
          <w:bCs/>
          <w:sz w:val="24"/>
        </w:rPr>
        <w:t>2、招标文件中实质性要求必须明确响应。</w:t>
      </w:r>
    </w:p>
    <w:p w14:paraId="55F42B4A">
      <w:pPr>
        <w:jc w:val="center"/>
        <w:rPr>
          <w:rFonts w:ascii="宋体" w:hAnsi="宋体" w:cs="宋体"/>
          <w:b/>
          <w:kern w:val="0"/>
          <w:sz w:val="32"/>
          <w:szCs w:val="32"/>
        </w:rPr>
      </w:pPr>
      <w:r>
        <w:rPr>
          <w:rFonts w:hint="eastAsia" w:ascii="宋体" w:hAnsi="宋体" w:cs="宋体"/>
          <w:b/>
          <w:kern w:val="0"/>
          <w:sz w:val="32"/>
          <w:szCs w:val="32"/>
        </w:rPr>
        <w:t xml:space="preserve">            </w:t>
      </w:r>
    </w:p>
    <w:p w14:paraId="0AB4CBCD">
      <w:pPr>
        <w:jc w:val="center"/>
        <w:rPr>
          <w:rFonts w:ascii="宋体" w:hAnsi="宋体" w:cs="宋体"/>
          <w:b/>
          <w:kern w:val="0"/>
          <w:sz w:val="32"/>
          <w:szCs w:val="32"/>
        </w:rPr>
      </w:pPr>
    </w:p>
    <w:p w14:paraId="08005F87">
      <w:pPr>
        <w:pStyle w:val="235"/>
        <w:rPr>
          <w:rFonts w:ascii="宋体" w:hAnsi="宋体" w:cs="宋体"/>
          <w:b/>
          <w:kern w:val="0"/>
          <w:sz w:val="32"/>
          <w:szCs w:val="32"/>
        </w:rPr>
      </w:pPr>
    </w:p>
    <w:p w14:paraId="2A4A64B2">
      <w:pPr>
        <w:pStyle w:val="40"/>
        <w:rPr>
          <w:rFonts w:ascii="宋体" w:hAnsi="宋体" w:cs="宋体"/>
          <w:b/>
          <w:kern w:val="0"/>
          <w:sz w:val="32"/>
          <w:szCs w:val="32"/>
        </w:rPr>
      </w:pPr>
    </w:p>
    <w:p w14:paraId="7E041AA1">
      <w:pPr>
        <w:pStyle w:val="40"/>
        <w:rPr>
          <w:rFonts w:ascii="宋体" w:hAnsi="宋体" w:cs="宋体"/>
          <w:b/>
          <w:kern w:val="0"/>
          <w:sz w:val="32"/>
          <w:szCs w:val="32"/>
        </w:rPr>
      </w:pPr>
    </w:p>
    <w:p w14:paraId="00C5CCB9">
      <w:pPr>
        <w:pStyle w:val="40"/>
        <w:rPr>
          <w:rFonts w:ascii="宋体" w:hAnsi="宋体" w:cs="宋体"/>
          <w:b/>
          <w:kern w:val="0"/>
          <w:sz w:val="32"/>
          <w:szCs w:val="32"/>
        </w:rPr>
      </w:pPr>
    </w:p>
    <w:p w14:paraId="1C4FCA4C">
      <w:pPr>
        <w:pStyle w:val="40"/>
        <w:rPr>
          <w:rFonts w:ascii="宋体" w:hAnsi="宋体" w:cs="宋体"/>
          <w:b/>
          <w:kern w:val="0"/>
          <w:sz w:val="32"/>
          <w:szCs w:val="32"/>
        </w:rPr>
      </w:pPr>
    </w:p>
    <w:p w14:paraId="0C94A2CF">
      <w:pPr>
        <w:pStyle w:val="40"/>
        <w:rPr>
          <w:rFonts w:ascii="宋体" w:hAnsi="宋体" w:cs="宋体"/>
          <w:b/>
          <w:kern w:val="0"/>
          <w:sz w:val="32"/>
          <w:szCs w:val="32"/>
        </w:rPr>
      </w:pPr>
    </w:p>
    <w:p w14:paraId="4D01A787">
      <w:pPr>
        <w:jc w:val="center"/>
        <w:rPr>
          <w:rFonts w:ascii="宋体" w:hAnsi="宋体" w:cs="宋体"/>
          <w:b/>
          <w:kern w:val="0"/>
          <w:sz w:val="32"/>
          <w:szCs w:val="32"/>
        </w:rPr>
      </w:pPr>
    </w:p>
    <w:p w14:paraId="2BE608E9">
      <w:pPr>
        <w:jc w:val="center"/>
        <w:rPr>
          <w:rFonts w:ascii="宋体" w:hAnsi="宋体" w:cs="宋体"/>
        </w:rPr>
      </w:pPr>
      <w:r>
        <w:rPr>
          <w:rFonts w:hint="eastAsia" w:ascii="宋体" w:hAnsi="宋体" w:cs="宋体"/>
          <w:b/>
          <w:kern w:val="0"/>
          <w:sz w:val="32"/>
          <w:szCs w:val="32"/>
        </w:rPr>
        <w:t>五、评标标准相应的商务技术资料</w:t>
      </w:r>
    </w:p>
    <w:p w14:paraId="36FEE75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63E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C31ECF">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70A503F4">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1070B408">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4613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D9FF2C">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46ACCF3C">
            <w:pPr>
              <w:snapToGrid w:val="0"/>
              <w:spacing w:line="360" w:lineRule="auto"/>
              <w:jc w:val="center"/>
              <w:rPr>
                <w:rFonts w:ascii="宋体" w:hAnsi="宋体" w:cs="宋体"/>
                <w:bCs/>
                <w:sz w:val="24"/>
              </w:rPr>
            </w:pPr>
          </w:p>
        </w:tc>
        <w:tc>
          <w:tcPr>
            <w:tcW w:w="3046" w:type="dxa"/>
          </w:tcPr>
          <w:p w14:paraId="26806AB6">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256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88AE3D">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0FB687F2">
            <w:pPr>
              <w:snapToGrid w:val="0"/>
              <w:spacing w:line="360" w:lineRule="auto"/>
              <w:jc w:val="center"/>
              <w:rPr>
                <w:rFonts w:ascii="宋体" w:hAnsi="宋体" w:cs="宋体"/>
                <w:bCs/>
                <w:sz w:val="24"/>
              </w:rPr>
            </w:pPr>
          </w:p>
        </w:tc>
        <w:tc>
          <w:tcPr>
            <w:tcW w:w="3046" w:type="dxa"/>
          </w:tcPr>
          <w:p w14:paraId="12E79ED9">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3457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40DF16">
            <w:pPr>
              <w:snapToGrid w:val="0"/>
              <w:spacing w:line="360" w:lineRule="auto"/>
              <w:jc w:val="center"/>
              <w:rPr>
                <w:rFonts w:ascii="宋体" w:hAnsi="宋体" w:cs="宋体"/>
                <w:bCs/>
                <w:sz w:val="24"/>
              </w:rPr>
            </w:pPr>
            <w:r>
              <w:rPr>
                <w:rFonts w:hint="eastAsia" w:ascii="宋体" w:hAnsi="宋体" w:cs="宋体"/>
                <w:kern w:val="0"/>
                <w:sz w:val="24"/>
              </w:rPr>
              <w:t>3</w:t>
            </w:r>
          </w:p>
        </w:tc>
        <w:tc>
          <w:tcPr>
            <w:tcW w:w="5465" w:type="dxa"/>
          </w:tcPr>
          <w:p w14:paraId="76FBAB0D">
            <w:pPr>
              <w:snapToGrid w:val="0"/>
              <w:spacing w:line="360" w:lineRule="auto"/>
              <w:jc w:val="center"/>
              <w:rPr>
                <w:rFonts w:ascii="宋体" w:hAnsi="宋体" w:cs="宋体"/>
                <w:bCs/>
                <w:sz w:val="24"/>
              </w:rPr>
            </w:pPr>
          </w:p>
        </w:tc>
        <w:tc>
          <w:tcPr>
            <w:tcW w:w="3046" w:type="dxa"/>
          </w:tcPr>
          <w:p w14:paraId="0B9445D9">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3D7D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F99895">
            <w:pPr>
              <w:snapToGrid w:val="0"/>
              <w:spacing w:line="360" w:lineRule="auto"/>
              <w:jc w:val="center"/>
              <w:rPr>
                <w:rFonts w:ascii="宋体" w:hAnsi="宋体" w:cs="宋体"/>
                <w:kern w:val="0"/>
                <w:sz w:val="24"/>
              </w:rPr>
            </w:pPr>
            <w:r>
              <w:rPr>
                <w:rFonts w:hint="eastAsia" w:ascii="宋体" w:hAnsi="宋体" w:cs="宋体"/>
                <w:kern w:val="0"/>
                <w:sz w:val="24"/>
              </w:rPr>
              <w:t>4</w:t>
            </w:r>
          </w:p>
        </w:tc>
        <w:tc>
          <w:tcPr>
            <w:tcW w:w="5465" w:type="dxa"/>
          </w:tcPr>
          <w:p w14:paraId="47376F95">
            <w:pPr>
              <w:snapToGrid w:val="0"/>
              <w:spacing w:line="360" w:lineRule="auto"/>
              <w:jc w:val="center"/>
              <w:rPr>
                <w:rFonts w:ascii="宋体" w:hAnsi="宋体" w:cs="宋体"/>
                <w:bCs/>
                <w:sz w:val="24"/>
              </w:rPr>
            </w:pPr>
          </w:p>
        </w:tc>
        <w:tc>
          <w:tcPr>
            <w:tcW w:w="3046" w:type="dxa"/>
          </w:tcPr>
          <w:p w14:paraId="249B3857">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957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402872">
            <w:pPr>
              <w:snapToGrid w:val="0"/>
              <w:spacing w:line="360" w:lineRule="auto"/>
              <w:jc w:val="center"/>
              <w:rPr>
                <w:rFonts w:ascii="宋体" w:hAnsi="宋体" w:cs="宋体"/>
                <w:kern w:val="0"/>
                <w:sz w:val="24"/>
              </w:rPr>
            </w:pPr>
            <w:r>
              <w:rPr>
                <w:rFonts w:hint="eastAsia" w:ascii="宋体" w:hAnsi="宋体" w:cs="宋体"/>
                <w:kern w:val="0"/>
                <w:sz w:val="24"/>
              </w:rPr>
              <w:t>5</w:t>
            </w:r>
          </w:p>
        </w:tc>
        <w:tc>
          <w:tcPr>
            <w:tcW w:w="5465" w:type="dxa"/>
          </w:tcPr>
          <w:p w14:paraId="2F8F913E">
            <w:pPr>
              <w:snapToGrid w:val="0"/>
              <w:spacing w:line="360" w:lineRule="auto"/>
              <w:jc w:val="center"/>
              <w:rPr>
                <w:rFonts w:ascii="宋体" w:hAnsi="宋体" w:cs="宋体"/>
                <w:bCs/>
                <w:sz w:val="24"/>
              </w:rPr>
            </w:pPr>
          </w:p>
        </w:tc>
        <w:tc>
          <w:tcPr>
            <w:tcW w:w="3046" w:type="dxa"/>
          </w:tcPr>
          <w:p w14:paraId="1904B3B9">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60756243">
      <w:pPr>
        <w:jc w:val="center"/>
        <w:rPr>
          <w:rFonts w:ascii="宋体" w:hAnsi="宋体" w:cs="宋体"/>
          <w:b/>
          <w:kern w:val="0"/>
          <w:sz w:val="32"/>
          <w:szCs w:val="32"/>
        </w:rPr>
      </w:pPr>
    </w:p>
    <w:p w14:paraId="09D36AC7">
      <w:pPr>
        <w:ind w:firstLine="2891" w:firstLineChars="900"/>
        <w:rPr>
          <w:rFonts w:ascii="宋体" w:hAnsi="宋体" w:cs="宋体"/>
          <w:b/>
          <w:kern w:val="0"/>
          <w:sz w:val="32"/>
          <w:szCs w:val="32"/>
        </w:rPr>
      </w:pPr>
      <w:r>
        <w:rPr>
          <w:rFonts w:hint="eastAsia" w:ascii="宋体" w:hAnsi="宋体" w:cs="宋体"/>
          <w:b/>
          <w:kern w:val="0"/>
          <w:sz w:val="32"/>
          <w:szCs w:val="32"/>
        </w:rPr>
        <w:t>六、项目人员名单</w:t>
      </w:r>
    </w:p>
    <w:tbl>
      <w:tblPr>
        <w:tblStyle w:val="63"/>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147"/>
        <w:gridCol w:w="1147"/>
        <w:gridCol w:w="1147"/>
        <w:gridCol w:w="1147"/>
        <w:gridCol w:w="1147"/>
        <w:gridCol w:w="1147"/>
        <w:gridCol w:w="1147"/>
      </w:tblGrid>
      <w:tr w14:paraId="5ECD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47" w:type="dxa"/>
            <w:vAlign w:val="center"/>
          </w:tcPr>
          <w:p w14:paraId="7E182459">
            <w:pPr>
              <w:spacing w:line="360" w:lineRule="auto"/>
              <w:jc w:val="center"/>
              <w:rPr>
                <w:b/>
                <w:bCs/>
              </w:rPr>
            </w:pPr>
            <w:r>
              <w:rPr>
                <w:rFonts w:hint="eastAsia"/>
                <w:b/>
                <w:bCs/>
              </w:rPr>
              <w:t>序号</w:t>
            </w:r>
          </w:p>
        </w:tc>
        <w:tc>
          <w:tcPr>
            <w:tcW w:w="1147" w:type="dxa"/>
            <w:vAlign w:val="center"/>
          </w:tcPr>
          <w:p w14:paraId="1D24DCE8">
            <w:pPr>
              <w:spacing w:line="360" w:lineRule="auto"/>
              <w:jc w:val="center"/>
              <w:rPr>
                <w:b/>
                <w:bCs/>
              </w:rPr>
            </w:pPr>
            <w:r>
              <w:rPr>
                <w:rFonts w:hint="eastAsia"/>
                <w:b/>
                <w:bCs/>
              </w:rPr>
              <w:t>姓名</w:t>
            </w:r>
          </w:p>
        </w:tc>
        <w:tc>
          <w:tcPr>
            <w:tcW w:w="1147" w:type="dxa"/>
            <w:vAlign w:val="center"/>
          </w:tcPr>
          <w:p w14:paraId="62397B2E">
            <w:pPr>
              <w:spacing w:line="360" w:lineRule="auto"/>
              <w:jc w:val="center"/>
              <w:rPr>
                <w:b/>
                <w:bCs/>
              </w:rPr>
            </w:pPr>
            <w:r>
              <w:rPr>
                <w:rFonts w:hint="eastAsia"/>
                <w:b/>
                <w:bCs/>
              </w:rPr>
              <w:t>年龄</w:t>
            </w:r>
          </w:p>
        </w:tc>
        <w:tc>
          <w:tcPr>
            <w:tcW w:w="1147" w:type="dxa"/>
            <w:vAlign w:val="center"/>
          </w:tcPr>
          <w:p w14:paraId="3C2D3F7E">
            <w:pPr>
              <w:spacing w:line="360" w:lineRule="auto"/>
              <w:jc w:val="center"/>
              <w:rPr>
                <w:rFonts w:hint="default" w:eastAsia="宋体"/>
                <w:b/>
                <w:bCs/>
                <w:lang w:val="en-US" w:eastAsia="zh-CN"/>
              </w:rPr>
            </w:pPr>
            <w:r>
              <w:rPr>
                <w:rFonts w:hint="eastAsia"/>
                <w:b/>
                <w:bCs/>
                <w:lang w:val="en-US" w:eastAsia="zh-CN"/>
              </w:rPr>
              <w:t>职称</w:t>
            </w:r>
          </w:p>
        </w:tc>
        <w:tc>
          <w:tcPr>
            <w:tcW w:w="1147" w:type="dxa"/>
            <w:vAlign w:val="center"/>
          </w:tcPr>
          <w:p w14:paraId="5DE0AD73">
            <w:pPr>
              <w:spacing w:line="360" w:lineRule="auto"/>
              <w:jc w:val="center"/>
              <w:rPr>
                <w:b/>
                <w:bCs/>
              </w:rPr>
            </w:pPr>
            <w:r>
              <w:rPr>
                <w:rFonts w:hint="eastAsia"/>
                <w:b/>
                <w:bCs/>
              </w:rPr>
              <w:t>身份证号码</w:t>
            </w:r>
          </w:p>
        </w:tc>
        <w:tc>
          <w:tcPr>
            <w:tcW w:w="1147" w:type="dxa"/>
            <w:vAlign w:val="center"/>
          </w:tcPr>
          <w:p w14:paraId="5DED6984">
            <w:pPr>
              <w:spacing w:line="360" w:lineRule="auto"/>
              <w:jc w:val="center"/>
              <w:rPr>
                <w:b/>
                <w:bCs/>
              </w:rPr>
            </w:pPr>
            <w:r>
              <w:rPr>
                <w:rFonts w:hint="eastAsia"/>
                <w:b/>
                <w:bCs/>
              </w:rPr>
              <w:t>岗位</w:t>
            </w:r>
          </w:p>
        </w:tc>
        <w:tc>
          <w:tcPr>
            <w:tcW w:w="1147" w:type="dxa"/>
            <w:vAlign w:val="center"/>
          </w:tcPr>
          <w:p w14:paraId="65037A8A">
            <w:pPr>
              <w:spacing w:line="360" w:lineRule="auto"/>
              <w:jc w:val="center"/>
              <w:rPr>
                <w:b/>
                <w:bCs/>
              </w:rPr>
            </w:pPr>
            <w:r>
              <w:rPr>
                <w:rFonts w:hint="eastAsia"/>
                <w:b/>
                <w:bCs/>
              </w:rPr>
              <w:t>职责</w:t>
            </w:r>
          </w:p>
        </w:tc>
        <w:tc>
          <w:tcPr>
            <w:tcW w:w="1147" w:type="dxa"/>
            <w:vAlign w:val="center"/>
          </w:tcPr>
          <w:p w14:paraId="21EA9088">
            <w:pPr>
              <w:spacing w:line="360" w:lineRule="auto"/>
              <w:jc w:val="center"/>
              <w:rPr>
                <w:b/>
                <w:bCs/>
              </w:rPr>
            </w:pPr>
            <w:r>
              <w:rPr>
                <w:rFonts w:hint="eastAsia"/>
                <w:b/>
                <w:bCs/>
              </w:rPr>
              <w:t>备注</w:t>
            </w:r>
          </w:p>
        </w:tc>
      </w:tr>
      <w:tr w14:paraId="2F36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7" w:type="dxa"/>
          </w:tcPr>
          <w:p w14:paraId="6EAE748B">
            <w:pPr>
              <w:spacing w:line="360" w:lineRule="auto"/>
              <w:jc w:val="center"/>
            </w:pPr>
            <w:r>
              <w:rPr>
                <w:rFonts w:hint="eastAsia"/>
              </w:rPr>
              <w:t>1</w:t>
            </w:r>
          </w:p>
        </w:tc>
        <w:tc>
          <w:tcPr>
            <w:tcW w:w="1147" w:type="dxa"/>
          </w:tcPr>
          <w:p w14:paraId="69A8E1C0">
            <w:pPr>
              <w:spacing w:line="360" w:lineRule="auto"/>
              <w:jc w:val="left"/>
            </w:pPr>
          </w:p>
        </w:tc>
        <w:tc>
          <w:tcPr>
            <w:tcW w:w="1147" w:type="dxa"/>
          </w:tcPr>
          <w:p w14:paraId="5027E0FA">
            <w:pPr>
              <w:spacing w:line="360" w:lineRule="auto"/>
              <w:jc w:val="left"/>
            </w:pPr>
          </w:p>
        </w:tc>
        <w:tc>
          <w:tcPr>
            <w:tcW w:w="1147" w:type="dxa"/>
          </w:tcPr>
          <w:p w14:paraId="7CE9B3C5">
            <w:pPr>
              <w:spacing w:line="360" w:lineRule="auto"/>
              <w:jc w:val="left"/>
            </w:pPr>
          </w:p>
        </w:tc>
        <w:tc>
          <w:tcPr>
            <w:tcW w:w="1147" w:type="dxa"/>
          </w:tcPr>
          <w:p w14:paraId="66CD5003">
            <w:pPr>
              <w:spacing w:line="360" w:lineRule="auto"/>
              <w:jc w:val="left"/>
            </w:pPr>
          </w:p>
        </w:tc>
        <w:tc>
          <w:tcPr>
            <w:tcW w:w="1147" w:type="dxa"/>
          </w:tcPr>
          <w:p w14:paraId="0364C98C">
            <w:pPr>
              <w:spacing w:line="360" w:lineRule="auto"/>
              <w:jc w:val="left"/>
            </w:pPr>
          </w:p>
        </w:tc>
        <w:tc>
          <w:tcPr>
            <w:tcW w:w="1147" w:type="dxa"/>
          </w:tcPr>
          <w:p w14:paraId="550AE4D7">
            <w:pPr>
              <w:spacing w:line="360" w:lineRule="auto"/>
              <w:jc w:val="left"/>
            </w:pPr>
          </w:p>
        </w:tc>
        <w:tc>
          <w:tcPr>
            <w:tcW w:w="1147" w:type="dxa"/>
          </w:tcPr>
          <w:p w14:paraId="225A75F6">
            <w:pPr>
              <w:spacing w:line="360" w:lineRule="auto"/>
              <w:jc w:val="left"/>
            </w:pPr>
          </w:p>
        </w:tc>
      </w:tr>
      <w:tr w14:paraId="3690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7" w:type="dxa"/>
          </w:tcPr>
          <w:p w14:paraId="30B18A03">
            <w:pPr>
              <w:spacing w:line="360" w:lineRule="auto"/>
              <w:jc w:val="center"/>
            </w:pPr>
            <w:r>
              <w:rPr>
                <w:rFonts w:hint="eastAsia"/>
              </w:rPr>
              <w:t>2</w:t>
            </w:r>
          </w:p>
        </w:tc>
        <w:tc>
          <w:tcPr>
            <w:tcW w:w="1147" w:type="dxa"/>
          </w:tcPr>
          <w:p w14:paraId="5963B73E">
            <w:pPr>
              <w:spacing w:line="360" w:lineRule="auto"/>
              <w:jc w:val="left"/>
            </w:pPr>
          </w:p>
        </w:tc>
        <w:tc>
          <w:tcPr>
            <w:tcW w:w="1147" w:type="dxa"/>
          </w:tcPr>
          <w:p w14:paraId="4E236F50">
            <w:pPr>
              <w:spacing w:line="360" w:lineRule="auto"/>
              <w:jc w:val="left"/>
            </w:pPr>
          </w:p>
        </w:tc>
        <w:tc>
          <w:tcPr>
            <w:tcW w:w="1147" w:type="dxa"/>
          </w:tcPr>
          <w:p w14:paraId="07A219CD">
            <w:pPr>
              <w:spacing w:line="360" w:lineRule="auto"/>
              <w:jc w:val="left"/>
            </w:pPr>
          </w:p>
        </w:tc>
        <w:tc>
          <w:tcPr>
            <w:tcW w:w="1147" w:type="dxa"/>
          </w:tcPr>
          <w:p w14:paraId="156EB219">
            <w:pPr>
              <w:spacing w:line="360" w:lineRule="auto"/>
              <w:jc w:val="left"/>
            </w:pPr>
          </w:p>
        </w:tc>
        <w:tc>
          <w:tcPr>
            <w:tcW w:w="1147" w:type="dxa"/>
          </w:tcPr>
          <w:p w14:paraId="03830E24">
            <w:pPr>
              <w:spacing w:line="360" w:lineRule="auto"/>
              <w:jc w:val="left"/>
            </w:pPr>
          </w:p>
        </w:tc>
        <w:tc>
          <w:tcPr>
            <w:tcW w:w="1147" w:type="dxa"/>
          </w:tcPr>
          <w:p w14:paraId="6589E4F4">
            <w:pPr>
              <w:spacing w:line="360" w:lineRule="auto"/>
              <w:jc w:val="left"/>
            </w:pPr>
          </w:p>
        </w:tc>
        <w:tc>
          <w:tcPr>
            <w:tcW w:w="1147" w:type="dxa"/>
          </w:tcPr>
          <w:p w14:paraId="5D6CDBE1">
            <w:pPr>
              <w:spacing w:line="360" w:lineRule="auto"/>
              <w:jc w:val="left"/>
            </w:pPr>
          </w:p>
        </w:tc>
      </w:tr>
      <w:tr w14:paraId="4DD4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7" w:type="dxa"/>
          </w:tcPr>
          <w:p w14:paraId="24E46007">
            <w:pPr>
              <w:spacing w:line="360" w:lineRule="auto"/>
              <w:jc w:val="center"/>
            </w:pPr>
            <w:r>
              <w:rPr>
                <w:rFonts w:hint="eastAsia"/>
              </w:rPr>
              <w:t>3</w:t>
            </w:r>
          </w:p>
        </w:tc>
        <w:tc>
          <w:tcPr>
            <w:tcW w:w="1147" w:type="dxa"/>
          </w:tcPr>
          <w:p w14:paraId="4DBFF2DC">
            <w:pPr>
              <w:spacing w:line="360" w:lineRule="auto"/>
              <w:jc w:val="left"/>
            </w:pPr>
          </w:p>
        </w:tc>
        <w:tc>
          <w:tcPr>
            <w:tcW w:w="1147" w:type="dxa"/>
          </w:tcPr>
          <w:p w14:paraId="1D482374">
            <w:pPr>
              <w:spacing w:line="360" w:lineRule="auto"/>
              <w:jc w:val="left"/>
            </w:pPr>
          </w:p>
        </w:tc>
        <w:tc>
          <w:tcPr>
            <w:tcW w:w="1147" w:type="dxa"/>
          </w:tcPr>
          <w:p w14:paraId="5E513DB5">
            <w:pPr>
              <w:spacing w:line="360" w:lineRule="auto"/>
              <w:jc w:val="left"/>
            </w:pPr>
          </w:p>
        </w:tc>
        <w:tc>
          <w:tcPr>
            <w:tcW w:w="1147" w:type="dxa"/>
          </w:tcPr>
          <w:p w14:paraId="457E7C75">
            <w:pPr>
              <w:spacing w:line="360" w:lineRule="auto"/>
              <w:jc w:val="left"/>
            </w:pPr>
          </w:p>
        </w:tc>
        <w:tc>
          <w:tcPr>
            <w:tcW w:w="1147" w:type="dxa"/>
          </w:tcPr>
          <w:p w14:paraId="03FBBFC3">
            <w:pPr>
              <w:spacing w:line="360" w:lineRule="auto"/>
              <w:jc w:val="left"/>
            </w:pPr>
          </w:p>
        </w:tc>
        <w:tc>
          <w:tcPr>
            <w:tcW w:w="1147" w:type="dxa"/>
          </w:tcPr>
          <w:p w14:paraId="375BC5C9">
            <w:pPr>
              <w:spacing w:line="360" w:lineRule="auto"/>
              <w:jc w:val="left"/>
            </w:pPr>
          </w:p>
        </w:tc>
        <w:tc>
          <w:tcPr>
            <w:tcW w:w="1147" w:type="dxa"/>
          </w:tcPr>
          <w:p w14:paraId="0E09A8C9">
            <w:pPr>
              <w:spacing w:line="360" w:lineRule="auto"/>
              <w:jc w:val="left"/>
            </w:pPr>
          </w:p>
        </w:tc>
      </w:tr>
      <w:tr w14:paraId="2B50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7" w:type="dxa"/>
          </w:tcPr>
          <w:p w14:paraId="6DC72C1D">
            <w:pPr>
              <w:spacing w:line="360" w:lineRule="auto"/>
              <w:jc w:val="center"/>
            </w:pPr>
            <w:r>
              <w:rPr>
                <w:rFonts w:hint="eastAsia"/>
              </w:rPr>
              <w:t>4</w:t>
            </w:r>
          </w:p>
        </w:tc>
        <w:tc>
          <w:tcPr>
            <w:tcW w:w="1147" w:type="dxa"/>
          </w:tcPr>
          <w:p w14:paraId="48C03535">
            <w:pPr>
              <w:spacing w:line="360" w:lineRule="auto"/>
              <w:jc w:val="left"/>
            </w:pPr>
          </w:p>
        </w:tc>
        <w:tc>
          <w:tcPr>
            <w:tcW w:w="1147" w:type="dxa"/>
          </w:tcPr>
          <w:p w14:paraId="485EDAEB">
            <w:pPr>
              <w:spacing w:line="360" w:lineRule="auto"/>
              <w:jc w:val="left"/>
            </w:pPr>
          </w:p>
        </w:tc>
        <w:tc>
          <w:tcPr>
            <w:tcW w:w="1147" w:type="dxa"/>
          </w:tcPr>
          <w:p w14:paraId="0ECAF6A2">
            <w:pPr>
              <w:spacing w:line="360" w:lineRule="auto"/>
              <w:jc w:val="left"/>
            </w:pPr>
          </w:p>
        </w:tc>
        <w:tc>
          <w:tcPr>
            <w:tcW w:w="1147" w:type="dxa"/>
          </w:tcPr>
          <w:p w14:paraId="636C334C">
            <w:pPr>
              <w:spacing w:line="360" w:lineRule="auto"/>
              <w:jc w:val="left"/>
            </w:pPr>
          </w:p>
        </w:tc>
        <w:tc>
          <w:tcPr>
            <w:tcW w:w="1147" w:type="dxa"/>
          </w:tcPr>
          <w:p w14:paraId="32FBB356">
            <w:pPr>
              <w:spacing w:line="360" w:lineRule="auto"/>
              <w:jc w:val="left"/>
            </w:pPr>
          </w:p>
        </w:tc>
        <w:tc>
          <w:tcPr>
            <w:tcW w:w="1147" w:type="dxa"/>
          </w:tcPr>
          <w:p w14:paraId="3279ADBD">
            <w:pPr>
              <w:spacing w:line="360" w:lineRule="auto"/>
              <w:jc w:val="left"/>
            </w:pPr>
          </w:p>
        </w:tc>
        <w:tc>
          <w:tcPr>
            <w:tcW w:w="1147" w:type="dxa"/>
          </w:tcPr>
          <w:p w14:paraId="139C5A13">
            <w:pPr>
              <w:spacing w:line="360" w:lineRule="auto"/>
              <w:jc w:val="left"/>
            </w:pPr>
          </w:p>
        </w:tc>
      </w:tr>
      <w:tr w14:paraId="5E16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47" w:type="dxa"/>
          </w:tcPr>
          <w:p w14:paraId="4383239A">
            <w:pPr>
              <w:spacing w:line="360" w:lineRule="auto"/>
              <w:jc w:val="center"/>
            </w:pPr>
            <w:r>
              <w:rPr>
                <w:rFonts w:hint="eastAsia"/>
              </w:rPr>
              <w:t>.......</w:t>
            </w:r>
          </w:p>
        </w:tc>
        <w:tc>
          <w:tcPr>
            <w:tcW w:w="1147" w:type="dxa"/>
          </w:tcPr>
          <w:p w14:paraId="731A07A3">
            <w:pPr>
              <w:spacing w:line="360" w:lineRule="auto"/>
              <w:jc w:val="left"/>
            </w:pPr>
          </w:p>
        </w:tc>
        <w:tc>
          <w:tcPr>
            <w:tcW w:w="1147" w:type="dxa"/>
          </w:tcPr>
          <w:p w14:paraId="530D4945">
            <w:pPr>
              <w:spacing w:line="360" w:lineRule="auto"/>
              <w:jc w:val="left"/>
            </w:pPr>
          </w:p>
        </w:tc>
        <w:tc>
          <w:tcPr>
            <w:tcW w:w="1147" w:type="dxa"/>
          </w:tcPr>
          <w:p w14:paraId="4C83D36D">
            <w:pPr>
              <w:spacing w:line="360" w:lineRule="auto"/>
              <w:jc w:val="left"/>
            </w:pPr>
          </w:p>
        </w:tc>
        <w:tc>
          <w:tcPr>
            <w:tcW w:w="1147" w:type="dxa"/>
          </w:tcPr>
          <w:p w14:paraId="00FA9624">
            <w:pPr>
              <w:spacing w:line="360" w:lineRule="auto"/>
              <w:jc w:val="left"/>
            </w:pPr>
          </w:p>
        </w:tc>
        <w:tc>
          <w:tcPr>
            <w:tcW w:w="1147" w:type="dxa"/>
          </w:tcPr>
          <w:p w14:paraId="6427AED0">
            <w:pPr>
              <w:spacing w:line="360" w:lineRule="auto"/>
              <w:jc w:val="left"/>
            </w:pPr>
          </w:p>
        </w:tc>
        <w:tc>
          <w:tcPr>
            <w:tcW w:w="1147" w:type="dxa"/>
          </w:tcPr>
          <w:p w14:paraId="5F68AB5E">
            <w:pPr>
              <w:spacing w:line="360" w:lineRule="auto"/>
              <w:jc w:val="left"/>
            </w:pPr>
          </w:p>
        </w:tc>
        <w:tc>
          <w:tcPr>
            <w:tcW w:w="1147" w:type="dxa"/>
          </w:tcPr>
          <w:p w14:paraId="15180452">
            <w:pPr>
              <w:spacing w:line="360" w:lineRule="auto"/>
              <w:jc w:val="left"/>
            </w:pPr>
          </w:p>
        </w:tc>
      </w:tr>
    </w:tbl>
    <w:p w14:paraId="1A3E8B94">
      <w:pPr>
        <w:spacing w:line="360" w:lineRule="auto"/>
        <w:ind w:right="420"/>
        <w:rPr>
          <w:rFonts w:ascii="宋体" w:hAnsi="宋体" w:cs="宋体"/>
          <w:sz w:val="24"/>
        </w:rPr>
      </w:pPr>
      <w:r>
        <w:rPr>
          <w:rFonts w:hint="eastAsia" w:ascii="宋体" w:hAnsi="宋体" w:cs="宋体"/>
          <w:sz w:val="24"/>
        </w:rPr>
        <w:t>注：按本格式和要求提供。</w:t>
      </w:r>
    </w:p>
    <w:p w14:paraId="7414DAEE">
      <w:pPr>
        <w:jc w:val="center"/>
        <w:rPr>
          <w:rFonts w:ascii="宋体" w:hAnsi="宋体" w:cs="宋体"/>
          <w:b/>
          <w:kern w:val="0"/>
          <w:sz w:val="32"/>
          <w:szCs w:val="32"/>
        </w:rPr>
      </w:pPr>
    </w:p>
    <w:p w14:paraId="37B24CE5">
      <w:pPr>
        <w:jc w:val="center"/>
        <w:rPr>
          <w:rFonts w:ascii="宋体" w:hAnsi="宋体" w:cs="宋体"/>
          <w:b/>
          <w:kern w:val="0"/>
          <w:sz w:val="32"/>
          <w:szCs w:val="32"/>
        </w:rPr>
      </w:pPr>
    </w:p>
    <w:p w14:paraId="2F1AA2CA">
      <w:pPr>
        <w:jc w:val="left"/>
        <w:rPr>
          <w:rFonts w:ascii="宋体" w:hAnsi="宋体" w:cs="宋体"/>
          <w:b/>
          <w:kern w:val="0"/>
          <w:sz w:val="32"/>
          <w:szCs w:val="32"/>
        </w:rPr>
      </w:pPr>
      <w:r>
        <w:rPr>
          <w:rFonts w:hint="eastAsia" w:ascii="宋体" w:hAnsi="宋体" w:cs="宋体"/>
          <w:b/>
          <w:kern w:val="0"/>
          <w:sz w:val="32"/>
          <w:szCs w:val="32"/>
        </w:rPr>
        <w:br w:type="page"/>
      </w:r>
    </w:p>
    <w:p w14:paraId="4C0C30DA">
      <w:pPr>
        <w:jc w:val="center"/>
        <w:rPr>
          <w:rFonts w:ascii="宋体" w:hAnsi="宋体" w:cs="宋体"/>
          <w:b/>
          <w:kern w:val="0"/>
          <w:sz w:val="32"/>
          <w:szCs w:val="32"/>
        </w:rPr>
      </w:pPr>
      <w:r>
        <w:rPr>
          <w:rFonts w:hint="eastAsia" w:ascii="宋体" w:hAnsi="宋体" w:cs="宋体"/>
          <w:b/>
          <w:kern w:val="0"/>
          <w:sz w:val="32"/>
          <w:szCs w:val="32"/>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CB4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D2219B">
            <w:pPr>
              <w:jc w:val="center"/>
              <w:rPr>
                <w:rFonts w:ascii="宋体" w:hAnsi="宋体" w:cs="宋体"/>
                <w:b/>
                <w:bCs/>
                <w:sz w:val="24"/>
              </w:rPr>
            </w:pPr>
            <w:r>
              <w:rPr>
                <w:rFonts w:hint="eastAsia" w:ascii="宋体" w:hAnsi="宋体" w:cs="宋体"/>
                <w:b/>
                <w:bCs/>
                <w:sz w:val="24"/>
              </w:rPr>
              <w:t>序号</w:t>
            </w:r>
          </w:p>
        </w:tc>
        <w:tc>
          <w:tcPr>
            <w:tcW w:w="3683" w:type="dxa"/>
          </w:tcPr>
          <w:p w14:paraId="73EC6E80">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5E2D50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6F3FCBD">
            <w:pPr>
              <w:jc w:val="center"/>
              <w:rPr>
                <w:rFonts w:ascii="宋体" w:hAnsi="宋体" w:cs="宋体"/>
                <w:b/>
                <w:bCs/>
                <w:sz w:val="24"/>
              </w:rPr>
            </w:pPr>
            <w:r>
              <w:rPr>
                <w:rFonts w:hint="eastAsia" w:ascii="宋体" w:hAnsi="宋体" w:cs="宋体"/>
                <w:b/>
                <w:bCs/>
                <w:sz w:val="24"/>
              </w:rPr>
              <w:t>偏离说明</w:t>
            </w:r>
          </w:p>
        </w:tc>
      </w:tr>
      <w:tr w14:paraId="73A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65EFB7">
            <w:pPr>
              <w:jc w:val="center"/>
              <w:rPr>
                <w:rFonts w:ascii="宋体" w:hAnsi="宋体" w:cs="宋体"/>
                <w:kern w:val="0"/>
                <w:sz w:val="24"/>
              </w:rPr>
            </w:pPr>
            <w:r>
              <w:rPr>
                <w:rFonts w:hint="eastAsia" w:ascii="宋体" w:hAnsi="宋体" w:cs="宋体"/>
                <w:kern w:val="0"/>
                <w:sz w:val="24"/>
              </w:rPr>
              <w:t>1</w:t>
            </w:r>
          </w:p>
        </w:tc>
        <w:tc>
          <w:tcPr>
            <w:tcW w:w="3683" w:type="dxa"/>
          </w:tcPr>
          <w:p w14:paraId="611330C3">
            <w:pPr>
              <w:jc w:val="center"/>
              <w:rPr>
                <w:rFonts w:ascii="宋体" w:hAnsi="宋体" w:cs="宋体"/>
                <w:b/>
                <w:kern w:val="0"/>
                <w:sz w:val="32"/>
                <w:szCs w:val="32"/>
              </w:rPr>
            </w:pPr>
          </w:p>
        </w:tc>
        <w:tc>
          <w:tcPr>
            <w:tcW w:w="3546" w:type="dxa"/>
          </w:tcPr>
          <w:p w14:paraId="3E4C0761">
            <w:pPr>
              <w:jc w:val="center"/>
              <w:rPr>
                <w:rFonts w:ascii="宋体" w:hAnsi="宋体" w:cs="宋体"/>
                <w:b/>
                <w:kern w:val="0"/>
                <w:sz w:val="32"/>
                <w:szCs w:val="32"/>
              </w:rPr>
            </w:pPr>
          </w:p>
        </w:tc>
        <w:tc>
          <w:tcPr>
            <w:tcW w:w="1276" w:type="dxa"/>
          </w:tcPr>
          <w:p w14:paraId="713EEECB">
            <w:pPr>
              <w:jc w:val="center"/>
              <w:rPr>
                <w:rFonts w:ascii="宋体" w:hAnsi="宋体" w:cs="宋体"/>
                <w:b/>
                <w:kern w:val="0"/>
                <w:sz w:val="32"/>
                <w:szCs w:val="32"/>
              </w:rPr>
            </w:pPr>
          </w:p>
        </w:tc>
      </w:tr>
      <w:tr w14:paraId="174F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C67A48">
            <w:pPr>
              <w:jc w:val="center"/>
              <w:rPr>
                <w:rFonts w:ascii="宋体" w:hAnsi="宋体" w:cs="宋体"/>
                <w:kern w:val="0"/>
                <w:sz w:val="24"/>
              </w:rPr>
            </w:pPr>
            <w:r>
              <w:rPr>
                <w:rFonts w:hint="eastAsia" w:ascii="宋体" w:hAnsi="宋体" w:cs="宋体"/>
                <w:kern w:val="0"/>
                <w:sz w:val="24"/>
              </w:rPr>
              <w:t>2</w:t>
            </w:r>
          </w:p>
        </w:tc>
        <w:tc>
          <w:tcPr>
            <w:tcW w:w="3683" w:type="dxa"/>
          </w:tcPr>
          <w:p w14:paraId="4E65503D">
            <w:pPr>
              <w:jc w:val="center"/>
              <w:rPr>
                <w:rFonts w:ascii="宋体" w:hAnsi="宋体" w:cs="宋体"/>
                <w:b/>
                <w:kern w:val="0"/>
                <w:sz w:val="32"/>
                <w:szCs w:val="32"/>
              </w:rPr>
            </w:pPr>
          </w:p>
        </w:tc>
        <w:tc>
          <w:tcPr>
            <w:tcW w:w="3546" w:type="dxa"/>
          </w:tcPr>
          <w:p w14:paraId="0D645450">
            <w:pPr>
              <w:jc w:val="center"/>
              <w:rPr>
                <w:rFonts w:ascii="宋体" w:hAnsi="宋体" w:cs="宋体"/>
                <w:b/>
                <w:kern w:val="0"/>
                <w:sz w:val="32"/>
                <w:szCs w:val="32"/>
              </w:rPr>
            </w:pPr>
          </w:p>
        </w:tc>
        <w:tc>
          <w:tcPr>
            <w:tcW w:w="1276" w:type="dxa"/>
          </w:tcPr>
          <w:p w14:paraId="089EE072">
            <w:pPr>
              <w:jc w:val="center"/>
              <w:rPr>
                <w:rFonts w:ascii="宋体" w:hAnsi="宋体" w:cs="宋体"/>
                <w:b/>
                <w:kern w:val="0"/>
                <w:sz w:val="32"/>
                <w:szCs w:val="32"/>
              </w:rPr>
            </w:pPr>
          </w:p>
        </w:tc>
      </w:tr>
      <w:tr w14:paraId="3841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AEC2B0">
            <w:pPr>
              <w:jc w:val="center"/>
              <w:rPr>
                <w:rFonts w:ascii="宋体" w:hAnsi="宋体" w:cs="宋体"/>
                <w:kern w:val="0"/>
                <w:sz w:val="24"/>
              </w:rPr>
            </w:pPr>
            <w:r>
              <w:rPr>
                <w:rFonts w:hint="eastAsia" w:ascii="宋体" w:hAnsi="宋体" w:cs="宋体"/>
                <w:kern w:val="0"/>
                <w:sz w:val="24"/>
              </w:rPr>
              <w:t>……</w:t>
            </w:r>
          </w:p>
        </w:tc>
        <w:tc>
          <w:tcPr>
            <w:tcW w:w="3683" w:type="dxa"/>
          </w:tcPr>
          <w:p w14:paraId="31C72FD3">
            <w:pPr>
              <w:jc w:val="center"/>
              <w:rPr>
                <w:rFonts w:ascii="宋体" w:hAnsi="宋体" w:cs="宋体"/>
                <w:b/>
                <w:kern w:val="0"/>
                <w:sz w:val="32"/>
                <w:szCs w:val="32"/>
              </w:rPr>
            </w:pPr>
          </w:p>
        </w:tc>
        <w:tc>
          <w:tcPr>
            <w:tcW w:w="3546" w:type="dxa"/>
          </w:tcPr>
          <w:p w14:paraId="6BC644C4">
            <w:pPr>
              <w:jc w:val="center"/>
              <w:rPr>
                <w:rFonts w:ascii="宋体" w:hAnsi="宋体" w:cs="宋体"/>
                <w:b/>
                <w:kern w:val="0"/>
                <w:sz w:val="32"/>
                <w:szCs w:val="32"/>
              </w:rPr>
            </w:pPr>
          </w:p>
        </w:tc>
        <w:tc>
          <w:tcPr>
            <w:tcW w:w="1276" w:type="dxa"/>
          </w:tcPr>
          <w:p w14:paraId="75978CBB">
            <w:pPr>
              <w:jc w:val="center"/>
              <w:rPr>
                <w:rFonts w:ascii="宋体" w:hAnsi="宋体" w:cs="宋体"/>
                <w:b/>
                <w:kern w:val="0"/>
                <w:sz w:val="32"/>
                <w:szCs w:val="32"/>
              </w:rPr>
            </w:pPr>
          </w:p>
        </w:tc>
      </w:tr>
    </w:tbl>
    <w:p w14:paraId="278A7C39">
      <w:pPr>
        <w:jc w:val="center"/>
        <w:rPr>
          <w:rFonts w:ascii="宋体" w:hAnsi="宋体" w:cs="宋体"/>
          <w:b/>
          <w:kern w:val="0"/>
          <w:sz w:val="32"/>
          <w:szCs w:val="32"/>
        </w:rPr>
      </w:pPr>
    </w:p>
    <w:p w14:paraId="0A9D556E">
      <w:pPr>
        <w:spacing w:line="360" w:lineRule="auto"/>
        <w:ind w:right="420"/>
        <w:rPr>
          <w:rFonts w:ascii="宋体" w:hAnsi="宋体" w:cs="宋体"/>
          <w:sz w:val="24"/>
        </w:rPr>
      </w:pPr>
      <w:r>
        <w:rPr>
          <w:rFonts w:hint="eastAsia" w:ascii="宋体" w:hAnsi="宋体" w:cs="宋体"/>
          <w:sz w:val="24"/>
        </w:rPr>
        <w:t>注：1、按本格式和要求提供。</w:t>
      </w:r>
    </w:p>
    <w:p w14:paraId="1FBB4166">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23EEFBD2">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7737B065">
      <w:pPr>
        <w:spacing w:line="360" w:lineRule="auto"/>
        <w:ind w:right="420"/>
        <w:rPr>
          <w:rFonts w:ascii="宋体" w:hAnsi="宋体" w:cs="宋体"/>
          <w:sz w:val="24"/>
        </w:rPr>
      </w:pPr>
    </w:p>
    <w:p w14:paraId="65E68E66">
      <w:pPr>
        <w:ind w:firstLine="1911" w:firstLineChars="595"/>
        <w:rPr>
          <w:rFonts w:ascii="宋体" w:hAnsi="宋体" w:cs="宋体"/>
          <w:b/>
          <w:bCs/>
          <w:sz w:val="32"/>
          <w:szCs w:val="32"/>
        </w:rPr>
      </w:pPr>
    </w:p>
    <w:p w14:paraId="044CB06E">
      <w:pPr>
        <w:ind w:firstLine="1911" w:firstLineChars="595"/>
        <w:rPr>
          <w:rFonts w:ascii="宋体" w:hAnsi="宋体" w:cs="宋体"/>
          <w:b/>
          <w:bCs/>
          <w:sz w:val="32"/>
          <w:szCs w:val="32"/>
        </w:rPr>
      </w:pPr>
    </w:p>
    <w:p w14:paraId="66D1D726">
      <w:pPr>
        <w:widowControl/>
        <w:adjustRightInd/>
        <w:jc w:val="left"/>
        <w:rPr>
          <w:rFonts w:ascii="宋体" w:hAnsi="宋体" w:cs="宋体"/>
          <w:b/>
          <w:bCs/>
          <w:sz w:val="32"/>
          <w:szCs w:val="32"/>
        </w:rPr>
      </w:pPr>
      <w:r>
        <w:rPr>
          <w:rFonts w:ascii="宋体" w:hAnsi="宋体" w:cs="宋体"/>
          <w:b/>
          <w:bCs/>
          <w:sz w:val="32"/>
          <w:szCs w:val="32"/>
        </w:rPr>
        <w:br w:type="page"/>
      </w:r>
    </w:p>
    <w:p w14:paraId="0E032162">
      <w:pPr>
        <w:ind w:firstLine="1911" w:firstLineChars="595"/>
        <w:rPr>
          <w:rFonts w:ascii="宋体" w:hAnsi="宋体" w:cs="宋体"/>
          <w:b/>
          <w:kern w:val="0"/>
          <w:sz w:val="32"/>
          <w:szCs w:val="32"/>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FB550CC">
      <w:pPr>
        <w:snapToGrid w:val="0"/>
        <w:spacing w:line="360" w:lineRule="auto"/>
        <w:rPr>
          <w:rFonts w:ascii="宋体" w:hAnsi="宋体" w:cs="宋体"/>
          <w:sz w:val="24"/>
        </w:rPr>
      </w:pPr>
    </w:p>
    <w:p w14:paraId="2C376909">
      <w:pPr>
        <w:snapToGrid w:val="0"/>
        <w:spacing w:line="360" w:lineRule="auto"/>
        <w:rPr>
          <w:rFonts w:ascii="宋体" w:hAnsi="宋体" w:cs="宋体"/>
          <w:kern w:val="0"/>
          <w:sz w:val="24"/>
        </w:rPr>
      </w:pPr>
      <w:r>
        <w:rPr>
          <w:rFonts w:hint="eastAsia" w:ascii="宋体" w:hAnsi="宋体" w:cs="宋体"/>
          <w:sz w:val="24"/>
        </w:rPr>
        <w:t>杭州市西湖区人民政府西湖街道办事处、杭州建设工程造价咨询有限公司</w:t>
      </w:r>
      <w:r>
        <w:rPr>
          <w:rFonts w:hint="eastAsia" w:ascii="宋体" w:hAnsi="宋体" w:cs="宋体"/>
          <w:kern w:val="0"/>
          <w:sz w:val="24"/>
          <w:lang w:val="zh-CN"/>
        </w:rPr>
        <w:t>：</w:t>
      </w:r>
    </w:p>
    <w:p w14:paraId="3377AB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A9CFD5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F919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F64CA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B06B4A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0F4C7E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435917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0C1499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D2FE56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A5A2C6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20ECCCA">
      <w:pPr>
        <w:autoSpaceDE w:val="0"/>
        <w:autoSpaceDN w:val="0"/>
        <w:spacing w:line="360" w:lineRule="auto"/>
        <w:ind w:left="2"/>
        <w:jc w:val="left"/>
        <w:rPr>
          <w:rFonts w:ascii="宋体" w:hAnsi="宋体" w:cs="宋体"/>
          <w:kern w:val="0"/>
          <w:sz w:val="24"/>
          <w:lang w:val="zh-CN"/>
        </w:rPr>
      </w:pPr>
    </w:p>
    <w:p w14:paraId="6A992B9B">
      <w:pPr>
        <w:autoSpaceDE w:val="0"/>
        <w:autoSpaceDN w:val="0"/>
        <w:spacing w:line="360" w:lineRule="auto"/>
        <w:ind w:left="2"/>
        <w:jc w:val="left"/>
        <w:rPr>
          <w:rFonts w:ascii="宋体" w:hAnsi="宋体" w:cs="宋体"/>
          <w:kern w:val="0"/>
          <w:sz w:val="24"/>
          <w:lang w:val="zh-CN"/>
        </w:rPr>
      </w:pPr>
    </w:p>
    <w:p w14:paraId="10C35036">
      <w:pPr>
        <w:autoSpaceDE w:val="0"/>
        <w:autoSpaceDN w:val="0"/>
        <w:spacing w:line="360" w:lineRule="auto"/>
        <w:ind w:left="2"/>
        <w:jc w:val="left"/>
        <w:rPr>
          <w:rFonts w:ascii="宋体" w:hAnsi="宋体" w:cs="宋体"/>
          <w:kern w:val="0"/>
          <w:sz w:val="24"/>
          <w:lang w:val="zh-CN"/>
        </w:rPr>
      </w:pPr>
    </w:p>
    <w:p w14:paraId="4426CEF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E1317D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07EE2CA">
      <w:pPr>
        <w:spacing w:line="360" w:lineRule="auto"/>
        <w:jc w:val="center"/>
        <w:rPr>
          <w:rFonts w:ascii="宋体" w:hAnsi="宋体" w:cs="宋体"/>
          <w:b/>
          <w:bCs/>
          <w:sz w:val="24"/>
        </w:rPr>
      </w:pPr>
    </w:p>
    <w:p w14:paraId="253F826F">
      <w:pPr>
        <w:spacing w:line="360" w:lineRule="auto"/>
        <w:ind w:right="420"/>
        <w:rPr>
          <w:rFonts w:ascii="宋体" w:hAnsi="宋体" w:cs="宋体"/>
          <w:sz w:val="24"/>
        </w:rPr>
      </w:pPr>
      <w:r>
        <w:rPr>
          <w:rFonts w:hint="eastAsia" w:ascii="宋体" w:hAnsi="宋体" w:cs="宋体"/>
          <w:sz w:val="24"/>
        </w:rPr>
        <w:t>注：按本格式和要求提供。</w:t>
      </w:r>
    </w:p>
    <w:p w14:paraId="6B77A91D">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9A00E1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5D3EFF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57F3F31">
      <w:pPr>
        <w:spacing w:line="360" w:lineRule="auto"/>
        <w:jc w:val="center"/>
        <w:outlineLvl w:val="0"/>
        <w:rPr>
          <w:rFonts w:ascii="宋体" w:hAnsi="宋体" w:cs="宋体"/>
          <w:b/>
          <w:kern w:val="0"/>
          <w:sz w:val="36"/>
          <w:szCs w:val="36"/>
        </w:rPr>
      </w:pPr>
    </w:p>
    <w:p w14:paraId="7A9BF187">
      <w:pPr>
        <w:snapToGrid w:val="0"/>
        <w:spacing w:line="360" w:lineRule="auto"/>
        <w:rPr>
          <w:rFonts w:ascii="宋体" w:hAnsi="宋体" w:cs="宋体"/>
          <w:sz w:val="24"/>
        </w:rPr>
      </w:pPr>
      <w:r>
        <w:rPr>
          <w:rFonts w:hint="eastAsia" w:ascii="宋体" w:hAnsi="宋体" w:cs="宋体"/>
          <w:sz w:val="24"/>
        </w:rPr>
        <w:t>（1）开标一览表（报价表）………………………………………………………（页码）</w:t>
      </w:r>
    </w:p>
    <w:p w14:paraId="1171324C">
      <w:pPr>
        <w:snapToGrid w:val="0"/>
        <w:spacing w:line="360" w:lineRule="auto"/>
        <w:rPr>
          <w:rFonts w:ascii="宋体" w:hAnsi="宋体" w:cs="宋体"/>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2B421D5F">
      <w:pPr>
        <w:snapToGrid w:val="0"/>
        <w:spacing w:line="360" w:lineRule="auto"/>
        <w:ind w:right="480"/>
        <w:jc w:val="center"/>
        <w:rPr>
          <w:rFonts w:ascii="宋体" w:hAnsi="宋体" w:cs="宋体"/>
          <w:b/>
          <w:kern w:val="0"/>
          <w:sz w:val="32"/>
          <w:szCs w:val="32"/>
        </w:rPr>
      </w:pPr>
    </w:p>
    <w:p w14:paraId="33F3EB57">
      <w:pPr>
        <w:snapToGrid w:val="0"/>
        <w:spacing w:line="360" w:lineRule="auto"/>
        <w:ind w:right="480"/>
        <w:jc w:val="center"/>
        <w:rPr>
          <w:rFonts w:ascii="宋体" w:hAnsi="宋体" w:cs="宋体"/>
          <w:b/>
          <w:kern w:val="0"/>
          <w:sz w:val="32"/>
          <w:szCs w:val="32"/>
        </w:rPr>
      </w:pPr>
    </w:p>
    <w:p w14:paraId="7CB16DFE">
      <w:pPr>
        <w:snapToGrid w:val="0"/>
        <w:spacing w:line="360" w:lineRule="auto"/>
        <w:ind w:right="480"/>
        <w:jc w:val="center"/>
        <w:rPr>
          <w:rFonts w:ascii="宋体" w:hAnsi="宋体" w:cs="宋体"/>
          <w:b/>
          <w:kern w:val="0"/>
          <w:sz w:val="32"/>
          <w:szCs w:val="32"/>
        </w:rPr>
      </w:pPr>
    </w:p>
    <w:p w14:paraId="3113644D">
      <w:pPr>
        <w:snapToGrid w:val="0"/>
        <w:spacing w:line="360" w:lineRule="auto"/>
        <w:ind w:right="480"/>
        <w:jc w:val="center"/>
        <w:rPr>
          <w:rFonts w:ascii="宋体" w:hAnsi="宋体" w:cs="宋体"/>
          <w:b/>
          <w:kern w:val="0"/>
          <w:sz w:val="32"/>
          <w:szCs w:val="32"/>
        </w:rPr>
      </w:pPr>
    </w:p>
    <w:p w14:paraId="34A8C255">
      <w:pPr>
        <w:snapToGrid w:val="0"/>
        <w:spacing w:line="360" w:lineRule="auto"/>
        <w:ind w:right="480"/>
        <w:jc w:val="center"/>
        <w:rPr>
          <w:rFonts w:ascii="宋体" w:hAnsi="宋体" w:cs="宋体"/>
          <w:b/>
          <w:kern w:val="0"/>
          <w:sz w:val="32"/>
          <w:szCs w:val="32"/>
        </w:rPr>
      </w:pPr>
    </w:p>
    <w:p w14:paraId="65D5B415">
      <w:pPr>
        <w:snapToGrid w:val="0"/>
        <w:spacing w:line="360" w:lineRule="auto"/>
        <w:ind w:right="480"/>
        <w:jc w:val="center"/>
        <w:rPr>
          <w:rFonts w:ascii="宋体" w:hAnsi="宋体" w:cs="宋体"/>
          <w:b/>
          <w:kern w:val="0"/>
          <w:sz w:val="32"/>
          <w:szCs w:val="32"/>
        </w:rPr>
      </w:pPr>
    </w:p>
    <w:p w14:paraId="39FBBB44">
      <w:pPr>
        <w:snapToGrid w:val="0"/>
        <w:spacing w:line="360" w:lineRule="auto"/>
        <w:ind w:right="480"/>
        <w:jc w:val="center"/>
        <w:rPr>
          <w:rFonts w:ascii="宋体" w:hAnsi="宋体" w:cs="宋体"/>
          <w:b/>
          <w:kern w:val="0"/>
          <w:sz w:val="32"/>
          <w:szCs w:val="32"/>
        </w:rPr>
      </w:pPr>
    </w:p>
    <w:p w14:paraId="5F39D849">
      <w:pPr>
        <w:snapToGrid w:val="0"/>
        <w:spacing w:line="360" w:lineRule="auto"/>
        <w:ind w:right="480"/>
        <w:jc w:val="center"/>
        <w:rPr>
          <w:rFonts w:ascii="宋体" w:hAnsi="宋体" w:cs="宋体"/>
          <w:b/>
          <w:kern w:val="0"/>
          <w:sz w:val="32"/>
          <w:szCs w:val="32"/>
        </w:rPr>
      </w:pPr>
    </w:p>
    <w:p w14:paraId="33EA0AC7">
      <w:pPr>
        <w:snapToGrid w:val="0"/>
        <w:spacing w:line="360" w:lineRule="auto"/>
        <w:ind w:right="480"/>
        <w:jc w:val="center"/>
        <w:rPr>
          <w:rFonts w:ascii="宋体" w:hAnsi="宋体" w:cs="宋体"/>
          <w:b/>
          <w:kern w:val="0"/>
          <w:sz w:val="32"/>
          <w:szCs w:val="32"/>
        </w:rPr>
      </w:pPr>
    </w:p>
    <w:p w14:paraId="21E1BB3F">
      <w:pPr>
        <w:snapToGrid w:val="0"/>
        <w:spacing w:line="360" w:lineRule="auto"/>
        <w:ind w:right="480"/>
        <w:jc w:val="center"/>
        <w:rPr>
          <w:rFonts w:ascii="宋体" w:hAnsi="宋体" w:cs="宋体"/>
          <w:b/>
          <w:kern w:val="0"/>
          <w:sz w:val="32"/>
          <w:szCs w:val="32"/>
        </w:rPr>
      </w:pPr>
    </w:p>
    <w:p w14:paraId="54A5A8EB">
      <w:pPr>
        <w:snapToGrid w:val="0"/>
        <w:spacing w:line="360" w:lineRule="auto"/>
        <w:ind w:right="480"/>
        <w:jc w:val="center"/>
        <w:rPr>
          <w:rFonts w:ascii="宋体" w:hAnsi="宋体" w:cs="宋体"/>
          <w:b/>
          <w:kern w:val="0"/>
          <w:sz w:val="32"/>
          <w:szCs w:val="32"/>
        </w:rPr>
      </w:pPr>
    </w:p>
    <w:p w14:paraId="41952D0A">
      <w:pPr>
        <w:snapToGrid w:val="0"/>
        <w:spacing w:line="360" w:lineRule="auto"/>
        <w:ind w:right="480"/>
        <w:jc w:val="center"/>
        <w:rPr>
          <w:rFonts w:ascii="宋体" w:hAnsi="宋体" w:cs="宋体"/>
          <w:b/>
          <w:kern w:val="0"/>
          <w:sz w:val="32"/>
          <w:szCs w:val="32"/>
        </w:rPr>
      </w:pPr>
    </w:p>
    <w:p w14:paraId="4424CCCF">
      <w:pPr>
        <w:snapToGrid w:val="0"/>
        <w:spacing w:line="360" w:lineRule="auto"/>
        <w:ind w:right="480"/>
        <w:jc w:val="center"/>
        <w:rPr>
          <w:rFonts w:ascii="宋体" w:hAnsi="宋体" w:cs="宋体"/>
          <w:b/>
          <w:kern w:val="0"/>
          <w:sz w:val="32"/>
          <w:szCs w:val="32"/>
        </w:rPr>
      </w:pPr>
    </w:p>
    <w:p w14:paraId="6F527909">
      <w:pPr>
        <w:snapToGrid w:val="0"/>
        <w:spacing w:line="360" w:lineRule="auto"/>
        <w:ind w:right="480"/>
        <w:jc w:val="center"/>
        <w:rPr>
          <w:rFonts w:ascii="宋体" w:hAnsi="宋体" w:cs="宋体"/>
          <w:b/>
          <w:kern w:val="0"/>
          <w:sz w:val="32"/>
          <w:szCs w:val="32"/>
        </w:rPr>
      </w:pPr>
    </w:p>
    <w:p w14:paraId="17FF5313">
      <w:pPr>
        <w:snapToGrid w:val="0"/>
        <w:spacing w:line="360" w:lineRule="auto"/>
        <w:ind w:right="480"/>
        <w:jc w:val="center"/>
        <w:rPr>
          <w:rFonts w:ascii="宋体" w:hAnsi="宋体" w:cs="宋体"/>
          <w:b/>
          <w:kern w:val="0"/>
          <w:sz w:val="32"/>
          <w:szCs w:val="32"/>
        </w:rPr>
      </w:pPr>
    </w:p>
    <w:p w14:paraId="66B7A1E1">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B897A2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EC33DB7">
      <w:pPr>
        <w:snapToGrid w:val="0"/>
        <w:spacing w:line="360" w:lineRule="auto"/>
        <w:rPr>
          <w:rFonts w:ascii="宋体" w:hAnsi="宋体" w:cs="宋体"/>
          <w:kern w:val="0"/>
          <w:sz w:val="24"/>
        </w:rPr>
      </w:pPr>
      <w:r>
        <w:rPr>
          <w:rFonts w:hint="eastAsia" w:ascii="宋体" w:hAnsi="宋体" w:cs="宋体"/>
          <w:sz w:val="24"/>
        </w:rPr>
        <w:t>杭州市西湖区人民政府西湖街道办事处、杭州建设工程造价咨询有限公司</w:t>
      </w:r>
      <w:r>
        <w:rPr>
          <w:rFonts w:hint="eastAsia" w:ascii="宋体" w:hAnsi="宋体" w:cs="宋体"/>
          <w:kern w:val="0"/>
          <w:sz w:val="24"/>
          <w:lang w:val="zh-CN"/>
        </w:rPr>
        <w:t>：</w:t>
      </w:r>
    </w:p>
    <w:p w14:paraId="6C8A879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w:t>
      </w:r>
      <w:r>
        <w:rPr>
          <w:rFonts w:hint="eastAsia" w:ascii="宋体" w:hAnsi="宋体" w:cs="宋体"/>
          <w:kern w:val="0"/>
          <w:sz w:val="24"/>
        </w:rPr>
        <w:t>报价</w:t>
      </w:r>
      <w:r>
        <w:rPr>
          <w:rFonts w:hint="eastAsia" w:ascii="宋体" w:hAnsi="宋体" w:cs="宋体"/>
          <w:kern w:val="0"/>
          <w:sz w:val="24"/>
          <w:lang w:val="zh-CN"/>
        </w:rPr>
        <w:t>完成</w:t>
      </w:r>
      <w:r>
        <w:rPr>
          <w:rFonts w:hint="eastAsia" w:ascii="宋体" w:hAnsi="宋体" w:cs="宋体"/>
          <w:sz w:val="24"/>
        </w:rPr>
        <w:t xml:space="preserve">西湖街道市政设施和零星修补项目 </w:t>
      </w:r>
      <w:r>
        <w:rPr>
          <w:rFonts w:hint="eastAsia" w:ascii="宋体" w:hAnsi="宋体" w:cs="宋体"/>
          <w:kern w:val="0"/>
          <w:sz w:val="24"/>
          <w:lang w:val="zh-CN"/>
        </w:rPr>
        <w:t>【招标编号：</w:t>
      </w:r>
      <w:r>
        <w:rPr>
          <w:rFonts w:hint="eastAsia" w:ascii="宋体" w:hAnsi="宋体" w:cs="宋体"/>
          <w:sz w:val="24"/>
        </w:rPr>
        <w:t>HJZX-GKCG-F202513】的实施</w:t>
      </w:r>
      <w:r>
        <w:rPr>
          <w:rFonts w:hint="eastAsia" w:ascii="宋体" w:hAnsi="宋体" w:cs="宋体"/>
          <w:kern w:val="0"/>
          <w:sz w:val="24"/>
          <w:lang w:val="zh-CN"/>
        </w:rPr>
        <w:t>。</w:t>
      </w:r>
    </w:p>
    <w:p w14:paraId="1C4EA3B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1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050"/>
        <w:gridCol w:w="2583"/>
        <w:gridCol w:w="2417"/>
        <w:gridCol w:w="1688"/>
        <w:gridCol w:w="1375"/>
      </w:tblGrid>
      <w:tr w14:paraId="1336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837" w:type="dxa"/>
            <w:vAlign w:val="center"/>
          </w:tcPr>
          <w:p w14:paraId="5895F544">
            <w:pPr>
              <w:spacing w:line="360" w:lineRule="auto"/>
              <w:jc w:val="center"/>
              <w:rPr>
                <w:rFonts w:ascii="宋体" w:hAnsi="宋体" w:cs="宋体"/>
                <w:b/>
                <w:sz w:val="24"/>
              </w:rPr>
            </w:pPr>
            <w:r>
              <w:rPr>
                <w:rFonts w:hint="eastAsia" w:ascii="宋体" w:hAnsi="宋体" w:cs="宋体"/>
                <w:b/>
                <w:sz w:val="24"/>
              </w:rPr>
              <w:t>序号</w:t>
            </w:r>
          </w:p>
        </w:tc>
        <w:tc>
          <w:tcPr>
            <w:tcW w:w="2050" w:type="dxa"/>
            <w:vAlign w:val="center"/>
          </w:tcPr>
          <w:p w14:paraId="65ED209C">
            <w:pPr>
              <w:spacing w:line="360" w:lineRule="auto"/>
              <w:jc w:val="center"/>
              <w:rPr>
                <w:rFonts w:ascii="宋体" w:hAnsi="宋体" w:cs="宋体"/>
                <w:b/>
                <w:sz w:val="24"/>
              </w:rPr>
            </w:pPr>
            <w:r>
              <w:rPr>
                <w:rFonts w:hint="eastAsia" w:ascii="宋体" w:hAnsi="宋体" w:cs="宋体"/>
                <w:b/>
                <w:sz w:val="24"/>
              </w:rPr>
              <w:t>名称</w:t>
            </w:r>
          </w:p>
        </w:tc>
        <w:tc>
          <w:tcPr>
            <w:tcW w:w="2583" w:type="dxa"/>
            <w:vAlign w:val="center"/>
          </w:tcPr>
          <w:p w14:paraId="049892EB">
            <w:pPr>
              <w:spacing w:line="360" w:lineRule="auto"/>
              <w:jc w:val="center"/>
              <w:rPr>
                <w:rFonts w:ascii="宋体" w:hAnsi="宋体" w:cs="宋体"/>
                <w:b/>
                <w:sz w:val="24"/>
              </w:rPr>
            </w:pPr>
            <w:r>
              <w:rPr>
                <w:rFonts w:hint="eastAsia" w:ascii="宋体" w:hAnsi="宋体" w:cs="宋体"/>
                <w:b/>
                <w:sz w:val="24"/>
                <w:lang w:val="en-US" w:eastAsia="zh-CN"/>
              </w:rPr>
              <w:t>投标</w:t>
            </w:r>
            <w:r>
              <w:rPr>
                <w:rFonts w:hint="eastAsia" w:ascii="宋体" w:hAnsi="宋体" w:cs="宋体"/>
                <w:b/>
                <w:sz w:val="24"/>
              </w:rPr>
              <w:t>总价</w:t>
            </w:r>
          </w:p>
        </w:tc>
        <w:tc>
          <w:tcPr>
            <w:tcW w:w="2417" w:type="dxa"/>
            <w:vAlign w:val="center"/>
          </w:tcPr>
          <w:p w14:paraId="5A54D22D">
            <w:pPr>
              <w:spacing w:line="360" w:lineRule="auto"/>
              <w:jc w:val="center"/>
              <w:rPr>
                <w:rFonts w:ascii="宋体" w:hAnsi="宋体" w:cs="宋体"/>
                <w:b/>
                <w:sz w:val="24"/>
              </w:rPr>
            </w:pPr>
          </w:p>
          <w:p w14:paraId="6A6D388B">
            <w:pPr>
              <w:spacing w:line="360" w:lineRule="auto"/>
              <w:jc w:val="center"/>
              <w:rPr>
                <w:rFonts w:hint="eastAsia" w:ascii="宋体" w:hAnsi="宋体" w:eastAsia="宋体" w:cs="宋体"/>
                <w:b/>
                <w:sz w:val="24"/>
                <w:lang w:val="en-US" w:eastAsia="zh-CN"/>
              </w:rPr>
            </w:pPr>
            <w:r>
              <w:rPr>
                <w:rFonts w:hint="eastAsia" w:ascii="宋体" w:hAnsi="宋体" w:cs="宋体"/>
                <w:b/>
                <w:sz w:val="24"/>
              </w:rPr>
              <w:t>服务</w:t>
            </w:r>
            <w:r>
              <w:rPr>
                <w:rFonts w:hint="eastAsia" w:ascii="宋体" w:hAnsi="宋体" w:cs="宋体"/>
                <w:b/>
                <w:sz w:val="24"/>
                <w:lang w:val="en-US" w:eastAsia="zh-CN"/>
              </w:rPr>
              <w:t>期限</w:t>
            </w:r>
          </w:p>
          <w:p w14:paraId="08297DDC">
            <w:pPr>
              <w:spacing w:line="360" w:lineRule="auto"/>
              <w:jc w:val="center"/>
              <w:rPr>
                <w:rFonts w:ascii="宋体" w:hAnsi="宋体" w:cs="宋体"/>
                <w:b/>
                <w:sz w:val="24"/>
              </w:rPr>
            </w:pPr>
          </w:p>
        </w:tc>
        <w:tc>
          <w:tcPr>
            <w:tcW w:w="1688" w:type="dxa"/>
            <w:vAlign w:val="center"/>
          </w:tcPr>
          <w:p w14:paraId="40D4B3BF">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项目经理</w:t>
            </w:r>
          </w:p>
        </w:tc>
        <w:tc>
          <w:tcPr>
            <w:tcW w:w="1375" w:type="dxa"/>
            <w:vAlign w:val="center"/>
          </w:tcPr>
          <w:p w14:paraId="05DF7FB4">
            <w:pPr>
              <w:spacing w:line="360" w:lineRule="auto"/>
              <w:jc w:val="center"/>
              <w:rPr>
                <w:rFonts w:hint="eastAsia" w:ascii="宋体" w:hAnsi="宋体" w:cs="宋体"/>
                <w:b/>
                <w:sz w:val="24"/>
              </w:rPr>
            </w:pPr>
            <w:r>
              <w:rPr>
                <w:rFonts w:hint="eastAsia" w:ascii="宋体" w:hAnsi="宋体" w:cs="宋体"/>
                <w:b/>
                <w:sz w:val="24"/>
              </w:rPr>
              <w:t>备注</w:t>
            </w:r>
          </w:p>
        </w:tc>
      </w:tr>
      <w:tr w14:paraId="4096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37" w:type="dxa"/>
            <w:vAlign w:val="center"/>
          </w:tcPr>
          <w:p w14:paraId="11FBEE31">
            <w:pPr>
              <w:spacing w:line="360" w:lineRule="auto"/>
              <w:jc w:val="center"/>
              <w:rPr>
                <w:rFonts w:ascii="宋体" w:hAnsi="宋体" w:cs="宋体"/>
                <w:sz w:val="24"/>
              </w:rPr>
            </w:pPr>
            <w:r>
              <w:rPr>
                <w:rFonts w:hint="eastAsia" w:ascii="宋体" w:hAnsi="宋体" w:cs="宋体"/>
                <w:sz w:val="24"/>
              </w:rPr>
              <w:t>1</w:t>
            </w:r>
          </w:p>
        </w:tc>
        <w:tc>
          <w:tcPr>
            <w:tcW w:w="2050" w:type="dxa"/>
            <w:vAlign w:val="center"/>
          </w:tcPr>
          <w:p w14:paraId="2F4221C4">
            <w:pPr>
              <w:snapToGrid w:val="0"/>
              <w:spacing w:line="360" w:lineRule="auto"/>
              <w:jc w:val="center"/>
              <w:rPr>
                <w:rFonts w:ascii="宋体" w:hAnsi="宋体" w:cs="宋体"/>
                <w:sz w:val="24"/>
              </w:rPr>
            </w:pPr>
          </w:p>
        </w:tc>
        <w:tc>
          <w:tcPr>
            <w:tcW w:w="2583" w:type="dxa"/>
            <w:vAlign w:val="center"/>
          </w:tcPr>
          <w:p w14:paraId="1919B414">
            <w:pPr>
              <w:spacing w:line="360" w:lineRule="auto"/>
              <w:jc w:val="center"/>
              <w:rPr>
                <w:rFonts w:ascii="宋体" w:hAnsi="宋体" w:cs="宋体"/>
                <w:sz w:val="24"/>
              </w:rPr>
            </w:pPr>
          </w:p>
        </w:tc>
        <w:tc>
          <w:tcPr>
            <w:tcW w:w="2417" w:type="dxa"/>
            <w:vAlign w:val="center"/>
          </w:tcPr>
          <w:p w14:paraId="18A1E67A">
            <w:pPr>
              <w:spacing w:line="360" w:lineRule="auto"/>
              <w:jc w:val="center"/>
              <w:rPr>
                <w:rFonts w:ascii="宋体" w:hAnsi="宋体" w:cs="宋体"/>
                <w:sz w:val="24"/>
              </w:rPr>
            </w:pPr>
          </w:p>
        </w:tc>
        <w:tc>
          <w:tcPr>
            <w:tcW w:w="1688" w:type="dxa"/>
            <w:vAlign w:val="center"/>
          </w:tcPr>
          <w:p w14:paraId="4E201258">
            <w:pPr>
              <w:spacing w:line="360" w:lineRule="auto"/>
              <w:jc w:val="center"/>
              <w:rPr>
                <w:rFonts w:ascii="宋体" w:hAnsi="宋体" w:cs="宋体"/>
                <w:sz w:val="24"/>
              </w:rPr>
            </w:pPr>
          </w:p>
        </w:tc>
        <w:tc>
          <w:tcPr>
            <w:tcW w:w="1375" w:type="dxa"/>
            <w:vAlign w:val="center"/>
          </w:tcPr>
          <w:p w14:paraId="6E7F0B49">
            <w:pPr>
              <w:spacing w:line="360" w:lineRule="auto"/>
              <w:jc w:val="center"/>
              <w:rPr>
                <w:rFonts w:ascii="宋体" w:hAnsi="宋体" w:cs="宋体"/>
                <w:sz w:val="24"/>
              </w:rPr>
            </w:pPr>
          </w:p>
        </w:tc>
      </w:tr>
      <w:tr w14:paraId="70D6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37" w:type="dxa"/>
            <w:shd w:val="clear" w:color="auto" w:fill="auto"/>
            <w:vAlign w:val="center"/>
          </w:tcPr>
          <w:p w14:paraId="31E0BAAE">
            <w:pPr>
              <w:spacing w:line="360" w:lineRule="auto"/>
              <w:jc w:val="center"/>
              <w:rPr>
                <w:rFonts w:ascii="宋体" w:hAnsi="宋体" w:cs="宋体"/>
                <w:sz w:val="24"/>
              </w:rPr>
            </w:pPr>
            <w:r>
              <w:rPr>
                <w:rFonts w:hint="eastAsia" w:ascii="宋体" w:hAnsi="宋体" w:cs="宋体"/>
                <w:sz w:val="24"/>
              </w:rPr>
              <w:t>....</w:t>
            </w:r>
          </w:p>
        </w:tc>
        <w:tc>
          <w:tcPr>
            <w:tcW w:w="2050" w:type="dxa"/>
            <w:shd w:val="clear" w:color="auto" w:fill="auto"/>
            <w:vAlign w:val="center"/>
          </w:tcPr>
          <w:p w14:paraId="611E3782">
            <w:pPr>
              <w:snapToGrid w:val="0"/>
              <w:spacing w:line="360" w:lineRule="auto"/>
              <w:jc w:val="center"/>
              <w:rPr>
                <w:rFonts w:ascii="宋体" w:hAnsi="宋体" w:cs="宋体"/>
                <w:kern w:val="0"/>
                <w:sz w:val="24"/>
              </w:rPr>
            </w:pPr>
            <w:r>
              <w:rPr>
                <w:rFonts w:hint="eastAsia" w:ascii="宋体" w:hAnsi="宋体" w:cs="宋体"/>
                <w:kern w:val="0"/>
                <w:sz w:val="24"/>
              </w:rPr>
              <w:t>.....</w:t>
            </w:r>
          </w:p>
        </w:tc>
        <w:tc>
          <w:tcPr>
            <w:tcW w:w="2583" w:type="dxa"/>
            <w:vAlign w:val="center"/>
          </w:tcPr>
          <w:p w14:paraId="42326158">
            <w:pPr>
              <w:spacing w:line="360" w:lineRule="auto"/>
              <w:jc w:val="center"/>
              <w:rPr>
                <w:rFonts w:ascii="宋体" w:hAnsi="宋体" w:cs="宋体"/>
                <w:sz w:val="24"/>
              </w:rPr>
            </w:pPr>
          </w:p>
        </w:tc>
        <w:tc>
          <w:tcPr>
            <w:tcW w:w="2417" w:type="dxa"/>
            <w:vAlign w:val="center"/>
          </w:tcPr>
          <w:p w14:paraId="6A94D7B3">
            <w:pPr>
              <w:spacing w:line="360" w:lineRule="auto"/>
              <w:jc w:val="center"/>
              <w:rPr>
                <w:rFonts w:ascii="宋体" w:hAnsi="宋体" w:cs="宋体"/>
                <w:sz w:val="24"/>
              </w:rPr>
            </w:pPr>
          </w:p>
        </w:tc>
        <w:tc>
          <w:tcPr>
            <w:tcW w:w="1688" w:type="dxa"/>
            <w:vAlign w:val="center"/>
          </w:tcPr>
          <w:p w14:paraId="0E713EF1">
            <w:pPr>
              <w:spacing w:line="360" w:lineRule="auto"/>
              <w:jc w:val="center"/>
              <w:rPr>
                <w:rFonts w:ascii="宋体" w:hAnsi="宋体" w:cs="宋体"/>
                <w:sz w:val="24"/>
              </w:rPr>
            </w:pPr>
          </w:p>
        </w:tc>
        <w:tc>
          <w:tcPr>
            <w:tcW w:w="1375" w:type="dxa"/>
            <w:vAlign w:val="center"/>
          </w:tcPr>
          <w:p w14:paraId="38F9DF4B">
            <w:pPr>
              <w:spacing w:line="360" w:lineRule="auto"/>
              <w:jc w:val="center"/>
              <w:rPr>
                <w:rFonts w:ascii="宋体" w:hAnsi="宋体" w:cs="宋体"/>
                <w:sz w:val="24"/>
              </w:rPr>
            </w:pPr>
          </w:p>
        </w:tc>
      </w:tr>
      <w:tr w14:paraId="6C1C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37" w:type="dxa"/>
            <w:vAlign w:val="center"/>
          </w:tcPr>
          <w:p w14:paraId="2E912492">
            <w:pPr>
              <w:spacing w:line="360" w:lineRule="auto"/>
              <w:jc w:val="center"/>
              <w:rPr>
                <w:rFonts w:ascii="宋体" w:hAnsi="宋体" w:cs="宋体"/>
                <w:sz w:val="24"/>
              </w:rPr>
            </w:pPr>
          </w:p>
        </w:tc>
        <w:tc>
          <w:tcPr>
            <w:tcW w:w="2050" w:type="dxa"/>
            <w:vAlign w:val="center"/>
          </w:tcPr>
          <w:p w14:paraId="284B1D13">
            <w:pPr>
              <w:snapToGrid w:val="0"/>
              <w:spacing w:line="360" w:lineRule="auto"/>
              <w:jc w:val="center"/>
              <w:rPr>
                <w:rFonts w:ascii="宋体" w:hAnsi="宋体" w:cs="宋体"/>
                <w:sz w:val="24"/>
              </w:rPr>
            </w:pPr>
          </w:p>
        </w:tc>
        <w:tc>
          <w:tcPr>
            <w:tcW w:w="2583" w:type="dxa"/>
            <w:vAlign w:val="center"/>
          </w:tcPr>
          <w:p w14:paraId="3EF0E7E0">
            <w:pPr>
              <w:spacing w:line="360" w:lineRule="auto"/>
              <w:jc w:val="center"/>
              <w:rPr>
                <w:rFonts w:ascii="宋体" w:hAnsi="宋体" w:cs="宋体"/>
                <w:sz w:val="24"/>
              </w:rPr>
            </w:pPr>
          </w:p>
        </w:tc>
        <w:tc>
          <w:tcPr>
            <w:tcW w:w="2417" w:type="dxa"/>
            <w:vAlign w:val="center"/>
          </w:tcPr>
          <w:p w14:paraId="4C1AA66E">
            <w:pPr>
              <w:spacing w:line="360" w:lineRule="auto"/>
              <w:jc w:val="center"/>
              <w:rPr>
                <w:rFonts w:ascii="宋体" w:hAnsi="宋体" w:cs="宋体"/>
                <w:sz w:val="24"/>
              </w:rPr>
            </w:pPr>
          </w:p>
        </w:tc>
        <w:tc>
          <w:tcPr>
            <w:tcW w:w="1688" w:type="dxa"/>
            <w:vAlign w:val="center"/>
          </w:tcPr>
          <w:p w14:paraId="5D7D5134">
            <w:pPr>
              <w:spacing w:line="360" w:lineRule="auto"/>
              <w:jc w:val="center"/>
              <w:rPr>
                <w:rFonts w:ascii="宋体" w:hAnsi="宋体" w:cs="宋体"/>
                <w:sz w:val="24"/>
              </w:rPr>
            </w:pPr>
          </w:p>
        </w:tc>
        <w:tc>
          <w:tcPr>
            <w:tcW w:w="1375" w:type="dxa"/>
            <w:vAlign w:val="center"/>
          </w:tcPr>
          <w:p w14:paraId="3B609B48">
            <w:pPr>
              <w:spacing w:line="360" w:lineRule="auto"/>
              <w:jc w:val="center"/>
              <w:rPr>
                <w:rFonts w:ascii="宋体" w:hAnsi="宋体" w:cs="宋体"/>
                <w:sz w:val="24"/>
              </w:rPr>
            </w:pPr>
          </w:p>
        </w:tc>
      </w:tr>
      <w:tr w14:paraId="1FC8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37" w:type="dxa"/>
            <w:vAlign w:val="center"/>
          </w:tcPr>
          <w:p w14:paraId="52932FA0">
            <w:pPr>
              <w:spacing w:line="360" w:lineRule="auto"/>
              <w:jc w:val="center"/>
              <w:rPr>
                <w:rFonts w:ascii="宋体" w:hAnsi="宋体" w:cs="宋体"/>
                <w:sz w:val="24"/>
              </w:rPr>
            </w:pPr>
          </w:p>
        </w:tc>
        <w:tc>
          <w:tcPr>
            <w:tcW w:w="2050" w:type="dxa"/>
            <w:vAlign w:val="center"/>
          </w:tcPr>
          <w:p w14:paraId="02FD1FEC">
            <w:pPr>
              <w:snapToGrid w:val="0"/>
              <w:spacing w:line="360" w:lineRule="auto"/>
              <w:jc w:val="center"/>
              <w:rPr>
                <w:rFonts w:ascii="宋体" w:hAnsi="宋体" w:cs="宋体"/>
                <w:kern w:val="0"/>
                <w:sz w:val="24"/>
              </w:rPr>
            </w:pPr>
          </w:p>
        </w:tc>
        <w:tc>
          <w:tcPr>
            <w:tcW w:w="2583" w:type="dxa"/>
            <w:vAlign w:val="center"/>
          </w:tcPr>
          <w:p w14:paraId="019E48AB">
            <w:pPr>
              <w:spacing w:line="360" w:lineRule="auto"/>
              <w:jc w:val="center"/>
              <w:rPr>
                <w:rFonts w:ascii="宋体" w:hAnsi="宋体" w:cs="宋体"/>
                <w:sz w:val="24"/>
              </w:rPr>
            </w:pPr>
          </w:p>
        </w:tc>
        <w:tc>
          <w:tcPr>
            <w:tcW w:w="2417" w:type="dxa"/>
            <w:vAlign w:val="center"/>
          </w:tcPr>
          <w:p w14:paraId="5C18F7D1">
            <w:pPr>
              <w:spacing w:line="360" w:lineRule="auto"/>
              <w:jc w:val="center"/>
              <w:rPr>
                <w:rFonts w:ascii="宋体" w:hAnsi="宋体" w:cs="宋体"/>
                <w:sz w:val="24"/>
              </w:rPr>
            </w:pPr>
          </w:p>
        </w:tc>
        <w:tc>
          <w:tcPr>
            <w:tcW w:w="1688" w:type="dxa"/>
            <w:vAlign w:val="center"/>
          </w:tcPr>
          <w:p w14:paraId="2C767784">
            <w:pPr>
              <w:spacing w:line="360" w:lineRule="auto"/>
              <w:jc w:val="center"/>
              <w:rPr>
                <w:rFonts w:ascii="宋体" w:hAnsi="宋体" w:cs="宋体"/>
                <w:sz w:val="24"/>
              </w:rPr>
            </w:pPr>
          </w:p>
        </w:tc>
        <w:tc>
          <w:tcPr>
            <w:tcW w:w="1375" w:type="dxa"/>
            <w:vAlign w:val="center"/>
          </w:tcPr>
          <w:p w14:paraId="795B795F">
            <w:pPr>
              <w:spacing w:line="360" w:lineRule="auto"/>
              <w:jc w:val="center"/>
              <w:rPr>
                <w:rFonts w:ascii="宋体" w:hAnsi="宋体" w:cs="宋体"/>
                <w:sz w:val="24"/>
              </w:rPr>
            </w:pPr>
          </w:p>
        </w:tc>
      </w:tr>
      <w:tr w14:paraId="4EDC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87" w:type="dxa"/>
            <w:gridSpan w:val="2"/>
            <w:vAlign w:val="center"/>
          </w:tcPr>
          <w:p w14:paraId="20B48DC4">
            <w:pPr>
              <w:spacing w:line="360" w:lineRule="auto"/>
              <w:jc w:val="center"/>
              <w:rPr>
                <w:rFonts w:ascii="宋体" w:hAnsi="宋体" w:cs="宋体"/>
                <w:b/>
                <w:bCs/>
                <w:kern w:val="0"/>
                <w:sz w:val="24"/>
              </w:rPr>
            </w:pPr>
            <w:r>
              <w:rPr>
                <w:rFonts w:hint="eastAsia" w:ascii="宋体" w:hAnsi="宋体" w:cs="宋体"/>
                <w:b/>
                <w:bCs/>
                <w:sz w:val="24"/>
              </w:rPr>
              <w:t>合计</w:t>
            </w:r>
          </w:p>
        </w:tc>
        <w:tc>
          <w:tcPr>
            <w:tcW w:w="2583" w:type="dxa"/>
            <w:vAlign w:val="center"/>
          </w:tcPr>
          <w:p w14:paraId="6A428CD2">
            <w:pPr>
              <w:spacing w:line="360" w:lineRule="auto"/>
              <w:jc w:val="center"/>
              <w:rPr>
                <w:rFonts w:ascii="宋体" w:hAnsi="宋体" w:cs="宋体"/>
                <w:sz w:val="24"/>
              </w:rPr>
            </w:pPr>
          </w:p>
        </w:tc>
        <w:tc>
          <w:tcPr>
            <w:tcW w:w="2417" w:type="dxa"/>
            <w:vAlign w:val="center"/>
          </w:tcPr>
          <w:p w14:paraId="3A048A37">
            <w:pPr>
              <w:spacing w:line="360" w:lineRule="auto"/>
              <w:jc w:val="center"/>
              <w:rPr>
                <w:rFonts w:ascii="宋体" w:hAnsi="宋体" w:cs="宋体"/>
                <w:sz w:val="24"/>
              </w:rPr>
            </w:pPr>
          </w:p>
        </w:tc>
        <w:tc>
          <w:tcPr>
            <w:tcW w:w="1688" w:type="dxa"/>
            <w:vAlign w:val="center"/>
          </w:tcPr>
          <w:p w14:paraId="55AFF92B">
            <w:pPr>
              <w:spacing w:line="360" w:lineRule="auto"/>
              <w:jc w:val="center"/>
              <w:rPr>
                <w:rFonts w:ascii="宋体" w:hAnsi="宋体" w:cs="宋体"/>
                <w:sz w:val="24"/>
              </w:rPr>
            </w:pPr>
          </w:p>
        </w:tc>
        <w:tc>
          <w:tcPr>
            <w:tcW w:w="1375" w:type="dxa"/>
            <w:vAlign w:val="center"/>
          </w:tcPr>
          <w:p w14:paraId="4F4B4554">
            <w:pPr>
              <w:spacing w:line="360" w:lineRule="auto"/>
              <w:jc w:val="center"/>
              <w:rPr>
                <w:rFonts w:ascii="宋体" w:hAnsi="宋体" w:cs="宋体"/>
                <w:sz w:val="24"/>
              </w:rPr>
            </w:pPr>
          </w:p>
        </w:tc>
      </w:tr>
      <w:tr w14:paraId="21F1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87" w:type="dxa"/>
            <w:gridSpan w:val="2"/>
            <w:vAlign w:val="center"/>
          </w:tcPr>
          <w:p w14:paraId="4E4DDD74">
            <w:pPr>
              <w:snapToGrid w:val="0"/>
              <w:spacing w:line="360" w:lineRule="auto"/>
              <w:jc w:val="center"/>
              <w:rPr>
                <w:rFonts w:ascii="宋体" w:hAnsi="宋体" w:cs="宋体"/>
                <w:b/>
                <w:bCs/>
                <w:sz w:val="24"/>
              </w:rPr>
            </w:pPr>
            <w:r>
              <w:rPr>
                <w:rFonts w:hint="eastAsia" w:ascii="宋体" w:hAnsi="宋体" w:cs="宋体"/>
                <w:b/>
                <w:bCs/>
                <w:sz w:val="24"/>
              </w:rPr>
              <w:t>投标报价（小写）</w:t>
            </w:r>
          </w:p>
        </w:tc>
        <w:tc>
          <w:tcPr>
            <w:tcW w:w="8063" w:type="dxa"/>
            <w:gridSpan w:val="4"/>
            <w:vAlign w:val="center"/>
          </w:tcPr>
          <w:p w14:paraId="5B2FD1C2">
            <w:pPr>
              <w:spacing w:line="360" w:lineRule="auto"/>
              <w:jc w:val="center"/>
              <w:rPr>
                <w:rFonts w:ascii="宋体" w:hAnsi="宋体" w:cs="宋体"/>
                <w:sz w:val="24"/>
              </w:rPr>
            </w:pPr>
          </w:p>
        </w:tc>
      </w:tr>
      <w:tr w14:paraId="045B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87" w:type="dxa"/>
            <w:gridSpan w:val="2"/>
            <w:vAlign w:val="center"/>
          </w:tcPr>
          <w:p w14:paraId="76ABD293">
            <w:pPr>
              <w:snapToGrid w:val="0"/>
              <w:spacing w:line="360" w:lineRule="auto"/>
              <w:jc w:val="center"/>
              <w:rPr>
                <w:rFonts w:ascii="宋体" w:hAnsi="宋体" w:cs="宋体"/>
                <w:b/>
                <w:bCs/>
                <w:sz w:val="24"/>
              </w:rPr>
            </w:pPr>
            <w:r>
              <w:rPr>
                <w:rFonts w:hint="eastAsia" w:ascii="宋体" w:hAnsi="宋体" w:cs="宋体"/>
                <w:b/>
                <w:bCs/>
                <w:sz w:val="24"/>
              </w:rPr>
              <w:t>投标报价（大写）</w:t>
            </w:r>
          </w:p>
        </w:tc>
        <w:tc>
          <w:tcPr>
            <w:tcW w:w="8063" w:type="dxa"/>
            <w:gridSpan w:val="4"/>
            <w:vAlign w:val="center"/>
          </w:tcPr>
          <w:p w14:paraId="7437A642">
            <w:pPr>
              <w:spacing w:line="360" w:lineRule="auto"/>
              <w:jc w:val="center"/>
              <w:rPr>
                <w:rFonts w:ascii="宋体" w:hAnsi="宋体" w:cs="宋体"/>
                <w:sz w:val="24"/>
              </w:rPr>
            </w:pPr>
          </w:p>
        </w:tc>
      </w:tr>
    </w:tbl>
    <w:p w14:paraId="320EFB4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0A7689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w:t>
      </w:r>
      <w:r>
        <w:rPr>
          <w:rFonts w:hint="eastAsia" w:ascii="宋体" w:hAnsi="宋体" w:cs="宋体"/>
          <w:kern w:val="0"/>
          <w:sz w:val="24"/>
        </w:rPr>
        <w:t>要求</w:t>
      </w:r>
      <w:r>
        <w:rPr>
          <w:rFonts w:hint="eastAsia" w:ascii="宋体" w:hAnsi="宋体" w:cs="宋体"/>
          <w:kern w:val="0"/>
          <w:sz w:val="24"/>
          <w:lang w:val="zh-CN"/>
        </w:rPr>
        <w:t>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27A157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D3CFD8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64281A74">
      <w:pPr>
        <w:snapToGrid w:val="0"/>
        <w:spacing w:line="360" w:lineRule="auto"/>
        <w:ind w:firstLine="480" w:firstLineChars="200"/>
        <w:jc w:val="left"/>
        <w:rPr>
          <w:rFonts w:ascii="宋体" w:hAnsi="宋体" w:cs="宋体"/>
          <w:kern w:val="0"/>
          <w:sz w:val="24"/>
          <w:lang w:val="zh-CN"/>
        </w:rPr>
      </w:pPr>
    </w:p>
    <w:p w14:paraId="156403B7">
      <w:pPr>
        <w:spacing w:line="360" w:lineRule="auto"/>
        <w:ind w:firstLine="482" w:firstLineChars="200"/>
        <w:rPr>
          <w:rFonts w:ascii="宋体" w:hAnsi="宋体" w:cs="宋体"/>
          <w:b/>
          <w:sz w:val="24"/>
        </w:rPr>
      </w:pPr>
    </w:p>
    <w:p w14:paraId="7FA0AF70">
      <w:pPr>
        <w:spacing w:line="360" w:lineRule="auto"/>
        <w:ind w:firstLine="482" w:firstLineChars="200"/>
        <w:rPr>
          <w:rFonts w:ascii="宋体" w:hAnsi="宋体" w:cs="宋体"/>
          <w:b/>
          <w:kern w:val="0"/>
          <w:sz w:val="24"/>
        </w:rPr>
      </w:pPr>
    </w:p>
    <w:p w14:paraId="0B5D3859">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798FB75">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83387BB">
      <w:pPr>
        <w:pStyle w:val="694"/>
        <w:keepNext w:val="0"/>
        <w:pageBreakBefore w:val="0"/>
        <w:numPr>
          <w:ilvl w:val="255"/>
          <w:numId w:val="0"/>
        </w:numPr>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7C92DB95">
      <w:pPr>
        <w:pStyle w:val="694"/>
        <w:keepNext w:val="0"/>
        <w:pageBreakBefore w:val="0"/>
        <w:tabs>
          <w:tab w:val="clear" w:pos="720"/>
        </w:tabs>
        <w:snapToGrid w:val="0"/>
        <w:spacing w:before="120" w:after="120"/>
        <w:ind w:firstLine="643"/>
        <w:jc w:val="left"/>
        <w:outlineLvl w:val="9"/>
        <w:rPr>
          <w:rFonts w:ascii="宋体" w:hAnsi="宋体" w:eastAsia="宋体" w:cs="宋体"/>
          <w:b w:val="0"/>
          <w:sz w:val="24"/>
          <w:szCs w:val="24"/>
        </w:rPr>
      </w:pPr>
      <w:r>
        <w:rPr>
          <w:rFonts w:hint="eastAsia" w:ascii="宋体" w:hAnsi="宋体" w:eastAsia="宋体" w:cs="宋体"/>
          <w:b w:val="0"/>
          <w:sz w:val="24"/>
          <w:szCs w:val="24"/>
        </w:rPr>
        <w:t>（如供应商报价低于项目预算50%的，应当提交本文档，详细阐述不影响产品质量或者诚信履约的具体原因</w:t>
      </w:r>
      <w:r>
        <w:rPr>
          <w:rFonts w:hint="eastAsia" w:ascii="宋体" w:hAnsi="宋体" w:eastAsia="宋体" w:cs="宋体"/>
          <w:kern w:val="2"/>
          <w:sz w:val="24"/>
          <w:szCs w:val="24"/>
        </w:rPr>
        <w:t>，否则投标无效。</w:t>
      </w:r>
      <w:r>
        <w:rPr>
          <w:rFonts w:hint="eastAsia" w:ascii="宋体" w:hAnsi="宋体" w:eastAsia="宋体" w:cs="宋体"/>
          <w:b w:val="0"/>
          <w:sz w:val="24"/>
          <w:szCs w:val="24"/>
        </w:rPr>
        <w:t>）</w:t>
      </w:r>
    </w:p>
    <w:p w14:paraId="08E402D2">
      <w:pPr>
        <w:spacing w:line="360" w:lineRule="auto"/>
        <w:ind w:firstLine="482" w:firstLineChars="200"/>
        <w:rPr>
          <w:rFonts w:ascii="宋体" w:hAnsi="宋体" w:cs="宋体"/>
          <w:b/>
          <w:sz w:val="24"/>
        </w:rPr>
      </w:pPr>
    </w:p>
    <w:p w14:paraId="173A7122">
      <w:pPr>
        <w:pStyle w:val="694"/>
        <w:keepNext w:val="0"/>
        <w:pageBreakBefore w:val="0"/>
        <w:tabs>
          <w:tab w:val="clear" w:pos="720"/>
        </w:tabs>
        <w:snapToGrid w:val="0"/>
        <w:spacing w:before="120" w:after="120"/>
        <w:ind w:firstLine="643"/>
        <w:jc w:val="left"/>
        <w:outlineLvl w:val="9"/>
        <w:rPr>
          <w:rFonts w:ascii="宋体" w:hAnsi="宋体" w:eastAsia="宋体" w:cs="宋体"/>
          <w:b w:val="0"/>
          <w:sz w:val="24"/>
          <w:szCs w:val="24"/>
        </w:rPr>
      </w:pPr>
    </w:p>
    <w:p w14:paraId="64D00B8B">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sz w:val="32"/>
          <w:szCs w:val="32"/>
        </w:rPr>
        <w:t>三、中小企业声明函（如果有）</w:t>
      </w:r>
    </w:p>
    <w:p w14:paraId="2989C28B">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6B2CF0C">
      <w:pPr>
        <w:spacing w:line="360" w:lineRule="auto"/>
        <w:ind w:right="420" w:firstLine="3614" w:firstLineChars="1000"/>
        <w:rPr>
          <w:rFonts w:ascii="宋体" w:hAnsi="宋体" w:cs="宋体"/>
          <w:b/>
          <w:kern w:val="0"/>
          <w:sz w:val="36"/>
          <w:szCs w:val="36"/>
        </w:rPr>
      </w:pPr>
    </w:p>
    <w:p w14:paraId="3B3BBD4B">
      <w:pPr>
        <w:spacing w:line="360" w:lineRule="auto"/>
        <w:ind w:right="420" w:firstLine="3614" w:firstLineChars="1000"/>
        <w:rPr>
          <w:rFonts w:ascii="宋体" w:hAnsi="宋体" w:cs="宋体"/>
          <w:b/>
          <w:kern w:val="0"/>
          <w:sz w:val="36"/>
          <w:szCs w:val="36"/>
        </w:rPr>
      </w:pPr>
    </w:p>
    <w:p w14:paraId="3D24B6A3">
      <w:pPr>
        <w:spacing w:line="360" w:lineRule="auto"/>
        <w:ind w:right="420" w:firstLine="3614" w:firstLineChars="1000"/>
        <w:rPr>
          <w:rFonts w:ascii="宋体" w:hAnsi="宋体" w:cs="宋体"/>
          <w:b/>
          <w:kern w:val="0"/>
          <w:sz w:val="36"/>
          <w:szCs w:val="36"/>
        </w:rPr>
      </w:pPr>
    </w:p>
    <w:p w14:paraId="0C7BF98E">
      <w:pPr>
        <w:spacing w:line="360" w:lineRule="auto"/>
        <w:ind w:right="420" w:firstLine="3614" w:firstLineChars="1000"/>
        <w:rPr>
          <w:rFonts w:ascii="宋体" w:hAnsi="宋体" w:cs="宋体"/>
          <w:b/>
          <w:kern w:val="0"/>
          <w:sz w:val="36"/>
          <w:szCs w:val="36"/>
        </w:rPr>
      </w:pPr>
    </w:p>
    <w:p w14:paraId="4DC2F85E">
      <w:pPr>
        <w:spacing w:line="360" w:lineRule="auto"/>
        <w:ind w:right="420" w:firstLine="3614" w:firstLineChars="1000"/>
        <w:rPr>
          <w:rFonts w:ascii="宋体" w:hAnsi="宋体" w:cs="宋体"/>
          <w:b/>
          <w:kern w:val="0"/>
          <w:sz w:val="36"/>
          <w:szCs w:val="36"/>
        </w:rPr>
      </w:pPr>
    </w:p>
    <w:p w14:paraId="50A6B448">
      <w:pPr>
        <w:spacing w:line="360" w:lineRule="auto"/>
        <w:ind w:right="420" w:firstLine="3614" w:firstLineChars="1000"/>
        <w:rPr>
          <w:rFonts w:ascii="宋体" w:hAnsi="宋体" w:cs="宋体"/>
          <w:b/>
          <w:kern w:val="0"/>
          <w:sz w:val="36"/>
          <w:szCs w:val="36"/>
        </w:rPr>
      </w:pPr>
    </w:p>
    <w:p w14:paraId="181B93A7">
      <w:pPr>
        <w:spacing w:line="360" w:lineRule="auto"/>
        <w:ind w:right="420" w:firstLine="3614" w:firstLineChars="1000"/>
        <w:rPr>
          <w:rFonts w:ascii="宋体" w:hAnsi="宋体" w:cs="宋体"/>
          <w:b/>
          <w:kern w:val="0"/>
          <w:sz w:val="36"/>
          <w:szCs w:val="36"/>
        </w:rPr>
      </w:pPr>
    </w:p>
    <w:p w14:paraId="04CA731E">
      <w:pPr>
        <w:spacing w:line="360" w:lineRule="auto"/>
        <w:ind w:right="420" w:firstLine="3614" w:firstLineChars="1000"/>
        <w:rPr>
          <w:rFonts w:ascii="宋体" w:hAnsi="宋体" w:cs="宋体"/>
          <w:b/>
          <w:kern w:val="0"/>
          <w:sz w:val="36"/>
          <w:szCs w:val="36"/>
        </w:rPr>
      </w:pPr>
    </w:p>
    <w:p w14:paraId="00825838">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78C9B98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956BB62">
      <w:pPr>
        <w:spacing w:line="360" w:lineRule="auto"/>
        <w:jc w:val="center"/>
        <w:rPr>
          <w:rFonts w:ascii="宋体" w:hAnsi="宋体" w:cs="宋体"/>
          <w:b/>
          <w:spacing w:val="6"/>
          <w:sz w:val="32"/>
          <w:szCs w:val="32"/>
        </w:rPr>
      </w:pPr>
      <w:bookmarkStart w:id="408" w:name="OLE_LINK13"/>
      <w:bookmarkStart w:id="409" w:name="OLE_LINK14"/>
      <w:r>
        <w:rPr>
          <w:rFonts w:hint="eastAsia" w:ascii="宋体" w:hAnsi="宋体" w:cs="宋体"/>
          <w:b/>
          <w:spacing w:val="6"/>
          <w:sz w:val="32"/>
          <w:szCs w:val="32"/>
        </w:rPr>
        <w:t>残疾人福利性单位声明函</w:t>
      </w:r>
    </w:p>
    <w:bookmarkEnd w:id="408"/>
    <w:bookmarkEnd w:id="409"/>
    <w:p w14:paraId="7A830A53">
      <w:pPr>
        <w:spacing w:line="360" w:lineRule="auto"/>
        <w:rPr>
          <w:rFonts w:ascii="宋体" w:hAnsi="宋体" w:cs="宋体"/>
          <w:b/>
          <w:spacing w:val="6"/>
          <w:sz w:val="30"/>
          <w:szCs w:val="30"/>
        </w:rPr>
      </w:pPr>
    </w:p>
    <w:p w14:paraId="1EBE957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杭州市西湖区人民政府西湖街道办事处</w:t>
      </w:r>
      <w:r>
        <w:rPr>
          <w:rFonts w:hint="eastAsia" w:ascii="宋体" w:hAnsi="宋体" w:cs="宋体"/>
          <w:sz w:val="24"/>
        </w:rPr>
        <w:t>单位的</w:t>
      </w:r>
      <w:r>
        <w:rPr>
          <w:rFonts w:hint="eastAsia" w:ascii="宋体" w:hAnsi="宋体" w:cs="宋体"/>
          <w:sz w:val="24"/>
          <w:u w:val="single"/>
        </w:rPr>
        <w:t xml:space="preserve">西湖街道市政设施和零星修补项目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69F9733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46D77F6">
      <w:pPr>
        <w:spacing w:line="360" w:lineRule="auto"/>
        <w:ind w:firstLine="480" w:firstLineChars="200"/>
        <w:rPr>
          <w:rFonts w:ascii="宋体" w:hAnsi="宋体" w:cs="宋体"/>
          <w:sz w:val="24"/>
        </w:rPr>
      </w:pPr>
    </w:p>
    <w:p w14:paraId="60A9018B">
      <w:pPr>
        <w:spacing w:line="360" w:lineRule="auto"/>
        <w:ind w:firstLine="480" w:firstLineChars="200"/>
        <w:rPr>
          <w:rFonts w:ascii="宋体" w:hAnsi="宋体" w:cs="宋体"/>
          <w:sz w:val="24"/>
        </w:rPr>
      </w:pPr>
    </w:p>
    <w:p w14:paraId="5E1CD50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6FB6F9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C60522B">
      <w:pPr>
        <w:spacing w:line="360" w:lineRule="auto"/>
        <w:ind w:firstLine="480" w:firstLineChars="200"/>
        <w:rPr>
          <w:rFonts w:ascii="宋体" w:hAnsi="宋体" w:cs="宋体"/>
          <w:sz w:val="24"/>
        </w:rPr>
      </w:pPr>
    </w:p>
    <w:p w14:paraId="0DF8875D">
      <w:pPr>
        <w:spacing w:line="360" w:lineRule="auto"/>
        <w:ind w:firstLine="420" w:firstLineChars="200"/>
        <w:rPr>
          <w:rFonts w:ascii="宋体" w:hAnsi="宋体" w:cs="宋体"/>
        </w:rPr>
      </w:pPr>
    </w:p>
    <w:p w14:paraId="4F3AA511">
      <w:pPr>
        <w:spacing w:line="360" w:lineRule="auto"/>
        <w:ind w:firstLine="420" w:firstLineChars="200"/>
        <w:rPr>
          <w:rFonts w:ascii="宋体" w:hAnsi="宋体" w:cs="宋体"/>
        </w:rPr>
      </w:pPr>
    </w:p>
    <w:p w14:paraId="2E10EAC8">
      <w:pPr>
        <w:spacing w:line="360" w:lineRule="auto"/>
        <w:ind w:firstLine="420" w:firstLineChars="200"/>
        <w:rPr>
          <w:rFonts w:ascii="宋体" w:hAnsi="宋体" w:cs="宋体"/>
        </w:rPr>
      </w:pPr>
    </w:p>
    <w:p w14:paraId="489ACD99">
      <w:pPr>
        <w:spacing w:line="360" w:lineRule="auto"/>
        <w:ind w:firstLine="420" w:firstLineChars="200"/>
        <w:rPr>
          <w:rFonts w:ascii="宋体" w:hAnsi="宋体" w:cs="宋体"/>
        </w:rPr>
      </w:pPr>
    </w:p>
    <w:p w14:paraId="0A330358">
      <w:pPr>
        <w:spacing w:line="360" w:lineRule="auto"/>
        <w:rPr>
          <w:rFonts w:ascii="宋体" w:hAnsi="宋体" w:cs="宋体"/>
          <w:b/>
          <w:sz w:val="24"/>
        </w:rPr>
      </w:pPr>
    </w:p>
    <w:p w14:paraId="76429AA6">
      <w:pPr>
        <w:spacing w:line="360" w:lineRule="auto"/>
        <w:rPr>
          <w:rFonts w:ascii="宋体" w:hAnsi="宋体" w:cs="宋体"/>
          <w:b/>
          <w:sz w:val="24"/>
        </w:rPr>
      </w:pPr>
    </w:p>
    <w:p w14:paraId="47BF715F">
      <w:pPr>
        <w:spacing w:line="360" w:lineRule="auto"/>
        <w:rPr>
          <w:rFonts w:ascii="宋体" w:hAnsi="宋体" w:cs="宋体"/>
          <w:b/>
          <w:sz w:val="24"/>
        </w:rPr>
      </w:pPr>
    </w:p>
    <w:p w14:paraId="37CD0C34">
      <w:pPr>
        <w:spacing w:line="360" w:lineRule="auto"/>
        <w:rPr>
          <w:rFonts w:ascii="宋体" w:hAnsi="宋体" w:cs="宋体"/>
          <w:b/>
          <w:sz w:val="24"/>
        </w:rPr>
      </w:pPr>
    </w:p>
    <w:p w14:paraId="1B0318BA">
      <w:pPr>
        <w:spacing w:line="360" w:lineRule="auto"/>
        <w:rPr>
          <w:rFonts w:ascii="宋体" w:hAnsi="宋体" w:cs="宋体"/>
          <w:b/>
          <w:sz w:val="24"/>
        </w:rPr>
      </w:pPr>
    </w:p>
    <w:p w14:paraId="4465F8F1">
      <w:pPr>
        <w:spacing w:line="360" w:lineRule="auto"/>
        <w:rPr>
          <w:rFonts w:ascii="宋体" w:hAnsi="宋体" w:cs="宋体"/>
          <w:b/>
          <w:sz w:val="24"/>
        </w:rPr>
      </w:pPr>
    </w:p>
    <w:p w14:paraId="55033BDE">
      <w:pPr>
        <w:spacing w:line="360" w:lineRule="auto"/>
        <w:rPr>
          <w:rFonts w:ascii="宋体" w:hAnsi="宋体" w:cs="宋体"/>
          <w:b/>
          <w:sz w:val="24"/>
        </w:rPr>
      </w:pPr>
    </w:p>
    <w:p w14:paraId="7A114F3A">
      <w:pPr>
        <w:spacing w:line="360" w:lineRule="auto"/>
        <w:rPr>
          <w:rFonts w:ascii="宋体" w:hAnsi="宋体" w:cs="宋体"/>
          <w:b/>
          <w:sz w:val="24"/>
        </w:rPr>
      </w:pPr>
    </w:p>
    <w:p w14:paraId="5ED2E9A4">
      <w:pPr>
        <w:spacing w:line="360" w:lineRule="auto"/>
        <w:rPr>
          <w:rFonts w:ascii="宋体" w:hAnsi="宋体" w:cs="宋体"/>
          <w:b/>
          <w:sz w:val="24"/>
        </w:rPr>
      </w:pPr>
    </w:p>
    <w:p w14:paraId="2EC4480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80913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26B5BE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195F2D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95BFBE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5C85EA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62572F">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4C3025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FFE717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402B9F7">
      <w:pPr>
        <w:snapToGrid w:val="0"/>
        <w:spacing w:line="360" w:lineRule="auto"/>
        <w:rPr>
          <w:rFonts w:ascii="宋体" w:hAnsi="宋体" w:cs="宋体"/>
          <w:bCs/>
          <w:sz w:val="24"/>
        </w:rPr>
      </w:pPr>
      <w:r>
        <w:rPr>
          <w:rFonts w:hint="eastAsia" w:ascii="宋体" w:hAnsi="宋体" w:cs="宋体"/>
          <w:bCs/>
          <w:sz w:val="24"/>
        </w:rPr>
        <w:t>二、质疑项目基本情况</w:t>
      </w:r>
    </w:p>
    <w:p w14:paraId="3B4B328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E284D9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97825E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EC9167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BD601A6">
      <w:pPr>
        <w:snapToGrid w:val="0"/>
        <w:spacing w:line="360" w:lineRule="auto"/>
        <w:rPr>
          <w:rFonts w:ascii="宋体" w:hAnsi="宋体" w:cs="宋体"/>
          <w:bCs/>
          <w:sz w:val="24"/>
        </w:rPr>
      </w:pPr>
      <w:r>
        <w:rPr>
          <w:rFonts w:hint="eastAsia" w:ascii="宋体" w:hAnsi="宋体" w:cs="宋体"/>
          <w:bCs/>
          <w:sz w:val="24"/>
        </w:rPr>
        <w:t>三、质疑事项具体内容</w:t>
      </w:r>
    </w:p>
    <w:p w14:paraId="49FC3A2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83BA21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CB211B9">
      <w:pPr>
        <w:snapToGrid w:val="0"/>
        <w:spacing w:line="360" w:lineRule="auto"/>
        <w:rPr>
          <w:rFonts w:ascii="宋体" w:hAnsi="宋体" w:cs="宋体"/>
          <w:sz w:val="24"/>
        </w:rPr>
      </w:pPr>
      <w:r>
        <w:rPr>
          <w:rFonts w:hint="eastAsia" w:ascii="宋体" w:hAnsi="宋体" w:cs="宋体"/>
          <w:sz w:val="24"/>
          <w:u w:val="dotted"/>
        </w:rPr>
        <w:t xml:space="preserve">                                                       </w:t>
      </w:r>
    </w:p>
    <w:p w14:paraId="69FBB6F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32F7CC3">
      <w:pPr>
        <w:snapToGrid w:val="0"/>
        <w:spacing w:line="360" w:lineRule="auto"/>
        <w:rPr>
          <w:rFonts w:ascii="宋体" w:hAnsi="宋体" w:cs="宋体"/>
          <w:sz w:val="24"/>
          <w:u w:val="dotted"/>
        </w:rPr>
      </w:pPr>
      <w:r>
        <w:rPr>
          <w:rFonts w:hint="eastAsia" w:ascii="宋体" w:hAnsi="宋体" w:cs="宋体"/>
          <w:sz w:val="24"/>
          <w:u w:val="dotted"/>
        </w:rPr>
        <w:t xml:space="preserve">                                                     </w:t>
      </w:r>
    </w:p>
    <w:p w14:paraId="6D8BF3F8">
      <w:pPr>
        <w:snapToGrid w:val="0"/>
        <w:spacing w:line="360" w:lineRule="auto"/>
        <w:rPr>
          <w:rFonts w:ascii="宋体" w:hAnsi="宋体" w:cs="宋体"/>
          <w:sz w:val="24"/>
          <w:u w:val="dotted"/>
        </w:rPr>
      </w:pPr>
      <w:r>
        <w:rPr>
          <w:rFonts w:hint="eastAsia" w:ascii="宋体" w:hAnsi="宋体" w:cs="宋体"/>
          <w:sz w:val="24"/>
        </w:rPr>
        <w:t>质疑事项2</w:t>
      </w:r>
    </w:p>
    <w:p w14:paraId="6F7C1902">
      <w:pPr>
        <w:snapToGrid w:val="0"/>
        <w:spacing w:line="360" w:lineRule="auto"/>
        <w:rPr>
          <w:rFonts w:ascii="宋体" w:hAnsi="宋体" w:cs="宋体"/>
          <w:sz w:val="24"/>
        </w:rPr>
      </w:pPr>
      <w:r>
        <w:rPr>
          <w:rFonts w:hint="eastAsia" w:ascii="宋体" w:hAnsi="宋体" w:cs="宋体"/>
          <w:sz w:val="24"/>
        </w:rPr>
        <w:t>……</w:t>
      </w:r>
    </w:p>
    <w:p w14:paraId="2FF80A0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664074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A4B0340">
      <w:pPr>
        <w:spacing w:line="360" w:lineRule="auto"/>
        <w:rPr>
          <w:rFonts w:ascii="宋体" w:hAnsi="宋体" w:cs="宋体"/>
          <w:sz w:val="24"/>
        </w:rPr>
      </w:pPr>
      <w:r>
        <w:rPr>
          <w:rFonts w:hint="eastAsia" w:ascii="宋体" w:hAnsi="宋体" w:cs="宋体"/>
          <w:sz w:val="24"/>
        </w:rPr>
        <w:t xml:space="preserve">签字(签章)：                   公章：                      </w:t>
      </w:r>
    </w:p>
    <w:p w14:paraId="704A3C97">
      <w:pPr>
        <w:spacing w:line="360" w:lineRule="auto"/>
        <w:rPr>
          <w:rFonts w:ascii="宋体" w:hAnsi="宋体" w:cs="宋体"/>
          <w:sz w:val="24"/>
        </w:rPr>
      </w:pPr>
      <w:r>
        <w:rPr>
          <w:rFonts w:hint="eastAsia" w:ascii="宋体" w:hAnsi="宋体" w:cs="宋体"/>
          <w:sz w:val="24"/>
        </w:rPr>
        <w:t xml:space="preserve">日期：    </w:t>
      </w:r>
    </w:p>
    <w:p w14:paraId="2D03A480">
      <w:pPr>
        <w:spacing w:line="360" w:lineRule="auto"/>
        <w:jc w:val="center"/>
        <w:rPr>
          <w:rFonts w:ascii="宋体" w:hAnsi="宋体" w:cs="宋体"/>
          <w:b/>
          <w:bCs/>
          <w:sz w:val="24"/>
        </w:rPr>
      </w:pPr>
    </w:p>
    <w:p w14:paraId="15EFB7E6">
      <w:pPr>
        <w:spacing w:line="360" w:lineRule="auto"/>
        <w:rPr>
          <w:rFonts w:ascii="宋体" w:hAnsi="宋体" w:cs="宋体"/>
          <w:b/>
          <w:sz w:val="24"/>
        </w:rPr>
      </w:pPr>
    </w:p>
    <w:p w14:paraId="65FE4154">
      <w:pPr>
        <w:spacing w:line="360" w:lineRule="auto"/>
        <w:rPr>
          <w:rFonts w:ascii="宋体" w:hAnsi="宋体" w:cs="宋体"/>
          <w:b/>
          <w:sz w:val="24"/>
        </w:rPr>
      </w:pPr>
    </w:p>
    <w:p w14:paraId="0BB8D2D3">
      <w:pPr>
        <w:spacing w:line="360" w:lineRule="auto"/>
        <w:rPr>
          <w:rFonts w:ascii="宋体" w:hAnsi="宋体" w:cs="宋体"/>
          <w:b/>
          <w:sz w:val="24"/>
        </w:rPr>
      </w:pPr>
    </w:p>
    <w:p w14:paraId="1BAC5E72">
      <w:pPr>
        <w:spacing w:line="360" w:lineRule="auto"/>
        <w:rPr>
          <w:rFonts w:ascii="宋体" w:hAnsi="宋体" w:cs="宋体"/>
          <w:b/>
          <w:sz w:val="24"/>
        </w:rPr>
      </w:pPr>
      <w:r>
        <w:rPr>
          <w:rFonts w:hint="eastAsia" w:ascii="宋体" w:hAnsi="宋体" w:cs="宋体"/>
          <w:b/>
          <w:sz w:val="24"/>
        </w:rPr>
        <w:t>质疑函制作说明：</w:t>
      </w:r>
    </w:p>
    <w:p w14:paraId="22A2B0A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FF1C6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B2B362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5851D8C">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FF5DA4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4E3237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605CC0A">
      <w:pPr>
        <w:widowControl/>
        <w:spacing w:line="360" w:lineRule="auto"/>
        <w:ind w:firstLine="600" w:firstLineChars="200"/>
        <w:jc w:val="left"/>
        <w:rPr>
          <w:rFonts w:ascii="宋体" w:hAnsi="宋体" w:cs="宋体"/>
          <w:sz w:val="30"/>
          <w:szCs w:val="30"/>
        </w:rPr>
      </w:pPr>
    </w:p>
    <w:p w14:paraId="44594ADB">
      <w:pPr>
        <w:spacing w:line="360" w:lineRule="auto"/>
        <w:jc w:val="center"/>
        <w:rPr>
          <w:rFonts w:ascii="宋体" w:hAnsi="宋体" w:cs="宋体"/>
          <w:b/>
          <w:spacing w:val="6"/>
          <w:sz w:val="32"/>
          <w:szCs w:val="32"/>
        </w:rPr>
      </w:pPr>
    </w:p>
    <w:p w14:paraId="0C3CB16A">
      <w:pPr>
        <w:spacing w:line="360" w:lineRule="auto"/>
        <w:jc w:val="center"/>
        <w:rPr>
          <w:rFonts w:ascii="宋体" w:hAnsi="宋体" w:cs="宋体"/>
          <w:b/>
          <w:spacing w:val="6"/>
          <w:sz w:val="32"/>
          <w:szCs w:val="32"/>
        </w:rPr>
      </w:pPr>
    </w:p>
    <w:p w14:paraId="7223F40E">
      <w:pPr>
        <w:spacing w:line="360" w:lineRule="auto"/>
        <w:jc w:val="center"/>
        <w:rPr>
          <w:rFonts w:ascii="宋体" w:hAnsi="宋体" w:cs="宋体"/>
          <w:b/>
          <w:spacing w:val="6"/>
          <w:sz w:val="32"/>
          <w:szCs w:val="32"/>
        </w:rPr>
      </w:pPr>
    </w:p>
    <w:p w14:paraId="346FCA0C">
      <w:pPr>
        <w:spacing w:line="360" w:lineRule="auto"/>
        <w:jc w:val="center"/>
        <w:rPr>
          <w:rFonts w:ascii="宋体" w:hAnsi="宋体" w:cs="宋体"/>
          <w:b/>
          <w:spacing w:val="6"/>
          <w:sz w:val="32"/>
          <w:szCs w:val="32"/>
        </w:rPr>
      </w:pPr>
    </w:p>
    <w:p w14:paraId="5A7BE40E">
      <w:pPr>
        <w:spacing w:line="360" w:lineRule="auto"/>
        <w:jc w:val="center"/>
        <w:rPr>
          <w:rFonts w:ascii="宋体" w:hAnsi="宋体" w:cs="宋体"/>
          <w:b/>
          <w:spacing w:val="6"/>
          <w:sz w:val="32"/>
          <w:szCs w:val="32"/>
        </w:rPr>
      </w:pPr>
    </w:p>
    <w:p w14:paraId="1FA5EC98">
      <w:pPr>
        <w:spacing w:line="360" w:lineRule="auto"/>
        <w:jc w:val="center"/>
        <w:rPr>
          <w:rFonts w:ascii="宋体" w:hAnsi="宋体" w:cs="宋体"/>
          <w:b/>
          <w:spacing w:val="6"/>
          <w:sz w:val="32"/>
          <w:szCs w:val="32"/>
        </w:rPr>
      </w:pPr>
    </w:p>
    <w:p w14:paraId="462E6319">
      <w:pPr>
        <w:spacing w:line="360" w:lineRule="auto"/>
        <w:jc w:val="center"/>
        <w:rPr>
          <w:rFonts w:ascii="宋体" w:hAnsi="宋体" w:cs="宋体"/>
          <w:b/>
          <w:spacing w:val="6"/>
          <w:sz w:val="32"/>
          <w:szCs w:val="32"/>
        </w:rPr>
      </w:pPr>
    </w:p>
    <w:p w14:paraId="1F14C100">
      <w:pPr>
        <w:spacing w:line="360" w:lineRule="auto"/>
        <w:jc w:val="center"/>
        <w:rPr>
          <w:rFonts w:ascii="宋体" w:hAnsi="宋体" w:cs="宋体"/>
          <w:b/>
          <w:spacing w:val="6"/>
          <w:sz w:val="32"/>
          <w:szCs w:val="32"/>
        </w:rPr>
      </w:pPr>
    </w:p>
    <w:p w14:paraId="64B18119">
      <w:pPr>
        <w:spacing w:line="360" w:lineRule="auto"/>
        <w:jc w:val="center"/>
        <w:rPr>
          <w:rFonts w:ascii="宋体" w:hAnsi="宋体" w:cs="宋体"/>
          <w:b/>
          <w:spacing w:val="6"/>
          <w:sz w:val="32"/>
          <w:szCs w:val="32"/>
        </w:rPr>
      </w:pPr>
    </w:p>
    <w:p w14:paraId="3ECAB610">
      <w:pPr>
        <w:spacing w:line="360" w:lineRule="auto"/>
        <w:jc w:val="center"/>
        <w:rPr>
          <w:rFonts w:ascii="宋体" w:hAnsi="宋体" w:cs="宋体"/>
          <w:b/>
          <w:spacing w:val="6"/>
          <w:sz w:val="32"/>
          <w:szCs w:val="32"/>
        </w:rPr>
      </w:pPr>
    </w:p>
    <w:p w14:paraId="36B9E0B3">
      <w:pPr>
        <w:spacing w:line="360" w:lineRule="auto"/>
        <w:jc w:val="center"/>
        <w:rPr>
          <w:rFonts w:ascii="宋体" w:hAnsi="宋体" w:cs="宋体"/>
          <w:b/>
          <w:spacing w:val="6"/>
          <w:sz w:val="32"/>
          <w:szCs w:val="32"/>
        </w:rPr>
      </w:pPr>
    </w:p>
    <w:p w14:paraId="54E0D6E0">
      <w:pPr>
        <w:spacing w:line="360" w:lineRule="auto"/>
        <w:jc w:val="center"/>
        <w:rPr>
          <w:rFonts w:ascii="宋体" w:hAnsi="宋体" w:cs="宋体"/>
          <w:b/>
          <w:spacing w:val="6"/>
          <w:sz w:val="32"/>
          <w:szCs w:val="32"/>
        </w:rPr>
      </w:pPr>
    </w:p>
    <w:p w14:paraId="287D5EF2">
      <w:pPr>
        <w:spacing w:line="360" w:lineRule="auto"/>
        <w:jc w:val="left"/>
        <w:rPr>
          <w:rFonts w:ascii="宋体" w:hAnsi="宋体" w:cs="宋体"/>
          <w:b/>
          <w:spacing w:val="6"/>
          <w:sz w:val="32"/>
          <w:szCs w:val="32"/>
        </w:rPr>
      </w:pPr>
    </w:p>
    <w:p w14:paraId="369BCFD9">
      <w:pPr>
        <w:spacing w:line="360" w:lineRule="auto"/>
        <w:jc w:val="left"/>
        <w:rPr>
          <w:rFonts w:ascii="宋体" w:hAnsi="宋体" w:cs="宋体"/>
          <w:b/>
          <w:spacing w:val="6"/>
          <w:sz w:val="32"/>
          <w:szCs w:val="32"/>
        </w:rPr>
      </w:pPr>
    </w:p>
    <w:p w14:paraId="7CDB4B7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521FF0B">
      <w:pPr>
        <w:spacing w:line="360" w:lineRule="auto"/>
        <w:jc w:val="center"/>
        <w:rPr>
          <w:rFonts w:ascii="宋体" w:hAnsi="宋体" w:cs="宋体"/>
          <w:b/>
          <w:sz w:val="24"/>
        </w:rPr>
      </w:pPr>
    </w:p>
    <w:p w14:paraId="19F369E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DF9E88C">
      <w:pPr>
        <w:spacing w:line="360" w:lineRule="auto"/>
        <w:rPr>
          <w:rFonts w:ascii="宋体" w:hAnsi="宋体" w:cs="宋体"/>
          <w:sz w:val="24"/>
        </w:rPr>
      </w:pPr>
      <w:r>
        <w:rPr>
          <w:rFonts w:hint="eastAsia" w:ascii="宋体" w:hAnsi="宋体" w:cs="宋体"/>
          <w:sz w:val="24"/>
        </w:rPr>
        <w:t>一、投诉相关主体基本情况</w:t>
      </w:r>
    </w:p>
    <w:p w14:paraId="0D1D9E7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688537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D5F16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4AB91F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33A363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41EDAC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CC4F008">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192E07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7D817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54E0148">
      <w:pPr>
        <w:spacing w:line="360" w:lineRule="auto"/>
        <w:rPr>
          <w:rFonts w:ascii="宋体" w:hAnsi="宋体" w:cs="宋体"/>
          <w:sz w:val="24"/>
        </w:rPr>
      </w:pPr>
      <w:r>
        <w:rPr>
          <w:rFonts w:hint="eastAsia" w:ascii="宋体" w:hAnsi="宋体" w:cs="宋体"/>
          <w:sz w:val="24"/>
        </w:rPr>
        <w:t>被投诉人2</w:t>
      </w:r>
    </w:p>
    <w:p w14:paraId="256E35A6">
      <w:pPr>
        <w:spacing w:line="360" w:lineRule="auto"/>
        <w:rPr>
          <w:rFonts w:ascii="宋体" w:hAnsi="宋体" w:cs="宋体"/>
          <w:sz w:val="24"/>
          <w:u w:val="dotted"/>
        </w:rPr>
      </w:pPr>
      <w:r>
        <w:rPr>
          <w:rFonts w:hint="eastAsia" w:ascii="宋体" w:hAnsi="宋体" w:cs="宋体"/>
          <w:sz w:val="24"/>
        </w:rPr>
        <w:t>……</w:t>
      </w:r>
    </w:p>
    <w:p w14:paraId="589C075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ED771F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04EA4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EBFECA7">
      <w:pPr>
        <w:spacing w:line="360" w:lineRule="auto"/>
        <w:rPr>
          <w:rFonts w:ascii="宋体" w:hAnsi="宋体" w:cs="宋体"/>
          <w:sz w:val="24"/>
        </w:rPr>
      </w:pPr>
      <w:r>
        <w:rPr>
          <w:rFonts w:hint="eastAsia" w:ascii="宋体" w:hAnsi="宋体" w:cs="宋体"/>
          <w:sz w:val="24"/>
        </w:rPr>
        <w:t>二、投诉项目基本情况</w:t>
      </w:r>
    </w:p>
    <w:p w14:paraId="6F29C31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1BCDCA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CE382F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79CA7B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80F31A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0C644B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0877704">
      <w:pPr>
        <w:spacing w:line="360" w:lineRule="auto"/>
        <w:rPr>
          <w:rFonts w:ascii="宋体" w:hAnsi="宋体" w:cs="宋体"/>
          <w:sz w:val="24"/>
        </w:rPr>
      </w:pPr>
      <w:r>
        <w:rPr>
          <w:rFonts w:hint="eastAsia" w:ascii="宋体" w:hAnsi="宋体" w:cs="宋体"/>
          <w:sz w:val="24"/>
        </w:rPr>
        <w:t>三、质疑基本情况</w:t>
      </w:r>
    </w:p>
    <w:p w14:paraId="580448F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D36F75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5A816D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701CEE0">
      <w:pPr>
        <w:spacing w:line="360" w:lineRule="auto"/>
        <w:rPr>
          <w:rFonts w:ascii="宋体" w:hAnsi="宋体" w:cs="宋体"/>
          <w:sz w:val="24"/>
        </w:rPr>
      </w:pPr>
      <w:r>
        <w:rPr>
          <w:rFonts w:hint="eastAsia" w:ascii="宋体" w:hAnsi="宋体" w:cs="宋体"/>
          <w:sz w:val="24"/>
        </w:rPr>
        <w:t>四、投诉事项具体内容</w:t>
      </w:r>
    </w:p>
    <w:p w14:paraId="3B9B1D4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166E9F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176AE8D">
      <w:pPr>
        <w:spacing w:line="360" w:lineRule="auto"/>
        <w:rPr>
          <w:rFonts w:ascii="宋体" w:hAnsi="宋体" w:cs="宋体"/>
          <w:sz w:val="24"/>
          <w:u w:val="dotted"/>
        </w:rPr>
      </w:pPr>
      <w:r>
        <w:rPr>
          <w:rFonts w:hint="eastAsia" w:ascii="宋体" w:hAnsi="宋体" w:cs="宋体"/>
          <w:sz w:val="24"/>
          <w:u w:val="dotted"/>
        </w:rPr>
        <w:t xml:space="preserve">                                                      </w:t>
      </w:r>
    </w:p>
    <w:p w14:paraId="2338FF6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A936C09">
      <w:pPr>
        <w:spacing w:line="360" w:lineRule="auto"/>
        <w:rPr>
          <w:rFonts w:ascii="宋体" w:hAnsi="宋体" w:cs="宋体"/>
          <w:sz w:val="24"/>
          <w:u w:val="dotted"/>
        </w:rPr>
      </w:pPr>
      <w:r>
        <w:rPr>
          <w:rFonts w:hint="eastAsia" w:ascii="宋体" w:hAnsi="宋体" w:cs="宋体"/>
          <w:sz w:val="24"/>
          <w:u w:val="dotted"/>
        </w:rPr>
        <w:t xml:space="preserve">                                                      </w:t>
      </w:r>
    </w:p>
    <w:p w14:paraId="03CFFA9C">
      <w:pPr>
        <w:spacing w:line="360" w:lineRule="auto"/>
        <w:rPr>
          <w:rFonts w:ascii="宋体" w:hAnsi="宋体" w:cs="宋体"/>
          <w:sz w:val="24"/>
        </w:rPr>
      </w:pPr>
      <w:r>
        <w:rPr>
          <w:rFonts w:hint="eastAsia" w:ascii="宋体" w:hAnsi="宋体" w:cs="宋体"/>
          <w:sz w:val="24"/>
        </w:rPr>
        <w:t>投诉事项2</w:t>
      </w:r>
    </w:p>
    <w:p w14:paraId="00B1DC19">
      <w:pPr>
        <w:spacing w:line="360" w:lineRule="auto"/>
        <w:rPr>
          <w:rFonts w:ascii="宋体" w:hAnsi="宋体" w:cs="宋体"/>
          <w:sz w:val="24"/>
          <w:u w:val="dotted"/>
        </w:rPr>
      </w:pPr>
      <w:r>
        <w:rPr>
          <w:rFonts w:hint="eastAsia" w:ascii="宋体" w:hAnsi="宋体" w:cs="宋体"/>
          <w:sz w:val="24"/>
        </w:rPr>
        <w:t>……</w:t>
      </w:r>
    </w:p>
    <w:p w14:paraId="12A43C95">
      <w:pPr>
        <w:spacing w:line="360" w:lineRule="auto"/>
        <w:rPr>
          <w:rFonts w:ascii="宋体" w:hAnsi="宋体" w:cs="宋体"/>
          <w:sz w:val="24"/>
        </w:rPr>
      </w:pPr>
      <w:r>
        <w:rPr>
          <w:rFonts w:hint="eastAsia" w:ascii="宋体" w:hAnsi="宋体" w:cs="宋体"/>
          <w:sz w:val="24"/>
        </w:rPr>
        <w:t>五、与投诉事项相关的投诉请求</w:t>
      </w:r>
    </w:p>
    <w:p w14:paraId="05BBB7A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F033064">
      <w:pPr>
        <w:spacing w:line="360" w:lineRule="auto"/>
        <w:rPr>
          <w:rFonts w:ascii="宋体" w:hAnsi="宋体" w:cs="宋体"/>
          <w:sz w:val="24"/>
          <w:u w:val="single"/>
        </w:rPr>
      </w:pPr>
      <w:r>
        <w:rPr>
          <w:rFonts w:hint="eastAsia" w:ascii="宋体" w:hAnsi="宋体" w:cs="宋体"/>
          <w:sz w:val="24"/>
        </w:rPr>
        <w:t xml:space="preserve">                                                                                                    </w:t>
      </w:r>
    </w:p>
    <w:p w14:paraId="66DE1229">
      <w:pPr>
        <w:spacing w:line="360" w:lineRule="auto"/>
        <w:rPr>
          <w:rFonts w:ascii="宋体" w:hAnsi="宋体" w:cs="宋体"/>
          <w:sz w:val="24"/>
        </w:rPr>
      </w:pPr>
      <w:r>
        <w:rPr>
          <w:rFonts w:hint="eastAsia" w:ascii="宋体" w:hAnsi="宋体" w:cs="宋体"/>
          <w:sz w:val="24"/>
        </w:rPr>
        <w:t xml:space="preserve">签字(签章)：                   公章：                      </w:t>
      </w:r>
    </w:p>
    <w:p w14:paraId="3D4D9242">
      <w:pPr>
        <w:spacing w:line="360" w:lineRule="auto"/>
        <w:rPr>
          <w:rFonts w:ascii="宋体" w:hAnsi="宋体" w:cs="宋体"/>
          <w:sz w:val="24"/>
        </w:rPr>
      </w:pPr>
      <w:r>
        <w:rPr>
          <w:rFonts w:hint="eastAsia" w:ascii="宋体" w:hAnsi="宋体" w:cs="宋体"/>
          <w:sz w:val="24"/>
        </w:rPr>
        <w:t xml:space="preserve">日期：    </w:t>
      </w:r>
    </w:p>
    <w:p w14:paraId="62174EB0">
      <w:pPr>
        <w:spacing w:line="360" w:lineRule="auto"/>
        <w:rPr>
          <w:rFonts w:ascii="宋体" w:hAnsi="宋体" w:cs="宋体"/>
          <w:b/>
          <w:sz w:val="24"/>
        </w:rPr>
      </w:pPr>
    </w:p>
    <w:p w14:paraId="022EF57A">
      <w:pPr>
        <w:spacing w:line="360" w:lineRule="auto"/>
        <w:rPr>
          <w:rFonts w:ascii="宋体" w:hAnsi="宋体" w:cs="宋体"/>
          <w:b/>
          <w:sz w:val="24"/>
        </w:rPr>
      </w:pPr>
    </w:p>
    <w:p w14:paraId="6AE278CF">
      <w:pPr>
        <w:spacing w:line="360" w:lineRule="auto"/>
        <w:rPr>
          <w:rFonts w:ascii="宋体" w:hAnsi="宋体" w:cs="宋体"/>
          <w:b/>
          <w:sz w:val="24"/>
        </w:rPr>
      </w:pPr>
      <w:r>
        <w:rPr>
          <w:rFonts w:hint="eastAsia" w:ascii="宋体" w:hAnsi="宋体" w:cs="宋体"/>
          <w:b/>
          <w:sz w:val="24"/>
        </w:rPr>
        <w:t>投诉书制作说明：</w:t>
      </w:r>
    </w:p>
    <w:p w14:paraId="3BA27EC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C8CEF9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C2891F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75C511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1506A3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416983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D24D1A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B282064">
      <w:pPr>
        <w:spacing w:line="360" w:lineRule="auto"/>
        <w:rPr>
          <w:rFonts w:ascii="宋体" w:hAnsi="宋体" w:cs="宋体"/>
          <w:b/>
          <w:sz w:val="24"/>
        </w:rPr>
      </w:pPr>
    </w:p>
    <w:p w14:paraId="0DB1C5B2">
      <w:pPr>
        <w:autoSpaceDE w:val="0"/>
        <w:autoSpaceDN w:val="0"/>
        <w:jc w:val="center"/>
        <w:rPr>
          <w:rFonts w:ascii="宋体" w:hAnsi="宋体" w:cs="宋体"/>
          <w:b/>
          <w:spacing w:val="6"/>
          <w:sz w:val="32"/>
          <w:szCs w:val="32"/>
        </w:rPr>
      </w:pPr>
    </w:p>
    <w:p w14:paraId="4B750248">
      <w:pPr>
        <w:autoSpaceDE w:val="0"/>
        <w:autoSpaceDN w:val="0"/>
        <w:jc w:val="center"/>
        <w:rPr>
          <w:rFonts w:ascii="宋体" w:hAnsi="宋体" w:cs="宋体"/>
          <w:b/>
          <w:spacing w:val="6"/>
          <w:sz w:val="32"/>
          <w:szCs w:val="32"/>
        </w:rPr>
      </w:pPr>
    </w:p>
    <w:p w14:paraId="5394335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F710B61">
      <w:pPr>
        <w:spacing w:line="360" w:lineRule="auto"/>
        <w:rPr>
          <w:rFonts w:ascii="宋体" w:hAnsi="宋体" w:cs="宋体"/>
          <w:sz w:val="24"/>
          <w:u w:val="single"/>
        </w:rPr>
      </w:pPr>
    </w:p>
    <w:p w14:paraId="2DEECED7">
      <w:pPr>
        <w:spacing w:line="360" w:lineRule="auto"/>
        <w:rPr>
          <w:rFonts w:ascii="宋体" w:hAnsi="宋体" w:cs="宋体"/>
          <w:sz w:val="24"/>
        </w:rPr>
      </w:pPr>
      <w:r>
        <w:rPr>
          <w:rFonts w:hint="eastAsia" w:ascii="宋体" w:hAnsi="宋体" w:cs="宋体"/>
          <w:sz w:val="24"/>
          <w:u w:val="single"/>
        </w:rPr>
        <w:t>杭州市西湖区人民政府西湖街道办事处、杭州建设工程造价咨询有限公司：</w:t>
      </w:r>
    </w:p>
    <w:p w14:paraId="081A6E2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你方组织的西湖街道市政设施和零星修补项目 【招标编号：HJZX-GKCG-F202513】</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150A7B7">
      <w:pPr>
        <w:spacing w:line="360" w:lineRule="auto"/>
        <w:ind w:firstLine="480" w:firstLineChars="200"/>
        <w:rPr>
          <w:rFonts w:ascii="宋体" w:hAnsi="宋体" w:cs="宋体"/>
          <w:sz w:val="24"/>
        </w:rPr>
      </w:pPr>
      <w:r>
        <w:rPr>
          <w:rFonts w:hint="eastAsia" w:ascii="宋体" w:hAnsi="宋体" w:cs="宋体"/>
          <w:sz w:val="24"/>
        </w:rPr>
        <w:t>特此说明。</w:t>
      </w:r>
    </w:p>
    <w:p w14:paraId="520B6B4D">
      <w:pPr>
        <w:spacing w:line="360" w:lineRule="auto"/>
        <w:ind w:firstLine="494"/>
        <w:rPr>
          <w:rFonts w:ascii="宋体" w:hAnsi="宋体" w:cs="宋体"/>
          <w:sz w:val="24"/>
        </w:rPr>
      </w:pPr>
    </w:p>
    <w:p w14:paraId="190B001F">
      <w:pPr>
        <w:spacing w:line="360" w:lineRule="auto"/>
        <w:ind w:firstLine="494"/>
        <w:rPr>
          <w:rFonts w:ascii="宋体" w:hAnsi="宋体" w:cs="宋体"/>
          <w:sz w:val="24"/>
        </w:rPr>
      </w:pPr>
    </w:p>
    <w:p w14:paraId="1D9CFCF0">
      <w:pPr>
        <w:spacing w:line="360" w:lineRule="auto"/>
        <w:ind w:firstLine="494"/>
        <w:rPr>
          <w:rFonts w:ascii="宋体" w:hAnsi="宋体" w:cs="宋体"/>
          <w:sz w:val="24"/>
        </w:rPr>
      </w:pPr>
    </w:p>
    <w:p w14:paraId="13558E01">
      <w:pPr>
        <w:spacing w:line="360" w:lineRule="auto"/>
        <w:ind w:firstLine="494"/>
        <w:rPr>
          <w:rFonts w:ascii="宋体" w:hAnsi="宋体" w:cs="宋体"/>
          <w:sz w:val="24"/>
        </w:rPr>
      </w:pPr>
    </w:p>
    <w:p w14:paraId="4A6B4B4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E32B08C">
      <w:pPr>
        <w:ind w:right="1440" w:firstLine="494"/>
        <w:jc w:val="center"/>
        <w:rPr>
          <w:rFonts w:ascii="宋体" w:hAnsi="宋体" w:cs="宋体"/>
          <w:sz w:val="24"/>
        </w:rPr>
      </w:pPr>
      <w:r>
        <w:rPr>
          <w:rFonts w:hint="eastAsia" w:ascii="宋体" w:hAnsi="宋体" w:cs="宋体"/>
          <w:sz w:val="24"/>
        </w:rPr>
        <w:t xml:space="preserve">                              日期：       年     月     日</w:t>
      </w:r>
    </w:p>
    <w:p w14:paraId="74274F8B">
      <w:pPr>
        <w:rPr>
          <w:rFonts w:ascii="宋体" w:hAnsi="宋体" w:cs="宋体"/>
          <w:sz w:val="24"/>
        </w:rPr>
      </w:pPr>
      <w:r>
        <w:rPr>
          <w:rFonts w:hint="eastAsia" w:ascii="宋体" w:hAnsi="宋体" w:cs="宋体"/>
          <w:b/>
          <w:bCs/>
          <w:sz w:val="24"/>
        </w:rPr>
        <w:t>附：</w:t>
      </w:r>
    </w:p>
    <w:p w14:paraId="18D9E658">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B49DE73">
      <w:pPr>
        <w:autoSpaceDE w:val="0"/>
        <w:autoSpaceDN w:val="0"/>
        <w:jc w:val="center"/>
        <w:rPr>
          <w:rFonts w:ascii="宋体" w:hAnsi="宋体" w:cs="宋体"/>
          <w:b/>
          <w:spacing w:val="6"/>
          <w:sz w:val="32"/>
          <w:szCs w:val="32"/>
        </w:rPr>
      </w:pPr>
    </w:p>
    <w:p w14:paraId="622420EF">
      <w:pPr>
        <w:autoSpaceDE w:val="0"/>
        <w:autoSpaceDN w:val="0"/>
        <w:jc w:val="center"/>
        <w:rPr>
          <w:rFonts w:ascii="宋体" w:hAnsi="宋体" w:cs="宋体"/>
          <w:b/>
          <w:spacing w:val="6"/>
          <w:sz w:val="32"/>
          <w:szCs w:val="32"/>
        </w:rPr>
      </w:pPr>
    </w:p>
    <w:p w14:paraId="3EE4AE5C">
      <w:pPr>
        <w:autoSpaceDE w:val="0"/>
        <w:autoSpaceDN w:val="0"/>
        <w:jc w:val="center"/>
        <w:rPr>
          <w:rFonts w:ascii="宋体" w:hAnsi="宋体" w:cs="宋体"/>
          <w:b/>
          <w:spacing w:val="6"/>
          <w:sz w:val="32"/>
          <w:szCs w:val="32"/>
        </w:rPr>
      </w:pPr>
    </w:p>
    <w:p w14:paraId="48295504">
      <w:pPr>
        <w:autoSpaceDE w:val="0"/>
        <w:autoSpaceDN w:val="0"/>
        <w:jc w:val="center"/>
        <w:rPr>
          <w:rFonts w:ascii="宋体" w:hAnsi="宋体" w:cs="宋体"/>
          <w:b/>
          <w:spacing w:val="6"/>
          <w:sz w:val="32"/>
          <w:szCs w:val="32"/>
        </w:rPr>
      </w:pPr>
    </w:p>
    <w:p w14:paraId="783E8A52">
      <w:pPr>
        <w:autoSpaceDE w:val="0"/>
        <w:autoSpaceDN w:val="0"/>
        <w:jc w:val="center"/>
        <w:rPr>
          <w:rFonts w:ascii="宋体" w:hAnsi="宋体" w:cs="宋体"/>
          <w:b/>
          <w:spacing w:val="6"/>
          <w:sz w:val="32"/>
          <w:szCs w:val="32"/>
        </w:rPr>
      </w:pPr>
    </w:p>
    <w:p w14:paraId="1FE41126">
      <w:pPr>
        <w:autoSpaceDE w:val="0"/>
        <w:autoSpaceDN w:val="0"/>
        <w:jc w:val="center"/>
        <w:rPr>
          <w:rFonts w:ascii="宋体" w:hAnsi="宋体" w:cs="宋体"/>
          <w:b/>
          <w:spacing w:val="6"/>
          <w:sz w:val="32"/>
          <w:szCs w:val="32"/>
        </w:rPr>
      </w:pPr>
    </w:p>
    <w:p w14:paraId="784F25A2">
      <w:pPr>
        <w:autoSpaceDE w:val="0"/>
        <w:autoSpaceDN w:val="0"/>
        <w:jc w:val="center"/>
        <w:rPr>
          <w:rFonts w:ascii="宋体" w:hAnsi="宋体" w:cs="宋体"/>
          <w:b/>
          <w:spacing w:val="6"/>
          <w:sz w:val="32"/>
          <w:szCs w:val="32"/>
        </w:rPr>
      </w:pPr>
    </w:p>
    <w:p w14:paraId="08CDAF12">
      <w:pPr>
        <w:autoSpaceDE w:val="0"/>
        <w:autoSpaceDN w:val="0"/>
        <w:jc w:val="center"/>
        <w:rPr>
          <w:rFonts w:ascii="宋体" w:hAnsi="宋体" w:cs="宋体"/>
          <w:b/>
          <w:spacing w:val="6"/>
          <w:sz w:val="32"/>
          <w:szCs w:val="32"/>
        </w:rPr>
      </w:pPr>
    </w:p>
    <w:p w14:paraId="0ADD296D">
      <w:pPr>
        <w:autoSpaceDE w:val="0"/>
        <w:autoSpaceDN w:val="0"/>
        <w:jc w:val="center"/>
        <w:rPr>
          <w:rFonts w:ascii="宋体" w:hAnsi="宋体" w:cs="宋体"/>
          <w:b/>
          <w:spacing w:val="6"/>
          <w:sz w:val="32"/>
          <w:szCs w:val="32"/>
        </w:rPr>
      </w:pPr>
    </w:p>
    <w:p w14:paraId="608A8548">
      <w:pPr>
        <w:autoSpaceDE w:val="0"/>
        <w:autoSpaceDN w:val="0"/>
        <w:jc w:val="center"/>
        <w:rPr>
          <w:rFonts w:ascii="宋体" w:hAnsi="宋体" w:cs="宋体"/>
          <w:b/>
          <w:spacing w:val="6"/>
          <w:sz w:val="32"/>
          <w:szCs w:val="32"/>
        </w:rPr>
      </w:pPr>
    </w:p>
    <w:p w14:paraId="4F8AEB07">
      <w:pPr>
        <w:autoSpaceDE w:val="0"/>
        <w:autoSpaceDN w:val="0"/>
        <w:jc w:val="center"/>
        <w:rPr>
          <w:rFonts w:ascii="宋体" w:hAnsi="宋体" w:cs="宋体"/>
          <w:b/>
          <w:spacing w:val="6"/>
          <w:sz w:val="32"/>
          <w:szCs w:val="32"/>
        </w:rPr>
      </w:pPr>
    </w:p>
    <w:p w14:paraId="1CCA6A66">
      <w:pPr>
        <w:autoSpaceDE w:val="0"/>
        <w:autoSpaceDN w:val="0"/>
        <w:jc w:val="center"/>
        <w:rPr>
          <w:rFonts w:ascii="宋体" w:hAnsi="宋体" w:cs="宋体"/>
          <w:b/>
          <w:spacing w:val="6"/>
          <w:sz w:val="32"/>
          <w:szCs w:val="32"/>
        </w:rPr>
      </w:pPr>
    </w:p>
    <w:p w14:paraId="095BC87B">
      <w:pPr>
        <w:autoSpaceDE w:val="0"/>
        <w:autoSpaceDN w:val="0"/>
        <w:jc w:val="center"/>
        <w:rPr>
          <w:rFonts w:ascii="宋体" w:hAnsi="宋体" w:cs="宋体"/>
          <w:b/>
          <w:spacing w:val="6"/>
          <w:sz w:val="32"/>
          <w:szCs w:val="32"/>
        </w:rPr>
      </w:pPr>
    </w:p>
    <w:p w14:paraId="75CEEDE7">
      <w:pPr>
        <w:autoSpaceDE w:val="0"/>
        <w:autoSpaceDN w:val="0"/>
        <w:jc w:val="center"/>
        <w:rPr>
          <w:rFonts w:ascii="宋体" w:hAnsi="宋体" w:cs="宋体"/>
          <w:b/>
          <w:spacing w:val="6"/>
          <w:sz w:val="32"/>
          <w:szCs w:val="32"/>
        </w:rPr>
      </w:pPr>
    </w:p>
    <w:p w14:paraId="09EBA42A">
      <w:pPr>
        <w:autoSpaceDE w:val="0"/>
        <w:autoSpaceDN w:val="0"/>
        <w:jc w:val="center"/>
        <w:rPr>
          <w:rFonts w:ascii="宋体" w:hAnsi="宋体" w:cs="宋体"/>
          <w:b/>
          <w:spacing w:val="6"/>
          <w:sz w:val="32"/>
          <w:szCs w:val="32"/>
        </w:rPr>
      </w:pPr>
    </w:p>
    <w:p w14:paraId="33248538">
      <w:pPr>
        <w:autoSpaceDE w:val="0"/>
        <w:autoSpaceDN w:val="0"/>
        <w:jc w:val="center"/>
        <w:rPr>
          <w:rFonts w:ascii="宋体" w:hAnsi="宋体" w:cs="宋体"/>
          <w:b/>
          <w:spacing w:val="6"/>
          <w:sz w:val="32"/>
          <w:szCs w:val="32"/>
        </w:rPr>
      </w:pPr>
    </w:p>
    <w:p w14:paraId="13A76B9B">
      <w:pPr>
        <w:autoSpaceDE w:val="0"/>
        <w:autoSpaceDN w:val="0"/>
        <w:jc w:val="center"/>
        <w:rPr>
          <w:rFonts w:ascii="宋体" w:hAnsi="宋体" w:cs="宋体"/>
          <w:b/>
          <w:spacing w:val="6"/>
          <w:sz w:val="32"/>
          <w:szCs w:val="32"/>
        </w:rPr>
      </w:pPr>
    </w:p>
    <w:p w14:paraId="737338C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63905D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E6D3E5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西湖街道市政设施和零星修补项目 【招标编号：HJZX-GKCG-F202513】</w:t>
      </w:r>
      <w:r>
        <w:rPr>
          <w:rFonts w:hint="eastAsia" w:ascii="宋体" w:hAnsi="宋体" w:cs="宋体"/>
          <w:kern w:val="0"/>
          <w:sz w:val="24"/>
          <w:lang w:val="zh-CN"/>
        </w:rPr>
        <w:t xml:space="preserve">投标。 </w:t>
      </w:r>
    </w:p>
    <w:p w14:paraId="5A1053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89078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w:t>
      </w:r>
      <w:r>
        <w:rPr>
          <w:rFonts w:hint="eastAsia" w:ascii="宋体" w:hAnsi="宋体" w:cs="宋体"/>
          <w:kern w:val="0"/>
          <w:sz w:val="24"/>
        </w:rPr>
        <w:t>响</w:t>
      </w:r>
      <w:r>
        <w:rPr>
          <w:rFonts w:hint="eastAsia" w:ascii="宋体" w:hAnsi="宋体" w:cs="宋体"/>
          <w:kern w:val="0"/>
          <w:sz w:val="24"/>
          <w:lang w:val="zh-CN"/>
        </w:rPr>
        <w:t>应等均对联合投标各方产生约束力。</w:t>
      </w:r>
    </w:p>
    <w:p w14:paraId="7D82A1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w:t>
      </w:r>
      <w:r>
        <w:rPr>
          <w:rFonts w:hint="eastAsia" w:ascii="宋体" w:hAnsi="宋体" w:cs="宋体"/>
          <w:kern w:val="0"/>
          <w:sz w:val="24"/>
        </w:rPr>
        <w:t>所有联合体成员</w:t>
      </w:r>
      <w:r>
        <w:rPr>
          <w:rFonts w:hint="eastAsia" w:ascii="宋体" w:hAnsi="宋体" w:cs="宋体"/>
          <w:kern w:val="0"/>
          <w:sz w:val="24"/>
          <w:lang w:val="zh-CN"/>
        </w:rPr>
        <w:t>分工如下：</w:t>
      </w:r>
    </w:p>
    <w:p w14:paraId="5768EA8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20E437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398B0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280A7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r>
        <w:rPr>
          <w:rFonts w:hint="eastAsia" w:ascii="宋体" w:hAnsi="宋体" w:cs="宋体"/>
          <w:kern w:val="0"/>
          <w:sz w:val="24"/>
        </w:rPr>
        <w:t>根据项目具体情况二选一填写）</w:t>
      </w:r>
      <w:r>
        <w:rPr>
          <w:rFonts w:hint="eastAsia" w:ascii="宋体" w:hAnsi="宋体" w:cs="宋体"/>
          <w:kern w:val="0"/>
          <w:sz w:val="24"/>
          <w:lang w:val="zh-CN"/>
        </w:rPr>
        <w:t>。</w:t>
      </w:r>
    </w:p>
    <w:p w14:paraId="0F19B1A9">
      <w:pPr>
        <w:snapToGrid w:val="0"/>
        <w:spacing w:line="360" w:lineRule="auto"/>
        <w:ind w:firstLine="576"/>
        <w:rPr>
          <w:rFonts w:ascii="宋体" w:hAnsi="宋体" w:cs="宋体"/>
          <w:b/>
          <w:kern w:val="0"/>
          <w:sz w:val="24"/>
          <w:lang w:val="zh-CN"/>
        </w:rPr>
      </w:pPr>
      <w:sdt>
        <w:sdtPr>
          <w:rPr>
            <w:rFonts w:hint="eastAsia" w:ascii="宋体" w:hAnsi="宋体" w:cs="宋体"/>
            <w:kern w:val="0"/>
            <w:sz w:val="24"/>
          </w:rPr>
          <w:id w:val="1474790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kern w:val="0"/>
          <w:sz w:val="24"/>
          <w:u w:val="single"/>
        </w:rPr>
        <w:t>（</w:t>
      </w:r>
      <w:bookmarkStart w:id="41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1"/>
      <w:r>
        <w:rPr>
          <w:rFonts w:hint="eastAsia" w:ascii="宋体" w:hAnsi="宋体" w:cs="宋体"/>
          <w:b/>
          <w:kern w:val="0"/>
          <w:sz w:val="24"/>
          <w:lang w:val="zh-CN"/>
        </w:rPr>
        <w:t>）</w:t>
      </w:r>
    </w:p>
    <w:p w14:paraId="3BA50B9C">
      <w:pPr>
        <w:spacing w:line="360" w:lineRule="auto"/>
        <w:ind w:firstLine="480" w:firstLineChars="200"/>
        <w:rPr>
          <w:rFonts w:ascii="宋体" w:hAnsi="宋体" w:cs="宋体"/>
          <w:b/>
          <w:bCs/>
          <w:kern w:val="0"/>
          <w:sz w:val="24"/>
          <w:lang w:val="zh-CN"/>
        </w:rPr>
      </w:pPr>
      <w:sdt>
        <w:sdtPr>
          <w:rPr>
            <w:rFonts w:hint="eastAsia" w:ascii="宋体" w:hAnsi="宋体" w:cs="宋体"/>
            <w:kern w:val="0"/>
            <w:sz w:val="24"/>
          </w:rPr>
          <w:id w:val="14746638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bookmarkStart w:id="41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2"/>
    </w:p>
    <w:p w14:paraId="59E6D0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A05E9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611F0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D5A61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EA05EE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5447C1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C5FE7F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6F09F8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3D675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764E730">
      <w:pPr>
        <w:spacing w:line="360" w:lineRule="auto"/>
        <w:ind w:right="420"/>
        <w:rPr>
          <w:rFonts w:ascii="宋体" w:hAnsi="宋体" w:cs="宋体"/>
          <w:sz w:val="24"/>
        </w:rPr>
      </w:pPr>
      <w:r>
        <w:rPr>
          <w:rFonts w:hint="eastAsia" w:ascii="宋体" w:hAnsi="宋体" w:cs="宋体"/>
          <w:sz w:val="24"/>
        </w:rPr>
        <w:t>注：按本格式和要求提供。</w:t>
      </w:r>
    </w:p>
    <w:p w14:paraId="155F118E">
      <w:pPr>
        <w:autoSpaceDE w:val="0"/>
        <w:autoSpaceDN w:val="0"/>
        <w:jc w:val="center"/>
        <w:rPr>
          <w:rFonts w:ascii="宋体" w:hAnsi="宋体" w:cs="宋体"/>
          <w:b/>
          <w:spacing w:val="6"/>
          <w:sz w:val="32"/>
          <w:szCs w:val="32"/>
        </w:rPr>
      </w:pPr>
    </w:p>
    <w:p w14:paraId="7A36D733">
      <w:pPr>
        <w:autoSpaceDE w:val="0"/>
        <w:autoSpaceDN w:val="0"/>
        <w:jc w:val="center"/>
        <w:rPr>
          <w:rFonts w:ascii="宋体" w:hAnsi="宋体" w:cs="宋体"/>
          <w:b/>
          <w:spacing w:val="6"/>
          <w:sz w:val="32"/>
          <w:szCs w:val="32"/>
        </w:rPr>
      </w:pPr>
    </w:p>
    <w:p w14:paraId="180D2502">
      <w:pPr>
        <w:autoSpaceDE w:val="0"/>
        <w:autoSpaceDN w:val="0"/>
        <w:jc w:val="center"/>
        <w:rPr>
          <w:rFonts w:ascii="宋体" w:hAnsi="宋体" w:cs="宋体"/>
          <w:b/>
          <w:spacing w:val="6"/>
          <w:sz w:val="32"/>
          <w:szCs w:val="32"/>
        </w:rPr>
      </w:pPr>
    </w:p>
    <w:p w14:paraId="2AD083CB">
      <w:pPr>
        <w:autoSpaceDE w:val="0"/>
        <w:autoSpaceDN w:val="0"/>
        <w:jc w:val="center"/>
        <w:rPr>
          <w:rFonts w:ascii="宋体" w:hAnsi="宋体" w:cs="宋体"/>
          <w:b/>
          <w:spacing w:val="6"/>
          <w:sz w:val="32"/>
          <w:szCs w:val="32"/>
        </w:rPr>
      </w:pPr>
    </w:p>
    <w:p w14:paraId="645597AB">
      <w:pPr>
        <w:autoSpaceDE w:val="0"/>
        <w:autoSpaceDN w:val="0"/>
        <w:jc w:val="center"/>
        <w:rPr>
          <w:rFonts w:ascii="宋体" w:hAnsi="宋体" w:cs="宋体"/>
          <w:b/>
          <w:spacing w:val="6"/>
          <w:sz w:val="32"/>
          <w:szCs w:val="32"/>
        </w:rPr>
      </w:pPr>
    </w:p>
    <w:p w14:paraId="17A3F786">
      <w:pPr>
        <w:autoSpaceDE w:val="0"/>
        <w:autoSpaceDN w:val="0"/>
        <w:jc w:val="center"/>
        <w:rPr>
          <w:rFonts w:ascii="宋体" w:hAnsi="宋体" w:cs="宋体"/>
          <w:b/>
          <w:spacing w:val="6"/>
          <w:sz w:val="32"/>
          <w:szCs w:val="32"/>
        </w:rPr>
      </w:pPr>
    </w:p>
    <w:p w14:paraId="40FFE562">
      <w:pPr>
        <w:autoSpaceDE w:val="0"/>
        <w:autoSpaceDN w:val="0"/>
        <w:jc w:val="center"/>
        <w:rPr>
          <w:rFonts w:ascii="宋体" w:hAnsi="宋体" w:cs="宋体"/>
          <w:b/>
          <w:spacing w:val="6"/>
          <w:sz w:val="32"/>
          <w:szCs w:val="32"/>
        </w:rPr>
      </w:pPr>
    </w:p>
    <w:p w14:paraId="4C3DC09F">
      <w:pPr>
        <w:autoSpaceDE w:val="0"/>
        <w:autoSpaceDN w:val="0"/>
        <w:jc w:val="center"/>
        <w:rPr>
          <w:rFonts w:ascii="宋体" w:hAnsi="宋体" w:cs="宋体"/>
          <w:b/>
          <w:spacing w:val="6"/>
          <w:sz w:val="32"/>
          <w:szCs w:val="32"/>
        </w:rPr>
      </w:pPr>
    </w:p>
    <w:p w14:paraId="5BEABA20">
      <w:pPr>
        <w:autoSpaceDE w:val="0"/>
        <w:autoSpaceDN w:val="0"/>
        <w:jc w:val="center"/>
        <w:rPr>
          <w:rFonts w:ascii="宋体" w:hAnsi="宋体" w:cs="宋体"/>
          <w:b/>
          <w:spacing w:val="6"/>
          <w:sz w:val="32"/>
          <w:szCs w:val="32"/>
        </w:rPr>
      </w:pPr>
    </w:p>
    <w:p w14:paraId="32E8C8C6">
      <w:pPr>
        <w:autoSpaceDE w:val="0"/>
        <w:autoSpaceDN w:val="0"/>
        <w:jc w:val="center"/>
        <w:rPr>
          <w:rFonts w:ascii="宋体" w:hAnsi="宋体" w:cs="宋体"/>
          <w:b/>
          <w:spacing w:val="6"/>
          <w:sz w:val="32"/>
          <w:szCs w:val="32"/>
        </w:rPr>
      </w:pPr>
    </w:p>
    <w:p w14:paraId="71D09526">
      <w:pPr>
        <w:autoSpaceDE w:val="0"/>
        <w:autoSpaceDN w:val="0"/>
        <w:jc w:val="center"/>
        <w:rPr>
          <w:rFonts w:ascii="宋体" w:hAnsi="宋体" w:cs="宋体"/>
          <w:b/>
          <w:spacing w:val="6"/>
          <w:sz w:val="32"/>
          <w:szCs w:val="32"/>
        </w:rPr>
      </w:pPr>
    </w:p>
    <w:p w14:paraId="61D55845">
      <w:pPr>
        <w:autoSpaceDE w:val="0"/>
        <w:autoSpaceDN w:val="0"/>
        <w:jc w:val="center"/>
        <w:rPr>
          <w:rFonts w:ascii="宋体" w:hAnsi="宋体" w:cs="宋体"/>
          <w:b/>
          <w:spacing w:val="6"/>
          <w:sz w:val="32"/>
          <w:szCs w:val="32"/>
        </w:rPr>
      </w:pPr>
    </w:p>
    <w:p w14:paraId="27222D90">
      <w:pPr>
        <w:autoSpaceDE w:val="0"/>
        <w:autoSpaceDN w:val="0"/>
        <w:jc w:val="center"/>
        <w:rPr>
          <w:rFonts w:ascii="宋体" w:hAnsi="宋体" w:cs="宋体"/>
          <w:b/>
          <w:spacing w:val="6"/>
          <w:sz w:val="32"/>
          <w:szCs w:val="32"/>
        </w:rPr>
      </w:pPr>
    </w:p>
    <w:p w14:paraId="39BC28B1">
      <w:pPr>
        <w:autoSpaceDE w:val="0"/>
        <w:autoSpaceDN w:val="0"/>
        <w:jc w:val="center"/>
        <w:rPr>
          <w:rFonts w:ascii="宋体" w:hAnsi="宋体" w:cs="宋体"/>
          <w:b/>
          <w:spacing w:val="6"/>
          <w:sz w:val="32"/>
          <w:szCs w:val="32"/>
        </w:rPr>
      </w:pPr>
    </w:p>
    <w:p w14:paraId="3D4B20C5">
      <w:pPr>
        <w:autoSpaceDE w:val="0"/>
        <w:autoSpaceDN w:val="0"/>
        <w:jc w:val="center"/>
        <w:rPr>
          <w:rFonts w:ascii="宋体" w:hAnsi="宋体" w:cs="宋体"/>
          <w:b/>
          <w:spacing w:val="6"/>
          <w:sz w:val="32"/>
          <w:szCs w:val="32"/>
        </w:rPr>
      </w:pPr>
    </w:p>
    <w:p w14:paraId="53370D8A">
      <w:pPr>
        <w:autoSpaceDE w:val="0"/>
        <w:autoSpaceDN w:val="0"/>
        <w:jc w:val="center"/>
        <w:rPr>
          <w:rFonts w:ascii="宋体" w:hAnsi="宋体" w:cs="宋体"/>
          <w:b/>
          <w:spacing w:val="6"/>
          <w:sz w:val="32"/>
          <w:szCs w:val="32"/>
        </w:rPr>
      </w:pPr>
    </w:p>
    <w:p w14:paraId="57708F4A">
      <w:pPr>
        <w:autoSpaceDE w:val="0"/>
        <w:autoSpaceDN w:val="0"/>
        <w:jc w:val="center"/>
        <w:rPr>
          <w:rFonts w:ascii="宋体" w:hAnsi="宋体" w:cs="宋体"/>
          <w:b/>
          <w:spacing w:val="6"/>
          <w:sz w:val="32"/>
          <w:szCs w:val="32"/>
        </w:rPr>
      </w:pPr>
    </w:p>
    <w:p w14:paraId="7516E225">
      <w:pPr>
        <w:autoSpaceDE w:val="0"/>
        <w:autoSpaceDN w:val="0"/>
        <w:jc w:val="center"/>
        <w:rPr>
          <w:rFonts w:ascii="宋体" w:hAnsi="宋体" w:cs="宋体"/>
          <w:b/>
          <w:spacing w:val="6"/>
          <w:sz w:val="32"/>
          <w:szCs w:val="32"/>
        </w:rPr>
      </w:pPr>
    </w:p>
    <w:p w14:paraId="5CED97FA">
      <w:pPr>
        <w:autoSpaceDE w:val="0"/>
        <w:autoSpaceDN w:val="0"/>
        <w:jc w:val="center"/>
        <w:rPr>
          <w:rFonts w:ascii="宋体" w:hAnsi="宋体" w:cs="宋体"/>
          <w:b/>
          <w:spacing w:val="6"/>
          <w:sz w:val="32"/>
          <w:szCs w:val="32"/>
        </w:rPr>
      </w:pPr>
    </w:p>
    <w:p w14:paraId="179A43FB">
      <w:pPr>
        <w:autoSpaceDE w:val="0"/>
        <w:autoSpaceDN w:val="0"/>
        <w:jc w:val="center"/>
        <w:rPr>
          <w:rFonts w:ascii="宋体" w:hAnsi="宋体" w:cs="宋体"/>
          <w:b/>
          <w:spacing w:val="6"/>
          <w:sz w:val="32"/>
          <w:szCs w:val="32"/>
        </w:rPr>
      </w:pPr>
    </w:p>
    <w:p w14:paraId="6D8ED392">
      <w:pPr>
        <w:autoSpaceDE w:val="0"/>
        <w:autoSpaceDN w:val="0"/>
        <w:jc w:val="center"/>
        <w:rPr>
          <w:rFonts w:ascii="宋体" w:hAnsi="宋体" w:cs="宋体"/>
          <w:b/>
          <w:spacing w:val="6"/>
          <w:sz w:val="32"/>
          <w:szCs w:val="32"/>
        </w:rPr>
      </w:pPr>
    </w:p>
    <w:p w14:paraId="75E28F76">
      <w:pPr>
        <w:autoSpaceDE w:val="0"/>
        <w:autoSpaceDN w:val="0"/>
        <w:jc w:val="center"/>
        <w:rPr>
          <w:rFonts w:ascii="宋体" w:hAnsi="宋体" w:cs="宋体"/>
          <w:b/>
          <w:spacing w:val="6"/>
          <w:sz w:val="32"/>
          <w:szCs w:val="32"/>
        </w:rPr>
      </w:pPr>
    </w:p>
    <w:p w14:paraId="5ED8E978">
      <w:pPr>
        <w:autoSpaceDE w:val="0"/>
        <w:autoSpaceDN w:val="0"/>
        <w:jc w:val="center"/>
        <w:rPr>
          <w:rFonts w:ascii="宋体" w:hAnsi="宋体" w:cs="宋体"/>
          <w:b/>
          <w:spacing w:val="6"/>
          <w:sz w:val="32"/>
          <w:szCs w:val="32"/>
        </w:rPr>
      </w:pPr>
    </w:p>
    <w:p w14:paraId="6D8598E9">
      <w:pPr>
        <w:snapToGrid w:val="0"/>
        <w:spacing w:line="360" w:lineRule="auto"/>
        <w:ind w:firstLine="3666" w:firstLineChars="1100"/>
        <w:rPr>
          <w:rFonts w:ascii="宋体" w:hAnsi="宋体" w:cs="宋体"/>
          <w:b/>
          <w:spacing w:val="6"/>
          <w:sz w:val="32"/>
          <w:szCs w:val="32"/>
        </w:rPr>
      </w:pPr>
    </w:p>
    <w:p w14:paraId="118542E7">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60C1B7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A94A41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西湖街道市政设施和零星修补项目 【招标编号：HJZX-GKCG-F202513】</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28B85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w:t>
      </w:r>
      <w:r>
        <w:rPr>
          <w:rFonts w:hint="eastAsia" w:ascii="宋体" w:hAnsi="宋体" w:cs="宋体"/>
          <w:kern w:val="0"/>
          <w:sz w:val="24"/>
          <w:u w:val="single"/>
          <w:lang w:val="zh-CN"/>
        </w:rPr>
        <w:t>（投标人名称）</w:t>
      </w:r>
      <w:r>
        <w:rPr>
          <w:rFonts w:hint="eastAsia" w:ascii="宋体" w:hAnsi="宋体" w:cs="宋体"/>
          <w:kern w:val="0"/>
          <w:sz w:val="24"/>
          <w:lang w:val="zh-CN"/>
        </w:rPr>
        <w:t>将工作分包如下：</w:t>
      </w:r>
      <w:r>
        <w:rPr>
          <w:rFonts w:hint="eastAsia" w:ascii="宋体" w:hAnsi="宋体" w:cs="宋体"/>
          <w:b/>
          <w:bCs/>
          <w:i/>
          <w:iCs/>
          <w:kern w:val="0"/>
          <w:sz w:val="24"/>
          <w:lang w:val="zh-CN"/>
        </w:rPr>
        <w:t>（注：投标人只能将招标文件第二部分中“前附表”的“分包”规定的工作进行分包）</w:t>
      </w:r>
    </w:p>
    <w:p w14:paraId="32786F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p>
    <w:p w14:paraId="230577AA">
      <w:pPr>
        <w:snapToGrid w:val="0"/>
        <w:spacing w:line="360" w:lineRule="auto"/>
        <w:ind w:firstLine="576"/>
        <w:rPr>
          <w:rFonts w:ascii="宋体" w:hAnsi="宋体" w:cs="宋体"/>
          <w:kern w:val="0"/>
          <w:sz w:val="24"/>
          <w:u w:val="single"/>
        </w:rPr>
      </w:pP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（分包供应商2名称）；</w:t>
      </w:r>
    </w:p>
    <w:p w14:paraId="23248AFA">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15563FF">
      <w:pPr>
        <w:tabs>
          <w:tab w:val="left" w:pos="432"/>
        </w:tabs>
        <w:snapToGrid w:val="0"/>
        <w:ind w:left="664" w:leftChars="316" w:firstLine="228" w:firstLineChars="95"/>
        <w:rPr>
          <w:rFonts w:ascii="宋体" w:hAnsi="宋体" w:cs="宋体"/>
          <w:kern w:val="0"/>
          <w:sz w:val="24"/>
        </w:rPr>
      </w:pPr>
      <w:r>
        <w:rPr>
          <w:rFonts w:hint="eastAsia" w:ascii="宋体" w:hAnsi="宋体" w:cs="宋体"/>
          <w:kern w:val="0"/>
          <w:sz w:val="24"/>
        </w:rPr>
        <w:t>以上分包供应商</w:t>
      </w:r>
      <w:r>
        <w:rPr>
          <w:rFonts w:hint="eastAsia" w:ascii="宋体" w:hAnsi="宋体" w:cs="宋体"/>
          <w:kern w:val="0"/>
          <w:sz w:val="24"/>
          <w:lang w:val="zh-CN"/>
        </w:rPr>
        <w:t>具备所承</w:t>
      </w:r>
      <w:r>
        <w:rPr>
          <w:rFonts w:hint="eastAsia" w:ascii="宋体" w:hAnsi="宋体" w:cs="宋体"/>
          <w:kern w:val="0"/>
          <w:sz w:val="24"/>
        </w:rPr>
        <w:t>担</w:t>
      </w:r>
      <w:r>
        <w:rPr>
          <w:rFonts w:hint="eastAsia" w:ascii="宋体" w:hAnsi="宋体" w:cs="宋体"/>
          <w:kern w:val="0"/>
          <w:sz w:val="24"/>
          <w:lang w:val="zh-CN"/>
        </w:rPr>
        <w:t>分包工作内容相应的资质条件且不得再次分包。</w:t>
      </w:r>
    </w:p>
    <w:p w14:paraId="062E7DC7">
      <w:pPr>
        <w:pStyle w:val="4"/>
        <w:ind w:left="664" w:leftChars="316" w:firstLine="305" w:firstLineChars="95"/>
      </w:pPr>
    </w:p>
    <w:p w14:paraId="05B5FF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r>
        <w:rPr>
          <w:rFonts w:hint="eastAsia" w:ascii="宋体" w:hAnsi="宋体" w:cs="宋体"/>
          <w:kern w:val="0"/>
          <w:sz w:val="24"/>
        </w:rPr>
        <w:t>根据项目具体情况二选一填写）。</w:t>
      </w:r>
    </w:p>
    <w:p w14:paraId="391C1C8C">
      <w:pPr>
        <w:snapToGrid w:val="0"/>
        <w:spacing w:line="360" w:lineRule="auto"/>
        <w:ind w:firstLine="576"/>
        <w:rPr>
          <w:rFonts w:ascii="宋体" w:hAnsi="宋体" w:cs="宋体"/>
          <w:b/>
          <w:kern w:val="0"/>
          <w:sz w:val="24"/>
          <w:lang w:val="zh-CN"/>
        </w:rPr>
      </w:pPr>
      <w:sdt>
        <w:sdtPr>
          <w:rPr>
            <w:rFonts w:hint="eastAsia" w:ascii="宋体" w:hAnsi="宋体" w:cs="宋体"/>
            <w:kern w:val="0"/>
            <w:sz w:val="24"/>
          </w:rPr>
          <w:id w:val="1474519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7BC25A7">
      <w:pPr>
        <w:spacing w:line="360" w:lineRule="auto"/>
        <w:ind w:firstLine="480" w:firstLineChars="200"/>
        <w:rPr>
          <w:rFonts w:ascii="宋体" w:hAnsi="宋体" w:cs="宋体"/>
          <w:b/>
          <w:bCs/>
          <w:kern w:val="0"/>
          <w:sz w:val="24"/>
          <w:lang w:val="zh-CN"/>
        </w:rPr>
      </w:pPr>
      <w:sdt>
        <w:sdtPr>
          <w:rPr>
            <w:rFonts w:hint="eastAsia" w:ascii="宋体" w:hAnsi="宋体" w:cs="宋体"/>
            <w:kern w:val="0"/>
            <w:sz w:val="24"/>
          </w:rPr>
          <w:id w:val="1474652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08FAC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B9360C8">
      <w:pPr>
        <w:snapToGrid w:val="0"/>
        <w:spacing w:line="360" w:lineRule="auto"/>
        <w:ind w:firstLine="576"/>
        <w:rPr>
          <w:rFonts w:ascii="宋体" w:hAnsi="宋体" w:cs="宋体"/>
          <w:u w:val="single"/>
        </w:rPr>
      </w:pPr>
      <w:r>
        <w:rPr>
          <w:rFonts w:hint="eastAsia" w:ascii="宋体" w:hAnsi="宋体" w:cs="宋体"/>
          <w:u w:val="single"/>
        </w:rPr>
        <w:t xml:space="preserve">                                                                                  </w:t>
      </w:r>
    </w:p>
    <w:p w14:paraId="1AF657F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932868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603BE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9FAAC57">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B373F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2ECC3A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7583B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E2DBB3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95279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4A3E927">
      <w:pPr>
        <w:snapToGrid w:val="0"/>
        <w:spacing w:line="360" w:lineRule="auto"/>
        <w:ind w:left="5128" w:leftChars="342" w:hanging="4410" w:hangingChars="2100"/>
        <w:rPr>
          <w:rFonts w:ascii="宋体" w:hAnsi="宋体" w:cs="宋体"/>
          <w:kern w:val="0"/>
          <w:sz w:val="24"/>
          <w:lang w:val="zh-CN"/>
        </w:rPr>
      </w:pPr>
      <w:r>
        <w:rPr>
          <w:rFonts w:hint="eastAsia" w:ascii="宋体" w:hAnsi="宋体" w:cs="宋体"/>
          <w:u w:val="single"/>
        </w:rPr>
        <w:t xml:space="preserve">                                                                                 </w:t>
      </w:r>
      <w:r>
        <w:rPr>
          <w:rFonts w:hint="eastAsia" w:ascii="宋体" w:hAnsi="宋体" w:cs="宋体"/>
          <w:kern w:val="0"/>
          <w:sz w:val="24"/>
          <w:lang w:val="zh-CN"/>
        </w:rPr>
        <w:t xml:space="preserve">                                          投标人名称(电子签名)：</w:t>
      </w:r>
    </w:p>
    <w:p w14:paraId="1DC40B0F">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67FCE5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0B2B14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5B3C435">
      <w:pPr>
        <w:spacing w:line="360" w:lineRule="auto"/>
        <w:ind w:right="420"/>
        <w:rPr>
          <w:rFonts w:ascii="宋体" w:hAnsi="宋体" w:cs="宋体"/>
          <w:sz w:val="24"/>
        </w:rPr>
      </w:pPr>
      <w:r>
        <w:rPr>
          <w:rFonts w:hint="eastAsia" w:ascii="宋体" w:hAnsi="宋体" w:cs="宋体"/>
          <w:sz w:val="24"/>
        </w:rPr>
        <w:t>注：按本格式和要求提供。</w:t>
      </w:r>
    </w:p>
    <w:p w14:paraId="65D4D931">
      <w:pPr>
        <w:autoSpaceDE w:val="0"/>
        <w:autoSpaceDN w:val="0"/>
        <w:jc w:val="center"/>
        <w:rPr>
          <w:rFonts w:ascii="宋体" w:hAnsi="宋体" w:cs="宋体"/>
          <w:b/>
          <w:spacing w:val="6"/>
          <w:sz w:val="32"/>
          <w:szCs w:val="32"/>
        </w:rPr>
      </w:pPr>
    </w:p>
    <w:p w14:paraId="61726227">
      <w:pPr>
        <w:autoSpaceDE w:val="0"/>
        <w:autoSpaceDN w:val="0"/>
        <w:jc w:val="center"/>
        <w:rPr>
          <w:rFonts w:ascii="宋体" w:hAnsi="宋体" w:cs="宋体"/>
          <w:b/>
          <w:spacing w:val="6"/>
          <w:sz w:val="32"/>
          <w:szCs w:val="32"/>
        </w:rPr>
      </w:pPr>
    </w:p>
    <w:p w14:paraId="1E7615A9">
      <w:pPr>
        <w:autoSpaceDE w:val="0"/>
        <w:autoSpaceDN w:val="0"/>
        <w:jc w:val="center"/>
        <w:rPr>
          <w:rFonts w:ascii="宋体" w:hAnsi="宋体" w:cs="宋体"/>
          <w:b/>
          <w:spacing w:val="6"/>
          <w:sz w:val="32"/>
          <w:szCs w:val="32"/>
        </w:rPr>
      </w:pPr>
    </w:p>
    <w:p w14:paraId="0AA2BB66">
      <w:pPr>
        <w:autoSpaceDE w:val="0"/>
        <w:autoSpaceDN w:val="0"/>
        <w:jc w:val="center"/>
        <w:rPr>
          <w:rFonts w:ascii="宋体" w:hAnsi="宋体" w:cs="宋体"/>
          <w:b/>
          <w:spacing w:val="6"/>
          <w:sz w:val="32"/>
          <w:szCs w:val="32"/>
        </w:rPr>
      </w:pPr>
    </w:p>
    <w:p w14:paraId="4E70D118">
      <w:pPr>
        <w:autoSpaceDE w:val="0"/>
        <w:autoSpaceDN w:val="0"/>
        <w:jc w:val="center"/>
        <w:rPr>
          <w:rFonts w:ascii="宋体" w:hAnsi="宋体" w:cs="宋体"/>
          <w:b/>
          <w:spacing w:val="6"/>
          <w:sz w:val="32"/>
          <w:szCs w:val="32"/>
        </w:rPr>
      </w:pPr>
    </w:p>
    <w:p w14:paraId="03367272">
      <w:pPr>
        <w:autoSpaceDE w:val="0"/>
        <w:autoSpaceDN w:val="0"/>
        <w:jc w:val="center"/>
        <w:rPr>
          <w:rFonts w:ascii="宋体" w:hAnsi="宋体" w:cs="宋体"/>
          <w:b/>
          <w:spacing w:val="6"/>
          <w:sz w:val="32"/>
          <w:szCs w:val="32"/>
        </w:rPr>
      </w:pPr>
    </w:p>
    <w:p w14:paraId="437F987B">
      <w:pPr>
        <w:autoSpaceDE w:val="0"/>
        <w:autoSpaceDN w:val="0"/>
        <w:jc w:val="center"/>
        <w:rPr>
          <w:rFonts w:ascii="宋体" w:hAnsi="宋体" w:cs="宋体"/>
          <w:b/>
          <w:spacing w:val="6"/>
          <w:sz w:val="32"/>
          <w:szCs w:val="32"/>
        </w:rPr>
      </w:pPr>
    </w:p>
    <w:p w14:paraId="785D4ABD">
      <w:pPr>
        <w:autoSpaceDE w:val="0"/>
        <w:autoSpaceDN w:val="0"/>
        <w:jc w:val="center"/>
        <w:rPr>
          <w:rFonts w:ascii="宋体" w:hAnsi="宋体" w:cs="宋体"/>
          <w:b/>
          <w:spacing w:val="6"/>
          <w:sz w:val="32"/>
          <w:szCs w:val="32"/>
        </w:rPr>
      </w:pPr>
    </w:p>
    <w:p w14:paraId="6F242FC9">
      <w:pPr>
        <w:autoSpaceDE w:val="0"/>
        <w:autoSpaceDN w:val="0"/>
        <w:jc w:val="center"/>
        <w:rPr>
          <w:rFonts w:ascii="宋体" w:hAnsi="宋体" w:cs="宋体"/>
          <w:b/>
          <w:spacing w:val="6"/>
          <w:sz w:val="32"/>
          <w:szCs w:val="32"/>
        </w:rPr>
      </w:pPr>
    </w:p>
    <w:p w14:paraId="2F4BB39F">
      <w:pPr>
        <w:autoSpaceDE w:val="0"/>
        <w:autoSpaceDN w:val="0"/>
        <w:jc w:val="center"/>
        <w:rPr>
          <w:rFonts w:ascii="宋体" w:hAnsi="宋体" w:cs="宋体"/>
          <w:b/>
          <w:spacing w:val="6"/>
          <w:sz w:val="32"/>
          <w:szCs w:val="32"/>
        </w:rPr>
      </w:pPr>
    </w:p>
    <w:p w14:paraId="1E2687C2">
      <w:pPr>
        <w:autoSpaceDE w:val="0"/>
        <w:autoSpaceDN w:val="0"/>
        <w:jc w:val="center"/>
        <w:rPr>
          <w:rFonts w:ascii="宋体" w:hAnsi="宋体" w:cs="宋体"/>
          <w:b/>
          <w:spacing w:val="6"/>
          <w:sz w:val="32"/>
          <w:szCs w:val="32"/>
        </w:rPr>
      </w:pPr>
    </w:p>
    <w:p w14:paraId="0823F1D8">
      <w:pPr>
        <w:autoSpaceDE w:val="0"/>
        <w:autoSpaceDN w:val="0"/>
        <w:jc w:val="center"/>
        <w:rPr>
          <w:rFonts w:ascii="宋体" w:hAnsi="宋体" w:cs="宋体"/>
          <w:b/>
          <w:spacing w:val="6"/>
          <w:sz w:val="32"/>
          <w:szCs w:val="32"/>
        </w:rPr>
      </w:pPr>
    </w:p>
    <w:p w14:paraId="394DDA80">
      <w:pPr>
        <w:autoSpaceDE w:val="0"/>
        <w:autoSpaceDN w:val="0"/>
        <w:jc w:val="center"/>
        <w:rPr>
          <w:rFonts w:ascii="宋体" w:hAnsi="宋体" w:cs="宋体"/>
          <w:b/>
          <w:spacing w:val="6"/>
          <w:sz w:val="32"/>
          <w:szCs w:val="32"/>
        </w:rPr>
      </w:pPr>
    </w:p>
    <w:p w14:paraId="137656FB">
      <w:pPr>
        <w:autoSpaceDE w:val="0"/>
        <w:autoSpaceDN w:val="0"/>
        <w:jc w:val="center"/>
        <w:rPr>
          <w:rFonts w:ascii="宋体" w:hAnsi="宋体" w:cs="宋体"/>
          <w:b/>
          <w:spacing w:val="6"/>
          <w:sz w:val="32"/>
          <w:szCs w:val="32"/>
        </w:rPr>
      </w:pPr>
    </w:p>
    <w:p w14:paraId="63C78B9E">
      <w:pPr>
        <w:autoSpaceDE w:val="0"/>
        <w:autoSpaceDN w:val="0"/>
        <w:jc w:val="center"/>
        <w:rPr>
          <w:rFonts w:ascii="宋体" w:hAnsi="宋体" w:cs="宋体"/>
          <w:b/>
          <w:spacing w:val="6"/>
          <w:sz w:val="32"/>
          <w:szCs w:val="32"/>
        </w:rPr>
      </w:pPr>
    </w:p>
    <w:p w14:paraId="70C6814F">
      <w:pPr>
        <w:autoSpaceDE w:val="0"/>
        <w:autoSpaceDN w:val="0"/>
        <w:jc w:val="center"/>
        <w:rPr>
          <w:rFonts w:ascii="宋体" w:hAnsi="宋体" w:cs="宋体"/>
          <w:b/>
          <w:spacing w:val="6"/>
          <w:sz w:val="32"/>
          <w:szCs w:val="32"/>
        </w:rPr>
      </w:pPr>
    </w:p>
    <w:p w14:paraId="0805A5A2">
      <w:pPr>
        <w:autoSpaceDE w:val="0"/>
        <w:autoSpaceDN w:val="0"/>
        <w:jc w:val="center"/>
        <w:rPr>
          <w:rFonts w:ascii="宋体" w:hAnsi="宋体" w:cs="宋体"/>
          <w:b/>
          <w:spacing w:val="6"/>
          <w:sz w:val="32"/>
          <w:szCs w:val="32"/>
        </w:rPr>
      </w:pPr>
    </w:p>
    <w:p w14:paraId="118DBB6E">
      <w:pPr>
        <w:autoSpaceDE w:val="0"/>
        <w:autoSpaceDN w:val="0"/>
        <w:jc w:val="center"/>
        <w:rPr>
          <w:rFonts w:ascii="宋体" w:hAnsi="宋体" w:cs="宋体"/>
          <w:b/>
          <w:spacing w:val="6"/>
          <w:sz w:val="32"/>
          <w:szCs w:val="32"/>
        </w:rPr>
      </w:pPr>
    </w:p>
    <w:p w14:paraId="28071D62">
      <w:pPr>
        <w:autoSpaceDE w:val="0"/>
        <w:autoSpaceDN w:val="0"/>
        <w:jc w:val="center"/>
        <w:rPr>
          <w:rFonts w:ascii="宋体" w:hAnsi="宋体" w:cs="宋体"/>
          <w:b/>
          <w:spacing w:val="6"/>
          <w:sz w:val="32"/>
          <w:szCs w:val="32"/>
        </w:rPr>
      </w:pPr>
    </w:p>
    <w:p w14:paraId="3FB5CC48">
      <w:pPr>
        <w:autoSpaceDE w:val="0"/>
        <w:autoSpaceDN w:val="0"/>
        <w:jc w:val="center"/>
        <w:rPr>
          <w:rFonts w:ascii="宋体" w:hAnsi="宋体" w:cs="宋体"/>
          <w:b/>
          <w:spacing w:val="6"/>
          <w:sz w:val="32"/>
          <w:szCs w:val="32"/>
        </w:rPr>
      </w:pPr>
    </w:p>
    <w:p w14:paraId="2A1E393E">
      <w:pPr>
        <w:autoSpaceDE w:val="0"/>
        <w:autoSpaceDN w:val="0"/>
        <w:jc w:val="center"/>
        <w:rPr>
          <w:rFonts w:ascii="宋体" w:hAnsi="宋体" w:cs="宋体"/>
          <w:b/>
          <w:spacing w:val="6"/>
          <w:sz w:val="32"/>
          <w:szCs w:val="32"/>
        </w:rPr>
      </w:pPr>
    </w:p>
    <w:p w14:paraId="593CB16A">
      <w:pPr>
        <w:autoSpaceDE w:val="0"/>
        <w:autoSpaceDN w:val="0"/>
        <w:jc w:val="center"/>
        <w:rPr>
          <w:rFonts w:ascii="宋体" w:hAnsi="宋体" w:cs="宋体"/>
          <w:b/>
          <w:spacing w:val="6"/>
          <w:sz w:val="32"/>
          <w:szCs w:val="32"/>
        </w:rPr>
      </w:pPr>
    </w:p>
    <w:p w14:paraId="4BC7ADE6">
      <w:pPr>
        <w:autoSpaceDE w:val="0"/>
        <w:autoSpaceDN w:val="0"/>
        <w:jc w:val="center"/>
        <w:rPr>
          <w:rFonts w:ascii="宋体" w:hAnsi="宋体" w:cs="宋体"/>
          <w:b/>
          <w:spacing w:val="6"/>
          <w:sz w:val="32"/>
          <w:szCs w:val="32"/>
        </w:rPr>
      </w:pPr>
    </w:p>
    <w:p w14:paraId="2ED42245">
      <w:pPr>
        <w:autoSpaceDE w:val="0"/>
        <w:autoSpaceDN w:val="0"/>
        <w:jc w:val="center"/>
        <w:rPr>
          <w:rFonts w:ascii="宋体" w:hAnsi="宋体" w:cs="宋体"/>
          <w:b/>
          <w:spacing w:val="6"/>
          <w:sz w:val="32"/>
          <w:szCs w:val="32"/>
        </w:rPr>
      </w:pPr>
    </w:p>
    <w:p w14:paraId="7E93FA0C">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BB0BC6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3594B25">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杭州市西湖区人民政府西湖街道办事处 </w:t>
      </w:r>
      <w:r>
        <w:rPr>
          <w:rFonts w:hint="eastAsia" w:ascii="宋体" w:hAnsi="宋体" w:cs="宋体"/>
          <w:sz w:val="24"/>
        </w:rPr>
        <w:t>的</w:t>
      </w:r>
      <w:r>
        <w:rPr>
          <w:rFonts w:hint="eastAsia" w:ascii="宋体" w:hAnsi="宋体" w:cs="宋体"/>
          <w:sz w:val="24"/>
          <w:u w:val="single"/>
        </w:rPr>
        <w:t xml:space="preserve"> 西湖街道市政设施和零星修补项目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13A3F580">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rPr>
        <w:t>标的名称：</w:t>
      </w:r>
      <w:r>
        <w:rPr>
          <w:rFonts w:hint="eastAsia" w:ascii="宋体" w:hAnsi="宋体" w:cs="Arial"/>
          <w:kern w:val="0"/>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kern w:val="0"/>
          <w:sz w:val="24"/>
        </w:rPr>
        <w:t>属于</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sz w:val="24"/>
        </w:rPr>
        <w:t xml:space="preserve"> ；承接企业为 </w:t>
      </w:r>
      <w:r>
        <w:rPr>
          <w:rFonts w:hint="eastAsia" w:ascii="宋体" w:hAnsi="宋体" w:cs="宋体"/>
          <w:sz w:val="24"/>
          <w:u w:val="single"/>
        </w:rPr>
        <w:t>①（企业名称）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②（中型企业、小型企业、微型企业） </w:t>
      </w:r>
      <w:r>
        <w:rPr>
          <w:rFonts w:hint="eastAsia" w:ascii="宋体" w:hAnsi="宋体" w:cs="宋体"/>
          <w:sz w:val="24"/>
        </w:rPr>
        <w:t>；</w:t>
      </w:r>
    </w:p>
    <w:p w14:paraId="2F7984F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D7CCF4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DAF777A">
      <w:pPr>
        <w:spacing w:line="360" w:lineRule="auto"/>
        <w:ind w:right="1760"/>
        <w:jc w:val="right"/>
        <w:rPr>
          <w:rFonts w:ascii="宋体" w:hAnsi="宋体" w:cs="宋体"/>
          <w:sz w:val="24"/>
        </w:rPr>
      </w:pPr>
      <w:r>
        <w:rPr>
          <w:rFonts w:hint="eastAsia" w:ascii="宋体" w:hAnsi="宋体" w:cs="宋体"/>
          <w:sz w:val="24"/>
        </w:rPr>
        <w:t>投标人名称（电子签名）：</w:t>
      </w:r>
    </w:p>
    <w:p w14:paraId="217F8CE5">
      <w:pPr>
        <w:spacing w:line="360" w:lineRule="auto"/>
        <w:ind w:right="1120" w:firstLine="4680" w:firstLineChars="1950"/>
        <w:rPr>
          <w:rFonts w:ascii="宋体" w:hAnsi="宋体" w:cs="宋体"/>
          <w:sz w:val="24"/>
        </w:rPr>
      </w:pPr>
      <w:r>
        <w:rPr>
          <w:rFonts w:hint="eastAsia" w:ascii="宋体" w:hAnsi="宋体" w:cs="宋体"/>
          <w:sz w:val="24"/>
        </w:rPr>
        <w:t>日 期：</w:t>
      </w:r>
    </w:p>
    <w:p w14:paraId="2CFCBEE6">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84240B2">
      <w:pPr>
        <w:spacing w:line="360" w:lineRule="auto"/>
        <w:ind w:right="420"/>
        <w:rPr>
          <w:rFonts w:ascii="宋体" w:hAnsi="宋体" w:cs="宋体"/>
          <w:sz w:val="24"/>
        </w:rPr>
      </w:pPr>
      <w:r>
        <w:rPr>
          <w:rFonts w:hint="eastAsia" w:ascii="宋体" w:hAnsi="宋体" w:cs="宋体"/>
          <w:sz w:val="24"/>
        </w:rPr>
        <w:t xml:space="preserve">   注：</w:t>
      </w:r>
    </w:p>
    <w:p w14:paraId="2AD6C33D">
      <w:pPr>
        <w:spacing w:line="360" w:lineRule="auto"/>
        <w:ind w:right="420" w:firstLine="480" w:firstLineChars="200"/>
        <w:rPr>
          <w:rFonts w:ascii="宋体" w:hAnsi="宋体" w:cs="宋体"/>
          <w:sz w:val="24"/>
        </w:rPr>
      </w:pPr>
      <w:r>
        <w:rPr>
          <w:rFonts w:hint="eastAsia" w:ascii="宋体" w:hAnsi="宋体" w:cs="宋体"/>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4556725">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993C9C8">
      <w:pPr>
        <w:rPr>
          <w:rFonts w:ascii="宋体" w:hAnsi="宋体" w:cs="宋体"/>
          <w:sz w:val="24"/>
        </w:rPr>
      </w:pPr>
      <w:r>
        <w:rPr>
          <w:rFonts w:hint="eastAsia" w:ascii="宋体" w:hAnsi="宋体" w:cs="宋体"/>
          <w:sz w:val="24"/>
        </w:rPr>
        <w:br w:type="page"/>
      </w:r>
    </w:p>
    <w:p w14:paraId="1594D998">
      <w:pPr>
        <w:pStyle w:val="4"/>
        <w:rPr>
          <w:rFonts w:ascii="宋体" w:hAnsi="宋体" w:eastAsia="宋体" w:cs="宋体"/>
          <w:bCs w:val="0"/>
          <w:sz w:val="36"/>
          <w:szCs w:val="20"/>
          <w:lang w:val="en-US"/>
        </w:rPr>
      </w:pPr>
      <w:r>
        <w:rPr>
          <w:rFonts w:hint="eastAsia" w:ascii="宋体" w:hAnsi="宋体" w:eastAsia="宋体" w:cs="宋体"/>
          <w:bCs w:val="0"/>
          <w:sz w:val="36"/>
          <w:szCs w:val="20"/>
          <w:lang w:val="en-US"/>
        </w:rPr>
        <w:t>附件8：中小企业划型标准</w:t>
      </w:r>
    </w:p>
    <w:p w14:paraId="023E7320">
      <w:pPr>
        <w:spacing w:line="360" w:lineRule="auto"/>
      </w:pPr>
      <w:r>
        <w:rPr>
          <w:rFonts w:hint="eastAsia" w:ascii="宋体" w:hAnsi="宋体" w:cs="宋体"/>
          <w:kern w:val="0"/>
          <w:sz w:val="24"/>
        </w:rPr>
        <w:t>各行业划型标准为：</w:t>
      </w:r>
      <w:r>
        <w:rPr>
          <w:rFonts w:hint="eastAsia" w:ascii="宋体" w:hAnsi="宋体" w:cs="宋体"/>
          <w:kern w:val="0"/>
          <w:sz w:val="24"/>
        </w:rPr>
        <w:br w:type="textWrapping"/>
      </w:r>
      <w:r>
        <w:rPr>
          <w:rFonts w:hint="eastAsia" w:ascii="宋体" w:hAnsi="宋体" w:cs="宋体"/>
          <w:kern w:val="0"/>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kern w:val="0"/>
          <w:sz w:val="24"/>
        </w:rPr>
        <w:br w:type="textWrapping"/>
      </w:r>
      <w:r>
        <w:rPr>
          <w:rFonts w:hint="eastAsia" w:ascii="宋体" w:hAnsi="宋体" w:cs="宋体"/>
          <w:kern w:val="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kern w:val="0"/>
          <w:sz w:val="24"/>
        </w:rPr>
        <w:br w:type="textWrapping"/>
      </w:r>
      <w:r>
        <w:rPr>
          <w:rFonts w:hint="eastAsia" w:ascii="宋体" w:hAnsi="宋体" w:cs="宋体"/>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kern w:val="0"/>
          <w:sz w:val="24"/>
        </w:rPr>
        <w:br w:type="textWrapping"/>
      </w:r>
      <w:r>
        <w:rPr>
          <w:rFonts w:hint="eastAsia" w:ascii="宋体" w:hAnsi="宋体" w:cs="宋体"/>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kern w:val="0"/>
          <w:sz w:val="24"/>
        </w:rPr>
        <w:br w:type="textWrapping"/>
      </w:r>
      <w:r>
        <w:rPr>
          <w:rFonts w:hint="eastAsia" w:ascii="宋体" w:hAnsi="宋体" w:cs="宋体"/>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kern w:val="0"/>
          <w:sz w:val="24"/>
        </w:rPr>
        <w:br w:type="textWrapping"/>
      </w:r>
      <w:r>
        <w:rPr>
          <w:rFonts w:hint="eastAsia" w:ascii="宋体" w:hAnsi="宋体" w:cs="宋体"/>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kern w:val="0"/>
          <w:sz w:val="24"/>
        </w:rPr>
        <w:br w:type="textWrapping"/>
      </w:r>
      <w:r>
        <w:rPr>
          <w:rFonts w:hint="eastAsia" w:ascii="宋体" w:hAnsi="宋体" w:cs="宋体"/>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kern w:val="0"/>
          <w:sz w:val="24"/>
        </w:rPr>
        <w:br w:type="textWrapping"/>
      </w:r>
      <w:r>
        <w:rPr>
          <w:rFonts w:hint="eastAsia" w:ascii="宋体" w:hAnsi="宋体" w:cs="宋体"/>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kern w:val="0"/>
          <w:sz w:val="24"/>
        </w:rPr>
        <w:br w:type="textWrapping"/>
      </w:r>
      <w:r>
        <w:rPr>
          <w:rFonts w:hint="eastAsia" w:ascii="宋体" w:hAnsi="宋体" w:cs="宋体"/>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kern w:val="0"/>
          <w:sz w:val="24"/>
        </w:rPr>
        <w:br w:type="textWrapping"/>
      </w:r>
      <w:r>
        <w:rPr>
          <w:rFonts w:hint="eastAsia" w:ascii="宋体" w:hAnsi="宋体" w:cs="宋体"/>
          <w:kern w:val="0"/>
          <w:sz w:val="24"/>
        </w:rPr>
        <w:t>　　（十六）其他未列明行业。从业人员300人以下的为中小微型企业。其中，从业人员100人及以上的为中型企业；从业人员10人及以上的为小型企业；从业人员10人以下的为微型企业。</w:t>
      </w:r>
    </w:p>
    <w:p w14:paraId="395A13D9">
      <w:pPr>
        <w:pStyle w:val="4"/>
        <w:rPr>
          <w:rFonts w:ascii="宋体" w:hAnsi="宋体" w:eastAsia="宋体" w:cs="宋体"/>
          <w:lang w:val="en-US"/>
        </w:rPr>
      </w:pPr>
    </w:p>
    <w:p w14:paraId="7863C886">
      <w:pPr>
        <w:spacing w:line="360" w:lineRule="auto"/>
        <w:ind w:right="420"/>
        <w:rPr>
          <w:rFonts w:ascii="宋体" w:hAnsi="宋体" w:cs="宋体"/>
        </w:rPr>
      </w:pPr>
    </w:p>
    <w:p w14:paraId="0F660137">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07C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24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D83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BA326">
    <w:pPr>
      <w:pStyle w:val="40"/>
      <w:framePr w:wrap="around" w:vAnchor="text" w:hAnchor="margin" w:xAlign="right" w:y="1"/>
      <w:rPr>
        <w:rStyle w:val="73"/>
      </w:rPr>
    </w:pPr>
    <w:r>
      <w:fldChar w:fldCharType="begin"/>
    </w:r>
    <w:r>
      <w:rPr>
        <w:rStyle w:val="73"/>
      </w:rPr>
      <w:instrText xml:space="preserve">PAGE  </w:instrText>
    </w:r>
    <w:r>
      <w:fldChar w:fldCharType="end"/>
    </w:r>
  </w:p>
  <w:p w14:paraId="2BA60E59">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42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413" w:name="_Toc164085800"/>
    <w:bookmarkStart w:id="414" w:name="_Toc36110187"/>
    <w:bookmarkStart w:id="415" w:name="_Toc131845147"/>
    <w:bookmarkStart w:id="416" w:name="_Toc91899912"/>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3FE8">
    <w:pPr>
      <w:pStyle w:val="40"/>
      <w:framePr w:wrap="around" w:vAnchor="text" w:hAnchor="margin" w:xAlign="right" w:y="1"/>
      <w:rPr>
        <w:rStyle w:val="73"/>
      </w:rPr>
    </w:pPr>
    <w:r>
      <w:fldChar w:fldCharType="begin"/>
    </w:r>
    <w:r>
      <w:rPr>
        <w:rStyle w:val="73"/>
      </w:rPr>
      <w:instrText xml:space="preserve">PAGE  </w:instrText>
    </w:r>
    <w:r>
      <w:fldChar w:fldCharType="end"/>
    </w:r>
  </w:p>
  <w:p w14:paraId="5C7C8FC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D158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897A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E61D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0F9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1EDF4BF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B4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41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555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13315">
    <w:pPr>
      <w:pStyle w:val="41"/>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C61EA">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CD1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5BF2B">
    <w:pPr>
      <w:pStyle w:val="41"/>
      <w:pBdr>
        <w:bottom w:val="single" w:color="auto" w:sz="6" w:space="0"/>
      </w:pBdr>
      <w:tabs>
        <w:tab w:val="center" w:pos="4535"/>
        <w:tab w:val="right" w:pos="9070"/>
        <w:tab w:val="clear" w:pos="4153"/>
        <w:tab w:val="clear" w:pos="8306"/>
      </w:tabs>
      <w:jc w:val="left"/>
    </w:pPr>
    <w:r>
      <w:rPr>
        <w:rFonts w:ascii="宋体" w:hAnsi="宋体" w:eastAsia="宋体" w:cs="宋体"/>
        <w:sz w:val="11"/>
        <w:szCs w:val="11"/>
      </w:rPr>
      <w:drawing>
        <wp:anchor distT="0" distB="0" distL="114300" distR="114300" simplePos="0" relativeHeight="251659264" behindDoc="1" locked="0" layoutInCell="1" allowOverlap="1">
          <wp:simplePos x="0" y="0"/>
          <wp:positionH relativeFrom="column">
            <wp:posOffset>-191770</wp:posOffset>
          </wp:positionH>
          <wp:positionV relativeFrom="paragraph">
            <wp:posOffset>-20955</wp:posOffset>
          </wp:positionV>
          <wp:extent cx="1742440" cy="227965"/>
          <wp:effectExtent l="0" t="0" r="10160" b="63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1742440" cy="227965"/>
                  </a:xfrm>
                  <a:prstGeom prst="rect">
                    <a:avLst/>
                  </a:prstGeom>
                  <a:noFill/>
                  <a:ln w="9525">
                    <a:noFill/>
                  </a:ln>
                </pic:spPr>
              </pic:pic>
            </a:graphicData>
          </a:graphic>
        </wp:anchor>
      </w:drawing>
    </w: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9FE5">
    <w:pPr>
      <w:pStyle w:val="41"/>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FCB4">
    <w:pPr>
      <w:pStyle w:val="41"/>
      <w:rPr>
        <w:rFonts w:ascii="仿宋_GB2312" w:eastAsia="仿宋_GB2312"/>
        <w:b/>
        <w:i/>
        <w:u w:val="single"/>
      </w:rPr>
    </w:pPr>
    <w:r>
      <w:t></w:t>
    </w:r>
    <w:r>
      <w:rPr>
        <w:rFonts w:hint="eastAsia"/>
      </w:rPr>
      <w:t xml:space="preserve">                                                  </w:t>
    </w:r>
    <w:r>
      <w:t xml:space="preserve">             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1407">
    <w:pPr>
      <w:pStyle w:val="41"/>
      <w:jc w:val="right"/>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05B4">
    <w:pPr>
      <w:pStyle w:val="41"/>
      <w:rPr>
        <w:rFonts w:ascii="仿宋_GB2312" w:eastAsia="仿宋_GB2312"/>
        <w:b/>
        <w:i/>
        <w:u w:val="single"/>
      </w:rPr>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5C60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69DA8">
    <w:pPr>
      <w:pStyle w:val="41"/>
      <w:jc w:val="right"/>
      <w:rPr>
        <w:rFonts w:ascii="仿宋_GB2312" w:eastAsia="仿宋_GB2312"/>
        <w:b/>
        <w:i/>
        <w:u w:val="single"/>
      </w:rPr>
    </w:pPr>
    <w:r>
      <w:rPr>
        <w:rFonts w:hint="eastAsia"/>
      </w:rPr>
      <w:t xml:space="preserve">                                  </w:t>
    </w:r>
    <w:r>
      <w:t>杭州市政府采购公开招标文件</w:t>
    </w:r>
  </w:p>
  <w:p w14:paraId="7900D12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7C4CA">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B2C89"/>
    <w:multiLevelType w:val="singleLevel"/>
    <w:tmpl w:val="A03B2C89"/>
    <w:lvl w:ilvl="0" w:tentative="0">
      <w:start w:val="5"/>
      <w:numFmt w:val="chineseCounting"/>
      <w:suff w:val="space"/>
      <w:lvlText w:val="第%1部分"/>
      <w:lvlJc w:val="left"/>
      <w:rPr>
        <w:rFonts w:hint="eastAsia"/>
      </w:rPr>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7DED801"/>
    <w:multiLevelType w:val="singleLevel"/>
    <w:tmpl w:val="D7DED801"/>
    <w:lvl w:ilvl="0" w:tentative="0">
      <w:start w:val="2"/>
      <w:numFmt w:val="decimal"/>
      <w:suff w:val="nothing"/>
      <w:lvlText w:val="（%1）"/>
      <w:lvlJc w:val="left"/>
    </w:lvl>
  </w:abstractNum>
  <w:abstractNum w:abstractNumId="3">
    <w:nsid w:val="0CE5D3FC"/>
    <w:multiLevelType w:val="singleLevel"/>
    <w:tmpl w:val="0CE5D3FC"/>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901"/>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493"/>
    <w:rsid w:val="001F6A92"/>
    <w:rsid w:val="001F6E3D"/>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2B7D"/>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0D71"/>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66C"/>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FC3"/>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00E8"/>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E367F"/>
    <w:rsid w:val="04AF1889"/>
    <w:rsid w:val="04F66F48"/>
    <w:rsid w:val="05251E14"/>
    <w:rsid w:val="05A16594"/>
    <w:rsid w:val="05A7762D"/>
    <w:rsid w:val="060E5941"/>
    <w:rsid w:val="06110FAF"/>
    <w:rsid w:val="06493CA7"/>
    <w:rsid w:val="065A6178"/>
    <w:rsid w:val="066F1CF3"/>
    <w:rsid w:val="06757199"/>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D1434"/>
    <w:rsid w:val="0BF6188C"/>
    <w:rsid w:val="0BF73C91"/>
    <w:rsid w:val="0C170175"/>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67916"/>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F11F28"/>
    <w:rsid w:val="13072A44"/>
    <w:rsid w:val="13200C1E"/>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A8729C"/>
    <w:rsid w:val="16B33777"/>
    <w:rsid w:val="16BC70A7"/>
    <w:rsid w:val="16C6339E"/>
    <w:rsid w:val="172F2D79"/>
    <w:rsid w:val="17557BEF"/>
    <w:rsid w:val="17D349C1"/>
    <w:rsid w:val="17E63F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022DAA"/>
    <w:rsid w:val="1E2F53D8"/>
    <w:rsid w:val="1E3D060F"/>
    <w:rsid w:val="1E3F7D2E"/>
    <w:rsid w:val="1E4134E4"/>
    <w:rsid w:val="1E5062B3"/>
    <w:rsid w:val="1E523514"/>
    <w:rsid w:val="1E714A66"/>
    <w:rsid w:val="1E802593"/>
    <w:rsid w:val="1E8B6156"/>
    <w:rsid w:val="1EA703CC"/>
    <w:rsid w:val="1EB7330C"/>
    <w:rsid w:val="1F0A0FF3"/>
    <w:rsid w:val="1F1C1B35"/>
    <w:rsid w:val="1F5771FF"/>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A52C56"/>
    <w:rsid w:val="22BE6801"/>
    <w:rsid w:val="22F8366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16C89"/>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A10EE"/>
    <w:rsid w:val="2B437463"/>
    <w:rsid w:val="2B6D12EE"/>
    <w:rsid w:val="2B7807EE"/>
    <w:rsid w:val="2BA50BF7"/>
    <w:rsid w:val="2BBF00EC"/>
    <w:rsid w:val="2BC37CFD"/>
    <w:rsid w:val="2BD5237F"/>
    <w:rsid w:val="2BE536CE"/>
    <w:rsid w:val="2BE758D9"/>
    <w:rsid w:val="2C09049E"/>
    <w:rsid w:val="2C0A653C"/>
    <w:rsid w:val="2C191F85"/>
    <w:rsid w:val="2C6208C4"/>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52DDF"/>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8D63F4"/>
    <w:rsid w:val="363A3B40"/>
    <w:rsid w:val="364A002F"/>
    <w:rsid w:val="365302AE"/>
    <w:rsid w:val="36607A0A"/>
    <w:rsid w:val="366E227C"/>
    <w:rsid w:val="366F2E0D"/>
    <w:rsid w:val="367B6A5C"/>
    <w:rsid w:val="36846564"/>
    <w:rsid w:val="36A74ADA"/>
    <w:rsid w:val="36AD60D5"/>
    <w:rsid w:val="36B224F9"/>
    <w:rsid w:val="36EC0CC9"/>
    <w:rsid w:val="37267CA4"/>
    <w:rsid w:val="373F410B"/>
    <w:rsid w:val="37EE7094"/>
    <w:rsid w:val="38296C89"/>
    <w:rsid w:val="383002EB"/>
    <w:rsid w:val="38586797"/>
    <w:rsid w:val="38BC0149"/>
    <w:rsid w:val="38D87D1C"/>
    <w:rsid w:val="393B4615"/>
    <w:rsid w:val="39463BE4"/>
    <w:rsid w:val="39636459"/>
    <w:rsid w:val="396B7F6C"/>
    <w:rsid w:val="39B417A9"/>
    <w:rsid w:val="39C75357"/>
    <w:rsid w:val="39FC5695"/>
    <w:rsid w:val="3A006D8E"/>
    <w:rsid w:val="3A357FC3"/>
    <w:rsid w:val="3A3651E5"/>
    <w:rsid w:val="3A744481"/>
    <w:rsid w:val="3A8C7BEF"/>
    <w:rsid w:val="3A906246"/>
    <w:rsid w:val="3B2349B7"/>
    <w:rsid w:val="3B30643F"/>
    <w:rsid w:val="3B616CFF"/>
    <w:rsid w:val="3B6259F6"/>
    <w:rsid w:val="3B976654"/>
    <w:rsid w:val="3BC01EFC"/>
    <w:rsid w:val="3BCA786A"/>
    <w:rsid w:val="3BD31E2F"/>
    <w:rsid w:val="3BF15831"/>
    <w:rsid w:val="3C105946"/>
    <w:rsid w:val="3C2F0C22"/>
    <w:rsid w:val="3C471448"/>
    <w:rsid w:val="3C5F759A"/>
    <w:rsid w:val="3C6C525A"/>
    <w:rsid w:val="3CCE23CB"/>
    <w:rsid w:val="3CD17D17"/>
    <w:rsid w:val="3CE67BC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EFD80"/>
    <w:rsid w:val="3EAF4836"/>
    <w:rsid w:val="3EC33DFA"/>
    <w:rsid w:val="3F060E16"/>
    <w:rsid w:val="3F1D1096"/>
    <w:rsid w:val="3F2F0234"/>
    <w:rsid w:val="3F6363FE"/>
    <w:rsid w:val="3F756B8F"/>
    <w:rsid w:val="3F95482B"/>
    <w:rsid w:val="4019356B"/>
    <w:rsid w:val="40592157"/>
    <w:rsid w:val="406E1CAE"/>
    <w:rsid w:val="408E0F77"/>
    <w:rsid w:val="40A0133A"/>
    <w:rsid w:val="40B5207D"/>
    <w:rsid w:val="40C31A53"/>
    <w:rsid w:val="40F5154D"/>
    <w:rsid w:val="40FF545D"/>
    <w:rsid w:val="410067C8"/>
    <w:rsid w:val="414A7CB0"/>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977AB6"/>
    <w:rsid w:val="43A3342B"/>
    <w:rsid w:val="43C77C27"/>
    <w:rsid w:val="43DE09EE"/>
    <w:rsid w:val="44002FAD"/>
    <w:rsid w:val="449101DD"/>
    <w:rsid w:val="44A26C2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2185E"/>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02F0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AC52CF"/>
    <w:rsid w:val="52B45975"/>
    <w:rsid w:val="52D94AA4"/>
    <w:rsid w:val="52EA3A62"/>
    <w:rsid w:val="52F50BB8"/>
    <w:rsid w:val="53097272"/>
    <w:rsid w:val="53544462"/>
    <w:rsid w:val="53864205"/>
    <w:rsid w:val="5397158E"/>
    <w:rsid w:val="54013861"/>
    <w:rsid w:val="54487265"/>
    <w:rsid w:val="544D6070"/>
    <w:rsid w:val="54605E1E"/>
    <w:rsid w:val="54B3506A"/>
    <w:rsid w:val="54C4229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91740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17E81"/>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26572"/>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D79C4"/>
    <w:rsid w:val="66195831"/>
    <w:rsid w:val="661C2CA5"/>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36AD6"/>
    <w:rsid w:val="68E937A3"/>
    <w:rsid w:val="693E15D3"/>
    <w:rsid w:val="695B4640"/>
    <w:rsid w:val="69627681"/>
    <w:rsid w:val="6977531D"/>
    <w:rsid w:val="69CC2BFF"/>
    <w:rsid w:val="69FD55B8"/>
    <w:rsid w:val="6A0B1C62"/>
    <w:rsid w:val="6A2406C8"/>
    <w:rsid w:val="6A9D627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502A8"/>
    <w:rsid w:val="6F2A7D94"/>
    <w:rsid w:val="6F8331F1"/>
    <w:rsid w:val="6FAE1A09"/>
    <w:rsid w:val="6FB86358"/>
    <w:rsid w:val="6FD75BF8"/>
    <w:rsid w:val="707723D0"/>
    <w:rsid w:val="707D6A8A"/>
    <w:rsid w:val="70F5661B"/>
    <w:rsid w:val="71360107"/>
    <w:rsid w:val="713B688E"/>
    <w:rsid w:val="719077DA"/>
    <w:rsid w:val="71D43752"/>
    <w:rsid w:val="71F1796A"/>
    <w:rsid w:val="72154626"/>
    <w:rsid w:val="72262B5D"/>
    <w:rsid w:val="72283FF7"/>
    <w:rsid w:val="722E7212"/>
    <w:rsid w:val="723A0474"/>
    <w:rsid w:val="725923E4"/>
    <w:rsid w:val="726E5CBB"/>
    <w:rsid w:val="72864BF7"/>
    <w:rsid w:val="729023FC"/>
    <w:rsid w:val="72954A65"/>
    <w:rsid w:val="7362065C"/>
    <w:rsid w:val="73C0646E"/>
    <w:rsid w:val="742222F5"/>
    <w:rsid w:val="744040C3"/>
    <w:rsid w:val="74476126"/>
    <w:rsid w:val="74706664"/>
    <w:rsid w:val="747F3682"/>
    <w:rsid w:val="749C4185"/>
    <w:rsid w:val="74EB7541"/>
    <w:rsid w:val="75067759"/>
    <w:rsid w:val="752E6DCD"/>
    <w:rsid w:val="7551380D"/>
    <w:rsid w:val="75600BE5"/>
    <w:rsid w:val="7564475C"/>
    <w:rsid w:val="7583797F"/>
    <w:rsid w:val="759D3E47"/>
    <w:rsid w:val="75D20F1D"/>
    <w:rsid w:val="75DA2C18"/>
    <w:rsid w:val="75F54412"/>
    <w:rsid w:val="761D08E0"/>
    <w:rsid w:val="765D347C"/>
    <w:rsid w:val="76826699"/>
    <w:rsid w:val="76BD238D"/>
    <w:rsid w:val="76C87133"/>
    <w:rsid w:val="76CD08D5"/>
    <w:rsid w:val="76DB4B92"/>
    <w:rsid w:val="76DF8713"/>
    <w:rsid w:val="77052AA4"/>
    <w:rsid w:val="77136511"/>
    <w:rsid w:val="77184757"/>
    <w:rsid w:val="77340A39"/>
    <w:rsid w:val="77351FD0"/>
    <w:rsid w:val="77472422"/>
    <w:rsid w:val="777F31F2"/>
    <w:rsid w:val="77BD769A"/>
    <w:rsid w:val="77D1700D"/>
    <w:rsid w:val="77EC04CC"/>
    <w:rsid w:val="784F0A0B"/>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C26D2"/>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C4D98"/>
    <w:rsid w:val="7CE27788"/>
    <w:rsid w:val="7D0C32F1"/>
    <w:rsid w:val="7D0F408D"/>
    <w:rsid w:val="7D491C6C"/>
    <w:rsid w:val="7D5429C0"/>
    <w:rsid w:val="7D6E6D43"/>
    <w:rsid w:val="7DB57A34"/>
    <w:rsid w:val="7DE60973"/>
    <w:rsid w:val="7DEF0916"/>
    <w:rsid w:val="7E1E5218"/>
    <w:rsid w:val="7E9A4E1F"/>
    <w:rsid w:val="7EA7723A"/>
    <w:rsid w:val="7ED52645"/>
    <w:rsid w:val="7EF56FBB"/>
    <w:rsid w:val="7EFFD5C6"/>
    <w:rsid w:val="7F0768EB"/>
    <w:rsid w:val="7F143BEC"/>
    <w:rsid w:val="7F715AF2"/>
    <w:rsid w:val="7F886E69"/>
    <w:rsid w:val="7FFE0F09"/>
    <w:rsid w:val="8F2F99E7"/>
    <w:rsid w:val="9EF6D70B"/>
    <w:rsid w:val="9FFDEE6D"/>
    <w:rsid w:val="A7F9280E"/>
    <w:rsid w:val="AFFD79B9"/>
    <w:rsid w:val="BB7FA927"/>
    <w:rsid w:val="D6DE5EB8"/>
    <w:rsid w:val="DFFB784C"/>
    <w:rsid w:val="EB7FA686"/>
    <w:rsid w:val="F4F31DAF"/>
    <w:rsid w:val="F5C9E02D"/>
    <w:rsid w:val="F5FFD31F"/>
    <w:rsid w:val="F7CBDC77"/>
    <w:rsid w:val="FB9C63DD"/>
    <w:rsid w:val="FDFB129A"/>
    <w:rsid w:val="FE4F1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link w:val="322"/>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40"/>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hAnsi="Courier New"/>
      <w:kern w:val="0"/>
      <w:sz w:val="20"/>
      <w:szCs w:val="20"/>
    </w:rPr>
  </w:style>
  <w:style w:type="paragraph" w:customStyle="1" w:styleId="321">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2">
    <w:name w:val="正文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99"/>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标题 21"/>
    <w:basedOn w:val="1"/>
    <w:qFormat/>
    <w:uiPriority w:val="1"/>
    <w:pPr>
      <w:autoSpaceDE w:val="0"/>
      <w:autoSpaceDN w:val="0"/>
      <w:spacing w:before="140"/>
      <w:ind w:left="600"/>
      <w:jc w:val="left"/>
      <w:outlineLvl w:val="2"/>
    </w:pPr>
    <w:rPr>
      <w:rFonts w:ascii="宋体" w:hAnsi="宋体" w:cs="宋体"/>
      <w:kern w:val="0"/>
      <w:sz w:val="27"/>
      <w:szCs w:val="27"/>
      <w:lang w:val="zh-CN" w:bidi="zh-CN"/>
    </w:rPr>
  </w:style>
  <w:style w:type="paragraph" w:customStyle="1" w:styleId="966">
    <w:name w:val="_Style 4"/>
    <w:basedOn w:val="1"/>
    <w:qFormat/>
    <w:uiPriority w:val="34"/>
    <w:pPr>
      <w:widowControl/>
      <w:adjustRightInd/>
      <w:spacing w:after="200"/>
      <w:ind w:firstLine="420" w:firstLineChars="200"/>
      <w:jc w:val="left"/>
    </w:pPr>
    <w:rPr>
      <w:rFonts w:ascii="仿宋" w:hAnsi="仿宋" w:eastAsia="仿宋_GB2312" w:cs="黑体"/>
      <w:kern w:val="0"/>
      <w:sz w:val="28"/>
      <w:szCs w:val="22"/>
    </w:rPr>
  </w:style>
  <w:style w:type="paragraph" w:customStyle="1" w:styleId="967">
    <w:name w:val="null3"/>
    <w:qFormat/>
    <w:uiPriority w:val="0"/>
    <w:rPr>
      <w:rFonts w:hint="eastAsia" w:ascii="Calibri" w:hAnsi="Calibri" w:eastAsia="宋体" w:cs="Times New Roman"/>
      <w:lang w:val="en-US" w:eastAsia="zh-CN" w:bidi="ar-SA"/>
    </w:rPr>
  </w:style>
  <w:style w:type="paragraph" w:customStyle="1" w:styleId="968">
    <w:name w:val="Table Style 2"/>
    <w:qFormat/>
    <w:uiPriority w:val="0"/>
    <w:rPr>
      <w:rFonts w:ascii="Helvetica Neue" w:hAnsi="Helvetica Neue" w:eastAsia="Helvetica Neue" w:cs="Helvetica Neue"/>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5206</Words>
  <Characters>5661</Characters>
  <Lines>363</Lines>
  <Paragraphs>102</Paragraphs>
  <TotalTime>40</TotalTime>
  <ScaleCrop>false</ScaleCrop>
  <LinksUpToDate>false</LinksUpToDate>
  <CharactersWithSpaces>6056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｢Lin」</cp:lastModifiedBy>
  <cp:lastPrinted>2022-01-01T19:06:00Z</cp:lastPrinted>
  <dcterms:modified xsi:type="dcterms:W3CDTF">2025-06-24T07:34:12Z</dcterms:modified>
  <dc:title>杭州市市民卡扩大发卡工程</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7A6174BD77A3420B8D276CB67A1521E6_13</vt:lpwstr>
  </property>
  <property fmtid="{D5CDD505-2E9C-101B-9397-08002B2CF9AE}" pid="5" name="KSOTemplateDocerSaveRecord">
    <vt:lpwstr>eyJoZGlkIjoiMjU4MDY2YjUzYTZkNmZjYTVhM2I5MzhmOGFjZGZjNjAiLCJ1c2VySWQiOiIxMDEzMzc4NDY2In0=</vt:lpwstr>
  </property>
</Properties>
</file>