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cs="宋体"/>
          <w:b/>
          <w:sz w:val="48"/>
          <w:szCs w:val="48"/>
        </w:rPr>
      </w:pPr>
    </w:p>
    <w:p>
      <w:pPr>
        <w:ind w:right="-110"/>
        <w:jc w:val="center"/>
        <w:rPr>
          <w:rFonts w:ascii="宋体" w:hAnsi="宋体" w:cs="宋体"/>
          <w:b/>
          <w:sz w:val="48"/>
          <w:szCs w:val="48"/>
        </w:rPr>
      </w:pPr>
    </w:p>
    <w:p>
      <w:pPr>
        <w:ind w:right="-110"/>
        <w:jc w:val="center"/>
        <w:rPr>
          <w:rFonts w:hint="eastAsia" w:ascii="宋体" w:hAnsi="宋体"/>
          <w:b/>
          <w:bCs/>
          <w:sz w:val="52"/>
          <w:szCs w:val="52"/>
          <w:lang w:val="en-US" w:eastAsia="zh-CN"/>
        </w:rPr>
      </w:pPr>
      <w:r>
        <w:rPr>
          <w:rFonts w:hint="eastAsia" w:ascii="宋体" w:hAnsi="宋体"/>
          <w:b/>
          <w:bCs/>
          <w:sz w:val="52"/>
          <w:szCs w:val="52"/>
          <w:lang w:val="en-US" w:eastAsia="zh-CN"/>
        </w:rPr>
        <w:t>《临安图说》地图集编制项目</w:t>
      </w:r>
    </w:p>
    <w:p>
      <w:pPr>
        <w:ind w:right="-110"/>
        <w:jc w:val="center"/>
        <w:rPr>
          <w:rFonts w:ascii="宋体" w:hAnsi="宋体" w:cs="宋体"/>
          <w:b/>
          <w:sz w:val="48"/>
          <w:szCs w:val="48"/>
        </w:rPr>
      </w:pPr>
    </w:p>
    <w:p>
      <w:pPr>
        <w:ind w:right="-110"/>
        <w:jc w:val="center"/>
        <w:rPr>
          <w:rFonts w:ascii="宋体" w:hAnsi="宋体"/>
          <w:b/>
          <w:color w:val="000000"/>
          <w:spacing w:val="28"/>
          <w:sz w:val="36"/>
          <w:szCs w:val="36"/>
        </w:rPr>
      </w:pPr>
      <w:r>
        <w:rPr>
          <w:rFonts w:hint="eastAsia" w:ascii="宋体" w:hAnsi="宋体" w:cs="宋体"/>
          <w:b/>
          <w:sz w:val="48"/>
          <w:szCs w:val="48"/>
        </w:rPr>
        <w:t>公开招标文件</w:t>
      </w:r>
    </w:p>
    <w:p>
      <w:pPr>
        <w:spacing w:beforeLines="100" w:line="240" w:lineRule="atLeast"/>
        <w:ind w:right="-108"/>
        <w:jc w:val="center"/>
        <w:rPr>
          <w:rFonts w:ascii="宋体" w:hAnsi="宋体"/>
          <w:color w:val="000000"/>
          <w:sz w:val="36"/>
          <w:szCs w:val="36"/>
        </w:rPr>
      </w:pPr>
    </w:p>
    <w:p>
      <w:pPr>
        <w:spacing w:beforeLines="100" w:line="240" w:lineRule="atLeast"/>
        <w:ind w:right="-108"/>
        <w:jc w:val="center"/>
        <w:rPr>
          <w:rFonts w:hint="eastAsia" w:ascii="宋体" w:hAnsi="宋体"/>
          <w:color w:val="000000"/>
          <w:sz w:val="30"/>
          <w:szCs w:val="30"/>
        </w:rPr>
      </w:pPr>
      <w:r>
        <w:rPr>
          <w:rFonts w:hint="eastAsia" w:ascii="宋体" w:hAnsi="宋体"/>
          <w:color w:val="000000"/>
          <w:sz w:val="30"/>
          <w:szCs w:val="30"/>
        </w:rPr>
        <w:t>（项目编号：</w:t>
      </w:r>
      <w:r>
        <w:rPr>
          <w:rFonts w:hint="eastAsia" w:ascii="宋体" w:hAnsi="宋体"/>
          <w:color w:val="000000"/>
          <w:sz w:val="30"/>
          <w:szCs w:val="30"/>
        </w:rPr>
        <w:fldChar w:fldCharType="begin"/>
      </w:r>
      <w:r>
        <w:rPr>
          <w:rFonts w:hint="eastAsia" w:ascii="宋体" w:hAnsi="宋体"/>
          <w:color w:val="000000"/>
          <w:sz w:val="30"/>
          <w:szCs w:val="30"/>
        </w:rPr>
        <w:instrText xml:space="preserve"> HYPERLINK "https://pay.zcygov.cn/purchaseplan_front/" \l "/plan/list/detail?id=1000000000003542163&amp;encrypt=0a96f13d58f8a4cf7e59541b82ab8f43" \t "https://www.zcygov.cn/bidding-entrust/" \l "/order/_blank" </w:instrText>
      </w:r>
      <w:r>
        <w:rPr>
          <w:rFonts w:hint="eastAsia" w:ascii="宋体" w:hAnsi="宋体"/>
          <w:color w:val="000000"/>
          <w:sz w:val="30"/>
          <w:szCs w:val="30"/>
        </w:rPr>
        <w:fldChar w:fldCharType="separate"/>
      </w:r>
      <w:r>
        <w:rPr>
          <w:rFonts w:hint="eastAsia" w:ascii="宋体" w:hAnsi="宋体"/>
          <w:color w:val="000000"/>
          <w:sz w:val="30"/>
          <w:szCs w:val="30"/>
        </w:rPr>
        <w:t>[2020]2350号</w:t>
      </w:r>
      <w:r>
        <w:rPr>
          <w:rFonts w:hint="eastAsia" w:ascii="宋体" w:hAnsi="宋体"/>
          <w:color w:val="000000"/>
          <w:sz w:val="30"/>
          <w:szCs w:val="30"/>
        </w:rPr>
        <w:fldChar w:fldCharType="end"/>
      </w:r>
      <w:r>
        <w:rPr>
          <w:rFonts w:hint="eastAsia" w:ascii="宋体" w:hAnsi="宋体"/>
          <w:color w:val="000000"/>
          <w:sz w:val="30"/>
          <w:szCs w:val="30"/>
        </w:rPr>
        <w:t>）</w:t>
      </w:r>
    </w:p>
    <w:p>
      <w:pPr>
        <w:pStyle w:val="23"/>
        <w:ind w:firstLine="320"/>
        <w:rPr>
          <w:rFonts w:ascii="宋体" w:hAnsi="宋体"/>
          <w:color w:val="000000"/>
          <w:spacing w:val="40"/>
          <w:sz w:val="24"/>
        </w:rPr>
      </w:pPr>
    </w:p>
    <w:p>
      <w:pPr>
        <w:pStyle w:val="23"/>
        <w:ind w:firstLine="320"/>
        <w:rPr>
          <w:rFonts w:ascii="宋体" w:hAnsi="宋体"/>
          <w:color w:val="000000"/>
          <w:spacing w:val="40"/>
          <w:sz w:val="24"/>
        </w:rPr>
      </w:pPr>
    </w:p>
    <w:p>
      <w:pPr>
        <w:pStyle w:val="23"/>
        <w:ind w:firstLine="320"/>
        <w:rPr>
          <w:rFonts w:ascii="宋体" w:hAnsi="宋体"/>
          <w:color w:val="000000"/>
          <w:spacing w:val="40"/>
          <w:sz w:val="24"/>
        </w:rPr>
      </w:pPr>
    </w:p>
    <w:p>
      <w:pPr>
        <w:pStyle w:val="23"/>
        <w:ind w:firstLine="320"/>
        <w:rPr>
          <w:rFonts w:ascii="宋体" w:hAnsi="宋体"/>
          <w:color w:val="000000"/>
          <w:spacing w:val="40"/>
          <w:sz w:val="24"/>
        </w:rPr>
      </w:pPr>
    </w:p>
    <w:p>
      <w:pPr>
        <w:spacing w:after="100" w:afterAutospacing="1" w:line="800" w:lineRule="exact"/>
        <w:ind w:right="-108"/>
        <w:jc w:val="center"/>
        <w:rPr>
          <w:rFonts w:ascii="宋体" w:hAnsi="宋体"/>
          <w:color w:val="000000"/>
          <w:spacing w:val="40"/>
          <w:sz w:val="24"/>
        </w:rPr>
      </w:pPr>
    </w:p>
    <w:p>
      <w:pPr>
        <w:spacing w:after="100" w:afterAutospacing="1" w:line="800" w:lineRule="exact"/>
        <w:ind w:right="-108"/>
        <w:rPr>
          <w:rFonts w:ascii="宋体" w:hAnsi="宋体"/>
          <w:color w:val="000000"/>
          <w:spacing w:val="40"/>
          <w:sz w:val="24"/>
        </w:rPr>
      </w:pPr>
    </w:p>
    <w:p>
      <w:pPr>
        <w:spacing w:line="700" w:lineRule="exact"/>
        <w:ind w:firstLine="960" w:firstLineChars="300"/>
        <w:rPr>
          <w:rFonts w:hint="eastAsia" w:ascii="宋体" w:hAnsi="宋体" w:cs="宋体"/>
          <w:sz w:val="32"/>
          <w:szCs w:val="32"/>
        </w:rPr>
      </w:pPr>
      <w:r>
        <w:rPr>
          <w:rFonts w:hint="eastAsia" w:ascii="宋体" w:hAnsi="宋体" w:cs="宋体"/>
          <w:sz w:val="32"/>
          <w:szCs w:val="32"/>
        </w:rPr>
        <w:t>采购单位：</w:t>
      </w:r>
      <w:r>
        <w:rPr>
          <w:rFonts w:hint="eastAsia" w:ascii="宋体" w:hAnsi="宋体" w:cs="宋体"/>
          <w:sz w:val="32"/>
          <w:szCs w:val="32"/>
          <w:lang w:eastAsia="zh-CN"/>
        </w:rPr>
        <w:t>杭州市规划和自然资源局临安分局</w:t>
      </w:r>
    </w:p>
    <w:p>
      <w:pPr>
        <w:spacing w:line="700" w:lineRule="exact"/>
        <w:ind w:firstLine="960" w:firstLineChars="300"/>
        <w:rPr>
          <w:rFonts w:ascii="宋体" w:hAnsi="宋体" w:cs="宋体"/>
          <w:sz w:val="32"/>
          <w:szCs w:val="32"/>
        </w:rPr>
      </w:pPr>
      <w:r>
        <w:rPr>
          <w:rFonts w:hint="eastAsia" w:ascii="宋体" w:hAnsi="宋体" w:cs="宋体"/>
          <w:sz w:val="32"/>
          <w:szCs w:val="32"/>
        </w:rPr>
        <w:t>代理机构：杭州建设工程造价咨询有限公司</w:t>
      </w:r>
    </w:p>
    <w:p>
      <w:pPr>
        <w:spacing w:line="700" w:lineRule="exact"/>
        <w:ind w:firstLine="960" w:firstLineChars="300"/>
        <w:rPr>
          <w:rFonts w:ascii="宋体" w:hAnsi="宋体" w:cs="宋体"/>
          <w:sz w:val="32"/>
          <w:szCs w:val="32"/>
        </w:rPr>
      </w:pPr>
      <w:r>
        <w:rPr>
          <w:rFonts w:hint="eastAsia" w:ascii="宋体" w:hAnsi="宋体" w:cs="宋体"/>
          <w:sz w:val="32"/>
          <w:szCs w:val="32"/>
        </w:rPr>
        <w:t>备案单位：杭州市临安区政府采购办公室</w:t>
      </w:r>
    </w:p>
    <w:p>
      <w:pPr>
        <w:pStyle w:val="36"/>
        <w:spacing w:line="700" w:lineRule="exact"/>
        <w:jc w:val="center"/>
        <w:rPr>
          <w:rFonts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586" w:right="1500" w:bottom="1300" w:left="1500" w:header="1077" w:footer="1020" w:gutter="0"/>
          <w:pgNumType w:fmt="decimal" w:start="1"/>
          <w:cols w:space="720" w:num="1"/>
          <w:titlePg/>
          <w:docGrid w:type="lines" w:linePitch="312" w:charSpace="0"/>
        </w:sectPr>
      </w:pPr>
      <w:r>
        <w:rPr>
          <w:rFonts w:hint="eastAsia" w:ascii="宋体" w:hAnsi="宋体" w:cs="宋体"/>
          <w:sz w:val="32"/>
          <w:szCs w:val="32"/>
        </w:rPr>
        <w:t>二○二○年</w:t>
      </w:r>
      <w:r>
        <w:rPr>
          <w:rFonts w:hint="eastAsia" w:ascii="宋体" w:hAnsi="宋体" w:cs="宋体"/>
          <w:sz w:val="32"/>
          <w:szCs w:val="32"/>
          <w:lang w:eastAsia="zh-CN"/>
        </w:rPr>
        <w:t>十一</w:t>
      </w:r>
      <w:r>
        <w:rPr>
          <w:rFonts w:hint="eastAsia" w:ascii="宋体" w:hAnsi="宋体" w:cs="宋体"/>
          <w:sz w:val="32"/>
          <w:szCs w:val="32"/>
        </w:rPr>
        <w:t>月</w:t>
      </w:r>
    </w:p>
    <w:p>
      <w:pPr>
        <w:pStyle w:val="14"/>
        <w:spacing w:before="156" w:after="156" w:line="360" w:lineRule="auto"/>
        <w:rPr>
          <w:rFonts w:hAnsi="宋体"/>
          <w:b/>
          <w:color w:val="000000"/>
          <w:sz w:val="32"/>
          <w:szCs w:val="32"/>
        </w:rPr>
      </w:pPr>
    </w:p>
    <w:p>
      <w:pPr>
        <w:pStyle w:val="14"/>
        <w:spacing w:before="156" w:after="156" w:line="360" w:lineRule="auto"/>
        <w:jc w:val="center"/>
        <w:rPr>
          <w:rFonts w:hAnsi="宋体"/>
          <w:b/>
          <w:color w:val="000000"/>
          <w:sz w:val="32"/>
          <w:szCs w:val="32"/>
        </w:rPr>
      </w:pPr>
    </w:p>
    <w:p>
      <w:pPr>
        <w:pStyle w:val="14"/>
        <w:spacing w:before="156" w:after="156" w:line="360" w:lineRule="auto"/>
        <w:jc w:val="center"/>
        <w:rPr>
          <w:rFonts w:hAnsi="宋体"/>
          <w:b/>
          <w:color w:val="000000"/>
          <w:sz w:val="32"/>
          <w:szCs w:val="32"/>
        </w:rPr>
      </w:pPr>
      <w:r>
        <w:rPr>
          <w:rFonts w:hint="eastAsia" w:hAnsi="宋体"/>
          <w:b/>
          <w:color w:val="000000"/>
          <w:sz w:val="32"/>
          <w:szCs w:val="32"/>
        </w:rPr>
        <w:t>目    录</w:t>
      </w:r>
    </w:p>
    <w:p>
      <w:pPr>
        <w:pStyle w:val="14"/>
        <w:spacing w:before="156" w:after="156" w:line="360" w:lineRule="auto"/>
        <w:jc w:val="center"/>
        <w:rPr>
          <w:rFonts w:hAnsi="宋体"/>
          <w:color w:val="000000"/>
          <w:sz w:val="32"/>
          <w:szCs w:val="32"/>
        </w:rPr>
      </w:pPr>
    </w:p>
    <w:p>
      <w:pPr>
        <w:spacing w:beforeLines="50" w:line="480" w:lineRule="exact"/>
        <w:ind w:left="165"/>
        <w:rPr>
          <w:rFonts w:ascii="宋体" w:hAnsi="宋体"/>
          <w:color w:val="000000"/>
          <w:sz w:val="32"/>
          <w:szCs w:val="32"/>
        </w:rPr>
      </w:pPr>
      <w:r>
        <w:rPr>
          <w:rFonts w:hint="eastAsia" w:ascii="宋体" w:hAnsi="宋体"/>
          <w:color w:val="000000"/>
          <w:sz w:val="32"/>
          <w:szCs w:val="32"/>
        </w:rPr>
        <w:t>第一章    采购公告………………………………………3</w:t>
      </w:r>
    </w:p>
    <w:p>
      <w:pPr>
        <w:spacing w:beforeLines="50" w:line="480" w:lineRule="exact"/>
        <w:ind w:left="165"/>
        <w:rPr>
          <w:rFonts w:ascii="宋体" w:hAnsi="宋体"/>
          <w:color w:val="000000"/>
          <w:sz w:val="32"/>
          <w:szCs w:val="32"/>
        </w:rPr>
      </w:pPr>
      <w:r>
        <w:rPr>
          <w:rFonts w:hint="eastAsia" w:ascii="宋体" w:hAnsi="宋体"/>
          <w:color w:val="000000"/>
          <w:sz w:val="32"/>
          <w:szCs w:val="32"/>
        </w:rPr>
        <w:t>第二章    投标须知………………………………………6</w:t>
      </w:r>
    </w:p>
    <w:p>
      <w:pPr>
        <w:spacing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第三章    评标办法及评标标准…………………………</w:t>
      </w:r>
      <w:r>
        <w:rPr>
          <w:rFonts w:hint="eastAsia" w:ascii="宋体" w:hAnsi="宋体"/>
          <w:color w:val="000000"/>
          <w:sz w:val="32"/>
          <w:szCs w:val="32"/>
          <w:lang w:val="en-US" w:eastAsia="zh-CN"/>
        </w:rPr>
        <w:t>14</w:t>
      </w:r>
    </w:p>
    <w:p>
      <w:pPr>
        <w:spacing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第四章    采购需求………………………………………</w:t>
      </w:r>
      <w:r>
        <w:rPr>
          <w:rFonts w:hint="eastAsia" w:ascii="宋体" w:hAnsi="宋体"/>
          <w:color w:val="000000"/>
          <w:sz w:val="32"/>
          <w:szCs w:val="32"/>
          <w:lang w:val="en-US" w:eastAsia="zh-CN"/>
        </w:rPr>
        <w:t>18</w:t>
      </w:r>
    </w:p>
    <w:p>
      <w:pPr>
        <w:spacing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20</w:t>
      </w:r>
    </w:p>
    <w:p>
      <w:pPr>
        <w:spacing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23</w:t>
      </w:r>
    </w:p>
    <w:p>
      <w:pPr>
        <w:pStyle w:val="14"/>
        <w:snapToGrid w:val="0"/>
        <w:spacing w:before="156" w:afterLines="100" w:line="240" w:lineRule="auto"/>
        <w:jc w:val="center"/>
        <w:outlineLvl w:val="0"/>
        <w:rPr>
          <w:rFonts w:hAnsi="宋体"/>
          <w:b/>
          <w:color w:val="000000"/>
          <w:sz w:val="32"/>
          <w:szCs w:val="32"/>
        </w:rPr>
      </w:pPr>
      <w:bookmarkStart w:id="7" w:name="_GoBack"/>
      <w:bookmarkEnd w:id="7"/>
      <w:r>
        <w:rPr>
          <w:rFonts w:hAnsi="宋体"/>
          <w:color w:val="000000"/>
        </w:rPr>
        <w:br w:type="page"/>
      </w:r>
      <w:r>
        <w:rPr>
          <w:rFonts w:hint="eastAsia" w:hAnsi="宋体"/>
          <w:b/>
          <w:color w:val="000000"/>
          <w:sz w:val="32"/>
          <w:szCs w:val="32"/>
        </w:rPr>
        <w:t>第一章  采购公告</w:t>
      </w:r>
    </w:p>
    <w:p>
      <w:pPr>
        <w:ind w:right="-110" w:firstLine="480" w:firstLineChars="200"/>
        <w:jc w:val="left"/>
        <w:rPr>
          <w:rFonts w:ascii="宋体" w:hAnsi="宋体"/>
          <w:sz w:val="24"/>
        </w:rPr>
      </w:pPr>
      <w:r>
        <w:rPr>
          <w:rFonts w:hint="eastAsia" w:ascii="宋体" w:hAnsi="宋体"/>
          <w:sz w:val="24"/>
        </w:rPr>
        <w:t>根据《中华人民共和国政府采购法》、《政府采购货物和服务招标投标管理办法》等规定，经采购人</w:t>
      </w:r>
      <w:r>
        <w:rPr>
          <w:rFonts w:hint="eastAsia" w:ascii="宋体" w:hAnsi="宋体"/>
          <w:sz w:val="24"/>
          <w:lang w:eastAsia="zh-CN"/>
        </w:rPr>
        <w:t>杭州市规划和自然资源局临安分局</w:t>
      </w:r>
      <w:r>
        <w:rPr>
          <w:rFonts w:hint="eastAsia" w:ascii="宋体" w:hAnsi="宋体"/>
          <w:sz w:val="24"/>
        </w:rPr>
        <w:t>的同意，委托杭州建设工程造价咨询有限公司（以下简称“采购机构”），就以</w:t>
      </w:r>
      <w:r>
        <w:rPr>
          <w:rFonts w:hint="eastAsia" w:ascii="宋体" w:hAnsi="宋体"/>
          <w:sz w:val="24"/>
          <w:lang w:eastAsia="zh-CN"/>
        </w:rPr>
        <w:t>下</w:t>
      </w:r>
      <w:r>
        <w:rPr>
          <w:rFonts w:hint="eastAsia" w:ascii="宋体" w:hAnsi="宋体"/>
          <w:sz w:val="24"/>
          <w:u w:val="single"/>
          <w:lang w:val="en-US" w:eastAsia="zh-CN"/>
        </w:rPr>
        <w:t>《临安图说》地图集编制项目</w:t>
      </w:r>
      <w:r>
        <w:rPr>
          <w:rFonts w:hint="eastAsia" w:ascii="宋体" w:hAnsi="宋体"/>
          <w:sz w:val="24"/>
          <w:lang w:eastAsia="zh-CN"/>
        </w:rPr>
        <w:t>进行公</w:t>
      </w:r>
      <w:r>
        <w:rPr>
          <w:rFonts w:hint="eastAsia" w:ascii="宋体" w:hAnsi="宋体"/>
          <w:sz w:val="24"/>
        </w:rPr>
        <w:t>开招标，现欢迎有供货能力的合格供应商参加投标。</w:t>
      </w:r>
    </w:p>
    <w:p>
      <w:pPr>
        <w:snapToGrid w:val="0"/>
        <w:spacing w:line="500" w:lineRule="exact"/>
        <w:ind w:firstLine="480" w:firstLineChars="200"/>
        <w:rPr>
          <w:rFonts w:hint="eastAsia" w:ascii="宋体" w:hAnsi="宋体" w:cs="Arial"/>
          <w:b/>
          <w:bCs/>
          <w:sz w:val="24"/>
        </w:rPr>
      </w:pPr>
      <w:r>
        <w:rPr>
          <w:rFonts w:hint="eastAsia" w:ascii="宋体" w:hAnsi="宋体" w:cs="Arial"/>
          <w:sz w:val="24"/>
        </w:rPr>
        <w:t>一、</w:t>
      </w:r>
      <w:r>
        <w:rPr>
          <w:rFonts w:hint="eastAsia" w:ascii="宋体" w:hAnsi="宋体" w:cs="Arial"/>
          <w:b/>
          <w:bCs/>
          <w:sz w:val="24"/>
        </w:rPr>
        <w:t>项目编号：</w:t>
      </w:r>
      <w:r>
        <w:rPr>
          <w:rFonts w:hint="eastAsia" w:ascii="宋体" w:hAnsi="宋体" w:cs="Arial"/>
          <w:b/>
          <w:bCs/>
          <w:sz w:val="24"/>
        </w:rPr>
        <w:fldChar w:fldCharType="begin"/>
      </w:r>
      <w:r>
        <w:rPr>
          <w:rFonts w:hint="eastAsia" w:ascii="宋体" w:hAnsi="宋体" w:cs="Arial"/>
          <w:b/>
          <w:bCs/>
          <w:sz w:val="24"/>
        </w:rPr>
        <w:instrText xml:space="preserve"> HYPERLINK "https://pay.zcygov.cn/purchaseplan_front/" \l "/plan/list/detail?id=1000000000003542163&amp;encrypt=0a96f13d58f8a4cf7e59541b82ab8f43" \t "https://www.zcygov.cn/bidding-entrust/" \l "/order/_blank" </w:instrText>
      </w:r>
      <w:r>
        <w:rPr>
          <w:rFonts w:hint="eastAsia" w:ascii="宋体" w:hAnsi="宋体" w:cs="Arial"/>
          <w:b/>
          <w:bCs/>
          <w:sz w:val="24"/>
        </w:rPr>
        <w:fldChar w:fldCharType="separate"/>
      </w:r>
      <w:r>
        <w:rPr>
          <w:rFonts w:hint="eastAsia" w:ascii="宋体" w:hAnsi="宋体" w:cs="Arial"/>
          <w:b/>
          <w:bCs/>
          <w:sz w:val="24"/>
        </w:rPr>
        <w:t>[2020]2350号</w:t>
      </w:r>
      <w:r>
        <w:rPr>
          <w:rFonts w:hint="eastAsia" w:ascii="宋体" w:hAnsi="宋体" w:cs="Arial"/>
          <w:b/>
          <w:bCs/>
          <w:sz w:val="24"/>
        </w:rPr>
        <w:fldChar w:fldCharType="end"/>
      </w:r>
    </w:p>
    <w:p>
      <w:pPr>
        <w:snapToGrid w:val="0"/>
        <w:spacing w:line="500" w:lineRule="exact"/>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25"/>
        <w:tblW w:w="8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29"/>
        <w:gridCol w:w="961"/>
        <w:gridCol w:w="2142"/>
        <w:gridCol w:w="1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exact"/>
          <w:jc w:val="center"/>
        </w:trPr>
        <w:tc>
          <w:tcPr>
            <w:tcW w:w="33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50" w:lineRule="exact"/>
              <w:jc w:val="center"/>
              <w:rPr>
                <w:rFonts w:hint="eastAsia" w:ascii="宋体" w:hAnsi="宋体" w:cs="宋体"/>
                <w:bCs/>
                <w:sz w:val="24"/>
              </w:rPr>
            </w:pPr>
            <w:r>
              <w:rPr>
                <w:rFonts w:hint="eastAsia" w:ascii="宋体" w:hAnsi="宋体" w:cs="宋体"/>
                <w:bCs/>
                <w:sz w:val="24"/>
              </w:rPr>
              <w:t>项目名称</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50" w:lineRule="exact"/>
              <w:jc w:val="center"/>
              <w:rPr>
                <w:rFonts w:hint="eastAsia" w:ascii="宋体" w:hAnsi="宋体" w:cs="宋体"/>
                <w:bCs/>
                <w:sz w:val="24"/>
              </w:rPr>
            </w:pPr>
            <w:r>
              <w:rPr>
                <w:rFonts w:hint="eastAsia" w:ascii="宋体" w:hAnsi="宋体" w:cs="宋体"/>
                <w:bCs/>
                <w:sz w:val="24"/>
              </w:rPr>
              <w:t>数量</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50" w:lineRule="exact"/>
              <w:jc w:val="center"/>
              <w:rPr>
                <w:rFonts w:hint="eastAsia" w:ascii="宋体" w:hAnsi="宋体" w:cs="宋体"/>
                <w:bCs/>
                <w:sz w:val="24"/>
              </w:rPr>
            </w:pPr>
            <w:r>
              <w:rPr>
                <w:rFonts w:hint="eastAsia" w:ascii="宋体" w:hAnsi="宋体" w:cs="宋体"/>
                <w:bCs/>
                <w:sz w:val="24"/>
              </w:rPr>
              <w:t>最高限价</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50" w:lineRule="exact"/>
              <w:jc w:val="center"/>
              <w:rPr>
                <w:rFonts w:hint="eastAsia" w:ascii="宋体" w:hAnsi="宋体" w:eastAsia="宋体" w:cs="宋体"/>
                <w:bCs/>
                <w:sz w:val="24"/>
                <w:lang w:val="en-US" w:eastAsia="zh-CN"/>
              </w:rPr>
            </w:pPr>
            <w:r>
              <w:rPr>
                <w:rFonts w:hint="eastAsia" w:ascii="宋体" w:hAnsi="宋体" w:cs="宋体"/>
                <w:bCs/>
                <w:sz w:val="24"/>
                <w:lang w:val="en-US" w:eastAsia="zh-CN"/>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exact"/>
          <w:jc w:val="center"/>
        </w:trPr>
        <w:tc>
          <w:tcPr>
            <w:tcW w:w="33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50" w:lineRule="exact"/>
              <w:jc w:val="center"/>
              <w:rPr>
                <w:rFonts w:hint="eastAsia" w:ascii="宋体" w:hAnsi="宋体" w:cs="宋体"/>
                <w:bCs/>
                <w:sz w:val="24"/>
              </w:rPr>
            </w:pPr>
            <w:r>
              <w:rPr>
                <w:rFonts w:hint="eastAsia" w:ascii="宋体" w:hAnsi="宋体" w:cs="宋体"/>
                <w:bCs/>
                <w:sz w:val="24"/>
                <w:lang w:val="en-US" w:eastAsia="zh-CN"/>
              </w:rPr>
              <w:t xml:space="preserve">《临安图说》地图集编制项目 </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50" w:lineRule="exact"/>
              <w:jc w:val="center"/>
              <w:rPr>
                <w:rFonts w:hint="eastAsia" w:ascii="宋体" w:hAnsi="宋体" w:cs="宋体"/>
                <w:bCs/>
                <w:sz w:val="24"/>
              </w:rPr>
            </w:pPr>
            <w:r>
              <w:rPr>
                <w:rFonts w:hint="eastAsia" w:ascii="宋体" w:hAnsi="宋体" w:cs="宋体"/>
                <w:bCs/>
                <w:sz w:val="24"/>
              </w:rPr>
              <w:t>1批</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50" w:lineRule="exact"/>
              <w:jc w:val="center"/>
              <w:rPr>
                <w:rFonts w:hint="eastAsia" w:ascii="宋体" w:hAnsi="宋体" w:cs="宋体"/>
                <w:bCs/>
                <w:sz w:val="24"/>
              </w:rPr>
            </w:pPr>
            <w:r>
              <w:rPr>
                <w:rFonts w:hint="eastAsia" w:ascii="宋体" w:hAnsi="宋体" w:cs="宋体"/>
                <w:bCs/>
                <w:sz w:val="24"/>
                <w:lang w:val="en-US" w:eastAsia="zh-CN"/>
              </w:rPr>
              <w:t xml:space="preserve">  66</w:t>
            </w:r>
            <w:r>
              <w:rPr>
                <w:rFonts w:hint="eastAsia" w:ascii="宋体" w:hAnsi="宋体" w:cs="宋体"/>
                <w:bCs/>
                <w:sz w:val="24"/>
              </w:rPr>
              <w:t>万元</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50" w:lineRule="exact"/>
              <w:jc w:val="center"/>
              <w:rPr>
                <w:rFonts w:hint="eastAsia" w:ascii="宋体" w:hAnsi="宋体" w:cs="宋体"/>
                <w:bCs/>
                <w:sz w:val="24"/>
              </w:rPr>
            </w:pPr>
            <w:r>
              <w:rPr>
                <w:rFonts w:hint="eastAsia" w:ascii="宋体" w:hAnsi="宋体" w:cs="宋体"/>
                <w:bCs/>
                <w:sz w:val="24"/>
              </w:rPr>
              <w:t>详见第四章</w:t>
            </w:r>
          </w:p>
          <w:p>
            <w:pPr>
              <w:snapToGrid w:val="0"/>
              <w:spacing w:line="350" w:lineRule="exact"/>
              <w:jc w:val="center"/>
              <w:rPr>
                <w:rFonts w:hint="eastAsia" w:ascii="宋体" w:hAnsi="宋体" w:cs="宋体"/>
                <w:bCs/>
                <w:sz w:val="24"/>
              </w:rPr>
            </w:pPr>
            <w:r>
              <w:rPr>
                <w:rFonts w:hint="eastAsia" w:ascii="宋体" w:hAnsi="宋体" w:cs="宋体"/>
                <w:bCs/>
                <w:sz w:val="24"/>
              </w:rPr>
              <w:t>采购需求</w:t>
            </w:r>
          </w:p>
        </w:tc>
      </w:tr>
    </w:tbl>
    <w:p>
      <w:pPr>
        <w:spacing w:line="500" w:lineRule="exact"/>
        <w:ind w:firstLine="482" w:firstLineChars="200"/>
        <w:rPr>
          <w:rFonts w:ascii="宋体" w:hAnsi="宋体" w:cs="Arial"/>
          <w:b/>
          <w:bCs/>
          <w:color w:val="000000"/>
          <w:sz w:val="24"/>
        </w:rPr>
      </w:pPr>
      <w:r>
        <w:rPr>
          <w:rFonts w:hint="eastAsia" w:ascii="宋体" w:hAnsi="宋体" w:cs="Arial"/>
          <w:b/>
          <w:sz w:val="24"/>
        </w:rPr>
        <w:t>三</w:t>
      </w:r>
      <w:r>
        <w:rPr>
          <w:rFonts w:hint="eastAsia" w:ascii="宋体" w:hAnsi="宋体" w:cs="Arial"/>
          <w:color w:val="000000"/>
          <w:sz w:val="24"/>
        </w:rPr>
        <w:t>、</w:t>
      </w:r>
      <w:r>
        <w:rPr>
          <w:rFonts w:hint="eastAsia" w:ascii="宋体" w:hAnsi="宋体" w:cs="Arial"/>
          <w:b/>
          <w:bCs/>
          <w:color w:val="000000"/>
          <w:sz w:val="24"/>
        </w:rPr>
        <w:t>合格供应商资格要求</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1.符合《中华人民共和国政府采购法》第二十二条之规定；</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2.未被“信用中国”（www.creditchina.gov.cn）、中国政府采购网（www.ccgp.gov.cn）</w:t>
      </w:r>
      <w:r>
        <w:rPr>
          <w:rFonts w:hint="eastAsia" w:ascii="宋体" w:hAnsi="宋体" w:cs="宋体"/>
          <w:sz w:val="24"/>
        </w:rPr>
        <w:t>列入失信被执行人、重大税收违法案件当事人名单、政府</w:t>
      </w:r>
      <w:r>
        <w:rPr>
          <w:rFonts w:hint="eastAsia" w:ascii="宋体" w:hAnsi="宋体" w:cs="宋体"/>
          <w:color w:val="000000"/>
          <w:sz w:val="24"/>
        </w:rPr>
        <w:t>采购严重违法失信行为记录名单；</w:t>
      </w:r>
    </w:p>
    <w:p>
      <w:pPr>
        <w:snapToGrid w:val="0"/>
        <w:spacing w:line="400" w:lineRule="exact"/>
        <w:ind w:firstLine="480" w:firstLineChars="200"/>
        <w:rPr>
          <w:rFonts w:hint="default" w:ascii="宋体" w:hAnsi="宋体" w:cs="宋体"/>
          <w:b/>
          <w:bCs/>
          <w:color w:val="000000"/>
          <w:sz w:val="24"/>
          <w:lang w:val="en-US" w:eastAsia="zh-CN"/>
        </w:rPr>
      </w:pPr>
      <w:r>
        <w:rPr>
          <w:rFonts w:hint="eastAsia" w:ascii="宋体" w:hAnsi="宋体" w:cs="宋体"/>
          <w:color w:val="auto"/>
          <w:sz w:val="24"/>
          <w:lang w:val="en-US" w:eastAsia="zh-CN"/>
        </w:rPr>
        <w:t>3.</w:t>
      </w:r>
      <w:r>
        <w:rPr>
          <w:rFonts w:hint="eastAsia" w:ascii="宋体" w:hAnsi="宋体" w:cs="宋体"/>
          <w:b/>
          <w:bCs/>
          <w:color w:val="auto"/>
          <w:sz w:val="24"/>
          <w:lang w:val="en-US" w:eastAsia="zh-CN"/>
        </w:rPr>
        <w:t>资质</w:t>
      </w:r>
      <w:r>
        <w:rPr>
          <w:rFonts w:hint="eastAsia" w:ascii="宋体" w:hAnsi="宋体" w:cs="Arial"/>
          <w:b/>
          <w:bCs/>
          <w:color w:val="000000"/>
          <w:sz w:val="24"/>
          <w:lang w:val="en-US" w:eastAsia="zh-CN"/>
        </w:rPr>
        <w:t>要求：具有地图编制乙级及以上资质；</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.不允许联合体投标。</w:t>
      </w:r>
    </w:p>
    <w:p>
      <w:pPr>
        <w:pStyle w:val="31"/>
        <w:keepNext w:val="0"/>
        <w:keepLines w:val="0"/>
        <w:pageBreakBefore w:val="0"/>
        <w:widowControl w:val="0"/>
        <w:kinsoku/>
        <w:overflowPunct/>
        <w:topLinePunct w:val="0"/>
        <w:bidi w:val="0"/>
        <w:spacing w:line="400" w:lineRule="exact"/>
        <w:ind w:firstLine="482" w:firstLineChars="200"/>
        <w:textAlignment w:val="auto"/>
        <w:rPr>
          <w:rFonts w:ascii="宋体" w:hAnsi="宋体" w:cs="Arial"/>
          <w:b/>
          <w:kern w:val="2"/>
        </w:rPr>
      </w:pPr>
      <w:r>
        <w:rPr>
          <w:rFonts w:hint="eastAsia" w:ascii="宋体" w:hAnsi="宋体" w:cs="Arial"/>
          <w:b/>
          <w:kern w:val="2"/>
        </w:rPr>
        <w:t>四、投标报名</w:t>
      </w:r>
    </w:p>
    <w:p>
      <w:pPr>
        <w:pStyle w:val="31"/>
        <w:keepNext w:val="0"/>
        <w:keepLines w:val="0"/>
        <w:pageBreakBefore w:val="0"/>
        <w:widowControl w:val="0"/>
        <w:kinsoku/>
        <w:wordWrap w:val="0"/>
        <w:overflowPunct/>
        <w:topLinePunct w:val="0"/>
        <w:bidi w:val="0"/>
        <w:spacing w:line="400" w:lineRule="exact"/>
        <w:ind w:firstLine="482" w:firstLineChars="200"/>
        <w:textAlignment w:val="auto"/>
        <w:rPr>
          <w:rFonts w:ascii="宋体" w:hAnsi="宋体"/>
          <w:b/>
          <w:color w:val="auto"/>
        </w:rPr>
      </w:pPr>
      <w:r>
        <w:rPr>
          <w:rFonts w:hint="eastAsia" w:ascii="宋体" w:hAnsi="宋体"/>
          <w:b/>
          <w:color w:val="auto"/>
        </w:rPr>
        <w:t>本项目实行网上报名，不接受现场报名。投标截止时间前，供应商自行登录浙江政府采购网（http://www.zjzfcg.gov.cn）进行报名。</w:t>
      </w:r>
    </w:p>
    <w:p>
      <w:pPr>
        <w:keepNext w:val="0"/>
        <w:keepLines w:val="0"/>
        <w:pageBreakBefore w:val="0"/>
        <w:widowControl w:val="0"/>
        <w:kinsoku/>
        <w:wordWrap w:val="0"/>
        <w:overflowPunct/>
        <w:topLinePunct w:val="0"/>
        <w:bidi w:val="0"/>
        <w:snapToGrid w:val="0"/>
        <w:spacing w:line="400" w:lineRule="exact"/>
        <w:ind w:firstLine="542" w:firstLineChars="225"/>
        <w:textAlignment w:val="auto"/>
        <w:rPr>
          <w:rFonts w:ascii="宋体" w:hAnsi="宋体"/>
          <w:b/>
          <w:kern w:val="0"/>
          <w:sz w:val="24"/>
        </w:rPr>
      </w:pPr>
      <w:r>
        <w:rPr>
          <w:rFonts w:hint="eastAsia" w:ascii="宋体" w:hAnsi="宋体"/>
          <w:b/>
          <w:kern w:val="0"/>
          <w:sz w:val="24"/>
        </w:rPr>
        <w:t>《供应商网上报名操作指南》网址：浙江政府采购网，位置：“首页-办事指南-省采中心-网上报名”（http://www.zjzfcg.gov.cn/bs_other/2018-03-30/12002.html?_=2018-03-30 11:40:47）。</w:t>
      </w:r>
    </w:p>
    <w:p>
      <w:pPr>
        <w:keepNext w:val="0"/>
        <w:keepLines w:val="0"/>
        <w:pageBreakBefore w:val="0"/>
        <w:widowControl w:val="0"/>
        <w:kinsoku/>
        <w:wordWrap w:val="0"/>
        <w:overflowPunct/>
        <w:topLinePunct w:val="0"/>
        <w:bidi w:val="0"/>
        <w:snapToGrid w:val="0"/>
        <w:spacing w:line="400" w:lineRule="exact"/>
        <w:ind w:firstLine="542" w:firstLineChars="225"/>
        <w:textAlignment w:val="auto"/>
        <w:rPr>
          <w:rFonts w:ascii="宋体" w:hAnsi="宋体"/>
          <w:b/>
          <w:kern w:val="0"/>
          <w:sz w:val="24"/>
        </w:rPr>
      </w:pPr>
      <w:r>
        <w:rPr>
          <w:rFonts w:hint="eastAsia" w:ascii="宋体" w:hAnsi="宋体"/>
          <w:b/>
          <w:kern w:val="0"/>
          <w:sz w:val="24"/>
        </w:rPr>
        <w:t>五、采购文件的获取：</w:t>
      </w:r>
    </w:p>
    <w:p>
      <w:pPr>
        <w:keepNext w:val="0"/>
        <w:keepLines w:val="0"/>
        <w:pageBreakBefore w:val="0"/>
        <w:widowControl w:val="0"/>
        <w:kinsoku/>
        <w:wordWrap w:val="0"/>
        <w:overflowPunct/>
        <w:topLinePunct w:val="0"/>
        <w:bidi w:val="0"/>
        <w:snapToGrid w:val="0"/>
        <w:spacing w:line="400" w:lineRule="exact"/>
        <w:ind w:firstLine="482"/>
        <w:textAlignment w:val="auto"/>
        <w:rPr>
          <w:rFonts w:ascii="宋体" w:hAnsi="宋体"/>
          <w:b/>
          <w:kern w:val="0"/>
          <w:sz w:val="24"/>
        </w:rPr>
      </w:pPr>
      <w:r>
        <w:rPr>
          <w:rFonts w:hint="eastAsia" w:ascii="宋体" w:hAnsi="宋体"/>
          <w:b/>
          <w:kern w:val="0"/>
          <w:sz w:val="24"/>
        </w:rPr>
        <w:t>投标人可到浙江政府采购网(</w:t>
      </w:r>
      <w:r>
        <w:fldChar w:fldCharType="begin"/>
      </w:r>
      <w:r>
        <w:instrText xml:space="preserve"> HYPERLINK "http://www.zjzfcg.gov.cn/" </w:instrText>
      </w:r>
      <w:r>
        <w:fldChar w:fldCharType="separate"/>
      </w:r>
      <w:r>
        <w:rPr>
          <w:rFonts w:hint="eastAsia" w:ascii="宋体" w:hAnsi="宋体"/>
          <w:b/>
          <w:kern w:val="0"/>
          <w:sz w:val="24"/>
        </w:rPr>
        <w:t>http://www.zjzfcg.gov.cn</w:t>
      </w:r>
      <w:r>
        <w:rPr>
          <w:rFonts w:hint="eastAsia" w:ascii="宋体" w:hAnsi="宋体"/>
          <w:b/>
          <w:kern w:val="0"/>
          <w:sz w:val="24"/>
        </w:rPr>
        <w:fldChar w:fldCharType="end"/>
      </w:r>
      <w:r>
        <w:rPr>
          <w:rFonts w:hint="eastAsia" w:ascii="宋体" w:hAnsi="宋体"/>
          <w:b/>
          <w:sz w:val="24"/>
        </w:rPr>
        <w:t>)或</w:t>
      </w:r>
      <w:r>
        <w:rPr>
          <w:rFonts w:hint="eastAsia" w:ascii="宋体" w:hAnsi="宋体"/>
          <w:b/>
          <w:bCs/>
          <w:sz w:val="24"/>
        </w:rPr>
        <w:t>杭州市临安区政府采购</w:t>
      </w:r>
      <w:r>
        <w:rPr>
          <w:rFonts w:hint="eastAsia" w:ascii="宋体" w:hAnsi="宋体"/>
          <w:b/>
          <w:kern w:val="0"/>
          <w:sz w:val="24"/>
        </w:rPr>
        <w:t>网（http://www.linan.gov.cn/col/col1366369/index.html)或杭州市公共资源交易网（https://www.hzctc.cn/SecondPage/SecondPage?moduleID=67&amp;ViewID=18&amp;areaID=72）上自行查看和下载电子文件。</w:t>
      </w:r>
    </w:p>
    <w:p>
      <w:pPr>
        <w:keepNext w:val="0"/>
        <w:keepLines w:val="0"/>
        <w:pageBreakBefore w:val="0"/>
        <w:widowControl w:val="0"/>
        <w:kinsoku/>
        <w:wordWrap w:val="0"/>
        <w:overflowPunct/>
        <w:topLinePunct w:val="0"/>
        <w:bidi w:val="0"/>
        <w:snapToGrid w:val="0"/>
        <w:spacing w:line="400" w:lineRule="exact"/>
        <w:ind w:firstLine="482"/>
        <w:textAlignment w:val="auto"/>
        <w:rPr>
          <w:rFonts w:ascii="宋体" w:hAnsi="宋体"/>
          <w:b/>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pStyle w:val="31"/>
        <w:keepNext w:val="0"/>
        <w:keepLines w:val="0"/>
        <w:pageBreakBefore w:val="0"/>
        <w:widowControl w:val="0"/>
        <w:kinsoku/>
        <w:wordWrap w:val="0"/>
        <w:overflowPunct/>
        <w:topLinePunct w:val="0"/>
        <w:bidi w:val="0"/>
        <w:spacing w:line="400" w:lineRule="exact"/>
        <w:ind w:left="420" w:leftChars="200"/>
        <w:textAlignment w:val="auto"/>
        <w:rPr>
          <w:b/>
          <w:bCs/>
          <w:color w:val="FF0000"/>
        </w:rPr>
      </w:pPr>
      <w:r>
        <w:rPr>
          <w:rFonts w:hint="eastAsia" w:ascii="宋体" w:hAnsi="宋体" w:cs="Arial"/>
          <w:b/>
          <w:bCs/>
          <w:kern w:val="2"/>
        </w:rPr>
        <w:t>六、投标说明</w:t>
      </w:r>
    </w:p>
    <w:p>
      <w:pPr>
        <w:pStyle w:val="14"/>
        <w:keepNext w:val="0"/>
        <w:keepLines w:val="0"/>
        <w:pageBreakBefore w:val="0"/>
        <w:widowControl w:val="0"/>
        <w:kinsoku/>
        <w:wordWrap w:val="0"/>
        <w:overflowPunct/>
        <w:topLinePunct w:val="0"/>
        <w:bidi w:val="0"/>
        <w:adjustRightInd w:val="0"/>
        <w:snapToGrid w:val="0"/>
        <w:spacing w:before="156" w:after="156" w:line="400" w:lineRule="exact"/>
        <w:ind w:firstLine="484" w:firstLineChars="201"/>
        <w:textAlignment w:val="auto"/>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31"/>
        <w:keepNext w:val="0"/>
        <w:keepLines w:val="0"/>
        <w:pageBreakBefore w:val="0"/>
        <w:widowControl w:val="0"/>
        <w:kinsoku/>
        <w:wordWrap w:val="0"/>
        <w:overflowPunct/>
        <w:topLinePunct w:val="0"/>
        <w:bidi w:val="0"/>
        <w:spacing w:line="400" w:lineRule="exact"/>
        <w:ind w:firstLine="482" w:firstLineChars="200"/>
        <w:textAlignment w:val="auto"/>
        <w:rPr>
          <w:b/>
          <w:bCs/>
          <w:color w:val="auto"/>
        </w:rPr>
      </w:pPr>
      <w:r>
        <w:rPr>
          <w:rFonts w:hint="eastAsia"/>
          <w:b/>
          <w:bCs/>
          <w:color w:val="auto"/>
        </w:rPr>
        <w:t>2.投标人应在开标前完成CA数字证书办理。（办理流程详见http://www.zjzfcg.gov.cn/bidClientTemplate/2019-05-27/12945.html）。完成CA数字证书办理预计一周左右，建议各投标人抓紧时间办理。</w:t>
      </w:r>
    </w:p>
    <w:p>
      <w:pPr>
        <w:keepNext w:val="0"/>
        <w:keepLines w:val="0"/>
        <w:pageBreakBefore w:val="0"/>
        <w:widowControl w:val="0"/>
        <w:kinsoku/>
        <w:wordWrap w:val="0"/>
        <w:overflowPunct/>
        <w:topLinePunct w:val="0"/>
        <w:bidi w:val="0"/>
        <w:snapToGrid w:val="0"/>
        <w:spacing w:line="400" w:lineRule="exact"/>
        <w:ind w:firstLine="455" w:firstLineChars="189"/>
        <w:textAlignment w:val="auto"/>
        <w:rPr>
          <w:b/>
          <w:bCs/>
          <w:sz w:val="24"/>
        </w:rPr>
      </w:pPr>
      <w:r>
        <w:rPr>
          <w:rFonts w:hint="eastAsia"/>
          <w:b/>
          <w:bCs/>
          <w:sz w:val="24"/>
        </w:rPr>
        <w:t>3.投标人通过“政采云”平台电子投标工具制作投标文件，电子投标工具请供应商自行前往浙江省政府采购网下载并安装，（下载网址：http://www.zjzfcg.gov.cn/bidClientTemplate/2019-05-27/12946.html），电子投标具体流程详见本招标公告附件：“政采云供应商项目采购-电子招投标操作指南.pdf”</w:t>
      </w:r>
    </w:p>
    <w:p>
      <w:pPr>
        <w:pStyle w:val="20"/>
        <w:wordWrap w:val="0"/>
        <w:snapToGrid w:val="0"/>
        <w:spacing w:before="0" w:beforeAutospacing="0" w:after="0" w:afterAutospacing="0" w:line="420" w:lineRule="exact"/>
        <w:ind w:firstLine="482" w:firstLineChars="200"/>
        <w:rPr>
          <w:b/>
          <w:bCs/>
        </w:rPr>
      </w:pPr>
      <w:r>
        <w:rPr>
          <w:rFonts w:hint="eastAsia"/>
          <w:b/>
          <w:bCs/>
        </w:rPr>
        <w:t>七、其他事项：质疑及投诉</w:t>
      </w:r>
    </w:p>
    <w:p>
      <w:pPr>
        <w:pStyle w:val="20"/>
        <w:wordWrap w:val="0"/>
        <w:snapToGrid w:val="0"/>
        <w:spacing w:before="0" w:beforeAutospacing="0" w:after="0" w:afterAutospacing="0" w:line="420" w:lineRule="exact"/>
        <w:ind w:firstLine="480" w:firstLineChars="200"/>
      </w:pPr>
      <w:r>
        <w:rPr>
          <w:rFonts w:hint="eastAsia" w:cs="宋体"/>
          <w:color w:val="000000"/>
          <w:kern w:val="2"/>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4"/>
        <w:adjustRightInd w:val="0"/>
        <w:snapToGrid w:val="0"/>
        <w:spacing w:beforeLines="0" w:afterLines="0" w:line="360" w:lineRule="auto"/>
        <w:ind w:firstLine="484" w:firstLineChars="201"/>
        <w:rPr>
          <w:rFonts w:hAnsi="宋体"/>
          <w:b/>
          <w:kern w:val="0"/>
        </w:rPr>
      </w:pPr>
      <w:r>
        <w:rPr>
          <w:rFonts w:hint="eastAsia" w:hAnsi="宋体"/>
          <w:b/>
          <w:kern w:val="0"/>
        </w:rPr>
        <w:t>八、投标截止时间、地点及要求</w:t>
      </w:r>
    </w:p>
    <w:p>
      <w:pPr>
        <w:pStyle w:val="14"/>
        <w:adjustRightInd w:val="0"/>
        <w:snapToGrid w:val="0"/>
        <w:spacing w:beforeLines="0" w:afterLines="0" w:line="360" w:lineRule="auto"/>
        <w:ind w:firstLine="482" w:firstLineChars="201"/>
        <w:rPr>
          <w:rFonts w:hAnsi="宋体"/>
          <w:kern w:val="0"/>
        </w:rPr>
      </w:pPr>
      <w:r>
        <w:rPr>
          <w:rFonts w:hint="eastAsia" w:hAnsi="宋体"/>
          <w:kern w:val="0"/>
        </w:rPr>
        <w:t>本项目于</w:t>
      </w:r>
      <w:r>
        <w:rPr>
          <w:rFonts w:hint="eastAsia" w:hAnsi="宋体"/>
          <w:b/>
          <w:bCs/>
          <w:kern w:val="0"/>
        </w:rPr>
        <w:t xml:space="preserve">2020年 </w:t>
      </w:r>
      <w:r>
        <w:rPr>
          <w:rFonts w:hint="eastAsia" w:hAnsi="宋体"/>
          <w:b/>
          <w:bCs/>
          <w:kern w:val="0"/>
          <w:lang w:val="en-US" w:eastAsia="zh-CN"/>
        </w:rPr>
        <w:t xml:space="preserve">12 </w:t>
      </w:r>
      <w:r>
        <w:rPr>
          <w:rFonts w:hint="eastAsia" w:hAnsi="宋体"/>
          <w:b/>
          <w:bCs/>
          <w:kern w:val="0"/>
        </w:rPr>
        <w:t>月</w:t>
      </w:r>
      <w:r>
        <w:rPr>
          <w:rFonts w:hint="eastAsia" w:hAnsi="宋体"/>
          <w:b/>
          <w:bCs/>
          <w:kern w:val="0"/>
          <w:lang w:val="en-US" w:eastAsia="zh-CN"/>
        </w:rPr>
        <w:t xml:space="preserve"> 2</w:t>
      </w:r>
      <w:r>
        <w:rPr>
          <w:rFonts w:hint="eastAsia" w:hAnsi="宋体"/>
          <w:b/>
          <w:bCs/>
          <w:kern w:val="0"/>
        </w:rPr>
        <w:t xml:space="preserve"> 日</w:t>
      </w:r>
      <w:r>
        <w:rPr>
          <w:rFonts w:hint="eastAsia" w:hAnsi="宋体"/>
          <w:b/>
          <w:bCs/>
          <w:kern w:val="0"/>
          <w:lang w:val="en-US" w:eastAsia="zh-CN"/>
        </w:rPr>
        <w:t xml:space="preserve"> 14 </w:t>
      </w:r>
      <w:r>
        <w:rPr>
          <w:rFonts w:hint="eastAsia" w:hAnsi="宋体"/>
          <w:b/>
          <w:bCs/>
          <w:kern w:val="0"/>
        </w:rPr>
        <w:t xml:space="preserve"> 时</w:t>
      </w:r>
      <w:r>
        <w:rPr>
          <w:rFonts w:hint="eastAsia" w:hAnsi="宋体"/>
          <w:b/>
          <w:bCs/>
          <w:kern w:val="0"/>
          <w:lang w:val="en-US" w:eastAsia="zh-CN"/>
        </w:rPr>
        <w:t xml:space="preserve"> 00 </w:t>
      </w:r>
      <w:r>
        <w:rPr>
          <w:rFonts w:hint="eastAsia" w:hAnsi="宋体"/>
          <w:b/>
          <w:bCs/>
          <w:kern w:val="0"/>
        </w:rPr>
        <w:t>分</w:t>
      </w:r>
      <w:r>
        <w:rPr>
          <w:rFonts w:hint="eastAsia" w:hAnsi="宋体"/>
          <w:kern w:val="0"/>
        </w:rPr>
        <w:t>投标截止。</w:t>
      </w:r>
    </w:p>
    <w:p>
      <w:pPr>
        <w:pStyle w:val="14"/>
        <w:adjustRightInd w:val="0"/>
        <w:snapToGrid w:val="0"/>
        <w:spacing w:beforeLines="0" w:afterLines="0" w:line="360" w:lineRule="auto"/>
        <w:ind w:firstLine="482" w:firstLineChars="201"/>
        <w:rPr>
          <w:rFonts w:hAnsi="宋体" w:cs="Arial"/>
          <w:b/>
          <w:color w:val="000000"/>
        </w:rPr>
      </w:pPr>
      <w:r>
        <w:rPr>
          <w:rFonts w:hint="eastAsia" w:hAnsi="宋体"/>
          <w:kern w:val="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14"/>
        <w:adjustRightInd w:val="0"/>
        <w:snapToGrid w:val="0"/>
        <w:spacing w:beforeLines="0" w:afterLines="0" w:line="360" w:lineRule="auto"/>
        <w:ind w:firstLine="484" w:firstLineChars="201"/>
        <w:rPr>
          <w:rFonts w:hAnsi="宋体" w:cs="Arial"/>
          <w:b/>
          <w:color w:val="000000"/>
        </w:rPr>
      </w:pPr>
      <w:r>
        <w:rPr>
          <w:rFonts w:hint="eastAsia" w:hAnsi="宋体" w:cs="Arial"/>
          <w:b/>
          <w:color w:val="000000"/>
        </w:rPr>
        <w:t>九、业务咨询：</w:t>
      </w:r>
    </w:p>
    <w:p>
      <w:pPr>
        <w:pStyle w:val="20"/>
        <w:wordWrap w:val="0"/>
        <w:snapToGrid w:val="0"/>
        <w:spacing w:before="0" w:beforeAutospacing="0" w:after="0" w:afterAutospacing="0" w:line="420" w:lineRule="exact"/>
        <w:rPr>
          <w:rFonts w:hint="eastAsia" w:eastAsia="宋体" w:cs="宋体"/>
          <w:color w:val="000000"/>
          <w:lang w:eastAsia="zh-CN"/>
        </w:rPr>
      </w:pPr>
      <w:r>
        <w:rPr>
          <w:rFonts w:hint="eastAsia" w:cs="宋体"/>
          <w:color w:val="000000"/>
        </w:rPr>
        <w:t>1、采购单位：</w:t>
      </w:r>
      <w:r>
        <w:rPr>
          <w:rFonts w:hint="eastAsia" w:cs="宋体"/>
          <w:color w:val="000000"/>
          <w:lang w:eastAsia="zh-CN"/>
        </w:rPr>
        <w:t>杭州市规划和自然资源局临安分局</w:t>
      </w:r>
    </w:p>
    <w:p>
      <w:pPr>
        <w:spacing w:line="350" w:lineRule="exac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戴君</w:t>
      </w:r>
    </w:p>
    <w:p>
      <w:pPr>
        <w:spacing w:line="350" w:lineRule="exact"/>
        <w:rPr>
          <w:rFonts w:cs="宋体"/>
          <w:color w:val="636363"/>
        </w:rPr>
      </w:pPr>
      <w:r>
        <w:rPr>
          <w:rFonts w:hint="eastAsia" w:ascii="宋体" w:hAnsi="宋体"/>
          <w:sz w:val="24"/>
        </w:rPr>
        <w:t>联系电话：</w:t>
      </w:r>
      <w:r>
        <w:rPr>
          <w:rFonts w:hint="eastAsia" w:ascii="宋体" w:hAnsi="宋体"/>
          <w:sz w:val="24"/>
          <w:lang w:val="en-US" w:eastAsia="zh-CN"/>
        </w:rPr>
        <w:t>0571-</w:t>
      </w:r>
      <w:r>
        <w:rPr>
          <w:rFonts w:hint="eastAsia" w:ascii="宋体" w:hAnsi="宋体"/>
          <w:sz w:val="24"/>
        </w:rPr>
        <w:t>63922837</w:t>
      </w:r>
      <w:r>
        <w:rPr>
          <w:rFonts w:hint="eastAsia" w:ascii="宋体" w:hAnsi="宋体"/>
          <w:sz w:val="24"/>
          <w:lang w:val="en-US" w:eastAsia="zh-CN"/>
        </w:rPr>
        <w:t xml:space="preserve"> </w:t>
      </w:r>
    </w:p>
    <w:p>
      <w:pPr>
        <w:pStyle w:val="20"/>
        <w:wordWrap w:val="0"/>
        <w:snapToGrid w:val="0"/>
        <w:spacing w:before="0" w:beforeAutospacing="0" w:after="0" w:afterAutospacing="0" w:line="420" w:lineRule="exact"/>
        <w:rPr>
          <w:rFonts w:cs="宋体"/>
          <w:color w:val="636363"/>
        </w:rPr>
      </w:pPr>
      <w:r>
        <w:rPr>
          <w:rFonts w:hint="eastAsia" w:cs="宋体"/>
          <w:color w:val="000000"/>
        </w:rPr>
        <w:t>2、采购代理机构：杭州建设工程造价咨询有限公司</w:t>
      </w:r>
    </w:p>
    <w:p>
      <w:pPr>
        <w:pStyle w:val="20"/>
        <w:wordWrap w:val="0"/>
        <w:snapToGrid w:val="0"/>
        <w:spacing w:before="0" w:beforeAutospacing="0" w:after="0" w:afterAutospacing="0" w:line="420" w:lineRule="exact"/>
        <w:rPr>
          <w:rFonts w:cs="宋体"/>
          <w:color w:val="636363"/>
        </w:rPr>
      </w:pPr>
      <w:r>
        <w:rPr>
          <w:rFonts w:hint="eastAsia" w:cs="宋体"/>
          <w:color w:val="000000"/>
        </w:rPr>
        <w:t>采购代理操作执行人：杨柳钧</w:t>
      </w:r>
    </w:p>
    <w:p>
      <w:pPr>
        <w:pStyle w:val="20"/>
        <w:wordWrap w:val="0"/>
        <w:snapToGrid w:val="0"/>
        <w:spacing w:before="0" w:beforeAutospacing="0" w:after="0" w:afterAutospacing="0" w:line="420" w:lineRule="exact"/>
        <w:rPr>
          <w:rFonts w:hint="default" w:eastAsia="宋体" w:cs="宋体"/>
          <w:color w:val="000000"/>
          <w:lang w:val="en-US" w:eastAsia="zh-CN"/>
        </w:rPr>
      </w:pPr>
      <w:r>
        <w:rPr>
          <w:rFonts w:hint="eastAsia" w:cs="宋体"/>
          <w:color w:val="000000"/>
        </w:rPr>
        <w:t>联系电话：0571-610</w:t>
      </w:r>
      <w:r>
        <w:rPr>
          <w:rFonts w:hint="eastAsia" w:cs="宋体"/>
          <w:color w:val="000000"/>
          <w:lang w:val="en-US" w:eastAsia="zh-CN"/>
        </w:rPr>
        <w:t>91202</w:t>
      </w:r>
    </w:p>
    <w:p>
      <w:pPr>
        <w:pStyle w:val="20"/>
        <w:wordWrap w:val="0"/>
        <w:snapToGrid w:val="0"/>
        <w:spacing w:before="0" w:beforeAutospacing="0" w:after="0" w:afterAutospacing="0" w:line="420" w:lineRule="exact"/>
        <w:rPr>
          <w:rFonts w:cs="宋体"/>
          <w:color w:val="000000"/>
        </w:rPr>
      </w:pPr>
      <w:r>
        <w:rPr>
          <w:rFonts w:hint="eastAsia" w:cs="宋体"/>
          <w:color w:val="000000"/>
        </w:rPr>
        <w:t>质疑答复联系人：陈浩伟</w:t>
      </w:r>
    </w:p>
    <w:p>
      <w:pPr>
        <w:pStyle w:val="20"/>
        <w:wordWrap w:val="0"/>
        <w:snapToGrid w:val="0"/>
        <w:spacing w:before="0" w:beforeAutospacing="0" w:after="0" w:afterAutospacing="0" w:line="420" w:lineRule="exact"/>
        <w:rPr>
          <w:rFonts w:cs="宋体"/>
          <w:color w:val="000000"/>
        </w:rPr>
      </w:pPr>
      <w:r>
        <w:rPr>
          <w:rFonts w:hint="eastAsia" w:cs="宋体"/>
          <w:color w:val="000000"/>
        </w:rPr>
        <w:t>联系电话：0571-63806616</w:t>
      </w:r>
    </w:p>
    <w:p>
      <w:pPr>
        <w:pStyle w:val="20"/>
        <w:wordWrap w:val="0"/>
        <w:snapToGrid w:val="0"/>
        <w:spacing w:before="0" w:beforeAutospacing="0" w:after="0" w:afterAutospacing="0" w:line="420" w:lineRule="exact"/>
        <w:rPr>
          <w:rFonts w:cs="宋体"/>
          <w:color w:val="636363"/>
        </w:rPr>
      </w:pPr>
      <w:r>
        <w:rPr>
          <w:rFonts w:hint="eastAsia" w:cs="宋体"/>
          <w:color w:val="000000"/>
        </w:rPr>
        <w:t>地址：</w:t>
      </w:r>
      <w:r>
        <w:rPr>
          <w:rFonts w:hint="eastAsia" w:cs="宋体"/>
          <w:color w:val="000000"/>
          <w:lang w:eastAsia="zh-CN"/>
        </w:rPr>
        <w:t>杭州市临安区锦北街道</w:t>
      </w:r>
      <w:r>
        <w:rPr>
          <w:rFonts w:hint="eastAsia" w:cs="宋体"/>
          <w:color w:val="000000"/>
        </w:rPr>
        <w:t>马溪路667号</w:t>
      </w:r>
      <w:r>
        <w:rPr>
          <w:rFonts w:hint="eastAsia" w:cs="宋体"/>
          <w:color w:val="000000"/>
          <w:lang w:eastAsia="zh-CN"/>
        </w:rPr>
        <w:t>保通驾校</w:t>
      </w:r>
      <w:r>
        <w:rPr>
          <w:rFonts w:hint="eastAsia" w:cs="宋体"/>
          <w:color w:val="000000"/>
        </w:rPr>
        <w:t>1号楼2楼</w:t>
      </w:r>
    </w:p>
    <w:p>
      <w:pPr>
        <w:pStyle w:val="20"/>
        <w:wordWrap w:val="0"/>
        <w:snapToGrid w:val="0"/>
        <w:spacing w:before="0" w:beforeAutospacing="0" w:after="0" w:afterAutospacing="0" w:line="420" w:lineRule="exact"/>
        <w:rPr>
          <w:rFonts w:cs="宋体"/>
          <w:color w:val="636363"/>
        </w:rPr>
      </w:pPr>
      <w:r>
        <w:rPr>
          <w:rFonts w:hint="eastAsia" w:cs="宋体"/>
          <w:color w:val="000000"/>
        </w:rPr>
        <w:t>3、同级政府采购监督管理部门名称：杭州市临安区政府采购办公室</w:t>
      </w:r>
    </w:p>
    <w:p>
      <w:pPr>
        <w:pStyle w:val="20"/>
        <w:wordWrap w:val="0"/>
        <w:snapToGrid w:val="0"/>
        <w:spacing w:before="0" w:beforeAutospacing="0" w:after="0" w:afterAutospacing="0" w:line="420" w:lineRule="exact"/>
        <w:rPr>
          <w:rFonts w:cs="宋体"/>
          <w:color w:val="636363"/>
        </w:rPr>
      </w:pPr>
      <w:r>
        <w:rPr>
          <w:rFonts w:hint="eastAsia" w:cs="宋体"/>
          <w:color w:val="000000"/>
        </w:rPr>
        <w:t>联系人：喻伟建</w:t>
      </w:r>
    </w:p>
    <w:p>
      <w:pPr>
        <w:pStyle w:val="20"/>
        <w:wordWrap w:val="0"/>
        <w:snapToGrid w:val="0"/>
        <w:spacing w:before="0" w:beforeAutospacing="0" w:after="0" w:afterAutospacing="0" w:line="420" w:lineRule="exact"/>
        <w:rPr>
          <w:rFonts w:cs="宋体"/>
          <w:color w:val="636363"/>
        </w:rPr>
      </w:pPr>
      <w:r>
        <w:rPr>
          <w:rFonts w:hint="eastAsia" w:cs="宋体"/>
          <w:color w:val="000000"/>
        </w:rPr>
        <w:t>监督投诉电话：0571-61073953</w:t>
      </w:r>
    </w:p>
    <w:p>
      <w:pPr>
        <w:pStyle w:val="20"/>
        <w:wordWrap w:val="0"/>
        <w:snapToGrid w:val="0"/>
        <w:spacing w:before="0" w:beforeAutospacing="0" w:after="0" w:afterAutospacing="0" w:line="420" w:lineRule="exact"/>
        <w:rPr>
          <w:rFonts w:cs="宋体"/>
        </w:rPr>
      </w:pPr>
      <w:r>
        <w:rPr>
          <w:rFonts w:hint="eastAsia" w:cs="宋体"/>
          <w:color w:val="000000"/>
        </w:rPr>
        <w:t>地址：杭州市临安区临天路1950号</w:t>
      </w:r>
      <w:r>
        <w:rPr>
          <w:rFonts w:hint="eastAsia" w:cs="宋体"/>
        </w:rPr>
        <w:t xml:space="preserve"> </w:t>
      </w:r>
    </w:p>
    <w:p>
      <w:pPr>
        <w:pStyle w:val="32"/>
        <w:ind w:firstLine="440"/>
        <w:rPr>
          <w:color w:val="000000"/>
        </w:rPr>
      </w:pPr>
    </w:p>
    <w:p>
      <w:pPr>
        <w:pStyle w:val="32"/>
        <w:ind w:firstLine="440"/>
        <w:rPr>
          <w:color w:val="000000"/>
        </w:rPr>
      </w:pPr>
    </w:p>
    <w:p>
      <w:pPr>
        <w:pStyle w:val="14"/>
        <w:snapToGrid w:val="0"/>
        <w:spacing w:beforeLines="0" w:afterLines="0" w:line="350" w:lineRule="exact"/>
        <w:jc w:val="right"/>
        <w:outlineLvl w:val="0"/>
        <w:rPr>
          <w:rFonts w:hAnsi="宋体" w:cs="宋体"/>
        </w:rPr>
      </w:pPr>
    </w:p>
    <w:p>
      <w:pPr>
        <w:pStyle w:val="14"/>
        <w:snapToGrid w:val="0"/>
        <w:spacing w:beforeLines="0" w:afterLines="0" w:line="350" w:lineRule="exact"/>
        <w:jc w:val="right"/>
        <w:outlineLvl w:val="0"/>
        <w:rPr>
          <w:b/>
          <w:sz w:val="36"/>
          <w:szCs w:val="36"/>
        </w:rPr>
      </w:pPr>
      <w:r>
        <w:rPr>
          <w:rFonts w:hint="eastAsia" w:hAnsi="宋体" w:cs="宋体"/>
        </w:rPr>
        <w:t>杭州建设工程造价咨询有限公司</w:t>
      </w:r>
    </w:p>
    <w:p>
      <w:pPr>
        <w:snapToGrid w:val="0"/>
        <w:spacing w:line="350" w:lineRule="exact"/>
        <w:ind w:left="238"/>
        <w:jc w:val="center"/>
        <w:rPr>
          <w:rFonts w:hint="eastAsia" w:hAnsi="宋体" w:eastAsia="宋体" w:cs="宋体"/>
          <w:b/>
          <w:sz w:val="36"/>
          <w:szCs w:val="36"/>
          <w:lang w:val="en-US" w:eastAsia="zh-CN"/>
        </w:rPr>
      </w:pPr>
      <w:r>
        <w:rPr>
          <w:rFonts w:hint="eastAsia" w:ascii="宋体" w:hAnsi="宋体" w:cs="Arial"/>
          <w:sz w:val="24"/>
        </w:rPr>
        <w:t xml:space="preserve">                                           2020年</w:t>
      </w:r>
      <w:r>
        <w:rPr>
          <w:rFonts w:hint="eastAsia" w:ascii="宋体" w:hAnsi="宋体" w:cs="Arial"/>
          <w:sz w:val="24"/>
          <w:lang w:val="en-US" w:eastAsia="zh-CN"/>
        </w:rPr>
        <w:t xml:space="preserve"> 11 </w:t>
      </w:r>
      <w:r>
        <w:rPr>
          <w:rFonts w:hint="eastAsia" w:ascii="宋体" w:hAnsi="宋体" w:cs="Arial"/>
          <w:sz w:val="24"/>
        </w:rPr>
        <w:t>月</w:t>
      </w:r>
      <w:r>
        <w:rPr>
          <w:rFonts w:hint="eastAsia" w:ascii="宋体" w:hAnsi="宋体" w:cs="Arial"/>
          <w:sz w:val="24"/>
          <w:lang w:val="en-US" w:eastAsia="zh-CN"/>
        </w:rPr>
        <w:t xml:space="preserve"> 12 </w:t>
      </w:r>
      <w:r>
        <w:rPr>
          <w:rFonts w:hint="eastAsia" w:ascii="宋体" w:hAnsi="宋体" w:cs="Arial"/>
          <w:sz w:val="24"/>
          <w:lang w:eastAsia="zh-CN"/>
        </w:rPr>
        <w:t>日</w:t>
      </w:r>
    </w:p>
    <w:p>
      <w:pPr>
        <w:pStyle w:val="32"/>
        <w:ind w:firstLine="440"/>
        <w:jc w:val="right"/>
        <w:rPr>
          <w:color w:val="000000"/>
        </w:rPr>
      </w:pPr>
      <w:r>
        <w:rPr>
          <w:rFonts w:hint="eastAsia"/>
          <w:color w:val="000000"/>
        </w:rPr>
        <w:br w:type="page"/>
      </w:r>
    </w:p>
    <w:p>
      <w:pPr>
        <w:pStyle w:val="14"/>
        <w:snapToGrid w:val="0"/>
        <w:spacing w:beforeLines="0" w:afterLines="0" w:line="500" w:lineRule="exact"/>
        <w:jc w:val="center"/>
        <w:outlineLvl w:val="0"/>
        <w:rPr>
          <w:rFonts w:hAnsi="宋体"/>
          <w:b/>
          <w:color w:val="000000"/>
          <w:sz w:val="32"/>
          <w:szCs w:val="32"/>
        </w:rPr>
      </w:pPr>
      <w:r>
        <w:rPr>
          <w:rFonts w:hint="eastAsia" w:hAnsi="宋体"/>
          <w:b/>
          <w:color w:val="000000"/>
          <w:sz w:val="32"/>
          <w:szCs w:val="32"/>
        </w:rPr>
        <w:t>第二章  投标须知</w:t>
      </w:r>
    </w:p>
    <w:tbl>
      <w:tblPr>
        <w:tblStyle w:val="25"/>
        <w:tblW w:w="9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7"/>
        <w:gridCol w:w="84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序号</w:t>
            </w:r>
          </w:p>
        </w:tc>
        <w:tc>
          <w:tcPr>
            <w:tcW w:w="8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color w:val="000000"/>
                <w:sz w:val="24"/>
              </w:rPr>
            </w:pPr>
            <w:r>
              <w:rPr>
                <w:rFonts w:hint="eastAsia" w:ascii="宋体" w:hAnsi="宋体"/>
                <w:color w:val="000000"/>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numPr>
                <w:ilvl w:val="0"/>
                <w:numId w:val="3"/>
              </w:numPr>
              <w:spacing w:beforeLines="0" w:afterLines="0"/>
              <w:ind w:firstLine="4" w:firstLineChars="2"/>
              <w:jc w:val="left"/>
              <w:rPr>
                <w:rFonts w:hint="eastAsia" w:hAnsi="宋体"/>
                <w:color w:val="000000"/>
              </w:rPr>
            </w:pPr>
            <w:r>
              <w:rPr>
                <w:rFonts w:hint="eastAsia" w:hAnsi="宋体"/>
                <w:color w:val="000000"/>
              </w:rPr>
              <w:t>项目名称：</w:t>
            </w:r>
            <w:r>
              <w:rPr>
                <w:rFonts w:hint="eastAsia" w:hAnsi="宋体"/>
                <w:color w:val="000000"/>
                <w:lang w:val="en-US" w:eastAsia="zh-CN"/>
              </w:rPr>
              <w:t xml:space="preserve">《临安图说》地图集编制项目 </w:t>
            </w:r>
          </w:p>
          <w:p>
            <w:pPr>
              <w:pStyle w:val="14"/>
              <w:numPr>
                <w:ilvl w:val="0"/>
                <w:numId w:val="3"/>
              </w:numPr>
              <w:spacing w:beforeLines="0" w:afterLines="0"/>
              <w:ind w:firstLine="4" w:firstLineChars="2"/>
              <w:jc w:val="left"/>
              <w:rPr>
                <w:rFonts w:hAnsi="宋体"/>
                <w:color w:val="000000"/>
              </w:rPr>
            </w:pPr>
            <w:r>
              <w:rPr>
                <w:rFonts w:hint="eastAsia" w:hAnsi="宋体"/>
                <w:color w:val="000000"/>
              </w:rPr>
              <w:t>实施地点：临安区范围内。</w:t>
            </w:r>
          </w:p>
          <w:p>
            <w:pPr>
              <w:pStyle w:val="14"/>
              <w:spacing w:beforeLines="0" w:afterLines="0"/>
              <w:ind w:firstLine="4" w:firstLineChars="2"/>
              <w:jc w:val="left"/>
              <w:rPr>
                <w:rFonts w:hint="eastAsia" w:hAnsi="宋体" w:eastAsia="宋体"/>
                <w:color w:val="000000"/>
                <w:lang w:val="en-US" w:eastAsia="zh-CN"/>
              </w:rPr>
            </w:pPr>
            <w:r>
              <w:rPr>
                <w:rFonts w:hint="eastAsia" w:hAnsi="宋体"/>
                <w:color w:val="000000"/>
              </w:rPr>
              <w:t>三、项目实施范围：详见采购需求</w:t>
            </w:r>
            <w:r>
              <w:rPr>
                <w:rFonts w:hint="eastAsia" w:hAnsi="宋体"/>
                <w:color w:val="000000"/>
                <w:lang w:eastAsia="zh-CN"/>
              </w:rPr>
              <w:t>。</w:t>
            </w:r>
          </w:p>
          <w:p>
            <w:pPr>
              <w:pStyle w:val="14"/>
              <w:spacing w:beforeLines="0" w:afterLines="0"/>
              <w:ind w:firstLine="4" w:firstLineChars="2"/>
              <w:jc w:val="left"/>
              <w:rPr>
                <w:rFonts w:hint="eastAsia" w:hAnsi="宋体"/>
                <w:color w:val="000000"/>
              </w:rPr>
            </w:pPr>
            <w:r>
              <w:rPr>
                <w:rFonts w:hint="eastAsia" w:hAnsi="宋体"/>
                <w:color w:val="000000"/>
              </w:rPr>
              <w:t>四、项目实施时间：要求在合同签订后1周内启动，202</w:t>
            </w:r>
            <w:r>
              <w:rPr>
                <w:rFonts w:hint="eastAsia" w:hAnsi="宋体"/>
                <w:color w:val="000000"/>
                <w:lang w:val="en-US" w:eastAsia="zh-CN"/>
              </w:rPr>
              <w:t>1</w:t>
            </w:r>
            <w:r>
              <w:rPr>
                <w:rFonts w:hint="eastAsia" w:hAnsi="宋体"/>
                <w:color w:val="000000"/>
              </w:rPr>
              <w:t>年</w:t>
            </w:r>
            <w:r>
              <w:rPr>
                <w:rFonts w:hint="eastAsia" w:hAnsi="宋体"/>
                <w:color w:val="000000"/>
                <w:lang w:val="en-US" w:eastAsia="zh-CN"/>
              </w:rPr>
              <w:t xml:space="preserve">6 </w:t>
            </w:r>
            <w:r>
              <w:rPr>
                <w:rFonts w:hint="eastAsia" w:hAnsi="宋体"/>
                <w:color w:val="000000"/>
              </w:rPr>
              <w:t>月</w:t>
            </w:r>
            <w:r>
              <w:rPr>
                <w:rFonts w:hint="eastAsia" w:hAnsi="宋体"/>
                <w:color w:val="000000"/>
                <w:lang w:val="en-US" w:eastAsia="zh-CN"/>
              </w:rPr>
              <w:t>10</w:t>
            </w:r>
            <w:r>
              <w:rPr>
                <w:rFonts w:hint="eastAsia" w:hAnsi="宋体"/>
                <w:color w:val="000000"/>
              </w:rPr>
              <w:t>日前完成，完成日期以通过验收日期为准。</w:t>
            </w:r>
            <w:r>
              <w:rPr>
                <w:rFonts w:hint="eastAsia" w:hAnsi="宋体"/>
                <w:color w:val="000000"/>
                <w:lang w:val="en-US" w:eastAsia="zh-CN"/>
              </w:rPr>
              <w:t xml:space="preserve"> </w:t>
            </w:r>
          </w:p>
          <w:p>
            <w:pPr>
              <w:pStyle w:val="14"/>
              <w:spacing w:beforeLines="0" w:afterLines="0"/>
              <w:ind w:firstLine="4" w:firstLineChars="2"/>
              <w:jc w:val="left"/>
              <w:rPr>
                <w:rFonts w:hAnsi="宋体"/>
                <w:color w:val="000000"/>
              </w:rPr>
            </w:pPr>
            <w:r>
              <w:rPr>
                <w:rFonts w:hint="eastAsia" w:hAnsi="宋体"/>
                <w:color w:val="000000"/>
              </w:rPr>
              <w:t xml:space="preserve">五、本次采购设定上限价: </w:t>
            </w:r>
            <w:r>
              <w:rPr>
                <w:rFonts w:hint="eastAsia" w:hAnsi="宋体"/>
                <w:color w:val="000000"/>
                <w:lang w:val="en-US" w:eastAsia="zh-CN"/>
              </w:rPr>
              <w:t>66万元</w:t>
            </w:r>
            <w:r>
              <w:rPr>
                <w:rFonts w:hint="eastAsia" w:hAnsi="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答疑与澄清：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投标截止时间：</w:t>
            </w:r>
            <w:r>
              <w:rPr>
                <w:rFonts w:hint="eastAsia" w:hAnsi="宋体"/>
                <w:color w:val="000000"/>
                <w:u w:val="single"/>
              </w:rPr>
              <w:t xml:space="preserve"> 2020年 </w:t>
            </w:r>
            <w:r>
              <w:rPr>
                <w:rFonts w:hint="eastAsia" w:hAnsi="宋体"/>
                <w:color w:val="000000"/>
                <w:u w:val="single"/>
                <w:lang w:val="en-US" w:eastAsia="zh-CN"/>
              </w:rPr>
              <w:t xml:space="preserve">12 </w:t>
            </w:r>
            <w:r>
              <w:rPr>
                <w:rFonts w:hint="eastAsia" w:hAnsi="宋体"/>
                <w:color w:val="000000"/>
                <w:u w:val="single"/>
              </w:rPr>
              <w:t>月</w:t>
            </w:r>
            <w:r>
              <w:rPr>
                <w:rFonts w:hint="eastAsia" w:hAnsi="宋体"/>
                <w:color w:val="000000"/>
                <w:u w:val="single"/>
                <w:lang w:val="en-US" w:eastAsia="zh-CN"/>
              </w:rPr>
              <w:t xml:space="preserve"> 2</w:t>
            </w:r>
            <w:r>
              <w:rPr>
                <w:rFonts w:hint="eastAsia" w:hAnsi="宋体"/>
                <w:color w:val="000000"/>
                <w:u w:val="single"/>
              </w:rPr>
              <w:t xml:space="preserve"> 日</w:t>
            </w:r>
            <w:r>
              <w:rPr>
                <w:rFonts w:hint="eastAsia" w:hAnsi="宋体"/>
                <w:color w:val="000000"/>
                <w:u w:val="single"/>
                <w:lang w:val="en-US" w:eastAsia="zh-CN"/>
              </w:rPr>
              <w:t xml:space="preserve"> 14 </w:t>
            </w:r>
            <w:r>
              <w:rPr>
                <w:rFonts w:hint="eastAsia" w:hAnsi="宋体"/>
                <w:color w:val="000000"/>
                <w:u w:val="single"/>
              </w:rPr>
              <w:t xml:space="preserve"> 时</w:t>
            </w:r>
            <w:r>
              <w:rPr>
                <w:rFonts w:hint="eastAsia" w:hAnsi="宋体"/>
                <w:color w:val="000000"/>
                <w:u w:val="single"/>
                <w:lang w:val="en-US" w:eastAsia="zh-CN"/>
              </w:rPr>
              <w:t xml:space="preserve"> 00 </w:t>
            </w:r>
            <w:r>
              <w:rPr>
                <w:rFonts w:hint="eastAsia" w:hAnsi="宋体"/>
                <w:color w:val="000000"/>
                <w:u w:val="singl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开标时间：</w:t>
            </w:r>
            <w:r>
              <w:rPr>
                <w:rFonts w:hint="eastAsia" w:hAnsi="宋体"/>
                <w:color w:val="000000"/>
                <w:u w:val="single"/>
              </w:rPr>
              <w:t xml:space="preserve"> </w:t>
            </w:r>
            <w:r>
              <w:rPr>
                <w:rFonts w:hint="eastAsia" w:hAnsi="宋体"/>
                <w:color w:val="000000"/>
                <w:u w:val="single"/>
                <w:lang w:val="en-US" w:eastAsia="zh-CN"/>
              </w:rPr>
              <w:t>2020年 12 月 2 日 14  时 00 分</w:t>
            </w:r>
            <w:r>
              <w:rPr>
                <w:rFonts w:hint="eastAsia" w:hAnsi="宋体"/>
                <w:color w:val="000000"/>
                <w:u w:val="single"/>
              </w:rPr>
              <w:t>；</w:t>
            </w:r>
            <w:r>
              <w:rPr>
                <w:rFonts w:hint="eastAsia" w:hAnsi="宋体"/>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5" w:firstLineChars="2"/>
              <w:jc w:val="left"/>
              <w:rPr>
                <w:rFonts w:hAnsi="宋体"/>
                <w:color w:val="000000"/>
              </w:rPr>
            </w:pPr>
            <w:r>
              <w:rPr>
                <w:rFonts w:hint="eastAsia" w:hAnsi="宋体"/>
                <w:b/>
                <w:bCs/>
              </w:rPr>
              <w:t>本项目实行网上投标。目前政府采购全流程电子化交易，供应商应准备电子投标文件投标文件：电子投标文件，按政采云平台项目采购-电子招投标操作指南及本招标文件要求递交。投标文件均由资信及商务文件、技术文件、报价文件组成。投标人务必按时自行远程在线解密，规定时间（开标时间起半个小时内</w:t>
            </w:r>
            <w:r>
              <w:rPr>
                <w:rFonts w:hint="eastAsia" w:hAnsi="宋体" w:cs="Arial"/>
                <w:b/>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s="宋体"/>
                <w:szCs w:val="21"/>
              </w:rPr>
              <w:t>中标供应商确定之日起2个工作日内，将在浙江省政府采购网/临安区政府采购网发布中标公告，公告期限为1个工作日。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7"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5" w:firstLineChars="2"/>
              <w:jc w:val="left"/>
              <w:rPr>
                <w:rFonts w:hAnsi="宋体"/>
                <w:color w:val="000000"/>
              </w:rPr>
            </w:pPr>
            <w:r>
              <w:rPr>
                <w:rFonts w:hint="eastAsia" w:hAnsi="宋体" w:cs="宋体"/>
                <w:b/>
                <w:szCs w:val="21"/>
              </w:rPr>
              <w:t>投标文件的接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7"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12</w:t>
            </w:r>
          </w:p>
        </w:tc>
        <w:tc>
          <w:tcPr>
            <w:tcW w:w="8462"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4"/>
              <w:spacing w:beforeLines="0" w:afterLines="0"/>
              <w:ind w:firstLine="4" w:firstLineChars="2"/>
              <w:jc w:val="left"/>
              <w:rPr>
                <w:rFonts w:ascii="宋体" w:hAnsi="宋体"/>
                <w:sz w:val="24"/>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13</w:t>
            </w:r>
          </w:p>
        </w:tc>
        <w:tc>
          <w:tcPr>
            <w:tcW w:w="846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小微企业有关政策：1、根据财库〔2011〕181号的相关规定，在评审时对小型和微型企业的投标报价给予</w:t>
            </w:r>
            <w:r>
              <w:rPr>
                <w:rFonts w:ascii="宋体" w:hAnsi="宋体"/>
                <w:sz w:val="24"/>
              </w:rPr>
              <w:t>6</w:t>
            </w:r>
            <w:r>
              <w:rPr>
                <w:rFonts w:hint="eastAsia" w:ascii="宋体" w:hAnsi="宋体"/>
                <w:sz w:val="24"/>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60" w:lineRule="exact"/>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60" w:lineRule="exact"/>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hint="eastAsia" w:ascii="宋体" w:hAnsi="宋体"/>
                <w:b/>
                <w:bCs/>
                <w:sz w:val="24"/>
              </w:rPr>
              <w:t>(注：未提供以上材料的，均不给予价格扣除）。</w:t>
            </w:r>
          </w:p>
          <w:p>
            <w:pPr>
              <w:pStyle w:val="3"/>
              <w:spacing w:line="360" w:lineRule="exact"/>
              <w:rPr>
                <w:rFonts w:ascii="宋体" w:hAnsi="宋体"/>
                <w:sz w:val="24"/>
              </w:rPr>
            </w:pPr>
            <w:r>
              <w:rPr>
                <w:rFonts w:hint="eastAsia" w:ascii="宋体" w:hAnsi="宋体"/>
                <w:b/>
                <w:bCs/>
                <w:sz w:val="24"/>
              </w:rPr>
              <w:t>4、凡已在浙江政府采购网网上注册入库，并取得临安区政府采购合同的中小企业供应商，均可申请政府采购信用融资。联系方式见附表（政府采购融资畅通工程金融机构联系信息表）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sz w:val="24"/>
                <w:lang w:val="en-US" w:eastAsia="zh-CN"/>
              </w:rPr>
            </w:pPr>
            <w:r>
              <w:rPr>
                <w:rFonts w:hint="eastAsia" w:ascii="宋体" w:hAnsi="宋体"/>
                <w:sz w:val="24"/>
                <w:lang w:val="en-US" w:eastAsia="zh-CN"/>
              </w:rPr>
              <w:t>14</w:t>
            </w:r>
          </w:p>
        </w:tc>
        <w:tc>
          <w:tcPr>
            <w:tcW w:w="8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sz w:val="24"/>
              </w:rPr>
            </w:pPr>
            <w:r>
              <w:rPr>
                <w:rFonts w:hint="eastAsia" w:ascii="宋体" w:hAnsi="宋体"/>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sz w:val="24"/>
                <w:lang w:val="en-US" w:eastAsia="zh-CN"/>
              </w:rPr>
            </w:pPr>
            <w:r>
              <w:rPr>
                <w:rFonts w:hint="eastAsia" w:ascii="宋体" w:hAnsi="宋体"/>
                <w:sz w:val="24"/>
                <w:lang w:val="en-US" w:eastAsia="zh-CN"/>
              </w:rPr>
              <w:t>15</w:t>
            </w:r>
          </w:p>
        </w:tc>
        <w:tc>
          <w:tcPr>
            <w:tcW w:w="8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sz w:val="24"/>
                <w:lang w:eastAsia="zh-CN"/>
              </w:rPr>
            </w:pPr>
            <w:r>
              <w:rPr>
                <w:rFonts w:hint="eastAsia" w:ascii="宋体" w:hAnsi="宋体"/>
                <w:sz w:val="24"/>
              </w:rPr>
              <w:t>招标代理服务费：中标服务费参照《浙江省物价局转发国家计委关于印发招标代理服务收费管理暂行办法的通知》（浙价服[2003] 77号），根据临财发【2019】174号文件有关规定收费标准执行。收费价格=收费标准*折扣。若收费标准不足</w:t>
            </w:r>
            <w:r>
              <w:rPr>
                <w:rFonts w:hint="eastAsia" w:ascii="宋体" w:hAnsi="宋体"/>
                <w:sz w:val="24"/>
                <w:lang w:val="en-US" w:eastAsia="zh-CN"/>
              </w:rPr>
              <w:t>3000</w:t>
            </w:r>
            <w:r>
              <w:rPr>
                <w:rFonts w:hint="eastAsia" w:ascii="宋体" w:hAnsi="宋体"/>
                <w:sz w:val="24"/>
              </w:rPr>
              <w:t>元的，可按不超过</w:t>
            </w:r>
            <w:r>
              <w:rPr>
                <w:rFonts w:hint="eastAsia" w:ascii="宋体" w:hAnsi="宋体"/>
                <w:sz w:val="24"/>
                <w:lang w:val="en-US" w:eastAsia="zh-CN"/>
              </w:rPr>
              <w:t>3000</w:t>
            </w:r>
            <w:r>
              <w:rPr>
                <w:rFonts w:hint="eastAsia" w:ascii="宋体" w:hAnsi="宋体"/>
                <w:sz w:val="24"/>
              </w:rPr>
              <w:t>元标准收取</w:t>
            </w:r>
            <w:r>
              <w:rPr>
                <w:rFonts w:hint="eastAsia" w:ascii="宋体" w:hAnsi="宋体"/>
                <w:sz w:val="24"/>
                <w:lang w:val="en-US" w:eastAsia="zh-CN"/>
              </w:rPr>
              <w:t>,</w:t>
            </w:r>
            <w:r>
              <w:rPr>
                <w:rFonts w:hint="eastAsia" w:ascii="宋体" w:hAnsi="宋体"/>
                <w:sz w:val="24"/>
              </w:rPr>
              <w:t>费用在发出成交通知书前付清</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8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解释：</w:t>
            </w:r>
            <w:r>
              <w:rPr>
                <w:rFonts w:hint="eastAsia" w:ascii="宋体" w:hAnsi="宋体" w:cs="宋体"/>
                <w:sz w:val="24"/>
              </w:rPr>
              <w:t>本采购文件的解释权属于采购单位和采购代理机构</w:t>
            </w:r>
            <w:r>
              <w:rPr>
                <w:rFonts w:hint="eastAsia" w:ascii="宋体" w:hAnsi="宋体"/>
                <w:sz w:val="24"/>
              </w:rPr>
              <w:t>。</w:t>
            </w:r>
          </w:p>
        </w:tc>
      </w:tr>
    </w:tbl>
    <w:p>
      <w:pPr>
        <w:pStyle w:val="14"/>
        <w:snapToGrid w:val="0"/>
        <w:spacing w:beforeLines="0" w:afterLines="0" w:line="360" w:lineRule="exact"/>
        <w:outlineLvl w:val="1"/>
        <w:rPr>
          <w:rFonts w:hint="eastAsia" w:hAnsi="宋体"/>
          <w:b/>
          <w:color w:val="000000"/>
        </w:rPr>
      </w:pPr>
    </w:p>
    <w:p>
      <w:pPr>
        <w:pStyle w:val="14"/>
        <w:snapToGrid w:val="0"/>
        <w:spacing w:beforeLines="0" w:afterLines="0" w:line="360" w:lineRule="exact"/>
        <w:outlineLvl w:val="1"/>
        <w:rPr>
          <w:rFonts w:hint="eastAsia" w:hAnsi="宋体"/>
          <w:b/>
          <w:color w:val="000000"/>
        </w:rPr>
      </w:pPr>
    </w:p>
    <w:p>
      <w:pPr>
        <w:pStyle w:val="14"/>
        <w:snapToGrid w:val="0"/>
        <w:spacing w:beforeLines="0" w:afterLines="0" w:line="360" w:lineRule="exact"/>
        <w:outlineLvl w:val="1"/>
        <w:rPr>
          <w:rFonts w:hAnsi="宋体"/>
          <w:b/>
          <w:color w:val="000000"/>
        </w:rPr>
      </w:pPr>
      <w:r>
        <w:rPr>
          <w:rFonts w:hint="eastAsia" w:hAnsi="宋体"/>
          <w:b/>
          <w:color w:val="000000"/>
        </w:rPr>
        <w:t>一、总  则</w:t>
      </w:r>
    </w:p>
    <w:p>
      <w:pPr>
        <w:snapToGrid w:val="0"/>
        <w:spacing w:line="380" w:lineRule="exact"/>
        <w:ind w:firstLine="355" w:firstLineChars="148"/>
        <w:jc w:val="left"/>
        <w:outlineLvl w:val="2"/>
        <w:rPr>
          <w:rFonts w:ascii="宋体" w:hAnsi="宋体"/>
          <w:color w:val="000000"/>
          <w:sz w:val="24"/>
        </w:rPr>
      </w:pPr>
      <w:r>
        <w:rPr>
          <w:rFonts w:hint="eastAsia" w:ascii="宋体" w:hAnsi="宋体"/>
          <w:color w:val="000000"/>
          <w:sz w:val="24"/>
        </w:rPr>
        <w:t>（一）适用范围</w:t>
      </w:r>
    </w:p>
    <w:p>
      <w:pPr>
        <w:snapToGrid w:val="0"/>
        <w:spacing w:line="380" w:lineRule="exact"/>
        <w:ind w:firstLine="480" w:firstLineChars="200"/>
        <w:rPr>
          <w:rFonts w:ascii="宋体" w:hAnsi="宋体" w:cs="Arial"/>
          <w:color w:val="000000"/>
          <w:sz w:val="24"/>
        </w:rPr>
      </w:pPr>
      <w:r>
        <w:rPr>
          <w:rFonts w:hint="eastAsia" w:ascii="宋体" w:hAnsi="宋体" w:cs="Arial"/>
          <w:color w:val="000000"/>
          <w:sz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ascii="宋体" w:hAnsi="宋体"/>
          <w:color w:val="000000"/>
          <w:sz w:val="24"/>
        </w:rPr>
      </w:pPr>
      <w:r>
        <w:rPr>
          <w:rFonts w:hint="eastAsia" w:ascii="宋体" w:hAnsi="宋体"/>
          <w:color w:val="000000"/>
          <w:sz w:val="24"/>
        </w:rPr>
        <w:t>（二）定义</w:t>
      </w:r>
    </w:p>
    <w:p>
      <w:pPr>
        <w:snapToGrid w:val="0"/>
        <w:spacing w:line="380" w:lineRule="exact"/>
        <w:ind w:firstLine="480" w:firstLineChars="200"/>
        <w:rPr>
          <w:rFonts w:ascii="宋体" w:hAnsi="宋体" w:cs="宋体"/>
          <w:sz w:val="24"/>
        </w:rPr>
      </w:pPr>
      <w:r>
        <w:rPr>
          <w:rFonts w:hint="eastAsia" w:ascii="宋体" w:hAnsi="宋体" w:cs="宋体"/>
          <w:sz w:val="24"/>
        </w:rPr>
        <w:t>1.“采购单位”系指委托采购机构采购本次项目的</w:t>
      </w:r>
      <w:r>
        <w:rPr>
          <w:rFonts w:hint="eastAsia" w:ascii="宋体" w:hAnsi="宋体" w:cs="宋体"/>
          <w:sz w:val="24"/>
          <w:lang w:eastAsia="zh-CN"/>
        </w:rPr>
        <w:t>杭州市规划和自然资源局临安分局</w:t>
      </w:r>
      <w:r>
        <w:rPr>
          <w:rFonts w:hint="eastAsia" w:ascii="宋体" w:hAnsi="宋体" w:cs="宋体"/>
          <w:sz w:val="24"/>
        </w:rPr>
        <w:t>。</w:t>
      </w:r>
    </w:p>
    <w:p>
      <w:pPr>
        <w:snapToGrid w:val="0"/>
        <w:spacing w:line="380" w:lineRule="exact"/>
        <w:ind w:firstLine="480" w:firstLineChars="200"/>
        <w:rPr>
          <w:rFonts w:ascii="宋体" w:hAnsi="宋体" w:cs="宋体"/>
          <w:sz w:val="24"/>
        </w:rPr>
      </w:pPr>
      <w:r>
        <w:rPr>
          <w:rFonts w:hint="eastAsia" w:ascii="宋体" w:hAnsi="宋体" w:cs="宋体"/>
          <w:sz w:val="24"/>
        </w:rPr>
        <w:t>2.“采购代理机构”系指组织本次采购的杭州建设工程造价咨询有限公司。</w:t>
      </w:r>
    </w:p>
    <w:p>
      <w:pPr>
        <w:snapToGrid w:val="0"/>
        <w:spacing w:line="460" w:lineRule="exact"/>
        <w:ind w:firstLine="480" w:firstLineChars="200"/>
        <w:rPr>
          <w:rFonts w:ascii="宋体" w:hAnsi="宋体" w:cs="宋体"/>
          <w:sz w:val="24"/>
        </w:rPr>
      </w:pPr>
      <w:r>
        <w:rPr>
          <w:rFonts w:hint="eastAsia" w:ascii="宋体" w:hAnsi="宋体" w:cs="宋体"/>
          <w:sz w:val="24"/>
        </w:rPr>
        <w:t>3.“投标人”系指向采购机构提交投标文件的单位。</w:t>
      </w:r>
    </w:p>
    <w:p>
      <w:pPr>
        <w:snapToGrid w:val="0"/>
        <w:spacing w:line="380" w:lineRule="exact"/>
        <w:ind w:firstLine="480" w:firstLineChars="200"/>
        <w:rPr>
          <w:rFonts w:ascii="宋体" w:hAnsi="宋体" w:cs="宋体"/>
          <w:sz w:val="24"/>
        </w:rPr>
      </w:pPr>
      <w:r>
        <w:rPr>
          <w:rFonts w:hint="eastAsia" w:ascii="宋体" w:hAnsi="宋体" w:cs="宋体"/>
          <w:sz w:val="24"/>
        </w:rPr>
        <w:t>4.“服务”系指采购文件规定供方须承担的</w:t>
      </w:r>
      <w:r>
        <w:rPr>
          <w:rFonts w:hint="eastAsia" w:ascii="宋体" w:hAnsi="宋体" w:cs="宋体"/>
          <w:sz w:val="24"/>
          <w:lang w:eastAsia="zh-CN"/>
        </w:rPr>
        <w:t>数据更新</w:t>
      </w:r>
      <w:r>
        <w:rPr>
          <w:rFonts w:hint="eastAsia" w:ascii="宋体" w:hAnsi="宋体" w:cs="宋体"/>
          <w:sz w:val="24"/>
        </w:rPr>
        <w:t>以及其他类似的义务。</w:t>
      </w:r>
    </w:p>
    <w:p>
      <w:pPr>
        <w:snapToGrid w:val="0"/>
        <w:spacing w:line="380" w:lineRule="exact"/>
        <w:ind w:firstLine="480" w:firstLineChars="200"/>
        <w:rPr>
          <w:rFonts w:ascii="宋体" w:hAnsi="宋体" w:cs="宋体"/>
          <w:sz w:val="24"/>
        </w:rPr>
      </w:pPr>
      <w:r>
        <w:rPr>
          <w:rFonts w:hint="eastAsia" w:ascii="宋体" w:hAnsi="宋体" w:cs="宋体"/>
          <w:sz w:val="24"/>
        </w:rPr>
        <w:t>5.“项目”系指采购响应方按采购文件规定向采购人提供的产品和服务。</w:t>
      </w:r>
    </w:p>
    <w:p>
      <w:pPr>
        <w:snapToGrid w:val="0"/>
        <w:spacing w:line="380" w:lineRule="exact"/>
        <w:ind w:firstLine="480" w:firstLineChars="200"/>
        <w:rPr>
          <w:rFonts w:ascii="宋体" w:hAnsi="宋体" w:cs="宋体"/>
          <w:sz w:val="24"/>
        </w:rPr>
      </w:pPr>
      <w:r>
        <w:rPr>
          <w:rFonts w:hint="eastAsia" w:ascii="宋体" w:hAnsi="宋体" w:cs="宋体"/>
          <w:sz w:val="24"/>
        </w:rPr>
        <w:t>6、“▲”系指实质性要求条款。</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（三）投标费用</w:t>
      </w:r>
    </w:p>
    <w:p>
      <w:pPr>
        <w:snapToGrid w:val="0"/>
        <w:spacing w:line="380" w:lineRule="exact"/>
        <w:ind w:firstLine="480" w:firstLineChars="200"/>
        <w:rPr>
          <w:rFonts w:ascii="宋体" w:hAnsi="宋体" w:cs="Arial"/>
          <w:color w:val="000000"/>
          <w:sz w:val="24"/>
        </w:rPr>
      </w:pPr>
      <w:r>
        <w:rPr>
          <w:rFonts w:hint="eastAsia" w:ascii="宋体" w:hAnsi="宋体" w:cs="Arial"/>
          <w:color w:val="000000"/>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color w:val="000000"/>
          <w:sz w:val="24"/>
        </w:rPr>
      </w:pPr>
      <w:r>
        <w:rPr>
          <w:rFonts w:hint="eastAsia" w:ascii="宋体" w:hAnsi="宋体"/>
          <w:color w:val="000000"/>
          <w:sz w:val="24"/>
        </w:rPr>
        <w:t>（</w:t>
      </w:r>
      <w:r>
        <w:rPr>
          <w:rFonts w:hint="eastAsia" w:ascii="宋体" w:hAnsi="宋体" w:cs="Arial"/>
          <w:color w:val="000000"/>
          <w:sz w:val="24"/>
        </w:rPr>
        <w:t>四）特别说明：</w:t>
      </w:r>
    </w:p>
    <w:p>
      <w:pPr>
        <w:pStyle w:val="14"/>
        <w:snapToGrid w:val="0"/>
        <w:spacing w:beforeLines="0" w:afterLines="0" w:line="380" w:lineRule="exact"/>
        <w:ind w:left="2" w:leftChars="1" w:firstLine="480" w:firstLineChars="200"/>
        <w:rPr>
          <w:rFonts w:hAnsi="宋体" w:cs="Arial"/>
          <w:color w:val="000000"/>
        </w:rPr>
      </w:pPr>
      <w:r>
        <w:rPr>
          <w:rFonts w:hint="eastAsia" w:hAnsi="宋体" w:cs="Arial"/>
          <w:color w:val="000000"/>
        </w:rPr>
        <w:t>1.投标人投标所使用的资格、信誉、荣誉、业绩与企业认证必须为本法人所拥有。投标人投标所使用的采购项目实施人员必须为本法人员工（或必须为本法人或控股公司正式员工）。</w:t>
      </w:r>
    </w:p>
    <w:p>
      <w:pPr>
        <w:pStyle w:val="14"/>
        <w:snapToGrid w:val="0"/>
        <w:spacing w:beforeLines="0" w:afterLines="0" w:line="380" w:lineRule="exact"/>
        <w:ind w:left="2" w:leftChars="1" w:firstLine="480" w:firstLineChars="200"/>
        <w:rPr>
          <w:rFonts w:hAnsi="宋体" w:cs="Arial"/>
          <w:color w:val="000000"/>
        </w:rPr>
      </w:pPr>
      <w:r>
        <w:rPr>
          <w:rFonts w:hint="eastAsia" w:hAnsi="宋体" w:cs="Arial"/>
          <w:color w:val="000000"/>
        </w:rPr>
        <w:t>2. 投标人应仔细阅读采购文件的所有内容，按照采购文件的要求提交投标文件，并对所提供的全部资料的真实性承担法律责任。</w:t>
      </w:r>
    </w:p>
    <w:p>
      <w:pPr>
        <w:pStyle w:val="14"/>
        <w:snapToGrid w:val="0"/>
        <w:spacing w:beforeLines="0" w:afterLines="0" w:line="380" w:lineRule="exact"/>
        <w:rPr>
          <w:rFonts w:hAnsi="宋体"/>
          <w:color w:val="000000"/>
        </w:rPr>
      </w:pPr>
    </w:p>
    <w:p>
      <w:pPr>
        <w:pStyle w:val="14"/>
        <w:snapToGrid w:val="0"/>
        <w:spacing w:beforeLines="0" w:afterLines="0" w:line="380" w:lineRule="exact"/>
        <w:ind w:firstLine="477" w:firstLineChars="198"/>
        <w:outlineLvl w:val="1"/>
        <w:rPr>
          <w:rFonts w:hAnsi="宋体"/>
          <w:b/>
          <w:color w:val="000000"/>
        </w:rPr>
      </w:pPr>
      <w:r>
        <w:rPr>
          <w:rFonts w:hint="eastAsia" w:hAnsi="宋体"/>
          <w:b/>
          <w:color w:val="000000"/>
        </w:rPr>
        <w:t>二、</w:t>
      </w:r>
      <w:r>
        <w:rPr>
          <w:rFonts w:hint="eastAsia" w:hAnsi="宋体" w:cs="Arial"/>
          <w:b/>
          <w:color w:val="000000"/>
        </w:rPr>
        <w:t>投标</w:t>
      </w:r>
      <w:r>
        <w:rPr>
          <w:rFonts w:hint="eastAsia" w:hAnsi="宋体"/>
          <w:b/>
          <w:color w:val="000000"/>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hAnsi="宋体" w:cs="宋体"/>
          <w:b/>
        </w:rPr>
      </w:pPr>
      <w:r>
        <w:rPr>
          <w:rFonts w:hint="eastAsia" w:ascii="宋体" w:hAnsi="宋体"/>
          <w:b/>
          <w:sz w:val="24"/>
        </w:rPr>
        <w:t>投标文件组成均为资信及商务部分文件、技术及商务文件、报价文件三部份组成。（电子投标文件中所须加盖公章部分均采用CA签章。）</w:t>
      </w:r>
    </w:p>
    <w:p>
      <w:pPr>
        <w:snapToGrid w:val="0"/>
        <w:spacing w:line="380" w:lineRule="exact"/>
        <w:ind w:firstLine="472" w:firstLineChars="196"/>
        <w:jc w:val="left"/>
        <w:rPr>
          <w:rFonts w:ascii="宋体" w:hAnsi="宋体" w:cs="宋体"/>
          <w:color w:val="000000"/>
          <w:kern w:val="0"/>
          <w:sz w:val="24"/>
        </w:rPr>
      </w:pPr>
      <w:r>
        <w:rPr>
          <w:rFonts w:hint="eastAsia" w:ascii="宋体" w:hAnsi="宋体"/>
          <w:b/>
          <w:bCs/>
          <w:color w:val="000000"/>
          <w:sz w:val="24"/>
        </w:rPr>
        <w:t>1.资信及商务文件内容：</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（1）投标声明书 ；</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rPr>
        <w:t>（2）法定代表人资格证明书</w:t>
      </w:r>
      <w:r>
        <w:rPr>
          <w:rFonts w:hint="eastAsia" w:ascii="宋体" w:hAnsi="宋体" w:cs="宋体"/>
          <w:kern w:val="0"/>
          <w:sz w:val="24"/>
          <w:lang w:val="zh-CN" w:eastAsia="zh-CN"/>
        </w:rPr>
        <w:t>；</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rPr>
        <w:t xml:space="preserve">（3）法定代表人授权委托书（法定代表人及授权委托人的身份证复印件） </w:t>
      </w:r>
      <w:r>
        <w:rPr>
          <w:rFonts w:hint="eastAsia" w:ascii="宋体" w:hAnsi="宋体" w:cs="宋体"/>
          <w:kern w:val="0"/>
          <w:sz w:val="24"/>
          <w:lang w:val="zh-CN" w:eastAsia="zh-CN"/>
        </w:rPr>
        <w:t>；</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rPr>
        <w:t>（4）有效的营业执照副本复印件（复印件</w:t>
      </w:r>
      <w:r>
        <w:rPr>
          <w:rFonts w:hint="eastAsia" w:ascii="宋体" w:hAnsi="宋体" w:cs="宋体"/>
          <w:kern w:val="0"/>
          <w:sz w:val="24"/>
          <w:lang w:val="zh-CN" w:eastAsia="zh-CN"/>
        </w:rPr>
        <w:t>加盖公章</w:t>
      </w:r>
      <w:r>
        <w:rPr>
          <w:rFonts w:hint="eastAsia" w:ascii="宋体" w:hAnsi="宋体" w:cs="宋体"/>
          <w:kern w:val="0"/>
          <w:sz w:val="24"/>
          <w:lang w:val="zh-CN"/>
        </w:rPr>
        <w:t>）</w:t>
      </w:r>
      <w:r>
        <w:rPr>
          <w:rFonts w:hint="eastAsia" w:ascii="宋体" w:hAnsi="宋体" w:cs="宋体"/>
          <w:kern w:val="0"/>
          <w:sz w:val="24"/>
          <w:lang w:val="zh-CN" w:eastAsia="zh-CN"/>
        </w:rPr>
        <w:t>；</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（5）所有资质文件（</w:t>
      </w:r>
      <w:r>
        <w:rPr>
          <w:rFonts w:hint="eastAsia" w:ascii="宋体" w:hAnsi="宋体" w:cs="宋体"/>
          <w:b w:val="0"/>
          <w:bCs w:val="0"/>
          <w:kern w:val="0"/>
          <w:sz w:val="24"/>
          <w:lang w:val="en-US" w:eastAsia="zh-CN"/>
        </w:rPr>
        <w:t>如投标资格及评分办法中要求的证书等，提供复印件加盖公章</w:t>
      </w:r>
      <w:r>
        <w:rPr>
          <w:rFonts w:hint="eastAsia" w:ascii="宋体" w:hAnsi="宋体" w:cs="宋体"/>
          <w:kern w:val="0"/>
          <w:sz w:val="24"/>
          <w:lang w:val="zh-CN"/>
        </w:rPr>
        <w:t>）；</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）投标人情况介绍（主要产品、技术力量、生产规模、经营业绩、公司财务状况等）；</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7</w:t>
      </w:r>
      <w:r>
        <w:rPr>
          <w:rFonts w:hint="eastAsia" w:ascii="宋体" w:hAnsi="宋体" w:cs="宋体"/>
          <w:kern w:val="0"/>
          <w:sz w:val="24"/>
          <w:lang w:val="zh-CN"/>
        </w:rPr>
        <w:t>）同类项目实施情况一览表（</w:t>
      </w:r>
      <w:r>
        <w:rPr>
          <w:rFonts w:hint="eastAsia" w:ascii="宋体" w:hAnsi="宋体" w:cs="宋体"/>
          <w:kern w:val="0"/>
          <w:sz w:val="24"/>
          <w:lang w:val="zh-CN" w:eastAsia="zh-CN"/>
        </w:rPr>
        <w:t>中标通知书或</w:t>
      </w:r>
      <w:r>
        <w:rPr>
          <w:rFonts w:hint="eastAsia" w:ascii="宋体" w:hAnsi="宋体" w:cs="宋体"/>
          <w:kern w:val="0"/>
          <w:sz w:val="24"/>
          <w:lang w:val="zh-CN"/>
        </w:rPr>
        <w:t>合同复印件加盖公章等）；</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8</w:t>
      </w:r>
      <w:r>
        <w:rPr>
          <w:rFonts w:hint="eastAsia" w:ascii="宋体" w:hAnsi="宋体" w:cs="宋体"/>
          <w:kern w:val="0"/>
          <w:sz w:val="24"/>
          <w:lang w:val="zh-CN"/>
        </w:rPr>
        <w:t>）商务偏离说明表；</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9</w:t>
      </w:r>
      <w:r>
        <w:rPr>
          <w:rFonts w:hint="eastAsia" w:ascii="宋体" w:hAnsi="宋体" w:cs="宋体"/>
          <w:kern w:val="0"/>
          <w:sz w:val="24"/>
          <w:lang w:val="zh-CN"/>
        </w:rPr>
        <w:t>）对应商务技术评分细则提供相关证明资料；</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10</w:t>
      </w:r>
      <w:r>
        <w:rPr>
          <w:rFonts w:hint="eastAsia" w:ascii="宋体" w:hAnsi="宋体" w:cs="宋体"/>
          <w:kern w:val="0"/>
          <w:sz w:val="24"/>
          <w:lang w:val="zh-CN"/>
        </w:rPr>
        <w:t>）关于对采购文件中有关条款的拒绝声明；</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11</w:t>
      </w:r>
      <w:r>
        <w:rPr>
          <w:rFonts w:hint="eastAsia" w:ascii="宋体" w:hAnsi="宋体" w:cs="宋体"/>
          <w:kern w:val="0"/>
          <w:sz w:val="24"/>
          <w:lang w:val="zh-CN"/>
        </w:rPr>
        <w:t>）采购招标文件要求的或响应人认为需要的其他商务文件或说明。</w:t>
      </w:r>
    </w:p>
    <w:p>
      <w:pPr>
        <w:spacing w:line="380" w:lineRule="exact"/>
        <w:ind w:firstLine="241" w:firstLineChars="100"/>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b/>
          <w:color w:val="000000"/>
          <w:sz w:val="24"/>
        </w:rPr>
        <w:t>投标人</w:t>
      </w:r>
      <w:r>
        <w:rPr>
          <w:rFonts w:hint="eastAsia" w:ascii="宋体" w:hAnsi="宋体"/>
          <w:b/>
          <w:bCs/>
          <w:color w:val="000000"/>
          <w:sz w:val="24"/>
        </w:rPr>
        <w:t>可根据自身情况进一步细化。</w:t>
      </w:r>
    </w:p>
    <w:p>
      <w:pPr>
        <w:spacing w:line="360" w:lineRule="auto"/>
        <w:ind w:firstLine="241" w:firstLineChars="100"/>
        <w:outlineLvl w:val="0"/>
        <w:rPr>
          <w:rFonts w:hint="eastAsia" w:ascii="宋体" w:hAnsi="宋体" w:cs="宋体"/>
          <w:b/>
          <w:bCs/>
          <w:kern w:val="0"/>
          <w:sz w:val="24"/>
          <w:lang w:val="zh-CN"/>
        </w:rPr>
      </w:pPr>
      <w:r>
        <w:rPr>
          <w:rFonts w:hint="eastAsia" w:ascii="宋体" w:hAnsi="宋体" w:cs="宋体"/>
          <w:b/>
          <w:bCs/>
          <w:kern w:val="0"/>
          <w:sz w:val="24"/>
          <w:lang w:val="zh-CN"/>
        </w:rPr>
        <w:t>2.技术文件内容（格式自拟）</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（1）投标方案的合理性、科学性、全面性；</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2</w:t>
      </w:r>
      <w:r>
        <w:rPr>
          <w:rFonts w:hint="eastAsia" w:ascii="宋体" w:hAnsi="宋体" w:cs="宋体"/>
          <w:kern w:val="0"/>
          <w:sz w:val="24"/>
          <w:lang w:val="zh-CN" w:eastAsia="zh-CN"/>
        </w:rPr>
        <w:t>）针对项目关键技术问题的详细说明；</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3</w:t>
      </w:r>
      <w:r>
        <w:rPr>
          <w:rFonts w:hint="eastAsia" w:ascii="宋体" w:hAnsi="宋体" w:cs="宋体"/>
          <w:kern w:val="0"/>
          <w:sz w:val="24"/>
          <w:lang w:val="zh-CN" w:eastAsia="zh-CN"/>
        </w:rPr>
        <w:t>）项目样图及合理化建议；</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4</w:t>
      </w:r>
      <w:r>
        <w:rPr>
          <w:rFonts w:hint="eastAsia" w:ascii="宋体" w:hAnsi="宋体" w:cs="宋体"/>
          <w:kern w:val="0"/>
          <w:sz w:val="24"/>
          <w:lang w:val="zh-CN" w:eastAsia="zh-CN"/>
        </w:rPr>
        <w:t>）数据安全保障措施；</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5</w:t>
      </w:r>
      <w:r>
        <w:rPr>
          <w:rFonts w:hint="eastAsia" w:ascii="宋体" w:hAnsi="宋体" w:cs="宋体"/>
          <w:kern w:val="0"/>
          <w:sz w:val="24"/>
          <w:lang w:val="zh-CN" w:eastAsia="zh-CN"/>
        </w:rPr>
        <w:t>）保证进度和项目完成的方案和措施等；</w:t>
      </w:r>
    </w:p>
    <w:p>
      <w:pPr>
        <w:spacing w:line="360" w:lineRule="auto"/>
        <w:ind w:left="239" w:leftChars="114" w:firstLine="0" w:firstLineChars="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6</w:t>
      </w:r>
      <w:r>
        <w:rPr>
          <w:rFonts w:hint="eastAsia" w:ascii="宋体" w:hAnsi="宋体" w:cs="宋体"/>
          <w:kern w:val="0"/>
          <w:sz w:val="24"/>
          <w:lang w:val="zh-CN" w:eastAsia="zh-CN"/>
        </w:rPr>
        <w:t>）项目负责人及技术力量安排等；</w:t>
      </w:r>
      <w:r>
        <w:rPr>
          <w:rFonts w:hint="eastAsia" w:ascii="宋体" w:hAnsi="宋体" w:cs="宋体"/>
          <w:kern w:val="0"/>
          <w:sz w:val="24"/>
          <w:lang w:val="zh-CN" w:eastAsia="zh-CN"/>
        </w:rPr>
        <w:br w:type="textWrapping"/>
      </w:r>
      <w:r>
        <w:rPr>
          <w:rFonts w:hint="eastAsia" w:ascii="宋体" w:hAnsi="宋体" w:cs="宋体"/>
          <w:kern w:val="0"/>
          <w:sz w:val="24"/>
          <w:lang w:val="zh-CN" w:eastAsia="zh-CN"/>
        </w:rPr>
        <w:t>（</w:t>
      </w:r>
      <w:r>
        <w:rPr>
          <w:rFonts w:hint="eastAsia" w:ascii="宋体" w:hAnsi="宋体" w:cs="宋体"/>
          <w:kern w:val="0"/>
          <w:sz w:val="24"/>
          <w:lang w:val="en-US" w:eastAsia="zh-CN"/>
        </w:rPr>
        <w:t>7</w:t>
      </w:r>
      <w:r>
        <w:rPr>
          <w:rFonts w:hint="eastAsia" w:ascii="宋体" w:hAnsi="宋体" w:cs="宋体"/>
          <w:kern w:val="0"/>
          <w:sz w:val="24"/>
          <w:lang w:val="zh-CN" w:eastAsia="zh-CN"/>
        </w:rPr>
        <w:t>）售后服务方案；</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8</w:t>
      </w:r>
      <w:r>
        <w:rPr>
          <w:rFonts w:hint="eastAsia" w:ascii="宋体" w:hAnsi="宋体" w:cs="宋体"/>
          <w:kern w:val="0"/>
          <w:sz w:val="24"/>
          <w:lang w:val="zh-CN" w:eastAsia="zh-CN"/>
        </w:rPr>
        <w:t>）技术响应表；</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9</w:t>
      </w:r>
      <w:r>
        <w:rPr>
          <w:rFonts w:hint="eastAsia" w:ascii="宋体" w:hAnsi="宋体" w:cs="宋体"/>
          <w:kern w:val="0"/>
          <w:sz w:val="24"/>
          <w:lang w:val="zh-CN" w:eastAsia="zh-CN"/>
        </w:rPr>
        <w:t>）采购文件中涉及的其他评分内容等；</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eastAsia="zh-CN"/>
        </w:rPr>
        <w:t>（</w:t>
      </w:r>
      <w:r>
        <w:rPr>
          <w:rFonts w:hint="eastAsia" w:ascii="宋体" w:hAnsi="宋体" w:cs="宋体"/>
          <w:kern w:val="0"/>
          <w:sz w:val="24"/>
          <w:lang w:val="en-US" w:eastAsia="zh-CN"/>
        </w:rPr>
        <w:t>10</w:t>
      </w:r>
      <w:r>
        <w:rPr>
          <w:rFonts w:hint="eastAsia" w:ascii="宋体" w:hAnsi="宋体" w:cs="宋体"/>
          <w:kern w:val="0"/>
          <w:sz w:val="24"/>
          <w:lang w:val="zh-CN" w:eastAsia="zh-CN"/>
        </w:rPr>
        <w:t>）</w:t>
      </w:r>
      <w:r>
        <w:rPr>
          <w:rFonts w:hint="eastAsia" w:ascii="宋体" w:hAnsi="宋体" w:cs="宋体"/>
          <w:kern w:val="0"/>
          <w:sz w:val="24"/>
          <w:lang w:val="zh-CN"/>
        </w:rPr>
        <w:t>响应人认为需要的其他技术文件或说明</w:t>
      </w:r>
      <w:r>
        <w:rPr>
          <w:rFonts w:hint="eastAsia" w:ascii="宋体" w:hAnsi="宋体" w:cs="宋体"/>
          <w:kern w:val="0"/>
          <w:sz w:val="24"/>
          <w:lang w:val="zh-CN" w:eastAsia="zh-CN"/>
        </w:rPr>
        <w:t>。</w:t>
      </w:r>
    </w:p>
    <w:p>
      <w:pPr>
        <w:snapToGrid w:val="0"/>
        <w:spacing w:line="380" w:lineRule="exact"/>
        <w:ind w:firstLine="472" w:firstLineChars="196"/>
        <w:jc w:val="left"/>
        <w:rPr>
          <w:rFonts w:ascii="宋体" w:hAnsi="宋体"/>
          <w:b/>
          <w:bCs/>
          <w:color w:val="000000"/>
          <w:sz w:val="24"/>
        </w:rPr>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snapToGrid w:val="0"/>
        <w:spacing w:line="380" w:lineRule="exact"/>
        <w:ind w:firstLine="472" w:firstLineChars="196"/>
        <w:jc w:val="left"/>
        <w:rPr>
          <w:rFonts w:ascii="宋体" w:hAnsi="宋体"/>
          <w:b/>
          <w:bCs/>
          <w:color w:val="000000"/>
          <w:sz w:val="24"/>
        </w:rPr>
      </w:pPr>
      <w:r>
        <w:rPr>
          <w:rFonts w:hint="eastAsia" w:ascii="宋体" w:hAnsi="宋体"/>
          <w:b/>
          <w:bCs/>
          <w:color w:val="000000"/>
          <w:sz w:val="24"/>
        </w:rPr>
        <w:t>3.报价文件：</w:t>
      </w:r>
    </w:p>
    <w:p>
      <w:pPr>
        <w:spacing w:line="480" w:lineRule="exact"/>
        <w:ind w:firstLine="240" w:firstLineChars="100"/>
        <w:rPr>
          <w:rFonts w:hint="eastAsia" w:ascii="宋体" w:hAnsi="宋体" w:eastAsia="宋体" w:cs="宋体"/>
          <w:kern w:val="0"/>
          <w:sz w:val="24"/>
          <w:highlight w:val="none"/>
          <w:lang w:eastAsia="zh-CN"/>
        </w:rPr>
      </w:pPr>
      <w:r>
        <w:rPr>
          <w:rFonts w:hint="eastAsia" w:ascii="宋体" w:hAnsi="宋体" w:cs="宋体"/>
          <w:kern w:val="0"/>
          <w:sz w:val="24"/>
          <w:highlight w:val="none"/>
        </w:rPr>
        <w:t>（1）投标报价一览表</w:t>
      </w:r>
      <w:r>
        <w:rPr>
          <w:rFonts w:hint="eastAsia" w:ascii="宋体" w:hAnsi="宋体" w:cs="宋体"/>
          <w:kern w:val="0"/>
          <w:sz w:val="24"/>
          <w:highlight w:val="none"/>
          <w:lang w:eastAsia="zh-CN"/>
        </w:rPr>
        <w:t>；</w:t>
      </w:r>
    </w:p>
    <w:p>
      <w:pPr>
        <w:spacing w:line="480" w:lineRule="exact"/>
        <w:ind w:firstLine="240" w:firstLineChars="100"/>
        <w:rPr>
          <w:rFonts w:hint="eastAsia" w:ascii="宋体" w:hAnsi="宋体" w:eastAsia="宋体" w:cs="宋体"/>
          <w:kern w:val="0"/>
          <w:sz w:val="24"/>
          <w:lang w:eastAsia="zh-CN"/>
        </w:rPr>
      </w:pPr>
      <w:r>
        <w:rPr>
          <w:rFonts w:hint="eastAsia" w:ascii="宋体" w:hAnsi="宋体" w:cs="宋体"/>
          <w:kern w:val="0"/>
          <w:sz w:val="24"/>
        </w:rPr>
        <w:t>（2）报价明细清单（须详细报价的组成明细）</w:t>
      </w:r>
      <w:r>
        <w:rPr>
          <w:rFonts w:hint="eastAsia" w:ascii="宋体" w:hAnsi="宋体" w:cs="宋体"/>
          <w:kern w:val="0"/>
          <w:sz w:val="24"/>
          <w:lang w:eastAsia="zh-CN"/>
        </w:rPr>
        <w:t>；</w:t>
      </w:r>
    </w:p>
    <w:p>
      <w:pPr>
        <w:spacing w:line="480" w:lineRule="exact"/>
        <w:ind w:firstLine="240" w:firstLineChars="1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中小企业声明函及证明材料复印件加盖公章（若有）；</w:t>
      </w:r>
    </w:p>
    <w:p>
      <w:pPr>
        <w:spacing w:line="480" w:lineRule="exact"/>
        <w:ind w:firstLine="240" w:firstLineChars="100"/>
        <w:rPr>
          <w:rFonts w:hint="eastAsia" w:ascii="宋体" w:hAnsi="宋体" w:eastAsia="宋体" w:cs="宋体"/>
          <w:kern w:val="0"/>
          <w:sz w:val="24"/>
          <w:lang w:eastAsia="zh-CN"/>
        </w:rPr>
      </w:pPr>
      <w:r>
        <w:rPr>
          <w:rFonts w:hint="eastAsia" w:ascii="宋体" w:hAnsi="宋体" w:cs="宋体"/>
          <w:kern w:val="0"/>
          <w:sz w:val="24"/>
        </w:rPr>
        <w:t>（4）采购文件要求的或响应人认为需要的其它资料</w:t>
      </w:r>
      <w:r>
        <w:rPr>
          <w:rFonts w:hint="eastAsia" w:ascii="宋体" w:hAnsi="宋体" w:cs="宋体"/>
          <w:kern w:val="0"/>
          <w:sz w:val="24"/>
          <w:lang w:eastAsia="zh-CN"/>
        </w:rPr>
        <w:t>。</w:t>
      </w:r>
    </w:p>
    <w:p>
      <w:pPr>
        <w:spacing w:line="480" w:lineRule="exact"/>
        <w:ind w:firstLine="240" w:firstLineChars="100"/>
        <w:rPr>
          <w:rFonts w:hint="eastAsia" w:ascii="宋体" w:hAnsi="宋体" w:cs="宋体"/>
          <w:kern w:val="0"/>
          <w:sz w:val="24"/>
          <w:lang w:val="zh-CN"/>
        </w:rPr>
      </w:pPr>
      <w:r>
        <w:rPr>
          <w:rFonts w:hint="eastAsia" w:ascii="宋体" w:hAnsi="宋体" w:cs="宋体"/>
          <w:kern w:val="0"/>
          <w:sz w:val="24"/>
          <w:lang w:val="zh-CN"/>
        </w:rPr>
        <w:t>（二）投标文件的语言及计量</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1.投标文件以及投标人与采购机构就有关投标事宜的所有来往函电，均应以中文汉语书写。除签名、盖章、专用名称等特殊情形外，以中文汉语以外的文字表述的投标文件视同未提供。</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2.投标计量单位，采购文件已有明确规定的，使用采购文件规定的计量单位，采购文件没有规定的，应采用中华人民共和国法定计量单位（货币单位：人民币元），否则视同未响应。</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（三）投标报价</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1.投标文件对每一项目只允许有一个报价，报价应按采购文件中相关附表格式填报。</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2.投标报价应包括人工、包装、运输、装卸、保险、税金、货到就位以及安装、验收、保修、售后服务、技术服务、代理服务费等涉及的一切费用和税金。</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3.任何有选择的报价将不予接受。投标人未填价格的项目，在实施后视作优惠。</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4.最终报价在合同执行过程中是固定不变的，不因人员数量、投入设备工具调整等而调整。</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5.所有投标报价必须以人民币报价，否则不予接受。</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（四）投标文件的有效期</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1.自投标截止日起90天内投标文件应保持有效。有效期不足的投标文件将被拒绝。</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2.成交供应商的投标文件自开标之日起至合同履行完毕止均应保持有效。</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（五）投标保证金：不缴纳</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（六）投标文件的签署和份数</w:t>
      </w:r>
    </w:p>
    <w:p>
      <w:pPr>
        <w:spacing w:line="360" w:lineRule="auto"/>
        <w:ind w:firstLine="482" w:firstLineChars="200"/>
        <w:rPr>
          <w:rFonts w:ascii="宋体" w:hAnsi="宋体"/>
          <w:b/>
          <w:sz w:val="24"/>
        </w:rPr>
      </w:pPr>
      <w:r>
        <w:rPr>
          <w:rFonts w:hint="eastAsia" w:ascii="宋体" w:hAnsi="宋体"/>
          <w:b/>
          <w:sz w:val="24"/>
        </w:rPr>
        <w:t>电子投标文件部分：</w:t>
      </w:r>
    </w:p>
    <w:p>
      <w:pPr>
        <w:spacing w:line="360" w:lineRule="auto"/>
        <w:ind w:firstLine="482" w:firstLineChars="200"/>
        <w:rPr>
          <w:rFonts w:ascii="宋体" w:hAnsi="宋体"/>
          <w:b/>
          <w:sz w:val="24"/>
        </w:rPr>
      </w:pPr>
      <w:r>
        <w:rPr>
          <w:rFonts w:hint="eastAsia" w:ascii="宋体" w:hAnsi="宋体"/>
          <w:b/>
          <w:sz w:val="24"/>
        </w:rPr>
        <w:t>1.投标人应根据“政采云供应商项目采购-电子招投标操作指南”及本招标文件规定的格式和顺序编制电子投标文件并进行关联定位。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sz w:val="24"/>
        </w:rPr>
      </w:pPr>
      <w:r>
        <w:rPr>
          <w:rFonts w:hint="eastAsia" w:ascii="宋体" w:hAnsi="宋体"/>
          <w:b/>
          <w:sz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exact"/>
        <w:ind w:firstLine="482" w:firstLineChars="200"/>
      </w:pPr>
      <w:r>
        <w:rPr>
          <w:rFonts w:hint="eastAsia" w:ascii="宋体" w:hAnsi="宋体"/>
          <w:b/>
          <w:sz w:val="24"/>
        </w:rPr>
        <w:t xml:space="preserve">3.投标人中标后应在中标通知书发出前提供投标文件的纸质版一正一副邮寄给招标代理。 </w:t>
      </w:r>
    </w:p>
    <w:p>
      <w:pPr>
        <w:pStyle w:val="13"/>
        <w:snapToGrid w:val="0"/>
        <w:spacing w:line="380" w:lineRule="exact"/>
        <w:ind w:firstLine="457" w:firstLineChars="196"/>
        <w:outlineLvl w:val="1"/>
        <w:rPr>
          <w:rFonts w:hAnsi="宋体"/>
          <w:b/>
          <w:snapToGrid w:val="0"/>
          <w:color w:val="000000"/>
          <w:sz w:val="24"/>
          <w:szCs w:val="24"/>
        </w:rPr>
      </w:pPr>
      <w:r>
        <w:rPr>
          <w:rFonts w:hint="eastAsia" w:hAnsi="宋体"/>
          <w:b/>
          <w:color w:val="000000"/>
          <w:sz w:val="24"/>
          <w:szCs w:val="24"/>
        </w:rPr>
        <w:t>三、开标</w:t>
      </w:r>
    </w:p>
    <w:p>
      <w:pPr>
        <w:pStyle w:val="13"/>
        <w:snapToGrid w:val="0"/>
        <w:spacing w:line="380" w:lineRule="exact"/>
        <w:ind w:firstLine="466" w:firstLineChars="200"/>
        <w:outlineLvl w:val="1"/>
        <w:rPr>
          <w:rFonts w:hAnsi="宋体"/>
          <w:b/>
          <w:color w:val="000000"/>
          <w:sz w:val="24"/>
          <w:szCs w:val="24"/>
        </w:rPr>
      </w:pPr>
      <w:r>
        <w:rPr>
          <w:rFonts w:hint="eastAsia" w:hAnsi="宋体"/>
          <w:b/>
          <w:color w:val="000000"/>
          <w:sz w:val="24"/>
          <w:szCs w:val="24"/>
        </w:rPr>
        <w:t>（一）开标准备</w:t>
      </w:r>
    </w:p>
    <w:p>
      <w:pPr>
        <w:pStyle w:val="14"/>
        <w:spacing w:before="156" w:after="156" w:line="360" w:lineRule="auto"/>
        <w:ind w:firstLine="472" w:firstLineChars="196"/>
        <w:rPr>
          <w:rFonts w:hAnsi="宋体"/>
          <w:color w:val="000000"/>
        </w:rPr>
      </w:pPr>
      <w:r>
        <w:rPr>
          <w:rFonts w:hint="eastAsia" w:hAnsi="宋体" w:cs="宋体"/>
          <w:b/>
        </w:rPr>
        <w:t>招标方将按照招标文件规定的时间、地点和程序组织开标，各投标人无须参加现场开标会议，请自行登录政采云平台关注开标信息。</w:t>
      </w:r>
    </w:p>
    <w:p>
      <w:pPr>
        <w:pStyle w:val="17"/>
        <w:spacing w:line="380" w:lineRule="exact"/>
        <w:ind w:firstLine="482" w:firstLineChars="200"/>
        <w:rPr>
          <w:rFonts w:ascii="宋体"/>
          <w:b/>
          <w:color w:val="000000"/>
          <w:sz w:val="24"/>
          <w:szCs w:val="24"/>
        </w:rPr>
      </w:pPr>
      <w:r>
        <w:rPr>
          <w:rFonts w:hint="eastAsia" w:ascii="宋体" w:hAnsi="宋体"/>
          <w:b/>
          <w:color w:val="000000"/>
          <w:sz w:val="24"/>
          <w:szCs w:val="24"/>
        </w:rPr>
        <w:t>（二）</w:t>
      </w:r>
      <w:r>
        <w:rPr>
          <w:rFonts w:ascii="宋体" w:hAnsi="宋体"/>
          <w:b/>
          <w:color w:val="000000"/>
          <w:sz w:val="24"/>
          <w:szCs w:val="24"/>
        </w:rPr>
        <w:t xml:space="preserve"> </w:t>
      </w:r>
      <w:r>
        <w:rPr>
          <w:rFonts w:hint="eastAsia" w:ascii="宋体" w:hAnsi="宋体"/>
          <w:b/>
          <w:color w:val="000000"/>
          <w:sz w:val="24"/>
          <w:szCs w:val="24"/>
        </w:rPr>
        <w:t>开标程序：</w:t>
      </w:r>
    </w:p>
    <w:p>
      <w:pPr>
        <w:pStyle w:val="14"/>
        <w:spacing w:beforeLines="0" w:afterLines="0"/>
        <w:ind w:firstLine="551"/>
        <w:rPr>
          <w:rFonts w:hAnsi="宋体"/>
          <w:b/>
          <w:bCs/>
        </w:rPr>
      </w:pPr>
      <w:r>
        <w:rPr>
          <w:rFonts w:hint="eastAsia" w:hAnsi="宋体"/>
          <w:b/>
          <w:bCs/>
        </w:rPr>
        <w:t>电子招投标开标及评审程序</w:t>
      </w:r>
    </w:p>
    <w:p>
      <w:pPr>
        <w:pStyle w:val="14"/>
        <w:snapToGrid w:val="0"/>
        <w:spacing w:beforeLines="0" w:afterLines="0"/>
        <w:ind w:firstLine="472" w:firstLineChars="196"/>
        <w:rPr>
          <w:rFonts w:hAnsi="宋体"/>
          <w:b/>
          <w:bCs/>
        </w:rPr>
      </w:pPr>
      <w:r>
        <w:rPr>
          <w:rFonts w:hint="eastAsia" w:ascii="宋体" w:hAnsi="宋体" w:eastAsia="宋体" w:cs="Times New Roman"/>
          <w:b/>
          <w:bCs/>
          <w:lang w:val="en-US" w:eastAsia="zh-CN"/>
        </w:rPr>
        <w:t>1.</w:t>
      </w:r>
      <w:r>
        <w:rPr>
          <w:rFonts w:hint="eastAsia" w:ascii="宋体" w:hAnsi="宋体" w:eastAsia="宋体" w:cs="Times New Roman"/>
          <w:b/>
          <w:bCs/>
        </w:rPr>
        <w:t>投标截止时间后，投标人登录政采云平台，用“项目采购-开标评标”功能对电子投标文件进行远程在线解密。在线解密电子投标文件时间为开标时间起半个小时内。为避免（投标人已按时进行解密操作，但因政采云平台系统原因或者CA锁原因导致在规定时间内解密失败的，投标人在解密失败后可将bfbs版本备份电子投标文件发送至邮箱（</w:t>
      </w:r>
      <w:r>
        <w:rPr>
          <w:rFonts w:hint="eastAsia" w:ascii="宋体" w:hAnsi="宋体" w:eastAsia="宋体" w:cs="Times New Roman"/>
          <w:b/>
          <w:bCs/>
          <w:lang w:val="en-US" w:eastAsia="zh-CN"/>
        </w:rPr>
        <w:t>476065758</w:t>
      </w:r>
      <w:r>
        <w:rPr>
          <w:rFonts w:hint="eastAsia" w:ascii="宋体" w:hAnsi="宋体" w:eastAsia="宋体" w:cs="Times New Roman"/>
          <w:b/>
          <w:bCs/>
        </w:rPr>
        <w:t>@qq.com）以备用）</w:t>
      </w:r>
      <w:r>
        <w:rPr>
          <w:rFonts w:hint="eastAsia" w:hAnsi="宋体"/>
          <w:b/>
          <w:bCs/>
        </w:rPr>
        <w:t>。</w:t>
      </w:r>
    </w:p>
    <w:p>
      <w:pPr>
        <w:pStyle w:val="14"/>
        <w:snapToGrid w:val="0"/>
        <w:spacing w:beforeLines="0" w:afterLines="0"/>
        <w:ind w:firstLine="472" w:firstLineChars="196"/>
        <w:rPr>
          <w:rFonts w:hAnsi="宋体"/>
          <w:b/>
          <w:bCs/>
        </w:rPr>
      </w:pPr>
      <w:r>
        <w:rPr>
          <w:rFonts w:hint="eastAsia" w:hAnsi="宋体"/>
          <w:b/>
          <w:bCs/>
        </w:rPr>
        <w:t>2.评标委员会对资格和商务技术响应文件进行评审；</w:t>
      </w:r>
    </w:p>
    <w:p>
      <w:pPr>
        <w:pStyle w:val="14"/>
        <w:snapToGrid w:val="0"/>
        <w:spacing w:beforeLines="0" w:afterLines="0"/>
        <w:ind w:firstLine="472" w:firstLineChars="196"/>
        <w:rPr>
          <w:rFonts w:hAnsi="宋体"/>
          <w:b/>
          <w:bCs/>
        </w:rPr>
      </w:pPr>
      <w:r>
        <w:rPr>
          <w:rFonts w:hint="eastAsia" w:hAnsi="宋体"/>
          <w:b/>
          <w:bCs/>
        </w:rPr>
        <w:t>3.在政采云系统上公开资格和商务技术评审结果；</w:t>
      </w:r>
    </w:p>
    <w:p>
      <w:pPr>
        <w:pStyle w:val="14"/>
        <w:snapToGrid w:val="0"/>
        <w:spacing w:beforeLines="0" w:afterLines="0"/>
        <w:ind w:firstLine="482" w:firstLineChars="200"/>
        <w:rPr>
          <w:rFonts w:hAnsi="宋体"/>
          <w:b/>
          <w:bCs/>
        </w:rPr>
      </w:pPr>
      <w:r>
        <w:rPr>
          <w:rFonts w:hint="eastAsia" w:hAnsi="宋体"/>
          <w:b/>
          <w:bCs/>
        </w:rPr>
        <w:t>4.在政采云系统公布报价开标情况；</w:t>
      </w:r>
    </w:p>
    <w:p>
      <w:pPr>
        <w:pStyle w:val="14"/>
        <w:snapToGrid w:val="0"/>
        <w:spacing w:beforeLines="0" w:afterLines="0"/>
        <w:ind w:firstLine="472" w:firstLineChars="196"/>
        <w:rPr>
          <w:rFonts w:hAnsi="宋体"/>
          <w:b/>
          <w:bCs/>
        </w:rPr>
      </w:pPr>
      <w:r>
        <w:rPr>
          <w:rFonts w:hint="eastAsia" w:hAnsi="宋体"/>
          <w:b/>
          <w:bCs/>
        </w:rPr>
        <w:t>5.评标委员会对报价情况进行评审；</w:t>
      </w:r>
    </w:p>
    <w:p>
      <w:pPr>
        <w:pStyle w:val="14"/>
        <w:snapToGrid w:val="0"/>
        <w:spacing w:beforeLines="0" w:afterLines="0"/>
        <w:ind w:firstLine="472" w:firstLineChars="196"/>
        <w:rPr>
          <w:rFonts w:hAnsi="宋体"/>
          <w:b/>
          <w:bCs/>
        </w:rPr>
      </w:pPr>
      <w:r>
        <w:rPr>
          <w:rFonts w:hint="eastAsia" w:hAnsi="宋体"/>
          <w:b/>
          <w:bCs/>
        </w:rPr>
        <w:t>6.在政采云系统上公布评审结果。</w:t>
      </w:r>
    </w:p>
    <w:p>
      <w:pPr>
        <w:pStyle w:val="17"/>
        <w:spacing w:line="400" w:lineRule="exact"/>
        <w:rPr>
          <w:rFonts w:hAnsi="宋体"/>
          <w:b/>
          <w:bCs/>
          <w:sz w:val="24"/>
          <w:szCs w:val="24"/>
        </w:rPr>
      </w:pPr>
      <w:r>
        <w:rPr>
          <w:rFonts w:hint="eastAsia" w:hAnsi="宋体"/>
          <w:b/>
          <w:bCs/>
          <w:sz w:val="24"/>
          <w:szCs w:val="24"/>
        </w:rPr>
        <w:t>特别说明：政采云公司如对电子化开标及评审程序有调整的，按调整后的程序操作。</w:t>
      </w:r>
    </w:p>
    <w:p>
      <w:pPr>
        <w:pStyle w:val="14"/>
        <w:snapToGrid w:val="0"/>
        <w:spacing w:beforeLines="0" w:afterLines="0"/>
        <w:ind w:firstLine="472" w:firstLineChars="196"/>
        <w:rPr>
          <w:rFonts w:hAnsi="宋体"/>
          <w:b/>
          <w:bCs/>
        </w:rPr>
      </w:pPr>
      <w:r>
        <w:rPr>
          <w:rFonts w:hint="eastAsia" w:hAnsi="宋体"/>
          <w:b/>
          <w:bCs/>
        </w:rPr>
        <w:t>1.政采云公司如对电子化开标及评审程序有调整的，按调整后的程序操作。</w:t>
      </w:r>
    </w:p>
    <w:p>
      <w:pPr>
        <w:pStyle w:val="14"/>
        <w:snapToGrid w:val="0"/>
        <w:spacing w:beforeLines="0" w:afterLines="0"/>
        <w:ind w:firstLine="472" w:firstLineChars="196"/>
        <w:rPr>
          <w:rFonts w:hAnsi="宋体"/>
          <w:b/>
          <w:bCs/>
        </w:rPr>
      </w:pPr>
      <w:r>
        <w:rPr>
          <w:rFonts w:hint="eastAsia" w:hAnsi="宋体"/>
          <w:b/>
          <w:bCs/>
        </w:rPr>
        <w:t>2.目前政府采购全流程电子化交易，投标人须在规定时间内远程自行解密。</w:t>
      </w:r>
    </w:p>
    <w:p>
      <w:pPr>
        <w:pStyle w:val="14"/>
        <w:snapToGrid w:val="0"/>
        <w:spacing w:beforeLines="0" w:afterLines="0"/>
        <w:ind w:firstLine="472" w:firstLineChars="196"/>
        <w:rPr>
          <w:rFonts w:hAnsi="宋体"/>
          <w:b/>
          <w:bCs/>
        </w:rPr>
      </w:pPr>
      <w:r>
        <w:rPr>
          <w:rFonts w:hint="eastAsia" w:hAnsi="宋体"/>
          <w:b/>
          <w:bCs/>
        </w:rPr>
        <w:t>3.若个别投标人在规定时间内因自身原因无法解密或解密失败的作无效投标处理。解密成功的投标人不足三家的，本项目流标重新组织采购活动。</w:t>
      </w:r>
    </w:p>
    <w:p>
      <w:pPr>
        <w:pStyle w:val="14"/>
        <w:snapToGrid w:val="0"/>
        <w:spacing w:beforeLines="0" w:afterLines="0"/>
        <w:ind w:firstLine="472" w:firstLineChars="196"/>
        <w:rPr>
          <w:rFonts w:hAnsi="宋体"/>
          <w:b/>
          <w:bCs/>
        </w:rPr>
      </w:pPr>
      <w:r>
        <w:rPr>
          <w:rFonts w:hint="eastAsia" w:hAnsi="宋体"/>
          <w:b/>
          <w:bCs/>
        </w:rPr>
        <w:t>4.若因政采云平台原因无法读取或电子开评标无法正常进行，将情况上报行业监管部门同意后，重新组织采购活动。</w:t>
      </w:r>
    </w:p>
    <w:p>
      <w:pPr>
        <w:pStyle w:val="17"/>
        <w:spacing w:line="400" w:lineRule="exact"/>
        <w:rPr>
          <w:rFonts w:hAnsi="宋体"/>
          <w:b/>
          <w:bCs/>
          <w:sz w:val="24"/>
          <w:szCs w:val="24"/>
        </w:rPr>
      </w:pPr>
    </w:p>
    <w:p>
      <w:pPr>
        <w:pStyle w:val="17"/>
        <w:spacing w:line="380" w:lineRule="exact"/>
        <w:ind w:left="724" w:leftChars="230" w:hanging="241" w:hangingChars="100"/>
        <w:outlineLvl w:val="1"/>
        <w:rPr>
          <w:rFonts w:ascii="宋体" w:hAnsi="宋体"/>
          <w:b/>
          <w:color w:val="000000"/>
          <w:sz w:val="24"/>
          <w:szCs w:val="24"/>
        </w:rPr>
      </w:pPr>
      <w:bookmarkStart w:id="0" w:name="_Toc177870554"/>
      <w:r>
        <w:rPr>
          <w:rFonts w:hint="eastAsia" w:ascii="宋体" w:hAnsi="宋体"/>
          <w:b/>
          <w:color w:val="000000"/>
          <w:sz w:val="24"/>
          <w:szCs w:val="24"/>
        </w:rPr>
        <w:t>四、评标</w:t>
      </w:r>
      <w:bookmarkEnd w:id="0"/>
    </w:p>
    <w:p>
      <w:pPr>
        <w:pStyle w:val="17"/>
        <w:spacing w:line="500" w:lineRule="exact"/>
        <w:ind w:firstLine="482" w:firstLineChars="200"/>
        <w:jc w:val="both"/>
        <w:rPr>
          <w:rFonts w:ascii="宋体" w:hAnsi="宋体"/>
          <w:b/>
          <w:color w:val="000000"/>
          <w:sz w:val="24"/>
          <w:szCs w:val="24"/>
        </w:rPr>
      </w:pPr>
      <w:r>
        <w:rPr>
          <w:rFonts w:hint="eastAsia" w:ascii="宋体" w:hAnsi="宋体" w:cs="宋体"/>
          <w:b/>
          <w:sz w:val="24"/>
          <w:szCs w:val="24"/>
        </w:rPr>
        <w:t>详见第三章评标办法及评标标准</w:t>
      </w:r>
    </w:p>
    <w:p>
      <w:pPr>
        <w:pStyle w:val="17"/>
        <w:spacing w:line="380" w:lineRule="exact"/>
        <w:ind w:left="724" w:leftChars="230" w:hanging="241" w:hangingChars="100"/>
        <w:rPr>
          <w:rFonts w:ascii="宋体" w:hAnsi="宋体"/>
          <w:b/>
          <w:color w:val="000000"/>
          <w:sz w:val="24"/>
          <w:szCs w:val="24"/>
        </w:rPr>
      </w:pPr>
      <w:r>
        <w:rPr>
          <w:rFonts w:hint="eastAsia" w:ascii="宋体" w:hAnsi="宋体"/>
          <w:b/>
          <w:color w:val="000000"/>
          <w:sz w:val="24"/>
          <w:szCs w:val="24"/>
        </w:rPr>
        <w:t>五、定标</w:t>
      </w:r>
    </w:p>
    <w:p>
      <w:pPr>
        <w:pStyle w:val="17"/>
        <w:spacing w:line="500" w:lineRule="exact"/>
        <w:ind w:firstLine="480" w:firstLineChars="200"/>
        <w:jc w:val="both"/>
        <w:rPr>
          <w:rFonts w:hint="eastAsia" w:ascii="宋体" w:hAnsi="宋体" w:cs="宋体"/>
          <w:sz w:val="24"/>
          <w:szCs w:val="24"/>
        </w:rPr>
      </w:pPr>
      <w:r>
        <w:rPr>
          <w:rFonts w:hint="eastAsia" w:ascii="宋体" w:hAnsi="宋体" w:cs="宋体"/>
          <w:sz w:val="24"/>
          <w:szCs w:val="24"/>
        </w:rPr>
        <w:t>（一）确定成交人。本项目由采购人确定成交人。</w:t>
      </w:r>
      <w:bookmarkStart w:id="1" w:name="_Toc170792772"/>
      <w:bookmarkStart w:id="2" w:name="_Toc107820051"/>
    </w:p>
    <w:p>
      <w:pPr>
        <w:pStyle w:val="17"/>
        <w:spacing w:line="500" w:lineRule="exact"/>
        <w:ind w:firstLine="480" w:firstLineChars="200"/>
        <w:jc w:val="both"/>
        <w:rPr>
          <w:rFonts w:hint="eastAsia" w:ascii="宋体" w:hAnsi="宋体" w:cs="宋体"/>
          <w:sz w:val="24"/>
          <w:szCs w:val="24"/>
        </w:rPr>
      </w:pPr>
      <w:r>
        <w:rPr>
          <w:rFonts w:hint="eastAsia" w:ascii="宋体" w:hAnsi="宋体" w:cs="宋体"/>
          <w:sz w:val="24"/>
          <w:szCs w:val="24"/>
        </w:rPr>
        <w:t>1.评标结束，评审报告经采购人确认后，将采购结果发布采购公告的网站上，进行1个工作日的预成交公示。</w:t>
      </w:r>
    </w:p>
    <w:p>
      <w:pPr>
        <w:pStyle w:val="17"/>
        <w:spacing w:line="500" w:lineRule="exact"/>
        <w:ind w:firstLine="480" w:firstLineChars="200"/>
        <w:jc w:val="both"/>
        <w:rPr>
          <w:rFonts w:hint="eastAsia" w:ascii="宋体" w:hAnsi="宋体" w:cs="宋体"/>
          <w:sz w:val="24"/>
          <w:szCs w:val="24"/>
        </w:rPr>
      </w:pPr>
      <w:r>
        <w:rPr>
          <w:rFonts w:hint="eastAsia" w:ascii="宋体" w:hAnsi="宋体" w:cs="宋体"/>
          <w:sz w:val="24"/>
          <w:szCs w:val="24"/>
        </w:rPr>
        <w:t>2. 采购人对评标结果无异议的，采购人应在收到评标报告后2个工作日内对评标结果进行确认。如有投标人对评标结果提出质疑的，采购人可在质疑处理完毕后确定成交人。</w:t>
      </w:r>
    </w:p>
    <w:p>
      <w:pPr>
        <w:pStyle w:val="17"/>
        <w:spacing w:line="500" w:lineRule="exact"/>
        <w:ind w:firstLine="480" w:firstLineChars="200"/>
        <w:jc w:val="both"/>
        <w:rPr>
          <w:rFonts w:hint="eastAsia" w:ascii="宋体" w:hAnsi="宋体" w:cs="宋体"/>
          <w:sz w:val="24"/>
          <w:szCs w:val="24"/>
        </w:rPr>
      </w:pPr>
      <w:r>
        <w:rPr>
          <w:rFonts w:hint="eastAsia" w:ascii="宋体" w:hAnsi="宋体" w:cs="宋体"/>
          <w:sz w:val="24"/>
          <w:szCs w:val="24"/>
        </w:rPr>
        <w:t>（二）采购人依法确定成交人后，采购机构以书面形式发出《成交通知书》。</w:t>
      </w:r>
    </w:p>
    <w:p>
      <w:pPr>
        <w:snapToGrid w:val="0"/>
        <w:spacing w:line="380" w:lineRule="exact"/>
        <w:ind w:firstLine="436" w:firstLineChars="181"/>
        <w:outlineLvl w:val="1"/>
        <w:rPr>
          <w:rFonts w:ascii="宋体" w:hAnsi="宋体"/>
          <w:b/>
          <w:color w:val="000000"/>
          <w:sz w:val="24"/>
        </w:rPr>
      </w:pPr>
      <w:r>
        <w:rPr>
          <w:rFonts w:hint="eastAsia" w:ascii="宋体" w:hAnsi="宋体"/>
          <w:b/>
          <w:color w:val="000000"/>
          <w:sz w:val="24"/>
        </w:rPr>
        <w:t>六、</w:t>
      </w:r>
      <w:bookmarkStart w:id="3" w:name="_Toc177870556"/>
      <w:r>
        <w:rPr>
          <w:rFonts w:hint="eastAsia" w:ascii="宋体" w:hAnsi="宋体"/>
          <w:b/>
          <w:color w:val="000000"/>
          <w:sz w:val="24"/>
        </w:rPr>
        <w:t>合同</w:t>
      </w:r>
      <w:bookmarkEnd w:id="1"/>
      <w:bookmarkEnd w:id="2"/>
      <w:r>
        <w:rPr>
          <w:rFonts w:hint="eastAsia" w:ascii="宋体" w:hAnsi="宋体"/>
          <w:b/>
          <w:color w:val="000000"/>
          <w:sz w:val="24"/>
        </w:rPr>
        <w:t>授予</w:t>
      </w:r>
      <w:bookmarkEnd w:id="3"/>
    </w:p>
    <w:p>
      <w:pPr>
        <w:snapToGrid w:val="0"/>
        <w:spacing w:line="380" w:lineRule="exact"/>
        <w:ind w:firstLine="319" w:firstLineChars="133"/>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（一）签订合同</w:t>
      </w:r>
    </w:p>
    <w:p>
      <w:pPr>
        <w:pStyle w:val="17"/>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1.成交人应自成交通知书发出后30日内与采购人签定合同。</w:t>
      </w:r>
    </w:p>
    <w:p>
      <w:pPr>
        <w:snapToGrid w:val="0"/>
        <w:spacing w:line="500" w:lineRule="exact"/>
        <w:ind w:firstLine="480" w:firstLineChars="200"/>
        <w:rPr>
          <w:rFonts w:hint="eastAsia" w:ascii="宋体" w:hAnsi="宋体" w:cs="宋体"/>
          <w:sz w:val="24"/>
        </w:rPr>
      </w:pPr>
      <w:r>
        <w:rPr>
          <w:rFonts w:hint="eastAsia" w:ascii="宋体" w:hAnsi="宋体" w:eastAsia="宋体" w:cs="宋体"/>
          <w:kern w:val="2"/>
          <w:sz w:val="24"/>
          <w:szCs w:val="24"/>
          <w:lang w:val="en-US" w:eastAsia="zh-CN" w:bidi="ar-SA"/>
        </w:rPr>
        <w:t>2.成交人若借口故意拖延、拒签合同的，将被取消成交资格，给采购人造成</w:t>
      </w:r>
      <w:r>
        <w:rPr>
          <w:rFonts w:hint="eastAsia" w:ascii="宋体" w:hAnsi="宋体" w:cs="宋体"/>
          <w:sz w:val="24"/>
        </w:rPr>
        <w:t>损失的，应赔偿损失。</w:t>
      </w:r>
    </w:p>
    <w:p>
      <w:pPr>
        <w:pStyle w:val="14"/>
        <w:snapToGrid w:val="0"/>
        <w:spacing w:beforeLines="0" w:afterLines="0" w:line="380" w:lineRule="exact"/>
        <w:ind w:firstLine="475" w:firstLineChars="197"/>
        <w:outlineLvl w:val="1"/>
        <w:rPr>
          <w:rFonts w:hAnsi="宋体"/>
          <w:b/>
          <w:color w:val="000000"/>
        </w:rPr>
      </w:pPr>
      <w:r>
        <w:rPr>
          <w:rFonts w:hint="eastAsia" w:hAnsi="宋体"/>
          <w:b/>
          <w:color w:val="000000"/>
        </w:rPr>
        <w:t>七、货款的结算</w:t>
      </w:r>
    </w:p>
    <w:p>
      <w:pPr>
        <w:snapToGrid w:val="0"/>
        <w:spacing w:line="420" w:lineRule="exact"/>
        <w:ind w:firstLine="480" w:firstLineChars="200"/>
        <w:jc w:val="left"/>
        <w:rPr>
          <w:rFonts w:ascii="宋体" w:hAnsi="宋体"/>
          <w:color w:val="000000"/>
          <w:sz w:val="24"/>
        </w:rPr>
      </w:pPr>
      <w:r>
        <w:rPr>
          <w:rFonts w:hint="eastAsia" w:ascii="宋体" w:hAnsi="宋体"/>
          <w:sz w:val="24"/>
        </w:rPr>
        <w:t>合同中另行签订。</w:t>
      </w:r>
    </w:p>
    <w:p>
      <w:pPr>
        <w:snapToGrid w:val="0"/>
        <w:spacing w:line="380" w:lineRule="exact"/>
        <w:ind w:firstLine="482" w:firstLineChars="200"/>
        <w:jc w:val="left"/>
        <w:rPr>
          <w:rFonts w:ascii="宋体" w:hAnsi="宋体"/>
          <w:b/>
          <w:color w:val="000000"/>
          <w:sz w:val="24"/>
        </w:rPr>
      </w:pPr>
      <w:r>
        <w:rPr>
          <w:rFonts w:hint="eastAsia" w:ascii="宋体" w:hAnsi="宋体"/>
          <w:b/>
          <w:color w:val="000000"/>
          <w:sz w:val="24"/>
        </w:rPr>
        <w:t>八、其它</w:t>
      </w:r>
    </w:p>
    <w:p>
      <w:pPr>
        <w:widowControl/>
        <w:shd w:val="clear" w:color="auto" w:fill="FFFFFF"/>
        <w:spacing w:line="380" w:lineRule="exact"/>
        <w:ind w:firstLine="480"/>
        <w:jc w:val="left"/>
        <w:rPr>
          <w:rFonts w:ascii="宋体" w:hAnsi="宋体" w:cs="Arial"/>
          <w:color w:val="000000"/>
          <w:kern w:val="0"/>
          <w:sz w:val="24"/>
        </w:rPr>
      </w:pPr>
      <w:r>
        <w:rPr>
          <w:rFonts w:hint="eastAsia" w:ascii="宋体" w:hAnsi="宋体" w:cs="Arial"/>
          <w:color w:val="000000"/>
          <w:sz w:val="24"/>
        </w:rPr>
        <w:t>▲</w:t>
      </w:r>
      <w:r>
        <w:rPr>
          <w:rFonts w:ascii="宋体" w:hAnsi="宋体" w:cs="Arial"/>
          <w:color w:val="000000"/>
          <w:sz w:val="24"/>
        </w:rPr>
        <w:t>《中华人民共和国政府采购法》</w:t>
      </w:r>
      <w:r>
        <w:rPr>
          <w:rFonts w:ascii="宋体" w:hAnsi="宋体" w:cs="Arial"/>
          <w:color w:val="000000"/>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color w:val="000000"/>
          <w:kern w:val="0"/>
          <w:sz w:val="24"/>
        </w:rPr>
        <w:t>不良行为记录</w:t>
      </w:r>
      <w:r>
        <w:rPr>
          <w:rFonts w:ascii="宋体" w:hAnsi="宋体" w:cs="Arial"/>
          <w:color w:val="000000"/>
          <w:kern w:val="0"/>
          <w:sz w:val="24"/>
        </w:rPr>
        <w:fldChar w:fldCharType="end"/>
      </w:r>
      <w:r>
        <w:rPr>
          <w:rFonts w:ascii="宋体" w:hAnsi="宋体" w:cs="Arial"/>
          <w:color w:val="000000"/>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color w:val="000000"/>
          <w:kern w:val="0"/>
          <w:sz w:val="24"/>
        </w:rPr>
        <w:t>工商行政管理机关</w:t>
      </w:r>
      <w:r>
        <w:rPr>
          <w:rFonts w:ascii="宋体" w:hAnsi="宋体" w:cs="Arial"/>
          <w:color w:val="000000"/>
          <w:kern w:val="0"/>
          <w:sz w:val="24"/>
        </w:rPr>
        <w:fldChar w:fldCharType="end"/>
      </w:r>
      <w:r>
        <w:rPr>
          <w:rFonts w:ascii="宋体" w:hAnsi="宋体" w:cs="Arial"/>
          <w:color w:val="000000"/>
          <w:kern w:val="0"/>
          <w:sz w:val="24"/>
        </w:rPr>
        <w:t>吊销营业执照；构成犯罪的，依法追究刑事责任：</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（一）提供虚假材料谋取中标、成交的；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（二）采取不正当手段诋毁、排挤其他供应商的；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（五）在招标采购过程中与采购人进行协商谈判的；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（六）拒绝有关部门监督检查或者提供虚假情况的。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供应商有前款第（一）至（五）项情形之一的，中标、成交无效。</w:t>
      </w:r>
    </w:p>
    <w:p>
      <w:pPr>
        <w:widowControl/>
        <w:spacing w:line="380" w:lineRule="exact"/>
        <w:ind w:firstLine="480" w:firstLineChars="200"/>
        <w:jc w:val="left"/>
        <w:rPr>
          <w:rFonts w:ascii="宋体" w:hAnsi="宋体" w:cs="宋体"/>
          <w:color w:val="000000"/>
          <w:kern w:val="0"/>
          <w:sz w:val="24"/>
        </w:rPr>
      </w:pP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第七十二条</w:t>
      </w:r>
      <w:r>
        <w:rPr>
          <w:rFonts w:ascii="宋体" w:hAnsi="宋体" w:cs="宋体"/>
          <w:color w:val="000000"/>
          <w:kern w:val="0"/>
          <w:sz w:val="24"/>
        </w:rPr>
        <w:t>　供应商有下列情形之一的，依照政府采购法第七十七条第一款的规定追究法律责任：</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（一）向评标委员会、竞争性</w:t>
      </w:r>
      <w:r>
        <w:rPr>
          <w:rFonts w:hint="eastAsia" w:ascii="宋体" w:hAnsi="宋体" w:cs="宋体"/>
          <w:color w:val="000000"/>
          <w:kern w:val="0"/>
          <w:sz w:val="24"/>
        </w:rPr>
        <w:t>投标</w:t>
      </w:r>
      <w:r>
        <w:rPr>
          <w:rFonts w:ascii="宋体" w:hAnsi="宋体" w:cs="宋体"/>
          <w:color w:val="000000"/>
          <w:kern w:val="0"/>
          <w:sz w:val="24"/>
        </w:rPr>
        <w:t>小组或者询价小组成员行贿或者提供其他不正当利益；</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（二）中标或者成交后无正当理由拒不与采购人签订政府采购合同；</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（三）未按照采购文件确定的事项签订政府采购合同；</w:t>
      </w:r>
    </w:p>
    <w:p>
      <w:pPr>
        <w:widowControl/>
        <w:spacing w:line="380" w:lineRule="exact"/>
        <w:jc w:val="left"/>
        <w:rPr>
          <w:rFonts w:ascii="宋体" w:hAnsi="宋体" w:cs="宋体"/>
          <w:color w:val="000000"/>
          <w:kern w:val="0"/>
          <w:sz w:val="24"/>
        </w:rPr>
      </w:pPr>
      <w:r>
        <w:rPr>
          <w:rFonts w:ascii="宋体" w:hAnsi="宋体" w:cs="宋体"/>
          <w:color w:val="000000"/>
          <w:kern w:val="0"/>
          <w:sz w:val="24"/>
        </w:rPr>
        <w:t>　　（四）将政府采购合同转包；</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（五）提供假冒伪劣产品；</w:t>
      </w:r>
    </w:p>
    <w:p>
      <w:pPr>
        <w:widowControl/>
        <w:spacing w:line="380" w:lineRule="exact"/>
        <w:jc w:val="left"/>
        <w:rPr>
          <w:rFonts w:ascii="宋体" w:hAnsi="宋体" w:cs="宋体"/>
          <w:color w:val="000000"/>
          <w:kern w:val="0"/>
          <w:sz w:val="24"/>
        </w:rPr>
      </w:pPr>
      <w:r>
        <w:rPr>
          <w:rFonts w:ascii="宋体" w:hAnsi="宋体" w:cs="宋体"/>
          <w:color w:val="000000"/>
          <w:kern w:val="0"/>
          <w:sz w:val="24"/>
        </w:rPr>
        <w:t>　　（六）擅自变更、中止或者终止政府采购合同。</w:t>
      </w:r>
    </w:p>
    <w:p>
      <w:pPr>
        <w:widowControl/>
        <w:spacing w:line="380" w:lineRule="exact"/>
        <w:jc w:val="left"/>
        <w:rPr>
          <w:rFonts w:ascii="宋体" w:hAnsi="宋体" w:cs="宋体"/>
          <w:color w:val="000000"/>
          <w:kern w:val="0"/>
          <w:sz w:val="24"/>
        </w:rPr>
      </w:pPr>
      <w:r>
        <w:rPr>
          <w:rFonts w:ascii="宋体" w:hAnsi="宋体" w:cs="宋体"/>
          <w:color w:val="000000"/>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第七十三条</w:t>
      </w:r>
      <w:r>
        <w:rPr>
          <w:rFonts w:ascii="宋体" w:hAnsi="宋体" w:cs="宋体"/>
          <w:color w:val="000000"/>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第七十四条</w:t>
      </w:r>
      <w:r>
        <w:rPr>
          <w:rFonts w:ascii="宋体" w:hAnsi="宋体" w:cs="宋体"/>
          <w:color w:val="000000"/>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（二）供应商按照采购人或者采购代理机构的授意撤换、修改投标文件或者响应文件；</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（三）供应商之间协商报价、技术方案等投标文件或者响应文件的实质性内容；</w:t>
      </w:r>
    </w:p>
    <w:p>
      <w:pPr>
        <w:widowControl/>
        <w:spacing w:line="380" w:lineRule="exact"/>
        <w:jc w:val="left"/>
        <w:rPr>
          <w:rFonts w:ascii="宋体" w:hAnsi="宋体" w:cs="宋体"/>
          <w:color w:val="000000"/>
          <w:kern w:val="0"/>
          <w:sz w:val="24"/>
        </w:rPr>
      </w:pPr>
      <w:r>
        <w:rPr>
          <w:rFonts w:ascii="宋体" w:hAnsi="宋体" w:cs="宋体"/>
          <w:color w:val="000000"/>
          <w:kern w:val="0"/>
          <w:sz w:val="24"/>
        </w:rPr>
        <w:t>　　（四）属于同一集团、协会、商会等组织成员的供应商按照该组织要求协同参加政府采购活动；</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（五）供应商之间事先约定由某一特定供应商中标、成交；</w:t>
      </w:r>
    </w:p>
    <w:p>
      <w:pPr>
        <w:widowControl/>
        <w:spacing w:line="380" w:lineRule="exact"/>
        <w:jc w:val="left"/>
        <w:rPr>
          <w:rFonts w:ascii="宋体" w:hAnsi="宋体" w:cs="宋体"/>
          <w:color w:val="000000"/>
          <w:kern w:val="0"/>
          <w:sz w:val="24"/>
        </w:rPr>
      </w:pPr>
      <w:r>
        <w:rPr>
          <w:rFonts w:ascii="宋体" w:hAnsi="宋体" w:cs="宋体"/>
          <w:color w:val="000000"/>
          <w:kern w:val="0"/>
          <w:sz w:val="24"/>
        </w:rPr>
        <w:t>　　（六）供应商之间商定部分供应商放弃参加政府采购活动或者放弃中标、成交；</w:t>
      </w:r>
    </w:p>
    <w:p>
      <w:pPr>
        <w:widowControl/>
        <w:spacing w:line="380" w:lineRule="exact"/>
        <w:ind w:firstLine="480" w:firstLineChars="200"/>
        <w:jc w:val="left"/>
        <w:rPr>
          <w:sz w:val="24"/>
        </w:rPr>
      </w:pPr>
      <w:r>
        <w:rPr>
          <w:sz w:val="24"/>
        </w:rPr>
        <w:t>（七）供应商与采购人或者采购代理机构之间、供应商相互之间，为谋求特定供应商中标、成交或者排斥其他供应商的其他串通行为。</w:t>
      </w:r>
      <w:r>
        <w:rPr>
          <w:sz w:val="24"/>
        </w:rPr>
        <w:br w:type="page"/>
      </w:r>
    </w:p>
    <w:p>
      <w:pPr>
        <w:widowControl/>
        <w:spacing w:line="380" w:lineRule="exact"/>
        <w:ind w:firstLine="723" w:firstLineChars="200"/>
        <w:jc w:val="center"/>
        <w:rPr>
          <w:b/>
          <w:bCs/>
          <w:sz w:val="36"/>
        </w:rPr>
      </w:pPr>
      <w:r>
        <w:rPr>
          <w:rFonts w:hint="eastAsia"/>
          <w:b/>
          <w:bCs/>
          <w:sz w:val="36"/>
        </w:rPr>
        <w:t>第三章  评标办法及评标标准</w:t>
      </w:r>
    </w:p>
    <w:p>
      <w:pPr>
        <w:pStyle w:val="23"/>
        <w:ind w:firstLine="210"/>
      </w:pPr>
    </w:p>
    <w:p>
      <w:pPr>
        <w:spacing w:line="400" w:lineRule="exact"/>
        <w:ind w:firstLine="482" w:firstLineChars="200"/>
        <w:rPr>
          <w:rFonts w:ascii="宋体" w:hAnsi="宋体"/>
          <w:color w:val="000000"/>
          <w:sz w:val="24"/>
        </w:rPr>
      </w:pPr>
      <w:r>
        <w:rPr>
          <w:rFonts w:hint="eastAsia" w:ascii="宋体" w:hAnsi="宋体"/>
          <w:b/>
          <w:color w:val="000000"/>
          <w:sz w:val="24"/>
        </w:rPr>
        <w:t xml:space="preserve">第一条  </w:t>
      </w:r>
      <w:r>
        <w:rPr>
          <w:rFonts w:hint="eastAsia" w:ascii="宋体" w:hAnsi="宋体"/>
          <w:color w:val="000000"/>
          <w:sz w:val="24"/>
        </w:rPr>
        <w:t>评标按下列程序进行：</w:t>
      </w:r>
    </w:p>
    <w:p>
      <w:pPr>
        <w:spacing w:line="400" w:lineRule="exact"/>
        <w:ind w:firstLine="480" w:firstLineChars="200"/>
        <w:rPr>
          <w:rFonts w:ascii="宋体" w:hAnsi="宋体"/>
          <w:color w:val="000000"/>
          <w:sz w:val="24"/>
        </w:rPr>
      </w:pPr>
      <w:r>
        <w:rPr>
          <w:rFonts w:hint="eastAsia" w:ascii="宋体" w:hAnsi="宋体"/>
          <w:color w:val="000000"/>
          <w:sz w:val="24"/>
        </w:rPr>
        <w:t>（一）依法组建评标委员会；</w:t>
      </w:r>
    </w:p>
    <w:p>
      <w:pPr>
        <w:spacing w:line="400" w:lineRule="exact"/>
        <w:ind w:firstLine="480" w:firstLineChars="200"/>
        <w:rPr>
          <w:rFonts w:ascii="宋体" w:hAnsi="宋体"/>
          <w:color w:val="000000"/>
          <w:sz w:val="24"/>
        </w:rPr>
      </w:pPr>
      <w:r>
        <w:rPr>
          <w:rFonts w:hint="eastAsia" w:ascii="宋体" w:hAnsi="宋体"/>
          <w:color w:val="000000"/>
          <w:sz w:val="24"/>
        </w:rPr>
        <w:t>（二）评标前准备；</w:t>
      </w:r>
    </w:p>
    <w:p>
      <w:pPr>
        <w:spacing w:line="400" w:lineRule="exact"/>
        <w:ind w:firstLine="480" w:firstLineChars="200"/>
        <w:rPr>
          <w:rFonts w:ascii="宋体" w:hAnsi="宋体"/>
          <w:color w:val="000000"/>
          <w:sz w:val="24"/>
        </w:rPr>
      </w:pPr>
      <w:r>
        <w:rPr>
          <w:rFonts w:hint="eastAsia" w:ascii="宋体" w:hAnsi="宋体"/>
          <w:color w:val="000000"/>
          <w:sz w:val="24"/>
        </w:rPr>
        <w:t>（三）资格审查；</w:t>
      </w:r>
    </w:p>
    <w:p>
      <w:pPr>
        <w:spacing w:line="400" w:lineRule="exact"/>
        <w:ind w:firstLine="480" w:firstLineChars="200"/>
        <w:rPr>
          <w:rFonts w:ascii="宋体" w:hAnsi="宋体"/>
          <w:color w:val="000000"/>
          <w:sz w:val="24"/>
        </w:rPr>
      </w:pPr>
      <w:r>
        <w:rPr>
          <w:rFonts w:hint="eastAsia" w:ascii="宋体" w:hAnsi="宋体"/>
          <w:color w:val="000000"/>
          <w:sz w:val="24"/>
        </w:rPr>
        <w:t>（四）技术标评审；</w:t>
      </w:r>
    </w:p>
    <w:p>
      <w:pPr>
        <w:spacing w:line="400" w:lineRule="exact"/>
        <w:ind w:firstLine="480" w:firstLineChars="200"/>
        <w:rPr>
          <w:rFonts w:ascii="宋体" w:hAnsi="宋体"/>
          <w:color w:val="000000"/>
          <w:sz w:val="24"/>
        </w:rPr>
      </w:pPr>
      <w:r>
        <w:rPr>
          <w:rFonts w:hint="eastAsia" w:ascii="宋体" w:hAnsi="宋体"/>
          <w:color w:val="000000"/>
          <w:sz w:val="24"/>
        </w:rPr>
        <w:t>（五）报价评审</w:t>
      </w:r>
    </w:p>
    <w:p>
      <w:pPr>
        <w:spacing w:line="400" w:lineRule="exact"/>
        <w:ind w:firstLine="480" w:firstLineChars="200"/>
        <w:rPr>
          <w:rFonts w:ascii="宋体" w:hAnsi="宋体"/>
          <w:color w:val="000000"/>
          <w:sz w:val="24"/>
        </w:rPr>
      </w:pPr>
      <w:r>
        <w:rPr>
          <w:rFonts w:hint="eastAsia" w:ascii="宋体" w:hAnsi="宋体"/>
          <w:color w:val="000000"/>
          <w:sz w:val="24"/>
        </w:rPr>
        <w:t>（六）完成评标报告。</w:t>
      </w:r>
    </w:p>
    <w:p>
      <w:pPr>
        <w:tabs>
          <w:tab w:val="center" w:pos="4153"/>
          <w:tab w:val="right" w:pos="8306"/>
        </w:tabs>
        <w:snapToGrid w:val="0"/>
        <w:spacing w:line="400" w:lineRule="exact"/>
        <w:ind w:firstLine="482" w:firstLineChars="200"/>
        <w:jc w:val="left"/>
        <w:rPr>
          <w:rFonts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采购机构依法组建由5人以上（含）奇数的人员组成的评标委员会，负责对投标文件进行审查、质询、评审和比较等。评审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color w:val="000000"/>
          <w:sz w:val="24"/>
        </w:rPr>
        <w:t xml:space="preserve">第三条 </w:t>
      </w:r>
      <w:r>
        <w:rPr>
          <w:rFonts w:hint="eastAsia" w:ascii="宋体" w:hAnsi="宋体"/>
          <w:color w:val="000000"/>
          <w:sz w:val="24"/>
        </w:rPr>
        <w:t xml:space="preserve"> 评标委员会必须公平、公正、客观，不带任何倾向性和启发性；不得向外界透露任何</w:t>
      </w:r>
      <w:r>
        <w:rPr>
          <w:rFonts w:hint="eastAsia" w:ascii="宋体" w:hAnsi="宋体"/>
          <w:sz w:val="24"/>
        </w:rPr>
        <w:t>与评标有关的内容；任何单位和个人不得干扰、影响评标的正常进行；评标委员会及有关工作人员不得私下与投标人接触。</w:t>
      </w:r>
    </w:p>
    <w:p>
      <w:pPr>
        <w:spacing w:line="400" w:lineRule="exact"/>
        <w:ind w:firstLine="482" w:firstLineChars="200"/>
        <w:rPr>
          <w:rFonts w:ascii="宋体"/>
          <w:b/>
          <w:color w:val="000000"/>
          <w:sz w:val="24"/>
        </w:rPr>
      </w:pPr>
      <w:r>
        <w:rPr>
          <w:rFonts w:hint="eastAsia" w:ascii="宋体" w:hAnsi="宋体"/>
          <w:b/>
          <w:color w:val="000000"/>
          <w:sz w:val="24"/>
        </w:rPr>
        <w:t>第四条本项目先开资信、技术文件，再开报价文件。其中资信和技术分占</w:t>
      </w:r>
      <w:r>
        <w:rPr>
          <w:rFonts w:hint="eastAsia" w:ascii="宋体" w:hAnsi="宋体"/>
          <w:b/>
          <w:color w:val="000000"/>
          <w:sz w:val="24"/>
          <w:lang w:val="en-US" w:eastAsia="zh-CN"/>
        </w:rPr>
        <w:t>80</w:t>
      </w:r>
      <w:r>
        <w:rPr>
          <w:rFonts w:ascii="宋体" w:hAnsi="宋体"/>
          <w:b/>
          <w:color w:val="000000"/>
          <w:sz w:val="24"/>
        </w:rPr>
        <w:t>%</w:t>
      </w:r>
      <w:r>
        <w:rPr>
          <w:rFonts w:hint="eastAsia" w:ascii="宋体" w:hAnsi="宋体"/>
          <w:b/>
          <w:color w:val="000000"/>
          <w:sz w:val="24"/>
        </w:rPr>
        <w:t>，报价分占</w:t>
      </w:r>
      <w:r>
        <w:rPr>
          <w:rFonts w:hint="eastAsia" w:ascii="宋体" w:hAnsi="宋体"/>
          <w:b/>
          <w:color w:val="000000"/>
          <w:sz w:val="24"/>
          <w:lang w:val="en-US" w:eastAsia="zh-CN"/>
        </w:rPr>
        <w:t>20</w:t>
      </w:r>
      <w:r>
        <w:rPr>
          <w:rFonts w:ascii="宋体" w:hAnsi="宋体"/>
          <w:b/>
          <w:color w:val="000000"/>
          <w:sz w:val="24"/>
        </w:rPr>
        <w:t>%</w:t>
      </w:r>
      <w:r>
        <w:rPr>
          <w:rFonts w:hint="eastAsia" w:ascii="宋体" w:hAnsi="宋体"/>
          <w:b/>
          <w:color w:val="000000"/>
          <w:sz w:val="24"/>
        </w:rPr>
        <w:t>。</w:t>
      </w:r>
    </w:p>
    <w:p>
      <w:pPr>
        <w:spacing w:line="400" w:lineRule="exact"/>
        <w:ind w:firstLine="463" w:firstLineChars="192"/>
        <w:rPr>
          <w:rFonts w:ascii="宋体"/>
          <w:b/>
          <w:color w:val="000000"/>
          <w:sz w:val="24"/>
        </w:rPr>
      </w:pPr>
      <w:r>
        <w:rPr>
          <w:rFonts w:hint="eastAsia" w:ascii="宋体" w:hAnsi="宋体"/>
          <w:b/>
          <w:color w:val="000000"/>
          <w:sz w:val="24"/>
        </w:rPr>
        <w:t>第五条</w:t>
      </w:r>
      <w:r>
        <w:rPr>
          <w:rFonts w:ascii="宋体" w:hAnsi="宋体"/>
          <w:b/>
          <w:color w:val="000000"/>
          <w:sz w:val="24"/>
        </w:rPr>
        <w:t xml:space="preserve">  </w:t>
      </w:r>
      <w:r>
        <w:rPr>
          <w:rFonts w:hint="eastAsia" w:ascii="宋体" w:hAnsi="宋体"/>
          <w:b/>
          <w:color w:val="000000"/>
          <w:sz w:val="24"/>
        </w:rPr>
        <w:t>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b/>
          <w:color w:val="000000"/>
          <w:sz w:val="24"/>
        </w:rPr>
      </w:pPr>
      <w:r>
        <w:rPr>
          <w:rFonts w:hint="eastAsia" w:ascii="宋体" w:hAnsi="宋体"/>
          <w:b/>
          <w:color w:val="000000"/>
          <w:sz w:val="24"/>
        </w:rPr>
        <w:t>公示结束后，经采购人确定，原则上选择第一中标候选人为成交供应商，如第一中标候选人出现无法履约等情形，可选择第二中标候选人为成交供应商。</w:t>
      </w:r>
    </w:p>
    <w:p>
      <w:pPr>
        <w:pStyle w:val="31"/>
      </w:pPr>
    </w:p>
    <w:p>
      <w:pPr>
        <w:widowControl/>
        <w:spacing w:line="300" w:lineRule="exact"/>
        <w:rPr>
          <w:rFonts w:hint="eastAsia" w:ascii="宋体" w:hAnsi="宋体"/>
          <w:b/>
          <w:sz w:val="24"/>
        </w:rPr>
      </w:pPr>
      <w:r>
        <w:rPr>
          <w:rFonts w:hint="eastAsia" w:ascii="宋体" w:hAnsi="宋体"/>
          <w:b/>
          <w:sz w:val="24"/>
        </w:rPr>
        <w:t>▲资信及商务、技术评分表（</w:t>
      </w:r>
      <w:r>
        <w:rPr>
          <w:rFonts w:hint="eastAsia" w:ascii="宋体" w:hAnsi="宋体"/>
          <w:b/>
          <w:sz w:val="24"/>
          <w:lang w:val="en-US" w:eastAsia="zh-CN"/>
        </w:rPr>
        <w:t>80</w:t>
      </w:r>
      <w:r>
        <w:rPr>
          <w:rFonts w:hint="eastAsia" w:ascii="宋体" w:hAnsi="宋体"/>
          <w:b/>
          <w:sz w:val="24"/>
        </w:rPr>
        <w:t>）</w:t>
      </w:r>
    </w:p>
    <w:tbl>
      <w:tblPr>
        <w:tblStyle w:val="25"/>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506"/>
        <w:gridCol w:w="438"/>
        <w:gridCol w:w="5387"/>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pct"/>
            <w:vAlign w:val="center"/>
          </w:tcPr>
          <w:p>
            <w:pPr>
              <w:widowControl/>
              <w:spacing w:line="300" w:lineRule="exact"/>
              <w:jc w:val="center"/>
              <w:rPr>
                <w:rFonts w:ascii="宋体" w:hAnsi="宋体" w:cs="仿宋"/>
                <w:color w:val="000000"/>
                <w:kern w:val="0"/>
                <w:szCs w:val="21"/>
              </w:rPr>
            </w:pPr>
            <w:r>
              <w:rPr>
                <w:rFonts w:hint="eastAsia" w:ascii="宋体" w:hAnsi="宋体" w:cs="仿宋"/>
                <w:color w:val="000000"/>
                <w:kern w:val="0"/>
                <w:szCs w:val="21"/>
              </w:rPr>
              <w:t>评分项目</w:t>
            </w:r>
          </w:p>
        </w:tc>
        <w:tc>
          <w:tcPr>
            <w:tcW w:w="4153" w:type="pct"/>
            <w:gridSpan w:val="3"/>
            <w:vAlign w:val="center"/>
          </w:tcPr>
          <w:p>
            <w:pPr>
              <w:widowControl/>
              <w:spacing w:line="300" w:lineRule="exact"/>
              <w:jc w:val="center"/>
              <w:rPr>
                <w:rFonts w:ascii="宋体" w:hAnsi="宋体" w:cs="仿宋"/>
                <w:color w:val="000000"/>
                <w:kern w:val="0"/>
                <w:szCs w:val="21"/>
              </w:rPr>
            </w:pPr>
            <w:r>
              <w:rPr>
                <w:rFonts w:hint="eastAsia" w:ascii="宋体" w:hAnsi="宋体" w:cs="仿宋"/>
                <w:color w:val="000000"/>
                <w:kern w:val="0"/>
                <w:szCs w:val="21"/>
              </w:rPr>
              <w:t>评分内容和标准</w:t>
            </w:r>
          </w:p>
        </w:tc>
        <w:tc>
          <w:tcPr>
            <w:tcW w:w="375" w:type="pct"/>
            <w:vAlign w:val="center"/>
          </w:tcPr>
          <w:p>
            <w:pPr>
              <w:widowControl/>
              <w:spacing w:line="300" w:lineRule="exact"/>
              <w:jc w:val="center"/>
              <w:rPr>
                <w:rFonts w:ascii="宋体" w:hAnsi="宋体" w:cs="仿宋"/>
                <w:color w:val="000000"/>
                <w:kern w:val="0"/>
                <w:szCs w:val="21"/>
              </w:rPr>
            </w:pPr>
            <w:r>
              <w:rPr>
                <w:rFonts w:hint="eastAsia" w:ascii="宋体" w:hAnsi="宋体" w:cs="仿宋"/>
                <w:color w:val="000000"/>
                <w:kern w:val="0"/>
                <w:szCs w:val="21"/>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72" w:type="pct"/>
            <w:vMerge w:val="restart"/>
            <w:shd w:val="clear" w:color="auto" w:fill="auto"/>
            <w:vAlign w:val="center"/>
          </w:tcPr>
          <w:p>
            <w:pPr>
              <w:pStyle w:val="13"/>
              <w:widowControl/>
              <w:spacing w:line="300" w:lineRule="exact"/>
              <w:ind w:firstLine="0"/>
              <w:jc w:val="left"/>
              <w:rPr>
                <w:rFonts w:cs="仿宋_GB2312"/>
                <w:color w:val="000000"/>
                <w:sz w:val="21"/>
                <w:szCs w:val="21"/>
              </w:rPr>
            </w:pPr>
            <w:r>
              <w:rPr>
                <w:rFonts w:hint="eastAsia" w:hAnsi="宋体" w:cs="宋体"/>
                <w:color w:val="000000" w:themeColor="text1"/>
                <w:kern w:val="0"/>
                <w:sz w:val="21"/>
                <w:szCs w:val="21"/>
              </w:rPr>
              <w:t>商务资信（27分）</w:t>
            </w:r>
          </w:p>
        </w:tc>
        <w:tc>
          <w:tcPr>
            <w:tcW w:w="853" w:type="pct"/>
            <w:vMerge w:val="restart"/>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企业情况</w:t>
            </w:r>
          </w:p>
        </w:tc>
        <w:tc>
          <w:tcPr>
            <w:tcW w:w="248" w:type="pct"/>
            <w:shd w:val="clear" w:color="auto" w:fill="auto"/>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3052" w:type="pct"/>
            <w:shd w:val="clear" w:color="auto" w:fill="FFFFFF"/>
          </w:tcPr>
          <w:p>
            <w:pPr>
              <w:pStyle w:val="13"/>
              <w:widowControl/>
              <w:spacing w:line="300" w:lineRule="exact"/>
              <w:ind w:firstLine="0"/>
              <w:rPr>
                <w:rFonts w:cs="仿宋_GB2312"/>
                <w:color w:val="000000" w:themeColor="text1"/>
                <w:sz w:val="21"/>
                <w:szCs w:val="21"/>
              </w:rPr>
            </w:pPr>
            <w:r>
              <w:rPr>
                <w:rFonts w:hint="eastAsia" w:cs="仿宋_GB2312"/>
                <w:color w:val="000000" w:themeColor="text1"/>
                <w:sz w:val="21"/>
                <w:szCs w:val="21"/>
              </w:rPr>
              <w:t>投标人具有《质量管理体系认证证书》、《环境管理体系认证证书》、《职业健康安全管理体系认证证书》、《安全生产许可证》，每项得1分</w:t>
            </w:r>
            <w:r>
              <w:rPr>
                <w:rFonts w:cs="仿宋_GB2312"/>
                <w:color w:val="000000" w:themeColor="text1"/>
                <w:sz w:val="21"/>
                <w:szCs w:val="21"/>
              </w:rPr>
              <w:t>，</w:t>
            </w:r>
            <w:r>
              <w:rPr>
                <w:rFonts w:hint="eastAsia" w:cs="仿宋_GB2312"/>
                <w:color w:val="000000" w:themeColor="text1"/>
                <w:sz w:val="21"/>
                <w:szCs w:val="21"/>
              </w:rPr>
              <w:t>最高</w:t>
            </w:r>
            <w:r>
              <w:rPr>
                <w:rFonts w:cs="仿宋_GB2312"/>
                <w:color w:val="000000" w:themeColor="text1"/>
                <w:sz w:val="21"/>
                <w:szCs w:val="21"/>
              </w:rPr>
              <w:t>4</w:t>
            </w:r>
            <w:r>
              <w:rPr>
                <w:rFonts w:hint="eastAsia" w:cs="仿宋_GB2312"/>
                <w:color w:val="000000" w:themeColor="text1"/>
                <w:sz w:val="21"/>
                <w:szCs w:val="21"/>
              </w:rPr>
              <w:t>分。</w:t>
            </w:r>
            <w:r>
              <w:rPr>
                <w:rFonts w:hint="eastAsia" w:hAnsi="宋体" w:cs="仿宋_GB2312"/>
                <w:b/>
                <w:bCs/>
                <w:color w:val="000000" w:themeColor="text1"/>
                <w:sz w:val="21"/>
                <w:szCs w:val="21"/>
              </w:rPr>
              <w:t>须提供证书复印件加盖公章，不提供不得分</w:t>
            </w:r>
          </w:p>
        </w:tc>
        <w:tc>
          <w:tcPr>
            <w:tcW w:w="375" w:type="pct"/>
            <w:shd w:val="clear" w:color="auto" w:fill="FFFFFF"/>
            <w:vAlign w:val="center"/>
          </w:tcPr>
          <w:p>
            <w:pPr>
              <w:widowControl/>
              <w:spacing w:line="300" w:lineRule="exact"/>
              <w:jc w:val="center"/>
              <w:rPr>
                <w:rFonts w:ascii="宋体" w:hAnsi="宋体" w:cs="宋体"/>
                <w:b/>
                <w:bCs/>
                <w:color w:val="000000" w:themeColor="text1"/>
                <w:kern w:val="0"/>
                <w:szCs w:val="21"/>
              </w:rPr>
            </w:pPr>
            <w:r>
              <w:rPr>
                <w:rFonts w:ascii="宋体" w:hAnsi="宋体" w:cs="宋体"/>
                <w:color w:val="000000" w:themeColor="text1"/>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72" w:type="pct"/>
            <w:vMerge w:val="continue"/>
            <w:shd w:val="clear" w:color="auto" w:fill="auto"/>
            <w:vAlign w:val="center"/>
          </w:tcPr>
          <w:p>
            <w:pPr>
              <w:pStyle w:val="13"/>
              <w:widowControl/>
              <w:spacing w:line="300" w:lineRule="exact"/>
              <w:ind w:firstLine="0"/>
              <w:jc w:val="left"/>
              <w:rPr>
                <w:rFonts w:cs="仿宋_GB2312"/>
                <w:color w:val="000000"/>
                <w:sz w:val="21"/>
                <w:szCs w:val="21"/>
              </w:rPr>
            </w:pPr>
          </w:p>
        </w:tc>
        <w:tc>
          <w:tcPr>
            <w:tcW w:w="853" w:type="pct"/>
            <w:vMerge w:val="continue"/>
            <w:vAlign w:val="center"/>
          </w:tcPr>
          <w:p>
            <w:pPr>
              <w:widowControl/>
              <w:spacing w:line="300" w:lineRule="exact"/>
              <w:jc w:val="center"/>
              <w:rPr>
                <w:rFonts w:ascii="宋体" w:hAnsi="宋体" w:cs="宋体"/>
                <w:color w:val="000000" w:themeColor="text1"/>
                <w:kern w:val="0"/>
                <w:szCs w:val="21"/>
              </w:rPr>
            </w:pPr>
          </w:p>
        </w:tc>
        <w:tc>
          <w:tcPr>
            <w:tcW w:w="248" w:type="pct"/>
            <w:shd w:val="clear" w:color="auto" w:fill="auto"/>
            <w:vAlign w:val="center"/>
          </w:tcPr>
          <w:p>
            <w:pPr>
              <w:widowControl/>
              <w:spacing w:line="300" w:lineRule="exact"/>
              <w:jc w:val="center"/>
              <w:rPr>
                <w:rFonts w:ascii="宋体" w:hAnsi="宋体" w:cs="仿宋_GB2312"/>
                <w:color w:val="000000" w:themeColor="text1"/>
                <w:szCs w:val="21"/>
              </w:rPr>
            </w:pPr>
            <w:r>
              <w:rPr>
                <w:rFonts w:hint="eastAsia" w:ascii="宋体" w:hAnsi="宋体" w:cs="仿宋_GB2312"/>
                <w:color w:val="000000" w:themeColor="text1"/>
                <w:szCs w:val="21"/>
              </w:rPr>
              <w:t>2</w:t>
            </w:r>
          </w:p>
        </w:tc>
        <w:tc>
          <w:tcPr>
            <w:tcW w:w="3052" w:type="pct"/>
            <w:shd w:val="clear" w:color="auto" w:fill="FFFFFF"/>
          </w:tcPr>
          <w:p>
            <w:pPr>
              <w:pStyle w:val="13"/>
              <w:widowControl/>
              <w:spacing w:line="300" w:lineRule="exact"/>
              <w:ind w:firstLine="0"/>
              <w:rPr>
                <w:rFonts w:hAnsi="宋体" w:cs="仿宋_GB2312"/>
                <w:color w:val="000000" w:themeColor="text1"/>
                <w:sz w:val="21"/>
                <w:szCs w:val="21"/>
              </w:rPr>
            </w:pPr>
            <w:r>
              <w:rPr>
                <w:rFonts w:hint="eastAsia" w:hAnsi="宋体" w:cs="仿宋_GB2312"/>
                <w:color w:val="000000" w:themeColor="text1"/>
                <w:sz w:val="21"/>
                <w:szCs w:val="21"/>
              </w:rPr>
              <w:t>投标人具有第三方评价机构出具的信用等级证书AAA级，得3分。</w:t>
            </w:r>
            <w:r>
              <w:rPr>
                <w:rFonts w:hint="eastAsia" w:hAnsi="宋体" w:cs="仿宋_GB2312"/>
                <w:b/>
                <w:bCs/>
                <w:color w:val="000000" w:themeColor="text1"/>
                <w:sz w:val="21"/>
                <w:szCs w:val="21"/>
              </w:rPr>
              <w:t>须提供证书复印件加盖公章，不提供不得分</w:t>
            </w:r>
          </w:p>
        </w:tc>
        <w:tc>
          <w:tcPr>
            <w:tcW w:w="375" w:type="pct"/>
            <w:shd w:val="clear" w:color="auto" w:fill="FFFFFF"/>
            <w:vAlign w:val="center"/>
          </w:tcPr>
          <w:p>
            <w:pPr>
              <w:widowControl/>
              <w:spacing w:line="300" w:lineRule="exact"/>
              <w:jc w:val="center"/>
              <w:rPr>
                <w:rFonts w:ascii="宋体" w:hAnsi="宋体" w:cs="仿宋_GB2312"/>
                <w:color w:val="000000" w:themeColor="text1"/>
                <w:szCs w:val="21"/>
              </w:rPr>
            </w:pPr>
            <w:r>
              <w:rPr>
                <w:rFonts w:hint="eastAsia" w:ascii="宋体" w:hAnsi="宋体" w:cs="仿宋_GB2312"/>
                <w:color w:val="000000" w:themeColor="text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72" w:type="pct"/>
            <w:vMerge w:val="continue"/>
            <w:shd w:val="clear" w:color="auto" w:fill="auto"/>
            <w:vAlign w:val="center"/>
          </w:tcPr>
          <w:p>
            <w:pPr>
              <w:pStyle w:val="13"/>
              <w:widowControl/>
              <w:spacing w:line="300" w:lineRule="exact"/>
              <w:ind w:firstLine="0"/>
              <w:jc w:val="left"/>
              <w:rPr>
                <w:rFonts w:cs="仿宋_GB2312"/>
                <w:color w:val="000000"/>
                <w:sz w:val="21"/>
                <w:szCs w:val="21"/>
              </w:rPr>
            </w:pPr>
          </w:p>
        </w:tc>
        <w:tc>
          <w:tcPr>
            <w:tcW w:w="853" w:type="pct"/>
            <w:vMerge w:val="continue"/>
            <w:vAlign w:val="center"/>
          </w:tcPr>
          <w:p>
            <w:pPr>
              <w:widowControl/>
              <w:spacing w:line="300" w:lineRule="exact"/>
              <w:jc w:val="center"/>
              <w:rPr>
                <w:rFonts w:ascii="宋体" w:hAnsi="宋体" w:cs="宋体"/>
                <w:color w:val="000000" w:themeColor="text1"/>
                <w:kern w:val="0"/>
                <w:szCs w:val="21"/>
              </w:rPr>
            </w:pPr>
          </w:p>
        </w:tc>
        <w:tc>
          <w:tcPr>
            <w:tcW w:w="248" w:type="pct"/>
            <w:shd w:val="clear" w:color="auto" w:fill="auto"/>
            <w:vAlign w:val="center"/>
          </w:tcPr>
          <w:p>
            <w:pPr>
              <w:widowControl/>
              <w:spacing w:line="300" w:lineRule="exact"/>
              <w:jc w:val="center"/>
              <w:rPr>
                <w:rFonts w:ascii="宋体" w:hAnsi="宋体" w:cs="仿宋_GB2312"/>
                <w:color w:val="000000" w:themeColor="text1"/>
                <w:szCs w:val="21"/>
              </w:rPr>
            </w:pPr>
            <w:r>
              <w:rPr>
                <w:rFonts w:hint="eastAsia" w:ascii="宋体" w:hAnsi="宋体" w:cs="仿宋_GB2312"/>
                <w:color w:val="000000" w:themeColor="text1"/>
                <w:szCs w:val="21"/>
              </w:rPr>
              <w:t>3</w:t>
            </w:r>
          </w:p>
        </w:tc>
        <w:tc>
          <w:tcPr>
            <w:tcW w:w="3052" w:type="pct"/>
            <w:shd w:val="clear" w:color="auto" w:fill="FFFFFF"/>
            <w:vAlign w:val="center"/>
          </w:tcPr>
          <w:p>
            <w:pPr>
              <w:pStyle w:val="13"/>
              <w:widowControl/>
              <w:spacing w:line="300" w:lineRule="exact"/>
              <w:ind w:firstLine="0"/>
              <w:rPr>
                <w:rFonts w:hAnsi="宋体" w:cs="仿宋_GB2312"/>
                <w:color w:val="000000" w:themeColor="text1"/>
                <w:sz w:val="21"/>
                <w:szCs w:val="21"/>
              </w:rPr>
            </w:pPr>
            <w:r>
              <w:rPr>
                <w:rFonts w:hint="eastAsia" w:hAnsi="宋体" w:cs="仿宋_GB2312"/>
                <w:color w:val="000000" w:themeColor="text1"/>
                <w:sz w:val="21"/>
                <w:szCs w:val="21"/>
              </w:rPr>
              <w:t>2019年列入省级测绘地理信息行业年度“红名单”，得</w:t>
            </w:r>
            <w:r>
              <w:rPr>
                <w:rFonts w:hint="eastAsia" w:cs="仿宋_GB2312"/>
                <w:color w:val="000000" w:themeColor="text1"/>
                <w:sz w:val="21"/>
                <w:szCs w:val="21"/>
              </w:rPr>
              <w:t>3</w:t>
            </w:r>
            <w:r>
              <w:rPr>
                <w:rFonts w:hint="eastAsia" w:hAnsi="宋体" w:cs="仿宋_GB2312"/>
                <w:color w:val="000000" w:themeColor="text1"/>
                <w:sz w:val="21"/>
                <w:szCs w:val="21"/>
              </w:rPr>
              <w:t>分。</w:t>
            </w:r>
            <w:r>
              <w:rPr>
                <w:rFonts w:hint="eastAsia" w:hAnsi="宋体" w:cs="仿宋_GB2312"/>
                <w:b/>
                <w:bCs/>
                <w:color w:val="000000" w:themeColor="text1"/>
                <w:sz w:val="21"/>
                <w:szCs w:val="21"/>
              </w:rPr>
              <w:t>提供“红名单”网页截图加盖公章</w:t>
            </w:r>
          </w:p>
        </w:tc>
        <w:tc>
          <w:tcPr>
            <w:tcW w:w="375" w:type="pct"/>
            <w:shd w:val="clear" w:color="auto" w:fill="FFFFFF"/>
            <w:vAlign w:val="center"/>
          </w:tcPr>
          <w:p>
            <w:pPr>
              <w:widowControl/>
              <w:spacing w:line="300" w:lineRule="exact"/>
              <w:jc w:val="center"/>
              <w:rPr>
                <w:rFonts w:ascii="宋体" w:hAnsi="宋体" w:cs="仿宋_GB2312"/>
                <w:color w:val="000000" w:themeColor="text1"/>
                <w:szCs w:val="21"/>
              </w:rPr>
            </w:pPr>
            <w:r>
              <w:rPr>
                <w:rFonts w:hint="eastAsia" w:ascii="宋体" w:hAnsi="宋体" w:cs="仿宋_GB2312"/>
                <w:color w:val="000000" w:themeColor="text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pct"/>
            <w:vMerge w:val="continue"/>
            <w:shd w:val="clear" w:color="auto" w:fill="auto"/>
            <w:vAlign w:val="center"/>
          </w:tcPr>
          <w:p>
            <w:pPr>
              <w:widowControl/>
              <w:spacing w:line="300" w:lineRule="exact"/>
              <w:jc w:val="left"/>
              <w:rPr>
                <w:rFonts w:ascii="宋体" w:hAnsi="宋体" w:cs="宋体"/>
                <w:color w:val="000000"/>
                <w:kern w:val="0"/>
                <w:szCs w:val="21"/>
              </w:rPr>
            </w:pPr>
          </w:p>
        </w:tc>
        <w:tc>
          <w:tcPr>
            <w:tcW w:w="853" w:type="pct"/>
            <w:vMerge w:val="restart"/>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业绩</w:t>
            </w:r>
          </w:p>
        </w:tc>
        <w:tc>
          <w:tcPr>
            <w:tcW w:w="248" w:type="pct"/>
            <w:shd w:val="clear" w:color="auto" w:fill="auto"/>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3052" w:type="pct"/>
            <w:shd w:val="clear" w:color="auto" w:fill="FFFFFF"/>
            <w:vAlign w:val="center"/>
          </w:tcPr>
          <w:p>
            <w:pPr>
              <w:pStyle w:val="13"/>
              <w:widowControl/>
              <w:spacing w:line="300" w:lineRule="exact"/>
              <w:ind w:firstLine="0"/>
              <w:rPr>
                <w:rFonts w:hAnsi="宋体" w:cs="仿宋_GB2312"/>
                <w:color w:val="000000" w:themeColor="text1"/>
                <w:sz w:val="21"/>
                <w:szCs w:val="21"/>
              </w:rPr>
            </w:pPr>
            <w:r>
              <w:rPr>
                <w:rFonts w:hint="eastAsia" w:hAnsi="宋体" w:cs="仿宋_GB2312"/>
                <w:color w:val="000000" w:themeColor="text1"/>
                <w:sz w:val="21"/>
                <w:szCs w:val="21"/>
              </w:rPr>
              <w:t>近五年，投标人承担过地图编制类似项目的，每个得2分，最高6分。</w:t>
            </w:r>
            <w:r>
              <w:rPr>
                <w:rFonts w:hint="eastAsia" w:hAnsi="宋体" w:cs="仿宋_GB2312"/>
                <w:b/>
                <w:bCs/>
                <w:color w:val="000000" w:themeColor="text1"/>
                <w:sz w:val="21"/>
                <w:szCs w:val="21"/>
              </w:rPr>
              <w:t>（注：须提供中标通知书或合同复印件并加盖公章。）</w:t>
            </w:r>
          </w:p>
        </w:tc>
        <w:tc>
          <w:tcPr>
            <w:tcW w:w="375" w:type="pct"/>
            <w:shd w:val="clear" w:color="auto" w:fill="FFFFFF"/>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0</w:t>
            </w:r>
            <w:r>
              <w:rPr>
                <w:rFonts w:ascii="宋体" w:hAnsi="宋体" w:cs="宋体"/>
                <w:color w:val="000000" w:themeColor="text1"/>
                <w:kern w:val="0"/>
                <w:szCs w:val="21"/>
              </w:rPr>
              <w:t>-</w:t>
            </w:r>
            <w:r>
              <w:rPr>
                <w:rFonts w:hint="eastAsia" w:ascii="宋体" w:hAnsi="宋体" w:cs="宋体"/>
                <w:color w:val="000000" w:themeColor="text1"/>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72" w:type="pct"/>
            <w:vMerge w:val="continue"/>
            <w:shd w:val="clear" w:color="auto" w:fill="auto"/>
            <w:vAlign w:val="center"/>
          </w:tcPr>
          <w:p>
            <w:pPr>
              <w:widowControl/>
              <w:spacing w:line="300" w:lineRule="exact"/>
              <w:jc w:val="left"/>
              <w:rPr>
                <w:rFonts w:ascii="宋体" w:hAnsi="宋体" w:cs="宋体"/>
                <w:color w:val="000000"/>
                <w:kern w:val="0"/>
                <w:szCs w:val="21"/>
              </w:rPr>
            </w:pPr>
          </w:p>
        </w:tc>
        <w:tc>
          <w:tcPr>
            <w:tcW w:w="853" w:type="pct"/>
            <w:vMerge w:val="continue"/>
            <w:vAlign w:val="center"/>
          </w:tcPr>
          <w:p>
            <w:pPr>
              <w:widowControl/>
              <w:spacing w:line="300" w:lineRule="exact"/>
              <w:jc w:val="center"/>
              <w:rPr>
                <w:rFonts w:ascii="宋体" w:hAnsi="宋体" w:cs="宋体"/>
                <w:color w:val="000000" w:themeColor="text1"/>
                <w:kern w:val="0"/>
                <w:szCs w:val="21"/>
              </w:rPr>
            </w:pPr>
          </w:p>
        </w:tc>
        <w:tc>
          <w:tcPr>
            <w:tcW w:w="248" w:type="pct"/>
            <w:shd w:val="clear" w:color="auto" w:fill="auto"/>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3052" w:type="pct"/>
            <w:shd w:val="clear" w:color="auto" w:fill="FFFFFF"/>
            <w:vAlign w:val="center"/>
          </w:tcPr>
          <w:p>
            <w:pPr>
              <w:pStyle w:val="13"/>
              <w:widowControl/>
              <w:spacing w:line="300" w:lineRule="exact"/>
              <w:ind w:firstLine="0"/>
              <w:rPr>
                <w:rFonts w:hAnsi="宋体" w:cs="仿宋_GB2312"/>
                <w:color w:val="000000" w:themeColor="text1"/>
                <w:sz w:val="21"/>
                <w:szCs w:val="21"/>
              </w:rPr>
            </w:pPr>
            <w:r>
              <w:rPr>
                <w:rFonts w:hint="eastAsia" w:hAnsi="宋体" w:cs="仿宋_GB2312"/>
                <w:color w:val="000000" w:themeColor="text1"/>
                <w:sz w:val="21"/>
                <w:szCs w:val="21"/>
              </w:rPr>
              <w:t>近五年，投标人独立承担过基础框架数据更新、天地图融合类似项目的，每个得2分，最高6分。</w:t>
            </w:r>
            <w:r>
              <w:rPr>
                <w:rFonts w:hint="eastAsia" w:hAnsi="宋体" w:cs="仿宋_GB2312"/>
                <w:b/>
                <w:bCs/>
                <w:color w:val="000000" w:themeColor="text1"/>
                <w:sz w:val="21"/>
                <w:szCs w:val="21"/>
              </w:rPr>
              <w:t>（注：须提供中标通知书或合同复印件并加盖公章。）</w:t>
            </w:r>
          </w:p>
        </w:tc>
        <w:tc>
          <w:tcPr>
            <w:tcW w:w="375" w:type="pct"/>
            <w:shd w:val="clear" w:color="auto" w:fill="FFFFFF"/>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0</w:t>
            </w:r>
            <w:r>
              <w:rPr>
                <w:rFonts w:ascii="宋体" w:hAnsi="宋体" w:cs="宋体"/>
                <w:color w:val="000000" w:themeColor="text1"/>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72" w:type="pct"/>
            <w:vMerge w:val="continue"/>
            <w:shd w:val="clear" w:color="auto" w:fill="auto"/>
            <w:vAlign w:val="center"/>
          </w:tcPr>
          <w:p>
            <w:pPr>
              <w:widowControl/>
              <w:spacing w:line="300" w:lineRule="exact"/>
              <w:jc w:val="left"/>
              <w:rPr>
                <w:rFonts w:ascii="宋体" w:hAnsi="宋体" w:cs="宋体"/>
                <w:color w:val="000000"/>
                <w:kern w:val="0"/>
                <w:szCs w:val="21"/>
              </w:rPr>
            </w:pPr>
          </w:p>
        </w:tc>
        <w:tc>
          <w:tcPr>
            <w:tcW w:w="853" w:type="pct"/>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奖项</w:t>
            </w:r>
          </w:p>
        </w:tc>
        <w:tc>
          <w:tcPr>
            <w:tcW w:w="248" w:type="pct"/>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3052" w:type="pct"/>
            <w:shd w:val="clear" w:color="auto" w:fill="FFFFFF"/>
            <w:vAlign w:val="center"/>
          </w:tcPr>
          <w:p>
            <w:pPr>
              <w:pStyle w:val="13"/>
              <w:widowControl/>
              <w:spacing w:line="300" w:lineRule="exact"/>
              <w:ind w:firstLine="0"/>
              <w:rPr>
                <w:rFonts w:hAnsi="宋体" w:cs="仿宋_GB2312"/>
                <w:color w:val="000000" w:themeColor="text1"/>
                <w:sz w:val="21"/>
                <w:szCs w:val="21"/>
              </w:rPr>
            </w:pPr>
            <w:r>
              <w:rPr>
                <w:rFonts w:hint="eastAsia" w:hAnsi="宋体" w:cs="仿宋_GB2312"/>
                <w:color w:val="000000" w:themeColor="text1"/>
                <w:sz w:val="21"/>
                <w:szCs w:val="21"/>
              </w:rPr>
              <w:t>投标人获得过国家级地图类奖项，获得金奖，每个得2分，获得银奖，每个得1分,其他不得分,最高得5分。</w:t>
            </w:r>
            <w:r>
              <w:rPr>
                <w:rFonts w:hint="eastAsia" w:hAnsi="宋体" w:cs="仿宋_GB2312"/>
                <w:b/>
                <w:bCs/>
                <w:color w:val="000000" w:themeColor="text1"/>
                <w:sz w:val="21"/>
                <w:szCs w:val="21"/>
              </w:rPr>
              <w:t>（注：提供获奖证明材料复印件加盖公章。）</w:t>
            </w:r>
          </w:p>
        </w:tc>
        <w:tc>
          <w:tcPr>
            <w:tcW w:w="375" w:type="pct"/>
            <w:shd w:val="clear" w:color="auto" w:fill="FFFFFF"/>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72" w:type="pct"/>
            <w:vMerge w:val="restart"/>
            <w:shd w:val="clear" w:color="auto" w:fill="auto"/>
            <w:vAlign w:val="center"/>
          </w:tcPr>
          <w:p>
            <w:pPr>
              <w:pStyle w:val="13"/>
              <w:widowControl/>
              <w:spacing w:line="300" w:lineRule="exact"/>
              <w:ind w:firstLine="0"/>
              <w:jc w:val="left"/>
              <w:rPr>
                <w:rFonts w:cs="仿宋_GB2312"/>
                <w:color w:val="000000"/>
                <w:sz w:val="21"/>
                <w:szCs w:val="21"/>
              </w:rPr>
            </w:pPr>
            <w:r>
              <w:rPr>
                <w:rFonts w:hint="eastAsia" w:cs="仿宋_GB2312"/>
                <w:color w:val="000000"/>
                <w:sz w:val="21"/>
                <w:szCs w:val="21"/>
              </w:rPr>
              <w:t>技术分</w:t>
            </w:r>
          </w:p>
          <w:p>
            <w:pPr>
              <w:pStyle w:val="13"/>
              <w:widowControl/>
              <w:spacing w:line="300" w:lineRule="exact"/>
              <w:ind w:firstLine="0"/>
              <w:jc w:val="left"/>
              <w:rPr>
                <w:rFonts w:hAnsi="宋体" w:cs="宋体"/>
                <w:color w:val="000000"/>
                <w:kern w:val="0"/>
                <w:szCs w:val="21"/>
              </w:rPr>
            </w:pPr>
            <w:r>
              <w:rPr>
                <w:rFonts w:hint="eastAsia" w:cs="仿宋_GB2312"/>
                <w:color w:val="000000"/>
                <w:sz w:val="21"/>
                <w:szCs w:val="21"/>
              </w:rPr>
              <w:t>（</w:t>
            </w:r>
            <w:r>
              <w:rPr>
                <w:rFonts w:cs="仿宋_GB2312"/>
                <w:color w:val="000000"/>
                <w:sz w:val="21"/>
                <w:szCs w:val="21"/>
              </w:rPr>
              <w:t>5</w:t>
            </w:r>
            <w:r>
              <w:rPr>
                <w:rFonts w:hint="eastAsia" w:cs="仿宋_GB2312"/>
                <w:color w:val="000000"/>
                <w:sz w:val="21"/>
                <w:szCs w:val="21"/>
              </w:rPr>
              <w:t>3分）</w:t>
            </w:r>
          </w:p>
        </w:tc>
        <w:tc>
          <w:tcPr>
            <w:tcW w:w="853" w:type="pct"/>
            <w:vMerge w:val="restart"/>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themeColor="text1"/>
                <w:kern w:val="0"/>
                <w:szCs w:val="21"/>
              </w:rPr>
              <w:t>投标方案的合理性、科学性、全面性</w:t>
            </w:r>
          </w:p>
        </w:tc>
        <w:tc>
          <w:tcPr>
            <w:tcW w:w="248" w:type="pct"/>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themeColor="text1"/>
                <w:kern w:val="0"/>
                <w:szCs w:val="21"/>
              </w:rPr>
              <w:t>1</w:t>
            </w:r>
          </w:p>
        </w:tc>
        <w:tc>
          <w:tcPr>
            <w:tcW w:w="3052" w:type="pct"/>
            <w:shd w:val="clear" w:color="auto" w:fill="FFFFFF"/>
            <w:vAlign w:val="center"/>
          </w:tcPr>
          <w:p>
            <w:pPr>
              <w:pStyle w:val="13"/>
              <w:widowControl/>
              <w:spacing w:line="300" w:lineRule="exact"/>
              <w:ind w:firstLine="0"/>
              <w:jc w:val="left"/>
              <w:rPr>
                <w:rFonts w:hAnsi="宋体" w:cs="仿宋_GB2312"/>
                <w:color w:val="000000" w:themeColor="text1"/>
                <w:sz w:val="21"/>
                <w:szCs w:val="21"/>
              </w:rPr>
            </w:pPr>
            <w:r>
              <w:rPr>
                <w:rFonts w:hint="eastAsia" w:hAnsi="宋体" w:cs="宋体"/>
                <w:color w:val="000000" w:themeColor="text1"/>
                <w:kern w:val="0"/>
                <w:sz w:val="21"/>
                <w:szCs w:val="21"/>
              </w:rPr>
              <w:t>对项目需求、目标、建设内容理解情况进行酌情打分。</w:t>
            </w:r>
          </w:p>
        </w:tc>
        <w:tc>
          <w:tcPr>
            <w:tcW w:w="375" w:type="pct"/>
            <w:shd w:val="clear" w:color="auto" w:fill="FFFFFF"/>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2" w:type="pct"/>
            <w:vMerge w:val="continue"/>
            <w:shd w:val="clear" w:color="auto" w:fill="auto"/>
            <w:vAlign w:val="center"/>
          </w:tcPr>
          <w:p>
            <w:pPr>
              <w:pStyle w:val="13"/>
              <w:widowControl/>
              <w:spacing w:line="300" w:lineRule="exact"/>
              <w:ind w:firstLine="0"/>
              <w:jc w:val="left"/>
              <w:rPr>
                <w:rFonts w:hAnsi="宋体" w:cs="宋体"/>
                <w:color w:val="000000"/>
                <w:kern w:val="0"/>
                <w:szCs w:val="21"/>
              </w:rPr>
            </w:pPr>
          </w:p>
        </w:tc>
        <w:tc>
          <w:tcPr>
            <w:tcW w:w="853" w:type="pct"/>
            <w:vMerge w:val="continue"/>
            <w:vAlign w:val="center"/>
          </w:tcPr>
          <w:p>
            <w:pPr>
              <w:widowControl/>
              <w:spacing w:line="300" w:lineRule="exact"/>
              <w:jc w:val="center"/>
              <w:rPr>
                <w:rFonts w:ascii="宋体" w:hAnsi="宋体" w:cs="宋体"/>
                <w:color w:val="000000"/>
                <w:kern w:val="0"/>
                <w:szCs w:val="21"/>
              </w:rPr>
            </w:pPr>
          </w:p>
        </w:tc>
        <w:tc>
          <w:tcPr>
            <w:tcW w:w="248" w:type="pct"/>
            <w:vAlign w:val="center"/>
          </w:tcPr>
          <w:p>
            <w:pPr>
              <w:widowControl/>
              <w:spacing w:line="300" w:lineRule="exact"/>
              <w:jc w:val="center"/>
              <w:rPr>
                <w:rFonts w:ascii="宋体" w:hAnsi="宋体" w:cs="宋体"/>
                <w:color w:val="000000"/>
                <w:kern w:val="0"/>
                <w:szCs w:val="21"/>
              </w:rPr>
            </w:pPr>
            <w:r>
              <w:rPr>
                <w:rFonts w:ascii="宋体" w:hAnsi="宋体" w:cs="宋体"/>
                <w:color w:val="000000" w:themeColor="text1"/>
                <w:kern w:val="0"/>
                <w:szCs w:val="21"/>
              </w:rPr>
              <w:t>2</w:t>
            </w:r>
          </w:p>
        </w:tc>
        <w:tc>
          <w:tcPr>
            <w:tcW w:w="3052" w:type="pct"/>
            <w:shd w:val="clear" w:color="auto" w:fill="FFFFFF"/>
            <w:vAlign w:val="center"/>
          </w:tcPr>
          <w:p>
            <w:pPr>
              <w:widowControl/>
              <w:spacing w:line="300" w:lineRule="exact"/>
              <w:jc w:val="left"/>
              <w:rPr>
                <w:rFonts w:ascii="宋体" w:hAnsi="宋体" w:cs="仿宋_GB2312"/>
                <w:color w:val="000000" w:themeColor="text1"/>
                <w:szCs w:val="21"/>
              </w:rPr>
            </w:pPr>
            <w:r>
              <w:rPr>
                <w:rFonts w:hint="eastAsia" w:ascii="宋体" w:hAnsi="宋体" w:cs="宋体"/>
                <w:kern w:val="0"/>
                <w:szCs w:val="21"/>
              </w:rPr>
              <w:t>服务方案的工作思路表述清晰，技术路线科学合理，可实施强情况进行酌情打分。</w:t>
            </w:r>
          </w:p>
        </w:tc>
        <w:tc>
          <w:tcPr>
            <w:tcW w:w="375" w:type="pct"/>
            <w:shd w:val="clear" w:color="auto" w:fill="FFFFFF"/>
            <w:vAlign w:val="center"/>
          </w:tcPr>
          <w:p>
            <w:pPr>
              <w:widowControl/>
              <w:spacing w:line="300" w:lineRule="exact"/>
              <w:jc w:val="center"/>
              <w:rPr>
                <w:rFonts w:ascii="宋体" w:hAnsi="宋体" w:cs="宋体"/>
                <w:color w:val="000000" w:themeColor="text1"/>
                <w:kern w:val="0"/>
                <w:szCs w:val="21"/>
              </w:rPr>
            </w:pPr>
            <w:r>
              <w:rPr>
                <w:rFonts w:ascii="宋体" w:hAnsi="宋体" w:cs="宋体"/>
                <w:bCs/>
                <w:color w:val="000000" w:themeColor="text1"/>
                <w:kern w:val="0"/>
                <w:szCs w:val="21"/>
              </w:rPr>
              <w:t>0-</w:t>
            </w:r>
            <w:r>
              <w:rPr>
                <w:rFonts w:hint="eastAsia" w:ascii="宋体" w:hAnsi="宋体" w:cs="宋体"/>
                <w:bCs/>
                <w:color w:val="000000" w:themeColor="text1"/>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2" w:type="pct"/>
            <w:vMerge w:val="continue"/>
            <w:shd w:val="clear" w:color="auto" w:fill="auto"/>
            <w:vAlign w:val="center"/>
          </w:tcPr>
          <w:p>
            <w:pPr>
              <w:pStyle w:val="13"/>
              <w:widowControl/>
              <w:spacing w:line="300" w:lineRule="exact"/>
              <w:ind w:firstLine="0"/>
              <w:jc w:val="left"/>
              <w:rPr>
                <w:rFonts w:hAnsi="宋体" w:cs="宋体"/>
                <w:color w:val="000000"/>
                <w:kern w:val="0"/>
                <w:szCs w:val="21"/>
              </w:rPr>
            </w:pPr>
          </w:p>
        </w:tc>
        <w:tc>
          <w:tcPr>
            <w:tcW w:w="853" w:type="pct"/>
            <w:vAlign w:val="center"/>
          </w:tcPr>
          <w:p>
            <w:pPr>
              <w:widowControl/>
              <w:spacing w:line="300" w:lineRule="exact"/>
              <w:jc w:val="center"/>
              <w:rPr>
                <w:rFonts w:ascii="宋体" w:hAnsi="宋体" w:cs="宋体"/>
                <w:color w:val="000000"/>
                <w:kern w:val="0"/>
                <w:szCs w:val="21"/>
              </w:rPr>
            </w:pPr>
            <w:r>
              <w:rPr>
                <w:rFonts w:hint="eastAsia" w:cs="宋体"/>
                <w:kern w:val="0"/>
                <w:szCs w:val="21"/>
              </w:rPr>
              <w:t>针对项目关键技术问题的详细说明</w:t>
            </w:r>
          </w:p>
        </w:tc>
        <w:tc>
          <w:tcPr>
            <w:tcW w:w="248" w:type="pct"/>
            <w:vAlign w:val="center"/>
          </w:tcPr>
          <w:p>
            <w:pPr>
              <w:widowControl/>
              <w:spacing w:line="300" w:lineRule="exact"/>
              <w:jc w:val="center"/>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lang w:val="en-US" w:eastAsia="zh-CN"/>
              </w:rPr>
              <w:t>3</w:t>
            </w:r>
          </w:p>
        </w:tc>
        <w:tc>
          <w:tcPr>
            <w:tcW w:w="3052" w:type="pct"/>
            <w:shd w:val="clear" w:color="auto" w:fill="FFFFFF"/>
            <w:vAlign w:val="center"/>
          </w:tcPr>
          <w:p>
            <w:pPr>
              <w:pStyle w:val="13"/>
              <w:widowControl/>
              <w:spacing w:line="300" w:lineRule="exact"/>
              <w:ind w:firstLine="0"/>
              <w:rPr>
                <w:rFonts w:cs="宋体"/>
                <w:kern w:val="0"/>
                <w:sz w:val="21"/>
                <w:szCs w:val="21"/>
              </w:rPr>
            </w:pPr>
            <w:r>
              <w:rPr>
                <w:rFonts w:hint="eastAsia" w:cs="宋体"/>
                <w:kern w:val="0"/>
                <w:sz w:val="21"/>
                <w:szCs w:val="21"/>
              </w:rPr>
              <w:t>基础数据分析、处理（0-5分）</w:t>
            </w:r>
          </w:p>
          <w:p>
            <w:pPr>
              <w:pStyle w:val="13"/>
              <w:widowControl/>
              <w:spacing w:line="300" w:lineRule="exact"/>
              <w:ind w:firstLine="0"/>
              <w:rPr>
                <w:rFonts w:cs="宋体"/>
                <w:kern w:val="0"/>
                <w:sz w:val="21"/>
                <w:szCs w:val="21"/>
              </w:rPr>
            </w:pPr>
            <w:r>
              <w:rPr>
                <w:rFonts w:hint="eastAsia" w:cs="宋体"/>
                <w:kern w:val="0"/>
                <w:sz w:val="21"/>
                <w:szCs w:val="21"/>
              </w:rPr>
              <w:t>地图内容编排（0-5分）</w:t>
            </w:r>
          </w:p>
          <w:p>
            <w:pPr>
              <w:pStyle w:val="13"/>
              <w:widowControl/>
              <w:spacing w:line="300" w:lineRule="exact"/>
              <w:ind w:firstLine="0"/>
              <w:rPr>
                <w:rFonts w:cs="宋体"/>
                <w:kern w:val="0"/>
                <w:sz w:val="21"/>
                <w:szCs w:val="21"/>
              </w:rPr>
            </w:pPr>
            <w:r>
              <w:rPr>
                <w:rFonts w:hint="eastAsia" w:cs="宋体"/>
                <w:kern w:val="0"/>
                <w:sz w:val="21"/>
                <w:szCs w:val="21"/>
              </w:rPr>
              <w:t>地图综合缩编（0-5分）</w:t>
            </w:r>
          </w:p>
          <w:p>
            <w:pPr>
              <w:pStyle w:val="13"/>
              <w:widowControl/>
              <w:spacing w:line="300" w:lineRule="exact"/>
              <w:ind w:firstLine="0"/>
              <w:rPr>
                <w:rFonts w:hAnsi="宋体" w:cs="宋体"/>
                <w:kern w:val="0"/>
                <w:szCs w:val="21"/>
              </w:rPr>
            </w:pPr>
            <w:r>
              <w:rPr>
                <w:rFonts w:hint="eastAsia" w:cs="宋体"/>
                <w:kern w:val="0"/>
                <w:sz w:val="21"/>
                <w:szCs w:val="21"/>
              </w:rPr>
              <w:t>地图色彩、符号、线型设计（0-</w:t>
            </w:r>
            <w:r>
              <w:rPr>
                <w:rFonts w:cs="宋体"/>
                <w:kern w:val="0"/>
                <w:sz w:val="21"/>
                <w:szCs w:val="21"/>
              </w:rPr>
              <w:t>5</w:t>
            </w:r>
            <w:r>
              <w:rPr>
                <w:rFonts w:hint="eastAsia" w:cs="宋体"/>
                <w:kern w:val="0"/>
                <w:sz w:val="21"/>
                <w:szCs w:val="21"/>
              </w:rPr>
              <w:t>分）</w:t>
            </w:r>
          </w:p>
        </w:tc>
        <w:tc>
          <w:tcPr>
            <w:tcW w:w="375" w:type="pct"/>
            <w:shd w:val="clear" w:color="auto" w:fill="FFFFFF"/>
            <w:vAlign w:val="center"/>
          </w:tcPr>
          <w:p>
            <w:pPr>
              <w:widowControl/>
              <w:spacing w:line="300" w:lineRule="exact"/>
              <w:jc w:val="center"/>
              <w:rPr>
                <w:rFonts w:ascii="宋体" w:hAnsi="宋体" w:cs="宋体"/>
                <w:bCs/>
                <w:color w:val="000000" w:themeColor="text1"/>
                <w:kern w:val="0"/>
                <w:szCs w:val="21"/>
              </w:rPr>
            </w:pPr>
            <w:r>
              <w:rPr>
                <w:rFonts w:hint="eastAsia" w:ascii="宋体" w:hAnsi="宋体" w:cs="宋体"/>
                <w:color w:val="000000" w:themeColor="text1"/>
                <w:kern w:val="0"/>
                <w:szCs w:val="21"/>
              </w:rPr>
              <w:t>0-</w:t>
            </w:r>
            <w:r>
              <w:rPr>
                <w:rFonts w:ascii="宋体" w:hAnsi="宋体" w:cs="宋体"/>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2" w:type="pct"/>
            <w:vMerge w:val="continue"/>
            <w:shd w:val="clear" w:color="auto" w:fill="auto"/>
            <w:vAlign w:val="center"/>
          </w:tcPr>
          <w:p>
            <w:pPr>
              <w:pStyle w:val="13"/>
              <w:widowControl/>
              <w:spacing w:line="300" w:lineRule="exact"/>
              <w:ind w:firstLine="0"/>
              <w:jc w:val="left"/>
              <w:rPr>
                <w:rFonts w:hAnsi="宋体" w:cs="宋体"/>
                <w:color w:val="000000"/>
                <w:kern w:val="0"/>
                <w:szCs w:val="21"/>
              </w:rPr>
            </w:pPr>
          </w:p>
        </w:tc>
        <w:tc>
          <w:tcPr>
            <w:tcW w:w="853" w:type="pct"/>
            <w:vAlign w:val="center"/>
          </w:tcPr>
          <w:p>
            <w:pPr>
              <w:widowControl/>
              <w:spacing w:line="300" w:lineRule="exact"/>
              <w:jc w:val="center"/>
              <w:rPr>
                <w:rFonts w:ascii="宋体" w:hAnsi="宋体" w:cs="宋体"/>
                <w:color w:val="000000"/>
                <w:kern w:val="0"/>
                <w:szCs w:val="21"/>
              </w:rPr>
            </w:pPr>
            <w:r>
              <w:rPr>
                <w:rFonts w:hint="eastAsia" w:cs="宋体"/>
                <w:kern w:val="0"/>
                <w:szCs w:val="21"/>
              </w:rPr>
              <w:t>项目样图及合理化建议</w:t>
            </w:r>
          </w:p>
        </w:tc>
        <w:tc>
          <w:tcPr>
            <w:tcW w:w="248" w:type="pct"/>
            <w:vAlign w:val="center"/>
          </w:tcPr>
          <w:p>
            <w:pPr>
              <w:widowControl/>
              <w:spacing w:line="300" w:lineRule="exact"/>
              <w:jc w:val="center"/>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lang w:val="en-US" w:eastAsia="zh-CN"/>
              </w:rPr>
              <w:t>4</w:t>
            </w:r>
          </w:p>
        </w:tc>
        <w:tc>
          <w:tcPr>
            <w:tcW w:w="3052" w:type="pct"/>
            <w:shd w:val="clear" w:color="auto" w:fill="FFFFFF"/>
            <w:vAlign w:val="center"/>
          </w:tcPr>
          <w:p>
            <w:pPr>
              <w:pStyle w:val="13"/>
              <w:widowControl/>
              <w:spacing w:line="300" w:lineRule="exact"/>
              <w:ind w:firstLine="0"/>
              <w:rPr>
                <w:rFonts w:hAnsi="宋体" w:cs="宋体"/>
                <w:kern w:val="0"/>
                <w:szCs w:val="21"/>
              </w:rPr>
            </w:pPr>
            <w:r>
              <w:rPr>
                <w:rFonts w:hint="eastAsia" w:cs="宋体"/>
                <w:kern w:val="0"/>
                <w:sz w:val="21"/>
                <w:szCs w:val="21"/>
              </w:rPr>
              <w:t>针对项目内容，提供同类项目样图，并根据本项目要求，提出可实施的合理化建议。</w:t>
            </w:r>
          </w:p>
        </w:tc>
        <w:tc>
          <w:tcPr>
            <w:tcW w:w="375" w:type="pct"/>
            <w:shd w:val="clear" w:color="auto" w:fill="FFFFFF"/>
            <w:vAlign w:val="center"/>
          </w:tcPr>
          <w:p>
            <w:pPr>
              <w:widowControl/>
              <w:spacing w:line="300" w:lineRule="exact"/>
              <w:jc w:val="center"/>
              <w:rPr>
                <w:rFonts w:ascii="宋体" w:hAnsi="宋体" w:cs="宋体"/>
                <w:bCs/>
                <w:color w:val="000000" w:themeColor="text1"/>
                <w:kern w:val="0"/>
                <w:szCs w:val="21"/>
              </w:rPr>
            </w:pPr>
            <w:r>
              <w:rPr>
                <w:rFonts w:hint="eastAsia" w:ascii="宋体" w:hAnsi="宋体" w:cs="宋体"/>
                <w:color w:val="000000" w:themeColor="text1"/>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2" w:type="pct"/>
            <w:vMerge w:val="continue"/>
            <w:shd w:val="clear" w:color="auto" w:fill="auto"/>
            <w:vAlign w:val="center"/>
          </w:tcPr>
          <w:p>
            <w:pPr>
              <w:pStyle w:val="13"/>
              <w:widowControl/>
              <w:spacing w:line="300" w:lineRule="exact"/>
              <w:ind w:firstLine="0"/>
              <w:jc w:val="left"/>
              <w:rPr>
                <w:rFonts w:hAnsi="宋体" w:cs="宋体"/>
                <w:color w:val="000000"/>
                <w:kern w:val="0"/>
                <w:szCs w:val="21"/>
              </w:rPr>
            </w:pPr>
          </w:p>
        </w:tc>
        <w:tc>
          <w:tcPr>
            <w:tcW w:w="853" w:type="pct"/>
            <w:vAlign w:val="center"/>
          </w:tcPr>
          <w:p>
            <w:pPr>
              <w:widowControl/>
              <w:spacing w:line="300" w:lineRule="exact"/>
              <w:jc w:val="center"/>
              <w:rPr>
                <w:rFonts w:ascii="宋体" w:hAnsi="宋体" w:cs="宋体"/>
                <w:color w:val="000000"/>
                <w:kern w:val="0"/>
                <w:szCs w:val="21"/>
              </w:rPr>
            </w:pPr>
            <w:r>
              <w:rPr>
                <w:rFonts w:hint="eastAsia" w:cs="仿宋_GB2312"/>
                <w:color w:val="000000"/>
                <w:szCs w:val="21"/>
              </w:rPr>
              <w:t>数据安全保障措施</w:t>
            </w:r>
          </w:p>
        </w:tc>
        <w:tc>
          <w:tcPr>
            <w:tcW w:w="248" w:type="pct"/>
            <w:vAlign w:val="center"/>
          </w:tcPr>
          <w:p>
            <w:pPr>
              <w:widowControl/>
              <w:spacing w:line="300" w:lineRule="exact"/>
              <w:jc w:val="center"/>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lang w:val="en-US" w:eastAsia="zh-CN"/>
              </w:rPr>
              <w:t>5</w:t>
            </w:r>
          </w:p>
        </w:tc>
        <w:tc>
          <w:tcPr>
            <w:tcW w:w="3052" w:type="pct"/>
            <w:shd w:val="clear" w:color="auto" w:fill="FFFFFF"/>
            <w:vAlign w:val="center"/>
          </w:tcPr>
          <w:p>
            <w:pPr>
              <w:widowControl/>
              <w:spacing w:line="300" w:lineRule="exact"/>
              <w:jc w:val="left"/>
              <w:rPr>
                <w:rFonts w:ascii="宋体" w:hAnsi="宋体" w:cs="宋体"/>
                <w:kern w:val="0"/>
                <w:szCs w:val="21"/>
              </w:rPr>
            </w:pPr>
            <w:r>
              <w:rPr>
                <w:rFonts w:hint="eastAsia" w:ascii="宋体" w:hAnsi="宋体" w:cs="仿宋_GB2312"/>
                <w:color w:val="000000"/>
                <w:szCs w:val="21"/>
              </w:rPr>
              <w:t>涉密数据安全管理：投标单位必须能够提供单独的涉密工作机，且投入涉密测绘成果管理人员不少于</w:t>
            </w:r>
            <w:r>
              <w:rPr>
                <w:rFonts w:ascii="宋体" w:hAnsi="宋体" w:cs="仿宋_GB2312"/>
                <w:color w:val="000000"/>
                <w:szCs w:val="21"/>
              </w:rPr>
              <w:t>3人（含3人）得2分，少于3人不得分。</w:t>
            </w:r>
            <w:r>
              <w:rPr>
                <w:rFonts w:hint="eastAsia" w:ascii="宋体" w:hAnsi="宋体" w:cs="仿宋_GB2312"/>
                <w:b/>
                <w:bCs/>
                <w:color w:val="000000"/>
                <w:szCs w:val="21"/>
              </w:rPr>
              <w:t>提供管理人员近三个月社保</w:t>
            </w:r>
            <w:r>
              <w:rPr>
                <w:rFonts w:cs="仿宋_GB2312"/>
                <w:b/>
                <w:bCs/>
                <w:color w:val="000000"/>
                <w:szCs w:val="21"/>
              </w:rPr>
              <w:t>参保证明材料</w:t>
            </w:r>
            <w:r>
              <w:rPr>
                <w:rFonts w:hint="eastAsia" w:cs="仿宋_GB2312"/>
                <w:b/>
                <w:bCs/>
                <w:color w:val="000000"/>
                <w:szCs w:val="21"/>
              </w:rPr>
              <w:t>加盖公章</w:t>
            </w:r>
          </w:p>
        </w:tc>
        <w:tc>
          <w:tcPr>
            <w:tcW w:w="375" w:type="pct"/>
            <w:shd w:val="clear" w:color="auto" w:fill="FFFFFF"/>
            <w:vAlign w:val="center"/>
          </w:tcPr>
          <w:p>
            <w:pPr>
              <w:widowControl/>
              <w:spacing w:line="300" w:lineRule="exact"/>
              <w:jc w:val="center"/>
              <w:rPr>
                <w:rFonts w:ascii="宋体" w:hAnsi="宋体" w:cs="宋体"/>
                <w:bCs/>
                <w:color w:val="000000" w:themeColor="text1"/>
                <w:kern w:val="0"/>
                <w:szCs w:val="21"/>
              </w:rPr>
            </w:pPr>
            <w:r>
              <w:rPr>
                <w:rFonts w:hint="eastAsia" w:ascii="宋体" w:hAnsi="宋体" w:cs="宋体"/>
                <w:color w:val="000000" w:themeColor="text1"/>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72" w:type="pct"/>
            <w:vMerge w:val="continue"/>
            <w:shd w:val="clear" w:color="auto" w:fill="auto"/>
            <w:vAlign w:val="center"/>
          </w:tcPr>
          <w:p>
            <w:pPr>
              <w:pStyle w:val="13"/>
              <w:widowControl/>
              <w:spacing w:line="300" w:lineRule="exact"/>
              <w:ind w:firstLine="0"/>
              <w:jc w:val="left"/>
              <w:rPr>
                <w:rFonts w:hAnsi="宋体" w:cs="宋体"/>
                <w:color w:val="000000"/>
                <w:kern w:val="0"/>
                <w:szCs w:val="21"/>
              </w:rPr>
            </w:pPr>
          </w:p>
        </w:tc>
        <w:tc>
          <w:tcPr>
            <w:tcW w:w="853" w:type="pct"/>
            <w:vAlign w:val="center"/>
          </w:tcPr>
          <w:p>
            <w:pPr>
              <w:widowControl/>
              <w:spacing w:line="300" w:lineRule="exact"/>
              <w:jc w:val="center"/>
              <w:rPr>
                <w:rFonts w:ascii="宋体" w:hAnsi="宋体" w:cs="宋体"/>
                <w:color w:val="000000"/>
                <w:kern w:val="0"/>
                <w:szCs w:val="21"/>
              </w:rPr>
            </w:pPr>
            <w:r>
              <w:rPr>
                <w:rFonts w:hint="eastAsia" w:cs="仿宋_GB2312"/>
                <w:color w:val="000000"/>
                <w:szCs w:val="21"/>
              </w:rPr>
              <w:t>保证进度和项目完成的方案和措施等</w:t>
            </w:r>
          </w:p>
        </w:tc>
        <w:tc>
          <w:tcPr>
            <w:tcW w:w="248" w:type="pct"/>
            <w:vAlign w:val="center"/>
          </w:tcPr>
          <w:p>
            <w:pPr>
              <w:widowControl/>
              <w:spacing w:line="300" w:lineRule="exact"/>
              <w:jc w:val="center"/>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lang w:val="en-US" w:eastAsia="zh-CN"/>
              </w:rPr>
              <w:t>6</w:t>
            </w:r>
          </w:p>
        </w:tc>
        <w:tc>
          <w:tcPr>
            <w:tcW w:w="3052" w:type="pct"/>
            <w:shd w:val="clear" w:color="auto" w:fill="FFFFFF"/>
            <w:vAlign w:val="center"/>
          </w:tcPr>
          <w:p>
            <w:pPr>
              <w:pStyle w:val="13"/>
              <w:widowControl/>
              <w:spacing w:line="300" w:lineRule="exact"/>
              <w:ind w:firstLine="0"/>
              <w:rPr>
                <w:rFonts w:hAnsi="宋体" w:cs="宋体"/>
                <w:kern w:val="0"/>
                <w:szCs w:val="21"/>
              </w:rPr>
            </w:pPr>
            <w:r>
              <w:rPr>
                <w:rFonts w:hint="eastAsia" w:cs="仿宋_GB2312"/>
                <w:color w:val="000000"/>
                <w:sz w:val="21"/>
                <w:szCs w:val="21"/>
              </w:rPr>
              <w:t>项目整体工作阶段及任务划分、进度控制合理、关键时间节点把握科学准确的酌情打分。</w:t>
            </w:r>
          </w:p>
        </w:tc>
        <w:tc>
          <w:tcPr>
            <w:tcW w:w="375" w:type="pct"/>
            <w:shd w:val="clear" w:color="auto" w:fill="FFFFFF"/>
            <w:vAlign w:val="center"/>
          </w:tcPr>
          <w:p>
            <w:pPr>
              <w:widowControl/>
              <w:spacing w:line="300" w:lineRule="exact"/>
              <w:jc w:val="center"/>
              <w:rPr>
                <w:rFonts w:ascii="宋体" w:hAnsi="宋体" w:cs="宋体"/>
                <w:bCs/>
                <w:color w:val="000000" w:themeColor="text1"/>
                <w:kern w:val="0"/>
                <w:szCs w:val="21"/>
              </w:rPr>
            </w:pPr>
            <w:r>
              <w:rPr>
                <w:rFonts w:hint="eastAsia" w:ascii="宋体" w:hAnsi="宋体" w:cs="宋体"/>
                <w:color w:val="000000" w:themeColor="text1"/>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2" w:type="pct"/>
            <w:vMerge w:val="continue"/>
            <w:shd w:val="clear" w:color="auto" w:fill="auto"/>
            <w:vAlign w:val="center"/>
          </w:tcPr>
          <w:p>
            <w:pPr>
              <w:pStyle w:val="13"/>
              <w:widowControl/>
              <w:spacing w:line="300" w:lineRule="exact"/>
              <w:ind w:firstLine="0"/>
              <w:jc w:val="left"/>
              <w:rPr>
                <w:rFonts w:hAnsi="宋体" w:cs="宋体"/>
                <w:color w:val="000000"/>
                <w:kern w:val="0"/>
                <w:szCs w:val="21"/>
              </w:rPr>
            </w:pPr>
          </w:p>
        </w:tc>
        <w:tc>
          <w:tcPr>
            <w:tcW w:w="853" w:type="pct"/>
            <w:vAlign w:val="center"/>
          </w:tcPr>
          <w:p>
            <w:pPr>
              <w:widowControl/>
              <w:spacing w:line="300" w:lineRule="exact"/>
              <w:jc w:val="left"/>
              <w:rPr>
                <w:rFonts w:cs="仿宋_GB2312"/>
                <w:color w:val="000000"/>
                <w:szCs w:val="21"/>
              </w:rPr>
            </w:pPr>
            <w:r>
              <w:rPr>
                <w:rFonts w:hint="eastAsia" w:cs="仿宋_GB2312"/>
                <w:color w:val="000000"/>
                <w:szCs w:val="21"/>
              </w:rPr>
              <w:t>项目负责人及技术力量安排等</w:t>
            </w:r>
            <w:r>
              <w:rPr>
                <w:rFonts w:hint="eastAsia" w:cs="仿宋_GB2312"/>
                <w:color w:val="000000"/>
                <w:szCs w:val="21"/>
              </w:rPr>
              <w:br w:type="textWrapping"/>
            </w:r>
          </w:p>
        </w:tc>
        <w:tc>
          <w:tcPr>
            <w:tcW w:w="248" w:type="pct"/>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3052" w:type="pct"/>
            <w:shd w:val="clear" w:color="auto" w:fill="FFFFFF"/>
            <w:vAlign w:val="center"/>
          </w:tcPr>
          <w:p>
            <w:pPr>
              <w:widowControl/>
              <w:spacing w:line="300" w:lineRule="exact"/>
              <w:jc w:val="left"/>
              <w:rPr>
                <w:rFonts w:ascii="宋体" w:hAnsi="宋体" w:cs="仿宋_GB2312"/>
                <w:color w:val="000000"/>
                <w:szCs w:val="21"/>
              </w:rPr>
            </w:pPr>
            <w:r>
              <w:rPr>
                <w:rFonts w:hint="eastAsia" w:ascii="宋体" w:hAnsi="宋体" w:cs="仿宋_GB2312"/>
                <w:color w:val="000000"/>
                <w:szCs w:val="21"/>
              </w:rPr>
              <w:t>根据本项目投入人员的数量、配备、职称、能力、工作经验等情况进行评分。</w:t>
            </w:r>
          </w:p>
          <w:p>
            <w:pPr>
              <w:widowControl/>
              <w:spacing w:line="300" w:lineRule="exact"/>
              <w:jc w:val="left"/>
              <w:rPr>
                <w:rFonts w:ascii="宋体" w:hAnsi="宋体" w:cs="仿宋_GB2312"/>
                <w:color w:val="000000"/>
                <w:szCs w:val="21"/>
              </w:rPr>
            </w:pPr>
            <w:r>
              <w:rPr>
                <w:rFonts w:hint="eastAsia" w:ascii="宋体" w:hAnsi="宋体" w:cs="仿宋_GB2312"/>
                <w:color w:val="000000"/>
                <w:szCs w:val="21"/>
              </w:rPr>
              <w:t>1.本项目实施的负责人</w:t>
            </w:r>
            <w:r>
              <w:rPr>
                <w:rFonts w:ascii="宋体" w:hAnsi="宋体" w:cs="仿宋_GB2312"/>
                <w:color w:val="000000"/>
                <w:szCs w:val="21"/>
              </w:rPr>
              <w:t>具有测绘等相关专业正高级技术职称且同时具有注册测绘师职业资格的得3分，高级技术职称且同时具有注册测绘师资格的得1分，没有的不得分。</w:t>
            </w:r>
          </w:p>
          <w:p>
            <w:pPr>
              <w:widowControl/>
              <w:spacing w:line="300" w:lineRule="exact"/>
              <w:jc w:val="left"/>
            </w:pPr>
            <w:r>
              <w:rPr>
                <w:rFonts w:hint="eastAsia" w:ascii="宋体" w:hAnsi="宋体" w:cs="仿宋_GB2312"/>
                <w:color w:val="000000"/>
                <w:szCs w:val="21"/>
              </w:rPr>
              <w:t>2.</w:t>
            </w:r>
            <w:r>
              <w:rPr>
                <w:rFonts w:hint="eastAsia" w:ascii="宋体" w:hAnsi="宋体" w:cs="仿宋_GB2312"/>
                <w:szCs w:val="21"/>
              </w:rPr>
              <w:t>拟投入中高级技术人员大于等于3人，得2分；其他专业技术人员大于等于</w:t>
            </w:r>
            <w:r>
              <w:rPr>
                <w:rFonts w:ascii="宋体" w:hAnsi="宋体" w:cs="仿宋_GB2312"/>
                <w:szCs w:val="21"/>
              </w:rPr>
              <w:t>5人</w:t>
            </w:r>
            <w:r>
              <w:rPr>
                <w:rFonts w:hint="eastAsia" w:ascii="宋体" w:hAnsi="宋体" w:cs="仿宋_GB2312"/>
                <w:szCs w:val="21"/>
              </w:rPr>
              <w:t>，得1分。</w:t>
            </w:r>
          </w:p>
          <w:p>
            <w:pPr>
              <w:widowControl/>
              <w:spacing w:line="300" w:lineRule="exact"/>
              <w:jc w:val="left"/>
              <w:rPr>
                <w:rFonts w:cs="仿宋_GB2312"/>
                <w:color w:val="000000"/>
                <w:szCs w:val="21"/>
              </w:rPr>
            </w:pPr>
            <w:r>
              <w:rPr>
                <w:rFonts w:hint="eastAsia" w:cs="仿宋_GB2312"/>
                <w:b/>
                <w:bCs/>
                <w:szCs w:val="21"/>
              </w:rPr>
              <w:t>以上所有人员</w:t>
            </w:r>
            <w:r>
              <w:rPr>
                <w:rFonts w:cs="仿宋_GB2312"/>
                <w:b/>
                <w:bCs/>
                <w:szCs w:val="21"/>
              </w:rPr>
              <w:t>须提供单位近三个月社保参保证明材料</w:t>
            </w:r>
            <w:r>
              <w:rPr>
                <w:rFonts w:hint="eastAsia" w:cs="仿宋_GB2312"/>
                <w:b/>
                <w:bCs/>
                <w:szCs w:val="21"/>
              </w:rPr>
              <w:t>、职称</w:t>
            </w:r>
            <w:r>
              <w:rPr>
                <w:rFonts w:cs="仿宋_GB2312"/>
                <w:b/>
                <w:bCs/>
                <w:szCs w:val="21"/>
              </w:rPr>
              <w:t>证书</w:t>
            </w:r>
            <w:r>
              <w:rPr>
                <w:rFonts w:hint="eastAsia" w:cs="仿宋_GB2312"/>
                <w:b/>
                <w:bCs/>
                <w:szCs w:val="21"/>
              </w:rPr>
              <w:t>和职业资格证书</w:t>
            </w:r>
            <w:r>
              <w:rPr>
                <w:rFonts w:cs="仿宋_GB2312"/>
                <w:b/>
                <w:bCs/>
                <w:szCs w:val="21"/>
              </w:rPr>
              <w:t>复印件</w:t>
            </w:r>
            <w:r>
              <w:rPr>
                <w:rFonts w:hint="eastAsia" w:cs="仿宋_GB2312"/>
                <w:b/>
                <w:bCs/>
                <w:szCs w:val="21"/>
              </w:rPr>
              <w:t>加盖公章</w:t>
            </w:r>
            <w:r>
              <w:rPr>
                <w:rFonts w:cs="仿宋_GB2312"/>
                <w:b/>
                <w:bCs/>
                <w:szCs w:val="21"/>
              </w:rPr>
              <w:t>。</w:t>
            </w:r>
          </w:p>
        </w:tc>
        <w:tc>
          <w:tcPr>
            <w:tcW w:w="375" w:type="pct"/>
            <w:shd w:val="clear" w:color="auto" w:fill="FFFFFF"/>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472" w:type="pct"/>
            <w:vMerge w:val="continue"/>
            <w:shd w:val="clear" w:color="auto" w:fill="auto"/>
            <w:vAlign w:val="center"/>
          </w:tcPr>
          <w:p>
            <w:pPr>
              <w:pStyle w:val="13"/>
              <w:widowControl/>
              <w:spacing w:line="300" w:lineRule="exact"/>
              <w:ind w:firstLine="0"/>
              <w:jc w:val="left"/>
              <w:rPr>
                <w:rFonts w:hAnsi="宋体" w:cs="宋体"/>
                <w:color w:val="000000"/>
                <w:kern w:val="0"/>
                <w:szCs w:val="21"/>
              </w:rPr>
            </w:pPr>
          </w:p>
        </w:tc>
        <w:tc>
          <w:tcPr>
            <w:tcW w:w="853" w:type="pct"/>
            <w:vAlign w:val="center"/>
          </w:tcPr>
          <w:p>
            <w:pPr>
              <w:widowControl/>
              <w:spacing w:line="300" w:lineRule="exact"/>
              <w:jc w:val="left"/>
              <w:rPr>
                <w:rFonts w:cs="仿宋_GB2312"/>
                <w:color w:val="000000"/>
                <w:szCs w:val="21"/>
              </w:rPr>
            </w:pPr>
            <w:r>
              <w:rPr>
                <w:rFonts w:hint="eastAsia" w:cs="仿宋_GB2312"/>
                <w:color w:val="000000"/>
                <w:szCs w:val="21"/>
              </w:rPr>
              <w:t>售后服务</w:t>
            </w:r>
          </w:p>
        </w:tc>
        <w:tc>
          <w:tcPr>
            <w:tcW w:w="248" w:type="pct"/>
            <w:vAlign w:val="center"/>
          </w:tcPr>
          <w:p>
            <w:pPr>
              <w:widowControl/>
              <w:spacing w:line="300" w:lineRule="exact"/>
              <w:jc w:val="center"/>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lang w:val="en-US" w:eastAsia="zh-CN"/>
              </w:rPr>
              <w:t>8</w:t>
            </w:r>
          </w:p>
        </w:tc>
        <w:tc>
          <w:tcPr>
            <w:tcW w:w="3052" w:type="pct"/>
            <w:shd w:val="clear" w:color="auto" w:fill="FFFFFF"/>
            <w:vAlign w:val="center"/>
          </w:tcPr>
          <w:p>
            <w:pPr>
              <w:widowControl/>
              <w:spacing w:line="300" w:lineRule="exact"/>
              <w:jc w:val="left"/>
              <w:rPr>
                <w:rFonts w:ascii="宋体" w:hAnsi="宋体" w:cs="仿宋_GB2312"/>
                <w:color w:val="000000"/>
                <w:szCs w:val="21"/>
              </w:rPr>
            </w:pPr>
            <w:r>
              <w:rPr>
                <w:rFonts w:hint="eastAsia" w:ascii="宋体" w:hAnsi="宋体" w:cs="仿宋_GB2312"/>
                <w:color w:val="000000"/>
                <w:szCs w:val="21"/>
              </w:rPr>
              <w:t>售后服务方案、售后服务承诺以及服务承诺高效落实的保障措施，服务期内外的后续技术支持和维护能力情况等，0-2分；</w:t>
            </w:r>
          </w:p>
          <w:p>
            <w:pPr>
              <w:widowControl/>
              <w:spacing w:line="300" w:lineRule="exact"/>
              <w:jc w:val="left"/>
              <w:rPr>
                <w:rFonts w:cs="仿宋_GB2312"/>
                <w:b/>
                <w:bCs/>
                <w:szCs w:val="21"/>
              </w:rPr>
            </w:pPr>
            <w:r>
              <w:rPr>
                <w:rFonts w:hint="eastAsia" w:ascii="宋体" w:hAnsi="宋体" w:cs="仿宋_GB2312"/>
                <w:color w:val="000000"/>
                <w:szCs w:val="21"/>
              </w:rPr>
              <w:t>售后服务的便利性、响应的及时性，0-1分。</w:t>
            </w:r>
          </w:p>
        </w:tc>
        <w:tc>
          <w:tcPr>
            <w:tcW w:w="375" w:type="pct"/>
            <w:shd w:val="clear" w:color="auto" w:fill="FFFFFF"/>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2" w:type="pct"/>
            <w:vMerge w:val="continue"/>
            <w:shd w:val="clear" w:color="auto" w:fill="auto"/>
            <w:vAlign w:val="center"/>
          </w:tcPr>
          <w:p>
            <w:pPr>
              <w:pStyle w:val="13"/>
              <w:widowControl/>
              <w:spacing w:line="300" w:lineRule="exact"/>
              <w:ind w:firstLine="0"/>
              <w:jc w:val="left"/>
              <w:rPr>
                <w:rFonts w:hAnsi="宋体" w:cs="宋体"/>
                <w:color w:val="000000"/>
                <w:kern w:val="0"/>
                <w:szCs w:val="21"/>
              </w:rPr>
            </w:pPr>
          </w:p>
        </w:tc>
        <w:tc>
          <w:tcPr>
            <w:tcW w:w="853" w:type="pct"/>
            <w:vAlign w:val="center"/>
          </w:tcPr>
          <w:p>
            <w:pPr>
              <w:widowControl/>
              <w:spacing w:line="260" w:lineRule="exact"/>
              <w:jc w:val="left"/>
              <w:rPr>
                <w:rFonts w:cs="仿宋_GB2312"/>
                <w:color w:val="000000"/>
                <w:szCs w:val="21"/>
              </w:rPr>
            </w:pPr>
            <w:r>
              <w:rPr>
                <w:rFonts w:hint="eastAsia" w:cs="仿宋_GB2312"/>
                <w:color w:val="000000"/>
                <w:szCs w:val="21"/>
              </w:rPr>
              <w:t>投标文件制作质量</w:t>
            </w:r>
          </w:p>
        </w:tc>
        <w:tc>
          <w:tcPr>
            <w:tcW w:w="248" w:type="pct"/>
            <w:vAlign w:val="center"/>
          </w:tcPr>
          <w:p>
            <w:pPr>
              <w:widowControl/>
              <w:spacing w:line="260" w:lineRule="exact"/>
              <w:jc w:val="center"/>
              <w:rPr>
                <w:rFonts w:hint="eastAsia" w:ascii="宋体" w:hAnsi="宋体" w:eastAsia="宋体" w:cs="宋体"/>
                <w:color w:val="000000" w:themeColor="text1"/>
                <w:kern w:val="0"/>
                <w:szCs w:val="21"/>
                <w:lang w:eastAsia="zh-CN"/>
              </w:rPr>
            </w:pPr>
            <w:r>
              <w:rPr>
                <w:rFonts w:hint="eastAsia" w:ascii="宋体" w:hAnsi="宋体" w:cs="宋体"/>
                <w:color w:val="000000"/>
                <w:kern w:val="0"/>
                <w:szCs w:val="21"/>
                <w:lang w:val="en-US" w:eastAsia="zh-CN"/>
              </w:rPr>
              <w:t>9</w:t>
            </w:r>
          </w:p>
        </w:tc>
        <w:tc>
          <w:tcPr>
            <w:tcW w:w="3052" w:type="pct"/>
            <w:shd w:val="clear" w:color="auto" w:fill="FFFFFF"/>
            <w:vAlign w:val="center"/>
          </w:tcPr>
          <w:p>
            <w:pPr>
              <w:widowControl/>
              <w:spacing w:line="300" w:lineRule="exact"/>
              <w:jc w:val="left"/>
              <w:rPr>
                <w:rFonts w:cs="仿宋_GB2312"/>
                <w:b/>
                <w:bCs/>
                <w:szCs w:val="21"/>
              </w:rPr>
            </w:pPr>
            <w:r>
              <w:rPr>
                <w:rFonts w:hint="eastAsia" w:ascii="宋体" w:hAnsi="宋体" w:cs="仿宋_GB2312"/>
                <w:color w:val="000000"/>
                <w:szCs w:val="21"/>
              </w:rPr>
              <w:t>根据投标文件编制有序、内容规范、字句清晰、表述完整等情况综合评定对比打分</w:t>
            </w:r>
          </w:p>
        </w:tc>
        <w:tc>
          <w:tcPr>
            <w:tcW w:w="375" w:type="pct"/>
            <w:shd w:val="clear" w:color="auto" w:fill="FFFFFF"/>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0-2</w:t>
            </w:r>
          </w:p>
        </w:tc>
      </w:tr>
    </w:tbl>
    <w:p>
      <w:pPr>
        <w:adjustRightInd w:val="0"/>
        <w:snapToGrid w:val="0"/>
        <w:spacing w:line="400" w:lineRule="exact"/>
        <w:rPr>
          <w:rFonts w:hint="eastAsia" w:ascii="宋体" w:hAnsi="宋体"/>
          <w:b/>
          <w:sz w:val="24"/>
        </w:rPr>
      </w:pPr>
    </w:p>
    <w:p>
      <w:pPr>
        <w:adjustRightInd w:val="0"/>
        <w:snapToGrid w:val="0"/>
        <w:spacing w:line="400" w:lineRule="exact"/>
        <w:rPr>
          <w:rFonts w:ascii="宋体" w:hAnsi="宋体"/>
          <w:b/>
          <w:sz w:val="24"/>
        </w:rPr>
      </w:pPr>
      <w:r>
        <w:rPr>
          <w:rFonts w:hint="eastAsia" w:ascii="宋体" w:hAnsi="宋体"/>
          <w:b/>
          <w:sz w:val="24"/>
        </w:rPr>
        <w:t>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20" w:lineRule="exact"/>
        <w:ind w:firstLine="480" w:firstLineChars="200"/>
        <w:rPr>
          <w:rFonts w:ascii="宋体"/>
          <w:sz w:val="24"/>
        </w:rPr>
      </w:pPr>
      <w:r>
        <w:rPr>
          <w:rFonts w:hint="eastAsia" w:ascii="宋体" w:hAnsi="宋体"/>
          <w:sz w:val="24"/>
        </w:rPr>
        <w:t>1）</w:t>
      </w:r>
      <w:r>
        <w:rPr>
          <w:rFonts w:hint="eastAsia" w:ascii="宋体" w:hAnsi="宋体"/>
          <w:b/>
          <w:bCs/>
          <w:sz w:val="24"/>
        </w:rPr>
        <w:t>投标人因自身原因无法解密投标文件的；</w:t>
      </w:r>
    </w:p>
    <w:p>
      <w:pPr>
        <w:snapToGrid w:val="0"/>
        <w:spacing w:line="420" w:lineRule="exact"/>
        <w:ind w:firstLine="480" w:firstLineChars="200"/>
        <w:rPr>
          <w:rFonts w:ascii="宋体"/>
          <w:sz w:val="24"/>
        </w:rPr>
      </w:pPr>
      <w:r>
        <w:rPr>
          <w:rFonts w:hint="eastAsia" w:ascii="宋体" w:hAnsi="宋体"/>
          <w:snapToGrid w:val="0"/>
          <w:sz w:val="24"/>
        </w:rPr>
        <w:t>2）</w:t>
      </w:r>
      <w:r>
        <w:rPr>
          <w:rFonts w:hint="eastAsia" w:ascii="宋体" w:hAnsi="宋体" w:cs="Arial"/>
          <w:sz w:val="24"/>
        </w:rPr>
        <w:t>投标人</w:t>
      </w:r>
      <w:r>
        <w:rPr>
          <w:rFonts w:hint="eastAsia" w:ascii="宋体" w:hAnsi="宋体"/>
          <w:sz w:val="24"/>
        </w:rPr>
        <w:t>应盖公章而未盖公章、未有效授权、法定代表人授权书填写不完整的；</w:t>
      </w:r>
    </w:p>
    <w:p>
      <w:pPr>
        <w:snapToGrid w:val="0"/>
        <w:spacing w:line="420" w:lineRule="exact"/>
        <w:ind w:firstLine="480" w:firstLineChars="200"/>
        <w:rPr>
          <w:rFonts w:ascii="宋体"/>
          <w:sz w:val="24"/>
        </w:rPr>
      </w:pPr>
      <w:r>
        <w:rPr>
          <w:rFonts w:hint="eastAsia" w:ascii="宋体" w:hAnsi="宋体"/>
          <w:sz w:val="24"/>
        </w:rPr>
        <w:t>3）</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文件的关键内容字迹模糊、无法辨认的</w:t>
      </w:r>
      <w:r>
        <w:rPr>
          <w:rFonts w:ascii="宋体"/>
          <w:sz w:val="24"/>
        </w:rPr>
        <w:t>,</w:t>
      </w:r>
      <w:r>
        <w:rPr>
          <w:rFonts w:hint="eastAsia" w:ascii="宋体" w:hAnsi="宋体"/>
          <w:sz w:val="24"/>
        </w:rPr>
        <w:t>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sz w:val="24"/>
        </w:rPr>
      </w:pPr>
      <w:r>
        <w:rPr>
          <w:rFonts w:hint="eastAsia" w:ascii="宋体" w:hAnsi="宋体"/>
          <w:sz w:val="24"/>
        </w:rPr>
        <w:t>7）</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sz w:val="24"/>
        </w:rPr>
      </w:pPr>
      <w:r>
        <w:rPr>
          <w:rFonts w:hint="eastAsia" w:ascii="宋体" w:hAnsi="宋体"/>
          <w:sz w:val="24"/>
        </w:rPr>
        <w:t>8）不符合法律、法规和本采购文件规定的其他实质性要求的。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采购响应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color w:val="000000"/>
          <w:sz w:val="24"/>
        </w:rPr>
      </w:pPr>
      <w:r>
        <w:rPr>
          <w:rFonts w:hint="eastAsia" w:ascii="宋体" w:hAnsi="宋体"/>
          <w:b/>
          <w:sz w:val="24"/>
        </w:rPr>
        <w:t xml:space="preserve">  ▲公开招标：先公布无效投标的投标人名单、投标无效的</w:t>
      </w:r>
      <w:r>
        <w:rPr>
          <w:rFonts w:hint="eastAsia" w:ascii="宋体" w:hAnsi="宋体"/>
          <w:b/>
          <w:color w:val="000000"/>
          <w:sz w:val="24"/>
        </w:rPr>
        <w:t>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color w:val="000000"/>
          <w:sz w:val="24"/>
        </w:rPr>
      </w:pPr>
      <w:r>
        <w:rPr>
          <w:rFonts w:hint="eastAsia" w:ascii="宋体" w:hAnsi="宋体"/>
          <w:b/>
          <w:color w:val="000000"/>
          <w:sz w:val="24"/>
        </w:rPr>
        <w:t>3、报价计算（</w:t>
      </w:r>
      <w:r>
        <w:rPr>
          <w:rFonts w:hint="eastAsia" w:ascii="宋体" w:hAnsi="宋体"/>
          <w:b/>
          <w:color w:val="000000"/>
          <w:sz w:val="24"/>
          <w:lang w:val="en-US" w:eastAsia="zh-CN"/>
        </w:rPr>
        <w:t>2</w:t>
      </w:r>
      <w:r>
        <w:rPr>
          <w:rFonts w:hint="eastAsia" w:ascii="宋体" w:hAnsi="宋体"/>
          <w:b/>
          <w:color w:val="000000"/>
          <w:sz w:val="24"/>
        </w:rPr>
        <w:t>0分）</w:t>
      </w:r>
    </w:p>
    <w:p>
      <w:pPr>
        <w:snapToGrid w:val="0"/>
        <w:spacing w:line="420" w:lineRule="exact"/>
        <w:ind w:firstLine="480" w:firstLineChars="200"/>
        <w:rPr>
          <w:rFonts w:ascii="宋体" w:hAnsi="宋体"/>
          <w:color w:val="000000"/>
          <w:sz w:val="24"/>
        </w:rPr>
      </w:pPr>
      <w:r>
        <w:rPr>
          <w:rFonts w:hint="eastAsia" w:ascii="宋体" w:hAnsi="宋体"/>
          <w:color w:val="000000"/>
          <w:sz w:val="24"/>
        </w:rPr>
        <w:t>1）全部报价中，超过项目上限价的报价无效。</w:t>
      </w:r>
    </w:p>
    <w:p>
      <w:pPr>
        <w:snapToGrid w:val="0"/>
        <w:spacing w:line="420" w:lineRule="exact"/>
        <w:ind w:firstLine="480" w:firstLineChars="200"/>
        <w:rPr>
          <w:rFonts w:ascii="宋体" w:hAnsi="宋体"/>
          <w:color w:val="000000"/>
          <w:sz w:val="24"/>
        </w:rPr>
      </w:pPr>
      <w:r>
        <w:rPr>
          <w:rFonts w:hint="eastAsia" w:ascii="宋体" w:hAnsi="宋体"/>
          <w:color w:val="000000"/>
          <w:sz w:val="24"/>
        </w:rPr>
        <w:t>2）根据《政府采购促进中小企业发展暂行办法》的要求，对小型和微型企业产品的价格给予6%的扣除，用扣除后的价格参与评审。</w:t>
      </w:r>
    </w:p>
    <w:p>
      <w:pPr>
        <w:snapToGrid w:val="0"/>
        <w:spacing w:line="420" w:lineRule="exact"/>
        <w:ind w:firstLine="480" w:firstLineChars="200"/>
        <w:rPr>
          <w:rFonts w:ascii="宋体" w:hAnsi="宋体"/>
          <w:b/>
          <w:bCs/>
          <w:color w:val="000000"/>
          <w:sz w:val="24"/>
        </w:rPr>
      </w:pPr>
      <w:r>
        <w:rPr>
          <w:rFonts w:hint="eastAsia" w:ascii="宋体" w:hAnsi="宋体"/>
          <w:color w:val="000000"/>
          <w:sz w:val="24"/>
        </w:rPr>
        <w:t>3）</w:t>
      </w:r>
      <w:r>
        <w:rPr>
          <w:rFonts w:hint="eastAsia" w:ascii="宋体" w:hAnsi="宋体"/>
          <w:b/>
          <w:bCs/>
          <w:color w:val="000000"/>
          <w:sz w:val="24"/>
        </w:rPr>
        <w:t>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color w:val="000000"/>
          <w:sz w:val="24"/>
        </w:rPr>
      </w:pPr>
      <w:r>
        <w:rPr>
          <w:rFonts w:hint="eastAsia" w:ascii="宋体" w:hAnsi="宋体"/>
          <w:color w:val="000000"/>
          <w:sz w:val="24"/>
        </w:rPr>
        <w:t>4）如得分相同，投标报价低者为中标供应商；如得分且投标报价相联同的，技术性能得分高者为中标供应商。</w:t>
      </w:r>
    </w:p>
    <w:p>
      <w:pPr>
        <w:snapToGrid w:val="0"/>
        <w:spacing w:line="420" w:lineRule="exact"/>
        <w:ind w:firstLine="480" w:firstLineChars="200"/>
        <w:rPr>
          <w:rFonts w:ascii="宋体" w:hAnsi="宋体"/>
          <w:color w:val="000000"/>
          <w:sz w:val="24"/>
        </w:rPr>
      </w:pPr>
      <w:r>
        <w:rPr>
          <w:rFonts w:hint="eastAsia" w:ascii="宋体" w:hAnsi="宋体"/>
          <w:color w:val="000000"/>
          <w:sz w:val="24"/>
        </w:rPr>
        <w:t>5）投标报价应包括人工、包装、运输、装卸、保险、税金、货到就位以及安装、验收、保修、售后服务、技术服务、代理服务费等所涉及的一切费用和税金。</w:t>
      </w:r>
    </w:p>
    <w:p>
      <w:pPr>
        <w:snapToGrid w:val="0"/>
        <w:ind w:firstLine="482" w:firstLineChars="200"/>
        <w:outlineLvl w:val="2"/>
        <w:rPr>
          <w:rFonts w:ascii="宋体" w:hAnsi="宋体"/>
          <w:b/>
          <w:color w:val="000000"/>
          <w:sz w:val="24"/>
        </w:rPr>
      </w:pPr>
      <w:r>
        <w:rPr>
          <w:rFonts w:hint="eastAsia" w:ascii="宋体" w:hAnsi="宋体"/>
          <w:b/>
          <w:color w:val="000000"/>
          <w:sz w:val="24"/>
        </w:rPr>
        <w:t>4、错误修正</w:t>
      </w:r>
    </w:p>
    <w:p>
      <w:pPr>
        <w:snapToGrid w:val="0"/>
        <w:spacing w:line="400" w:lineRule="exact"/>
        <w:ind w:left="719" w:leftChars="228" w:hanging="240" w:hangingChars="100"/>
        <w:rPr>
          <w:rFonts w:ascii="宋体" w:hAnsi="宋体"/>
          <w:color w:val="000000"/>
          <w:sz w:val="24"/>
        </w:rPr>
      </w:pPr>
      <w:r>
        <w:rPr>
          <w:rFonts w:hint="eastAsia" w:ascii="宋体" w:hAnsi="宋体" w:cs="Arial"/>
          <w:color w:val="000000"/>
          <w:sz w:val="24"/>
        </w:rPr>
        <w:t>报价</w:t>
      </w:r>
      <w:r>
        <w:rPr>
          <w:rFonts w:hint="eastAsia" w:ascii="宋体" w:hAnsi="宋体"/>
          <w:color w:val="000000"/>
          <w:sz w:val="24"/>
        </w:rPr>
        <w:t>文件如果出现计算或表达上的错误，修正错误的原则如下：</w:t>
      </w:r>
    </w:p>
    <w:p>
      <w:pPr>
        <w:snapToGrid w:val="0"/>
        <w:spacing w:line="400" w:lineRule="exact"/>
        <w:ind w:firstLine="480" w:firstLineChars="200"/>
        <w:rPr>
          <w:rFonts w:ascii="宋体" w:hAnsi="宋体" w:cs="Arial"/>
          <w:color w:val="000000"/>
          <w:kern w:val="0"/>
          <w:sz w:val="24"/>
        </w:rPr>
      </w:pPr>
      <w:r>
        <w:rPr>
          <w:rFonts w:hint="eastAsia" w:ascii="宋体" w:hAnsi="宋体"/>
          <w:color w:val="000000"/>
          <w:sz w:val="24"/>
        </w:rPr>
        <w:t>1.报价一览表总价与报价明细表汇总数不一致的，</w:t>
      </w:r>
      <w:r>
        <w:rPr>
          <w:rFonts w:hint="eastAsia" w:ascii="宋体" w:hAnsi="宋体" w:cs="Arial"/>
          <w:color w:val="000000"/>
          <w:kern w:val="0"/>
          <w:sz w:val="24"/>
        </w:rPr>
        <w:t>以开标一览表为准；</w:t>
      </w:r>
    </w:p>
    <w:p>
      <w:pPr>
        <w:snapToGrid w:val="0"/>
        <w:spacing w:line="400" w:lineRule="exact"/>
        <w:ind w:firstLine="480" w:firstLineChars="200"/>
        <w:rPr>
          <w:rFonts w:ascii="宋体" w:hAnsi="宋体"/>
          <w:color w:val="000000"/>
          <w:sz w:val="24"/>
        </w:rPr>
      </w:pPr>
      <w:r>
        <w:rPr>
          <w:rFonts w:hint="eastAsia" w:ascii="宋体" w:hAnsi="宋体"/>
          <w:color w:val="000000"/>
          <w:sz w:val="24"/>
        </w:rPr>
        <w:t>2.大写金额和小写金额不一致的，以大写金额为准；</w:t>
      </w:r>
    </w:p>
    <w:p>
      <w:pPr>
        <w:snapToGrid w:val="0"/>
        <w:spacing w:line="400" w:lineRule="exact"/>
        <w:ind w:firstLine="480" w:firstLineChars="200"/>
        <w:rPr>
          <w:rFonts w:ascii="宋体" w:hAnsi="宋体"/>
          <w:color w:val="000000"/>
          <w:sz w:val="24"/>
        </w:rPr>
      </w:pPr>
      <w:r>
        <w:rPr>
          <w:rFonts w:hint="eastAsia" w:ascii="宋体" w:hAnsi="宋体"/>
          <w:color w:val="000000"/>
          <w:sz w:val="24"/>
        </w:rPr>
        <w:t>3.总价金额与单价汇总金额不一致的，以单价金额计算结果为准；</w:t>
      </w:r>
    </w:p>
    <w:p>
      <w:pPr>
        <w:snapToGrid w:val="0"/>
        <w:spacing w:line="400" w:lineRule="exact"/>
        <w:ind w:firstLine="480" w:firstLineChars="200"/>
        <w:rPr>
          <w:rFonts w:ascii="宋体" w:hAnsi="宋体"/>
          <w:color w:val="000000"/>
          <w:sz w:val="24"/>
        </w:rPr>
      </w:pPr>
      <w:r>
        <w:rPr>
          <w:rFonts w:hint="eastAsia" w:ascii="宋体" w:hAnsi="宋体"/>
          <w:color w:val="000000"/>
          <w:sz w:val="24"/>
        </w:rPr>
        <w:t>4.对不同文字文本</w:t>
      </w:r>
      <w:r>
        <w:rPr>
          <w:rFonts w:hint="eastAsia" w:ascii="宋体" w:hAnsi="宋体" w:cs="Arial"/>
          <w:color w:val="000000"/>
          <w:sz w:val="24"/>
        </w:rPr>
        <w:t>投标</w:t>
      </w:r>
      <w:r>
        <w:rPr>
          <w:rFonts w:hint="eastAsia" w:ascii="宋体" w:hAnsi="宋体"/>
          <w:color w:val="000000"/>
          <w:sz w:val="24"/>
        </w:rPr>
        <w:t>文件的解释发生异议的，以中文正本为准。</w:t>
      </w:r>
    </w:p>
    <w:p>
      <w:pPr>
        <w:snapToGrid w:val="0"/>
        <w:spacing w:line="400" w:lineRule="exact"/>
        <w:ind w:firstLine="480" w:firstLineChars="200"/>
        <w:rPr>
          <w:rFonts w:ascii="宋体" w:hAnsi="宋体"/>
          <w:bCs/>
          <w:color w:val="000000"/>
          <w:sz w:val="24"/>
        </w:rPr>
      </w:pPr>
      <w:r>
        <w:rPr>
          <w:rFonts w:hint="eastAsia" w:ascii="宋体" w:hAnsi="宋体"/>
          <w:bCs/>
          <w:color w:val="000000"/>
          <w:sz w:val="24"/>
        </w:rPr>
        <w:t>按上述修正错误的原则及方法调整或修正</w:t>
      </w:r>
      <w:r>
        <w:rPr>
          <w:rFonts w:hint="eastAsia" w:ascii="宋体" w:hAnsi="宋体" w:cs="Arial"/>
          <w:color w:val="000000"/>
          <w:sz w:val="24"/>
        </w:rPr>
        <w:t>投标</w:t>
      </w:r>
      <w:r>
        <w:rPr>
          <w:rFonts w:hint="eastAsia" w:ascii="宋体" w:hAnsi="宋体"/>
          <w:color w:val="000000"/>
          <w:sz w:val="24"/>
        </w:rPr>
        <w:t>文件</w:t>
      </w:r>
      <w:r>
        <w:rPr>
          <w:rFonts w:hint="eastAsia" w:ascii="宋体" w:hAnsi="宋体"/>
          <w:bCs/>
          <w:color w:val="000000"/>
          <w:sz w:val="24"/>
        </w:rPr>
        <w:t>的报价，</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同意并签字确认后，调整后的报价对</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具有约束作用。如果</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不接受修正后的报价，则其投标将作为无效处理。</w:t>
      </w:r>
    </w:p>
    <w:p>
      <w:pPr>
        <w:snapToGrid w:val="0"/>
        <w:spacing w:line="400" w:lineRule="exact"/>
        <w:ind w:left="720" w:leftChars="228" w:hanging="241" w:hangingChars="100"/>
        <w:rPr>
          <w:rFonts w:ascii="宋体" w:hAnsi="宋体"/>
          <w:b/>
          <w:color w:val="000000"/>
          <w:sz w:val="24"/>
        </w:rPr>
      </w:pPr>
      <w:r>
        <w:rPr>
          <w:rFonts w:hint="eastAsia" w:ascii="宋体" w:hAnsi="宋体"/>
          <w:b/>
          <w:color w:val="000000"/>
          <w:sz w:val="24"/>
        </w:rPr>
        <w:t>5、在报价评议时，如发现下列情形之一的，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400" w:lineRule="exact"/>
        <w:ind w:left="719" w:leftChars="228" w:hanging="240" w:hangingChars="100"/>
        <w:rPr>
          <w:rFonts w:ascii="宋体" w:hAnsi="宋体"/>
          <w:color w:val="000000"/>
          <w:sz w:val="24"/>
        </w:rPr>
      </w:pPr>
      <w:r>
        <w:rPr>
          <w:rFonts w:hint="eastAsia" w:ascii="宋体" w:hAnsi="宋体"/>
          <w:color w:val="000000"/>
          <w:sz w:val="24"/>
        </w:rPr>
        <w:t>1）以赠送方式的报价；</w:t>
      </w:r>
    </w:p>
    <w:p>
      <w:pPr>
        <w:snapToGrid w:val="0"/>
        <w:spacing w:line="400" w:lineRule="exact"/>
        <w:ind w:left="719" w:leftChars="228" w:hanging="240" w:hangingChars="100"/>
        <w:rPr>
          <w:rFonts w:ascii="宋体" w:hAnsi="宋体"/>
          <w:color w:val="000000"/>
          <w:sz w:val="24"/>
        </w:rPr>
      </w:pPr>
      <w:r>
        <w:rPr>
          <w:rFonts w:hint="eastAsia" w:ascii="宋体" w:hAnsi="宋体"/>
          <w:color w:val="000000"/>
          <w:sz w:val="24"/>
        </w:rPr>
        <w:t>2）投标报价超出上限价的；</w:t>
      </w:r>
    </w:p>
    <w:p>
      <w:pPr>
        <w:snapToGrid w:val="0"/>
        <w:spacing w:line="400" w:lineRule="exact"/>
        <w:ind w:firstLine="480" w:firstLineChars="200"/>
        <w:rPr>
          <w:rFonts w:ascii="宋体" w:hAnsi="宋体"/>
          <w:color w:val="000000"/>
          <w:sz w:val="24"/>
        </w:rPr>
      </w:pPr>
      <w:r>
        <w:rPr>
          <w:rFonts w:hint="eastAsia" w:ascii="宋体" w:hAnsi="宋体"/>
          <w:color w:val="000000"/>
          <w:sz w:val="24"/>
        </w:rPr>
        <w:t>3）评审时如发现投标人的报价明显高于其市场报价或低于成本价的，应要求该供应商书面说明并提供相关证明材料。该供应商不能合理说明原因并提供证明材料的，评审小组应将该供应商的投标文件作无效处理。</w:t>
      </w:r>
    </w:p>
    <w:p>
      <w:pPr>
        <w:snapToGrid w:val="0"/>
        <w:spacing w:line="400" w:lineRule="exact"/>
        <w:ind w:firstLine="482" w:firstLineChars="200"/>
        <w:rPr>
          <w:rFonts w:ascii="宋体" w:hAnsi="宋体"/>
          <w:bCs/>
          <w:color w:val="000000"/>
          <w:sz w:val="24"/>
        </w:rPr>
      </w:pPr>
      <w:r>
        <w:rPr>
          <w:rFonts w:hint="eastAsia" w:ascii="宋体" w:hAnsi="宋体"/>
          <w:b/>
          <w:color w:val="000000"/>
          <w:sz w:val="24"/>
        </w:rPr>
        <w:t>6、不符合法律、法规和本采购文件规定的其他实质性要求的（</w:t>
      </w:r>
      <w:r>
        <w:rPr>
          <w:rFonts w:hint="eastAsia" w:ascii="宋体" w:hAnsi="宋体"/>
          <w:bCs/>
          <w:color w:val="000000"/>
          <w:sz w:val="24"/>
        </w:rPr>
        <w:t>实质上没有响应投标文件要求的采购文件将被视为无效，但经评标委员会认定属于投标人疏忽、笔误所造成的差错，应当允许其在开标结束之前进行修改或者补正</w:t>
      </w:r>
      <w:r>
        <w:rPr>
          <w:rFonts w:hint="eastAsia" w:ascii="宋体" w:hAnsi="宋体"/>
          <w:b/>
          <w:color w:val="000000"/>
          <w:sz w:val="24"/>
        </w:rPr>
        <w:t>）</w:t>
      </w:r>
      <w:r>
        <w:rPr>
          <w:rFonts w:hint="eastAsia" w:ascii="宋体" w:hAnsi="宋体"/>
          <w:bCs/>
          <w:color w:val="000000"/>
          <w:sz w:val="24"/>
        </w:rPr>
        <w:t>。</w:t>
      </w:r>
    </w:p>
    <w:p>
      <w:pPr>
        <w:adjustRightInd w:val="0"/>
        <w:snapToGrid w:val="0"/>
        <w:spacing w:line="400" w:lineRule="exact"/>
        <w:ind w:firstLine="482" w:firstLineChars="200"/>
        <w:rPr>
          <w:rFonts w:ascii="宋体" w:hAnsi="宋体"/>
          <w:b/>
          <w:color w:val="000000"/>
          <w:sz w:val="24"/>
        </w:rPr>
      </w:pPr>
      <w:bookmarkStart w:id="4" w:name="_Toc91899903"/>
      <w:r>
        <w:rPr>
          <w:rFonts w:hint="eastAsia" w:ascii="宋体" w:hAnsi="宋体"/>
          <w:b/>
          <w:color w:val="000000"/>
          <w:sz w:val="24"/>
        </w:rPr>
        <w:t>第七条  开标内容的保密</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1）开标开始后，直到宣布成交结果止，凡属于审查、澄清、评价和比较的所有资料，都不应向</w:t>
      </w:r>
      <w:r>
        <w:rPr>
          <w:rFonts w:hint="eastAsia" w:ascii="宋体" w:hAnsi="宋体"/>
          <w:bCs/>
          <w:color w:val="000000"/>
          <w:sz w:val="24"/>
        </w:rPr>
        <w:t>投标人</w:t>
      </w:r>
      <w:r>
        <w:rPr>
          <w:rFonts w:hint="eastAsia" w:ascii="宋体" w:hAnsi="宋体"/>
          <w:color w:val="000000"/>
          <w:sz w:val="24"/>
        </w:rPr>
        <w:t>或与开标无关的其他人泄露。</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2）在</w:t>
      </w:r>
      <w:r>
        <w:rPr>
          <w:rFonts w:hint="eastAsia" w:ascii="宋体" w:hAnsi="宋体"/>
          <w:bCs/>
          <w:color w:val="000000"/>
          <w:sz w:val="24"/>
        </w:rPr>
        <w:t>投标</w:t>
      </w:r>
      <w:r>
        <w:rPr>
          <w:rFonts w:hint="eastAsia" w:ascii="宋体" w:hAnsi="宋体"/>
          <w:color w:val="000000"/>
          <w:sz w:val="24"/>
        </w:rPr>
        <w:t>文件的审查、澄清、评价和比较以及确定成交供应商过程中，</w:t>
      </w:r>
      <w:r>
        <w:rPr>
          <w:rFonts w:hint="eastAsia" w:ascii="宋体" w:hAnsi="宋体"/>
          <w:bCs/>
          <w:color w:val="000000"/>
          <w:sz w:val="24"/>
        </w:rPr>
        <w:t>投标人</w:t>
      </w:r>
      <w:r>
        <w:rPr>
          <w:rFonts w:hint="eastAsia" w:ascii="宋体" w:hAnsi="宋体"/>
          <w:color w:val="000000"/>
          <w:sz w:val="24"/>
        </w:rPr>
        <w:t>对采购机构和评审小组施加影响的任何行为，都将导致取消资格。</w:t>
      </w:r>
    </w:p>
    <w:p>
      <w:pPr>
        <w:adjustRightInd w:val="0"/>
        <w:snapToGrid w:val="0"/>
        <w:spacing w:line="400" w:lineRule="exact"/>
        <w:ind w:firstLine="482" w:firstLineChars="200"/>
        <w:rPr>
          <w:rFonts w:ascii="宋体" w:hAnsi="宋体"/>
          <w:b/>
          <w:color w:val="000000"/>
          <w:sz w:val="24"/>
        </w:rPr>
      </w:pPr>
      <w:r>
        <w:rPr>
          <w:rFonts w:hint="eastAsia" w:ascii="宋体" w:hAnsi="宋体"/>
          <w:b/>
          <w:color w:val="000000"/>
          <w:sz w:val="24"/>
        </w:rPr>
        <w:t xml:space="preserve">第八条  </w:t>
      </w:r>
      <w:r>
        <w:rPr>
          <w:rFonts w:hint="eastAsia" w:ascii="宋体" w:hAnsi="宋体"/>
          <w:b/>
          <w:bCs/>
          <w:color w:val="000000"/>
          <w:sz w:val="24"/>
        </w:rPr>
        <w:t>投标</w:t>
      </w:r>
      <w:r>
        <w:rPr>
          <w:rFonts w:hint="eastAsia" w:ascii="宋体" w:hAnsi="宋体"/>
          <w:b/>
          <w:color w:val="000000"/>
          <w:sz w:val="24"/>
        </w:rPr>
        <w:t>文件的澄清</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对</w:t>
      </w:r>
      <w:r>
        <w:rPr>
          <w:rFonts w:hint="eastAsia" w:ascii="宋体" w:hAnsi="宋体"/>
          <w:bCs/>
          <w:color w:val="000000"/>
          <w:sz w:val="24"/>
        </w:rPr>
        <w:t>投标</w:t>
      </w:r>
      <w:r>
        <w:rPr>
          <w:rFonts w:hint="eastAsia" w:ascii="宋体" w:hAnsi="宋体"/>
          <w:color w:val="000000"/>
          <w:sz w:val="24"/>
        </w:rPr>
        <w:t>文件中含义不明、表述不一致或有明显计算错误等内容，评审小组将对</w:t>
      </w:r>
      <w:r>
        <w:rPr>
          <w:rFonts w:hint="eastAsia" w:ascii="宋体" w:hAnsi="宋体"/>
          <w:bCs/>
          <w:color w:val="000000"/>
          <w:sz w:val="24"/>
        </w:rPr>
        <w:t>投标人</w:t>
      </w:r>
      <w:r>
        <w:rPr>
          <w:rFonts w:hint="eastAsia" w:ascii="宋体" w:hAnsi="宋体"/>
          <w:color w:val="000000"/>
          <w:sz w:val="24"/>
        </w:rPr>
        <w:t>进行询标，并要求</w:t>
      </w:r>
      <w:r>
        <w:rPr>
          <w:rFonts w:hint="eastAsia" w:ascii="宋体" w:hAnsi="宋体"/>
          <w:bCs/>
          <w:color w:val="000000"/>
          <w:sz w:val="24"/>
        </w:rPr>
        <w:t>投标人</w:t>
      </w:r>
      <w:r>
        <w:rPr>
          <w:rFonts w:hint="eastAsia" w:ascii="宋体" w:hAnsi="宋体"/>
          <w:color w:val="000000"/>
          <w:sz w:val="24"/>
        </w:rPr>
        <w:t>作书面澄清；</w:t>
      </w:r>
      <w:r>
        <w:rPr>
          <w:rFonts w:hint="eastAsia" w:ascii="宋体" w:hAnsi="宋体"/>
          <w:bCs/>
          <w:color w:val="000000"/>
          <w:sz w:val="24"/>
        </w:rPr>
        <w:t>投标人</w:t>
      </w:r>
      <w:r>
        <w:rPr>
          <w:rFonts w:hint="eastAsia" w:ascii="宋体" w:hAnsi="宋体"/>
          <w:color w:val="000000"/>
          <w:sz w:val="24"/>
        </w:rPr>
        <w:t>的书面澄清，应由法定代表人或授权代表签字，作为</w:t>
      </w:r>
      <w:r>
        <w:rPr>
          <w:rFonts w:hint="eastAsia" w:ascii="宋体" w:hAnsi="宋体"/>
          <w:bCs/>
          <w:color w:val="000000"/>
          <w:sz w:val="24"/>
        </w:rPr>
        <w:t>投标</w:t>
      </w:r>
      <w:r>
        <w:rPr>
          <w:rFonts w:hint="eastAsia" w:ascii="宋体" w:hAnsi="宋体"/>
          <w:color w:val="000000"/>
          <w:sz w:val="24"/>
        </w:rPr>
        <w:t>文件的补充部分。</w:t>
      </w:r>
      <w:bookmarkEnd w:id="4"/>
    </w:p>
    <w:p>
      <w:pPr>
        <w:pStyle w:val="13"/>
        <w:ind w:left="0" w:leftChars="0" w:firstLine="0" w:firstLineChars="0"/>
      </w:pPr>
    </w:p>
    <w:p/>
    <w:p>
      <w:pPr>
        <w:pStyle w:val="13"/>
      </w:pPr>
    </w:p>
    <w:p>
      <w:pPr>
        <w:pStyle w:val="13"/>
      </w:pPr>
    </w:p>
    <w:p>
      <w:pPr>
        <w:pStyle w:val="24"/>
        <w:ind w:left="0" w:leftChars="0" w:firstLine="0" w:firstLineChars="0"/>
        <w:jc w:val="both"/>
        <w:rPr>
          <w:rFonts w:hint="eastAsia" w:hAnsi="宋体" w:cs="宋体"/>
          <w:b/>
          <w:sz w:val="36"/>
          <w:szCs w:val="36"/>
        </w:rPr>
      </w:pPr>
    </w:p>
    <w:p>
      <w:pPr>
        <w:pStyle w:val="24"/>
        <w:ind w:left="0" w:leftChars="0" w:firstLine="0" w:firstLineChars="0"/>
        <w:jc w:val="both"/>
        <w:rPr>
          <w:rFonts w:hint="eastAsia" w:hAnsi="宋体" w:cs="宋体"/>
          <w:b/>
          <w:sz w:val="36"/>
          <w:szCs w:val="36"/>
        </w:rPr>
      </w:pPr>
    </w:p>
    <w:p>
      <w:pPr>
        <w:pStyle w:val="24"/>
        <w:ind w:left="0" w:leftChars="0" w:firstLine="0" w:firstLineChars="0"/>
        <w:jc w:val="both"/>
        <w:rPr>
          <w:rFonts w:hint="eastAsia" w:hAnsi="宋体" w:cs="宋体"/>
          <w:b/>
          <w:sz w:val="36"/>
          <w:szCs w:val="36"/>
        </w:rPr>
      </w:pPr>
    </w:p>
    <w:p>
      <w:pPr>
        <w:pStyle w:val="24"/>
        <w:ind w:left="0" w:leftChars="0" w:firstLine="0" w:firstLineChars="0"/>
        <w:jc w:val="both"/>
        <w:rPr>
          <w:rFonts w:hint="eastAsia" w:hAnsi="宋体" w:cs="宋体"/>
          <w:b/>
          <w:sz w:val="36"/>
          <w:szCs w:val="36"/>
        </w:rPr>
      </w:pPr>
    </w:p>
    <w:p>
      <w:pPr>
        <w:pStyle w:val="24"/>
        <w:ind w:left="0" w:leftChars="0" w:firstLine="0" w:firstLineChars="0"/>
        <w:jc w:val="both"/>
        <w:rPr>
          <w:rFonts w:hint="eastAsia" w:hAnsi="宋体" w:cs="宋体"/>
          <w:b/>
          <w:sz w:val="36"/>
          <w:szCs w:val="36"/>
        </w:rPr>
      </w:pPr>
    </w:p>
    <w:p>
      <w:pPr>
        <w:pStyle w:val="24"/>
        <w:ind w:left="0" w:leftChars="0" w:firstLine="0" w:firstLineChars="0"/>
        <w:jc w:val="both"/>
        <w:rPr>
          <w:rFonts w:hint="eastAsia" w:hAnsi="宋体" w:cs="宋体"/>
          <w:b/>
          <w:sz w:val="36"/>
          <w:szCs w:val="36"/>
        </w:rPr>
      </w:pPr>
    </w:p>
    <w:p>
      <w:pPr>
        <w:pStyle w:val="24"/>
        <w:ind w:left="0" w:leftChars="0" w:firstLine="0" w:firstLineChars="0"/>
        <w:jc w:val="both"/>
        <w:rPr>
          <w:rFonts w:hint="eastAsia" w:hAnsi="宋体" w:cs="宋体"/>
          <w:b/>
          <w:sz w:val="36"/>
          <w:szCs w:val="36"/>
        </w:rPr>
      </w:pPr>
    </w:p>
    <w:p>
      <w:pPr>
        <w:pStyle w:val="24"/>
        <w:spacing w:line="360" w:lineRule="auto"/>
        <w:ind w:left="0" w:leftChars="0" w:firstLine="0" w:firstLineChars="0"/>
        <w:jc w:val="center"/>
        <w:rPr>
          <w:rFonts w:hint="default" w:hAnsi="宋体" w:eastAsia="宋体" w:cs="宋体"/>
          <w:b/>
          <w:sz w:val="36"/>
          <w:szCs w:val="36"/>
          <w:lang w:val="en-US" w:eastAsia="zh-CN"/>
        </w:rPr>
      </w:pPr>
      <w:r>
        <w:rPr>
          <w:rFonts w:hint="eastAsia" w:hAnsi="宋体" w:cs="宋体"/>
          <w:b/>
          <w:sz w:val="36"/>
          <w:szCs w:val="36"/>
          <w:lang w:eastAsia="zh-CN"/>
        </w:rPr>
        <w:t>第四章</w:t>
      </w:r>
      <w:r>
        <w:rPr>
          <w:rFonts w:hint="eastAsia" w:hAnsi="宋体" w:cs="宋体"/>
          <w:b/>
          <w:sz w:val="36"/>
          <w:szCs w:val="36"/>
          <w:lang w:val="en-US" w:eastAsia="zh-CN"/>
        </w:rPr>
        <w:t xml:space="preserve">  采购需求</w:t>
      </w:r>
    </w:p>
    <w:p>
      <w:pPr>
        <w:widowControl/>
        <w:spacing w:before="100" w:beforeAutospacing="1" w:after="240" w:line="480" w:lineRule="auto"/>
        <w:rPr>
          <w:rFonts w:hint="eastAsia" w:ascii="宋体" w:hAnsi="宋体" w:eastAsia="宋体" w:cs="宋体"/>
          <w:b/>
          <w:iCs/>
          <w:color w:val="000000" w:themeColor="text1"/>
          <w:sz w:val="28"/>
          <w:szCs w:val="28"/>
        </w:rPr>
      </w:pPr>
      <w:r>
        <w:rPr>
          <w:rFonts w:hint="eastAsia" w:ascii="宋体" w:hAnsi="宋体" w:eastAsia="宋体" w:cs="宋体"/>
          <w:b/>
          <w:iCs/>
          <w:color w:val="000000" w:themeColor="text1"/>
          <w:sz w:val="28"/>
          <w:szCs w:val="28"/>
        </w:rPr>
        <w:t>1、技术需求</w:t>
      </w:r>
    </w:p>
    <w:p>
      <w:pPr>
        <w:snapToGrid w:val="0"/>
        <w:spacing w:beforeLines="100" w:line="480" w:lineRule="auto"/>
        <w:rPr>
          <w:rFonts w:ascii="仿宋" w:hAnsi="仿宋" w:eastAsia="仿宋" w:cs="仿宋"/>
          <w:b/>
          <w:bCs/>
          <w:color w:val="000000"/>
          <w:sz w:val="24"/>
        </w:rPr>
      </w:pPr>
      <w:r>
        <w:rPr>
          <w:rFonts w:hint="eastAsia" w:ascii="仿宋" w:hAnsi="仿宋" w:eastAsia="仿宋" w:cs="仿宋"/>
          <w:b/>
          <w:bCs/>
          <w:color w:val="000000"/>
          <w:sz w:val="24"/>
        </w:rPr>
        <w:t>一、项目概述</w:t>
      </w:r>
    </w:p>
    <w:p>
      <w:pPr>
        <w:snapToGrid w:val="0"/>
        <w:spacing w:line="480" w:lineRule="auto"/>
        <w:ind w:firstLine="480" w:firstLineChars="200"/>
        <w:rPr>
          <w:rFonts w:hint="eastAsia" w:ascii="宋体" w:hAnsi="宋体"/>
          <w:color w:val="000000"/>
          <w:sz w:val="24"/>
        </w:rPr>
      </w:pPr>
      <w:r>
        <w:rPr>
          <w:rFonts w:hint="eastAsia" w:ascii="宋体" w:hAnsi="宋体"/>
          <w:color w:val="000000"/>
          <w:sz w:val="24"/>
        </w:rPr>
        <w:t>《临安图说》（以下简称《图说》）</w:t>
      </w:r>
      <w:r>
        <w:rPr>
          <w:rFonts w:hint="eastAsia" w:ascii="宋体" w:hAnsi="宋体"/>
          <w:color w:val="000000"/>
          <w:sz w:val="24"/>
          <w:lang w:eastAsia="zh-CN"/>
        </w:rPr>
        <w:t>是一本</w:t>
      </w:r>
      <w:r>
        <w:rPr>
          <w:rFonts w:hint="eastAsia" w:ascii="宋体" w:hAnsi="宋体"/>
          <w:color w:val="000000"/>
          <w:sz w:val="24"/>
        </w:rPr>
        <w:t>以地图语言为主，以回溯</w:t>
      </w:r>
      <w:r>
        <w:rPr>
          <w:rFonts w:hint="eastAsia" w:ascii="宋体" w:hAnsi="宋体"/>
          <w:color w:val="000000"/>
          <w:sz w:val="24"/>
          <w:lang w:eastAsia="zh-CN"/>
        </w:rPr>
        <w:t>临安</w:t>
      </w:r>
      <w:r>
        <w:rPr>
          <w:rFonts w:hint="eastAsia" w:ascii="宋体" w:hAnsi="宋体"/>
          <w:color w:val="000000"/>
          <w:sz w:val="24"/>
        </w:rPr>
        <w:t>历史发展脉络、展示城市建设成就为主要目</w:t>
      </w:r>
      <w:r>
        <w:rPr>
          <w:rFonts w:hint="eastAsia" w:ascii="宋体" w:hAnsi="宋体"/>
          <w:color w:val="000000"/>
          <w:sz w:val="24"/>
          <w:lang w:eastAsia="zh-CN"/>
        </w:rPr>
        <w:t>的地图集，主要</w:t>
      </w:r>
      <w:r>
        <w:rPr>
          <w:rFonts w:hint="eastAsia" w:ascii="宋体" w:hAnsi="宋体"/>
          <w:color w:val="000000"/>
          <w:sz w:val="24"/>
        </w:rPr>
        <w:t>介绍临安自然地理、社会人文、经济建设和区域地情等，特别是临安以撤市建区为契机，着力打造以科技创新为引领、以生态环境为支撑、以山水园林为特色的杭州西部新城区的新成就。《图说》大16开，200页左右，四色印刷，公开发行，印数1000册。</w:t>
      </w:r>
    </w:p>
    <w:p>
      <w:pPr>
        <w:snapToGrid w:val="0"/>
        <w:spacing w:beforeLines="100" w:line="480" w:lineRule="auto"/>
        <w:rPr>
          <w:rFonts w:ascii="仿宋" w:hAnsi="仿宋" w:eastAsia="仿宋" w:cs="仿宋"/>
          <w:b/>
          <w:bCs/>
          <w:color w:val="000000"/>
          <w:sz w:val="24"/>
        </w:rPr>
      </w:pPr>
      <w:r>
        <w:rPr>
          <w:rFonts w:hint="eastAsia" w:ascii="仿宋" w:hAnsi="仿宋" w:eastAsia="仿宋" w:cs="仿宋"/>
          <w:b/>
          <w:bCs/>
          <w:color w:val="000000"/>
          <w:sz w:val="24"/>
        </w:rPr>
        <w:t>二、具体服务内容、要求：</w:t>
      </w:r>
    </w:p>
    <w:tbl>
      <w:tblPr>
        <w:tblStyle w:val="25"/>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34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color w:val="000000"/>
                <w:sz w:val="24"/>
              </w:rPr>
            </w:pPr>
            <w:r>
              <w:rPr>
                <w:rFonts w:hint="eastAsia" w:ascii="仿宋" w:hAnsi="仿宋" w:eastAsia="仿宋" w:cs="仿宋"/>
                <w:b/>
                <w:color w:val="000000"/>
                <w:sz w:val="24"/>
              </w:rPr>
              <w:t>品名</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b/>
                <w:color w:val="000000"/>
                <w:sz w:val="24"/>
              </w:rPr>
            </w:pPr>
            <w:r>
              <w:rPr>
                <w:rFonts w:hint="eastAsia" w:ascii="仿宋" w:hAnsi="仿宋" w:eastAsia="仿宋" w:cs="仿宋"/>
                <w:b/>
                <w:bCs/>
                <w:color w:val="000000"/>
                <w:sz w:val="24"/>
              </w:rPr>
              <w:t>具体服务内容、要求、数量等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2349"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firstLine="480" w:firstLineChars="200"/>
              <w:rPr>
                <w:rFonts w:hint="eastAsia" w:ascii="宋体" w:hAnsi="宋体"/>
                <w:color w:val="000000"/>
                <w:sz w:val="24"/>
              </w:rPr>
            </w:pPr>
            <w:r>
              <w:rPr>
                <w:rFonts w:hint="eastAsia" w:ascii="宋体" w:hAnsi="宋体"/>
                <w:color w:val="000000"/>
                <w:sz w:val="24"/>
              </w:rPr>
              <w:t>临安图说</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rPr>
                <w:rFonts w:hint="eastAsia" w:ascii="宋体" w:hAnsi="宋体"/>
                <w:color w:val="000000"/>
                <w:sz w:val="24"/>
              </w:rPr>
            </w:pPr>
            <w:r>
              <w:rPr>
                <w:rFonts w:hint="eastAsia" w:ascii="宋体" w:hAnsi="宋体"/>
                <w:color w:val="000000"/>
                <w:sz w:val="24"/>
              </w:rPr>
              <w:t>大16开，200页左右，157克铜版纸，四色印刷，锁线胶装，公开发行，印数1000册</w:t>
            </w:r>
          </w:p>
        </w:tc>
      </w:tr>
    </w:tbl>
    <w:p>
      <w:pPr>
        <w:pStyle w:val="20"/>
        <w:spacing w:before="0" w:beforeAutospacing="0" w:after="0" w:afterAutospacing="0" w:line="480" w:lineRule="auto"/>
        <w:ind w:firstLine="540" w:firstLineChars="225"/>
        <w:rPr>
          <w:rFonts w:ascii="仿宋" w:hAnsi="仿宋" w:eastAsia="仿宋" w:cs="仿宋"/>
        </w:rPr>
      </w:pPr>
    </w:p>
    <w:p>
      <w:pPr>
        <w:snapToGrid w:val="0"/>
        <w:spacing w:line="480" w:lineRule="auto"/>
        <w:rPr>
          <w:rFonts w:ascii="仿宋" w:hAnsi="仿宋" w:eastAsia="仿宋" w:cs="仿宋"/>
          <w:b/>
          <w:bCs/>
          <w:color w:val="000000"/>
          <w:sz w:val="24"/>
        </w:rPr>
      </w:pPr>
      <w:r>
        <w:rPr>
          <w:rFonts w:hint="eastAsia" w:ascii="仿宋" w:hAnsi="仿宋" w:eastAsia="仿宋" w:cs="仿宋"/>
          <w:b/>
          <w:bCs/>
          <w:color w:val="000000"/>
          <w:sz w:val="24"/>
        </w:rPr>
        <w:t>三、主要资料</w:t>
      </w:r>
    </w:p>
    <w:p>
      <w:pPr>
        <w:pStyle w:val="39"/>
        <w:numPr>
          <w:ilvl w:val="0"/>
          <w:numId w:val="4"/>
        </w:numPr>
        <w:spacing w:line="480" w:lineRule="auto"/>
        <w:ind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临安区各个不同时期、不同比例尺的地形图、DOM、DEM数据；</w:t>
      </w:r>
    </w:p>
    <w:p>
      <w:pPr>
        <w:pStyle w:val="39"/>
        <w:numPr>
          <w:ilvl w:val="0"/>
          <w:numId w:val="4"/>
        </w:numPr>
        <w:spacing w:line="480" w:lineRule="auto"/>
        <w:ind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临安区最新的基础空间框架数据；</w:t>
      </w:r>
    </w:p>
    <w:p>
      <w:pPr>
        <w:pStyle w:val="39"/>
        <w:numPr>
          <w:ilvl w:val="0"/>
          <w:numId w:val="4"/>
        </w:numPr>
        <w:spacing w:line="480" w:lineRule="auto"/>
        <w:ind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临安区0.5米卫星影像数据；</w:t>
      </w:r>
    </w:p>
    <w:p>
      <w:pPr>
        <w:pStyle w:val="39"/>
        <w:numPr>
          <w:ilvl w:val="0"/>
          <w:numId w:val="4"/>
        </w:numPr>
        <w:spacing w:line="480" w:lineRule="auto"/>
        <w:ind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第一次地理国情普查数据以及监测数据，含省情和市情；</w:t>
      </w:r>
    </w:p>
    <w:p>
      <w:pPr>
        <w:pStyle w:val="39"/>
        <w:numPr>
          <w:ilvl w:val="0"/>
          <w:numId w:val="4"/>
        </w:numPr>
        <w:spacing w:line="480" w:lineRule="auto"/>
        <w:ind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临安区政务上报数据；</w:t>
      </w:r>
    </w:p>
    <w:p>
      <w:pPr>
        <w:pStyle w:val="39"/>
        <w:numPr>
          <w:ilvl w:val="0"/>
          <w:numId w:val="4"/>
        </w:numPr>
        <w:spacing w:line="480" w:lineRule="auto"/>
        <w:ind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临安区第一次、第二次地名普查成果数据，两轮《临安地名志》和地名图册；</w:t>
      </w:r>
    </w:p>
    <w:p>
      <w:pPr>
        <w:pStyle w:val="39"/>
        <w:numPr>
          <w:ilvl w:val="0"/>
          <w:numId w:val="4"/>
        </w:numPr>
        <w:spacing w:line="480" w:lineRule="auto"/>
        <w:ind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临安区两轮县志和临安统计年鉴；</w:t>
      </w:r>
    </w:p>
    <w:p>
      <w:pPr>
        <w:pStyle w:val="39"/>
        <w:numPr>
          <w:ilvl w:val="0"/>
          <w:numId w:val="4"/>
        </w:numPr>
        <w:spacing w:line="480" w:lineRule="auto"/>
        <w:ind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临安区总体规划和环境功能区规划等。</w:t>
      </w:r>
    </w:p>
    <w:p>
      <w:pPr>
        <w:pStyle w:val="20"/>
        <w:spacing w:before="0" w:beforeAutospacing="0" w:after="0" w:afterAutospacing="0" w:line="460" w:lineRule="exact"/>
        <w:ind w:left="960"/>
        <w:rPr>
          <w:rFonts w:ascii="仿宋" w:hAnsi="仿宋" w:eastAsia="仿宋" w:cs="仿宋"/>
        </w:rPr>
      </w:pPr>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四、执行技术标准：</w:t>
      </w:r>
    </w:p>
    <w:tbl>
      <w:tblPr>
        <w:tblStyle w:val="25"/>
        <w:tblW w:w="92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4762"/>
        <w:gridCol w:w="2262"/>
        <w:gridCol w:w="15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704" w:type="dxa"/>
            <w:tcBorders>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序号</w:t>
            </w:r>
          </w:p>
        </w:tc>
        <w:tc>
          <w:tcPr>
            <w:tcW w:w="4762" w:type="dxa"/>
            <w:tcBorders>
              <w:left w:val="single" w:color="auto" w:sz="4" w:space="0"/>
              <w:right w:val="single" w:color="auto" w:sz="4" w:space="0"/>
            </w:tcBorders>
            <w:vAlign w:val="center"/>
          </w:tcPr>
          <w:p>
            <w:pPr>
              <w:snapToGrid w:val="0"/>
              <w:spacing w:line="420" w:lineRule="exact"/>
              <w:ind w:firstLine="480" w:firstLineChars="200"/>
              <w:jc w:val="center"/>
              <w:rPr>
                <w:rFonts w:hint="eastAsia" w:ascii="宋体" w:hAnsi="宋体"/>
                <w:color w:val="000000"/>
                <w:sz w:val="24"/>
              </w:rPr>
            </w:pPr>
            <w:r>
              <w:rPr>
                <w:rFonts w:hint="eastAsia" w:ascii="宋体" w:hAnsi="宋体"/>
                <w:color w:val="000000"/>
                <w:sz w:val="24"/>
              </w:rPr>
              <w:t>标准名称</w:t>
            </w:r>
          </w:p>
        </w:tc>
        <w:tc>
          <w:tcPr>
            <w:tcW w:w="2262" w:type="dxa"/>
            <w:tcBorders>
              <w:left w:val="single" w:color="auto" w:sz="4" w:space="0"/>
              <w:right w:val="single" w:color="auto" w:sz="4" w:space="0"/>
            </w:tcBorders>
            <w:vAlign w:val="center"/>
          </w:tcPr>
          <w:p>
            <w:pPr>
              <w:snapToGrid w:val="0"/>
              <w:spacing w:line="420" w:lineRule="exact"/>
              <w:ind w:firstLine="480" w:firstLineChars="200"/>
              <w:jc w:val="center"/>
              <w:rPr>
                <w:rFonts w:hint="eastAsia" w:ascii="宋体" w:hAnsi="宋体"/>
                <w:color w:val="000000"/>
                <w:sz w:val="24"/>
              </w:rPr>
            </w:pPr>
            <w:r>
              <w:rPr>
                <w:rFonts w:hint="eastAsia" w:ascii="宋体" w:hAnsi="宋体"/>
                <w:color w:val="000000"/>
                <w:sz w:val="24"/>
              </w:rPr>
              <w:t>标准代号</w:t>
            </w:r>
          </w:p>
        </w:tc>
        <w:tc>
          <w:tcPr>
            <w:tcW w:w="1510" w:type="dxa"/>
            <w:tcBorders>
              <w:lef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标准等级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704" w:type="dxa"/>
            <w:tcBorders>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1</w:t>
            </w:r>
          </w:p>
        </w:tc>
        <w:tc>
          <w:tcPr>
            <w:tcW w:w="47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国家基本比例尺地图图式第3部分：1:25000 1:50000 1:100000地形图图式</w:t>
            </w:r>
          </w:p>
        </w:tc>
        <w:tc>
          <w:tcPr>
            <w:tcW w:w="22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GB/T 20257.3-2017</w:t>
            </w:r>
          </w:p>
        </w:tc>
        <w:tc>
          <w:tcPr>
            <w:tcW w:w="1510" w:type="dxa"/>
            <w:tcBorders>
              <w:lef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国家标准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704" w:type="dxa"/>
            <w:tcBorders>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2</w:t>
            </w:r>
          </w:p>
        </w:tc>
        <w:tc>
          <w:tcPr>
            <w:tcW w:w="47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《国家基本比例尺地图编绘规范第1部分: 1：25000 1：50000 1：100000地形图编绘规范》</w:t>
            </w:r>
          </w:p>
        </w:tc>
        <w:tc>
          <w:tcPr>
            <w:tcW w:w="22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GB/T 12343.1-2008</w:t>
            </w:r>
          </w:p>
        </w:tc>
        <w:tc>
          <w:tcPr>
            <w:tcW w:w="1510" w:type="dxa"/>
            <w:tcBorders>
              <w:lef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国家标准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704" w:type="dxa"/>
            <w:tcBorders>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3</w:t>
            </w:r>
          </w:p>
        </w:tc>
        <w:tc>
          <w:tcPr>
            <w:tcW w:w="47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《公开版地图质量评定标准》</w:t>
            </w:r>
          </w:p>
        </w:tc>
        <w:tc>
          <w:tcPr>
            <w:tcW w:w="22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GB/T 19996-2005</w:t>
            </w:r>
          </w:p>
        </w:tc>
        <w:tc>
          <w:tcPr>
            <w:tcW w:w="1510" w:type="dxa"/>
            <w:tcBorders>
              <w:lef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国家标准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704" w:type="dxa"/>
            <w:tcBorders>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4</w:t>
            </w:r>
          </w:p>
        </w:tc>
        <w:tc>
          <w:tcPr>
            <w:tcW w:w="47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《公开地图内容表示要求》</w:t>
            </w:r>
          </w:p>
        </w:tc>
        <w:tc>
          <w:tcPr>
            <w:tcW w:w="22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GB/T 35764-2017</w:t>
            </w:r>
          </w:p>
        </w:tc>
        <w:tc>
          <w:tcPr>
            <w:tcW w:w="1510" w:type="dxa"/>
            <w:tcBorders>
              <w:lef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国家标准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704" w:type="dxa"/>
            <w:tcBorders>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5</w:t>
            </w:r>
          </w:p>
        </w:tc>
        <w:tc>
          <w:tcPr>
            <w:tcW w:w="47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《公开地图内容表示若干规定》</w:t>
            </w:r>
          </w:p>
        </w:tc>
        <w:tc>
          <w:tcPr>
            <w:tcW w:w="2262" w:type="dxa"/>
            <w:tcBorders>
              <w:left w:val="single" w:color="auto" w:sz="4" w:space="0"/>
              <w:right w:val="single" w:color="auto" w:sz="4" w:space="0"/>
            </w:tcBorders>
            <w:vAlign w:val="center"/>
          </w:tcPr>
          <w:p>
            <w:pPr>
              <w:snapToGrid w:val="0"/>
              <w:spacing w:line="420" w:lineRule="exact"/>
              <w:ind w:firstLine="480" w:firstLineChars="200"/>
              <w:jc w:val="center"/>
              <w:rPr>
                <w:rFonts w:hint="eastAsia" w:ascii="宋体" w:hAnsi="宋体"/>
                <w:color w:val="000000"/>
                <w:sz w:val="24"/>
              </w:rPr>
            </w:pPr>
          </w:p>
        </w:tc>
        <w:tc>
          <w:tcPr>
            <w:tcW w:w="1510" w:type="dxa"/>
            <w:tcBorders>
              <w:lef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国家标准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1" w:hRule="atLeast"/>
          <w:jc w:val="center"/>
        </w:trPr>
        <w:tc>
          <w:tcPr>
            <w:tcW w:w="704" w:type="dxa"/>
            <w:tcBorders>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6</w:t>
            </w:r>
          </w:p>
        </w:tc>
        <w:tc>
          <w:tcPr>
            <w:tcW w:w="4762" w:type="dxa"/>
            <w:tcBorders>
              <w:left w:val="single" w:color="auto" w:sz="4" w:space="0"/>
              <w:righ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《公开地图内容表示补充规定（试行）》</w:t>
            </w:r>
          </w:p>
        </w:tc>
        <w:tc>
          <w:tcPr>
            <w:tcW w:w="2262" w:type="dxa"/>
            <w:tcBorders>
              <w:left w:val="single" w:color="auto" w:sz="4" w:space="0"/>
              <w:right w:val="single" w:color="auto" w:sz="4" w:space="0"/>
            </w:tcBorders>
            <w:vAlign w:val="center"/>
          </w:tcPr>
          <w:p>
            <w:pPr>
              <w:snapToGrid w:val="0"/>
              <w:spacing w:line="420" w:lineRule="exact"/>
              <w:ind w:firstLine="480" w:firstLineChars="200"/>
              <w:jc w:val="center"/>
              <w:rPr>
                <w:rFonts w:hint="eastAsia" w:ascii="宋体" w:hAnsi="宋体"/>
                <w:color w:val="000000"/>
                <w:sz w:val="24"/>
              </w:rPr>
            </w:pPr>
          </w:p>
        </w:tc>
        <w:tc>
          <w:tcPr>
            <w:tcW w:w="1510" w:type="dxa"/>
            <w:tcBorders>
              <w:left w:val="single" w:color="auto" w:sz="4" w:space="0"/>
            </w:tcBorders>
            <w:vAlign w:val="center"/>
          </w:tcPr>
          <w:p>
            <w:pPr>
              <w:snapToGrid w:val="0"/>
              <w:spacing w:line="420" w:lineRule="exact"/>
              <w:jc w:val="center"/>
              <w:rPr>
                <w:rFonts w:hint="eastAsia" w:ascii="宋体" w:hAnsi="宋体"/>
                <w:color w:val="000000"/>
                <w:sz w:val="24"/>
              </w:rPr>
            </w:pPr>
            <w:r>
              <w:rPr>
                <w:rFonts w:hint="eastAsia" w:ascii="宋体" w:hAnsi="宋体"/>
                <w:color w:val="000000"/>
                <w:sz w:val="24"/>
              </w:rPr>
              <w:t>国家标准</w:t>
            </w:r>
          </w:p>
        </w:tc>
      </w:tr>
    </w:tbl>
    <w:p>
      <w:pPr>
        <w:widowControl/>
        <w:spacing w:before="100" w:beforeAutospacing="1" w:after="240" w:line="480" w:lineRule="auto"/>
        <w:rPr>
          <w:rFonts w:hint="eastAsia" w:ascii="宋体" w:hAnsi="宋体" w:eastAsia="宋体" w:cs="宋体"/>
          <w:b/>
          <w:iCs/>
          <w:color w:val="000000" w:themeColor="text1"/>
          <w:sz w:val="28"/>
          <w:szCs w:val="28"/>
        </w:rPr>
      </w:pPr>
      <w:r>
        <w:rPr>
          <w:rFonts w:hint="eastAsia" w:ascii="宋体" w:hAnsi="宋体" w:eastAsia="宋体" w:cs="宋体"/>
          <w:b/>
          <w:iCs/>
          <w:color w:val="000000" w:themeColor="text1"/>
          <w:sz w:val="28"/>
          <w:szCs w:val="28"/>
        </w:rPr>
        <w:t>2.商务需求</w:t>
      </w:r>
    </w:p>
    <w:p>
      <w:pPr>
        <w:snapToGrid w:val="0"/>
        <w:spacing w:line="420" w:lineRule="exact"/>
        <w:jc w:val="left"/>
        <w:rPr>
          <w:rFonts w:hint="eastAsia" w:ascii="宋体" w:hAnsi="宋体"/>
          <w:color w:val="000000"/>
          <w:sz w:val="24"/>
        </w:rPr>
      </w:pPr>
      <w:r>
        <w:rPr>
          <w:rFonts w:hint="eastAsia" w:ascii="宋体" w:hAnsi="宋体"/>
          <w:b/>
          <w:bCs/>
          <w:color w:val="000000"/>
          <w:sz w:val="24"/>
        </w:rPr>
        <w:t>1.服务起始时间：</w:t>
      </w:r>
      <w:r>
        <w:rPr>
          <w:rFonts w:hint="eastAsia" w:ascii="宋体" w:hAnsi="宋体"/>
          <w:color w:val="000000"/>
          <w:sz w:val="24"/>
        </w:rPr>
        <w:t>要求在合同签订后1周内启动，2021年</w:t>
      </w:r>
      <w:r>
        <w:rPr>
          <w:rFonts w:hint="eastAsia" w:ascii="宋体" w:hAnsi="宋体"/>
          <w:color w:val="000000"/>
          <w:sz w:val="24"/>
          <w:lang w:val="en-US" w:eastAsia="zh-CN"/>
        </w:rPr>
        <w:t xml:space="preserve"> 6 </w:t>
      </w:r>
      <w:r>
        <w:rPr>
          <w:rFonts w:hint="eastAsia" w:ascii="宋体" w:hAnsi="宋体"/>
          <w:color w:val="000000"/>
          <w:sz w:val="24"/>
        </w:rPr>
        <w:t>月</w:t>
      </w:r>
      <w:r>
        <w:rPr>
          <w:rFonts w:hint="eastAsia" w:ascii="宋体" w:hAnsi="宋体"/>
          <w:color w:val="000000"/>
          <w:sz w:val="24"/>
          <w:lang w:val="en-US" w:eastAsia="zh-CN"/>
        </w:rPr>
        <w:t xml:space="preserve"> 10 </w:t>
      </w:r>
      <w:r>
        <w:rPr>
          <w:rFonts w:hint="eastAsia" w:ascii="宋体" w:hAnsi="宋体"/>
          <w:color w:val="000000"/>
          <w:sz w:val="24"/>
        </w:rPr>
        <w:t>日前完成，完成日期以通过验收日期为准。</w:t>
      </w:r>
    </w:p>
    <w:p>
      <w:pPr>
        <w:snapToGrid w:val="0"/>
        <w:spacing w:line="420" w:lineRule="exact"/>
        <w:jc w:val="left"/>
        <w:rPr>
          <w:rFonts w:hint="eastAsia" w:ascii="宋体" w:hAnsi="宋体"/>
          <w:color w:val="000000"/>
          <w:sz w:val="24"/>
        </w:rPr>
      </w:pPr>
      <w:r>
        <w:rPr>
          <w:rFonts w:hint="eastAsia" w:ascii="宋体" w:hAnsi="宋体"/>
          <w:b/>
          <w:bCs/>
          <w:color w:val="000000"/>
          <w:sz w:val="24"/>
        </w:rPr>
        <w:t>2.质量要求：</w:t>
      </w:r>
      <w:r>
        <w:rPr>
          <w:rFonts w:hint="eastAsia" w:ascii="宋体" w:hAnsi="宋体"/>
          <w:color w:val="000000"/>
          <w:sz w:val="24"/>
        </w:rPr>
        <w:t>成果质量经招标人组织的专家组验收，整体质量合格，如出现不合格，负责无偿给予重新制作，以达到质量要求为止。</w:t>
      </w:r>
    </w:p>
    <w:p>
      <w:pPr>
        <w:jc w:val="left"/>
        <w:rPr>
          <w:rFonts w:hint="eastAsia"/>
        </w:rPr>
      </w:pPr>
    </w:p>
    <w:p>
      <w:pPr>
        <w:pStyle w:val="2"/>
        <w:jc w:val="both"/>
        <w:rPr>
          <w:rFonts w:hint="eastAsia"/>
        </w:rPr>
      </w:pPr>
    </w:p>
    <w:p>
      <w:pPr>
        <w:pStyle w:val="3"/>
        <w:rPr>
          <w:rFonts w:hint="eastAsia"/>
        </w:rPr>
      </w:pPr>
    </w:p>
    <w:p>
      <w:pPr>
        <w:rPr>
          <w:rFonts w:hint="eastAsia"/>
          <w:sz w:val="36"/>
        </w:rPr>
      </w:pPr>
    </w:p>
    <w:p>
      <w:pPr>
        <w:pStyle w:val="13"/>
        <w:jc w:val="center"/>
        <w:rPr>
          <w:rFonts w:hint="eastAsia"/>
        </w:rPr>
      </w:pPr>
    </w:p>
    <w:p>
      <w:pPr>
        <w:pStyle w:val="4"/>
        <w:jc w:val="center"/>
        <w:rPr>
          <w:sz w:val="36"/>
        </w:rPr>
      </w:pPr>
      <w:r>
        <w:rPr>
          <w:rFonts w:hint="eastAsia"/>
          <w:sz w:val="36"/>
        </w:rPr>
        <w:t>第五章 政府采购合同主要条款指引</w:t>
      </w:r>
    </w:p>
    <w:p>
      <w:pPr>
        <w:snapToGrid w:val="0"/>
        <w:spacing w:beforeLines="50" w:afterLines="50" w:line="500" w:lineRule="exact"/>
        <w:jc w:val="center"/>
        <w:rPr>
          <w:rFonts w:ascii="宋体" w:hAnsi="宋体"/>
          <w:b/>
          <w:sz w:val="24"/>
        </w:rPr>
      </w:pPr>
      <w:bookmarkStart w:id="5" w:name="_Toc21379_WPSOffice_Level2"/>
      <w:r>
        <w:rPr>
          <w:rFonts w:hint="eastAsia" w:ascii="宋体" w:hAnsi="宋体"/>
          <w:b/>
          <w:sz w:val="24"/>
        </w:rPr>
        <w:t>（本合同为合同样稿，最终稿由双方协商后确定）</w:t>
      </w:r>
      <w:bookmarkEnd w:id="5"/>
    </w:p>
    <w:p>
      <w:pPr>
        <w:snapToGrid w:val="0"/>
        <w:spacing w:beforeLines="50" w:afterLines="50" w:line="500" w:lineRule="exact"/>
        <w:jc w:val="center"/>
        <w:rPr>
          <w:rFonts w:ascii="宋体" w:hAnsi="宋体"/>
          <w:b/>
          <w:sz w:val="24"/>
        </w:rPr>
      </w:pPr>
      <w:bookmarkStart w:id="6" w:name="_Toc6220_WPSOffice_Level2"/>
      <w:r>
        <w:rPr>
          <w:rFonts w:hint="eastAsia" w:ascii="宋体" w:hAnsi="宋体"/>
          <w:b/>
          <w:sz w:val="24"/>
        </w:rPr>
        <w:t>合同编号：</w:t>
      </w:r>
      <w:bookmarkEnd w:id="6"/>
      <w:r>
        <w:rPr>
          <w:rFonts w:hint="eastAsia" w:ascii="宋体" w:hAnsi="宋体"/>
          <w:b/>
          <w:sz w:val="24"/>
        </w:rPr>
        <w:t xml:space="preserve"> </w:t>
      </w:r>
    </w:p>
    <w:p>
      <w:pPr>
        <w:pStyle w:val="14"/>
        <w:keepNext w:val="0"/>
        <w:keepLines w:val="0"/>
        <w:pageBreakBefore w:val="0"/>
        <w:widowControl w:val="0"/>
        <w:kinsoku/>
        <w:wordWrap/>
        <w:overflowPunct/>
        <w:topLinePunct w:val="0"/>
        <w:autoSpaceDE/>
        <w:autoSpaceDN/>
        <w:bidi w:val="0"/>
        <w:adjustRightInd/>
        <w:snapToGrid w:val="0"/>
        <w:spacing w:line="560" w:lineRule="exact"/>
        <w:rPr>
          <w:rFonts w:hint="eastAsia" w:hAnsi="宋体" w:cs="宋体"/>
        </w:rPr>
      </w:pPr>
      <w:r>
        <w:rPr>
          <w:rFonts w:hint="eastAsia" w:hAnsi="宋体" w:cs="宋体"/>
        </w:rPr>
        <w:t xml:space="preserve">项目名称：                                      </w:t>
      </w:r>
    </w:p>
    <w:p>
      <w:pPr>
        <w:pStyle w:val="14"/>
        <w:keepNext w:val="0"/>
        <w:keepLines w:val="0"/>
        <w:pageBreakBefore w:val="0"/>
        <w:widowControl w:val="0"/>
        <w:kinsoku/>
        <w:wordWrap/>
        <w:overflowPunct/>
        <w:topLinePunct w:val="0"/>
        <w:autoSpaceDE/>
        <w:autoSpaceDN/>
        <w:bidi w:val="0"/>
        <w:adjustRightInd/>
        <w:snapToGrid w:val="0"/>
        <w:spacing w:line="560" w:lineRule="exact"/>
        <w:rPr>
          <w:rFonts w:hint="eastAsia" w:hAnsi="宋体" w:cs="宋体"/>
        </w:rPr>
      </w:pPr>
      <w:r>
        <w:rPr>
          <w:rFonts w:hint="eastAsia" w:hAnsi="宋体" w:cs="宋体"/>
        </w:rPr>
        <w:t>项目编号：</w:t>
      </w:r>
    </w:p>
    <w:p>
      <w:pPr>
        <w:keepNext w:val="0"/>
        <w:keepLines w:val="0"/>
        <w:pageBreakBefore w:val="0"/>
        <w:widowControl w:val="0"/>
        <w:kinsoku/>
        <w:wordWrap/>
        <w:overflowPunct/>
        <w:topLinePunct w:val="0"/>
        <w:autoSpaceDE/>
        <w:autoSpaceDN/>
        <w:bidi w:val="0"/>
        <w:adjustRightInd/>
        <w:spacing w:line="560" w:lineRule="exact"/>
        <w:rPr>
          <w:rFonts w:hint="eastAsia" w:ascii="宋体" w:hAnsi="宋体" w:cs="宋体"/>
          <w:sz w:val="24"/>
        </w:rPr>
      </w:pPr>
      <w:r>
        <w:rPr>
          <w:rFonts w:hint="eastAsia" w:ascii="宋体" w:hAnsi="宋体" w:cs="宋体"/>
          <w:sz w:val="24"/>
        </w:rPr>
        <w:t>甲方：</w:t>
      </w:r>
    </w:p>
    <w:p>
      <w:pPr>
        <w:pStyle w:val="2"/>
        <w:keepNext w:val="0"/>
        <w:keepLines w:val="0"/>
        <w:pageBreakBefore w:val="0"/>
        <w:widowControl w:val="0"/>
        <w:kinsoku/>
        <w:wordWrap/>
        <w:overflowPunct/>
        <w:topLinePunct w:val="0"/>
        <w:autoSpaceDE/>
        <w:autoSpaceDN/>
        <w:bidi w:val="0"/>
        <w:adjustRightInd/>
        <w:spacing w:line="560" w:lineRule="exact"/>
        <w:rPr>
          <w:rFonts w:hint="eastAsia" w:ascii="宋体" w:hAnsi="宋体" w:cs="宋体"/>
          <w:sz w:val="24"/>
        </w:rPr>
      </w:pPr>
      <w:r>
        <w:rPr>
          <w:rFonts w:hint="eastAsia" w:ascii="宋体" w:hAnsi="宋体" w:cs="宋体"/>
          <w:sz w:val="24"/>
        </w:rPr>
        <w:t>乙方：</w:t>
      </w:r>
    </w:p>
    <w:p>
      <w:pPr>
        <w:keepNext w:val="0"/>
        <w:keepLines w:val="0"/>
        <w:pageBreakBefore w:val="0"/>
        <w:widowControl w:val="0"/>
        <w:kinsoku/>
        <w:wordWrap/>
        <w:overflowPunct/>
        <w:topLinePunct w:val="0"/>
        <w:autoSpaceDE/>
        <w:autoSpaceDN/>
        <w:bidi w:val="0"/>
        <w:adjustRightInd/>
        <w:spacing w:line="560" w:lineRule="exact"/>
        <w:rPr>
          <w:rFonts w:hint="eastAsia"/>
          <w:lang w:eastAsia="zh-CN"/>
        </w:rPr>
      </w:pPr>
      <w:r>
        <w:rPr>
          <w:rFonts w:hint="eastAsia" w:ascii="宋体" w:hAnsi="宋体" w:cs="宋体"/>
          <w:sz w:val="24"/>
          <w:lang w:eastAsia="zh-CN"/>
        </w:rPr>
        <w:t>签约地点：杭州市临安区</w:t>
      </w:r>
    </w:p>
    <w:p>
      <w:pPr>
        <w:pStyle w:val="14"/>
        <w:keepNext w:val="0"/>
        <w:keepLines w:val="0"/>
        <w:pageBreakBefore w:val="0"/>
        <w:widowControl w:val="0"/>
        <w:kinsoku/>
        <w:wordWrap/>
        <w:overflowPunct/>
        <w:topLinePunct w:val="0"/>
        <w:autoSpaceDE/>
        <w:autoSpaceDN/>
        <w:bidi w:val="0"/>
        <w:adjustRightInd/>
        <w:spacing w:before="120" w:beforeLines="0" w:after="120" w:afterLines="0" w:line="560" w:lineRule="exact"/>
        <w:ind w:right="23" w:rightChars="11" w:firstLine="480" w:firstLineChars="200"/>
        <w:jc w:val="left"/>
        <w:rPr>
          <w:rFonts w:hint="eastAsia" w:hAnsi="宋体" w:cs="宋体"/>
        </w:rPr>
      </w:pPr>
      <w:r>
        <w:rPr>
          <w:rFonts w:hint="eastAsia" w:hAnsi="宋体" w:cs="宋体"/>
        </w:rPr>
        <w:t>甲、乙双方根</w:t>
      </w:r>
      <w:r>
        <w:rPr>
          <w:rFonts w:hint="eastAsia" w:hAnsi="宋体" w:cs="宋体"/>
          <w:lang w:eastAsia="zh-CN"/>
        </w:rPr>
        <w:t>据</w:t>
      </w:r>
      <w:r>
        <w:rPr>
          <w:rFonts w:hint="eastAsia" w:hAnsi="宋体" w:cs="宋体"/>
          <w:lang w:val="en-US" w:eastAsia="zh-CN"/>
        </w:rPr>
        <w:t>《临安图说》地图集编制项目</w:t>
      </w:r>
      <w:r>
        <w:rPr>
          <w:rFonts w:hint="eastAsia" w:hAnsi="宋体" w:cs="宋体"/>
          <w:lang w:eastAsia="zh-CN"/>
        </w:rPr>
        <w:t>公开招标的结果</w:t>
      </w:r>
      <w:r>
        <w:rPr>
          <w:rFonts w:hint="eastAsia" w:hAnsi="宋体" w:cs="宋体"/>
        </w:rPr>
        <w:t>，签署本合同。</w:t>
      </w:r>
    </w:p>
    <w:p>
      <w:pPr>
        <w:snapToGrid w:val="0"/>
        <w:spacing w:line="360" w:lineRule="auto"/>
        <w:ind w:firstLine="482" w:firstLineChars="200"/>
        <w:rPr>
          <w:rFonts w:ascii="宋体" w:hAnsi="宋体"/>
          <w:b/>
          <w:sz w:val="24"/>
        </w:rPr>
      </w:pPr>
      <w:r>
        <w:rPr>
          <w:rFonts w:hint="eastAsia" w:ascii="宋体" w:hAnsi="宋体"/>
          <w:b/>
          <w:sz w:val="24"/>
        </w:rPr>
        <w:t>第一条 定义</w:t>
      </w:r>
    </w:p>
    <w:p>
      <w:pPr>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cs="仿宋_GB2312"/>
          <w:kern w:val="0"/>
          <w:sz w:val="24"/>
          <w:lang w:val="zh-CN"/>
        </w:rPr>
        <w:t>合同”</w:t>
      </w:r>
      <w:r>
        <w:rPr>
          <w:rFonts w:hint="eastAsia" w:ascii="宋体" w:hAnsi="宋体"/>
          <w:sz w:val="24"/>
        </w:rPr>
        <w:t>即由采购人、</w:t>
      </w:r>
      <w:r>
        <w:rPr>
          <w:rFonts w:hint="eastAsia" w:ascii="宋体" w:hAnsi="宋体" w:cs="仿宋_GB2312"/>
          <w:kern w:val="0"/>
          <w:sz w:val="24"/>
          <w:lang w:val="zh-CN"/>
        </w:rPr>
        <w:t>中标人</w:t>
      </w:r>
      <w:r>
        <w:rPr>
          <w:rFonts w:hint="eastAsia" w:ascii="宋体" w:hAnsi="宋体"/>
          <w:sz w:val="24"/>
        </w:rPr>
        <w:t>共同签订的合同格式中的文件，包括所有的附件、附录和组成合同部分的所有其他文件。</w:t>
      </w:r>
    </w:p>
    <w:p>
      <w:pPr>
        <w:snapToGrid w:val="0"/>
        <w:spacing w:line="360" w:lineRule="auto"/>
        <w:ind w:firstLine="480" w:firstLineChars="200"/>
        <w:rPr>
          <w:rFonts w:ascii="宋体" w:hAnsi="宋体"/>
          <w:sz w:val="24"/>
        </w:rPr>
      </w:pPr>
      <w:r>
        <w:rPr>
          <w:rFonts w:hint="eastAsia" w:ascii="宋体" w:hAnsi="宋体"/>
          <w:sz w:val="24"/>
        </w:rPr>
        <w:t>合同将由采购人</w:t>
      </w:r>
      <w:r>
        <w:rPr>
          <w:rFonts w:hint="eastAsia" w:ascii="宋体" w:hAnsi="宋体"/>
          <w:sz w:val="24"/>
          <w:u w:val="single"/>
        </w:rPr>
        <w:t xml:space="preserve">       </w:t>
      </w:r>
      <w:r>
        <w:rPr>
          <w:rFonts w:hint="eastAsia" w:ascii="宋体" w:hAnsi="宋体"/>
          <w:sz w:val="24"/>
        </w:rPr>
        <w:t>（以下简称甲方）与经评审最终确定的中标人</w:t>
      </w:r>
      <w:r>
        <w:rPr>
          <w:rFonts w:hint="eastAsia" w:ascii="宋体" w:hAnsi="宋体"/>
          <w:sz w:val="24"/>
          <w:u w:val="single"/>
        </w:rPr>
        <w:t xml:space="preserve">            </w:t>
      </w:r>
      <w:r>
        <w:rPr>
          <w:rFonts w:hint="eastAsia" w:ascii="宋体" w:hAnsi="宋体"/>
          <w:sz w:val="24"/>
        </w:rPr>
        <w:t>（以下简称乙方）结合本项目具体情况协商后分别签订</w:t>
      </w:r>
      <w:r>
        <w:rPr>
          <w:rFonts w:hint="eastAsia" w:ascii="宋体" w:hAnsi="宋体"/>
          <w:sz w:val="24"/>
          <w:lang w:eastAsia="zh-CN"/>
        </w:rPr>
        <w:t>。</w:t>
      </w:r>
      <w:r>
        <w:rPr>
          <w:rFonts w:hint="eastAsia" w:ascii="宋体" w:hAnsi="宋体" w:cs="仿宋_GB2312"/>
          <w:kern w:val="0"/>
          <w:sz w:val="24"/>
          <w:lang w:val="zh-CN"/>
        </w:rPr>
        <w:t>以下为甲方提出涉及乙方的主要条款，乙方在投标文件中应对其进行确认或拒绝。如乙方在其投标文件中未做拒绝或提出修改要求的，甲方将视作认同</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2.“合同价格”系指根据合同规定，在乙方全面正确地履行合同义务时，甲方应支付给乙方的款项。</w:t>
      </w:r>
    </w:p>
    <w:p>
      <w:pPr>
        <w:snapToGrid w:val="0"/>
        <w:spacing w:line="360" w:lineRule="auto"/>
        <w:ind w:firstLine="480" w:firstLineChars="200"/>
        <w:rPr>
          <w:rFonts w:ascii="宋体" w:hAnsi="宋体"/>
          <w:sz w:val="24"/>
        </w:rPr>
      </w:pPr>
      <w:r>
        <w:rPr>
          <w:rFonts w:hint="eastAsia" w:ascii="宋体" w:hAnsi="宋体"/>
          <w:sz w:val="24"/>
        </w:rPr>
        <w:t>3.“服务” 系指乙方按投标文件规定，结合本项目的性质特点，为甲方提供优质的服务。</w:t>
      </w:r>
    </w:p>
    <w:p>
      <w:pPr>
        <w:snapToGrid w:val="0"/>
        <w:spacing w:line="360" w:lineRule="auto"/>
        <w:ind w:firstLine="480" w:firstLineChars="200"/>
        <w:rPr>
          <w:rFonts w:ascii="宋体" w:hAnsi="宋体"/>
          <w:sz w:val="24"/>
        </w:rPr>
      </w:pPr>
      <w:r>
        <w:rPr>
          <w:rFonts w:hint="eastAsia" w:ascii="宋体" w:hAnsi="宋体"/>
          <w:sz w:val="24"/>
        </w:rPr>
        <w:t>4.“验收”系指甲方依据国家有关规定接受合同所依据的程序和条件。</w:t>
      </w:r>
    </w:p>
    <w:p>
      <w:pPr>
        <w:snapToGrid w:val="0"/>
        <w:spacing w:line="360" w:lineRule="auto"/>
        <w:ind w:firstLine="482" w:firstLineChars="200"/>
        <w:rPr>
          <w:rFonts w:ascii="宋体" w:hAnsi="宋体"/>
          <w:b/>
          <w:sz w:val="24"/>
        </w:rPr>
      </w:pPr>
      <w:r>
        <w:rPr>
          <w:rFonts w:hint="eastAsia" w:ascii="宋体" w:hAnsi="宋体"/>
          <w:b/>
          <w:sz w:val="24"/>
        </w:rPr>
        <w:t>第二条 适用范围</w:t>
      </w:r>
    </w:p>
    <w:p>
      <w:pPr>
        <w:snapToGrid w:val="0"/>
        <w:spacing w:line="360" w:lineRule="auto"/>
        <w:ind w:firstLine="480" w:firstLineChars="200"/>
        <w:rPr>
          <w:rFonts w:ascii="宋体" w:hAnsi="宋体"/>
          <w:sz w:val="24"/>
        </w:rPr>
      </w:pPr>
      <w:r>
        <w:rPr>
          <w:rFonts w:hint="eastAsia" w:ascii="宋体" w:hAnsi="宋体"/>
          <w:sz w:val="24"/>
        </w:rPr>
        <w:t>本合同条款适用与本次采购活动。项目实施范围详见附件——投标文件和投标文件及补充文件、承诺书等。</w:t>
      </w:r>
    </w:p>
    <w:p>
      <w:pPr>
        <w:snapToGrid w:val="0"/>
        <w:spacing w:line="360" w:lineRule="auto"/>
        <w:ind w:firstLine="482" w:firstLineChars="200"/>
        <w:rPr>
          <w:rFonts w:ascii="宋体" w:hAnsi="宋体"/>
          <w:b/>
          <w:sz w:val="24"/>
        </w:rPr>
      </w:pPr>
      <w:r>
        <w:rPr>
          <w:rFonts w:hint="eastAsia" w:ascii="宋体" w:hAnsi="宋体"/>
          <w:b/>
          <w:sz w:val="24"/>
        </w:rPr>
        <w:t>第三条</w:t>
      </w:r>
      <w:r>
        <w:rPr>
          <w:rFonts w:hint="eastAsia" w:ascii="宋体" w:hAnsi="宋体"/>
          <w:sz w:val="24"/>
        </w:rPr>
        <w:t xml:space="preserve"> </w:t>
      </w:r>
      <w:r>
        <w:rPr>
          <w:rFonts w:hint="eastAsia" w:ascii="宋体" w:hAnsi="宋体"/>
          <w:b/>
          <w:sz w:val="24"/>
        </w:rPr>
        <w:t>委托事项</w:t>
      </w:r>
    </w:p>
    <w:p>
      <w:pPr>
        <w:snapToGrid w:val="0"/>
        <w:spacing w:line="360" w:lineRule="auto"/>
        <w:ind w:firstLine="480" w:firstLineChars="200"/>
        <w:rPr>
          <w:rFonts w:ascii="宋体" w:hAnsi="宋体"/>
          <w:sz w:val="24"/>
        </w:rPr>
      </w:pPr>
      <w:r>
        <w:rPr>
          <w:rFonts w:hint="eastAsia" w:ascii="宋体" w:hAnsi="宋体"/>
          <w:sz w:val="24"/>
        </w:rPr>
        <w:t>（具体内容详见招标文件）。</w:t>
      </w:r>
    </w:p>
    <w:p>
      <w:pPr>
        <w:snapToGrid w:val="0"/>
        <w:spacing w:line="360" w:lineRule="auto"/>
        <w:ind w:firstLine="482" w:firstLineChars="200"/>
        <w:rPr>
          <w:rFonts w:ascii="宋体" w:hAnsi="宋体"/>
          <w:b/>
          <w:sz w:val="24"/>
        </w:rPr>
      </w:pPr>
      <w:r>
        <w:rPr>
          <w:rFonts w:hint="eastAsia" w:ascii="宋体" w:hAnsi="宋体"/>
          <w:b/>
          <w:sz w:val="24"/>
        </w:rPr>
        <w:t>第四条 服务时间：</w:t>
      </w:r>
    </w:p>
    <w:p>
      <w:pPr>
        <w:snapToGrid w:val="0"/>
        <w:spacing w:line="360" w:lineRule="auto"/>
        <w:ind w:firstLine="482" w:firstLineChars="200"/>
        <w:rPr>
          <w:rFonts w:hint="eastAsia" w:ascii="宋体" w:hAnsi="宋体"/>
          <w:b/>
          <w:sz w:val="24"/>
        </w:rPr>
      </w:pPr>
      <w:r>
        <w:rPr>
          <w:rFonts w:hint="eastAsia" w:ascii="宋体" w:hAnsi="宋体"/>
          <w:b/>
          <w:sz w:val="24"/>
        </w:rPr>
        <w:t>第五条 费用结算方式</w:t>
      </w:r>
      <w:r>
        <w:rPr>
          <w:rFonts w:hint="eastAsia" w:ascii="宋体" w:hAnsi="宋体"/>
          <w:b/>
          <w:sz w:val="24"/>
          <w:lang w:eastAsia="zh-CN"/>
        </w:rPr>
        <w:t>：</w:t>
      </w:r>
      <w:r>
        <w:rPr>
          <w:rFonts w:hint="eastAsia" w:ascii="宋体" w:hAnsi="宋体"/>
          <w:b/>
          <w:sz w:val="24"/>
        </w:rPr>
        <w:t>具体</w:t>
      </w:r>
      <w:r>
        <w:rPr>
          <w:rFonts w:ascii="宋体" w:hAnsi="宋体"/>
          <w:b/>
          <w:sz w:val="24"/>
        </w:rPr>
        <w:t>以合同签订为准。</w:t>
      </w:r>
    </w:p>
    <w:p>
      <w:pPr>
        <w:snapToGrid w:val="0"/>
        <w:spacing w:line="360" w:lineRule="auto"/>
        <w:ind w:firstLine="482" w:firstLineChars="200"/>
        <w:rPr>
          <w:rFonts w:ascii="宋体" w:hAnsi="宋体"/>
          <w:b/>
          <w:sz w:val="24"/>
        </w:rPr>
      </w:pPr>
      <w:r>
        <w:rPr>
          <w:rFonts w:hint="eastAsia" w:ascii="宋体" w:hAnsi="宋体"/>
          <w:b/>
          <w:sz w:val="24"/>
        </w:rPr>
        <w:t>第六条 履约保证金：无</w:t>
      </w:r>
    </w:p>
    <w:p>
      <w:pPr>
        <w:snapToGrid w:val="0"/>
        <w:spacing w:line="360" w:lineRule="auto"/>
        <w:ind w:firstLine="482" w:firstLineChars="200"/>
        <w:rPr>
          <w:rFonts w:ascii="宋体" w:hAnsi="宋体" w:cs="Arial"/>
          <w:snapToGrid w:val="0"/>
          <w:kern w:val="0"/>
          <w:sz w:val="24"/>
        </w:rPr>
      </w:pPr>
      <w:r>
        <w:rPr>
          <w:rFonts w:hint="eastAsia" w:ascii="宋体" w:hAnsi="宋体"/>
          <w:b/>
          <w:sz w:val="24"/>
        </w:rPr>
        <w:t>第七条</w:t>
      </w:r>
      <w:r>
        <w:rPr>
          <w:rFonts w:hint="eastAsia" w:ascii="宋体" w:hAnsi="宋体"/>
          <w:sz w:val="24"/>
        </w:rPr>
        <w:t xml:space="preserve"> </w:t>
      </w:r>
      <w:r>
        <w:rPr>
          <w:rFonts w:hint="eastAsia" w:ascii="宋体" w:hAnsi="宋体" w:cs="Arial"/>
          <w:b/>
          <w:snapToGrid w:val="0"/>
          <w:kern w:val="0"/>
          <w:sz w:val="24"/>
        </w:rPr>
        <w:t>乙方对甲方作出如下承诺</w:t>
      </w:r>
      <w:r>
        <w:rPr>
          <w:rFonts w:hint="eastAsia" w:ascii="宋体" w:hAnsi="宋体" w:cs="Arial"/>
          <w:snapToGrid w:val="0"/>
          <w:kern w:val="0"/>
          <w:sz w:val="24"/>
        </w:rPr>
        <w:t>：</w:t>
      </w:r>
    </w:p>
    <w:p>
      <w:pPr>
        <w:snapToGrid w:val="0"/>
        <w:spacing w:line="360" w:lineRule="auto"/>
        <w:ind w:firstLine="482" w:firstLineChars="200"/>
        <w:rPr>
          <w:rFonts w:ascii="宋体" w:hAnsi="宋体" w:cs="Arial"/>
          <w:b/>
          <w:snapToGrid w:val="0"/>
          <w:kern w:val="0"/>
          <w:sz w:val="24"/>
        </w:rPr>
      </w:pPr>
      <w:r>
        <w:rPr>
          <w:rFonts w:hint="eastAsia" w:ascii="宋体" w:hAnsi="宋体"/>
          <w:b/>
          <w:sz w:val="24"/>
        </w:rPr>
        <w:t>第八条</w:t>
      </w:r>
      <w:r>
        <w:rPr>
          <w:rFonts w:hint="eastAsia" w:ascii="宋体" w:hAnsi="宋体"/>
          <w:sz w:val="24"/>
        </w:rPr>
        <w:t xml:space="preserve"> </w:t>
      </w:r>
      <w:r>
        <w:rPr>
          <w:rFonts w:hint="eastAsia" w:ascii="宋体" w:hAnsi="宋体" w:cs="Arial"/>
          <w:b/>
          <w:snapToGrid w:val="0"/>
          <w:kern w:val="0"/>
          <w:sz w:val="24"/>
        </w:rPr>
        <w:t>甲方对乙方作出如下承诺：</w:t>
      </w:r>
    </w:p>
    <w:p>
      <w:pPr>
        <w:snapToGrid w:val="0"/>
        <w:spacing w:line="360" w:lineRule="auto"/>
        <w:ind w:firstLine="482" w:firstLineChars="200"/>
        <w:rPr>
          <w:rFonts w:ascii="宋体" w:hAnsi="宋体"/>
          <w:sz w:val="24"/>
        </w:rPr>
      </w:pPr>
      <w:r>
        <w:rPr>
          <w:rFonts w:hint="eastAsia" w:ascii="宋体" w:hAnsi="宋体"/>
          <w:b/>
          <w:sz w:val="24"/>
        </w:rPr>
        <w:t xml:space="preserve">第九条 </w:t>
      </w:r>
      <w:r>
        <w:rPr>
          <w:rFonts w:hint="eastAsia" w:ascii="宋体" w:hAnsi="宋体" w:cs="Arial"/>
          <w:b/>
          <w:snapToGrid w:val="0"/>
          <w:kern w:val="0"/>
          <w:sz w:val="24"/>
        </w:rPr>
        <w:t>合同生效</w:t>
      </w:r>
      <w:r>
        <w:rPr>
          <w:rFonts w:hint="eastAsia" w:ascii="宋体" w:hAnsi="宋体"/>
          <w:sz w:val="24"/>
        </w:rPr>
        <w:t>：</w:t>
      </w:r>
    </w:p>
    <w:p>
      <w:pPr>
        <w:snapToGrid w:val="0"/>
        <w:spacing w:line="360" w:lineRule="auto"/>
        <w:ind w:firstLine="480" w:firstLineChars="200"/>
        <w:rPr>
          <w:rFonts w:ascii="宋体" w:hAnsi="宋体" w:cs="Arial"/>
          <w:snapToGrid w:val="0"/>
          <w:kern w:val="0"/>
          <w:sz w:val="24"/>
        </w:rPr>
      </w:pPr>
      <w:r>
        <w:rPr>
          <w:rFonts w:hint="eastAsia" w:ascii="宋体" w:hAnsi="宋体"/>
          <w:sz w:val="24"/>
        </w:rPr>
        <w:t>本合同经甲乙双方法定代表人或其授权代表签字盖章。</w:t>
      </w:r>
    </w:p>
    <w:p>
      <w:pPr>
        <w:snapToGrid w:val="0"/>
        <w:spacing w:line="360" w:lineRule="auto"/>
        <w:ind w:firstLine="482" w:firstLineChars="200"/>
        <w:rPr>
          <w:rFonts w:ascii="宋体" w:hAnsi="宋体" w:cs="Arial"/>
          <w:b/>
          <w:snapToGrid w:val="0"/>
          <w:kern w:val="0"/>
          <w:sz w:val="24"/>
        </w:rPr>
      </w:pPr>
      <w:r>
        <w:rPr>
          <w:rFonts w:hint="eastAsia" w:ascii="宋体" w:hAnsi="宋体"/>
          <w:b/>
          <w:sz w:val="24"/>
        </w:rPr>
        <w:t xml:space="preserve">第十条 </w:t>
      </w:r>
      <w:r>
        <w:rPr>
          <w:rFonts w:hint="eastAsia" w:ascii="宋体" w:hAnsi="宋体" w:cs="Arial"/>
          <w:b/>
          <w:snapToGrid w:val="0"/>
          <w:kern w:val="0"/>
          <w:sz w:val="24"/>
        </w:rPr>
        <w:t>双方权利义务</w:t>
      </w:r>
    </w:p>
    <w:p>
      <w:pPr>
        <w:snapToGrid w:val="0"/>
        <w:spacing w:line="360" w:lineRule="auto"/>
        <w:ind w:firstLine="482" w:firstLineChars="200"/>
        <w:rPr>
          <w:rFonts w:ascii="宋体" w:hAnsi="宋体" w:cs="Arial"/>
          <w:b/>
          <w:snapToGrid w:val="0"/>
          <w:kern w:val="0"/>
          <w:sz w:val="24"/>
        </w:rPr>
      </w:pPr>
      <w:r>
        <w:rPr>
          <w:rFonts w:hint="eastAsia" w:ascii="宋体" w:hAnsi="宋体" w:cs="Arial"/>
          <w:b/>
          <w:snapToGrid w:val="0"/>
          <w:kern w:val="0"/>
          <w:sz w:val="24"/>
        </w:rPr>
        <w:t>1. 甲方权利义务：</w:t>
      </w:r>
    </w:p>
    <w:p>
      <w:pPr>
        <w:snapToGrid w:val="0"/>
        <w:spacing w:line="360" w:lineRule="auto"/>
        <w:ind w:firstLine="482" w:firstLineChars="200"/>
        <w:rPr>
          <w:rFonts w:ascii="宋体" w:hAnsi="宋体" w:cs="Arial"/>
          <w:b/>
          <w:snapToGrid w:val="0"/>
          <w:kern w:val="0"/>
          <w:sz w:val="24"/>
        </w:rPr>
      </w:pPr>
      <w:r>
        <w:rPr>
          <w:rFonts w:hint="eastAsia" w:ascii="宋体" w:hAnsi="宋体" w:cs="Arial"/>
          <w:b/>
          <w:snapToGrid w:val="0"/>
          <w:kern w:val="0"/>
          <w:sz w:val="24"/>
        </w:rPr>
        <w:t>2. 乙方权利义务：</w:t>
      </w:r>
    </w:p>
    <w:p>
      <w:pPr>
        <w:snapToGrid w:val="0"/>
        <w:spacing w:line="360" w:lineRule="auto"/>
        <w:ind w:firstLine="482" w:firstLineChars="200"/>
        <w:rPr>
          <w:rFonts w:ascii="宋体" w:hAnsi="宋体" w:cs="Arial"/>
          <w:b/>
          <w:snapToGrid w:val="0"/>
          <w:kern w:val="0"/>
          <w:sz w:val="24"/>
          <w:lang w:val="zh-CN"/>
        </w:rPr>
      </w:pPr>
      <w:r>
        <w:rPr>
          <w:rFonts w:hint="eastAsia" w:ascii="宋体" w:hAnsi="宋体" w:cs="Arial"/>
          <w:b/>
          <w:snapToGrid w:val="0"/>
          <w:kern w:val="0"/>
          <w:sz w:val="24"/>
          <w:lang w:val="zh-CN"/>
        </w:rPr>
        <w:t xml:space="preserve">第十一条 乙方的人员配置   </w:t>
      </w:r>
    </w:p>
    <w:p>
      <w:pPr>
        <w:autoSpaceDE w:val="0"/>
        <w:autoSpaceDN w:val="0"/>
        <w:snapToGrid w:val="0"/>
        <w:spacing w:line="360" w:lineRule="auto"/>
        <w:ind w:firstLine="480" w:firstLineChars="200"/>
        <w:jc w:val="left"/>
        <w:rPr>
          <w:rFonts w:ascii="宋体" w:hAnsi="宋体"/>
          <w:kern w:val="0"/>
          <w:sz w:val="24"/>
        </w:rPr>
      </w:pPr>
      <w:r>
        <w:rPr>
          <w:rFonts w:hint="eastAsia" w:ascii="宋体" w:hAnsi="宋体"/>
          <w:kern w:val="0"/>
          <w:sz w:val="24"/>
        </w:rPr>
        <w:t>详见招标需求</w:t>
      </w:r>
    </w:p>
    <w:p>
      <w:pPr>
        <w:autoSpaceDE w:val="0"/>
        <w:autoSpaceDN w:val="0"/>
        <w:snapToGrid w:val="0"/>
        <w:spacing w:line="360" w:lineRule="auto"/>
        <w:ind w:firstLine="482" w:firstLineChars="200"/>
        <w:jc w:val="left"/>
        <w:rPr>
          <w:rFonts w:ascii="宋体" w:hAnsi="宋体"/>
          <w:b/>
          <w:kern w:val="0"/>
          <w:sz w:val="24"/>
          <w:lang w:val="zh-CN"/>
        </w:rPr>
      </w:pPr>
      <w:r>
        <w:rPr>
          <w:rFonts w:hint="eastAsia" w:ascii="宋体" w:hAnsi="宋体"/>
          <w:b/>
          <w:sz w:val="24"/>
        </w:rPr>
        <w:t xml:space="preserve">第十二条 </w:t>
      </w:r>
      <w:r>
        <w:rPr>
          <w:rFonts w:hint="eastAsia" w:ascii="宋体" w:hAnsi="宋体"/>
          <w:b/>
          <w:kern w:val="0"/>
          <w:sz w:val="24"/>
          <w:lang w:val="zh-CN"/>
        </w:rPr>
        <w:t>争议处理</w:t>
      </w:r>
    </w:p>
    <w:p>
      <w:pPr>
        <w:autoSpaceDE w:val="0"/>
        <w:autoSpaceDN w:val="0"/>
        <w:snapToGrid w:val="0"/>
        <w:spacing w:line="360" w:lineRule="auto"/>
        <w:ind w:firstLine="480" w:firstLineChars="200"/>
        <w:jc w:val="left"/>
        <w:rPr>
          <w:rFonts w:ascii="宋体" w:hAnsi="宋体"/>
          <w:kern w:val="0"/>
          <w:sz w:val="24"/>
          <w:lang w:val="zh-CN"/>
        </w:rPr>
      </w:pPr>
      <w:r>
        <w:rPr>
          <w:rFonts w:hint="eastAsia" w:ascii="宋体" w:hAnsi="宋体"/>
          <w:sz w:val="24"/>
        </w:rPr>
        <w:t>1．</w:t>
      </w:r>
      <w:r>
        <w:rPr>
          <w:rFonts w:hint="eastAsia" w:ascii="宋体" w:hAnsi="宋体"/>
          <w:kern w:val="0"/>
          <w:sz w:val="24"/>
          <w:lang w:val="zh-CN"/>
        </w:rPr>
        <w:t>合同在履行过程中发生争议时，甲方与乙方及时协商解决。协商不成时，提请临安区仲裁委员会根据仲裁规则仲裁。</w:t>
      </w:r>
    </w:p>
    <w:p>
      <w:pPr>
        <w:snapToGrid w:val="0"/>
        <w:spacing w:line="360" w:lineRule="auto"/>
        <w:ind w:firstLine="480" w:firstLineChars="200"/>
        <w:rPr>
          <w:rFonts w:ascii="宋体" w:hAnsi="宋体"/>
          <w:b/>
          <w:kern w:val="0"/>
          <w:sz w:val="24"/>
          <w:lang w:val="zh-CN"/>
        </w:rPr>
      </w:pPr>
      <w:r>
        <w:rPr>
          <w:rFonts w:hint="eastAsia" w:ascii="宋体" w:hAnsi="宋体"/>
          <w:sz w:val="24"/>
        </w:rPr>
        <w:t>2．</w:t>
      </w:r>
      <w:r>
        <w:rPr>
          <w:rFonts w:hint="eastAsia" w:ascii="宋体" w:hAnsi="宋体"/>
          <w:kern w:val="0"/>
          <w:sz w:val="24"/>
          <w:lang w:val="zh-CN"/>
        </w:rPr>
        <w:t>对于因违反或终止合同而引起的损失、损害的赔偿，由甲方与乙方友好协商解决，经协商仍未能达成一致的，提交临安区仲裁委员会仲裁。</w:t>
      </w:r>
    </w:p>
    <w:p>
      <w:pPr>
        <w:autoSpaceDE w:val="0"/>
        <w:autoSpaceDN w:val="0"/>
        <w:snapToGrid w:val="0"/>
        <w:spacing w:line="360" w:lineRule="auto"/>
        <w:ind w:firstLine="482" w:firstLineChars="200"/>
        <w:jc w:val="left"/>
        <w:rPr>
          <w:rFonts w:ascii="宋体" w:hAnsi="宋体"/>
          <w:b/>
          <w:kern w:val="0"/>
          <w:sz w:val="24"/>
          <w:lang w:val="zh-CN"/>
        </w:rPr>
      </w:pPr>
      <w:r>
        <w:rPr>
          <w:rFonts w:hint="eastAsia" w:ascii="宋体" w:hAnsi="宋体"/>
          <w:b/>
          <w:sz w:val="24"/>
        </w:rPr>
        <w:t xml:space="preserve">第十三条 </w:t>
      </w:r>
      <w:r>
        <w:rPr>
          <w:rFonts w:hint="eastAsia" w:ascii="宋体" w:hAnsi="宋体"/>
          <w:b/>
          <w:kern w:val="0"/>
          <w:sz w:val="24"/>
          <w:lang w:val="zh-CN"/>
        </w:rPr>
        <w:t>其他</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1．</w:t>
      </w:r>
      <w:r>
        <w:rPr>
          <w:rFonts w:hint="eastAsia" w:ascii="宋体" w:hAnsi="宋体"/>
          <w:kern w:val="0"/>
          <w:sz w:val="24"/>
          <w:lang w:val="zh-CN"/>
        </w:rPr>
        <w:t>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2．</w:t>
      </w:r>
      <w:r>
        <w:rPr>
          <w:rFonts w:hint="eastAsia" w:ascii="宋体" w:hAnsi="宋体"/>
          <w:kern w:val="0"/>
          <w:sz w:val="24"/>
          <w:lang w:val="zh-CN"/>
        </w:rPr>
        <w:t>乙方不得参与可能与合同规定的与甲方的利益相冲突的任何活动。</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3．</w:t>
      </w:r>
      <w:r>
        <w:rPr>
          <w:rFonts w:hint="eastAsia" w:ascii="宋体" w:hAnsi="宋体"/>
          <w:kern w:val="0"/>
          <w:sz w:val="24"/>
          <w:lang w:val="zh-CN"/>
        </w:rPr>
        <w:t>乙方人员在甲方场地工作时，应遵守甲方相关规章、制度。</w:t>
      </w:r>
    </w:p>
    <w:p>
      <w:pPr>
        <w:autoSpaceDE w:val="0"/>
        <w:autoSpaceDN w:val="0"/>
        <w:spacing w:line="360" w:lineRule="auto"/>
        <w:ind w:firstLine="480" w:firstLineChars="200"/>
        <w:jc w:val="left"/>
        <w:rPr>
          <w:rFonts w:ascii="宋体" w:hAnsi="宋体"/>
          <w:sz w:val="24"/>
        </w:rPr>
      </w:pPr>
      <w:r>
        <w:rPr>
          <w:rFonts w:hint="eastAsia" w:ascii="宋体" w:hAnsi="宋体"/>
          <w:sz w:val="24"/>
        </w:rPr>
        <w:t>4．本合同任何一方给另一方的通知，都应以书面或电传/传真/电报的形式发送，而另一方应以书面形式确认并发送到对方明确的地址。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宋体" w:hAnsi="宋体"/>
          <w:sz w:val="24"/>
        </w:rPr>
      </w:pPr>
      <w:r>
        <w:rPr>
          <w:rFonts w:hint="eastAsia" w:ascii="宋体" w:hAnsi="宋体"/>
          <w:sz w:val="24"/>
        </w:rPr>
        <w:t>5．合同履行期内甲乙双方均不得随意变更或解除合同。合同若有未尽事宜，需经双方共同协商，并由采购代理机构鉴证，订立补充协议，补充协议与本合同有同等法律效力。</w:t>
      </w:r>
    </w:p>
    <w:p>
      <w:pPr>
        <w:autoSpaceDE w:val="0"/>
        <w:autoSpaceDN w:val="0"/>
        <w:spacing w:line="360" w:lineRule="auto"/>
        <w:ind w:firstLine="480" w:firstLineChars="200"/>
        <w:jc w:val="left"/>
        <w:rPr>
          <w:rFonts w:ascii="宋体" w:hAnsi="宋体"/>
          <w:sz w:val="24"/>
        </w:rPr>
      </w:pPr>
      <w:r>
        <w:rPr>
          <w:rFonts w:hint="eastAsia" w:ascii="宋体" w:hAnsi="宋体"/>
          <w:sz w:val="24"/>
        </w:rPr>
        <w:t>6．投标文件（编号：  ）、投标文件及评标过程中形成的文字资料、询标纪要均作为本合同的组成部分，具有同等效力。</w:t>
      </w:r>
    </w:p>
    <w:p>
      <w:pPr>
        <w:autoSpaceDE w:val="0"/>
        <w:autoSpaceDN w:val="0"/>
        <w:spacing w:line="360" w:lineRule="auto"/>
        <w:ind w:firstLine="480" w:firstLineChars="200"/>
        <w:jc w:val="left"/>
        <w:rPr>
          <w:rFonts w:ascii="宋体" w:hAnsi="宋体"/>
          <w:sz w:val="24"/>
        </w:rPr>
      </w:pPr>
      <w:r>
        <w:rPr>
          <w:rFonts w:hint="eastAsia" w:ascii="宋体" w:hAnsi="宋体"/>
          <w:sz w:val="24"/>
        </w:rPr>
        <w:t>7．本合同一式</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份、采购代理机构执一份。</w:t>
      </w:r>
    </w:p>
    <w:p>
      <w:pPr>
        <w:snapToGrid w:val="0"/>
        <w:spacing w:line="360" w:lineRule="auto"/>
        <w:ind w:firstLine="480" w:firstLineChars="200"/>
        <w:rPr>
          <w:rFonts w:ascii="宋体" w:hAnsi="宋体"/>
          <w:sz w:val="24"/>
        </w:rPr>
      </w:pPr>
      <w:r>
        <w:rPr>
          <w:rFonts w:hint="eastAsia" w:ascii="宋体" w:hAnsi="宋体"/>
          <w:sz w:val="24"/>
        </w:rPr>
        <w:t>8．适用法律：本合同应按照中华人民共和国的法律进行解释。</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 xml:space="preserve">甲方（盖章）：                        乙方（盖章）：        </w:t>
      </w:r>
    </w:p>
    <w:p>
      <w:pPr>
        <w:snapToGrid w:val="0"/>
        <w:spacing w:line="360" w:lineRule="auto"/>
        <w:ind w:firstLine="480" w:firstLineChars="200"/>
        <w:rPr>
          <w:rFonts w:ascii="宋体" w:hAnsi="宋体"/>
          <w:sz w:val="24"/>
        </w:rPr>
      </w:pPr>
      <w:r>
        <w:rPr>
          <w:rFonts w:hint="eastAsia" w:ascii="宋体" w:hAnsi="宋体"/>
          <w:sz w:val="24"/>
        </w:rPr>
        <w:t xml:space="preserve">法定代表人或受委托人：                法定代表人或受委托人：                   </w:t>
      </w:r>
    </w:p>
    <w:p>
      <w:pPr>
        <w:snapToGrid w:val="0"/>
        <w:spacing w:line="360" w:lineRule="auto"/>
        <w:ind w:firstLine="480" w:firstLineChars="200"/>
        <w:rPr>
          <w:rFonts w:ascii="宋体" w:hAnsi="宋体"/>
          <w:sz w:val="24"/>
        </w:rPr>
      </w:pPr>
      <w:r>
        <w:rPr>
          <w:rFonts w:hint="eastAsia" w:ascii="宋体" w:hAnsi="宋体"/>
          <w:sz w:val="24"/>
        </w:rPr>
        <w:t>联系人：                              联系人：</w:t>
      </w:r>
    </w:p>
    <w:p>
      <w:pPr>
        <w:snapToGrid w:val="0"/>
        <w:spacing w:line="360" w:lineRule="auto"/>
        <w:ind w:firstLine="480" w:firstLineChars="200"/>
        <w:rPr>
          <w:rFonts w:ascii="宋体" w:hAnsi="宋体"/>
          <w:sz w:val="24"/>
        </w:rPr>
      </w:pPr>
      <w:r>
        <w:rPr>
          <w:rFonts w:hint="eastAsia" w:ascii="宋体" w:hAnsi="宋体"/>
          <w:sz w:val="24"/>
        </w:rPr>
        <w:t xml:space="preserve">地址：                                地址： </w:t>
      </w:r>
    </w:p>
    <w:p>
      <w:pPr>
        <w:snapToGrid w:val="0"/>
        <w:spacing w:line="360" w:lineRule="auto"/>
        <w:ind w:firstLine="480" w:firstLineChars="200"/>
        <w:rPr>
          <w:rFonts w:ascii="宋体" w:hAnsi="宋体"/>
          <w:sz w:val="24"/>
        </w:rPr>
      </w:pPr>
      <w:r>
        <w:rPr>
          <w:rFonts w:hint="eastAsia" w:ascii="宋体" w:hAnsi="宋体"/>
          <w:sz w:val="24"/>
        </w:rPr>
        <w:t>电话和传真：                          电话传真：</w:t>
      </w:r>
    </w:p>
    <w:p>
      <w:pPr>
        <w:snapToGrid w:val="0"/>
        <w:spacing w:line="360" w:lineRule="auto"/>
        <w:ind w:firstLine="480" w:firstLineChars="200"/>
        <w:rPr>
          <w:rFonts w:ascii="宋体" w:hAnsi="宋体"/>
          <w:sz w:val="24"/>
        </w:rPr>
      </w:pPr>
      <w:r>
        <w:rPr>
          <w:rFonts w:hint="eastAsia" w:ascii="宋体" w:hAnsi="宋体"/>
          <w:sz w:val="24"/>
        </w:rPr>
        <w:t xml:space="preserve">开户银行：                            开户银行： </w:t>
      </w:r>
    </w:p>
    <w:p>
      <w:pPr>
        <w:snapToGrid w:val="0"/>
        <w:spacing w:line="360" w:lineRule="auto"/>
        <w:ind w:firstLine="480" w:firstLineChars="200"/>
        <w:rPr>
          <w:rFonts w:ascii="宋体" w:hAnsi="宋体"/>
          <w:sz w:val="24"/>
        </w:rPr>
      </w:pPr>
      <w:r>
        <w:rPr>
          <w:rFonts w:hint="eastAsia" w:ascii="宋体" w:hAnsi="宋体"/>
          <w:sz w:val="24"/>
        </w:rPr>
        <w:t xml:space="preserve">帐号：                                帐号：                                           </w:t>
      </w:r>
    </w:p>
    <w:p>
      <w:pPr>
        <w:snapToGrid w:val="0"/>
        <w:spacing w:line="360" w:lineRule="auto"/>
        <w:ind w:firstLine="480" w:firstLineChars="200"/>
        <w:rPr>
          <w:rFonts w:ascii="宋体" w:hAnsi="宋体"/>
          <w:sz w:val="24"/>
        </w:rPr>
      </w:pPr>
      <w:r>
        <w:rPr>
          <w:rFonts w:hint="eastAsia" w:ascii="宋体" w:hAnsi="宋体"/>
          <w:sz w:val="24"/>
        </w:rPr>
        <w:t>日期：                                日期：</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pStyle w:val="14"/>
        <w:snapToGrid w:val="0"/>
        <w:spacing w:beforeLines="0" w:afterLines="0" w:line="360" w:lineRule="exact"/>
        <w:ind w:left="480" w:hanging="480" w:hangingChars="200"/>
        <w:rPr>
          <w:rFonts w:ascii="Verdana" w:hAnsi="Tahoma" w:cs="Verdana"/>
        </w:rPr>
      </w:pPr>
    </w:p>
    <w:p>
      <w:pPr>
        <w:snapToGrid w:val="0"/>
        <w:spacing w:line="400" w:lineRule="atLeast"/>
        <w:ind w:right="840"/>
        <w:rPr>
          <w:rFonts w:hint="eastAsia" w:ascii="宋体" w:hAnsi="宋体" w:cs="宋体"/>
          <w:b/>
          <w:snapToGrid w:val="0"/>
          <w:color w:val="000000"/>
          <w:kern w:val="0"/>
        </w:rPr>
      </w:pPr>
    </w:p>
    <w:p>
      <w:pPr>
        <w:snapToGrid w:val="0"/>
        <w:spacing w:line="360" w:lineRule="auto"/>
        <w:ind w:firstLine="422" w:firstLineChars="200"/>
        <w:rPr>
          <w:rFonts w:ascii="宋体" w:hAnsi="宋体"/>
          <w:sz w:val="24"/>
        </w:rPr>
      </w:pPr>
      <w:r>
        <w:rPr>
          <w:rFonts w:hint="eastAsia" w:ascii="宋体" w:hAnsi="宋体" w:cs="宋体"/>
          <w:b/>
          <w:snapToGrid w:val="0"/>
          <w:color w:val="000000"/>
          <w:kern w:val="0"/>
        </w:rPr>
        <w:t>注：本合同作为示范文本，具体以采购人与中标供应商所签定正式合同为准。</w:t>
      </w:r>
    </w:p>
    <w:p>
      <w:pPr>
        <w:pStyle w:val="4"/>
        <w:jc w:val="center"/>
        <w:rPr>
          <w:sz w:val="36"/>
        </w:rPr>
      </w:pPr>
      <w:r>
        <w:rPr>
          <w:rFonts w:hint="eastAsia"/>
          <w:snapToGrid w:val="0"/>
          <w:kern w:val="0"/>
          <w:sz w:val="36"/>
        </w:rPr>
        <w:br w:type="page"/>
      </w:r>
      <w:r>
        <w:rPr>
          <w:rFonts w:hint="eastAsia"/>
          <w:snapToGrid w:val="0"/>
          <w:kern w:val="0"/>
          <w:sz w:val="36"/>
        </w:rPr>
        <w:t>第六章</w:t>
      </w:r>
      <w:r>
        <w:rPr>
          <w:rFonts w:hint="eastAsia"/>
          <w:sz w:val="36"/>
        </w:rPr>
        <w:t xml:space="preserve"> 投标文件格式</w:t>
      </w:r>
    </w:p>
    <w:p>
      <w:pPr>
        <w:snapToGrid w:val="0"/>
        <w:spacing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24"/>
        </w:rPr>
      </w:pPr>
      <w:r>
        <w:rPr>
          <w:rFonts w:hint="eastAsia" w:ascii="宋体" w:hAnsi="宋体"/>
          <w:color w:val="000000"/>
          <w:spacing w:val="40"/>
          <w:sz w:val="24"/>
        </w:rPr>
        <w:t>***项目名称</w:t>
      </w:r>
    </w:p>
    <w:p>
      <w:pPr>
        <w:spacing w:beforeLines="100" w:line="240" w:lineRule="atLeast"/>
        <w:ind w:right="-108"/>
        <w:jc w:val="center"/>
        <w:rPr>
          <w:rFonts w:ascii="宋体" w:hAnsi="宋体"/>
          <w:color w:val="000000"/>
          <w:sz w:val="24"/>
        </w:rPr>
      </w:pPr>
      <w:r>
        <w:rPr>
          <w:rFonts w:hint="eastAsia" w:ascii="宋体" w:hAnsi="宋体"/>
          <w:color w:val="000000"/>
          <w:sz w:val="24"/>
        </w:rPr>
        <w:t>项目编号：************** （标项*）</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资</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信</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及</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商</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务</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b/>
          <w:color w:val="000000"/>
          <w:sz w:val="24"/>
        </w:rPr>
      </w:pPr>
      <w:r>
        <w:rPr>
          <w:rFonts w:hint="eastAsia" w:ascii="宋体" w:hAnsi="宋体"/>
          <w:color w:val="000000"/>
          <w:sz w:val="24"/>
        </w:rPr>
        <w:t>时    间：</w:t>
      </w:r>
    </w:p>
    <w:p>
      <w:pPr>
        <w:snapToGrid w:val="0"/>
        <w:spacing w:line="420" w:lineRule="exact"/>
        <w:jc w:val="left"/>
        <w:rPr>
          <w:rFonts w:ascii="宋体" w:hAnsi="宋体" w:cs="宋体"/>
          <w:color w:val="000000"/>
          <w:kern w:val="0"/>
          <w:sz w:val="24"/>
        </w:rPr>
      </w:pPr>
      <w:r>
        <w:rPr>
          <w:rFonts w:hint="eastAsia" w:ascii="宋体" w:hAnsi="宋体"/>
          <w:b/>
          <w:color w:val="000000"/>
          <w:sz w:val="24"/>
        </w:rPr>
        <w:t>▲</w:t>
      </w:r>
      <w:r>
        <w:rPr>
          <w:rFonts w:hint="eastAsia" w:ascii="宋体" w:hAnsi="宋体"/>
          <w:color w:val="000000"/>
          <w:sz w:val="24"/>
        </w:rPr>
        <w:t>资信及商务部分内容</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（1）投标声明书 ；</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rPr>
        <w:t>（2）法定代表人资格证明书</w:t>
      </w:r>
      <w:r>
        <w:rPr>
          <w:rFonts w:hint="eastAsia" w:ascii="宋体" w:hAnsi="宋体" w:cs="宋体"/>
          <w:kern w:val="0"/>
          <w:sz w:val="24"/>
          <w:lang w:val="zh-CN" w:eastAsia="zh-CN"/>
        </w:rPr>
        <w:t>；</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rPr>
        <w:t xml:space="preserve">（3）法定代表人授权委托书（法定代表人及授权委托人的身份证复印件） </w:t>
      </w:r>
      <w:r>
        <w:rPr>
          <w:rFonts w:hint="eastAsia" w:ascii="宋体" w:hAnsi="宋体" w:cs="宋体"/>
          <w:kern w:val="0"/>
          <w:sz w:val="24"/>
          <w:lang w:val="zh-CN" w:eastAsia="zh-CN"/>
        </w:rPr>
        <w:t>；</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rPr>
        <w:t>（4）有效的营业执照副本复印件（复印件</w:t>
      </w:r>
      <w:r>
        <w:rPr>
          <w:rFonts w:hint="eastAsia" w:ascii="宋体" w:hAnsi="宋体" w:cs="宋体"/>
          <w:kern w:val="0"/>
          <w:sz w:val="24"/>
          <w:lang w:val="zh-CN" w:eastAsia="zh-CN"/>
        </w:rPr>
        <w:t>加盖公章</w:t>
      </w:r>
      <w:r>
        <w:rPr>
          <w:rFonts w:hint="eastAsia" w:ascii="宋体" w:hAnsi="宋体" w:cs="宋体"/>
          <w:kern w:val="0"/>
          <w:sz w:val="24"/>
          <w:lang w:val="zh-CN"/>
        </w:rPr>
        <w:t>）</w:t>
      </w:r>
      <w:r>
        <w:rPr>
          <w:rFonts w:hint="eastAsia" w:ascii="宋体" w:hAnsi="宋体" w:cs="宋体"/>
          <w:kern w:val="0"/>
          <w:sz w:val="24"/>
          <w:lang w:val="zh-CN" w:eastAsia="zh-CN"/>
        </w:rPr>
        <w:t>；</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（5）所有资质文件（</w:t>
      </w:r>
      <w:r>
        <w:rPr>
          <w:rFonts w:hint="eastAsia" w:ascii="宋体" w:hAnsi="宋体" w:cs="宋体"/>
          <w:b w:val="0"/>
          <w:bCs w:val="0"/>
          <w:kern w:val="0"/>
          <w:sz w:val="24"/>
          <w:lang w:val="en-US" w:eastAsia="zh-CN"/>
        </w:rPr>
        <w:t>如投标资格及评分办法中要求的证书等，提供复印件加盖公章</w:t>
      </w:r>
      <w:r>
        <w:rPr>
          <w:rFonts w:hint="eastAsia" w:ascii="宋体" w:hAnsi="宋体" w:cs="宋体"/>
          <w:kern w:val="0"/>
          <w:sz w:val="24"/>
          <w:lang w:val="zh-CN"/>
        </w:rPr>
        <w:t>）；</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）投标人情况介绍（主要产品、技术力量、生产规模、经营业绩、公司财务状况等）；</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7</w:t>
      </w:r>
      <w:r>
        <w:rPr>
          <w:rFonts w:hint="eastAsia" w:ascii="宋体" w:hAnsi="宋体" w:cs="宋体"/>
          <w:kern w:val="0"/>
          <w:sz w:val="24"/>
          <w:lang w:val="zh-CN"/>
        </w:rPr>
        <w:t>）同类项目实施情况一览表（</w:t>
      </w:r>
      <w:r>
        <w:rPr>
          <w:rFonts w:hint="eastAsia" w:ascii="宋体" w:hAnsi="宋体" w:cs="宋体"/>
          <w:kern w:val="0"/>
          <w:sz w:val="24"/>
          <w:lang w:val="zh-CN" w:eastAsia="zh-CN"/>
        </w:rPr>
        <w:t>中标通知书或</w:t>
      </w:r>
      <w:r>
        <w:rPr>
          <w:rFonts w:hint="eastAsia" w:ascii="宋体" w:hAnsi="宋体" w:cs="宋体"/>
          <w:kern w:val="0"/>
          <w:sz w:val="24"/>
          <w:lang w:val="zh-CN"/>
        </w:rPr>
        <w:t>合同复印件加盖公章等）；</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8</w:t>
      </w:r>
      <w:r>
        <w:rPr>
          <w:rFonts w:hint="eastAsia" w:ascii="宋体" w:hAnsi="宋体" w:cs="宋体"/>
          <w:kern w:val="0"/>
          <w:sz w:val="24"/>
          <w:lang w:val="zh-CN"/>
        </w:rPr>
        <w:t>）商务偏离说明表；</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9</w:t>
      </w:r>
      <w:r>
        <w:rPr>
          <w:rFonts w:hint="eastAsia" w:ascii="宋体" w:hAnsi="宋体" w:cs="宋体"/>
          <w:kern w:val="0"/>
          <w:sz w:val="24"/>
          <w:lang w:val="zh-CN"/>
        </w:rPr>
        <w:t>）对应商务技术评分细则提供相关证明资料；</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10</w:t>
      </w:r>
      <w:r>
        <w:rPr>
          <w:rFonts w:hint="eastAsia" w:ascii="宋体" w:hAnsi="宋体" w:cs="宋体"/>
          <w:kern w:val="0"/>
          <w:sz w:val="24"/>
          <w:lang w:val="zh-CN"/>
        </w:rPr>
        <w:t>）关于对采购文件中有关条款的拒绝声明；</w:t>
      </w:r>
    </w:p>
    <w:p>
      <w:pPr>
        <w:spacing w:line="360" w:lineRule="auto"/>
        <w:ind w:firstLine="240" w:firstLineChars="100"/>
        <w:outlineLvl w:val="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lang w:val="en-US" w:eastAsia="zh-CN"/>
        </w:rPr>
        <w:t>11</w:t>
      </w:r>
      <w:r>
        <w:rPr>
          <w:rFonts w:hint="eastAsia" w:ascii="宋体" w:hAnsi="宋体" w:cs="宋体"/>
          <w:kern w:val="0"/>
          <w:sz w:val="24"/>
          <w:lang w:val="zh-CN"/>
        </w:rPr>
        <w:t>）采购招标文件要求的或响应人认为需要的其他商务文件或说明。</w:t>
      </w:r>
    </w:p>
    <w:p>
      <w:pPr>
        <w:spacing w:line="420" w:lineRule="exact"/>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cs="Arial"/>
          <w:b/>
          <w:color w:val="000000"/>
          <w:sz w:val="24"/>
        </w:rPr>
        <w:t>投标人</w:t>
      </w:r>
      <w:r>
        <w:rPr>
          <w:rFonts w:hint="eastAsia" w:ascii="宋体" w:hAnsi="宋体"/>
          <w:b/>
          <w:bCs/>
          <w:color w:val="000000"/>
          <w:sz w:val="24"/>
        </w:rPr>
        <w:t>可根据自身情况进一步细化。</w:t>
      </w:r>
    </w:p>
    <w:p>
      <w:pPr>
        <w:snapToGrid w:val="0"/>
        <w:spacing w:before="50" w:afterLines="50" w:line="460" w:lineRule="exact"/>
        <w:jc w:val="left"/>
        <w:rPr>
          <w:rFonts w:ascii="宋体" w:hAnsi="宋体"/>
          <w:color w:val="000000"/>
          <w:sz w:val="24"/>
        </w:rPr>
      </w:pPr>
    </w:p>
    <w:p>
      <w:pPr>
        <w:pStyle w:val="14"/>
        <w:snapToGrid w:val="0"/>
        <w:spacing w:before="156" w:after="156" w:line="240" w:lineRule="auto"/>
        <w:rPr>
          <w:rFonts w:hAnsi="宋体"/>
          <w:color w:val="000000"/>
        </w:rPr>
      </w:pPr>
    </w:p>
    <w:p>
      <w:pPr>
        <w:snapToGrid w:val="0"/>
        <w:spacing w:beforeLines="50" w:after="50" w:line="500" w:lineRule="exact"/>
        <w:jc w:val="left"/>
        <w:rPr>
          <w:rFonts w:ascii="宋体" w:hAnsi="宋体"/>
          <w:color w:val="000000"/>
          <w:sz w:val="24"/>
        </w:rPr>
      </w:pPr>
      <w:r>
        <w:rPr>
          <w:rFonts w:ascii="宋体" w:hAnsi="宋体"/>
          <w:color w:val="000000"/>
          <w:sz w:val="24"/>
        </w:rPr>
        <w:br w:type="page"/>
      </w:r>
    </w:p>
    <w:p>
      <w:pPr>
        <w:pStyle w:val="2"/>
      </w:pPr>
    </w:p>
    <w:p>
      <w:pPr>
        <w:snapToGrid w:val="0"/>
        <w:spacing w:beforeLines="50" w:after="50" w:line="500" w:lineRule="exact"/>
        <w:jc w:val="center"/>
        <w:rPr>
          <w:rFonts w:ascii="宋体" w:hAnsi="宋体" w:cs="宋体"/>
          <w:sz w:val="24"/>
        </w:rPr>
      </w:pPr>
      <w:r>
        <w:rPr>
          <w:rFonts w:hint="eastAsia" w:ascii="宋体" w:hAnsi="宋体" w:cs="宋体"/>
          <w:b/>
          <w:bCs/>
          <w:sz w:val="24"/>
        </w:rPr>
        <w:t xml:space="preserve">一、投 标 声 明 书       </w:t>
      </w:r>
    </w:p>
    <w:p>
      <w:pPr>
        <w:snapToGrid w:val="0"/>
        <w:spacing w:beforeLines="50" w:after="50" w:line="460" w:lineRule="exact"/>
        <w:rPr>
          <w:rFonts w:ascii="宋体" w:hAnsi="宋体" w:cs="宋体"/>
          <w:sz w:val="24"/>
        </w:rPr>
      </w:pPr>
      <w:r>
        <w:rPr>
          <w:rFonts w:hint="eastAsia" w:ascii="宋体" w:hAnsi="宋体" w:cs="宋体"/>
          <w:sz w:val="24"/>
        </w:rPr>
        <w:t>致：</w:t>
      </w:r>
      <w:r>
        <w:rPr>
          <w:rFonts w:hint="eastAsia" w:ascii="宋体" w:hAnsi="宋体" w:cs="宋体"/>
          <w:sz w:val="24"/>
          <w:u w:val="single"/>
        </w:rPr>
        <w:t>（招标采购单位名称）</w:t>
      </w:r>
      <w:r>
        <w:rPr>
          <w:rFonts w:hint="eastAsia" w:ascii="宋体" w:hAnsi="宋体" w:cs="宋体"/>
          <w:sz w:val="24"/>
        </w:rPr>
        <w:t>：</w:t>
      </w:r>
    </w:p>
    <w:p>
      <w:pPr>
        <w:wordWrap w:val="0"/>
        <w:snapToGrid w:val="0"/>
        <w:spacing w:beforeLines="50" w:after="50" w:line="460" w:lineRule="exact"/>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beforeLines="50" w:after="50" w:line="46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         ）</w:t>
      </w:r>
      <w:r>
        <w:rPr>
          <w:rFonts w:hint="eastAsia" w:ascii="宋体" w:hAnsi="宋体" w:cs="宋体"/>
          <w:sz w:val="24"/>
        </w:rPr>
        <w:t>的投标，为此，我方就本次投标有关事项郑重声明如下：</w:t>
      </w:r>
    </w:p>
    <w:p>
      <w:pPr>
        <w:snapToGrid w:val="0"/>
        <w:spacing w:beforeLines="50" w:after="50" w:line="460" w:lineRule="exact"/>
        <w:ind w:firstLine="480" w:firstLineChars="200"/>
        <w:rPr>
          <w:rFonts w:ascii="宋体" w:hAnsi="宋体" w:cs="宋体"/>
          <w:sz w:val="24"/>
        </w:rPr>
      </w:pPr>
      <w:r>
        <w:rPr>
          <w:rFonts w:hint="eastAsia" w:ascii="宋体" w:hAnsi="宋体" w:cs="宋体"/>
          <w:sz w:val="24"/>
        </w:rPr>
        <w:t>1、投标方已详细审查全部招标文件，同意投标文件的各项要求。</w:t>
      </w:r>
    </w:p>
    <w:p>
      <w:pPr>
        <w:snapToGrid w:val="0"/>
        <w:spacing w:beforeLines="50" w:after="50" w:line="46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napToGrid w:val="0"/>
        <w:spacing w:beforeLines="50" w:after="50" w:line="460" w:lineRule="exact"/>
        <w:ind w:firstLine="480" w:firstLineChars="200"/>
        <w:rPr>
          <w:rFonts w:ascii="宋体" w:hAnsi="宋体" w:cs="宋体"/>
          <w:sz w:val="24"/>
        </w:rPr>
      </w:pPr>
      <w:r>
        <w:rPr>
          <w:rFonts w:hint="eastAsia" w:ascii="宋体" w:hAnsi="宋体" w:cs="宋体"/>
          <w:sz w:val="24"/>
        </w:rPr>
        <w:t>3、若中标，我方将按招标文件规定履行合同责任和义务。</w:t>
      </w:r>
    </w:p>
    <w:p>
      <w:pPr>
        <w:snapToGrid w:val="0"/>
        <w:spacing w:beforeLines="50" w:after="50" w:line="460" w:lineRule="exact"/>
        <w:ind w:firstLine="480" w:firstLineChars="200"/>
        <w:rPr>
          <w:rFonts w:ascii="宋体" w:hAnsi="宋体" w:cs="宋体"/>
          <w:sz w:val="24"/>
        </w:rPr>
      </w:pPr>
      <w:r>
        <w:rPr>
          <w:rFonts w:hint="eastAsia" w:ascii="宋体" w:hAnsi="宋体" w:cs="宋体"/>
          <w:sz w:val="24"/>
        </w:rPr>
        <w:t>4、我方不是采购人的附属机构</w:t>
      </w:r>
    </w:p>
    <w:p>
      <w:pPr>
        <w:snapToGrid w:val="0"/>
        <w:spacing w:beforeLines="50" w:after="50" w:line="460" w:lineRule="exact"/>
        <w:ind w:firstLine="480" w:firstLineChars="200"/>
        <w:rPr>
          <w:rFonts w:ascii="宋体" w:hAnsi="宋体" w:cs="宋体"/>
          <w:sz w:val="24"/>
        </w:rPr>
      </w:pPr>
      <w:r>
        <w:rPr>
          <w:rFonts w:hint="eastAsia" w:ascii="宋体" w:hAnsi="宋体" w:cs="宋体"/>
          <w:sz w:val="24"/>
        </w:rPr>
        <w:t>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cs="宋体"/>
          <w:sz w:val="24"/>
        </w:rPr>
      </w:pPr>
      <w:r>
        <w:rPr>
          <w:rFonts w:hint="eastAsia" w:ascii="宋体" w:hAnsi="宋体" w:cs="宋体"/>
          <w:sz w:val="24"/>
        </w:rPr>
        <w:t>5、投标书自投标截止起有效期为</w:t>
      </w:r>
      <w:r>
        <w:rPr>
          <w:rFonts w:hint="eastAsia" w:ascii="宋体" w:hAnsi="宋体" w:cs="宋体"/>
          <w:sz w:val="24"/>
          <w:u w:val="single"/>
        </w:rPr>
        <w:t xml:space="preserve">    </w:t>
      </w:r>
      <w:r>
        <w:rPr>
          <w:rFonts w:hint="eastAsia" w:ascii="宋体" w:hAnsi="宋体" w:cs="宋体"/>
          <w:sz w:val="24"/>
        </w:rPr>
        <w:t>日历天。</w:t>
      </w:r>
    </w:p>
    <w:p>
      <w:pPr>
        <w:snapToGrid w:val="0"/>
        <w:spacing w:beforeLines="50" w:after="50" w:line="460" w:lineRule="exact"/>
        <w:ind w:firstLine="480" w:firstLineChars="200"/>
        <w:rPr>
          <w:rFonts w:ascii="宋体" w:hAnsi="宋体" w:cs="宋体"/>
          <w:sz w:val="24"/>
        </w:rPr>
      </w:pPr>
      <w:r>
        <w:rPr>
          <w:rFonts w:hint="eastAsia" w:ascii="宋体" w:hAnsi="宋体" w:cs="宋体"/>
          <w:sz w:val="24"/>
        </w:rPr>
        <w:t>6.以上事项如有虚假或隐瞒，我方愿意承担一切后果，并不再寻求任何旨在减轻或免除法律责任的辩解。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pPr>
        <w:snapToGrid w:val="0"/>
        <w:spacing w:beforeLines="50" w:after="50" w:line="460" w:lineRule="exact"/>
        <w:ind w:firstLine="120" w:firstLineChars="50"/>
        <w:rPr>
          <w:rFonts w:ascii="宋体" w:hAnsi="宋体" w:cs="宋体"/>
          <w:sz w:val="24"/>
        </w:rPr>
      </w:pPr>
      <w:r>
        <w:rPr>
          <w:rFonts w:hint="eastAsia" w:ascii="宋体" w:hAnsi="宋体" w:cs="宋体"/>
          <w:sz w:val="24"/>
        </w:rPr>
        <w:t>单位全称（公章）：</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Lines="50" w:after="50" w:line="500" w:lineRule="exact"/>
        <w:jc w:val="left"/>
        <w:rPr>
          <w:rFonts w:hint="eastAsia" w:ascii="宋体" w:hAnsi="宋体" w:cs="宋体"/>
          <w:sz w:val="24"/>
        </w:rPr>
      </w:pPr>
      <w:r>
        <w:rPr>
          <w:rFonts w:hint="eastAsia" w:ascii="宋体" w:hAnsi="宋体" w:cs="宋体"/>
          <w:sz w:val="24"/>
        </w:rPr>
        <w:br w:type="page"/>
      </w:r>
    </w:p>
    <w:p>
      <w:pPr>
        <w:pStyle w:val="2"/>
      </w:pPr>
    </w:p>
    <w:p>
      <w:pPr>
        <w:snapToGrid w:val="0"/>
        <w:spacing w:beforeLines="50" w:after="50" w:line="500" w:lineRule="exact"/>
        <w:jc w:val="center"/>
        <w:rPr>
          <w:rFonts w:ascii="宋体" w:hAnsi="宋体" w:cs="宋体"/>
          <w:b/>
          <w:bCs/>
          <w:sz w:val="24"/>
        </w:rPr>
      </w:pPr>
      <w:r>
        <w:rPr>
          <w:rFonts w:hint="eastAsia" w:ascii="宋体" w:hAnsi="宋体" w:cs="宋体"/>
          <w:b/>
          <w:bCs/>
          <w:sz w:val="24"/>
        </w:rPr>
        <w:t>二、法定代表人资格证明书</w:t>
      </w:r>
    </w:p>
    <w:p>
      <w:pPr>
        <w:snapToGrid w:val="0"/>
        <w:spacing w:beforeLines="50" w:after="50" w:line="500" w:lineRule="exact"/>
        <w:jc w:val="center"/>
        <w:rPr>
          <w:b/>
          <w:sz w:val="36"/>
          <w:szCs w:val="36"/>
        </w:rPr>
      </w:pP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单位名称：</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地址：</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姓名：</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r>
        <w:rPr>
          <w:rFonts w:ascii="宋体" w:hAnsi="宋体" w:cs="TimesNewRomanPSMT"/>
          <w:kern w:val="0"/>
          <w:sz w:val="24"/>
        </w:rPr>
        <w:t xml:space="preserve"> </w:t>
      </w:r>
      <w:r>
        <w:rPr>
          <w:rFonts w:hint="eastAsia" w:ascii="宋体" w:hAnsi="宋体" w:cs="TimesNewRomanPSMT"/>
          <w:kern w:val="0"/>
          <w:sz w:val="24"/>
        </w:rPr>
        <w:t>性别：</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年龄：</w:t>
      </w:r>
      <w:r>
        <w:rPr>
          <w:rFonts w:hint="eastAsia" w:ascii="宋体" w:hAnsi="宋体" w:cs="TimesNewRomanPSMT"/>
          <w:kern w:val="0"/>
          <w:sz w:val="24"/>
          <w:u w:val="single"/>
        </w:rPr>
        <w:t xml:space="preserve">              </w:t>
      </w:r>
      <w:r>
        <w:rPr>
          <w:rFonts w:ascii="宋体" w:hAnsi="宋体" w:cs="TimesNewRomanPSMT"/>
          <w:kern w:val="0"/>
          <w:sz w:val="24"/>
        </w:rPr>
        <w:t xml:space="preserve"> </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职务：</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系</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的法定代表人。为承接项目，签署上述项目的投标文件，进行合同谈判、签署合同和处理与之有关的一切事务。</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特此证明。</w:t>
      </w:r>
    </w:p>
    <w:p>
      <w:pPr>
        <w:autoSpaceDE w:val="0"/>
        <w:autoSpaceDN w:val="0"/>
        <w:adjustRightInd w:val="0"/>
        <w:jc w:val="left"/>
        <w:rPr>
          <w:rFonts w:ascii="宋体" w:hAnsi="宋体" w:cs="TimesNewRomanPSMT"/>
          <w:kern w:val="0"/>
          <w:sz w:val="24"/>
        </w:rPr>
      </w:pPr>
    </w:p>
    <w:p>
      <w:pPr>
        <w:autoSpaceDE w:val="0"/>
        <w:autoSpaceDN w:val="0"/>
        <w:adjustRightInd w:val="0"/>
        <w:jc w:val="left"/>
        <w:rPr>
          <w:rFonts w:ascii="宋体" w:hAnsi="宋体" w:cs="TimesNewRomanPSMT"/>
          <w:kern w:val="0"/>
          <w:sz w:val="24"/>
        </w:rPr>
      </w:pP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投标人（盖公章）：</w:t>
      </w:r>
    </w:p>
    <w:p>
      <w:pPr>
        <w:autoSpaceDE w:val="0"/>
        <w:autoSpaceDN w:val="0"/>
        <w:adjustRightInd w:val="0"/>
        <w:spacing w:line="500" w:lineRule="exact"/>
        <w:ind w:firstLine="4440" w:firstLineChars="1850"/>
        <w:jc w:val="left"/>
        <w:rPr>
          <w:rFonts w:hint="eastAsia" w:ascii="宋体" w:hAnsi="宋体" w:cs="TimesNewRomanPSMT"/>
          <w:kern w:val="0"/>
          <w:sz w:val="24"/>
        </w:rPr>
      </w:pPr>
      <w:r>
        <w:rPr>
          <w:rFonts w:hint="eastAsia" w:ascii="宋体" w:hAnsi="宋体" w:cs="TimesNewRomanPSMT"/>
          <w:kern w:val="0"/>
          <w:sz w:val="24"/>
        </w:rPr>
        <w:t xml:space="preserve">日 期： </w:t>
      </w:r>
      <w:r>
        <w:rPr>
          <w:rFonts w:ascii="宋体" w:hAnsi="宋体" w:cs="TimesNewRomanPSMT"/>
          <w:kern w:val="0"/>
          <w:sz w:val="24"/>
        </w:rPr>
        <w:t xml:space="preserve"> </w:t>
      </w:r>
      <w:r>
        <w:rPr>
          <w:rFonts w:hint="eastAsia" w:ascii="宋体" w:hAnsi="宋体" w:cs="TimesNewRomanPSMT"/>
          <w:kern w:val="0"/>
          <w:sz w:val="24"/>
        </w:rPr>
        <w:t>年   月   日</w:t>
      </w:r>
    </w:p>
    <w:p>
      <w:pPr>
        <w:pStyle w:val="31"/>
        <w:rPr>
          <w:rFonts w:hint="eastAsia" w:ascii="宋体" w:hAnsi="宋体" w:cs="TimesNewRomanPSMT"/>
          <w:kern w:val="0"/>
          <w:sz w:val="24"/>
        </w:rPr>
      </w:pPr>
    </w:p>
    <w:p>
      <w:pPr>
        <w:pStyle w:val="31"/>
        <w:rPr>
          <w:rFonts w:hint="eastAsia" w:ascii="宋体" w:hAnsi="宋体" w:eastAsia="宋体" w:cs="TimesNewRomanPSMT"/>
          <w:kern w:val="0"/>
          <w:sz w:val="24"/>
          <w:lang w:eastAsia="zh-CN"/>
        </w:rPr>
      </w:pPr>
    </w:p>
    <w:p>
      <w:pPr>
        <w:pStyle w:val="31"/>
        <w:rPr>
          <w:rFonts w:hint="eastAsia" w:ascii="宋体" w:hAnsi="宋体" w:eastAsia="宋体" w:cs="TimesNewRomanPSMT"/>
          <w:kern w:val="0"/>
          <w:sz w:val="24"/>
          <w:lang w:eastAsia="zh-CN"/>
        </w:rPr>
      </w:pPr>
    </w:p>
    <w:p>
      <w:pPr>
        <w:pStyle w:val="31"/>
        <w:rPr>
          <w:rFonts w:hint="eastAsia" w:ascii="宋体" w:hAnsi="宋体" w:eastAsia="宋体" w:cs="TimesNewRomanPSMT"/>
          <w:kern w:val="0"/>
          <w:sz w:val="24"/>
          <w:lang w:eastAsia="zh-CN"/>
        </w:rPr>
      </w:pPr>
    </w:p>
    <w:p>
      <w:pPr>
        <w:adjustRightInd w:val="0"/>
        <w:snapToGrid w:val="0"/>
        <w:spacing w:line="360" w:lineRule="auto"/>
        <w:rPr>
          <w:rFonts w:ascii="宋体" w:hAnsi="宋体" w:cs="宋体"/>
          <w:sz w:val="24"/>
        </w:rPr>
      </w:pPr>
      <w:r>
        <w:rPr>
          <w:rFonts w:hint="eastAsia" w:ascii="宋体" w:hAnsi="宋体" w:cs="宋体"/>
          <w:sz w:val="24"/>
        </w:rPr>
        <w:br w:type="page"/>
      </w:r>
    </w:p>
    <w:p>
      <w:pPr>
        <w:adjustRightInd w:val="0"/>
        <w:snapToGrid w:val="0"/>
        <w:spacing w:line="360" w:lineRule="auto"/>
        <w:rPr>
          <w:rFonts w:ascii="宋体" w:hAnsi="宋体" w:cs="宋体"/>
          <w:sz w:val="24"/>
        </w:rPr>
      </w:pPr>
    </w:p>
    <w:p>
      <w:pPr>
        <w:pStyle w:val="2"/>
        <w:rPr>
          <w:lang w:val="zh-CN"/>
        </w:rPr>
      </w:pPr>
    </w:p>
    <w:p>
      <w:pPr>
        <w:adjustRightInd w:val="0"/>
        <w:snapToGrid w:val="0"/>
        <w:spacing w:line="360" w:lineRule="auto"/>
        <w:jc w:val="center"/>
        <w:rPr>
          <w:rFonts w:ascii="宋体" w:hAnsi="宋体"/>
          <w:b/>
          <w:color w:val="000000"/>
          <w:kern w:val="0"/>
          <w:sz w:val="24"/>
          <w:lang w:val="zh-CN"/>
        </w:rPr>
      </w:pPr>
      <w:r>
        <w:rPr>
          <w:rFonts w:hint="eastAsia" w:ascii="宋体" w:hAnsi="宋体"/>
          <w:b/>
          <w:color w:val="000000"/>
          <w:kern w:val="0"/>
          <w:sz w:val="24"/>
          <w:lang w:val="zh-CN"/>
        </w:rPr>
        <w:t>三、</w:t>
      </w:r>
      <w:r>
        <w:rPr>
          <w:rFonts w:hint="eastAsia" w:ascii="宋体" w:hAnsi="宋体" w:cs="宋体"/>
          <w:b/>
          <w:bCs/>
          <w:sz w:val="24"/>
        </w:rPr>
        <w:t>法定代表人授权委托书</w:t>
      </w:r>
    </w:p>
    <w:p>
      <w:pPr>
        <w:adjustRightInd w:val="0"/>
        <w:snapToGrid w:val="0"/>
        <w:spacing w:line="360" w:lineRule="auto"/>
        <w:rPr>
          <w:rFonts w:ascii="宋体" w:hAns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特此告知。</w:t>
      </w:r>
    </w:p>
    <w:p>
      <w:pPr>
        <w:pStyle w:val="2"/>
        <w:rPr>
          <w:lang w:val="zh-CN"/>
        </w:rPr>
      </w:pP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法定代表人(签字或盖章)：</w:t>
      </w:r>
    </w:p>
    <w:p>
      <w:pPr>
        <w:wordWrap w:val="0"/>
        <w:adjustRightInd w:val="0"/>
        <w:snapToGrid w:val="0"/>
        <w:spacing w:line="360" w:lineRule="auto"/>
        <w:jc w:val="right"/>
        <w:rPr>
          <w:rFonts w:ascii="宋体" w:hAnsi="宋体"/>
          <w:color w:val="000000"/>
          <w:kern w:val="0"/>
          <w:sz w:val="24"/>
          <w:lang w:val="zh-CN"/>
        </w:rPr>
      </w:pPr>
      <w:r>
        <w:rPr>
          <w:rFonts w:hint="eastAsia" w:ascii="宋体" w:hAnsi="宋体"/>
          <w:color w:val="000000"/>
          <w:kern w:val="0"/>
          <w:sz w:val="24"/>
          <w:lang w:val="zh-CN"/>
        </w:rPr>
        <w:t>签发日期：  年  月   日</w:t>
      </w:r>
    </w:p>
    <w:p>
      <w:pPr>
        <w:adjustRightInd w:val="0"/>
        <w:snapToGrid w:val="0"/>
        <w:spacing w:line="360" w:lineRule="auto"/>
        <w:jc w:val="right"/>
        <w:rPr>
          <w:rFonts w:ascii="宋体" w:hAnsi="宋体"/>
          <w:color w:val="000000"/>
          <w:kern w:val="0"/>
          <w:sz w:val="24"/>
          <w:lang w:val="zh-CN"/>
        </w:rPr>
      </w:pPr>
    </w:p>
    <w:p>
      <w:pPr>
        <w:pStyle w:val="5"/>
        <w:rPr>
          <w:rFonts w:ascii="宋体" w:hAnsi="宋体"/>
          <w:color w:val="000000"/>
          <w:kern w:val="0"/>
          <w:sz w:val="24"/>
          <w:lang w:val="zh-CN"/>
        </w:rPr>
      </w:pPr>
    </w:p>
    <w:p>
      <w:pPr>
        <w:rPr>
          <w:lang w:val="zh-CN"/>
        </w:rPr>
      </w:pPr>
    </w:p>
    <w:p>
      <w:pPr>
        <w:adjustRightInd w:val="0"/>
        <w:snapToGrid w:val="0"/>
        <w:spacing w:line="360" w:lineRule="auto"/>
        <w:jc w:val="right"/>
        <w:rPr>
          <w:rFonts w:ascii="宋体" w:hAnsi="宋体"/>
          <w:color w:val="000000"/>
          <w:kern w:val="0"/>
          <w:sz w:val="24"/>
          <w:lang w:val="zh-CN"/>
        </w:rPr>
      </w:pPr>
    </w:p>
    <w:p>
      <w:pPr>
        <w:adjustRightInd w:val="0"/>
        <w:snapToGrid w:val="0"/>
        <w:spacing w:line="360" w:lineRule="auto"/>
        <w:ind w:right="480"/>
        <w:jc w:val="center"/>
        <w:rPr>
          <w:rFonts w:ascii="宋体" w:hAnsi="宋体"/>
          <w:color w:val="000000"/>
          <w:kern w:val="0"/>
          <w:sz w:val="24"/>
          <w:lang w:val="zh-CN"/>
        </w:rPr>
      </w:pPr>
      <w:r>
        <w:rPr>
          <w:rFonts w:hint="eastAsia" w:ascii="宋体" w:hAnsi="宋体"/>
          <w:b/>
          <w:color w:val="000000"/>
          <w:sz w:val="24"/>
        </w:rPr>
        <w:t>法定代表人及授权委托人的身份证（复印件）</w:t>
      </w: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bCs/>
          <w:color w:val="000000"/>
          <w:sz w:val="24"/>
        </w:rPr>
      </w:pPr>
    </w:p>
    <w:p>
      <w:pPr>
        <w:adjustRightInd w:val="0"/>
        <w:snapToGrid w:val="0"/>
        <w:spacing w:line="360" w:lineRule="auto"/>
        <w:ind w:right="480"/>
        <w:jc w:val="center"/>
        <w:rPr>
          <w:rFonts w:ascii="宋体" w:hAnsi="宋体"/>
          <w:b/>
          <w:bCs/>
          <w:color w:val="000000"/>
          <w:sz w:val="24"/>
        </w:rPr>
      </w:pPr>
    </w:p>
    <w:p>
      <w:pPr>
        <w:adjustRightInd w:val="0"/>
        <w:snapToGrid w:val="0"/>
        <w:spacing w:line="360" w:lineRule="auto"/>
        <w:ind w:right="480"/>
        <w:jc w:val="center"/>
        <w:rPr>
          <w:rFonts w:hint="eastAsia" w:ascii="宋体" w:hAnsi="宋体" w:cs="Times New Roman"/>
          <w:b/>
          <w:color w:val="000000"/>
          <w:sz w:val="24"/>
          <w:highlight w:val="none"/>
        </w:rPr>
      </w:pPr>
      <w:r>
        <w:rPr>
          <w:rFonts w:hint="eastAsia" w:ascii="宋体" w:hAnsi="宋体"/>
          <w:b/>
          <w:bCs/>
          <w:color w:val="000000"/>
          <w:sz w:val="24"/>
        </w:rPr>
        <w:t>四、</w:t>
      </w:r>
      <w:r>
        <w:rPr>
          <w:rFonts w:hint="eastAsia" w:ascii="宋体" w:hAnsi="宋体"/>
          <w:b/>
          <w:color w:val="000000"/>
          <w:sz w:val="24"/>
        </w:rPr>
        <w:t xml:space="preserve"> </w:t>
      </w:r>
      <w:r>
        <w:rPr>
          <w:rFonts w:hint="eastAsia" w:ascii="宋体" w:hAnsi="宋体" w:cs="Times New Roman"/>
          <w:b/>
          <w:color w:val="000000"/>
          <w:sz w:val="24"/>
          <w:highlight w:val="none"/>
          <w:lang w:val="zh-CN"/>
        </w:rPr>
        <w:t>有效的企业法人营业执照</w:t>
      </w:r>
      <w:r>
        <w:rPr>
          <w:rFonts w:hint="eastAsia" w:ascii="宋体" w:hAnsi="宋体" w:cs="Times New Roman"/>
          <w:b/>
          <w:color w:val="000000"/>
          <w:sz w:val="24"/>
          <w:highlight w:val="none"/>
        </w:rPr>
        <w:t>（复印件）</w:t>
      </w:r>
    </w:p>
    <w:p>
      <w:pPr>
        <w:spacing w:line="480" w:lineRule="exact"/>
        <w:rPr>
          <w:rFonts w:ascii="宋体" w:hAnsi="宋体"/>
          <w:b/>
          <w:color w:val="000000"/>
          <w:sz w:val="24"/>
        </w:rPr>
      </w:pPr>
    </w:p>
    <w:p>
      <w:pPr>
        <w:spacing w:line="480" w:lineRule="exact"/>
        <w:rPr>
          <w:rFonts w:ascii="宋体" w:hAnsi="宋体"/>
          <w:b/>
          <w:color w:val="000000"/>
          <w:sz w:val="24"/>
        </w:rPr>
      </w:pPr>
    </w:p>
    <w:p>
      <w:pPr>
        <w:pStyle w:val="3"/>
      </w:pPr>
    </w:p>
    <w:p>
      <w:pPr>
        <w:spacing w:line="480" w:lineRule="exact"/>
        <w:rPr>
          <w:rFonts w:ascii="宋体" w:hAnsi="宋体"/>
          <w:b/>
          <w:color w:val="000000"/>
          <w:sz w:val="24"/>
        </w:rPr>
      </w:pPr>
    </w:p>
    <w:p>
      <w:pPr>
        <w:adjustRightInd w:val="0"/>
        <w:snapToGrid w:val="0"/>
        <w:spacing w:line="360" w:lineRule="auto"/>
        <w:ind w:right="480"/>
        <w:jc w:val="center"/>
        <w:rPr>
          <w:rFonts w:ascii="宋体" w:hAnsi="宋体"/>
          <w:b/>
          <w:bCs/>
          <w:color w:val="000000"/>
          <w:sz w:val="24"/>
        </w:rPr>
      </w:pPr>
    </w:p>
    <w:p>
      <w:pPr>
        <w:numPr>
          <w:ilvl w:val="0"/>
          <w:numId w:val="0"/>
        </w:numPr>
        <w:spacing w:line="480" w:lineRule="exact"/>
        <w:ind w:leftChars="0"/>
        <w:jc w:val="center"/>
        <w:rPr>
          <w:rFonts w:hint="eastAsia" w:ascii="宋体" w:hAnsi="宋体"/>
          <w:b/>
          <w:color w:val="000000"/>
          <w:sz w:val="24"/>
          <w:highlight w:val="none"/>
        </w:rPr>
      </w:pPr>
      <w:r>
        <w:rPr>
          <w:rFonts w:hint="eastAsia" w:ascii="宋体" w:hAnsi="宋体"/>
          <w:b/>
          <w:color w:val="000000"/>
          <w:sz w:val="24"/>
          <w:highlight w:val="none"/>
          <w:lang w:eastAsia="zh-CN"/>
        </w:rPr>
        <w:t>五、</w:t>
      </w:r>
      <w:r>
        <w:rPr>
          <w:rFonts w:hint="eastAsia" w:ascii="宋体" w:hAnsi="宋体"/>
          <w:b/>
          <w:color w:val="000000"/>
          <w:sz w:val="24"/>
          <w:highlight w:val="none"/>
        </w:rPr>
        <w:t>所有资质文件</w:t>
      </w:r>
    </w:p>
    <w:p>
      <w:pPr>
        <w:numPr>
          <w:ilvl w:val="0"/>
          <w:numId w:val="0"/>
        </w:numPr>
        <w:spacing w:line="480" w:lineRule="exact"/>
        <w:ind w:leftChars="0"/>
        <w:jc w:val="center"/>
        <w:rPr>
          <w:rFonts w:hint="eastAsia" w:ascii="宋体" w:hAnsi="宋体" w:eastAsia="宋体"/>
          <w:b/>
          <w:color w:val="000000"/>
          <w:sz w:val="24"/>
          <w:highlight w:val="none"/>
        </w:rPr>
      </w:pPr>
      <w:r>
        <w:rPr>
          <w:rFonts w:hint="eastAsia" w:ascii="宋体" w:hAnsi="宋体" w:eastAsia="宋体"/>
          <w:b/>
          <w:color w:val="000000"/>
          <w:sz w:val="24"/>
          <w:highlight w:val="none"/>
          <w:lang w:val="zh-CN"/>
        </w:rPr>
        <w:t>（</w:t>
      </w:r>
      <w:r>
        <w:rPr>
          <w:rFonts w:hint="eastAsia" w:ascii="宋体" w:hAnsi="宋体" w:eastAsia="宋体"/>
          <w:b/>
          <w:color w:val="000000"/>
          <w:sz w:val="24"/>
          <w:highlight w:val="none"/>
          <w:lang w:val="en-US" w:eastAsia="zh-CN"/>
        </w:rPr>
        <w:t>如投标资格及评分办法中要求的证书等，提供复印件加盖公章</w:t>
      </w:r>
      <w:r>
        <w:rPr>
          <w:rFonts w:hint="eastAsia" w:ascii="宋体" w:hAnsi="宋体" w:eastAsia="宋体"/>
          <w:b/>
          <w:color w:val="000000"/>
          <w:sz w:val="24"/>
          <w:highlight w:val="none"/>
        </w:rPr>
        <w:t>）</w:t>
      </w:r>
    </w:p>
    <w:p>
      <w:pPr>
        <w:spacing w:line="480" w:lineRule="exact"/>
        <w:jc w:val="center"/>
        <w:rPr>
          <w:rFonts w:hint="eastAsia" w:ascii="宋体" w:hAnsi="宋体"/>
          <w:color w:val="000000"/>
          <w:sz w:val="24"/>
          <w:highlight w:val="none"/>
        </w:rPr>
      </w:pPr>
      <w:r>
        <w:rPr>
          <w:rFonts w:hint="eastAsia" w:ascii="宋体" w:hAnsi="宋体"/>
          <w:color w:val="000000"/>
          <w:sz w:val="24"/>
          <w:highlight w:val="none"/>
        </w:rPr>
        <w:t>（由</w:t>
      </w:r>
      <w:r>
        <w:rPr>
          <w:rFonts w:hint="eastAsia" w:ascii="宋体" w:hAnsi="宋体" w:cs="Arial"/>
          <w:color w:val="000000"/>
          <w:sz w:val="24"/>
          <w:highlight w:val="none"/>
        </w:rPr>
        <w:t>投标人</w:t>
      </w:r>
      <w:r>
        <w:rPr>
          <w:rFonts w:hint="eastAsia" w:ascii="宋体" w:hAnsi="宋体"/>
          <w:color w:val="000000"/>
          <w:sz w:val="24"/>
          <w:highlight w:val="none"/>
        </w:rPr>
        <w:t>根据采购需求及采购文件自行编制）</w:t>
      </w:r>
    </w:p>
    <w:tbl>
      <w:tblPr>
        <w:tblStyle w:val="2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00"/>
        <w:gridCol w:w="1122"/>
        <w:gridCol w:w="1144"/>
        <w:gridCol w:w="1134"/>
        <w:gridCol w:w="1611"/>
        <w:gridCol w:w="1062"/>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6" w:type="dxa"/>
            <w:gridSpan w:val="2"/>
            <w:tcBorders>
              <w:bottom w:val="single" w:color="auto" w:sz="4" w:space="0"/>
            </w:tcBorders>
            <w:noWrap w:val="0"/>
            <w:vAlign w:val="center"/>
          </w:tcPr>
          <w:p>
            <w:pPr>
              <w:spacing w:line="480" w:lineRule="exact"/>
              <w:ind w:firstLine="482"/>
              <w:jc w:val="center"/>
              <w:rPr>
                <w:rFonts w:hint="eastAsia" w:ascii="宋体" w:hAnsi="宋体"/>
                <w:b/>
                <w:color w:val="000000"/>
                <w:sz w:val="24"/>
                <w:highlight w:val="none"/>
              </w:rPr>
            </w:pPr>
            <w:r>
              <w:rPr>
                <w:rFonts w:hint="eastAsia" w:ascii="宋体" w:hAnsi="宋体"/>
                <w:b/>
                <w:color w:val="000000"/>
                <w:sz w:val="24"/>
                <w:highlight w:val="none"/>
              </w:rPr>
              <w:t>资质要求</w:t>
            </w:r>
          </w:p>
        </w:tc>
        <w:tc>
          <w:tcPr>
            <w:tcW w:w="6589" w:type="dxa"/>
            <w:gridSpan w:val="6"/>
            <w:noWrap w:val="0"/>
            <w:vAlign w:val="center"/>
          </w:tcPr>
          <w:p>
            <w:pPr>
              <w:spacing w:line="480" w:lineRule="exact"/>
              <w:ind w:firstLine="482"/>
              <w:jc w:val="center"/>
              <w:rPr>
                <w:rFonts w:hint="eastAsia" w:ascii="宋体" w:hAnsi="宋体"/>
                <w:b/>
                <w:color w:val="000000"/>
                <w:sz w:val="24"/>
                <w:highlight w:val="none"/>
              </w:rPr>
            </w:pPr>
            <w:r>
              <w:rPr>
                <w:rFonts w:hint="eastAsia" w:ascii="宋体" w:hAnsi="宋体"/>
                <w:b/>
                <w:color w:val="000000"/>
                <w:sz w:val="24"/>
                <w:highlight w:val="none"/>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noWrap w:val="0"/>
            <w:vAlign w:val="center"/>
          </w:tcPr>
          <w:p>
            <w:pPr>
              <w:spacing w:line="480" w:lineRule="exact"/>
              <w:jc w:val="center"/>
              <w:rPr>
                <w:rFonts w:hint="eastAsia" w:ascii="宋体" w:hAnsi="宋体"/>
                <w:b/>
                <w:color w:val="000000"/>
                <w:sz w:val="24"/>
                <w:highlight w:val="none"/>
              </w:rPr>
            </w:pPr>
            <w:r>
              <w:rPr>
                <w:rFonts w:hint="eastAsia" w:ascii="宋体" w:hAnsi="宋体"/>
                <w:b/>
                <w:color w:val="000000"/>
                <w:sz w:val="24"/>
                <w:highlight w:val="none"/>
              </w:rPr>
              <w:t>必备资质</w:t>
            </w:r>
          </w:p>
        </w:tc>
        <w:tc>
          <w:tcPr>
            <w:tcW w:w="1600" w:type="dxa"/>
            <w:tcBorders>
              <w:left w:val="single" w:color="auto" w:sz="4" w:space="0"/>
            </w:tcBorders>
            <w:noWrap w:val="0"/>
            <w:vAlign w:val="center"/>
          </w:tcPr>
          <w:p>
            <w:pPr>
              <w:spacing w:line="480" w:lineRule="exact"/>
              <w:jc w:val="center"/>
              <w:rPr>
                <w:rFonts w:hint="eastAsia" w:ascii="宋体" w:hAnsi="宋体"/>
                <w:b/>
                <w:color w:val="000000"/>
                <w:sz w:val="24"/>
                <w:highlight w:val="none"/>
              </w:rPr>
            </w:pPr>
            <w:r>
              <w:rPr>
                <w:rFonts w:hint="eastAsia" w:ascii="宋体" w:hAnsi="宋体"/>
                <w:b/>
                <w:color w:val="000000"/>
                <w:sz w:val="24"/>
                <w:highlight w:val="none"/>
              </w:rPr>
              <w:t>资质级别</w:t>
            </w:r>
          </w:p>
        </w:tc>
        <w:tc>
          <w:tcPr>
            <w:tcW w:w="1122"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资质</w:t>
            </w:r>
          </w:p>
          <w:p>
            <w:pPr>
              <w:jc w:val="center"/>
              <w:rPr>
                <w:rFonts w:hint="eastAsia" w:ascii="宋体" w:hAnsi="宋体"/>
                <w:b/>
                <w:color w:val="000000"/>
                <w:sz w:val="24"/>
                <w:highlight w:val="none"/>
              </w:rPr>
            </w:pPr>
            <w:r>
              <w:rPr>
                <w:rFonts w:hint="eastAsia" w:ascii="宋体" w:hAnsi="宋体"/>
                <w:b/>
                <w:color w:val="000000"/>
                <w:sz w:val="24"/>
                <w:highlight w:val="none"/>
              </w:rPr>
              <w:t>名称</w:t>
            </w:r>
          </w:p>
        </w:tc>
        <w:tc>
          <w:tcPr>
            <w:tcW w:w="1144"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资质</w:t>
            </w:r>
          </w:p>
          <w:p>
            <w:pPr>
              <w:jc w:val="center"/>
              <w:rPr>
                <w:rFonts w:hint="eastAsia" w:ascii="宋体" w:hAnsi="宋体"/>
                <w:b/>
                <w:color w:val="000000"/>
                <w:sz w:val="24"/>
                <w:highlight w:val="none"/>
              </w:rPr>
            </w:pPr>
            <w:r>
              <w:rPr>
                <w:rFonts w:hint="eastAsia" w:ascii="宋体" w:hAnsi="宋体"/>
                <w:b/>
                <w:color w:val="000000"/>
                <w:sz w:val="24"/>
                <w:highlight w:val="none"/>
              </w:rPr>
              <w:t>级别</w:t>
            </w:r>
          </w:p>
        </w:tc>
        <w:tc>
          <w:tcPr>
            <w:tcW w:w="1134"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颁证</w:t>
            </w:r>
          </w:p>
          <w:p>
            <w:pPr>
              <w:jc w:val="center"/>
              <w:rPr>
                <w:rFonts w:hint="eastAsia" w:ascii="宋体" w:hAnsi="宋体"/>
                <w:b/>
                <w:color w:val="000000"/>
                <w:sz w:val="24"/>
                <w:highlight w:val="none"/>
              </w:rPr>
            </w:pPr>
            <w:r>
              <w:rPr>
                <w:rFonts w:hint="eastAsia" w:ascii="宋体" w:hAnsi="宋体"/>
                <w:b/>
                <w:color w:val="000000"/>
                <w:sz w:val="24"/>
                <w:highlight w:val="none"/>
              </w:rPr>
              <w:t>机构</w:t>
            </w:r>
          </w:p>
        </w:tc>
        <w:tc>
          <w:tcPr>
            <w:tcW w:w="1611"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证书有效期（起止年月）</w:t>
            </w:r>
          </w:p>
        </w:tc>
        <w:tc>
          <w:tcPr>
            <w:tcW w:w="1062"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证书复印件所在页码</w:t>
            </w:r>
          </w:p>
        </w:tc>
        <w:tc>
          <w:tcPr>
            <w:tcW w:w="516"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noWrap w:val="0"/>
            <w:vAlign w:val="center"/>
          </w:tcPr>
          <w:p>
            <w:pPr>
              <w:jc w:val="center"/>
              <w:rPr>
                <w:rFonts w:hint="eastAsia" w:ascii="宋体" w:hAnsi="宋体"/>
                <w:color w:val="000000"/>
                <w:sz w:val="24"/>
                <w:highlight w:val="none"/>
              </w:rPr>
            </w:pPr>
          </w:p>
        </w:tc>
        <w:tc>
          <w:tcPr>
            <w:tcW w:w="1600" w:type="dxa"/>
            <w:tcBorders>
              <w:left w:val="single" w:color="auto" w:sz="4" w:space="0"/>
            </w:tcBorders>
            <w:noWrap w:val="0"/>
            <w:vAlign w:val="center"/>
          </w:tcPr>
          <w:p>
            <w:pPr>
              <w:jc w:val="center"/>
              <w:rPr>
                <w:rFonts w:hint="eastAsia" w:ascii="宋体" w:hAnsi="宋体"/>
                <w:color w:val="000000"/>
                <w:sz w:val="24"/>
                <w:highlight w:val="none"/>
              </w:rPr>
            </w:pPr>
          </w:p>
        </w:tc>
        <w:tc>
          <w:tcPr>
            <w:tcW w:w="1122" w:type="dxa"/>
            <w:noWrap w:val="0"/>
            <w:vAlign w:val="center"/>
          </w:tcPr>
          <w:p>
            <w:pPr>
              <w:spacing w:line="480" w:lineRule="exact"/>
              <w:ind w:firstLine="480"/>
              <w:jc w:val="center"/>
              <w:rPr>
                <w:rFonts w:hint="eastAsia" w:ascii="宋体" w:hAnsi="宋体"/>
                <w:color w:val="000000"/>
                <w:sz w:val="24"/>
                <w:highlight w:val="none"/>
              </w:rPr>
            </w:pPr>
          </w:p>
        </w:tc>
        <w:tc>
          <w:tcPr>
            <w:tcW w:w="1144" w:type="dxa"/>
            <w:noWrap w:val="0"/>
            <w:vAlign w:val="center"/>
          </w:tcPr>
          <w:p>
            <w:pPr>
              <w:spacing w:line="480" w:lineRule="exact"/>
              <w:ind w:firstLine="480"/>
              <w:jc w:val="center"/>
              <w:rPr>
                <w:rFonts w:hint="eastAsia" w:ascii="宋体" w:hAnsi="宋体"/>
                <w:color w:val="000000"/>
                <w:sz w:val="24"/>
                <w:highlight w:val="none"/>
              </w:rPr>
            </w:pPr>
          </w:p>
        </w:tc>
        <w:tc>
          <w:tcPr>
            <w:tcW w:w="1134" w:type="dxa"/>
            <w:noWrap w:val="0"/>
            <w:vAlign w:val="center"/>
          </w:tcPr>
          <w:p>
            <w:pPr>
              <w:spacing w:line="480" w:lineRule="exact"/>
              <w:ind w:firstLine="480"/>
              <w:jc w:val="center"/>
              <w:rPr>
                <w:rFonts w:hint="eastAsia" w:ascii="宋体" w:hAnsi="宋体"/>
                <w:color w:val="000000"/>
                <w:sz w:val="24"/>
                <w:highlight w:val="none"/>
              </w:rPr>
            </w:pPr>
          </w:p>
        </w:tc>
        <w:tc>
          <w:tcPr>
            <w:tcW w:w="1611" w:type="dxa"/>
            <w:noWrap w:val="0"/>
            <w:vAlign w:val="center"/>
          </w:tcPr>
          <w:p>
            <w:pPr>
              <w:spacing w:line="480" w:lineRule="exact"/>
              <w:ind w:firstLine="480"/>
              <w:jc w:val="center"/>
              <w:rPr>
                <w:rFonts w:hint="eastAsia" w:ascii="宋体" w:hAnsi="宋体"/>
                <w:color w:val="000000"/>
                <w:sz w:val="24"/>
                <w:highlight w:val="none"/>
              </w:rPr>
            </w:pPr>
          </w:p>
        </w:tc>
        <w:tc>
          <w:tcPr>
            <w:tcW w:w="1062" w:type="dxa"/>
            <w:noWrap w:val="0"/>
            <w:vAlign w:val="center"/>
          </w:tcPr>
          <w:p>
            <w:pPr>
              <w:spacing w:line="480" w:lineRule="exact"/>
              <w:ind w:firstLine="480"/>
              <w:jc w:val="center"/>
              <w:rPr>
                <w:rFonts w:hint="eastAsia" w:ascii="宋体" w:hAnsi="宋体"/>
                <w:color w:val="000000"/>
                <w:sz w:val="24"/>
                <w:highlight w:val="none"/>
              </w:rPr>
            </w:pPr>
          </w:p>
        </w:tc>
        <w:tc>
          <w:tcPr>
            <w:tcW w:w="516" w:type="dxa"/>
            <w:noWrap w:val="0"/>
            <w:vAlign w:val="center"/>
          </w:tcPr>
          <w:p>
            <w:pPr>
              <w:jc w:val="center"/>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其他资质</w:t>
            </w:r>
          </w:p>
        </w:tc>
        <w:tc>
          <w:tcPr>
            <w:tcW w:w="1600" w:type="dxa"/>
            <w:tcBorders>
              <w:left w:val="single" w:color="auto" w:sz="4" w:space="0"/>
            </w:tcBorders>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资质级别</w:t>
            </w:r>
          </w:p>
        </w:tc>
        <w:tc>
          <w:tcPr>
            <w:tcW w:w="1122"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资质</w:t>
            </w:r>
          </w:p>
          <w:p>
            <w:pPr>
              <w:jc w:val="center"/>
              <w:rPr>
                <w:rFonts w:hint="eastAsia" w:ascii="宋体" w:hAnsi="宋体"/>
                <w:b/>
                <w:color w:val="000000"/>
                <w:sz w:val="24"/>
                <w:highlight w:val="none"/>
              </w:rPr>
            </w:pPr>
            <w:r>
              <w:rPr>
                <w:rFonts w:hint="eastAsia" w:ascii="宋体" w:hAnsi="宋体"/>
                <w:b/>
                <w:color w:val="000000"/>
                <w:sz w:val="24"/>
                <w:highlight w:val="none"/>
              </w:rPr>
              <w:t>名称</w:t>
            </w:r>
          </w:p>
        </w:tc>
        <w:tc>
          <w:tcPr>
            <w:tcW w:w="1144"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资质</w:t>
            </w:r>
          </w:p>
          <w:p>
            <w:pPr>
              <w:jc w:val="center"/>
              <w:rPr>
                <w:rFonts w:hint="eastAsia" w:ascii="宋体" w:hAnsi="宋体"/>
                <w:b/>
                <w:color w:val="000000"/>
                <w:sz w:val="24"/>
                <w:highlight w:val="none"/>
              </w:rPr>
            </w:pPr>
            <w:r>
              <w:rPr>
                <w:rFonts w:hint="eastAsia" w:ascii="宋体" w:hAnsi="宋体"/>
                <w:b/>
                <w:color w:val="000000"/>
                <w:sz w:val="24"/>
                <w:highlight w:val="none"/>
              </w:rPr>
              <w:t>级别</w:t>
            </w:r>
          </w:p>
        </w:tc>
        <w:tc>
          <w:tcPr>
            <w:tcW w:w="1134"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颁证</w:t>
            </w:r>
          </w:p>
          <w:p>
            <w:pPr>
              <w:jc w:val="center"/>
              <w:rPr>
                <w:rFonts w:hint="eastAsia" w:ascii="宋体" w:hAnsi="宋体"/>
                <w:b/>
                <w:color w:val="000000"/>
                <w:sz w:val="24"/>
                <w:highlight w:val="none"/>
              </w:rPr>
            </w:pPr>
            <w:r>
              <w:rPr>
                <w:rFonts w:hint="eastAsia" w:ascii="宋体" w:hAnsi="宋体"/>
                <w:b/>
                <w:color w:val="000000"/>
                <w:sz w:val="24"/>
                <w:highlight w:val="none"/>
              </w:rPr>
              <w:t>机构</w:t>
            </w:r>
          </w:p>
        </w:tc>
        <w:tc>
          <w:tcPr>
            <w:tcW w:w="1611"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证书有效期（起止年月）</w:t>
            </w:r>
          </w:p>
        </w:tc>
        <w:tc>
          <w:tcPr>
            <w:tcW w:w="1062"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证书复印件所在页码</w:t>
            </w:r>
          </w:p>
        </w:tc>
        <w:tc>
          <w:tcPr>
            <w:tcW w:w="516" w:type="dxa"/>
            <w:noWrap w:val="0"/>
            <w:vAlign w:val="center"/>
          </w:tcPr>
          <w:p>
            <w:pPr>
              <w:jc w:val="center"/>
              <w:rPr>
                <w:rFonts w:hint="eastAsia" w:ascii="宋体" w:hAnsi="宋体"/>
                <w:b/>
                <w:color w:val="000000"/>
                <w:sz w:val="24"/>
                <w:highlight w:val="none"/>
              </w:rPr>
            </w:pPr>
            <w:r>
              <w:rPr>
                <w:rFonts w:hint="eastAsia" w:ascii="宋体" w:hAnsi="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noWrap w:val="0"/>
            <w:vAlign w:val="center"/>
          </w:tcPr>
          <w:p>
            <w:pPr>
              <w:rPr>
                <w:rFonts w:hint="eastAsia" w:ascii="宋体" w:hAnsi="宋体"/>
                <w:color w:val="000000"/>
                <w:sz w:val="24"/>
                <w:highlight w:val="none"/>
              </w:rPr>
            </w:pPr>
            <w:r>
              <w:rPr>
                <w:rFonts w:hint="eastAsia" w:ascii="宋体" w:hAnsi="宋体"/>
                <w:color w:val="000000"/>
                <w:sz w:val="24"/>
                <w:highlight w:val="none"/>
              </w:rPr>
              <w:t xml:space="preserve"> </w:t>
            </w:r>
          </w:p>
        </w:tc>
        <w:tc>
          <w:tcPr>
            <w:tcW w:w="1600" w:type="dxa"/>
            <w:tcBorders>
              <w:left w:val="single" w:color="auto" w:sz="4" w:space="0"/>
            </w:tcBorders>
            <w:noWrap w:val="0"/>
            <w:vAlign w:val="center"/>
          </w:tcPr>
          <w:p>
            <w:pPr>
              <w:rPr>
                <w:rFonts w:hint="eastAsia" w:ascii="宋体" w:hAnsi="宋体"/>
                <w:color w:val="000000"/>
                <w:sz w:val="24"/>
                <w:highlight w:val="none"/>
              </w:rPr>
            </w:pPr>
            <w:r>
              <w:rPr>
                <w:rFonts w:hint="eastAsia" w:ascii="宋体" w:hAnsi="宋体"/>
                <w:color w:val="000000"/>
                <w:sz w:val="24"/>
                <w:highlight w:val="none"/>
              </w:rPr>
              <w:t xml:space="preserve"> </w:t>
            </w:r>
          </w:p>
        </w:tc>
        <w:tc>
          <w:tcPr>
            <w:tcW w:w="1122" w:type="dxa"/>
            <w:noWrap w:val="0"/>
            <w:vAlign w:val="center"/>
          </w:tcPr>
          <w:p>
            <w:pPr>
              <w:rPr>
                <w:rFonts w:hint="eastAsia" w:ascii="宋体" w:hAnsi="宋体"/>
                <w:color w:val="000000"/>
                <w:sz w:val="24"/>
                <w:highlight w:val="none"/>
              </w:rPr>
            </w:pPr>
          </w:p>
        </w:tc>
        <w:tc>
          <w:tcPr>
            <w:tcW w:w="1144" w:type="dxa"/>
            <w:noWrap w:val="0"/>
            <w:vAlign w:val="center"/>
          </w:tcPr>
          <w:p>
            <w:pPr>
              <w:rPr>
                <w:rFonts w:hint="eastAsia" w:ascii="宋体" w:hAnsi="宋体"/>
                <w:color w:val="000000"/>
                <w:sz w:val="24"/>
                <w:highlight w:val="none"/>
              </w:rPr>
            </w:pPr>
          </w:p>
        </w:tc>
        <w:tc>
          <w:tcPr>
            <w:tcW w:w="1134" w:type="dxa"/>
            <w:noWrap w:val="0"/>
            <w:vAlign w:val="center"/>
          </w:tcPr>
          <w:p>
            <w:pPr>
              <w:rPr>
                <w:rFonts w:hint="eastAsia" w:ascii="宋体" w:hAnsi="宋体"/>
                <w:color w:val="000000"/>
                <w:sz w:val="24"/>
                <w:highlight w:val="none"/>
              </w:rPr>
            </w:pPr>
          </w:p>
        </w:tc>
        <w:tc>
          <w:tcPr>
            <w:tcW w:w="1611" w:type="dxa"/>
            <w:noWrap w:val="0"/>
            <w:vAlign w:val="center"/>
          </w:tcPr>
          <w:p>
            <w:pPr>
              <w:rPr>
                <w:rFonts w:hint="eastAsia" w:ascii="宋体" w:hAnsi="宋体"/>
                <w:color w:val="000000"/>
                <w:sz w:val="24"/>
                <w:highlight w:val="none"/>
              </w:rPr>
            </w:pPr>
          </w:p>
        </w:tc>
        <w:tc>
          <w:tcPr>
            <w:tcW w:w="1062" w:type="dxa"/>
            <w:noWrap w:val="0"/>
            <w:vAlign w:val="center"/>
          </w:tcPr>
          <w:p>
            <w:pPr>
              <w:rPr>
                <w:rFonts w:hint="eastAsia" w:ascii="宋体" w:hAnsi="宋体"/>
                <w:color w:val="000000"/>
                <w:sz w:val="24"/>
                <w:highlight w:val="none"/>
              </w:rPr>
            </w:pPr>
          </w:p>
        </w:tc>
        <w:tc>
          <w:tcPr>
            <w:tcW w:w="516" w:type="dxa"/>
            <w:noWrap w:val="0"/>
            <w:vAlign w:val="center"/>
          </w:tcPr>
          <w:p>
            <w:pPr>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noWrap w:val="0"/>
            <w:vAlign w:val="center"/>
          </w:tcPr>
          <w:p>
            <w:pPr>
              <w:rPr>
                <w:rFonts w:hint="eastAsia" w:ascii="宋体" w:hAnsi="宋体"/>
                <w:color w:val="000000"/>
                <w:sz w:val="24"/>
                <w:highlight w:val="none"/>
              </w:rPr>
            </w:pPr>
            <w:r>
              <w:rPr>
                <w:rFonts w:hint="eastAsia" w:ascii="宋体" w:hAnsi="宋体"/>
                <w:color w:val="000000"/>
                <w:sz w:val="24"/>
                <w:highlight w:val="none"/>
              </w:rPr>
              <w:t xml:space="preserve"> </w:t>
            </w:r>
          </w:p>
        </w:tc>
        <w:tc>
          <w:tcPr>
            <w:tcW w:w="1600" w:type="dxa"/>
            <w:tcBorders>
              <w:left w:val="single" w:color="auto" w:sz="4" w:space="0"/>
            </w:tcBorders>
            <w:noWrap w:val="0"/>
            <w:vAlign w:val="center"/>
          </w:tcPr>
          <w:p>
            <w:pPr>
              <w:rPr>
                <w:rFonts w:hint="eastAsia" w:ascii="宋体" w:hAnsi="宋体"/>
                <w:color w:val="000000"/>
                <w:sz w:val="24"/>
                <w:highlight w:val="none"/>
              </w:rPr>
            </w:pPr>
            <w:r>
              <w:rPr>
                <w:rFonts w:hint="eastAsia" w:ascii="宋体" w:hAnsi="宋体"/>
                <w:color w:val="000000"/>
                <w:sz w:val="24"/>
                <w:highlight w:val="none"/>
              </w:rPr>
              <w:t xml:space="preserve"> </w:t>
            </w:r>
          </w:p>
        </w:tc>
        <w:tc>
          <w:tcPr>
            <w:tcW w:w="1122" w:type="dxa"/>
            <w:noWrap w:val="0"/>
            <w:vAlign w:val="center"/>
          </w:tcPr>
          <w:p>
            <w:pPr>
              <w:rPr>
                <w:rFonts w:hint="eastAsia" w:ascii="宋体" w:hAnsi="宋体"/>
                <w:color w:val="000000"/>
                <w:sz w:val="24"/>
                <w:highlight w:val="none"/>
              </w:rPr>
            </w:pPr>
          </w:p>
        </w:tc>
        <w:tc>
          <w:tcPr>
            <w:tcW w:w="1144" w:type="dxa"/>
            <w:noWrap w:val="0"/>
            <w:vAlign w:val="center"/>
          </w:tcPr>
          <w:p>
            <w:pPr>
              <w:rPr>
                <w:rFonts w:hint="eastAsia" w:ascii="宋体" w:hAnsi="宋体"/>
                <w:color w:val="000000"/>
                <w:sz w:val="24"/>
                <w:highlight w:val="none"/>
              </w:rPr>
            </w:pPr>
          </w:p>
        </w:tc>
        <w:tc>
          <w:tcPr>
            <w:tcW w:w="1134" w:type="dxa"/>
            <w:noWrap w:val="0"/>
            <w:vAlign w:val="center"/>
          </w:tcPr>
          <w:p>
            <w:pPr>
              <w:rPr>
                <w:rFonts w:hint="eastAsia" w:ascii="宋体" w:hAnsi="宋体"/>
                <w:color w:val="000000"/>
                <w:sz w:val="24"/>
                <w:highlight w:val="none"/>
              </w:rPr>
            </w:pPr>
          </w:p>
        </w:tc>
        <w:tc>
          <w:tcPr>
            <w:tcW w:w="1611" w:type="dxa"/>
            <w:noWrap w:val="0"/>
            <w:vAlign w:val="center"/>
          </w:tcPr>
          <w:p>
            <w:pPr>
              <w:rPr>
                <w:rFonts w:hint="eastAsia" w:ascii="宋体" w:hAnsi="宋体"/>
                <w:color w:val="000000"/>
                <w:sz w:val="24"/>
                <w:highlight w:val="none"/>
              </w:rPr>
            </w:pPr>
          </w:p>
        </w:tc>
        <w:tc>
          <w:tcPr>
            <w:tcW w:w="1062" w:type="dxa"/>
            <w:noWrap w:val="0"/>
            <w:vAlign w:val="center"/>
          </w:tcPr>
          <w:p>
            <w:pPr>
              <w:rPr>
                <w:rFonts w:hint="eastAsia" w:ascii="宋体" w:hAnsi="宋体"/>
                <w:color w:val="000000"/>
                <w:sz w:val="24"/>
                <w:highlight w:val="none"/>
              </w:rPr>
            </w:pPr>
          </w:p>
        </w:tc>
        <w:tc>
          <w:tcPr>
            <w:tcW w:w="516" w:type="dxa"/>
            <w:noWrap w:val="0"/>
            <w:vAlign w:val="center"/>
          </w:tcPr>
          <w:p>
            <w:pPr>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noWrap w:val="0"/>
            <w:vAlign w:val="center"/>
          </w:tcPr>
          <w:p>
            <w:pPr>
              <w:rPr>
                <w:rFonts w:hint="eastAsia" w:ascii="宋体" w:hAnsi="宋体"/>
                <w:color w:val="000000"/>
                <w:sz w:val="24"/>
                <w:highlight w:val="none"/>
              </w:rPr>
            </w:pPr>
          </w:p>
        </w:tc>
        <w:tc>
          <w:tcPr>
            <w:tcW w:w="1600" w:type="dxa"/>
            <w:tcBorders>
              <w:left w:val="single" w:color="auto" w:sz="4" w:space="0"/>
            </w:tcBorders>
            <w:noWrap w:val="0"/>
            <w:vAlign w:val="center"/>
          </w:tcPr>
          <w:p>
            <w:pPr>
              <w:rPr>
                <w:rFonts w:hint="eastAsia" w:ascii="宋体" w:hAnsi="宋体"/>
                <w:color w:val="000000"/>
                <w:sz w:val="24"/>
                <w:highlight w:val="none"/>
              </w:rPr>
            </w:pPr>
          </w:p>
        </w:tc>
        <w:tc>
          <w:tcPr>
            <w:tcW w:w="1122" w:type="dxa"/>
            <w:noWrap w:val="0"/>
            <w:vAlign w:val="center"/>
          </w:tcPr>
          <w:p>
            <w:pPr>
              <w:rPr>
                <w:rFonts w:hint="eastAsia" w:ascii="宋体" w:hAnsi="宋体"/>
                <w:color w:val="000000"/>
                <w:sz w:val="24"/>
                <w:highlight w:val="none"/>
              </w:rPr>
            </w:pPr>
          </w:p>
        </w:tc>
        <w:tc>
          <w:tcPr>
            <w:tcW w:w="1144" w:type="dxa"/>
            <w:noWrap w:val="0"/>
            <w:vAlign w:val="center"/>
          </w:tcPr>
          <w:p>
            <w:pPr>
              <w:rPr>
                <w:rFonts w:hint="eastAsia" w:ascii="宋体" w:hAnsi="宋体"/>
                <w:color w:val="000000"/>
                <w:sz w:val="24"/>
                <w:highlight w:val="none"/>
              </w:rPr>
            </w:pPr>
          </w:p>
        </w:tc>
        <w:tc>
          <w:tcPr>
            <w:tcW w:w="1134" w:type="dxa"/>
            <w:noWrap w:val="0"/>
            <w:vAlign w:val="center"/>
          </w:tcPr>
          <w:p>
            <w:pPr>
              <w:rPr>
                <w:rFonts w:hint="eastAsia" w:ascii="宋体" w:hAnsi="宋体"/>
                <w:color w:val="000000"/>
                <w:sz w:val="24"/>
                <w:highlight w:val="none"/>
              </w:rPr>
            </w:pPr>
          </w:p>
        </w:tc>
        <w:tc>
          <w:tcPr>
            <w:tcW w:w="1611" w:type="dxa"/>
            <w:noWrap w:val="0"/>
            <w:vAlign w:val="center"/>
          </w:tcPr>
          <w:p>
            <w:pPr>
              <w:rPr>
                <w:rFonts w:hint="eastAsia" w:ascii="宋体" w:hAnsi="宋体"/>
                <w:color w:val="000000"/>
                <w:sz w:val="24"/>
                <w:highlight w:val="none"/>
              </w:rPr>
            </w:pPr>
          </w:p>
        </w:tc>
        <w:tc>
          <w:tcPr>
            <w:tcW w:w="1062" w:type="dxa"/>
            <w:noWrap w:val="0"/>
            <w:vAlign w:val="center"/>
          </w:tcPr>
          <w:p>
            <w:pPr>
              <w:rPr>
                <w:rFonts w:hint="eastAsia" w:ascii="宋体" w:hAnsi="宋体"/>
                <w:color w:val="000000"/>
                <w:sz w:val="24"/>
                <w:highlight w:val="none"/>
              </w:rPr>
            </w:pPr>
          </w:p>
        </w:tc>
        <w:tc>
          <w:tcPr>
            <w:tcW w:w="516" w:type="dxa"/>
            <w:noWrap w:val="0"/>
            <w:vAlign w:val="center"/>
          </w:tcPr>
          <w:p>
            <w:pPr>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noWrap w:val="0"/>
            <w:vAlign w:val="center"/>
          </w:tcPr>
          <w:p>
            <w:pPr>
              <w:rPr>
                <w:rFonts w:hint="eastAsia" w:ascii="宋体" w:hAnsi="宋体"/>
                <w:color w:val="000000"/>
                <w:sz w:val="24"/>
                <w:highlight w:val="none"/>
              </w:rPr>
            </w:pPr>
          </w:p>
        </w:tc>
        <w:tc>
          <w:tcPr>
            <w:tcW w:w="1600" w:type="dxa"/>
            <w:tcBorders>
              <w:left w:val="single" w:color="auto" w:sz="4" w:space="0"/>
            </w:tcBorders>
            <w:noWrap w:val="0"/>
            <w:vAlign w:val="center"/>
          </w:tcPr>
          <w:p>
            <w:pPr>
              <w:rPr>
                <w:rFonts w:hint="eastAsia" w:ascii="宋体" w:hAnsi="宋体"/>
                <w:color w:val="000000"/>
                <w:sz w:val="24"/>
                <w:highlight w:val="none"/>
              </w:rPr>
            </w:pPr>
          </w:p>
        </w:tc>
        <w:tc>
          <w:tcPr>
            <w:tcW w:w="1122" w:type="dxa"/>
            <w:noWrap w:val="0"/>
            <w:vAlign w:val="center"/>
          </w:tcPr>
          <w:p>
            <w:pPr>
              <w:rPr>
                <w:rFonts w:hint="eastAsia" w:ascii="宋体" w:hAnsi="宋体"/>
                <w:color w:val="000000"/>
                <w:sz w:val="24"/>
                <w:highlight w:val="none"/>
              </w:rPr>
            </w:pPr>
          </w:p>
        </w:tc>
        <w:tc>
          <w:tcPr>
            <w:tcW w:w="1144" w:type="dxa"/>
            <w:noWrap w:val="0"/>
            <w:vAlign w:val="center"/>
          </w:tcPr>
          <w:p>
            <w:pPr>
              <w:rPr>
                <w:rFonts w:hint="eastAsia" w:ascii="宋体" w:hAnsi="宋体"/>
                <w:color w:val="000000"/>
                <w:sz w:val="24"/>
                <w:highlight w:val="none"/>
              </w:rPr>
            </w:pPr>
          </w:p>
        </w:tc>
        <w:tc>
          <w:tcPr>
            <w:tcW w:w="1134" w:type="dxa"/>
            <w:noWrap w:val="0"/>
            <w:vAlign w:val="center"/>
          </w:tcPr>
          <w:p>
            <w:pPr>
              <w:rPr>
                <w:rFonts w:hint="eastAsia" w:ascii="宋体" w:hAnsi="宋体"/>
                <w:color w:val="000000"/>
                <w:sz w:val="24"/>
                <w:highlight w:val="none"/>
              </w:rPr>
            </w:pPr>
          </w:p>
        </w:tc>
        <w:tc>
          <w:tcPr>
            <w:tcW w:w="1611" w:type="dxa"/>
            <w:noWrap w:val="0"/>
            <w:vAlign w:val="center"/>
          </w:tcPr>
          <w:p>
            <w:pPr>
              <w:rPr>
                <w:rFonts w:hint="eastAsia" w:ascii="宋体" w:hAnsi="宋体"/>
                <w:color w:val="000000"/>
                <w:sz w:val="24"/>
                <w:highlight w:val="none"/>
              </w:rPr>
            </w:pPr>
          </w:p>
        </w:tc>
        <w:tc>
          <w:tcPr>
            <w:tcW w:w="1062" w:type="dxa"/>
            <w:noWrap w:val="0"/>
            <w:vAlign w:val="center"/>
          </w:tcPr>
          <w:p>
            <w:pPr>
              <w:rPr>
                <w:rFonts w:hint="eastAsia" w:ascii="宋体" w:hAnsi="宋体"/>
                <w:color w:val="000000"/>
                <w:sz w:val="24"/>
                <w:highlight w:val="none"/>
              </w:rPr>
            </w:pPr>
          </w:p>
        </w:tc>
        <w:tc>
          <w:tcPr>
            <w:tcW w:w="516" w:type="dxa"/>
            <w:noWrap w:val="0"/>
            <w:vAlign w:val="center"/>
          </w:tcPr>
          <w:p>
            <w:pPr>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noWrap w:val="0"/>
            <w:vAlign w:val="center"/>
          </w:tcPr>
          <w:p>
            <w:pPr>
              <w:rPr>
                <w:rFonts w:hint="eastAsia" w:ascii="宋体" w:hAnsi="宋体"/>
                <w:color w:val="000000"/>
                <w:sz w:val="24"/>
                <w:highlight w:val="none"/>
              </w:rPr>
            </w:pPr>
          </w:p>
        </w:tc>
        <w:tc>
          <w:tcPr>
            <w:tcW w:w="1600" w:type="dxa"/>
            <w:tcBorders>
              <w:left w:val="single" w:color="auto" w:sz="4" w:space="0"/>
            </w:tcBorders>
            <w:noWrap w:val="0"/>
            <w:vAlign w:val="center"/>
          </w:tcPr>
          <w:p>
            <w:pPr>
              <w:rPr>
                <w:rFonts w:hint="eastAsia" w:ascii="宋体" w:hAnsi="宋体"/>
                <w:color w:val="000000"/>
                <w:sz w:val="24"/>
                <w:highlight w:val="none"/>
              </w:rPr>
            </w:pPr>
          </w:p>
        </w:tc>
        <w:tc>
          <w:tcPr>
            <w:tcW w:w="1122" w:type="dxa"/>
            <w:noWrap w:val="0"/>
            <w:vAlign w:val="center"/>
          </w:tcPr>
          <w:p>
            <w:pPr>
              <w:rPr>
                <w:rFonts w:hint="eastAsia" w:ascii="宋体" w:hAnsi="宋体"/>
                <w:color w:val="000000"/>
                <w:sz w:val="24"/>
                <w:highlight w:val="none"/>
              </w:rPr>
            </w:pPr>
          </w:p>
        </w:tc>
        <w:tc>
          <w:tcPr>
            <w:tcW w:w="1144" w:type="dxa"/>
            <w:noWrap w:val="0"/>
            <w:vAlign w:val="center"/>
          </w:tcPr>
          <w:p>
            <w:pPr>
              <w:rPr>
                <w:rFonts w:hint="eastAsia" w:ascii="宋体" w:hAnsi="宋体"/>
                <w:color w:val="000000"/>
                <w:sz w:val="24"/>
                <w:highlight w:val="none"/>
              </w:rPr>
            </w:pPr>
          </w:p>
        </w:tc>
        <w:tc>
          <w:tcPr>
            <w:tcW w:w="1134" w:type="dxa"/>
            <w:noWrap w:val="0"/>
            <w:vAlign w:val="center"/>
          </w:tcPr>
          <w:p>
            <w:pPr>
              <w:rPr>
                <w:rFonts w:hint="eastAsia" w:ascii="宋体" w:hAnsi="宋体"/>
                <w:color w:val="000000"/>
                <w:sz w:val="24"/>
                <w:highlight w:val="none"/>
              </w:rPr>
            </w:pPr>
          </w:p>
        </w:tc>
        <w:tc>
          <w:tcPr>
            <w:tcW w:w="1611" w:type="dxa"/>
            <w:noWrap w:val="0"/>
            <w:vAlign w:val="center"/>
          </w:tcPr>
          <w:p>
            <w:pPr>
              <w:rPr>
                <w:rFonts w:hint="eastAsia" w:ascii="宋体" w:hAnsi="宋体"/>
                <w:color w:val="000000"/>
                <w:sz w:val="24"/>
                <w:highlight w:val="none"/>
              </w:rPr>
            </w:pPr>
          </w:p>
        </w:tc>
        <w:tc>
          <w:tcPr>
            <w:tcW w:w="1062" w:type="dxa"/>
            <w:noWrap w:val="0"/>
            <w:vAlign w:val="center"/>
          </w:tcPr>
          <w:p>
            <w:pPr>
              <w:rPr>
                <w:rFonts w:hint="eastAsia" w:ascii="宋体" w:hAnsi="宋体"/>
                <w:color w:val="000000"/>
                <w:sz w:val="24"/>
                <w:highlight w:val="none"/>
              </w:rPr>
            </w:pPr>
          </w:p>
        </w:tc>
        <w:tc>
          <w:tcPr>
            <w:tcW w:w="516" w:type="dxa"/>
            <w:noWrap w:val="0"/>
            <w:vAlign w:val="center"/>
          </w:tcPr>
          <w:p>
            <w:pPr>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noWrap w:val="0"/>
            <w:vAlign w:val="center"/>
          </w:tcPr>
          <w:p>
            <w:pPr>
              <w:rPr>
                <w:rFonts w:hint="eastAsia" w:ascii="宋体" w:hAnsi="宋体"/>
                <w:color w:val="000000"/>
                <w:sz w:val="24"/>
                <w:highlight w:val="none"/>
              </w:rPr>
            </w:pPr>
          </w:p>
        </w:tc>
        <w:tc>
          <w:tcPr>
            <w:tcW w:w="1600" w:type="dxa"/>
            <w:tcBorders>
              <w:left w:val="single" w:color="auto" w:sz="4" w:space="0"/>
            </w:tcBorders>
            <w:noWrap w:val="0"/>
            <w:vAlign w:val="center"/>
          </w:tcPr>
          <w:p>
            <w:pPr>
              <w:rPr>
                <w:rFonts w:hint="eastAsia" w:ascii="宋体" w:hAnsi="宋体"/>
                <w:color w:val="000000"/>
                <w:sz w:val="24"/>
                <w:highlight w:val="none"/>
              </w:rPr>
            </w:pPr>
          </w:p>
        </w:tc>
        <w:tc>
          <w:tcPr>
            <w:tcW w:w="1122" w:type="dxa"/>
            <w:noWrap w:val="0"/>
            <w:vAlign w:val="center"/>
          </w:tcPr>
          <w:p>
            <w:pPr>
              <w:rPr>
                <w:rFonts w:hint="eastAsia" w:ascii="宋体" w:hAnsi="宋体"/>
                <w:color w:val="000000"/>
                <w:sz w:val="24"/>
                <w:highlight w:val="none"/>
              </w:rPr>
            </w:pPr>
          </w:p>
        </w:tc>
        <w:tc>
          <w:tcPr>
            <w:tcW w:w="1144" w:type="dxa"/>
            <w:noWrap w:val="0"/>
            <w:vAlign w:val="center"/>
          </w:tcPr>
          <w:p>
            <w:pPr>
              <w:rPr>
                <w:rFonts w:hint="eastAsia" w:ascii="宋体" w:hAnsi="宋体"/>
                <w:color w:val="000000"/>
                <w:sz w:val="24"/>
                <w:highlight w:val="none"/>
              </w:rPr>
            </w:pPr>
          </w:p>
        </w:tc>
        <w:tc>
          <w:tcPr>
            <w:tcW w:w="1134" w:type="dxa"/>
            <w:noWrap w:val="0"/>
            <w:vAlign w:val="center"/>
          </w:tcPr>
          <w:p>
            <w:pPr>
              <w:rPr>
                <w:rFonts w:hint="eastAsia" w:ascii="宋体" w:hAnsi="宋体"/>
                <w:color w:val="000000"/>
                <w:sz w:val="24"/>
                <w:highlight w:val="none"/>
              </w:rPr>
            </w:pPr>
          </w:p>
        </w:tc>
        <w:tc>
          <w:tcPr>
            <w:tcW w:w="1611" w:type="dxa"/>
            <w:noWrap w:val="0"/>
            <w:vAlign w:val="center"/>
          </w:tcPr>
          <w:p>
            <w:pPr>
              <w:rPr>
                <w:rFonts w:hint="eastAsia" w:ascii="宋体" w:hAnsi="宋体"/>
                <w:color w:val="000000"/>
                <w:sz w:val="24"/>
                <w:highlight w:val="none"/>
              </w:rPr>
            </w:pPr>
          </w:p>
        </w:tc>
        <w:tc>
          <w:tcPr>
            <w:tcW w:w="1062" w:type="dxa"/>
            <w:noWrap w:val="0"/>
            <w:vAlign w:val="center"/>
          </w:tcPr>
          <w:p>
            <w:pPr>
              <w:rPr>
                <w:rFonts w:hint="eastAsia" w:ascii="宋体" w:hAnsi="宋体"/>
                <w:color w:val="000000"/>
                <w:sz w:val="24"/>
                <w:highlight w:val="none"/>
              </w:rPr>
            </w:pPr>
          </w:p>
        </w:tc>
        <w:tc>
          <w:tcPr>
            <w:tcW w:w="516" w:type="dxa"/>
            <w:noWrap w:val="0"/>
            <w:vAlign w:val="center"/>
          </w:tcPr>
          <w:p>
            <w:pPr>
              <w:rPr>
                <w:rFonts w:hint="eastAsia" w:ascii="宋体" w:hAnsi="宋体"/>
                <w:color w:val="000000"/>
                <w:sz w:val="24"/>
                <w:highlight w:val="none"/>
              </w:rPr>
            </w:pPr>
          </w:p>
        </w:tc>
      </w:tr>
    </w:tbl>
    <w:p>
      <w:pPr>
        <w:autoSpaceDE w:val="0"/>
        <w:autoSpaceDN w:val="0"/>
        <w:adjustRightInd w:val="0"/>
        <w:rPr>
          <w:rFonts w:hint="eastAsia" w:ascii="宋体" w:hAnsi="宋体"/>
          <w:b/>
          <w:color w:val="000000"/>
          <w:sz w:val="24"/>
          <w:highlight w:val="none"/>
        </w:rPr>
      </w:pPr>
    </w:p>
    <w:p>
      <w:pPr>
        <w:pStyle w:val="23"/>
        <w:ind w:firstLine="241"/>
        <w:rPr>
          <w:rFonts w:ascii="宋体" w:hAnsi="宋体"/>
          <w:b/>
          <w:color w:val="000000"/>
          <w:sz w:val="24"/>
        </w:rPr>
      </w:pPr>
    </w:p>
    <w:p>
      <w:pPr>
        <w:pStyle w:val="23"/>
        <w:ind w:firstLine="241"/>
        <w:rPr>
          <w:rFonts w:ascii="宋体" w:hAnsi="宋体"/>
          <w:b/>
          <w:color w:val="000000"/>
          <w:sz w:val="24"/>
        </w:rPr>
      </w:pPr>
    </w:p>
    <w:p>
      <w:pPr>
        <w:pStyle w:val="23"/>
        <w:ind w:firstLine="241"/>
        <w:rPr>
          <w:rFonts w:ascii="宋体" w:hAnsi="宋体"/>
          <w:b/>
          <w:color w:val="000000"/>
          <w:sz w:val="24"/>
        </w:rPr>
      </w:pPr>
    </w:p>
    <w:p>
      <w:pPr>
        <w:pStyle w:val="23"/>
        <w:ind w:firstLine="241"/>
        <w:rPr>
          <w:rFonts w:ascii="宋体" w:hAnsi="宋体"/>
          <w:b/>
          <w:color w:val="000000"/>
          <w:sz w:val="24"/>
        </w:rPr>
      </w:pPr>
    </w:p>
    <w:p>
      <w:pPr>
        <w:pStyle w:val="23"/>
        <w:ind w:firstLine="241"/>
        <w:rPr>
          <w:rFonts w:ascii="宋体" w:hAnsi="宋体"/>
          <w:b/>
          <w:color w:val="000000"/>
          <w:sz w:val="24"/>
        </w:rPr>
      </w:pPr>
    </w:p>
    <w:p>
      <w:pPr>
        <w:pStyle w:val="23"/>
        <w:ind w:firstLine="241"/>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autoSpaceDE w:val="0"/>
        <w:autoSpaceDN w:val="0"/>
        <w:adjustRightInd w:val="0"/>
        <w:spacing w:after="143" w:line="440" w:lineRule="exact"/>
        <w:jc w:val="center"/>
        <w:rPr>
          <w:rFonts w:hint="eastAsia" w:ascii="宋体" w:hAnsi="宋体" w:cs="Arial"/>
          <w:b/>
          <w:color w:val="000000"/>
          <w:sz w:val="24"/>
        </w:rPr>
      </w:pPr>
      <w:r>
        <w:rPr>
          <w:rFonts w:hint="eastAsia" w:ascii="宋体" w:hAnsi="宋体" w:cs="Arial"/>
          <w:b/>
          <w:color w:val="000000"/>
          <w:sz w:val="24"/>
          <w:lang w:eastAsia="zh-CN"/>
        </w:rPr>
        <w:t>六、</w:t>
      </w:r>
      <w:r>
        <w:rPr>
          <w:rFonts w:hint="eastAsia" w:ascii="宋体" w:hAnsi="宋体" w:cs="Arial"/>
          <w:b/>
          <w:color w:val="000000"/>
          <w:sz w:val="24"/>
        </w:rPr>
        <w:t>投标人情况介绍</w:t>
      </w:r>
    </w:p>
    <w:p>
      <w:pPr>
        <w:numPr>
          <w:ilvl w:val="0"/>
          <w:numId w:val="0"/>
        </w:numPr>
        <w:spacing w:line="480" w:lineRule="exact"/>
        <w:jc w:val="center"/>
        <w:rPr>
          <w:rFonts w:hint="eastAsia" w:ascii="宋体" w:hAnsi="宋体" w:cs="宋体"/>
          <w:b/>
          <w:sz w:val="24"/>
          <w:lang w:val="zh-CN"/>
        </w:rPr>
      </w:pPr>
      <w:r>
        <w:rPr>
          <w:rFonts w:hint="eastAsia" w:ascii="宋体" w:hAnsi="宋体" w:cs="宋体"/>
          <w:b/>
          <w:sz w:val="24"/>
          <w:lang w:val="zh-CN"/>
        </w:rPr>
        <w:t>（含企业概况、技术力量、在职人员、经营场所、机构规模、优势、经营状况等）</w:t>
      </w:r>
    </w:p>
    <w:p>
      <w:pPr>
        <w:numPr>
          <w:ilvl w:val="0"/>
          <w:numId w:val="0"/>
        </w:numPr>
        <w:spacing w:line="480" w:lineRule="exact"/>
        <w:jc w:val="center"/>
        <w:rPr>
          <w:rFonts w:hint="eastAsia" w:ascii="宋体" w:hAnsi="宋体" w:cs="宋体"/>
          <w:sz w:val="24"/>
        </w:rPr>
      </w:pPr>
      <w:r>
        <w:rPr>
          <w:rFonts w:hint="eastAsia" w:ascii="宋体" w:hAnsi="宋体" w:cs="宋体"/>
          <w:sz w:val="24"/>
        </w:rPr>
        <w:t>（由响应人自行编制）</w:t>
      </w:r>
    </w:p>
    <w:p>
      <w:pPr>
        <w:autoSpaceDE w:val="0"/>
        <w:autoSpaceDN w:val="0"/>
        <w:adjustRightInd w:val="0"/>
        <w:spacing w:after="143" w:line="440" w:lineRule="exact"/>
        <w:rPr>
          <w:rFonts w:hint="eastAsia" w:ascii="宋体" w:hAnsi="宋体" w:cs="宋体"/>
          <w:b/>
          <w:sz w:val="24"/>
        </w:rPr>
      </w:pPr>
      <w:r>
        <w:rPr>
          <w:rFonts w:hint="eastAsia" w:ascii="宋体" w:hAnsi="宋体" w:cs="宋体"/>
          <w:b/>
          <w:sz w:val="24"/>
        </w:rPr>
        <w:t xml:space="preserve">附表: 响应人信息 </w:t>
      </w:r>
    </w:p>
    <w:tbl>
      <w:tblPr>
        <w:tblStyle w:val="25"/>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b/>
                <w:bCs/>
                <w:sz w:val="24"/>
              </w:rPr>
            </w:pPr>
            <w:r>
              <w:rPr>
                <w:rFonts w:hint="eastAsia" w:ascii="宋体" w:hAnsi="宋体" w:cs="宋体"/>
                <w:b/>
                <w:bCs/>
                <w:sz w:val="24"/>
              </w:rPr>
              <w:t>1.</w:t>
            </w:r>
            <w:r>
              <w:rPr>
                <w:rFonts w:hint="eastAsia" w:ascii="宋体" w:hAnsi="宋体" w:cs="宋体"/>
                <w:b/>
                <w:bCs/>
                <w:sz w:val="24"/>
              </w:rPr>
              <w:tab/>
            </w:r>
            <w:r>
              <w:rPr>
                <w:rFonts w:hint="eastAsia" w:ascii="宋体" w:hAnsi="宋体" w:cs="宋体"/>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1.1</w:t>
            </w:r>
            <w:r>
              <w:rPr>
                <w:rFonts w:hint="eastAsia" w:ascii="宋体" w:hAnsi="宋体" w:cs="宋体"/>
                <w:sz w:val="24"/>
              </w:rPr>
              <w:tab/>
            </w:r>
            <w:r>
              <w:rPr>
                <w:rFonts w:hint="eastAsia" w:ascii="宋体" w:hAnsi="宋体" w:cs="宋体"/>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1.2</w:t>
            </w:r>
            <w:r>
              <w:rPr>
                <w:rFonts w:hint="eastAsia" w:ascii="宋体" w:hAnsi="宋体" w:cs="宋体"/>
                <w:sz w:val="24"/>
              </w:rPr>
              <w:tab/>
            </w:r>
            <w:r>
              <w:rPr>
                <w:rFonts w:hint="eastAsia" w:ascii="宋体" w:hAnsi="宋体" w:cs="宋体"/>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1.3</w:t>
            </w:r>
            <w:r>
              <w:rPr>
                <w:rFonts w:hint="eastAsia" w:ascii="宋体" w:hAnsi="宋体" w:cs="宋体"/>
                <w:sz w:val="24"/>
              </w:rPr>
              <w:tab/>
            </w:r>
            <w:r>
              <w:rPr>
                <w:rFonts w:hint="eastAsia" w:ascii="宋体" w:hAnsi="宋体" w:cs="宋体"/>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1.4</w:t>
            </w:r>
            <w:r>
              <w:rPr>
                <w:rFonts w:hint="eastAsia" w:ascii="宋体" w:hAnsi="宋体" w:cs="宋体"/>
                <w:sz w:val="24"/>
              </w:rPr>
              <w:tab/>
            </w:r>
            <w:r>
              <w:rPr>
                <w:rFonts w:hint="eastAsia" w:ascii="宋体" w:hAnsi="宋体" w:cs="宋体"/>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1.5</w:t>
            </w:r>
            <w:r>
              <w:rPr>
                <w:rFonts w:hint="eastAsia" w:ascii="宋体" w:hAnsi="宋体" w:cs="宋体"/>
                <w:sz w:val="24"/>
              </w:rPr>
              <w:tab/>
            </w:r>
            <w:r>
              <w:rPr>
                <w:rFonts w:hint="eastAsia" w:ascii="宋体" w:hAnsi="宋体" w:cs="宋体"/>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1.6</w:t>
            </w:r>
            <w:r>
              <w:rPr>
                <w:rFonts w:hint="eastAsia" w:ascii="宋体" w:hAnsi="宋体" w:cs="宋体"/>
                <w:sz w:val="24"/>
              </w:rPr>
              <w:tab/>
            </w:r>
            <w:r>
              <w:rPr>
                <w:rFonts w:hint="eastAsia" w:ascii="宋体" w:hAnsi="宋体" w:cs="宋体"/>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1.7</w:t>
            </w:r>
            <w:r>
              <w:rPr>
                <w:rFonts w:hint="eastAsia" w:ascii="宋体" w:hAnsi="宋体" w:cs="宋体"/>
                <w:sz w:val="24"/>
              </w:rPr>
              <w:tab/>
            </w:r>
            <w:r>
              <w:rPr>
                <w:rFonts w:hint="eastAsia" w:ascii="宋体" w:hAnsi="宋体" w:cs="宋体"/>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1.8</w:t>
            </w:r>
            <w:r>
              <w:rPr>
                <w:rFonts w:hint="eastAsia" w:ascii="宋体" w:hAnsi="宋体" w:cs="宋体"/>
                <w:sz w:val="24"/>
              </w:rPr>
              <w:tab/>
            </w:r>
            <w:r>
              <w:rPr>
                <w:rFonts w:hint="eastAsia" w:ascii="宋体" w:hAnsi="宋体" w:cs="宋体"/>
                <w:sz w:val="24"/>
              </w:rPr>
              <w:t>典型工程实例: 需提供合同</w:t>
            </w:r>
            <w:r>
              <w:rPr>
                <w:rFonts w:hint="eastAsia" w:ascii="宋体" w:hAnsi="宋体" w:cs="宋体"/>
                <w:sz w:val="24"/>
              </w:rPr>
              <w:tab/>
            </w:r>
            <w:r>
              <w:rPr>
                <w:rFonts w:hint="eastAsia" w:ascii="宋体" w:hAnsi="宋体" w:cs="宋体"/>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b/>
                <w:bCs/>
                <w:sz w:val="24"/>
              </w:rPr>
            </w:pPr>
            <w:r>
              <w:rPr>
                <w:rFonts w:hint="eastAsia" w:ascii="宋体" w:hAnsi="宋体" w:cs="宋体"/>
                <w:b/>
                <w:bCs/>
                <w:sz w:val="24"/>
              </w:rPr>
              <w:t>2.</w:t>
            </w:r>
            <w:r>
              <w:rPr>
                <w:rFonts w:hint="eastAsia" w:ascii="宋体" w:hAnsi="宋体" w:cs="宋体"/>
                <w:b/>
                <w:bCs/>
                <w:sz w:val="24"/>
              </w:rPr>
              <w:tab/>
            </w:r>
            <w:r>
              <w:rPr>
                <w:rFonts w:hint="eastAsia" w:ascii="宋体" w:hAnsi="宋体" w:cs="宋体"/>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sz w:val="24"/>
              </w:rPr>
              <w:t>人员的数量、学历、资历，典型案例；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r>
              <w:rPr>
                <w:rFonts w:hint="eastAsia" w:ascii="宋体" w:hAnsi="宋体" w:cs="宋体"/>
                <w:b/>
                <w:bCs/>
                <w:sz w:val="24"/>
              </w:rPr>
              <w:t>3．公司的组织结构简图</w:t>
            </w:r>
            <w:r>
              <w:rPr>
                <w:rFonts w:hint="eastAsia" w:ascii="宋体" w:hAnsi="宋体" w:cs="宋体"/>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b/>
                <w:bCs/>
                <w:sz w:val="24"/>
              </w:rPr>
            </w:pPr>
            <w:r>
              <w:rPr>
                <w:rFonts w:hint="eastAsia" w:ascii="宋体" w:hAnsi="宋体" w:cs="宋体"/>
                <w:b/>
                <w:bCs/>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b/>
                <w:bCs/>
                <w:sz w:val="24"/>
              </w:rPr>
            </w:pPr>
            <w:r>
              <w:rPr>
                <w:rFonts w:hint="eastAsia" w:ascii="宋体" w:hAnsi="宋体" w:cs="宋体"/>
                <w:b/>
                <w:bCs/>
                <w:sz w:val="24"/>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sz w:val="24"/>
              </w:rPr>
            </w:pPr>
          </w:p>
        </w:tc>
      </w:tr>
    </w:tbl>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名称（公章）：</w:t>
      </w: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olor w:val="000000"/>
          <w:kern w:val="0"/>
          <w:sz w:val="24"/>
        </w:rPr>
        <w:t>法定代表人或授权委托人（签字）：</w:t>
      </w:r>
    </w:p>
    <w:p>
      <w:pPr>
        <w:autoSpaceDE w:val="0"/>
        <w:autoSpaceDN w:val="0"/>
        <w:adjustRightInd w:val="0"/>
        <w:spacing w:line="440" w:lineRule="exact"/>
        <w:rPr>
          <w:rFonts w:ascii="宋体" w:hAnsi="宋体"/>
          <w:color w:val="000000"/>
          <w:sz w:val="24"/>
        </w:rPr>
      </w:pPr>
      <w:r>
        <w:rPr>
          <w:rFonts w:hint="eastAsia" w:ascii="宋体" w:hAnsi="宋体"/>
          <w:color w:val="000000"/>
          <w:kern w:val="0"/>
          <w:sz w:val="24"/>
        </w:rPr>
        <w:t xml:space="preserve">                                        日期：    年  月   日</w:t>
      </w:r>
    </w:p>
    <w:p>
      <w:pPr>
        <w:pStyle w:val="5"/>
      </w:pPr>
    </w:p>
    <w:p>
      <w:pPr>
        <w:rPr>
          <w:rFonts w:hint="eastAsia"/>
          <w:lang w:val="zh-CN"/>
        </w:rPr>
      </w:pPr>
    </w:p>
    <w:p>
      <w:pPr>
        <w:numPr>
          <w:ilvl w:val="0"/>
          <w:numId w:val="0"/>
        </w:numPr>
        <w:autoSpaceDE w:val="0"/>
        <w:autoSpaceDN w:val="0"/>
        <w:adjustRightInd w:val="0"/>
        <w:spacing w:line="440" w:lineRule="exact"/>
        <w:ind w:firstLine="482" w:firstLineChars="200"/>
        <w:jc w:val="both"/>
        <w:rPr>
          <w:rFonts w:hint="eastAsia" w:ascii="宋体" w:hAnsi="宋体"/>
          <w:b/>
          <w:color w:val="000000"/>
          <w:sz w:val="24"/>
          <w:lang w:val="zh-CN"/>
        </w:rPr>
      </w:pPr>
      <w:r>
        <w:rPr>
          <w:rFonts w:hint="eastAsia" w:ascii="宋体" w:hAnsi="宋体"/>
          <w:b/>
          <w:color w:val="000000"/>
          <w:sz w:val="24"/>
          <w:lang w:val="zh-CN"/>
        </w:rPr>
        <w:t>七、同类项目实施情况一览表（中标通知书或合同复印件加盖公章等）</w:t>
      </w:r>
    </w:p>
    <w:p>
      <w:pPr>
        <w:pStyle w:val="2"/>
        <w:numPr>
          <w:ilvl w:val="0"/>
          <w:numId w:val="0"/>
        </w:numPr>
        <w:rPr>
          <w:rFonts w:hint="eastAsia"/>
        </w:rPr>
      </w:pPr>
    </w:p>
    <w:p>
      <w:pPr>
        <w:autoSpaceDE w:val="0"/>
        <w:autoSpaceDN w:val="0"/>
        <w:adjustRightInd w:val="0"/>
        <w:spacing w:line="440" w:lineRule="exact"/>
        <w:ind w:firstLine="120"/>
        <w:rPr>
          <w:rFonts w:ascii="宋体" w:hAnsi="宋体"/>
          <w:b/>
          <w:color w:val="000000"/>
          <w:sz w:val="24"/>
        </w:rPr>
      </w:pPr>
      <w:r>
        <w:rPr>
          <w:rFonts w:hint="eastAsia" w:ascii="宋体" w:hAnsi="宋体"/>
          <w:b/>
          <w:color w:val="000000"/>
          <w:sz w:val="24"/>
        </w:rPr>
        <w:t>附表 :相关项目建设业绩一览表</w:t>
      </w:r>
    </w:p>
    <w:tbl>
      <w:tblPr>
        <w:tblStyle w:val="25"/>
        <w:tblW w:w="0" w:type="auto"/>
        <w:jc w:val="center"/>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jc w:val="center"/>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投资</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所在页码</w:t>
            </w:r>
          </w:p>
        </w:tc>
      </w:tr>
      <w:tr>
        <w:tblPrEx>
          <w:tblCellMar>
            <w:top w:w="0" w:type="dxa"/>
            <w:left w:w="108" w:type="dxa"/>
            <w:bottom w:w="0" w:type="dxa"/>
            <w:right w:w="108" w:type="dxa"/>
          </w:tblCellMar>
        </w:tblPrEx>
        <w:trPr>
          <w:trHeight w:val="894"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0"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7"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bl>
    <w:p>
      <w:pPr>
        <w:autoSpaceDE w:val="0"/>
        <w:autoSpaceDN w:val="0"/>
        <w:adjustRightInd w:val="0"/>
        <w:spacing w:line="440" w:lineRule="exact"/>
        <w:rPr>
          <w:rFonts w:ascii="宋体" w:hAnsi="宋体"/>
          <w:color w:val="000000"/>
          <w:sz w:val="24"/>
        </w:rPr>
      </w:pPr>
      <w:r>
        <w:rPr>
          <w:rFonts w:hint="eastAsia" w:ascii="宋体" w:hAnsi="宋体"/>
          <w:b/>
          <w:color w:val="000000"/>
          <w:sz w:val="24"/>
        </w:rPr>
        <w:t>注：</w:t>
      </w:r>
      <w:r>
        <w:rPr>
          <w:rFonts w:hint="eastAsia" w:ascii="宋体" w:hAnsi="宋体" w:cs="Arial"/>
          <w:b/>
          <w:color w:val="000000"/>
          <w:sz w:val="24"/>
        </w:rPr>
        <w:t>投标人</w:t>
      </w:r>
      <w:r>
        <w:rPr>
          <w:rFonts w:hint="eastAsia" w:ascii="宋体" w:hAnsi="宋体"/>
          <w:b/>
          <w:color w:val="000000"/>
          <w:sz w:val="24"/>
        </w:rPr>
        <w:t>可按上述的格式自行编制，须随表提交相应的合同复印件。</w:t>
      </w:r>
    </w:p>
    <w:p>
      <w:pPr>
        <w:autoSpaceDE w:val="0"/>
        <w:autoSpaceDN w:val="0"/>
        <w:adjustRightInd w:val="0"/>
        <w:spacing w:line="440" w:lineRule="exact"/>
        <w:rPr>
          <w:rFonts w:ascii="宋体" w:hAnsi="宋体"/>
          <w:color w:val="00000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4560" w:firstLineChars="19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 xml:space="preserve">名称（公章）：                       </w:t>
      </w:r>
    </w:p>
    <w:p>
      <w:pPr>
        <w:autoSpaceDE w:val="0"/>
        <w:autoSpaceDN w:val="0"/>
        <w:adjustRightInd w:val="0"/>
        <w:spacing w:line="420" w:lineRule="exact"/>
        <w:rPr>
          <w:rFonts w:ascii="宋体" w:hAnsi="宋体"/>
          <w:color w:val="000000"/>
          <w:kern w:val="0"/>
          <w:sz w:val="24"/>
        </w:rPr>
      </w:pPr>
      <w:r>
        <w:rPr>
          <w:rFonts w:hint="eastAsia" w:ascii="宋体" w:hAnsi="宋体"/>
          <w:color w:val="000000"/>
          <w:kern w:val="0"/>
          <w:sz w:val="24"/>
        </w:rPr>
        <w:t xml:space="preserve">                                      法定代表人或授权委托人（签字）：                   </w:t>
      </w:r>
    </w:p>
    <w:p>
      <w:pPr>
        <w:spacing w:line="480" w:lineRule="exact"/>
        <w:rPr>
          <w:rFonts w:ascii="宋体" w:hAnsi="宋体"/>
          <w:b/>
          <w:bCs/>
          <w:color w:val="000000"/>
          <w:sz w:val="24"/>
        </w:rPr>
      </w:pPr>
      <w:r>
        <w:rPr>
          <w:rFonts w:hint="eastAsia" w:ascii="宋体" w:hAnsi="宋体"/>
          <w:color w:val="000000"/>
          <w:kern w:val="0"/>
          <w:sz w:val="24"/>
        </w:rPr>
        <w:t xml:space="preserve">                                      日期：   年  月   日</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p>
    <w:p>
      <w:pPr>
        <w:spacing w:line="480" w:lineRule="exact"/>
        <w:jc w:val="both"/>
        <w:rPr>
          <w:rFonts w:ascii="宋体" w:hAnsi="宋体"/>
          <w:b/>
          <w:bCs/>
          <w:color w:val="000000"/>
          <w:sz w:val="24"/>
        </w:rPr>
      </w:pPr>
    </w:p>
    <w:p>
      <w:pPr>
        <w:spacing w:line="480" w:lineRule="exact"/>
        <w:jc w:val="center"/>
        <w:rPr>
          <w:rFonts w:ascii="宋体" w:hAnsi="宋体"/>
          <w:b/>
          <w:bCs/>
          <w:color w:val="000000"/>
          <w:sz w:val="24"/>
        </w:rPr>
      </w:pPr>
      <w:r>
        <w:rPr>
          <w:rFonts w:hint="eastAsia" w:ascii="宋体" w:hAnsi="宋体"/>
          <w:b/>
          <w:bCs/>
          <w:color w:val="000000"/>
          <w:sz w:val="24"/>
          <w:lang w:eastAsia="zh-CN"/>
        </w:rPr>
        <w:t>八</w:t>
      </w:r>
      <w:r>
        <w:rPr>
          <w:rFonts w:hint="eastAsia" w:ascii="宋体" w:hAnsi="宋体"/>
          <w:b/>
          <w:bCs/>
          <w:color w:val="000000"/>
          <w:sz w:val="24"/>
        </w:rPr>
        <w:t>、</w:t>
      </w:r>
      <w:r>
        <w:rPr>
          <w:rFonts w:hint="eastAsia" w:ascii="宋体" w:hAnsi="宋体"/>
          <w:b/>
          <w:color w:val="000000"/>
          <w:sz w:val="24"/>
        </w:rPr>
        <w:t>商务偏离说明表</w:t>
      </w:r>
    </w:p>
    <w:p>
      <w:pPr>
        <w:spacing w:line="480" w:lineRule="exact"/>
        <w:rPr>
          <w:rFonts w:ascii="宋体" w:hAnsi="宋体"/>
          <w:color w:val="000000"/>
          <w:sz w:val="24"/>
        </w:rPr>
      </w:pPr>
      <w:r>
        <w:rPr>
          <w:rFonts w:hint="eastAsia" w:ascii="宋体" w:hAnsi="宋体"/>
          <w:color w:val="000000"/>
          <w:sz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spacing w:line="480" w:lineRule="exact"/>
              <w:jc w:val="center"/>
              <w:rPr>
                <w:rFonts w:ascii="宋体" w:hAnsi="宋体"/>
                <w:color w:val="000000"/>
                <w:sz w:val="24"/>
              </w:rPr>
            </w:pPr>
            <w:r>
              <w:rPr>
                <w:rFonts w:hint="eastAsia" w:ascii="宋体" w:hAnsi="宋体"/>
                <w:color w:val="000000"/>
                <w:sz w:val="24"/>
              </w:rPr>
              <w:t>采购文件条目号</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采购文件商务条款</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应标文件商务条款</w:t>
            </w:r>
          </w:p>
        </w:tc>
        <w:tc>
          <w:tcPr>
            <w:tcW w:w="2220" w:type="dxa"/>
            <w:vAlign w:val="center"/>
          </w:tcPr>
          <w:p>
            <w:pPr>
              <w:spacing w:line="480" w:lineRule="exact"/>
              <w:jc w:val="center"/>
              <w:rPr>
                <w:rFonts w:ascii="宋体" w:hAnsi="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bl>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360" w:lineRule="auto"/>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spacing w:line="360" w:lineRule="auto"/>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numPr>
          <w:ilvl w:val="0"/>
          <w:numId w:val="0"/>
        </w:numPr>
        <w:spacing w:line="480" w:lineRule="exact"/>
        <w:jc w:val="center"/>
        <w:rPr>
          <w:rFonts w:hint="eastAsia" w:ascii="宋体" w:hAnsi="宋体" w:cs="宋体"/>
          <w:b/>
          <w:bCs/>
          <w:kern w:val="0"/>
          <w:sz w:val="24"/>
        </w:rPr>
      </w:pPr>
      <w:r>
        <w:rPr>
          <w:rFonts w:hint="eastAsia" w:ascii="宋体" w:hAnsi="宋体" w:cs="宋体"/>
          <w:b/>
          <w:bCs/>
          <w:kern w:val="0"/>
          <w:sz w:val="24"/>
          <w:lang w:eastAsia="zh-CN"/>
        </w:rPr>
        <w:t>九、</w:t>
      </w:r>
      <w:r>
        <w:rPr>
          <w:rFonts w:hint="eastAsia" w:ascii="宋体" w:hAnsi="宋体" w:cs="宋体"/>
          <w:b/>
          <w:bCs/>
          <w:kern w:val="0"/>
          <w:sz w:val="24"/>
        </w:rPr>
        <w:t>对应商务技术评分细则提供相关证明资料；</w:t>
      </w:r>
    </w:p>
    <w:p>
      <w:pPr>
        <w:spacing w:line="480" w:lineRule="exact"/>
        <w:jc w:val="center"/>
        <w:rPr>
          <w:rFonts w:ascii="宋体" w:hAnsi="宋体"/>
          <w:b/>
          <w:bCs/>
          <w:color w:val="000000"/>
          <w:sz w:val="24"/>
        </w:rPr>
      </w:pPr>
      <w:r>
        <w:rPr>
          <w:rFonts w:hint="eastAsia" w:ascii="宋体" w:hAnsi="宋体"/>
          <w:b/>
          <w:bCs/>
          <w:color w:val="000000"/>
          <w:sz w:val="24"/>
        </w:rPr>
        <w:t>（由</w:t>
      </w:r>
      <w:r>
        <w:rPr>
          <w:rFonts w:hint="eastAsia" w:ascii="宋体" w:hAnsi="宋体" w:cs="Arial"/>
          <w:b/>
          <w:bCs/>
          <w:color w:val="000000"/>
          <w:sz w:val="24"/>
        </w:rPr>
        <w:t>投标人</w:t>
      </w:r>
      <w:r>
        <w:rPr>
          <w:rFonts w:hint="eastAsia" w:ascii="宋体" w:hAnsi="宋体"/>
          <w:b/>
          <w:bCs/>
          <w:color w:val="000000"/>
          <w:sz w:val="24"/>
        </w:rPr>
        <w:t>根据采购需求自行编制）</w:t>
      </w:r>
    </w:p>
    <w:p>
      <w:pPr>
        <w:pStyle w:val="13"/>
        <w:numPr>
          <w:ilvl w:val="0"/>
          <w:numId w:val="0"/>
        </w:numPr>
        <w:rPr>
          <w:rFonts w:hint="eastAsia"/>
          <w:b/>
          <w:bCs/>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pStyle w:val="5"/>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lang w:eastAsia="zh-CN"/>
        </w:rPr>
        <w:t>十</w:t>
      </w:r>
      <w:r>
        <w:rPr>
          <w:rFonts w:hint="eastAsia" w:ascii="宋体" w:hAnsi="宋体"/>
          <w:b/>
          <w:bCs/>
          <w:color w:val="000000"/>
          <w:sz w:val="24"/>
        </w:rPr>
        <w:t>、</w:t>
      </w:r>
      <w:r>
        <w:rPr>
          <w:rFonts w:hint="eastAsia" w:ascii="宋体" w:hAnsi="宋体" w:cs="仿宋_GB2312"/>
          <w:b/>
          <w:color w:val="000000"/>
          <w:kern w:val="0"/>
          <w:sz w:val="24"/>
          <w:lang w:val="zh-CN"/>
        </w:rPr>
        <w:t>对采购文件中有关条款的拒绝声明</w:t>
      </w:r>
    </w:p>
    <w:p>
      <w:pPr>
        <w:spacing w:line="480" w:lineRule="exact"/>
        <w:jc w:val="center"/>
        <w:rPr>
          <w:rFonts w:hint="eastAsia" w:ascii="宋体" w:hAnsi="宋体" w:cs="Times New Roman"/>
          <w:b/>
          <w:bCs/>
          <w:color w:val="000000"/>
          <w:sz w:val="24"/>
        </w:rPr>
      </w:pPr>
      <w:r>
        <w:rPr>
          <w:rFonts w:hint="eastAsia" w:ascii="宋体" w:hAnsi="宋体" w:cs="Times New Roman"/>
          <w:b/>
          <w:bCs/>
          <w:color w:val="000000"/>
          <w:sz w:val="24"/>
        </w:rPr>
        <w:t>（由投标人根据采购需求自行编制）</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40" w:lineRule="exact"/>
        <w:ind w:firstLine="5160" w:firstLineChars="215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4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spacing w:line="480" w:lineRule="exact"/>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480" w:lineRule="exact"/>
        <w:rPr>
          <w:rFonts w:ascii="宋体" w:hAnsi="宋体" w:cs="仿宋_GB2312"/>
          <w:color w:val="000000"/>
          <w:kern w:val="0"/>
          <w:sz w:val="24"/>
          <w:lang w:val="zh-CN"/>
        </w:rPr>
      </w:pPr>
    </w:p>
    <w:p>
      <w:pPr>
        <w:spacing w:line="480" w:lineRule="exact"/>
        <w:rPr>
          <w:rFonts w:ascii="宋体" w:hAnsi="宋体" w:cs="仿宋_GB2312"/>
          <w:color w:val="000000"/>
          <w:kern w:val="0"/>
          <w:sz w:val="24"/>
          <w:lang w:val="zh-CN"/>
        </w:rPr>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lang w:eastAsia="zh-CN"/>
        </w:rPr>
        <w:t>十一</w:t>
      </w:r>
      <w:r>
        <w:rPr>
          <w:rFonts w:hint="eastAsia" w:ascii="宋体" w:hAnsi="宋体"/>
          <w:b/>
          <w:bCs/>
          <w:color w:val="000000"/>
          <w:sz w:val="24"/>
        </w:rPr>
        <w:t>、采购文件要求的或</w:t>
      </w:r>
      <w:r>
        <w:rPr>
          <w:rFonts w:hint="eastAsia" w:ascii="宋体" w:hAnsi="宋体"/>
          <w:b/>
          <w:bCs/>
          <w:color w:val="000000"/>
          <w:sz w:val="24"/>
          <w:lang w:eastAsia="zh-CN"/>
        </w:rPr>
        <w:t>响应</w:t>
      </w:r>
      <w:r>
        <w:rPr>
          <w:rFonts w:hint="eastAsia" w:ascii="宋体" w:hAnsi="宋体"/>
          <w:b/>
          <w:bCs/>
          <w:color w:val="000000"/>
          <w:sz w:val="24"/>
        </w:rPr>
        <w:t>人认为需要的其他商务文件或说明</w:t>
      </w:r>
    </w:p>
    <w:p>
      <w:pPr>
        <w:spacing w:line="480" w:lineRule="exact"/>
        <w:jc w:val="center"/>
        <w:rPr>
          <w:rFonts w:hint="eastAsia" w:ascii="宋体" w:hAnsi="宋体" w:cs="Times New Roman"/>
          <w:b/>
          <w:bCs/>
          <w:color w:val="000000"/>
          <w:sz w:val="24"/>
        </w:rPr>
      </w:pPr>
      <w:r>
        <w:rPr>
          <w:rFonts w:hint="eastAsia" w:ascii="宋体" w:hAnsi="宋体" w:cs="Times New Roman"/>
          <w:b/>
          <w:bCs/>
          <w:color w:val="000000"/>
          <w:sz w:val="24"/>
        </w:rPr>
        <w:t>（由投标人根据采购需求自行编制）</w:t>
      </w: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0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0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rPr>
          <w:rFonts w:ascii="宋体" w:hAnsi="宋体" w:cs="仿宋_GB2312"/>
          <w:color w:val="000000"/>
          <w:kern w:val="0"/>
          <w:sz w:val="24"/>
        </w:rPr>
        <w:sectPr>
          <w:footerReference r:id="rId12" w:type="first"/>
          <w:headerReference r:id="rId9" w:type="default"/>
          <w:footerReference r:id="rId10" w:type="default"/>
          <w:footerReference r:id="rId11" w:type="even"/>
          <w:pgSz w:w="11906" w:h="16838"/>
          <w:pgMar w:top="1440" w:right="1797" w:bottom="1440" w:left="1797" w:header="1134" w:footer="992" w:gutter="0"/>
          <w:pgNumType w:fmt="decimal"/>
          <w:cols w:space="720" w:num="1"/>
          <w:docGrid w:type="lines" w:linePitch="312" w:charSpace="0"/>
        </w:sectPr>
      </w:pPr>
      <w:r>
        <w:rPr>
          <w:rFonts w:hint="eastAsia" w:ascii="宋体" w:hAnsi="宋体" w:cs="仿宋_GB2312"/>
          <w:color w:val="000000"/>
          <w:kern w:val="0"/>
          <w:sz w:val="24"/>
          <w:lang w:val="zh-CN"/>
        </w:rPr>
        <w:t xml:space="preserve">                               </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年</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napToGrid w:val="0"/>
        <w:spacing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32"/>
          <w:szCs w:val="32"/>
        </w:rPr>
      </w:pPr>
      <w:r>
        <w:rPr>
          <w:rFonts w:hint="eastAsia" w:ascii="宋体" w:hAnsi="宋体"/>
          <w:color w:val="000000"/>
          <w:spacing w:val="40"/>
          <w:sz w:val="32"/>
          <w:szCs w:val="32"/>
        </w:rPr>
        <w:t>***项目名称</w:t>
      </w:r>
    </w:p>
    <w:p>
      <w:pPr>
        <w:spacing w:beforeLines="100" w:line="240" w:lineRule="atLeast"/>
        <w:ind w:right="-108"/>
        <w:jc w:val="center"/>
        <w:rPr>
          <w:rFonts w:ascii="宋体" w:hAnsi="宋体"/>
          <w:color w:val="000000"/>
          <w:sz w:val="24"/>
        </w:rPr>
      </w:pPr>
    </w:p>
    <w:p>
      <w:pPr>
        <w:spacing w:beforeLines="100" w:line="240" w:lineRule="atLeast"/>
        <w:ind w:right="-108"/>
        <w:jc w:val="center"/>
        <w:rPr>
          <w:rFonts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技</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术</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color w:val="000000"/>
          <w:sz w:val="24"/>
        </w:rPr>
      </w:pPr>
      <w:r>
        <w:rPr>
          <w:rFonts w:hint="eastAsia" w:ascii="宋体" w:hAnsi="宋体"/>
          <w:color w:val="000000"/>
          <w:sz w:val="24"/>
        </w:rPr>
        <w:t>时    间：</w:t>
      </w:r>
    </w:p>
    <w:p>
      <w:pPr>
        <w:snapToGrid w:val="0"/>
        <w:spacing w:before="50" w:after="50"/>
        <w:rPr>
          <w:rFonts w:ascii="宋体" w:hAnsi="宋体"/>
          <w:color w:val="000000"/>
          <w:sz w:val="24"/>
        </w:rPr>
      </w:pPr>
    </w:p>
    <w:p>
      <w:pPr>
        <w:snapToGrid w:val="0"/>
        <w:spacing w:line="420" w:lineRule="exact"/>
        <w:jc w:val="left"/>
        <w:rPr>
          <w:rFonts w:ascii="宋体" w:hAnsi="宋体"/>
          <w:bCs/>
          <w:color w:val="000000"/>
          <w:sz w:val="24"/>
        </w:rPr>
      </w:pPr>
    </w:p>
    <w:p>
      <w:pPr>
        <w:pStyle w:val="13"/>
      </w:pPr>
    </w:p>
    <w:p>
      <w:pPr>
        <w:spacing w:line="360" w:lineRule="auto"/>
        <w:outlineLvl w:val="0"/>
        <w:rPr>
          <w:rFonts w:hint="eastAsia" w:ascii="宋体" w:hAnsi="宋体" w:cs="宋体"/>
          <w:kern w:val="0"/>
          <w:sz w:val="24"/>
          <w:lang w:val="zh-CN"/>
        </w:rPr>
      </w:pPr>
      <w:r>
        <w:rPr>
          <w:rFonts w:hint="eastAsia" w:ascii="宋体" w:hAnsi="宋体" w:cs="宋体"/>
          <w:kern w:val="0"/>
          <w:sz w:val="24"/>
          <w:lang w:val="zh-CN"/>
        </w:rPr>
        <w:t>▲技术响应部分内容（格式自拟）</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（1）投标方案的合理性、科学性、全面性；</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2</w:t>
      </w:r>
      <w:r>
        <w:rPr>
          <w:rFonts w:hint="eastAsia" w:ascii="宋体" w:hAnsi="宋体" w:cs="宋体"/>
          <w:kern w:val="0"/>
          <w:sz w:val="24"/>
          <w:lang w:val="zh-CN" w:eastAsia="zh-CN"/>
        </w:rPr>
        <w:t>）针对项目关键技术问题的详细说明；</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3</w:t>
      </w:r>
      <w:r>
        <w:rPr>
          <w:rFonts w:hint="eastAsia" w:ascii="宋体" w:hAnsi="宋体" w:cs="宋体"/>
          <w:kern w:val="0"/>
          <w:sz w:val="24"/>
          <w:lang w:val="zh-CN" w:eastAsia="zh-CN"/>
        </w:rPr>
        <w:t>）项目样图及合理化建议；</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4</w:t>
      </w:r>
      <w:r>
        <w:rPr>
          <w:rFonts w:hint="eastAsia" w:ascii="宋体" w:hAnsi="宋体" w:cs="宋体"/>
          <w:kern w:val="0"/>
          <w:sz w:val="24"/>
          <w:lang w:val="zh-CN" w:eastAsia="zh-CN"/>
        </w:rPr>
        <w:t>）数据安全保障措施；</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5</w:t>
      </w:r>
      <w:r>
        <w:rPr>
          <w:rFonts w:hint="eastAsia" w:ascii="宋体" w:hAnsi="宋体" w:cs="宋体"/>
          <w:kern w:val="0"/>
          <w:sz w:val="24"/>
          <w:lang w:val="zh-CN" w:eastAsia="zh-CN"/>
        </w:rPr>
        <w:t>）保证进度和项目完成的方案和措施等；</w:t>
      </w:r>
    </w:p>
    <w:p>
      <w:pPr>
        <w:spacing w:line="360" w:lineRule="auto"/>
        <w:ind w:left="239" w:leftChars="114" w:firstLine="0" w:firstLineChars="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6</w:t>
      </w:r>
      <w:r>
        <w:rPr>
          <w:rFonts w:hint="eastAsia" w:ascii="宋体" w:hAnsi="宋体" w:cs="宋体"/>
          <w:kern w:val="0"/>
          <w:sz w:val="24"/>
          <w:lang w:val="zh-CN" w:eastAsia="zh-CN"/>
        </w:rPr>
        <w:t>）项目负责人及技术力量安排等；</w:t>
      </w:r>
      <w:r>
        <w:rPr>
          <w:rFonts w:hint="eastAsia" w:ascii="宋体" w:hAnsi="宋体" w:cs="宋体"/>
          <w:kern w:val="0"/>
          <w:sz w:val="24"/>
          <w:lang w:val="zh-CN" w:eastAsia="zh-CN"/>
        </w:rPr>
        <w:br w:type="textWrapping"/>
      </w:r>
      <w:r>
        <w:rPr>
          <w:rFonts w:hint="eastAsia" w:ascii="宋体" w:hAnsi="宋体" w:cs="宋体"/>
          <w:kern w:val="0"/>
          <w:sz w:val="24"/>
          <w:lang w:val="zh-CN" w:eastAsia="zh-CN"/>
        </w:rPr>
        <w:t>（</w:t>
      </w:r>
      <w:r>
        <w:rPr>
          <w:rFonts w:hint="eastAsia" w:ascii="宋体" w:hAnsi="宋体" w:cs="宋体"/>
          <w:kern w:val="0"/>
          <w:sz w:val="24"/>
          <w:lang w:val="en-US" w:eastAsia="zh-CN"/>
        </w:rPr>
        <w:t>7</w:t>
      </w:r>
      <w:r>
        <w:rPr>
          <w:rFonts w:hint="eastAsia" w:ascii="宋体" w:hAnsi="宋体" w:cs="宋体"/>
          <w:kern w:val="0"/>
          <w:sz w:val="24"/>
          <w:lang w:val="zh-CN" w:eastAsia="zh-CN"/>
        </w:rPr>
        <w:t>）售后服务方案；</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8</w:t>
      </w:r>
      <w:r>
        <w:rPr>
          <w:rFonts w:hint="eastAsia" w:ascii="宋体" w:hAnsi="宋体" w:cs="宋体"/>
          <w:kern w:val="0"/>
          <w:sz w:val="24"/>
          <w:lang w:val="zh-CN" w:eastAsia="zh-CN"/>
        </w:rPr>
        <w:t>）技术响应表；</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eastAsia="zh-CN"/>
        </w:rPr>
        <w:t>（</w:t>
      </w:r>
      <w:r>
        <w:rPr>
          <w:rFonts w:hint="eastAsia" w:ascii="宋体" w:hAnsi="宋体" w:cs="宋体"/>
          <w:kern w:val="0"/>
          <w:sz w:val="24"/>
          <w:lang w:val="en-US" w:eastAsia="zh-CN"/>
        </w:rPr>
        <w:t>9</w:t>
      </w:r>
      <w:r>
        <w:rPr>
          <w:rFonts w:hint="eastAsia" w:ascii="宋体" w:hAnsi="宋体" w:cs="宋体"/>
          <w:kern w:val="0"/>
          <w:sz w:val="24"/>
          <w:lang w:val="zh-CN" w:eastAsia="zh-CN"/>
        </w:rPr>
        <w:t>）采购文件中涉及的其他评分内容等；</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eastAsia="zh-CN"/>
        </w:rPr>
        <w:t>（</w:t>
      </w:r>
      <w:r>
        <w:rPr>
          <w:rFonts w:hint="eastAsia" w:ascii="宋体" w:hAnsi="宋体" w:cs="宋体"/>
          <w:kern w:val="0"/>
          <w:sz w:val="24"/>
          <w:lang w:val="en-US" w:eastAsia="zh-CN"/>
        </w:rPr>
        <w:t>10</w:t>
      </w:r>
      <w:r>
        <w:rPr>
          <w:rFonts w:hint="eastAsia" w:ascii="宋体" w:hAnsi="宋体" w:cs="宋体"/>
          <w:kern w:val="0"/>
          <w:sz w:val="24"/>
          <w:lang w:val="zh-CN" w:eastAsia="zh-CN"/>
        </w:rPr>
        <w:t>）</w:t>
      </w:r>
      <w:r>
        <w:rPr>
          <w:rFonts w:hint="eastAsia" w:ascii="宋体" w:hAnsi="宋体" w:cs="宋体"/>
          <w:kern w:val="0"/>
          <w:sz w:val="24"/>
          <w:lang w:val="zh-CN"/>
        </w:rPr>
        <w:t>响应人认为需要的其他技术文件或说明</w:t>
      </w:r>
      <w:r>
        <w:rPr>
          <w:rFonts w:hint="eastAsia" w:ascii="宋体" w:hAnsi="宋体" w:cs="宋体"/>
          <w:kern w:val="0"/>
          <w:sz w:val="24"/>
          <w:lang w:val="zh-CN" w:eastAsia="zh-CN"/>
        </w:rPr>
        <w:t>。</w:t>
      </w:r>
    </w:p>
    <w:p>
      <w:pPr>
        <w:spacing w:line="360" w:lineRule="auto"/>
        <w:outlineLvl w:val="0"/>
        <w:rPr>
          <w:rFonts w:ascii="宋体" w:hAnsi="宋体"/>
          <w:b/>
          <w:color w:val="000000"/>
          <w:sz w:val="24"/>
        </w:rPr>
      </w:pPr>
      <w:r>
        <w:rPr>
          <w:rFonts w:hint="eastAsia" w:ascii="宋体" w:hAnsi="宋体"/>
          <w:b/>
          <w:bCs/>
          <w:color w:val="000000"/>
          <w:sz w:val="24"/>
        </w:rPr>
        <w:t>注：以上目录是编制投标技术文件的基本格式要求，各投标人可根据自身情况进一步细化。</w:t>
      </w:r>
    </w:p>
    <w:p>
      <w:pPr>
        <w:snapToGrid w:val="0"/>
        <w:spacing w:before="50" w:afterLines="50"/>
        <w:jc w:val="left"/>
        <w:rPr>
          <w:rFonts w:ascii="宋体" w:hAnsi="宋体"/>
          <w:color w:val="000000"/>
          <w:sz w:val="24"/>
        </w:rPr>
      </w:pPr>
    </w:p>
    <w:p>
      <w:pPr>
        <w:pStyle w:val="3"/>
      </w:pPr>
    </w:p>
    <w:p>
      <w:pPr>
        <w:snapToGrid w:val="0"/>
        <w:spacing w:before="50" w:afterLines="50"/>
        <w:jc w:val="left"/>
        <w:rPr>
          <w:rFonts w:ascii="宋体" w:hAnsi="宋体"/>
          <w:color w:val="000000"/>
          <w:sz w:val="24"/>
        </w:rPr>
      </w:pPr>
    </w:p>
    <w:p>
      <w:pPr>
        <w:snapToGrid w:val="0"/>
        <w:spacing w:before="50" w:afterLines="50"/>
        <w:jc w:val="center"/>
        <w:rPr>
          <w:rFonts w:ascii="宋体" w:hAnsi="宋体"/>
          <w:color w:val="000000"/>
          <w:sz w:val="24"/>
        </w:rPr>
      </w:pPr>
      <w:r>
        <w:rPr>
          <w:rFonts w:ascii="宋体" w:hAnsi="宋体"/>
          <w:color w:val="000000"/>
          <w:sz w:val="24"/>
        </w:rPr>
        <w:br w:type="page"/>
      </w:r>
    </w:p>
    <w:p>
      <w:pPr>
        <w:snapToGrid w:val="0"/>
        <w:spacing w:before="50" w:afterLines="50"/>
        <w:jc w:val="center"/>
        <w:rPr>
          <w:rFonts w:ascii="宋体" w:hAnsi="宋体"/>
          <w:b/>
          <w:color w:val="000000"/>
          <w:sz w:val="24"/>
        </w:rPr>
      </w:pPr>
    </w:p>
    <w:p>
      <w:pPr>
        <w:snapToGrid w:val="0"/>
        <w:spacing w:before="50" w:afterLines="50"/>
        <w:jc w:val="center"/>
        <w:rPr>
          <w:rFonts w:ascii="宋体"/>
          <w:b/>
          <w:color w:val="000000"/>
          <w:sz w:val="24"/>
        </w:rPr>
      </w:pPr>
      <w:r>
        <w:rPr>
          <w:rFonts w:hint="eastAsia" w:ascii="宋体" w:hAnsi="宋体"/>
          <w:b/>
          <w:color w:val="000000"/>
          <w:sz w:val="24"/>
        </w:rPr>
        <w:t>技</w:t>
      </w:r>
      <w:r>
        <w:rPr>
          <w:rFonts w:ascii="宋体" w:hAnsi="宋体"/>
          <w:b/>
          <w:color w:val="000000"/>
          <w:sz w:val="24"/>
        </w:rPr>
        <w:t xml:space="preserve"> </w:t>
      </w:r>
      <w:r>
        <w:rPr>
          <w:rFonts w:hint="eastAsia" w:ascii="宋体" w:hAnsi="宋体"/>
          <w:b/>
          <w:color w:val="000000"/>
          <w:sz w:val="24"/>
        </w:rPr>
        <w:t>术</w:t>
      </w:r>
      <w:r>
        <w:rPr>
          <w:rFonts w:ascii="宋体" w:hAnsi="宋体"/>
          <w:b/>
          <w:color w:val="000000"/>
          <w:sz w:val="24"/>
        </w:rPr>
        <w:t xml:space="preserve"> </w:t>
      </w:r>
      <w:r>
        <w:rPr>
          <w:rFonts w:hint="eastAsia" w:ascii="宋体" w:hAnsi="宋体"/>
          <w:b/>
          <w:color w:val="000000"/>
          <w:sz w:val="24"/>
        </w:rPr>
        <w:t>响</w:t>
      </w:r>
      <w:r>
        <w:rPr>
          <w:rFonts w:ascii="宋体" w:hAnsi="宋体"/>
          <w:b/>
          <w:color w:val="000000"/>
          <w:sz w:val="24"/>
        </w:rPr>
        <w:t xml:space="preserve"> </w:t>
      </w:r>
      <w:r>
        <w:rPr>
          <w:rFonts w:hint="eastAsia" w:ascii="宋体" w:hAnsi="宋体"/>
          <w:b/>
          <w:color w:val="000000"/>
          <w:sz w:val="24"/>
        </w:rPr>
        <w:t>应</w:t>
      </w:r>
      <w:r>
        <w:rPr>
          <w:rFonts w:ascii="宋体" w:hAnsi="宋体"/>
          <w:b/>
          <w:color w:val="000000"/>
          <w:sz w:val="24"/>
        </w:rPr>
        <w:t xml:space="preserve"> </w:t>
      </w:r>
      <w:r>
        <w:rPr>
          <w:rFonts w:hint="eastAsia" w:ascii="宋体" w:hAnsi="宋体"/>
          <w:b/>
          <w:color w:val="000000"/>
          <w:sz w:val="24"/>
        </w:rPr>
        <w:t>表</w:t>
      </w:r>
    </w:p>
    <w:p>
      <w:pPr>
        <w:snapToGrid w:val="0"/>
        <w:spacing w:before="152" w:after="160"/>
        <w:rPr>
          <w:rFonts w:ascii="宋体" w:hAnsi="宋体"/>
          <w:color w:val="000000"/>
          <w:sz w:val="24"/>
          <w:u w:val="single"/>
        </w:rPr>
      </w:pPr>
      <w:r>
        <w:rPr>
          <w:rFonts w:hint="eastAsia" w:ascii="宋体" w:hAnsi="宋体"/>
          <w:color w:val="000000"/>
          <w:sz w:val="24"/>
        </w:rPr>
        <w:t>单位全称（公章）：</w:t>
      </w:r>
      <w:r>
        <w:rPr>
          <w:rFonts w:ascii="宋体" w:hAnsi="宋体"/>
          <w:color w:val="000000"/>
          <w:sz w:val="24"/>
        </w:rPr>
        <w:t xml:space="preserve">            </w:t>
      </w:r>
      <w:r>
        <w:rPr>
          <w:rFonts w:hint="eastAsia" w:ascii="宋体" w:hAnsi="宋体"/>
          <w:color w:val="000000"/>
          <w:sz w:val="24"/>
        </w:rPr>
        <w:t>标项：</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投标文件响应</w:t>
            </w: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Lines="50" w:afterLines="50" w:line="400" w:lineRule="exact"/>
              <w:jc w:val="center"/>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Lines="50" w:afterLines="50" w:line="400" w:lineRule="exact"/>
              <w:jc w:val="center"/>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423" w:type="dxa"/>
            <w:tcBorders>
              <w:top w:val="single" w:color="auto" w:sz="4" w:space="0"/>
              <w:left w:val="single" w:color="auto" w:sz="4" w:space="0"/>
              <w:bottom w:val="single" w:color="auto" w:sz="4" w:space="0"/>
            </w:tcBorders>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Lines="50" w:afterLines="50" w:line="400" w:lineRule="exact"/>
              <w:jc w:val="center"/>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p>
        </w:tc>
      </w:tr>
    </w:tbl>
    <w:p>
      <w:pPr>
        <w:snapToGrid w:val="0"/>
        <w:spacing w:before="50" w:after="50"/>
        <w:rPr>
          <w:rFonts w:ascii="宋体" w:hAnsi="Times New Roman"/>
          <w:color w:val="000000"/>
          <w:sz w:val="24"/>
        </w:rPr>
      </w:pPr>
      <w:r>
        <w:rPr>
          <w:rFonts w:hint="eastAsia" w:ascii="宋体" w:hAnsi="宋体"/>
          <w:color w:val="000000"/>
          <w:sz w:val="24"/>
        </w:rPr>
        <w:t>注：投标人应根据所投产品的性能指标、对照采购文件要求在</w:t>
      </w:r>
      <w:r>
        <w:rPr>
          <w:rFonts w:hint="eastAsia" w:ascii="宋体" w:hAnsi="Times New Roman"/>
          <w:color w:val="000000"/>
          <w:sz w:val="24"/>
        </w:rPr>
        <w:t>“</w:t>
      </w:r>
      <w:r>
        <w:rPr>
          <w:rFonts w:hint="eastAsia" w:ascii="宋体" w:hAnsi="宋体"/>
          <w:color w:val="000000"/>
          <w:sz w:val="24"/>
        </w:rPr>
        <w:t>偏离情况</w:t>
      </w:r>
      <w:r>
        <w:rPr>
          <w:rFonts w:hint="eastAsia" w:ascii="宋体" w:hAnsi="Times New Roman"/>
          <w:color w:val="000000"/>
          <w:sz w:val="24"/>
        </w:rPr>
        <w:t>”</w:t>
      </w:r>
      <w:r>
        <w:rPr>
          <w:rFonts w:hint="eastAsia" w:ascii="宋体" w:hAnsi="宋体"/>
          <w:color w:val="000000"/>
          <w:sz w:val="24"/>
        </w:rPr>
        <w:t>栏注明</w:t>
      </w:r>
      <w:r>
        <w:rPr>
          <w:rFonts w:hint="eastAsia" w:ascii="宋体" w:hAnsi="Times New Roman"/>
          <w:color w:val="000000"/>
          <w:sz w:val="24"/>
        </w:rPr>
        <w:t>“</w:t>
      </w:r>
      <w:r>
        <w:rPr>
          <w:rFonts w:hint="eastAsia" w:ascii="宋体" w:hAnsi="宋体"/>
          <w:color w:val="000000"/>
          <w:sz w:val="24"/>
        </w:rPr>
        <w:t>正偏离</w:t>
      </w:r>
      <w:r>
        <w:rPr>
          <w:rFonts w:hint="eastAsia" w:ascii="宋体" w:hAnsi="Times New Roman"/>
          <w:color w:val="000000"/>
          <w:sz w:val="24"/>
        </w:rPr>
        <w:t>”</w:t>
      </w:r>
      <w:r>
        <w:rPr>
          <w:rFonts w:hint="eastAsia" w:ascii="宋体" w:hAnsi="宋体"/>
          <w:color w:val="000000"/>
          <w:sz w:val="24"/>
        </w:rPr>
        <w:t>、</w:t>
      </w:r>
      <w:r>
        <w:rPr>
          <w:rFonts w:hint="eastAsia" w:ascii="宋体" w:hAnsi="Times New Roman"/>
          <w:color w:val="000000"/>
          <w:sz w:val="24"/>
        </w:rPr>
        <w:t>“</w:t>
      </w:r>
      <w:r>
        <w:rPr>
          <w:rFonts w:hint="eastAsia" w:ascii="宋体" w:hAnsi="宋体"/>
          <w:color w:val="000000"/>
          <w:sz w:val="24"/>
        </w:rPr>
        <w:t>负偏离</w:t>
      </w:r>
      <w:r>
        <w:rPr>
          <w:rFonts w:hint="eastAsia" w:ascii="宋体" w:hAnsi="Times New Roman"/>
          <w:color w:val="000000"/>
          <w:sz w:val="24"/>
        </w:rPr>
        <w:t>”</w:t>
      </w:r>
      <w:r>
        <w:rPr>
          <w:rFonts w:hint="eastAsia" w:ascii="宋体" w:hAnsi="宋体"/>
          <w:color w:val="000000"/>
          <w:sz w:val="24"/>
        </w:rPr>
        <w:t>或</w:t>
      </w:r>
      <w:r>
        <w:rPr>
          <w:rFonts w:hint="eastAsia" w:ascii="宋体" w:hAnsi="Times New Roman"/>
          <w:color w:val="000000"/>
          <w:sz w:val="24"/>
        </w:rPr>
        <w:t>“</w:t>
      </w:r>
      <w:r>
        <w:rPr>
          <w:rFonts w:hint="eastAsia" w:ascii="宋体" w:hAnsi="宋体"/>
          <w:color w:val="000000"/>
          <w:sz w:val="24"/>
        </w:rPr>
        <w:t>无偏离</w:t>
      </w:r>
      <w:r>
        <w:rPr>
          <w:rFonts w:hint="eastAsia" w:ascii="宋体" w:hAnsi="Times New Roman"/>
          <w:color w:val="000000"/>
          <w:sz w:val="24"/>
        </w:rPr>
        <w:t>”</w:t>
      </w:r>
      <w:r>
        <w:rPr>
          <w:rFonts w:hint="eastAsia" w:ascii="宋体" w:hAnsi="宋体"/>
          <w:color w:val="000000"/>
          <w:sz w:val="24"/>
        </w:rPr>
        <w:t>。</w:t>
      </w:r>
    </w:p>
    <w:p>
      <w:pPr>
        <w:snapToGrid w:val="0"/>
        <w:spacing w:before="50" w:after="50"/>
        <w:rPr>
          <w:rFonts w:ascii="宋体" w:hAnsi="宋体"/>
          <w:color w:val="000000"/>
          <w:spacing w:val="20"/>
          <w:sz w:val="24"/>
        </w:rPr>
      </w:pPr>
    </w:p>
    <w:p>
      <w:pPr>
        <w:snapToGrid w:val="0"/>
        <w:spacing w:before="50" w:after="50"/>
        <w:rPr>
          <w:rFonts w:hint="eastAsia" w:ascii="宋体" w:hAnsi="宋体"/>
          <w:color w:val="000000"/>
          <w:spacing w:val="20"/>
          <w:sz w:val="24"/>
        </w:rPr>
      </w:pPr>
    </w:p>
    <w:p>
      <w:pPr>
        <w:snapToGrid w:val="0"/>
        <w:spacing w:before="50" w:after="50"/>
        <w:rPr>
          <w:rFonts w:ascii="宋体"/>
          <w:color w:val="000000"/>
          <w:sz w:val="24"/>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snapToGrid w:val="0"/>
        <w:spacing w:before="50" w:afterLines="50"/>
        <w:jc w:val="left"/>
        <w:rPr>
          <w:rFonts w:ascii="宋体"/>
          <w:color w:val="000000"/>
          <w:sz w:val="24"/>
        </w:rPr>
      </w:pPr>
    </w:p>
    <w:p>
      <w:pPr>
        <w:tabs>
          <w:tab w:val="left" w:pos="1418"/>
        </w:tabs>
        <w:snapToGrid w:val="0"/>
        <w:spacing w:before="50" w:after="50"/>
        <w:ind w:left="1418" w:hanging="567"/>
        <w:jc w:val="center"/>
        <w:rPr>
          <w:rFonts w:ascii="宋体" w:hAnsi="宋体"/>
          <w:color w:val="000000"/>
          <w:spacing w:val="20"/>
          <w:sz w:val="24"/>
          <w:u w:val="single"/>
        </w:rPr>
      </w:pPr>
      <w:r>
        <w:rPr>
          <w:rFonts w:ascii="宋体" w:hAnsi="宋体"/>
          <w:color w:val="000000"/>
          <w:sz w:val="24"/>
        </w:rPr>
        <w:br w:type="page"/>
      </w:r>
    </w:p>
    <w:p>
      <w:pPr>
        <w:snapToGrid w:val="0"/>
        <w:spacing w:beforeLines="50" w:after="50"/>
        <w:rPr>
          <w:rFonts w:hint="eastAsia" w:ascii="宋体" w:hAnsi="宋体"/>
          <w:color w:val="000000"/>
          <w:sz w:val="24"/>
        </w:rPr>
      </w:pPr>
    </w:p>
    <w:p>
      <w:pPr>
        <w:snapToGrid w:val="0"/>
        <w:spacing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32"/>
          <w:szCs w:val="32"/>
        </w:rPr>
      </w:pPr>
      <w:r>
        <w:rPr>
          <w:rFonts w:hint="eastAsia" w:ascii="宋体" w:hAnsi="宋体"/>
          <w:color w:val="000000"/>
          <w:spacing w:val="40"/>
          <w:sz w:val="32"/>
          <w:szCs w:val="32"/>
        </w:rPr>
        <w:t>***项目名称</w:t>
      </w:r>
    </w:p>
    <w:p>
      <w:pPr>
        <w:spacing w:beforeLines="100" w:line="240" w:lineRule="atLeast"/>
        <w:ind w:right="-108"/>
        <w:jc w:val="center"/>
        <w:rPr>
          <w:rFonts w:ascii="宋体" w:hAnsi="宋体"/>
          <w:color w:val="000000"/>
          <w:sz w:val="24"/>
        </w:rPr>
      </w:pPr>
    </w:p>
    <w:p>
      <w:pPr>
        <w:spacing w:beforeLines="100" w:line="240" w:lineRule="atLeast"/>
        <w:ind w:right="-108"/>
        <w:jc w:val="center"/>
        <w:rPr>
          <w:rFonts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报</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价</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color w:val="000000"/>
          <w:sz w:val="24"/>
        </w:rPr>
      </w:pPr>
      <w:r>
        <w:rPr>
          <w:rFonts w:hint="eastAsia" w:ascii="宋体" w:hAnsi="宋体"/>
          <w:color w:val="000000"/>
          <w:sz w:val="24"/>
        </w:rPr>
        <w:t>时    间：</w:t>
      </w:r>
    </w:p>
    <w:p>
      <w:pPr>
        <w:pStyle w:val="15"/>
        <w:snapToGrid w:val="0"/>
        <w:ind w:leftChars="0"/>
        <w:rPr>
          <w:rFonts w:ascii="宋体" w:hAnsi="宋体" w:eastAsia="宋体"/>
          <w:color w:val="000000"/>
          <w:sz w:val="24"/>
          <w:szCs w:val="24"/>
        </w:rPr>
      </w:pPr>
    </w:p>
    <w:p>
      <w:pPr>
        <w:snapToGrid w:val="0"/>
        <w:spacing w:line="420" w:lineRule="exact"/>
        <w:jc w:val="left"/>
        <w:rPr>
          <w:rFonts w:ascii="宋体" w:hAnsi="宋体"/>
          <w:color w:val="000000"/>
          <w:sz w:val="24"/>
        </w:rPr>
      </w:pPr>
      <w:r>
        <w:rPr>
          <w:rFonts w:ascii="宋体" w:hAnsi="宋体"/>
          <w:color w:val="000000"/>
          <w:sz w:val="24"/>
        </w:rPr>
        <w:br w:type="page"/>
      </w:r>
      <w:r>
        <w:rPr>
          <w:rFonts w:hint="eastAsia" w:ascii="宋体" w:hAnsi="宋体"/>
          <w:color w:val="000000"/>
          <w:sz w:val="24"/>
        </w:rPr>
        <w:t xml:space="preserve">             </w:t>
      </w:r>
    </w:p>
    <w:p>
      <w:pPr>
        <w:snapToGrid w:val="0"/>
        <w:spacing w:line="420" w:lineRule="exact"/>
        <w:jc w:val="left"/>
        <w:rPr>
          <w:rFonts w:ascii="宋体" w:hAnsi="宋体"/>
          <w:color w:val="000000"/>
          <w:sz w:val="24"/>
        </w:rPr>
      </w:pPr>
      <w:r>
        <w:rPr>
          <w:rFonts w:hint="eastAsia" w:ascii="宋体" w:hAnsi="宋体"/>
          <w:color w:val="000000"/>
          <w:sz w:val="24"/>
        </w:rPr>
        <w:t>▲报价文件</w:t>
      </w:r>
    </w:p>
    <w:p>
      <w:pPr>
        <w:spacing w:line="480" w:lineRule="exact"/>
        <w:rPr>
          <w:rFonts w:hint="eastAsia" w:ascii="宋体" w:hAnsi="宋体" w:eastAsia="宋体" w:cs="宋体"/>
          <w:kern w:val="0"/>
          <w:sz w:val="24"/>
          <w:lang w:eastAsia="zh-CN"/>
        </w:rPr>
      </w:pPr>
      <w:r>
        <w:rPr>
          <w:rFonts w:hint="eastAsia" w:ascii="宋体" w:hAnsi="宋体" w:cs="宋体"/>
          <w:kern w:val="0"/>
          <w:sz w:val="24"/>
        </w:rPr>
        <w:t>（1）投标报价一览表</w:t>
      </w:r>
      <w:r>
        <w:rPr>
          <w:rFonts w:hint="eastAsia" w:ascii="宋体" w:hAnsi="宋体" w:cs="宋体"/>
          <w:kern w:val="0"/>
          <w:sz w:val="24"/>
          <w:lang w:eastAsia="zh-CN"/>
        </w:rPr>
        <w:t>；</w:t>
      </w:r>
    </w:p>
    <w:p>
      <w:pPr>
        <w:spacing w:line="480" w:lineRule="exact"/>
        <w:rPr>
          <w:rFonts w:hint="eastAsia" w:ascii="宋体" w:hAnsi="宋体" w:eastAsia="宋体" w:cs="宋体"/>
          <w:kern w:val="0"/>
          <w:sz w:val="24"/>
          <w:lang w:eastAsia="zh-CN"/>
        </w:rPr>
      </w:pPr>
      <w:r>
        <w:rPr>
          <w:rFonts w:hint="eastAsia" w:ascii="宋体" w:hAnsi="宋体" w:cs="宋体"/>
          <w:kern w:val="0"/>
          <w:sz w:val="24"/>
        </w:rPr>
        <w:t>（2）报价明细清单（须详细报价的组成明细）</w:t>
      </w:r>
      <w:r>
        <w:rPr>
          <w:rFonts w:hint="eastAsia" w:ascii="宋体" w:hAnsi="宋体" w:cs="宋体"/>
          <w:kern w:val="0"/>
          <w:sz w:val="24"/>
          <w:lang w:eastAsia="zh-CN"/>
        </w:rPr>
        <w:t>；</w:t>
      </w:r>
    </w:p>
    <w:p>
      <w:pPr>
        <w:spacing w:line="480" w:lineRule="exact"/>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中小企业声明函及证明材料复印件加盖公章（若有）；</w:t>
      </w:r>
    </w:p>
    <w:p>
      <w:pPr>
        <w:spacing w:line="480" w:lineRule="exact"/>
        <w:rPr>
          <w:rFonts w:hint="eastAsia" w:ascii="宋体" w:hAnsi="宋体" w:eastAsia="宋体" w:cs="宋体"/>
          <w:kern w:val="0"/>
          <w:sz w:val="24"/>
          <w:lang w:eastAsia="zh-CN"/>
        </w:rPr>
      </w:pPr>
      <w:r>
        <w:rPr>
          <w:rFonts w:hint="eastAsia" w:ascii="宋体" w:hAnsi="宋体" w:cs="宋体"/>
          <w:kern w:val="0"/>
          <w:sz w:val="24"/>
        </w:rPr>
        <w:t>（4）采购文件要求的或响应人认为需要的其它资料</w:t>
      </w:r>
      <w:r>
        <w:rPr>
          <w:rFonts w:hint="eastAsia" w:ascii="宋体" w:hAnsi="宋体" w:cs="宋体"/>
          <w:kern w:val="0"/>
          <w:sz w:val="24"/>
          <w:lang w:eastAsia="zh-CN"/>
        </w:rPr>
        <w:t>。</w:t>
      </w:r>
    </w:p>
    <w:p>
      <w:pPr>
        <w:spacing w:line="480" w:lineRule="exact"/>
        <w:rPr>
          <w:rFonts w:ascii="宋体" w:hAnsi="宋体" w:cs="宋体"/>
          <w:kern w:val="0"/>
          <w:sz w:val="24"/>
        </w:rPr>
      </w:pPr>
    </w:p>
    <w:p>
      <w:pPr>
        <w:spacing w:line="420" w:lineRule="exact"/>
        <w:ind w:firstLine="480" w:firstLineChars="200"/>
        <w:rPr>
          <w:rFonts w:ascii="宋体" w:hAnsi="宋体"/>
          <w:color w:val="000000"/>
          <w:kern w:val="0"/>
          <w:sz w:val="24"/>
        </w:rPr>
      </w:pPr>
    </w:p>
    <w:p>
      <w:pPr>
        <w:rPr>
          <w:rFonts w:ascii="宋体" w:hAnsi="宋体"/>
          <w:color w:val="000000"/>
          <w:sz w:val="24"/>
        </w:rPr>
      </w:pPr>
    </w:p>
    <w:p>
      <w:pPr>
        <w:rPr>
          <w:rFonts w:ascii="宋体" w:hAnsi="宋体"/>
          <w:color w:val="000000"/>
          <w:sz w:val="24"/>
        </w:rPr>
        <w:sectPr>
          <w:headerReference r:id="rId13" w:type="default"/>
          <w:footerReference r:id="rId14" w:type="default"/>
          <w:pgSz w:w="11906" w:h="16838"/>
          <w:pgMar w:top="1440" w:right="1797" w:bottom="1440" w:left="1797" w:header="1134" w:footer="992" w:gutter="0"/>
          <w:pgNumType w:fmt="decimal"/>
          <w:cols w:space="720" w:num="1"/>
          <w:docGrid w:type="lines" w:linePitch="312" w:charSpace="0"/>
        </w:sectPr>
      </w:pPr>
    </w:p>
    <w:p>
      <w:pPr>
        <w:snapToGrid w:val="0"/>
        <w:spacing w:before="50" w:after="240"/>
        <w:jc w:val="center"/>
        <w:rPr>
          <w:rFonts w:ascii="宋体" w:hAnsi="宋体"/>
          <w:b/>
          <w:color w:val="000000"/>
          <w:sz w:val="24"/>
        </w:r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color w:val="000000"/>
          <w:sz w:val="24"/>
          <w:u w:val="single"/>
        </w:rPr>
      </w:pPr>
      <w:r>
        <w:rPr>
          <w:rFonts w:hint="eastAsia" w:ascii="宋体" w:hAnsi="宋体"/>
          <w:color w:val="000000"/>
          <w:sz w:val="24"/>
        </w:rPr>
        <w:t>单位全称（公章）：</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p>
    <w:tbl>
      <w:tblPr>
        <w:tblStyle w:val="25"/>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62"/>
        <w:gridCol w:w="1556"/>
        <w:gridCol w:w="1604"/>
        <w:gridCol w:w="1808"/>
        <w:gridCol w:w="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exact"/>
          <w:jc w:val="center"/>
        </w:trPr>
        <w:tc>
          <w:tcPr>
            <w:tcW w:w="356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155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Arial"/>
                <w:bCs/>
                <w:color w:val="000000"/>
                <w:sz w:val="24"/>
                <w:lang w:eastAsia="zh-CN"/>
              </w:rPr>
            </w:pPr>
            <w:r>
              <w:rPr>
                <w:rFonts w:hint="eastAsia" w:ascii="宋体" w:hAnsi="宋体" w:cs="Arial"/>
                <w:bCs/>
                <w:color w:val="000000"/>
                <w:sz w:val="24"/>
                <w:lang w:eastAsia="zh-CN"/>
              </w:rPr>
              <w:t>投标报价</w:t>
            </w:r>
          </w:p>
          <w:p>
            <w:pPr>
              <w:snapToGrid w:val="0"/>
              <w:spacing w:line="500" w:lineRule="exact"/>
              <w:jc w:val="center"/>
              <w:rPr>
                <w:rFonts w:hint="eastAsia" w:ascii="宋体" w:hAnsi="宋体" w:cs="Arial"/>
                <w:bCs/>
                <w:color w:val="000000"/>
                <w:sz w:val="24"/>
                <w:lang w:eastAsia="zh-CN"/>
              </w:rPr>
            </w:pPr>
            <w:r>
              <w:rPr>
                <w:rFonts w:hint="eastAsia" w:ascii="宋体" w:hAnsi="宋体" w:cs="Arial"/>
                <w:bCs/>
                <w:color w:val="000000"/>
                <w:sz w:val="24"/>
                <w:lang w:eastAsia="zh-CN"/>
              </w:rPr>
              <w:t>（元）</w:t>
            </w: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default" w:ascii="宋体" w:hAnsi="宋体" w:cs="Arial"/>
                <w:bCs/>
                <w:color w:val="000000"/>
                <w:sz w:val="24"/>
                <w:lang w:val="en-US" w:eastAsia="zh-CN"/>
              </w:rPr>
            </w:pPr>
            <w:r>
              <w:rPr>
                <w:rFonts w:hint="eastAsia" w:ascii="宋体" w:hAnsi="宋体" w:cs="Arial"/>
                <w:bCs/>
                <w:color w:val="000000"/>
                <w:sz w:val="24"/>
                <w:lang w:eastAsia="zh-CN"/>
              </w:rPr>
              <w:t>项目负责人</w:t>
            </w: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Arial"/>
                <w:bCs/>
                <w:color w:val="000000"/>
                <w:sz w:val="24"/>
                <w:lang w:eastAsia="zh-CN"/>
              </w:rPr>
            </w:pPr>
            <w:r>
              <w:rPr>
                <w:rFonts w:hint="eastAsia" w:ascii="宋体" w:hAnsi="宋体" w:cs="Arial"/>
                <w:bCs/>
                <w:color w:val="000000"/>
                <w:sz w:val="24"/>
                <w:lang w:eastAsia="zh-CN"/>
              </w:rPr>
              <w:t>项目实施时间</w:t>
            </w:r>
          </w:p>
        </w:tc>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exact"/>
          <w:jc w:val="center"/>
        </w:trPr>
        <w:tc>
          <w:tcPr>
            <w:tcW w:w="356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color w:val="00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92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r>
    </w:tbl>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left="958" w:leftChars="456" w:firstLine="120" w:firstLineChars="50"/>
        <w:jc w:val="left"/>
        <w:rPr>
          <w:rFonts w:ascii="宋体" w:hAnsi="宋体"/>
          <w:color w:val="000000"/>
          <w:sz w:val="24"/>
        </w:rPr>
      </w:pPr>
      <w:r>
        <w:rPr>
          <w:rFonts w:hint="eastAsia" w:ascii="宋体" w:hAnsi="宋体"/>
          <w:color w:val="000000"/>
          <w:sz w:val="24"/>
        </w:rPr>
        <w:t>3、投标费用包括项目实施所需的人工费、服务费、运输费、培训费、制作标书费、税费及其他一切费用。</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color w:val="000000"/>
          <w:sz w:val="24"/>
        </w:rPr>
        <w:sectPr>
          <w:pgSz w:w="11906" w:h="16838"/>
          <w:pgMar w:top="1474" w:right="1531" w:bottom="936" w:left="1531" w:header="964" w:footer="851" w:gutter="0"/>
          <w:pgNumType w:fmt="decimal"/>
          <w:cols w:space="720" w:num="1"/>
          <w:titlePg/>
          <w:docGrid w:linePitch="312" w:charSpace="0"/>
        </w:sectPr>
      </w:pPr>
    </w:p>
    <w:p>
      <w:pPr>
        <w:rPr>
          <w:rFonts w:ascii="宋体" w:hAnsi="宋体"/>
          <w:color w:val="000000"/>
          <w:sz w:val="24"/>
        </w:rPr>
      </w:pPr>
    </w:p>
    <w:p>
      <w:pPr>
        <w:rPr>
          <w:rFonts w:ascii="宋体" w:hAnsi="宋体"/>
          <w:color w:val="000000"/>
          <w:sz w:val="24"/>
        </w:rPr>
      </w:pPr>
    </w:p>
    <w:p>
      <w:pPr>
        <w:pStyle w:val="14"/>
        <w:snapToGrid w:val="0"/>
        <w:spacing w:beforeLines="0" w:afterLines="0" w:line="240" w:lineRule="auto"/>
        <w:jc w:val="center"/>
        <w:rPr>
          <w:rFonts w:hAnsi="宋体"/>
          <w:b/>
          <w:color w:val="000000"/>
        </w:rPr>
      </w:pPr>
      <w:r>
        <w:rPr>
          <w:rFonts w:hAnsi="宋体"/>
          <w:b/>
          <w:color w:val="000000"/>
        </w:rPr>
        <w:t>报</w:t>
      </w:r>
      <w:r>
        <w:rPr>
          <w:rFonts w:hint="eastAsia" w:hAnsi="宋体"/>
          <w:b/>
          <w:color w:val="000000"/>
        </w:rPr>
        <w:t xml:space="preserve"> </w:t>
      </w:r>
      <w:r>
        <w:rPr>
          <w:rFonts w:hAnsi="宋体"/>
          <w:b/>
          <w:color w:val="000000"/>
        </w:rPr>
        <w:t>价</w:t>
      </w:r>
      <w:r>
        <w:rPr>
          <w:rFonts w:hint="eastAsia" w:hAnsi="宋体"/>
          <w:b/>
          <w:color w:val="000000"/>
        </w:rPr>
        <w:t xml:space="preserve"> </w:t>
      </w:r>
      <w:r>
        <w:rPr>
          <w:rFonts w:hAnsi="宋体"/>
          <w:b/>
          <w:color w:val="000000"/>
        </w:rPr>
        <w:t>明</w:t>
      </w:r>
      <w:r>
        <w:rPr>
          <w:rFonts w:hint="eastAsia" w:hAnsi="宋体"/>
          <w:b/>
          <w:color w:val="000000"/>
        </w:rPr>
        <w:t xml:space="preserve"> </w:t>
      </w:r>
      <w:r>
        <w:rPr>
          <w:rFonts w:hAnsi="宋体"/>
          <w:b/>
          <w:color w:val="000000"/>
        </w:rPr>
        <w:t>细</w:t>
      </w:r>
      <w:r>
        <w:rPr>
          <w:rFonts w:hint="eastAsia" w:hAnsi="宋体"/>
          <w:b/>
          <w:color w:val="000000"/>
        </w:rPr>
        <w:t xml:space="preserve"> </w:t>
      </w:r>
      <w:r>
        <w:rPr>
          <w:rFonts w:hAnsi="宋体"/>
          <w:b/>
          <w:color w:val="000000"/>
        </w:rPr>
        <w:t>表</w:t>
      </w:r>
    </w:p>
    <w:p>
      <w:pPr>
        <w:pStyle w:val="11"/>
        <w:snapToGrid w:val="0"/>
        <w:rPr>
          <w:rFonts w:hint="default" w:ascii="宋体" w:hAnsi="宋体" w:eastAsia="宋体"/>
          <w:color w:val="000000"/>
          <w:sz w:val="24"/>
          <w:szCs w:val="24"/>
          <w:u w:val="single"/>
          <w:lang w:val="en-US" w:eastAsia="zh-CN"/>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r>
        <w:rPr>
          <w:rFonts w:hint="eastAsia" w:ascii="宋体" w:hAnsi="宋体" w:eastAsia="宋体"/>
          <w:color w:val="000000"/>
          <w:sz w:val="24"/>
          <w:szCs w:val="24"/>
          <w:lang w:val="en-US" w:eastAsia="zh-CN"/>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7"/>
        <w:gridCol w:w="1955"/>
        <w:gridCol w:w="1249"/>
        <w:gridCol w:w="799"/>
        <w:gridCol w:w="799"/>
        <w:gridCol w:w="799"/>
        <w:gridCol w:w="799"/>
        <w:gridCol w:w="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序号</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Arial"/>
                <w:bCs/>
                <w:color w:val="000000"/>
                <w:sz w:val="24"/>
                <w:lang w:eastAsia="zh-CN"/>
              </w:rPr>
            </w:pPr>
            <w:r>
              <w:rPr>
                <w:rFonts w:hint="eastAsia" w:ascii="宋体" w:hAnsi="宋体" w:cs="Arial"/>
                <w:bCs/>
                <w:color w:val="000000"/>
                <w:sz w:val="24"/>
                <w:lang w:eastAsia="zh-CN"/>
              </w:rPr>
              <w:t>具体内容</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单位</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单价</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合价</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合计</w:t>
            </w:r>
          </w:p>
        </w:tc>
        <w:tc>
          <w:tcPr>
            <w:tcW w:w="195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r>
              <w:rPr>
                <w:rFonts w:hint="eastAsia" w:ascii="宋体" w:hAnsi="宋体" w:cs="Arial"/>
                <w:bCs/>
                <w:color w:val="000000"/>
                <w:sz w:val="24"/>
              </w:rPr>
              <w:t>小写：</w:t>
            </w:r>
          </w:p>
        </w:tc>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大写：</w:t>
            </w:r>
          </w:p>
        </w:tc>
        <w:tc>
          <w:tcPr>
            <w:tcW w:w="399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bl>
    <w:p>
      <w:pPr>
        <w:rPr>
          <w:rFonts w:ascii="宋体" w:hAnsi="宋体"/>
          <w:color w:val="000000"/>
          <w:sz w:val="24"/>
        </w:rPr>
      </w:pPr>
    </w:p>
    <w:p>
      <w:pPr>
        <w:tabs>
          <w:tab w:val="left" w:pos="1418"/>
        </w:tabs>
        <w:snapToGrid w:val="0"/>
        <w:spacing w:before="50" w:after="50" w:line="460" w:lineRule="exact"/>
        <w:ind w:left="1418" w:hanging="567"/>
        <w:jc w:val="center"/>
        <w:rPr>
          <w:rFonts w:ascii="宋体" w:hAnsi="宋体"/>
          <w:color w:val="000000"/>
          <w:spacing w:val="20"/>
          <w:sz w:val="24"/>
          <w:u w:val="single"/>
        </w:rPr>
      </w:pPr>
    </w:p>
    <w:p>
      <w:pPr>
        <w:snapToGrid w:val="0"/>
        <w:spacing w:before="50" w:after="50" w:line="460" w:lineRule="exact"/>
        <w:rPr>
          <w:rFonts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pStyle w:val="20"/>
        <w:spacing w:before="0" w:beforeAutospacing="0" w:after="0" w:afterAutospacing="0" w:line="560" w:lineRule="exact"/>
        <w:ind w:right="685"/>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snapToGrid w:val="0"/>
        <w:spacing w:before="50"/>
        <w:jc w:val="center"/>
        <w:rPr>
          <w:rFonts w:ascii="宋体" w:hAnsi="宋体" w:cs="宋体"/>
          <w:b/>
          <w:bCs/>
          <w:sz w:val="24"/>
        </w:rPr>
      </w:pPr>
      <w:r>
        <w:rPr>
          <w:rFonts w:hint="eastAsia" w:ascii="宋体" w:hAnsi="宋体" w:cs="宋体"/>
          <w:b/>
          <w:bCs/>
          <w:spacing w:val="40"/>
          <w:kern w:val="0"/>
          <w:sz w:val="24"/>
        </w:rPr>
        <w:t>中小企业声明函</w:t>
      </w:r>
    </w:p>
    <w:p>
      <w:pPr>
        <w:spacing w:line="480" w:lineRule="exact"/>
        <w:rPr>
          <w:rFonts w:ascii="宋体" w:hAnsi="宋体" w:cs="宋体"/>
          <w:b/>
          <w:bCs/>
          <w:sz w:val="24"/>
        </w:rPr>
      </w:pPr>
    </w:p>
    <w:p>
      <w:pPr>
        <w:spacing w:line="360" w:lineRule="exact"/>
        <w:jc w:val="center"/>
        <w:rPr>
          <w:rFonts w:ascii="宋体" w:hAnsi="宋体" w:cs="宋体"/>
          <w:color w:val="000000"/>
          <w:sz w:val="24"/>
        </w:rPr>
      </w:pPr>
      <w:r>
        <w:rPr>
          <w:rFonts w:hint="eastAsia" w:ascii="宋体" w:hAnsi="宋体" w:cs="宋体"/>
          <w:color w:val="000000"/>
          <w:sz w:val="24"/>
        </w:rPr>
        <w:t>中小企业声明函</w:t>
      </w:r>
    </w:p>
    <w:p>
      <w:pPr>
        <w:spacing w:beforeLines="100" w:line="360" w:lineRule="exact"/>
        <w:ind w:firstLine="480" w:firstLineChars="200"/>
        <w:rPr>
          <w:rFonts w:ascii="宋体" w:hAnsi="宋体" w:cs="宋体"/>
          <w:color w:val="000000"/>
          <w:sz w:val="24"/>
        </w:rPr>
      </w:pPr>
      <w:r>
        <w:rPr>
          <w:rFonts w:hint="eastAsia" w:ascii="宋体" w:hAnsi="宋体" w:cs="宋体"/>
          <w:color w:val="000000"/>
          <w:sz w:val="24"/>
        </w:rPr>
        <w:t>本公司郑重声明，根据《政府采购促进中小企业发展暂行办法》（财库〔2011〕181号）的规定，本公司为     （请填写：中型、小型、微型）企业。即，本公司同时满足以下条件：</w:t>
      </w:r>
    </w:p>
    <w:p>
      <w:pPr>
        <w:spacing w:line="360" w:lineRule="exact"/>
        <w:ind w:firstLine="480" w:firstLineChars="200"/>
        <w:rPr>
          <w:rFonts w:ascii="宋体" w:hAnsi="宋体" w:cs="宋体"/>
          <w:color w:val="000000"/>
          <w:sz w:val="24"/>
        </w:rPr>
      </w:pPr>
      <w:r>
        <w:rPr>
          <w:rFonts w:hint="eastAsia" w:ascii="宋体" w:hAnsi="宋体" w:cs="宋体"/>
          <w:color w:val="000000"/>
          <w:sz w:val="24"/>
        </w:rPr>
        <w:t>1．根据《工业和信息化部、国家统计局、国家发展和改革委员会、财政部关于印发中小企业划型标准规定的通知》（工信部联企业〔2011〕300号）规定的划分标准，本公司为     （请填写：中型、小型、微型）企业。</w:t>
      </w:r>
    </w:p>
    <w:p>
      <w:pPr>
        <w:spacing w:line="360" w:lineRule="exact"/>
        <w:ind w:firstLine="480" w:firstLineChars="200"/>
        <w:rPr>
          <w:rFonts w:ascii="宋体" w:hAnsi="宋体" w:cs="宋体"/>
          <w:color w:val="000000"/>
          <w:sz w:val="24"/>
        </w:rPr>
      </w:pPr>
      <w:r>
        <w:rPr>
          <w:rFonts w:hint="eastAsia" w:ascii="宋体" w:hAnsi="宋体" w:cs="宋体"/>
          <w:color w:val="000000"/>
          <w:sz w:val="24"/>
        </w:rPr>
        <w:t>2．本公司参加     单位的     项目采购活动提供本企业制造的货物，由本企业承担工程、提供服务，或者提供其他      （请填写：中型、小型、微型）企业制造的货物。本条所称货物不包括使用大型企业注册商标的货物。</w:t>
      </w:r>
    </w:p>
    <w:p>
      <w:pPr>
        <w:spacing w:line="360" w:lineRule="exact"/>
        <w:ind w:firstLine="480" w:firstLineChars="200"/>
        <w:rPr>
          <w:rFonts w:ascii="宋体" w:hAnsi="宋体" w:cs="宋体"/>
          <w:color w:val="000000"/>
          <w:sz w:val="24"/>
        </w:rPr>
      </w:pPr>
      <w:r>
        <w:rPr>
          <w:rFonts w:hint="eastAsia" w:ascii="宋体" w:hAnsi="宋体" w:cs="宋体"/>
          <w:color w:val="000000"/>
          <w:sz w:val="24"/>
        </w:rPr>
        <w:t>本公司对上述声明的真实性负责。如有虚假，将依法承担相应责任。</w:t>
      </w:r>
    </w:p>
    <w:p>
      <w:pPr>
        <w:spacing w:line="360" w:lineRule="exact"/>
        <w:ind w:firstLine="480" w:firstLineChars="200"/>
        <w:rPr>
          <w:rFonts w:ascii="宋体" w:hAnsi="宋体" w:cs="宋体"/>
          <w:color w:val="000000"/>
          <w:sz w:val="24"/>
        </w:rPr>
      </w:pPr>
    </w:p>
    <w:p>
      <w:pPr>
        <w:spacing w:line="360" w:lineRule="exact"/>
        <w:ind w:firstLine="480" w:firstLineChars="200"/>
        <w:rPr>
          <w:rFonts w:ascii="宋体" w:hAnsi="宋体" w:cs="宋体"/>
          <w:color w:val="000000"/>
          <w:sz w:val="24"/>
        </w:rPr>
      </w:pPr>
    </w:p>
    <w:p>
      <w:pPr>
        <w:spacing w:line="360" w:lineRule="exact"/>
        <w:ind w:firstLine="480" w:firstLineChars="200"/>
        <w:jc w:val="right"/>
        <w:rPr>
          <w:rFonts w:ascii="宋体" w:hAnsi="宋体" w:cs="宋体"/>
          <w:color w:val="000000"/>
          <w:sz w:val="24"/>
        </w:rPr>
      </w:pPr>
      <w:r>
        <w:rPr>
          <w:rFonts w:hint="eastAsia" w:ascii="宋体" w:hAnsi="宋体" w:cs="宋体"/>
          <w:color w:val="000000"/>
          <w:sz w:val="24"/>
        </w:rPr>
        <w:t>企业名称（盖章）：</w:t>
      </w:r>
    </w:p>
    <w:p>
      <w:pPr>
        <w:spacing w:line="480" w:lineRule="exact"/>
        <w:jc w:val="right"/>
        <w:rPr>
          <w:rFonts w:ascii="宋体" w:hAnsi="宋体" w:cs="宋体"/>
          <w:color w:val="000000"/>
          <w:sz w:val="24"/>
        </w:rPr>
      </w:pPr>
      <w:r>
        <w:rPr>
          <w:rFonts w:hint="eastAsia" w:ascii="宋体" w:hAnsi="宋体" w:cs="宋体"/>
          <w:color w:val="000000"/>
          <w:sz w:val="24"/>
        </w:rPr>
        <w:t>日  期：</w:t>
      </w:r>
    </w:p>
    <w:p>
      <w:pPr>
        <w:spacing w:line="480" w:lineRule="exact"/>
        <w:jc w:val="right"/>
        <w:rPr>
          <w:rFonts w:ascii="宋体" w:hAnsi="宋体" w:cs="宋体"/>
          <w:color w:val="000000"/>
          <w:sz w:val="24"/>
        </w:rPr>
      </w:pPr>
    </w:p>
    <w:p>
      <w:pPr>
        <w:spacing w:line="480" w:lineRule="exact"/>
        <w:jc w:val="right"/>
        <w:rPr>
          <w:rFonts w:ascii="宋体" w:hAnsi="宋体" w:cs="宋体"/>
          <w:color w:val="000000"/>
          <w:sz w:val="24"/>
        </w:rPr>
      </w:pPr>
    </w:p>
    <w:p>
      <w:pPr>
        <w:snapToGrid w:val="0"/>
        <w:spacing w:before="50"/>
        <w:rPr>
          <w:rFonts w:ascii="宋体" w:hAnsi="宋体" w:cs="宋体"/>
          <w:b/>
          <w:bCs/>
          <w:spacing w:val="40"/>
          <w:kern w:val="0"/>
          <w:sz w:val="24"/>
        </w:rPr>
      </w:pPr>
      <w:r>
        <w:rPr>
          <w:rFonts w:hint="eastAsia" w:ascii="宋体" w:hAnsi="宋体" w:cs="宋体"/>
          <w:b/>
          <w:bCs/>
          <w:spacing w:val="40"/>
          <w:kern w:val="0"/>
          <w:sz w:val="24"/>
        </w:rPr>
        <w:t>注：若为小微企业，附小微企业名录网页截图</w:t>
      </w: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spacing w:val="6"/>
          <w:sz w:val="24"/>
        </w:rPr>
      </w:pPr>
      <w:r>
        <w:rPr>
          <w:rFonts w:hint="eastAsia" w:ascii="宋体" w:hAnsi="宋体"/>
          <w:b/>
          <w:spacing w:val="6"/>
          <w:sz w:val="24"/>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w:t>
      </w:r>
      <w:r>
        <w:rPr>
          <w:rFonts w:ascii="宋体" w:hAnsi="宋体"/>
          <w:spacing w:val="20"/>
          <w:sz w:val="24"/>
          <w:u w:val="single"/>
        </w:rPr>
        <w:t xml:space="preserve">  </w:t>
      </w:r>
    </w:p>
    <w:p>
      <w:pPr>
        <w:spacing w:line="360" w:lineRule="auto"/>
        <w:rPr>
          <w:rFonts w:ascii="宋体" w:hAnsi="宋体"/>
          <w:spacing w:val="20"/>
          <w:sz w:val="24"/>
        </w:rPr>
      </w:pPr>
    </w:p>
    <w:p>
      <w:pPr>
        <w:snapToGrid w:val="0"/>
        <w:spacing w:before="50" w:after="50"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hint="eastAsia" w:ascii="宋体" w:hAnsi="宋体"/>
          <w:spacing w:val="20"/>
          <w:sz w:val="24"/>
          <w:u w:val="single"/>
          <w:lang w:val="en-US" w:eastAsia="zh-CN"/>
        </w:rPr>
        <w:t xml:space="preserve">       </w:t>
      </w:r>
      <w:r>
        <w:rPr>
          <w:rFonts w:ascii="宋体" w:hAnsi="宋体"/>
          <w:spacing w:val="20"/>
          <w:sz w:val="24"/>
          <w:u w:val="single"/>
        </w:rPr>
        <w:t xml:space="preserve"> </w:t>
      </w:r>
    </w:p>
    <w:p>
      <w:pPr>
        <w:snapToGrid w:val="0"/>
        <w:spacing w:before="50" w:after="50" w:line="360" w:lineRule="auto"/>
        <w:rPr>
          <w:rFonts w:ascii="宋体" w:hAnsi="宋体"/>
          <w:spacing w:val="20"/>
          <w:sz w:val="24"/>
          <w:u w:val="single"/>
        </w:rPr>
      </w:pPr>
    </w:p>
    <w:p>
      <w:pPr>
        <w:snapToGrid w:val="0"/>
        <w:spacing w:before="50" w:after="50" w:line="360" w:lineRule="auto"/>
        <w:rPr>
          <w:rFonts w:ascii="Arial" w:hAnsi="Arial" w:cs="Arial"/>
          <w:color w:val="FF0000"/>
          <w:kern w:val="0"/>
          <w:sz w:val="24"/>
        </w:rPr>
      </w:pPr>
      <w:r>
        <w:rPr>
          <w:rFonts w:hint="eastAsia" w:ascii="宋体" w:hAnsi="宋体"/>
          <w:b/>
          <w:bCs/>
          <w:sz w:val="24"/>
        </w:rPr>
        <w:t>附相关证明文件（加盖公章）</w:t>
      </w:r>
    </w:p>
    <w:p>
      <w:pPr>
        <w:pStyle w:val="4"/>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pStyle w:val="14"/>
        <w:adjustRightInd w:val="0"/>
        <w:snapToGrid w:val="0"/>
        <w:spacing w:before="156" w:after="156" w:line="460" w:lineRule="exact"/>
        <w:jc w:val="both"/>
        <w:rPr>
          <w:color w:val="000000"/>
        </w:rPr>
      </w:pPr>
    </w:p>
    <w:sectPr>
      <w:headerReference r:id="rId16" w:type="first"/>
      <w:footerReference r:id="rId19" w:type="first"/>
      <w:headerReference r:id="rId15" w:type="default"/>
      <w:footerReference r:id="rId17" w:type="default"/>
      <w:footerReference r:id="rId18" w:type="even"/>
      <w:pgSz w:w="11906" w:h="16838"/>
      <w:pgMar w:top="1440" w:right="1283" w:bottom="1440" w:left="1797" w:header="113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7"/>
                  <w:rPr>
                    <w:rFonts w:hint="default" w:eastAsia="宋体"/>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0</w:t>
                </w:r>
                <w:r>
                  <w:rPr>
                    <w:rFonts w:hint="default"/>
                    <w:lang w:val="en-US" w:eastAsia="zh-CN"/>
                  </w:rPr>
                  <w:fldChar w:fldCharType="end"/>
                </w:r>
              </w:p>
            </w:txbxContent>
          </v:textbox>
        </v:shape>
      </w:pict>
    </w:r>
    <w:r>
      <w:rPr>
        <w:rFonts w:hint="eastAsia" w:ascii="宋体" w:hAnsi="宋体" w:cs="宋体"/>
        <w:sz w:val="18"/>
        <w:szCs w:val="18"/>
      </w:rPr>
      <w:t>杭州建设工程造价咨询有限公司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453"/>
        <w:tab w:val="clear" w:pos="4153"/>
      </w:tabs>
    </w:pPr>
    <w:r>
      <w:rPr>
        <w:sz w:val="18"/>
      </w:rPr>
      <w:pict>
        <v:shape id="_x0000_s1031" o:spid="_x0000_s103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7"/>
                  <w:rPr>
                    <w:rFonts w:hint="default" w:eastAsia="宋体"/>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0</w:t>
                </w:r>
                <w:r>
                  <w:rPr>
                    <w:rFonts w:hint="default"/>
                    <w:lang w:val="en-US" w:eastAsia="zh-CN"/>
                  </w:rPr>
                  <w:fldChar w:fldCharType="end"/>
                </w:r>
              </w:p>
            </w:txbxContent>
          </v:textbox>
        </v:shape>
      </w:pict>
    </w:r>
    <w:r>
      <w:rPr>
        <w:rFonts w:hint="eastAsia" w:ascii="宋体" w:hAnsi="宋体" w:cs="宋体"/>
      </w:rPr>
      <w:t>杭州建设工程造价咨询有限公司</w:t>
    </w:r>
    <w:r>
      <w:pict>
        <v:shape id="_x0000_s1026" o:spid="_x0000_s1026" o:spt="202" type="#_x0000_t202" style="position:absolute;left:0pt;margin-top:0pt;height:11pt;width:8.15pt;mso-position-horizontal:center;mso-position-horizontal-relative:margin;mso-wrap-style:none;z-index:25165824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MiFHNAAAAADAQAADwAA&#10;AAAAAAABACAAAAAiAAAAZHJzL2Rvd25yZXYueG1sUEsBAhQAFAAAAAgAh07iQPh/s2WsAQAAPQMA&#10;AA4AAAAAAAAAAQAgAAAAHwEAAGRycy9lMm9Eb2MueG1sUEsFBgAAAAAGAAYAWQEAAD0FAAAAAA==&#10;">
          <v:path/>
          <v:fill on="f" focussize="0,0"/>
          <v:stroke on="f" joinstyle="miter"/>
          <v:imagedata o:title=""/>
          <o:lock v:ext="edit"/>
          <v:textbox inset="0mm,0mm,0mm,0mm" style="mso-fit-shape-to-text:t;">
            <w:txbxContent>
              <w:p>
                <w:pPr>
                  <w:rPr>
                    <w:rFonts w:hint="eastAsia" w:eastAsia="宋体"/>
                    <w:lang w:val="en-US" w:eastAsia="zh-CN"/>
                  </w:rPr>
                </w:pPr>
                <w:r>
                  <w:rPr>
                    <w:rFonts w:hint="eastAsia"/>
                    <w:sz w:val="18"/>
                    <w:lang w:val="en-US" w:eastAsia="zh-CN"/>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rFonts w:hint="eastAsia" w:ascii="宋体" w:hAnsi="宋体" w:cs="宋体"/>
      </w:rPr>
      <w:t>杭州建设工程造价咨询有限公司</w:t>
    </w:r>
    <w: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path/>
          <v:fill on="f" focussize="0,0"/>
          <v:stroke on="f" joinstyle="miter"/>
          <v:imagedata o:title=""/>
          <o:lock v:ext="edit"/>
          <v:textbox inset="0mm,0mm,0mm,0mm" style="mso-fit-shape-to-text:t;">
            <w:txbxContent>
              <w:p>
                <w:pPr>
                  <w:pStyle w:val="17"/>
                  <w:rPr>
                    <w:rStyle w:val="28"/>
                    <w:rFonts w:hint="default"/>
                    <w:lang w:val="en-US"/>
                  </w:rPr>
                </w:pPr>
                <w:r>
                  <w:rPr>
                    <w:rFonts w:hint="default"/>
                    <w:lang w:val="en-US"/>
                  </w:rPr>
                  <w:fldChar w:fldCharType="begin"/>
                </w:r>
                <w:r>
                  <w:rPr>
                    <w:rStyle w:val="28"/>
                    <w:rFonts w:hint="default"/>
                    <w:lang w:val="en-US"/>
                  </w:rPr>
                  <w:instrText xml:space="preserve">PAGE  </w:instrText>
                </w:r>
                <w:r>
                  <w:rPr>
                    <w:rFonts w:hint="default"/>
                    <w:lang w:val="en-US"/>
                  </w:rPr>
                  <w:fldChar w:fldCharType="separate"/>
                </w:r>
                <w:r>
                  <w:rPr>
                    <w:rStyle w:val="28"/>
                    <w:rFonts w:hint="default"/>
                    <w:lang w:val="en-US"/>
                  </w:rPr>
                  <w:t>11</w:t>
                </w:r>
                <w:r>
                  <w:rPr>
                    <w:rFonts w:hint="default"/>
                    <w:lang w:val="en-US"/>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end"/>
    </w:r>
  </w:p>
  <w:p>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ascii="宋体" w:hAnsi="宋体" w:cs="宋体"/>
      </w:rPr>
    </w:pPr>
  </w:p>
  <w:p>
    <w:pPr>
      <w:pStyle w:val="17"/>
      <w:jc w:val="both"/>
    </w:pPr>
    <w:r>
      <w:rPr>
        <w:rFonts w:hint="eastAsia" w:ascii="宋体" w:hAnsi="宋体" w:cs="宋体"/>
      </w:rPr>
      <w:t>杭州建设工程造价咨询有限公司</w:t>
    </w:r>
    <w:r>
      <w:rPr>
        <w:rFonts w:hint="eastAsia" w:ascii="宋体" w:hAnsi="宋体" w:cs="宋体"/>
        <w:lang w:val="en-US" w:eastAsia="zh-CN"/>
      </w:rPr>
      <w:t xml:space="preserve">                   </w:t>
    </w:r>
    <w:r>
      <w:rPr>
        <w:rFonts w:hint="eastAsia"/>
      </w:rPr>
      <w:t>45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rFonts w:hint="eastAsia" w:ascii="宋体" w:hAnsi="宋体" w:cs="宋体"/>
      </w:rPr>
      <w:t>杭州建设工程造价咨询有限公司</w:t>
    </w: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path/>
          <v:fill on="f" focussize="0,0"/>
          <v:stroke on="f" joinstyle="miter"/>
          <v:imagedata o:title=""/>
          <o:lock v:ext="edit"/>
          <v:textbox inset="0mm,0mm,0mm,0mm" style="mso-fit-shape-to-text:t;">
            <w:txbxContent>
              <w:p>
                <w:pPr>
                  <w:pStyle w:val="17"/>
                  <w:rPr>
                    <w:rStyle w:val="28"/>
                    <w:rFonts w:hint="default"/>
                    <w:lang w:val="en-US"/>
                  </w:rPr>
                </w:pPr>
                <w:r>
                  <w:rPr>
                    <w:rFonts w:hint="default"/>
                    <w:lang w:val="en-US"/>
                  </w:rPr>
                  <w:fldChar w:fldCharType="begin"/>
                </w:r>
                <w:r>
                  <w:rPr>
                    <w:rStyle w:val="28"/>
                    <w:rFonts w:hint="default"/>
                    <w:lang w:val="en-US"/>
                  </w:rPr>
                  <w:instrText xml:space="preserve">PAGE  </w:instrText>
                </w:r>
                <w:r>
                  <w:rPr>
                    <w:rFonts w:hint="default"/>
                    <w:lang w:val="en-US"/>
                  </w:rPr>
                  <w:fldChar w:fldCharType="separate"/>
                </w:r>
                <w:r>
                  <w:rPr>
                    <w:rStyle w:val="28"/>
                    <w:rFonts w:hint="default"/>
                    <w:lang w:val="en-US"/>
                  </w:rPr>
                  <w:t>11</w:t>
                </w:r>
                <w:r>
                  <w:rPr>
                    <w:rFonts w:hint="default"/>
                    <w:lang w:val="en-US"/>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宋体" w:hAnsi="宋体" w:cs="宋体"/>
      </w:rPr>
      <w:t>杭州建设工程造价咨询有限公司</w:t>
    </w: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path/>
          <v:fill on="f" focussize="0,0"/>
          <v:stroke on="f" joinstyle="miter"/>
          <v:imagedata o:title=""/>
          <o:lock v:ext="edit"/>
          <v:textbox inset="0mm,0mm,0mm,0mm" style="mso-fit-shape-to-text:t;">
            <w:txbxContent>
              <w:p>
                <w:pPr>
                  <w:pStyle w:val="17"/>
                  <w:rPr>
                    <w:rFonts w:hint="default"/>
                    <w:lang w:val="en-US"/>
                  </w:rPr>
                </w:pPr>
                <w:r>
                  <w:rPr>
                    <w:rFonts w:hint="default"/>
                    <w:lang w:val="en-US"/>
                  </w:rPr>
                  <w:fldChar w:fldCharType="begin"/>
                </w:r>
                <w:r>
                  <w:rPr>
                    <w:rFonts w:hint="default"/>
                    <w:lang w:val="en-US"/>
                  </w:rPr>
                  <w:instrText xml:space="preserve"> PAGE  \* MERGEFORMAT </w:instrText>
                </w:r>
                <w:r>
                  <w:rPr>
                    <w:rFonts w:hint="default"/>
                    <w:lang w:val="en-US"/>
                  </w:rPr>
                  <w:fldChar w:fldCharType="separate"/>
                </w:r>
                <w:r>
                  <w:rPr>
                    <w:rFonts w:hint="default"/>
                    <w:lang w:val="en-US"/>
                  </w:rPr>
                  <w:t>48</w:t>
                </w:r>
                <w:r>
                  <w:rPr>
                    <w:rFonts w:hint="default"/>
                    <w:lang w:val="en-US"/>
                  </w:rPr>
                  <w:fldChar w:fldCharType="end"/>
                </w:r>
              </w:p>
            </w:txbxContent>
          </v:textbox>
        </v:shape>
      </w:pict>
    </w:r>
    <w:r>
      <w:pict>
        <v:shape id="_x0000_s1027" o:spid="_x0000_s1027" o:spt="202" type="#_x0000_t202" style="position:absolute;left:0pt;margin-left:194.6pt;margin-top:0pt;height:7.85pt;width:17.7pt;mso-position-horizontal-relative:margin;z-index:251660288;mso-width-relative:page;mso-height-relative:page;" filled="f" stroked="f" coordsize="21600,21600" o:gfxdata="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Kw9d9cAAAAHAQAADwAAAAAAAAABACAAAAAiAAAA&#10;ZHJzL2Rvd25yZXYueG1sUEsBAhQAFAAAAAgAh07iQOJSR1uWAQAAFgMAAA4AAAAAAAAAAQAgAAAA&#10;JgEAAGRycy9lMm9Eb2MueG1sUEsFBgAAAAAGAAYAWQEAAC4FAAAAAA==&#10;">
          <v:path/>
          <v:fill on="f" focussize="0,0"/>
          <v:stroke on="f" joinstyle="miter"/>
          <v:imagedata o:title=""/>
          <o:lock v:ext="edit"/>
          <v:textbox inset="0mm,0mm,0mm,0mm">
            <w:txbxContent>
              <w:p>
                <w:pPr>
                  <w:pStyle w:val="17"/>
                  <w:rPr>
                    <w:rFonts w:hint="default"/>
                    <w:lang w:val="en-US"/>
                  </w:rPr>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hAnsi="宋体" w:cs="Arial Unicode MS"/>
        <w:bCs/>
        <w:color w:val="000000"/>
      </w:rPr>
      <w:t>临安区城市管理局智慧城管系统升级之一舱五表采购项目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right" w:pos="8620"/>
        <w:tab w:val="clear" w:pos="8306"/>
      </w:tabs>
      <w:jc w:val="both"/>
      <w:rPr>
        <w:rFonts w:hint="eastAsia" w:ascii="宋体" w:hAnsi="宋体" w:cs="宋体"/>
        <w:bCs/>
        <w:sz w:val="18"/>
        <w:szCs w:val="18"/>
      </w:rPr>
    </w:pPr>
  </w:p>
  <w:p>
    <w:pPr>
      <w:ind w:right="-110"/>
      <w:jc w:val="both"/>
    </w:pPr>
    <w:r>
      <w:rPr>
        <w:rFonts w:hint="eastAsia" w:ascii="宋体" w:hAnsi="宋体" w:cs="宋体"/>
        <w:bCs/>
        <w:kern w:val="2"/>
        <w:sz w:val="18"/>
        <w:szCs w:val="18"/>
        <w:lang w:val="en-US" w:eastAsia="zh-CN" w:bidi="ar-SA"/>
      </w:rPr>
      <w:t>《临安图说》地图集编制项目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宋体" w:hAnsi="宋体" w:cs="宋体"/>
        <w:bCs/>
        <w:kern w:val="2"/>
        <w:sz w:val="18"/>
        <w:szCs w:val="18"/>
        <w:lang w:val="en-US" w:eastAsia="zh-CN" w:bidi="ar-SA"/>
      </w:rPr>
      <w:t xml:space="preserve">《临安图说》地图集编制项目 </w:t>
    </w:r>
    <w:r>
      <w:rPr>
        <w:rFonts w:hint="eastAsia" w:ascii="宋体" w:hAnsi="宋体" w:cs="宋体"/>
        <w:b/>
        <w:sz w:val="18"/>
        <w:szCs w:val="18"/>
      </w:rPr>
      <w:t xml:space="preserve">                                </w:t>
    </w:r>
    <w:r>
      <w:rPr>
        <w:rFonts w:hint="eastAsia" w:ascii="宋体" w:hAnsi="宋体" w:cs="宋体"/>
        <w:b/>
        <w:sz w:val="18"/>
        <w:szCs w:val="18"/>
        <w:lang w:val="en-US" w:eastAsia="zh-CN"/>
      </w:rPr>
      <w:t xml:space="preserve">  </w:t>
    </w:r>
    <w:r>
      <w:rPr>
        <w:rFonts w:hint="eastAsia" w:ascii="宋体" w:hAnsi="宋体" w:cs="宋体"/>
        <w:b/>
        <w:sz w:val="18"/>
        <w:szCs w:val="18"/>
      </w:rPr>
      <w:t xml:space="preserve">  </w:t>
    </w:r>
    <w:r>
      <w:rPr>
        <w:rFonts w:hint="eastAsia" w:ascii="宋体" w:hAnsi="宋体" w:cs="宋体"/>
        <w:b/>
        <w:sz w:val="18"/>
        <w:szCs w:val="18"/>
        <w:lang w:val="en-US" w:eastAsia="zh-CN"/>
      </w:rPr>
      <w:t xml:space="preserve">                  </w:t>
    </w:r>
    <w:r>
      <w:rPr>
        <w:rFonts w:hint="eastAsia" w:ascii="宋体" w:hAnsi="宋体" w:cs="宋体"/>
        <w:bCs/>
        <w:sz w:val="18"/>
        <w:szCs w:val="18"/>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宋体" w:hAnsi="宋体" w:cs="宋体"/>
        <w:bCs/>
        <w:kern w:val="2"/>
        <w:sz w:val="18"/>
        <w:szCs w:val="18"/>
        <w:lang w:val="en-US" w:eastAsia="zh-CN" w:bidi="ar-SA"/>
      </w:rPr>
      <w:t xml:space="preserve">《临安图说》地图集编制项目 </w:t>
    </w:r>
    <w:r>
      <w:rPr>
        <w:rFonts w:hint="eastAsia" w:ascii="宋体" w:hAnsi="宋体" w:cs="宋体"/>
        <w:b/>
        <w:sz w:val="18"/>
        <w:szCs w:val="18"/>
      </w:rPr>
      <w:t xml:space="preserve">                                 </w:t>
    </w:r>
    <w:r>
      <w:rPr>
        <w:rFonts w:hint="eastAsia" w:ascii="宋体" w:hAnsi="宋体" w:cs="宋体"/>
        <w:b/>
        <w:sz w:val="18"/>
        <w:szCs w:val="18"/>
        <w:lang w:val="en-US" w:eastAsia="zh-CN"/>
      </w:rPr>
      <w:t xml:space="preserve">              </w:t>
    </w:r>
    <w:r>
      <w:rPr>
        <w:rFonts w:hint="eastAsia" w:ascii="宋体" w:hAnsi="宋体" w:cs="宋体"/>
        <w:b/>
        <w:sz w:val="18"/>
        <w:szCs w:val="18"/>
      </w:rPr>
      <w:t xml:space="preserve">      </w:t>
    </w:r>
    <w:r>
      <w:rPr>
        <w:rFonts w:hint="eastAsia" w:ascii="宋体" w:hAnsi="宋体" w:cs="宋体"/>
        <w:bCs/>
        <w:sz w:val="18"/>
        <w:szCs w:val="18"/>
      </w:rPr>
      <w:t xml:space="preserve">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宋体" w:hAnsi="宋体" w:cs="宋体"/>
        <w:bCs/>
        <w:kern w:val="2"/>
        <w:sz w:val="18"/>
        <w:szCs w:val="18"/>
        <w:lang w:val="en-US" w:eastAsia="zh-CN" w:bidi="ar-SA"/>
      </w:rPr>
      <w:t xml:space="preserve">《临安图说》地图集编制项目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0DD7"/>
    <w:multiLevelType w:val="multilevel"/>
    <w:tmpl w:val="19B90DD7"/>
    <w:lvl w:ilvl="0" w:tentative="0">
      <w:start w:val="1"/>
      <w:numFmt w:val="chineseCountingThousand"/>
      <w:lvlText w:val="%1."/>
      <w:lvlJc w:val="left"/>
      <w:pPr>
        <w:ind w:left="567" w:hanging="567"/>
      </w:pPr>
      <w:rPr>
        <w:rFonts w:hint="eastAsia" w:eastAsia="微软雅黑"/>
        <w:b/>
        <w:i w:val="0"/>
        <w:sz w:val="36"/>
      </w:rPr>
    </w:lvl>
    <w:lvl w:ilvl="1" w:tentative="0">
      <w:start w:val="1"/>
      <w:numFmt w:val="decimal"/>
      <w:pStyle w:val="43"/>
      <w:isLgl/>
      <w:lvlText w:val="%1.%2"/>
      <w:lvlJc w:val="left"/>
      <w:pPr>
        <w:ind w:left="1702" w:hanging="567"/>
      </w:pPr>
      <w:rPr>
        <w:rFonts w:hint="eastAsia"/>
      </w:rPr>
    </w:lvl>
    <w:lvl w:ilvl="2" w:tentative="0">
      <w:start w:val="1"/>
      <w:numFmt w:val="decimal"/>
      <w:isLgl/>
      <w:lvlText w:val="%1.%2.%3"/>
      <w:lvlJc w:val="left"/>
      <w:pPr>
        <w:ind w:left="1135" w:hanging="567"/>
      </w:pPr>
      <w:rPr>
        <w:rFonts w:hint="eastAsia"/>
        <w:color w:val="000000"/>
      </w:rPr>
    </w:lvl>
    <w:lvl w:ilvl="3" w:tentative="0">
      <w:start w:val="1"/>
      <w:numFmt w:val="decimal"/>
      <w:isLgl/>
      <w:lvlText w:val="%1.%2.%3.%4."/>
      <w:lvlJc w:val="left"/>
      <w:pPr>
        <w:ind w:left="567" w:hanging="567"/>
      </w:pPr>
      <w:rPr>
        <w:rFonts w:hint="eastAsia"/>
        <w:b w:val="0"/>
        <w:sz w:val="28"/>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2A040A67"/>
    <w:multiLevelType w:val="multilevel"/>
    <w:tmpl w:val="2A040A67"/>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2">
    <w:nsid w:val="42F486D4"/>
    <w:multiLevelType w:val="singleLevel"/>
    <w:tmpl w:val="42F486D4"/>
    <w:lvl w:ilvl="0" w:tentative="0">
      <w:start w:val="1"/>
      <w:numFmt w:val="chineseCounting"/>
      <w:suff w:val="nothing"/>
      <w:lvlText w:val="%1、"/>
      <w:lvlJc w:val="left"/>
      <w:rPr>
        <w:rFonts w:hint="eastAsia"/>
      </w:rPr>
    </w:lvl>
  </w:abstractNum>
  <w:abstractNum w:abstractNumId="3">
    <w:nsid w:val="59C5D90E"/>
    <w:multiLevelType w:val="singleLevel"/>
    <w:tmpl w:val="59C5D90E"/>
    <w:lvl w:ilvl="0" w:tentative="0">
      <w:start w:val="1"/>
      <w:numFmt w:val="decimal"/>
      <w:pStyle w:val="9"/>
      <w:lvlText w:val="%1."/>
      <w:lvlJc w:val="left"/>
      <w:pPr>
        <w:tabs>
          <w:tab w:val="left"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515686"/>
    <w:rsid w:val="00036B94"/>
    <w:rsid w:val="00056F48"/>
    <w:rsid w:val="00093440"/>
    <w:rsid w:val="000F2083"/>
    <w:rsid w:val="00105053"/>
    <w:rsid w:val="00157F33"/>
    <w:rsid w:val="001C0401"/>
    <w:rsid w:val="003E7384"/>
    <w:rsid w:val="004E44EE"/>
    <w:rsid w:val="00521498"/>
    <w:rsid w:val="00586409"/>
    <w:rsid w:val="00624D19"/>
    <w:rsid w:val="006545B1"/>
    <w:rsid w:val="00750437"/>
    <w:rsid w:val="007A6255"/>
    <w:rsid w:val="007B371B"/>
    <w:rsid w:val="00812703"/>
    <w:rsid w:val="008515D6"/>
    <w:rsid w:val="00886E60"/>
    <w:rsid w:val="008E7645"/>
    <w:rsid w:val="00C75249"/>
    <w:rsid w:val="00D23A82"/>
    <w:rsid w:val="00E428B5"/>
    <w:rsid w:val="00E744E2"/>
    <w:rsid w:val="00EA4575"/>
    <w:rsid w:val="00ED3930"/>
    <w:rsid w:val="016B724F"/>
    <w:rsid w:val="026558EF"/>
    <w:rsid w:val="029E27CC"/>
    <w:rsid w:val="03EA5468"/>
    <w:rsid w:val="047E5E06"/>
    <w:rsid w:val="04ED732F"/>
    <w:rsid w:val="055062DE"/>
    <w:rsid w:val="081A7E67"/>
    <w:rsid w:val="084D05B6"/>
    <w:rsid w:val="08C50A84"/>
    <w:rsid w:val="0A0E79A9"/>
    <w:rsid w:val="0A52601A"/>
    <w:rsid w:val="0A6726F7"/>
    <w:rsid w:val="0AC21C90"/>
    <w:rsid w:val="0AEC791A"/>
    <w:rsid w:val="0B147E53"/>
    <w:rsid w:val="10E2719D"/>
    <w:rsid w:val="11466A77"/>
    <w:rsid w:val="118B0A51"/>
    <w:rsid w:val="132A5A80"/>
    <w:rsid w:val="13C171B4"/>
    <w:rsid w:val="15453D1E"/>
    <w:rsid w:val="15FA5B7F"/>
    <w:rsid w:val="15FA7ECB"/>
    <w:rsid w:val="166075B6"/>
    <w:rsid w:val="18A4753D"/>
    <w:rsid w:val="18C205F0"/>
    <w:rsid w:val="18FC4E8B"/>
    <w:rsid w:val="19681829"/>
    <w:rsid w:val="1C4112C8"/>
    <w:rsid w:val="1CC57A22"/>
    <w:rsid w:val="1D3E0F7C"/>
    <w:rsid w:val="1D9858D8"/>
    <w:rsid w:val="1DAC02AC"/>
    <w:rsid w:val="1EC312EC"/>
    <w:rsid w:val="1F361097"/>
    <w:rsid w:val="210E6148"/>
    <w:rsid w:val="217F4F0D"/>
    <w:rsid w:val="22223D9A"/>
    <w:rsid w:val="225907A8"/>
    <w:rsid w:val="22890100"/>
    <w:rsid w:val="23124CF0"/>
    <w:rsid w:val="23CA075E"/>
    <w:rsid w:val="25475974"/>
    <w:rsid w:val="27030558"/>
    <w:rsid w:val="27A85C37"/>
    <w:rsid w:val="28E90860"/>
    <w:rsid w:val="2A44781C"/>
    <w:rsid w:val="2A52310D"/>
    <w:rsid w:val="2B6A6976"/>
    <w:rsid w:val="2BC427CE"/>
    <w:rsid w:val="2C13283B"/>
    <w:rsid w:val="2CD45342"/>
    <w:rsid w:val="2DC95026"/>
    <w:rsid w:val="2ED1201A"/>
    <w:rsid w:val="2F657C58"/>
    <w:rsid w:val="2F7A6DA1"/>
    <w:rsid w:val="2FF554CC"/>
    <w:rsid w:val="307316AD"/>
    <w:rsid w:val="309962A3"/>
    <w:rsid w:val="314740EA"/>
    <w:rsid w:val="33021C46"/>
    <w:rsid w:val="33223401"/>
    <w:rsid w:val="33645B5C"/>
    <w:rsid w:val="33EE5B59"/>
    <w:rsid w:val="346D7F60"/>
    <w:rsid w:val="347C232B"/>
    <w:rsid w:val="359A4990"/>
    <w:rsid w:val="359C310F"/>
    <w:rsid w:val="35CE14DB"/>
    <w:rsid w:val="362E66EF"/>
    <w:rsid w:val="36506454"/>
    <w:rsid w:val="36FD68C3"/>
    <w:rsid w:val="375C4D2C"/>
    <w:rsid w:val="37F458F9"/>
    <w:rsid w:val="38EE2775"/>
    <w:rsid w:val="3B716CC9"/>
    <w:rsid w:val="3CF11DA5"/>
    <w:rsid w:val="3D397EAF"/>
    <w:rsid w:val="3D9A6059"/>
    <w:rsid w:val="3EF52FAD"/>
    <w:rsid w:val="3EFC5536"/>
    <w:rsid w:val="3F9D456A"/>
    <w:rsid w:val="3FBD2DE2"/>
    <w:rsid w:val="408B49C1"/>
    <w:rsid w:val="41634CC9"/>
    <w:rsid w:val="417E5FCC"/>
    <w:rsid w:val="41BF5362"/>
    <w:rsid w:val="427476D7"/>
    <w:rsid w:val="429F627B"/>
    <w:rsid w:val="4332073B"/>
    <w:rsid w:val="4336603B"/>
    <w:rsid w:val="43E15933"/>
    <w:rsid w:val="46221945"/>
    <w:rsid w:val="489F7432"/>
    <w:rsid w:val="48FA7BB3"/>
    <w:rsid w:val="49447F9B"/>
    <w:rsid w:val="49FE718E"/>
    <w:rsid w:val="4A294A2D"/>
    <w:rsid w:val="4A913AE6"/>
    <w:rsid w:val="4C1C3497"/>
    <w:rsid w:val="4CBF596B"/>
    <w:rsid w:val="4EA74E2A"/>
    <w:rsid w:val="4F4A4AB0"/>
    <w:rsid w:val="4FE269A3"/>
    <w:rsid w:val="5163258A"/>
    <w:rsid w:val="54584EF2"/>
    <w:rsid w:val="54715692"/>
    <w:rsid w:val="55456645"/>
    <w:rsid w:val="555A4A03"/>
    <w:rsid w:val="55F208CA"/>
    <w:rsid w:val="563A79D3"/>
    <w:rsid w:val="56872962"/>
    <w:rsid w:val="572B3412"/>
    <w:rsid w:val="57851753"/>
    <w:rsid w:val="58956FF4"/>
    <w:rsid w:val="596963A0"/>
    <w:rsid w:val="598C07B3"/>
    <w:rsid w:val="5AB10CC4"/>
    <w:rsid w:val="5AB66897"/>
    <w:rsid w:val="5ACE7E07"/>
    <w:rsid w:val="5CA439D6"/>
    <w:rsid w:val="5CE10AA5"/>
    <w:rsid w:val="5D081AE8"/>
    <w:rsid w:val="5D6B68B2"/>
    <w:rsid w:val="5DCA4B27"/>
    <w:rsid w:val="5DD37593"/>
    <w:rsid w:val="5E6C4A24"/>
    <w:rsid w:val="5F973B1D"/>
    <w:rsid w:val="5FE1655D"/>
    <w:rsid w:val="60EA2DC6"/>
    <w:rsid w:val="612B05E1"/>
    <w:rsid w:val="61355D71"/>
    <w:rsid w:val="61F61988"/>
    <w:rsid w:val="6249248A"/>
    <w:rsid w:val="62D277A4"/>
    <w:rsid w:val="63320BC6"/>
    <w:rsid w:val="63D946DA"/>
    <w:rsid w:val="64B04D0D"/>
    <w:rsid w:val="654E6A54"/>
    <w:rsid w:val="669A46DF"/>
    <w:rsid w:val="66D02ABE"/>
    <w:rsid w:val="66DD37C3"/>
    <w:rsid w:val="67BC4C3A"/>
    <w:rsid w:val="68204539"/>
    <w:rsid w:val="68B151E8"/>
    <w:rsid w:val="69994769"/>
    <w:rsid w:val="6BA8300F"/>
    <w:rsid w:val="6C515686"/>
    <w:rsid w:val="6E667752"/>
    <w:rsid w:val="6EF51F6B"/>
    <w:rsid w:val="6F414EC4"/>
    <w:rsid w:val="701B4D39"/>
    <w:rsid w:val="711C72CD"/>
    <w:rsid w:val="712C3A19"/>
    <w:rsid w:val="72066CAA"/>
    <w:rsid w:val="7291279B"/>
    <w:rsid w:val="73970513"/>
    <w:rsid w:val="749E7AEE"/>
    <w:rsid w:val="75AB7717"/>
    <w:rsid w:val="75C35C2C"/>
    <w:rsid w:val="77814447"/>
    <w:rsid w:val="77D91670"/>
    <w:rsid w:val="77EC0917"/>
    <w:rsid w:val="783970DD"/>
    <w:rsid w:val="78AF475F"/>
    <w:rsid w:val="7B1F16E8"/>
    <w:rsid w:val="7F12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416" w:lineRule="auto"/>
      <w:outlineLvl w:val="1"/>
    </w:pPr>
    <w:rPr>
      <w:rFonts w:ascii="Arial" w:hAnsi="Arial" w:eastAsia="黑体"/>
      <w:sz w:val="32"/>
      <w:szCs w:val="32"/>
    </w:rPr>
  </w:style>
  <w:style w:type="paragraph" w:styleId="6">
    <w:name w:val="heading 3"/>
    <w:basedOn w:val="1"/>
    <w:next w:val="1"/>
    <w:qFormat/>
    <w:uiPriority w:val="0"/>
    <w:pPr>
      <w:outlineLvl w:val="2"/>
    </w:pPr>
  </w:style>
  <w:style w:type="paragraph" w:styleId="7">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jc w:val="left"/>
      <w:textAlignment w:val="top"/>
    </w:pPr>
    <w:rPr>
      <w:sz w:val="18"/>
    </w:rPr>
  </w:style>
  <w:style w:type="paragraph" w:styleId="3">
    <w:name w:val="Body Text"/>
    <w:basedOn w:val="1"/>
    <w:next w:val="1"/>
    <w:qFormat/>
    <w:uiPriority w:val="0"/>
    <w:pPr>
      <w:spacing w:after="120"/>
    </w:pPr>
    <w:rPr>
      <w:sz w:val="28"/>
    </w:rPr>
  </w:style>
  <w:style w:type="paragraph" w:styleId="9">
    <w:name w:val="List Number"/>
    <w:basedOn w:val="1"/>
    <w:qFormat/>
    <w:uiPriority w:val="0"/>
    <w:pPr>
      <w:numPr>
        <w:ilvl w:val="0"/>
        <w:numId w:val="1"/>
      </w:numPr>
    </w:pPr>
  </w:style>
  <w:style w:type="paragraph" w:styleId="10">
    <w:name w:val="Normal Indent"/>
    <w:basedOn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sz w:val="20"/>
      <w:szCs w:val="20"/>
    </w:rPr>
  </w:style>
  <w:style w:type="paragraph" w:styleId="12">
    <w:name w:val="annotation text"/>
    <w:basedOn w:val="1"/>
    <w:link w:val="45"/>
    <w:qFormat/>
    <w:uiPriority w:val="0"/>
    <w:pPr>
      <w:jc w:val="left"/>
    </w:pPr>
  </w:style>
  <w:style w:type="paragraph" w:styleId="13">
    <w:name w:val="Body Text Indent"/>
    <w:basedOn w:val="1"/>
    <w:next w:val="1"/>
    <w:qFormat/>
    <w:uiPriority w:val="0"/>
    <w:pPr>
      <w:spacing w:line="200" w:lineRule="exact"/>
      <w:ind w:firstLine="301"/>
    </w:pPr>
    <w:rPr>
      <w:rFonts w:ascii="宋体" w:hAnsi="Courier New"/>
      <w:spacing w:val="-4"/>
      <w:sz w:val="18"/>
      <w:szCs w:val="20"/>
    </w:rPr>
  </w:style>
  <w:style w:type="paragraph" w:styleId="14">
    <w:name w:val="Plain Text"/>
    <w:basedOn w:val="1"/>
    <w:next w:val="1"/>
    <w:qFormat/>
    <w:uiPriority w:val="0"/>
    <w:pPr>
      <w:spacing w:beforeLines="50" w:afterLines="50" w:line="400" w:lineRule="exac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alloon Text"/>
    <w:basedOn w:val="1"/>
    <w:link w:val="47"/>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sz w:val="18"/>
      <w:szCs w:val="18"/>
    </w:rPr>
  </w:style>
  <w:style w:type="paragraph" w:styleId="22">
    <w:name w:val="annotation subject"/>
    <w:basedOn w:val="12"/>
    <w:next w:val="12"/>
    <w:link w:val="46"/>
    <w:qFormat/>
    <w:uiPriority w:val="0"/>
    <w:rPr>
      <w:b/>
      <w:bCs/>
    </w:rPr>
  </w:style>
  <w:style w:type="paragraph" w:styleId="23">
    <w:name w:val="Body Text First Indent"/>
    <w:basedOn w:val="3"/>
    <w:qFormat/>
    <w:uiPriority w:val="0"/>
    <w:pPr>
      <w:ind w:firstLine="420" w:firstLineChars="100"/>
    </w:pPr>
    <w:rPr>
      <w:sz w:val="21"/>
      <w:szCs w:val="22"/>
    </w:rPr>
  </w:style>
  <w:style w:type="paragraph" w:styleId="24">
    <w:name w:val="Body Text First Indent 2"/>
    <w:basedOn w:val="13"/>
    <w:qFormat/>
    <w:uiPriority w:val="0"/>
    <w:pPr>
      <w:keepNext w:val="0"/>
      <w:keepLines w:val="0"/>
      <w:widowControl w:val="0"/>
      <w:suppressLineNumbers w:val="0"/>
      <w:autoSpaceDE w:val="0"/>
      <w:autoSpaceDN w:val="0"/>
      <w:adjustRightInd w:val="0"/>
      <w:spacing w:before="0" w:beforeAutospacing="0" w:after="120" w:afterAutospacing="0"/>
      <w:ind w:left="420" w:leftChars="200" w:right="0" w:firstLine="420" w:firstLineChars="200"/>
      <w:jc w:val="left"/>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basedOn w:val="27"/>
    <w:qFormat/>
    <w:uiPriority w:val="0"/>
    <w:rPr>
      <w:sz w:val="21"/>
      <w:szCs w:val="21"/>
    </w:rPr>
  </w:style>
  <w:style w:type="paragraph" w:customStyle="1" w:styleId="3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2">
    <w:name w:val="*正文"/>
    <w:basedOn w:val="1"/>
    <w:qFormat/>
    <w:uiPriority w:val="0"/>
    <w:pPr>
      <w:spacing w:line="360" w:lineRule="auto"/>
      <w:ind w:left="420" w:leftChars="200" w:firstLine="200" w:firstLineChars="200"/>
    </w:pPr>
    <w:rPr>
      <w:rFonts w:ascii="宋体" w:hAnsi="宋体"/>
      <w:kern w:val="0"/>
      <w:sz w:val="22"/>
      <w:szCs w:val="20"/>
    </w:rPr>
  </w:style>
  <w:style w:type="paragraph" w:customStyle="1" w:styleId="33">
    <w:name w:val="[Normal]"/>
    <w:qFormat/>
    <w:uiPriority w:val="0"/>
    <w:rPr>
      <w:rFonts w:ascii="宋体" w:hAnsi="宋体" w:eastAsia="宋体" w:cs="Times New Roman"/>
      <w:sz w:val="24"/>
      <w:lang w:val="en-US" w:eastAsia="en-US" w:bidi="ar-SA"/>
    </w:rPr>
  </w:style>
  <w:style w:type="paragraph" w:customStyle="1" w:styleId="34">
    <w:name w:val="_Style 1"/>
    <w:qFormat/>
    <w:uiPriority w:val="0"/>
    <w:rPr>
      <w:rFonts w:ascii="Times New Roman" w:hAnsi="Times New Roman" w:eastAsia="宋体" w:cs="Times New Roman"/>
      <w:kern w:val="2"/>
      <w:sz w:val="28"/>
      <w:szCs w:val="22"/>
      <w:lang w:val="en-US" w:eastAsia="zh-CN" w:bidi="ar-SA"/>
    </w:rPr>
  </w:style>
  <w:style w:type="paragraph" w:customStyle="1" w:styleId="35">
    <w:name w:val="正文2"/>
    <w:basedOn w:val="1"/>
    <w:qFormat/>
    <w:uiPriority w:val="0"/>
    <w:pPr>
      <w:spacing w:before="156" w:line="360" w:lineRule="auto"/>
      <w:ind w:firstLine="510" w:firstLineChars="200"/>
    </w:pPr>
    <w:rPr>
      <w:kern w:val="0"/>
      <w:sz w:val="24"/>
      <w:szCs w:val="20"/>
    </w:rPr>
  </w:style>
  <w:style w:type="paragraph" w:customStyle="1" w:styleId="36">
    <w:name w:val="Char Char Char"/>
    <w:basedOn w:val="1"/>
    <w:qFormat/>
    <w:uiPriority w:val="0"/>
  </w:style>
  <w:style w:type="paragraph" w:customStyle="1" w:styleId="37">
    <w:name w:val="Char1 Char Char Char"/>
    <w:basedOn w:val="1"/>
    <w:qFormat/>
    <w:uiPriority w:val="0"/>
    <w:rPr>
      <w:rFonts w:ascii="Tahoma" w:hAnsi="Tahoma" w:cs="Tahoma"/>
      <w:sz w:val="24"/>
    </w:rPr>
  </w:style>
  <w:style w:type="character" w:customStyle="1" w:styleId="38">
    <w:name w:val="17"/>
    <w:qFormat/>
    <w:uiPriority w:val="0"/>
    <w:rPr>
      <w:rFonts w:hint="default" w:ascii="Times New Roman" w:hAnsi="Times New Roman" w:eastAsia="宋体" w:cs="Times New Roman"/>
      <w:b/>
      <w:bCs/>
      <w:spacing w:val="-2"/>
      <w:sz w:val="24"/>
      <w:szCs w:val="24"/>
    </w:rPr>
  </w:style>
  <w:style w:type="paragraph" w:styleId="39">
    <w:name w:val="List Paragraph"/>
    <w:basedOn w:val="1"/>
    <w:qFormat/>
    <w:uiPriority w:val="34"/>
    <w:pPr>
      <w:ind w:firstLine="420"/>
    </w:pPr>
  </w:style>
  <w:style w:type="paragraph" w:customStyle="1" w:styleId="40">
    <w:name w:val="彩色列表1"/>
    <w:basedOn w:val="1"/>
    <w:qFormat/>
    <w:uiPriority w:val="0"/>
    <w:pPr>
      <w:ind w:firstLine="420"/>
    </w:pPr>
  </w:style>
  <w:style w:type="paragraph" w:customStyle="1" w:styleId="41">
    <w:name w:val="首行缩进"/>
    <w:basedOn w:val="1"/>
    <w:qFormat/>
    <w:uiPriority w:val="0"/>
    <w:pPr>
      <w:spacing w:line="360" w:lineRule="auto"/>
      <w:ind w:firstLine="420" w:firstLineChars="200"/>
    </w:pPr>
    <w:rPr>
      <w:rFonts w:ascii="宋体" w:hAnsi="宋体"/>
    </w:rPr>
  </w:style>
  <w:style w:type="paragraph" w:customStyle="1" w:styleId="42">
    <w:name w:val="样式 首行缩进:  0 字符"/>
    <w:basedOn w:val="1"/>
    <w:qFormat/>
    <w:uiPriority w:val="0"/>
    <w:pPr>
      <w:adjustRightInd w:val="0"/>
      <w:spacing w:line="360" w:lineRule="auto"/>
      <w:ind w:firstLine="200" w:firstLineChars="200"/>
    </w:pPr>
    <w:rPr>
      <w:sz w:val="24"/>
    </w:rPr>
  </w:style>
  <w:style w:type="paragraph" w:customStyle="1" w:styleId="43">
    <w:name w:val="级别2"/>
    <w:basedOn w:val="5"/>
    <w:qFormat/>
    <w:uiPriority w:val="0"/>
    <w:pPr>
      <w:numPr>
        <w:ilvl w:val="1"/>
        <w:numId w:val="2"/>
      </w:numPr>
      <w:spacing w:before="120" w:after="120" w:line="360" w:lineRule="auto"/>
      <w:jc w:val="left"/>
    </w:pPr>
    <w:rPr>
      <w:rFonts w:ascii="Cambria" w:hAnsi="Cambria" w:eastAsia="宋体"/>
      <w:kern w:val="0"/>
      <w:sz w:val="30"/>
    </w:rPr>
  </w:style>
  <w:style w:type="paragraph" w:customStyle="1" w:styleId="44">
    <w:name w:val="GP正文(首行缩进)"/>
    <w:basedOn w:val="1"/>
    <w:qFormat/>
    <w:uiPriority w:val="0"/>
    <w:pPr>
      <w:spacing w:line="360" w:lineRule="auto"/>
      <w:ind w:firstLine="200" w:firstLineChars="200"/>
      <w:jc w:val="left"/>
    </w:pPr>
    <w:rPr>
      <w:sz w:val="24"/>
      <w:szCs w:val="21"/>
    </w:rPr>
  </w:style>
  <w:style w:type="character" w:customStyle="1" w:styleId="45">
    <w:name w:val="批注文字 Char"/>
    <w:basedOn w:val="27"/>
    <w:link w:val="12"/>
    <w:qFormat/>
    <w:uiPriority w:val="0"/>
    <w:rPr>
      <w:rFonts w:ascii="Calibri" w:hAnsi="Calibri"/>
      <w:kern w:val="2"/>
      <w:sz w:val="21"/>
      <w:szCs w:val="24"/>
    </w:rPr>
  </w:style>
  <w:style w:type="character" w:customStyle="1" w:styleId="46">
    <w:name w:val="批注主题 Char"/>
    <w:basedOn w:val="45"/>
    <w:link w:val="22"/>
    <w:qFormat/>
    <w:uiPriority w:val="0"/>
    <w:rPr>
      <w:b/>
      <w:bCs/>
    </w:rPr>
  </w:style>
  <w:style w:type="character" w:customStyle="1" w:styleId="47">
    <w:name w:val="批注框文本 Char"/>
    <w:basedOn w:val="27"/>
    <w:link w:val="1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textRotate="1"/>
    <customShpInfo spid="_x0000_s1031" textRotate="1"/>
    <customShpInfo spid="_x0000_s1026"/>
    <customShpInfo spid="_x0000_s1032"/>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8D1BE-577F-4787-8C03-2FF7347D746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42</Pages>
  <Words>16804</Words>
  <Characters>17962</Characters>
  <Lines>193</Lines>
  <Paragraphs>54</Paragraphs>
  <TotalTime>15</TotalTime>
  <ScaleCrop>false</ScaleCrop>
  <LinksUpToDate>false</LinksUpToDate>
  <CharactersWithSpaces>20011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2020-03-09T01:38:00Z</dcterms:created>
  <dc:creator> 阿呆。</dc:creator>
  <cp:lastModifiedBy>WPS_1525914571</cp:lastModifiedBy>
  <dcterms:modified xsi:type="dcterms:W3CDTF">2020-11-12T02:11:38Z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