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2023年度文献物流配送项目（二）</w:t>
      </w:r>
    </w:p>
    <w:p>
      <w:pPr>
        <w:adjustRightInd/>
        <w:spacing w:line="360" w:lineRule="auto"/>
        <w:jc w:val="center"/>
        <w:rPr>
          <w:rFonts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HZYX-TSG-23275GK</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采购人：</w:t>
      </w:r>
      <w:r>
        <w:rPr>
          <w:rFonts w:hint="eastAsia" w:ascii="宋体" w:hAnsi="宋体" w:cs="宋体"/>
          <w:bCs/>
          <w:color w:val="auto"/>
          <w:sz w:val="32"/>
          <w:szCs w:val="32"/>
          <w:lang w:eastAsia="zh-CN"/>
        </w:rPr>
        <w:t>杭州图书馆</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采购代理机构：杭州意信招标代理有限公司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二十五</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2023年度文献物流配送项目（二）</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6</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ind w:firstLine="241" w:firstLineChars="1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bCs/>
          <w:color w:val="auto"/>
          <w:sz w:val="24"/>
          <w:lang w:eastAsia="zh-CN"/>
        </w:rPr>
        <w:t>HZYX-TSG-23275GK</w:t>
      </w:r>
    </w:p>
    <w:p>
      <w:pPr>
        <w:spacing w:line="360" w:lineRule="auto"/>
        <w:ind w:firstLine="241" w:firstLineChars="1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2023年度文献物流配送项目（二）</w:t>
      </w:r>
    </w:p>
    <w:p>
      <w:pPr>
        <w:spacing w:line="360" w:lineRule="auto"/>
        <w:rPr>
          <w:rFonts w:ascii="宋体" w:hAnsi="宋体" w:cs="宋体"/>
          <w:color w:val="auto"/>
          <w:sz w:val="24"/>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预算金额（元）：</w:t>
      </w:r>
      <w:r>
        <w:rPr>
          <w:rFonts w:hint="eastAsia" w:ascii="宋体" w:hAnsi="宋体" w:cs="宋体"/>
          <w:color w:val="auto"/>
          <w:sz w:val="24"/>
          <w:lang w:val="en-US" w:eastAsia="zh-CN"/>
        </w:rPr>
        <w:t>111</w:t>
      </w:r>
      <w:r>
        <w:rPr>
          <w:rFonts w:hint="eastAsia" w:ascii="宋体" w:hAnsi="宋体" w:cs="宋体"/>
          <w:color w:val="auto"/>
          <w:sz w:val="24"/>
        </w:rPr>
        <w:t>0000.00</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lang w:val="en-US" w:eastAsia="zh-CN"/>
        </w:rPr>
        <w:t>1065600</w:t>
      </w:r>
      <w:r>
        <w:rPr>
          <w:rFonts w:hint="eastAsia" w:ascii="宋体" w:hAnsi="宋体" w:cs="宋体"/>
          <w:color w:val="auto"/>
          <w:sz w:val="24"/>
        </w:rPr>
        <w:t>.00</w:t>
      </w:r>
    </w:p>
    <w:p>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公共图书馆服务体系所涉及文献的分拣、调拨与配送等物流工作，主要包括：（1）杭州市公共图书馆服务体系内文献物流分拣及配送，涉及杭州图书馆164个文献服务点（13家区县市图书馆、25家主题分馆、3家杭州书房、5家西湖风景名胜区基层服务点、29家阅读体验点、10家地铁书房、1家24小时微型自助图书馆、78家学校网点（幼儿园、小学、中学））：负责常态化的周期性文献配送工作。（2）“悦读、悦借”服务文献：负责文献供应商与图书馆之间的文献配送、“一键借阅”系统网上借书的物流配送。（3）馆际互借文献：负责省内外（非杭州地区）与杭州图书馆有馆际互借协议图书馆之间文献馆际互借的配送。（4）“悦读快车”服务文献：负责为中小学校的文献服务网点进行图书配送。（5）与浙江图书馆的文献通借通还：响应全省公共图书馆服务大提升，负责在全省范围内文献“通借通还(含信阅)”下的文献调拨与往返。（6）临时性物流配送：根据临时调拨或新增流通点建设要求，安排文献配送。</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val="0"/>
          <w:bCs/>
          <w:color w:val="auto"/>
          <w:lang w:eastAsia="zh-CN"/>
        </w:rPr>
        <w:t>合同签订之日起至2024年4月30日。</w:t>
      </w:r>
    </w:p>
    <w:p>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591624199"/>
        </w:sdtPr>
        <w:sdtEndPr>
          <w:rPr>
            <w:rFonts w:hAnsi="宋体" w:cs="宋体"/>
            <w:color w:val="auto"/>
            <w:kern w:val="0"/>
            <w:sz w:val="24"/>
          </w:rPr>
        </w:sdtEndPr>
        <w:sdtContent>
          <w:r>
            <w:rPr>
              <w:rFonts w:ascii="Wingdings" w:hAnsi="Wingdings" w:cs="Segoe UI Symbol"/>
              <w:color w:val="auto"/>
              <w:kern w:val="0"/>
              <w:sz w:val="24"/>
            </w:rPr>
            <w:sym w:font="Wingdings" w:char="0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Wingdings" w:hAnsi="Wingdings" w:cs="Segoe UI Symbol"/>
              <w:color w:val="auto"/>
              <w:kern w:val="0"/>
              <w:sz w:val="24"/>
            </w:rPr>
            <w:sym w:font="Wingdings" w:char="00A8"/>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b w:val="0"/>
          <w:bCs w:val="0"/>
          <w:snapToGrid w:val="0"/>
          <w:color w:val="auto"/>
          <w:kern w:val="28"/>
          <w:sz w:val="24"/>
          <w:szCs w:val="20"/>
        </w:rPr>
      </w:pPr>
      <w:r>
        <w:rPr>
          <w:rFonts w:ascii="宋体" w:hAnsi="宋体" w:cs="宋体"/>
          <w:b w:val="0"/>
          <w:bCs w:val="0"/>
          <w:snapToGrid w:val="0"/>
          <w:color w:val="auto"/>
          <w:kern w:val="28"/>
          <w:sz w:val="24"/>
          <w:szCs w:val="20"/>
        </w:rPr>
        <w:t>3</w:t>
      </w:r>
      <w:r>
        <w:rPr>
          <w:rFonts w:hint="eastAsia" w:ascii="宋体" w:hAnsi="宋体" w:cs="宋体"/>
          <w:b w:val="0"/>
          <w:bCs w:val="0"/>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sdt>
            <w:sdtPr>
              <w:rPr>
                <w:rFonts w:hint="eastAsia" w:ascii="宋体" w:hAnsi="宋体" w:cs="宋体"/>
                <w:b/>
                <w:bCs/>
                <w:color w:val="auto"/>
                <w:kern w:val="0"/>
                <w:sz w:val="24"/>
              </w:rPr>
              <w:id w:val="-1024704304"/>
            </w:sdtPr>
            <w:sdtEndPr>
              <w:rPr>
                <w:rFonts w:hint="eastAsia" w:ascii="宋体" w:hAnsi="宋体" w:cs="宋体"/>
                <w:b/>
                <w:bCs/>
                <w:color w:val="auto"/>
                <w:kern w:val="0"/>
                <w:sz w:val="24"/>
              </w:rPr>
            </w:sdtEndPr>
            <w:sdtContent>
              <w:r>
                <w:rPr>
                  <w:rFonts w:ascii="Wingdings" w:hAnsi="Wingdings" w:eastAsia="MS Gothic" w:cs="宋体"/>
                  <w:b/>
                  <w:bCs/>
                  <w:color w:val="auto"/>
                  <w:kern w:val="0"/>
                  <w:sz w:val="24"/>
                </w:rPr>
                <w:sym w:font="Wingdings" w:char="00FE"/>
              </w:r>
            </w:sdtContent>
          </w:sdt>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b w:val="0"/>
          <w:bCs w:val="0"/>
          <w:color w:val="auto"/>
          <w:sz w:val="24"/>
        </w:rPr>
      </w:pPr>
      <w:sdt>
        <w:sdtPr>
          <w:rPr>
            <w:rFonts w:hint="eastAsia" w:ascii="宋体" w:hAnsi="宋体" w:cs="宋体"/>
            <w:b w:val="0"/>
            <w:bCs w:val="0"/>
            <w:color w:val="auto"/>
            <w:kern w:val="0"/>
            <w:sz w:val="24"/>
          </w:rPr>
          <w:id w:val="-1024704304"/>
        </w:sdtPr>
        <w:sdtEndPr>
          <w:rPr>
            <w:rFonts w:hint="eastAsia" w:ascii="宋体" w:hAnsi="宋体" w:cs="宋体"/>
            <w:b w:val="0"/>
            <w:bCs w:val="0"/>
            <w:color w:val="auto"/>
            <w:kern w:val="0"/>
            <w:sz w:val="24"/>
          </w:rPr>
        </w:sdtEndPr>
        <w:sdtContent>
          <w:r>
            <w:rPr>
              <w:rFonts w:ascii="Wingdings" w:hAnsi="Wingdings" w:eastAsia="MS Gothic" w:cs="宋体"/>
              <w:b w:val="0"/>
              <w:bCs w:val="0"/>
              <w:color w:val="auto"/>
              <w:kern w:val="0"/>
              <w:sz w:val="24"/>
            </w:rPr>
            <w:sym w:font="Wingdings" w:char="00A8"/>
          </w:r>
        </w:sdtContent>
      </w:sdt>
      <w:r>
        <w:rPr>
          <w:rFonts w:hint="eastAsia" w:ascii="宋体" w:hAnsi="宋体" w:cs="宋体"/>
          <w:b w:val="0"/>
          <w:bCs w:val="0"/>
          <w:color w:val="auto"/>
          <w:kern w:val="0"/>
          <w:sz w:val="24"/>
        </w:rPr>
        <w:t>专</w:t>
      </w:r>
      <w:r>
        <w:rPr>
          <w:rFonts w:hint="eastAsia" w:ascii="宋体" w:hAnsi="宋体" w:cs="宋体"/>
          <w:b w:val="0"/>
          <w:bCs w:val="0"/>
          <w:color w:val="auto"/>
          <w:sz w:val="24"/>
        </w:rPr>
        <w:t>门面向中小企业</w:t>
      </w:r>
    </w:p>
    <w:p>
      <w:pPr>
        <w:spacing w:line="360" w:lineRule="auto"/>
        <w:ind w:firstLine="897" w:firstLineChars="374"/>
        <w:rPr>
          <w:rFonts w:ascii="宋体" w:hAnsi="宋体" w:cs="宋体"/>
          <w:b w:val="0"/>
          <w:bCs w:val="0"/>
          <w:color w:val="auto"/>
          <w:sz w:val="24"/>
        </w:rPr>
      </w:pPr>
      <w:sdt>
        <w:sdtPr>
          <w:rPr>
            <w:rFonts w:hint="eastAsia" w:ascii="宋体" w:hAnsi="宋体" w:cs="宋体"/>
            <w:b w:val="0"/>
            <w:bCs w:val="0"/>
            <w:color w:val="auto"/>
            <w:kern w:val="0"/>
            <w:sz w:val="24"/>
          </w:rPr>
          <w:id w:val="-333685401"/>
        </w:sdtPr>
        <w:sdtEndPr>
          <w:rPr>
            <w:rFonts w:hint="eastAsia" w:ascii="宋体" w:hAnsi="宋体" w:cs="宋体"/>
            <w:b w:val="0"/>
            <w:bCs w:val="0"/>
            <w:color w:val="auto"/>
            <w:kern w:val="0"/>
            <w:sz w:val="24"/>
          </w:rPr>
        </w:sdtEndPr>
        <w:sdtContent>
          <w:r>
            <w:rPr>
              <w:rFonts w:ascii="Wingdings" w:hAnsi="Wingdings" w:eastAsia="MS Gothic" w:cs="宋体"/>
              <w:b w:val="0"/>
              <w:bCs w:val="0"/>
              <w:color w:val="auto"/>
              <w:kern w:val="0"/>
              <w:sz w:val="24"/>
            </w:rPr>
            <w:sym w:font="Wingdings" w:char="00A8"/>
          </w:r>
        </w:sdtContent>
      </w:sdt>
      <w:r>
        <w:rPr>
          <w:rFonts w:hint="eastAsia" w:ascii="宋体" w:hAnsi="宋体" w:cs="宋体"/>
          <w:b w:val="0"/>
          <w:bCs w:val="0"/>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w:t>
      </w:r>
      <w:bookmarkStart w:id="519" w:name="_GoBack"/>
      <w:bookmarkEnd w:id="519"/>
      <w:r>
        <w:rPr>
          <w:rFonts w:hint="eastAsia" w:ascii="宋体" w:hAnsi="宋体" w:cs="宋体"/>
          <w:color w:val="auto"/>
          <w:sz w:val="24"/>
        </w:rPr>
        <w:t xml:space="preserve">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2023年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杭州图书馆</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址：杭州市上城区解放东路18号市民中心J楼杭州图书馆</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项目联系人（询问）：杨悦  </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项目联系方式（询问）：0571-86535110 </w:t>
      </w:r>
    </w:p>
    <w:p>
      <w:pPr>
        <w:spacing w:line="360" w:lineRule="auto"/>
        <w:rPr>
          <w:rFonts w:ascii="宋体" w:hAnsi="宋体" w:cs="宋体"/>
          <w:color w:val="auto"/>
          <w:sz w:val="24"/>
        </w:rPr>
      </w:pPr>
      <w:r>
        <w:rPr>
          <w:rFonts w:hint="eastAsia" w:ascii="宋体" w:hAnsi="宋体" w:cs="宋体"/>
          <w:color w:val="auto"/>
          <w:sz w:val="24"/>
        </w:rPr>
        <w:t xml:space="preserve">    质疑联系人：程旭 </w:t>
      </w:r>
    </w:p>
    <w:p>
      <w:pPr>
        <w:spacing w:line="360" w:lineRule="auto"/>
        <w:rPr>
          <w:rFonts w:ascii="宋体" w:hAnsi="宋体" w:cs="宋体"/>
          <w:color w:val="auto"/>
          <w:sz w:val="24"/>
        </w:rPr>
      </w:pPr>
      <w:r>
        <w:rPr>
          <w:rFonts w:hint="eastAsia" w:ascii="宋体" w:hAnsi="宋体" w:cs="宋体"/>
          <w:color w:val="auto"/>
          <w:sz w:val="24"/>
        </w:rPr>
        <w:t xml:space="preserve">    质疑联系方式：0571-86535085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olor w:val="auto"/>
          <w:sz w:val="24"/>
        </w:rPr>
        <w:t>杭州意信招标代理有限公司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kern w:val="0"/>
          <w:sz w:val="24"/>
        </w:rPr>
        <w:t>杭州市教工路1号</w:t>
      </w:r>
      <w:r>
        <w:rPr>
          <w:rFonts w:hint="eastAsia" w:ascii="宋体" w:hAnsi="宋体"/>
          <w:color w:val="auto"/>
          <w:sz w:val="24"/>
        </w:rPr>
        <w:t>，西湖数源软件园17号楼509室</w:t>
      </w:r>
    </w:p>
    <w:p>
      <w:pPr>
        <w:spacing w:line="360" w:lineRule="auto"/>
        <w:rPr>
          <w:rFonts w:ascii="宋体" w:hAnsi="宋体" w:cs="宋体"/>
          <w:color w:val="auto"/>
          <w:sz w:val="24"/>
        </w:rPr>
      </w:pPr>
      <w:r>
        <w:rPr>
          <w:rFonts w:hint="eastAsia" w:ascii="宋体" w:hAnsi="宋体" w:cs="宋体"/>
          <w:color w:val="auto"/>
          <w:sz w:val="24"/>
        </w:rPr>
        <w:t xml:space="preserve">    传    真：0571-87211507</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olor w:val="auto"/>
          <w:sz w:val="24"/>
        </w:rPr>
        <w:t>金婉娇、曹海英</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olor w:val="auto"/>
          <w:sz w:val="24"/>
        </w:rPr>
        <w:t>0571-88219719，87211505</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olor w:val="auto"/>
          <w:sz w:val="24"/>
        </w:rPr>
        <w:t>曹红</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olor w:val="auto"/>
          <w:sz w:val="24"/>
        </w:rPr>
        <w:t>0571-87829182</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pStyle w:val="2"/>
        <w:rPr>
          <w:color w:val="auto"/>
          <w:lang w:val="en-US"/>
        </w:rPr>
      </w:pP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2023年度文献物流配送项目</w:t>
            </w:r>
            <w:r>
              <w:rPr>
                <w:rFonts w:hint="eastAsia" w:ascii="宋体" w:hAnsi="宋体" w:cs="宋体"/>
                <w:color w:val="auto"/>
                <w:kern w:val="0"/>
                <w:sz w:val="24"/>
              </w:rPr>
              <w:t>，属于行业：</w:t>
            </w:r>
            <w:r>
              <w:rPr>
                <w:rFonts w:hint="eastAsia" w:ascii="宋体" w:hAnsi="宋体" w:cs="宋体"/>
                <w:color w:val="auto"/>
                <w:kern w:val="0"/>
                <w:sz w:val="24"/>
                <w:u w:val="single"/>
              </w:rPr>
              <w:t>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cs="宋体"/>
                <w:color w:val="auto"/>
                <w:kern w:val="0"/>
                <w:sz w:val="24"/>
                <w:u w:val="single"/>
                <w:lang w:eastAsia="zh-CN"/>
              </w:rPr>
              <w:t>（六）交通运输业</w:t>
            </w:r>
            <w:r>
              <w:rPr>
                <w:rFonts w:hint="eastAsia" w:ascii="宋体" w:hAnsi="宋体" w:cs="宋体"/>
                <w:color w:val="auto"/>
                <w:kern w:val="0"/>
                <w:sz w:val="24"/>
                <w:u w:val="single"/>
              </w:rPr>
              <w:t>。</w:t>
            </w:r>
          </w:p>
          <w:p>
            <w:pPr>
              <w:snapToGrid w:val="0"/>
              <w:spacing w:line="360" w:lineRule="auto"/>
              <w:rPr>
                <w:rFonts w:ascii="宋体" w:hAnsi="宋体" w:cs="宋体"/>
                <w:color w:val="auto"/>
              </w:rPr>
            </w:pPr>
            <w:r>
              <w:rPr>
                <w:rFonts w:hint="eastAsia" w:ascii="宋体" w:hAnsi="宋体" w:cs="宋体"/>
                <w:b/>
                <w:bCs/>
                <w:color w:val="auto"/>
                <w:kern w:val="0"/>
                <w:sz w:val="24"/>
              </w:rPr>
              <w:t>交通运输业划型标准为：从业人员</w:t>
            </w:r>
            <w:r>
              <w:rPr>
                <w:rFonts w:hint="eastAsia" w:ascii="宋体" w:hAnsi="宋体" w:cs="宋体"/>
                <w:b/>
                <w:bCs/>
                <w:color w:val="auto"/>
                <w:kern w:val="0"/>
                <w:sz w:val="24"/>
                <w:lang w:val="en-US" w:eastAsia="zh-CN"/>
              </w:rPr>
              <w:t>1000</w:t>
            </w:r>
            <w:r>
              <w:rPr>
                <w:rFonts w:hint="eastAsia" w:ascii="宋体" w:hAnsi="宋体" w:cs="宋体"/>
                <w:b/>
                <w:bCs/>
                <w:color w:val="auto"/>
                <w:kern w:val="0"/>
                <w:sz w:val="24"/>
              </w:rPr>
              <w:t>人以下</w:t>
            </w:r>
            <w:r>
              <w:rPr>
                <w:rFonts w:hint="eastAsia" w:ascii="宋体" w:hAnsi="宋体" w:cs="宋体"/>
                <w:b/>
                <w:bCs/>
                <w:color w:val="auto"/>
                <w:kern w:val="0"/>
                <w:sz w:val="24"/>
                <w:lang w:val="en-US" w:eastAsia="zh-CN"/>
              </w:rPr>
              <w:t>或营业收入30000万元以下</w:t>
            </w:r>
            <w:r>
              <w:rPr>
                <w:rFonts w:hint="eastAsia" w:ascii="宋体" w:hAnsi="宋体" w:cs="宋体"/>
                <w:b/>
                <w:bCs/>
                <w:color w:val="auto"/>
                <w:kern w:val="0"/>
                <w:sz w:val="24"/>
              </w:rPr>
              <w:t>的为中小微型企业。其中，从业人员</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00人及以上</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且营业收入3000万元及以上</w:t>
            </w:r>
            <w:r>
              <w:rPr>
                <w:rFonts w:hint="eastAsia" w:ascii="宋体" w:hAnsi="宋体" w:cs="宋体"/>
                <w:b/>
                <w:bCs/>
                <w:color w:val="auto"/>
                <w:kern w:val="0"/>
                <w:sz w:val="24"/>
              </w:rPr>
              <w:t>的为中型企业；从业人员</w:t>
            </w:r>
            <w:r>
              <w:rPr>
                <w:rFonts w:hint="eastAsia" w:ascii="宋体" w:hAnsi="宋体" w:cs="宋体"/>
                <w:b/>
                <w:bCs/>
                <w:color w:val="auto"/>
                <w:kern w:val="0"/>
                <w:sz w:val="24"/>
                <w:lang w:val="en-US" w:eastAsia="zh-CN"/>
              </w:rPr>
              <w:t>20</w:t>
            </w:r>
            <w:r>
              <w:rPr>
                <w:rFonts w:hint="eastAsia" w:ascii="宋体" w:hAnsi="宋体" w:cs="宋体"/>
                <w:b/>
                <w:bCs/>
                <w:color w:val="auto"/>
                <w:kern w:val="0"/>
                <w:sz w:val="24"/>
              </w:rPr>
              <w:t>人及以上</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且营业收入200万元及以上</w:t>
            </w:r>
            <w:r>
              <w:rPr>
                <w:rFonts w:hint="eastAsia" w:ascii="宋体" w:hAnsi="宋体" w:cs="宋体"/>
                <w:b/>
                <w:bCs/>
                <w:color w:val="auto"/>
                <w:kern w:val="0"/>
                <w:sz w:val="24"/>
              </w:rPr>
              <w:t>的为小型企业；从业人员</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0人以下</w:t>
            </w:r>
            <w:r>
              <w:rPr>
                <w:rFonts w:hint="eastAsia" w:ascii="宋体" w:hAnsi="宋体" w:cs="宋体"/>
                <w:b/>
                <w:bCs/>
                <w:color w:val="auto"/>
                <w:kern w:val="0"/>
                <w:sz w:val="24"/>
                <w:lang w:val="en-US" w:eastAsia="zh-CN"/>
              </w:rPr>
              <w:t>或营业收入200万元以下</w:t>
            </w:r>
            <w:r>
              <w:rPr>
                <w:rFonts w:hint="eastAsia" w:ascii="宋体" w:hAnsi="宋体" w:cs="宋体"/>
                <w:b/>
                <w:bCs/>
                <w:color w:val="auto"/>
                <w:kern w:val="0"/>
                <w:sz w:val="24"/>
              </w:rPr>
              <w:t>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477286927"/>
              </w:sdtPr>
              <w:sdtEndPr>
                <w:rPr>
                  <w:rFonts w:hint="eastAsia" w:ascii="宋体" w:hAnsi="宋体" w:cs="宋体"/>
                  <w:color w:val="auto"/>
                  <w:kern w:val="0"/>
                  <w:sz w:val="24"/>
                </w:rPr>
              </w:sdtEndPr>
              <w:sdtContent>
                <w:sdt>
                  <w:sdtPr>
                    <w:rPr>
                      <w:rFonts w:hint="eastAsia" w:ascii="宋体" w:hAnsi="宋体" w:cs="宋体"/>
                      <w:color w:val="auto"/>
                      <w:kern w:val="0"/>
                      <w:sz w:val="24"/>
                    </w:rPr>
                    <w:id w:val="-1276331357"/>
                  </w:sdtPr>
                  <w:sdtEndPr>
                    <w:rPr>
                      <w:rFonts w:hint="eastAsia" w:ascii="宋体" w:hAnsi="宋体" w:cs="宋体"/>
                      <w:color w:val="auto"/>
                      <w:kern w:val="0"/>
                      <w:sz w:val="24"/>
                    </w:rPr>
                  </w:sdtEndPr>
                  <w:sdtContent>
                    <w:r>
                      <w:rPr>
                        <w:rFonts w:ascii="Wingdings" w:hAnsi="Wingdings" w:cs="宋体"/>
                        <w:color w:val="auto"/>
                        <w:kern w:val="0"/>
                        <w:sz w:val="24"/>
                      </w:rPr>
                      <w:sym w:font="Wingdings" w:char="00FE"/>
                    </w:r>
                  </w:sdtContent>
                </w:sdt>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lang w:val="en-US" w:eastAsia="zh-CN"/>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时间：,地点：，联系人：，联系方式：</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kern w:val="0"/>
                <w:sz w:val="24"/>
              </w:rPr>
              <w:t>；地点：；联系人</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olor w:val="auto"/>
                <w:sz w:val="24"/>
                <w:u w:val="single"/>
              </w:rPr>
              <w:t>杭州市教工路1号西湖数源软件园17号楼5层509室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rPr>
              <w:t>金婉娇，</w:t>
            </w:r>
            <w:r>
              <w:rPr>
                <w:rFonts w:hAnsi="宋体"/>
                <w:color w:val="auto"/>
                <w:sz w:val="24"/>
                <w:u w:val="single"/>
              </w:rPr>
              <w:t>0571-8</w:t>
            </w:r>
            <w:r>
              <w:rPr>
                <w:rFonts w:hint="eastAsia" w:hAnsi="宋体"/>
                <w:color w:val="auto"/>
                <w:sz w:val="24"/>
                <w:u w:val="single"/>
              </w:rPr>
              <w:t>8219719，18072746771</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采购代理机构代理服务费用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kern w:val="28"/>
                <w:sz w:val="24"/>
                <w:szCs w:val="24"/>
              </w:rPr>
              <w:t>由中标供应商支付。本项目代理服务费</w:t>
            </w:r>
            <w:r>
              <w:rPr>
                <w:rFonts w:hint="eastAsia" w:ascii="宋体" w:hAnsi="宋体" w:cs="宋体"/>
                <w:color w:val="auto"/>
                <w:kern w:val="0"/>
                <w:sz w:val="24"/>
                <w:szCs w:val="24"/>
              </w:rPr>
              <w:t>参照国家</w:t>
            </w:r>
            <w:r>
              <w:rPr>
                <w:rFonts w:ascii="宋体" w:hAnsi="宋体" w:cs="宋体"/>
                <w:color w:val="auto"/>
                <w:kern w:val="0"/>
                <w:sz w:val="24"/>
                <w:szCs w:val="24"/>
              </w:rPr>
              <w:t>《招标代理服务收费管理暂行办法》（计价格[2002]1980号）</w:t>
            </w:r>
            <w:r>
              <w:rPr>
                <w:rFonts w:hint="eastAsia" w:ascii="宋体" w:hAnsi="宋体" w:cs="宋体"/>
                <w:color w:val="auto"/>
                <w:kern w:val="0"/>
                <w:sz w:val="24"/>
                <w:szCs w:val="24"/>
              </w:rPr>
              <w:t>收费标准计算总费用的</w:t>
            </w:r>
            <w:r>
              <w:rPr>
                <w:rFonts w:hint="eastAsia" w:ascii="宋体" w:hAnsi="宋体" w:cs="宋体"/>
                <w:color w:val="auto"/>
                <w:kern w:val="0"/>
                <w:sz w:val="24"/>
                <w:szCs w:val="24"/>
                <w:u w:val="single"/>
              </w:rPr>
              <w:t>80%</w:t>
            </w:r>
            <w:r>
              <w:rPr>
                <w:rFonts w:hint="eastAsia" w:ascii="宋体" w:hAnsi="宋体" w:cs="宋体"/>
                <w:color w:val="auto"/>
                <w:kern w:val="0"/>
                <w:sz w:val="24"/>
                <w:szCs w:val="24"/>
              </w:rPr>
              <w:t>收取</w:t>
            </w:r>
            <w:r>
              <w:rPr>
                <w:rFonts w:hint="eastAsia" w:ascii="宋体" w:hAnsi="宋体" w:eastAsia="宋体" w:cs="宋体"/>
                <w:color w:val="auto"/>
                <w:kern w:val="28"/>
                <w:sz w:val="24"/>
                <w:szCs w:val="24"/>
              </w:rPr>
              <w:t>。收费标准如下：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1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中标金额（万元）</w:t>
                  </w:r>
                </w:p>
              </w:tc>
              <w:tc>
                <w:tcPr>
                  <w:tcW w:w="191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货物类费率</w:t>
                  </w:r>
                </w:p>
              </w:tc>
              <w:tc>
                <w:tcPr>
                  <w:tcW w:w="173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191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p>
              </w:tc>
              <w:tc>
                <w:tcPr>
                  <w:tcW w:w="173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6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1910" w:type="dxa"/>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w:t>
                  </w:r>
                </w:p>
              </w:tc>
              <w:tc>
                <w:tcPr>
                  <w:tcW w:w="1731" w:type="dxa"/>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0.8</w:t>
                  </w:r>
                  <w:r>
                    <w:rPr>
                      <w:rFonts w:hint="eastAsia" w:ascii="宋体" w:hAnsi="宋体" w:eastAsia="宋体" w:cs="宋体"/>
                      <w:color w:val="auto"/>
                      <w:sz w:val="24"/>
                      <w:szCs w:val="24"/>
                    </w:rPr>
                    <w:t>%</w:t>
                  </w:r>
                </w:p>
              </w:tc>
            </w:tr>
          </w:tbl>
          <w:p>
            <w:pPr>
              <w:pStyle w:val="32"/>
              <w:contextualSpacing/>
              <w:rPr>
                <w:rFonts w:hint="eastAsia" w:ascii="宋体" w:hAnsi="宋体" w:eastAsia="宋体" w:cs="宋体"/>
                <w:color w:val="auto"/>
                <w:kern w:val="28"/>
                <w:sz w:val="24"/>
                <w:szCs w:val="24"/>
              </w:rPr>
            </w:pPr>
            <w:r>
              <w:rPr>
                <w:rFonts w:hint="eastAsia" w:ascii="宋体" w:hAnsi="宋体" w:eastAsia="宋体" w:cs="宋体"/>
                <w:color w:val="auto"/>
                <w:sz w:val="24"/>
                <w:szCs w:val="24"/>
              </w:rPr>
              <w:t>注：差额累进法计算总额。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pageBreakBefore w:val="0"/>
        <w:widowControl w:val="0"/>
        <w:kinsoku/>
        <w:wordWrap/>
        <w:overflowPunct/>
        <w:topLinePunct w:val="0"/>
        <w:autoSpaceDE/>
        <w:autoSpaceDN/>
        <w:bidi w:val="0"/>
        <w:snapToGrid/>
        <w:spacing w:line="360" w:lineRule="auto"/>
        <w:ind w:left="479" w:hanging="479" w:hangingChars="199"/>
        <w:textAlignment w:val="auto"/>
        <w:rPr>
          <w:rFonts w:cs="宋体"/>
          <w:b/>
          <w:color w:val="auto"/>
        </w:rPr>
      </w:pPr>
      <w:r>
        <w:rPr>
          <w:rFonts w:hint="eastAsia" w:cs="宋体"/>
          <w:b/>
          <w:color w:val="auto"/>
        </w:rPr>
        <w:t>26. 履约保证金</w:t>
      </w:r>
    </w:p>
    <w:p>
      <w:pPr>
        <w:pageBreakBefore w:val="0"/>
        <w:widowControl w:val="0"/>
        <w:tabs>
          <w:tab w:val="left" w:pos="0"/>
        </w:tabs>
        <w:kinsoku/>
        <w:wordWrap/>
        <w:overflowPunct/>
        <w:topLinePunct w:val="0"/>
        <w:autoSpaceDE/>
        <w:autoSpaceDN/>
        <w:bidi w:val="0"/>
        <w:snapToGrid/>
        <w:spacing w:line="360" w:lineRule="auto"/>
        <w:ind w:firstLine="482"/>
        <w:textAlignment w:val="auto"/>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ageBreakBefore w:val="0"/>
        <w:widowControl w:val="0"/>
        <w:tabs>
          <w:tab w:val="left" w:pos="0"/>
        </w:tabs>
        <w:kinsoku/>
        <w:wordWrap/>
        <w:overflowPunct/>
        <w:topLinePunct w:val="0"/>
        <w:autoSpaceDE/>
        <w:autoSpaceDN/>
        <w:bidi w:val="0"/>
        <w:snapToGrid/>
        <w:spacing w:line="360" w:lineRule="auto"/>
        <w:ind w:firstLine="482"/>
        <w:textAlignment w:val="auto"/>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ageBreakBefore w:val="0"/>
        <w:widowControl w:val="0"/>
        <w:kinsoku/>
        <w:wordWrap/>
        <w:overflowPunct/>
        <w:topLinePunct w:val="0"/>
        <w:autoSpaceDE/>
        <w:autoSpaceDN/>
        <w:bidi w:val="0"/>
        <w:snapToGrid/>
        <w:textAlignment w:val="auto"/>
        <w:rPr>
          <w:color w:val="auto"/>
        </w:rPr>
      </w:pPr>
      <w:r>
        <w:rPr>
          <w:rFonts w:ascii="宋体" w:hAnsi="宋体" w:eastAsia="宋体"/>
          <w:color w:val="auto"/>
          <w:sz w:val="24"/>
          <w:lang w:val="en-US"/>
        </w:rPr>
        <w:t>27.预付款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rPr>
          <w:color w:val="auto"/>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403820"/>
      <w:bookmarkEnd w:id="16"/>
      <w:bookmarkStart w:id="17" w:name="_Hlt68072998"/>
      <w:bookmarkEnd w:id="17"/>
      <w:bookmarkStart w:id="18" w:name="_Hlt74730295"/>
      <w:bookmarkEnd w:id="18"/>
      <w:bookmarkStart w:id="19" w:name="_Hlt74714665"/>
      <w:bookmarkEnd w:id="19"/>
      <w:bookmarkStart w:id="20" w:name="_Hlt74729768"/>
      <w:bookmarkEnd w:id="20"/>
      <w:bookmarkStart w:id="21" w:name="_Hlt68057669"/>
      <w:bookmarkEnd w:id="21"/>
      <w:bookmarkStart w:id="22" w:name="_Hlt68072990"/>
      <w:bookmarkEnd w:id="22"/>
      <w:bookmarkStart w:id="23" w:name="_Hlt68073093"/>
      <w:bookmarkEnd w:id="23"/>
      <w:bookmarkStart w:id="24" w:name="_Hlt75236101"/>
      <w:bookmarkEnd w:id="24"/>
      <w:bookmarkStart w:id="25" w:name="_Hlt74707468"/>
      <w:bookmarkEnd w:id="25"/>
      <w:bookmarkStart w:id="26" w:name="_Hlt7523629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pacing w:line="360" w:lineRule="auto"/>
        <w:jc w:val="left"/>
        <w:rPr>
          <w:rFonts w:hint="default" w:ascii="宋体" w:hAnsi="宋体" w:eastAsia="宋体" w:cs="宋体"/>
          <w:b/>
          <w:bCs/>
          <w:color w:val="auto"/>
          <w:sz w:val="24"/>
          <w:lang w:val="en-US" w:eastAsia="zh-CN"/>
        </w:rPr>
      </w:pPr>
      <w:r>
        <w:rPr>
          <w:rFonts w:hint="eastAsia" w:ascii="宋体" w:hAnsi="宋体" w:cs="宋体"/>
          <w:b/>
          <w:bCs/>
          <w:color w:val="auto"/>
          <w:sz w:val="24"/>
        </w:rPr>
        <w:t>一、</w:t>
      </w:r>
      <w:r>
        <w:rPr>
          <w:rFonts w:hint="eastAsia" w:ascii="宋体" w:hAnsi="宋体" w:cs="宋体"/>
          <w:b/>
          <w:bCs/>
          <w:color w:val="auto"/>
          <w:sz w:val="24"/>
          <w:lang w:val="en-US" w:eastAsia="zh-CN"/>
        </w:rPr>
        <w:t>采购内容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bCs/>
          <w:color w:val="auto"/>
          <w:sz w:val="24"/>
        </w:rPr>
      </w:pPr>
      <w:r>
        <w:rPr>
          <w:rFonts w:hint="eastAsia" w:ascii="宋体" w:hAnsi="宋体" w:cs="宋体"/>
          <w:b/>
          <w:bCs/>
          <w:color w:val="auto"/>
          <w:sz w:val="24"/>
          <w:lang w:val="en-US" w:eastAsia="zh-CN"/>
        </w:rPr>
        <w:t>1、</w:t>
      </w:r>
      <w:r>
        <w:rPr>
          <w:rFonts w:hint="eastAsia" w:ascii="宋体" w:hAnsi="宋体" w:cs="宋体"/>
          <w:b/>
          <w:bCs/>
          <w:color w:val="auto"/>
          <w:sz w:val="24"/>
        </w:rPr>
        <w:t>项目概况</w:t>
      </w:r>
    </w:p>
    <w:p>
      <w:pPr>
        <w:pStyle w:val="79"/>
        <w:spacing w:line="360" w:lineRule="auto"/>
        <w:ind w:firstLine="460"/>
        <w:rPr>
          <w:rFonts w:hint="eastAsia" w:ascii="宋体" w:hAnsi="宋体" w:cs="宋体"/>
          <w:color w:val="auto"/>
          <w:szCs w:val="24"/>
        </w:rPr>
      </w:pPr>
      <w:r>
        <w:rPr>
          <w:rFonts w:hint="eastAsia" w:ascii="宋体" w:hAnsi="宋体" w:cs="宋体"/>
          <w:color w:val="auto"/>
          <w:szCs w:val="24"/>
        </w:rPr>
        <w:t>杭州市公共图书馆服务体系所涉及文献的分拣、调拨与配送等物流工作，主要包括以下6个方面：</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1）杭州市公共图书馆服务体系内文献物流分拣及配送，涉及杭州图书馆164个文献服务点（13家区县市图书馆、25家主题分馆、3家杭州书房、5家西湖风景名胜区基层服务点、29家阅读体验点、10家地铁书房、1家24小时微型自助图书馆、78家学校网点（幼儿园、小学、中学），详见</w:t>
      </w:r>
      <w:r>
        <w:rPr>
          <w:rFonts w:hint="eastAsia" w:ascii="宋体" w:hAnsi="宋体" w:cs="宋体"/>
          <w:b w:val="0"/>
          <w:bCs w:val="0"/>
          <w:color w:val="auto"/>
          <w:szCs w:val="24"/>
          <w:lang w:val="en-US" w:eastAsia="zh-CN"/>
        </w:rPr>
        <w:t>（</w:t>
      </w:r>
      <w:r>
        <w:rPr>
          <w:rFonts w:hint="eastAsia" w:ascii="宋体" w:hAnsi="宋体" w:eastAsia="宋体" w:cs="宋体"/>
          <w:b/>
          <w:bCs/>
          <w:color w:val="auto"/>
          <w:szCs w:val="24"/>
          <w:lang w:val="en-US" w:eastAsia="zh-CN"/>
        </w:rPr>
        <w:t>四、杭州图书馆文献物流配送网络详表</w:t>
      </w:r>
      <w:r>
        <w:rPr>
          <w:rFonts w:hint="eastAsia" w:ascii="宋体" w:hAnsi="宋体" w:eastAsia="宋体" w:cs="宋体"/>
          <w:b w:val="0"/>
          <w:bCs w:val="0"/>
          <w:color w:val="auto"/>
          <w:szCs w:val="24"/>
          <w:lang w:val="en-US" w:eastAsia="zh-CN"/>
        </w:rPr>
        <w:t>）</w:t>
      </w:r>
      <w:r>
        <w:rPr>
          <w:rFonts w:hint="eastAsia" w:ascii="宋体" w:hAnsi="宋体" w:cs="宋体"/>
          <w:b w:val="0"/>
          <w:bCs w:val="0"/>
          <w:color w:val="auto"/>
          <w:szCs w:val="24"/>
          <w:lang w:val="en-US" w:eastAsia="zh-CN"/>
        </w:rPr>
        <w:t>）</w:t>
      </w:r>
      <w:r>
        <w:rPr>
          <w:rFonts w:hint="eastAsia" w:ascii="宋体" w:hAnsi="宋体" w:eastAsia="宋体" w:cs="宋体"/>
          <w:b w:val="0"/>
          <w:bCs w:val="0"/>
          <w:color w:val="auto"/>
          <w:szCs w:val="24"/>
          <w:lang w:val="en-US" w:eastAsia="zh-CN"/>
        </w:rPr>
        <w:t>：负责常态化的周期性文献配送工作。</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（2）“悦读、悦借”服务文献：负责文献供应商与图书馆之间的文献配送、“一键借阅”系统网上借书的物流配送。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（3）馆际互借文献：负责省内外（非杭州地区）与杭州图书馆有馆际互借协议图书馆之间文献馆际互借的配送。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（4）“悦读快车”服务文献：负责为中小学校的文献服务网点进行图书配送。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（5）与浙江图书馆的文献通借通还：响应全省公共图书馆服务大提升，负责在全省范围内文献“通借通还(含信阅)”下的文献调拨与往返。</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（6）临时性物流配送：根据临时调拨或新增流通点建设要求，安排文献配送。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2、总体目标：</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为了确保文献物流的专业、快速、准确配送，保证文献流通的完整及资产安全，以及服务网点文献的及时送达和读者获取，实现服务效益最大化。</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0" w:firstLineChars="0"/>
        <w:textAlignment w:val="auto"/>
        <w:rPr>
          <w:rFonts w:hint="eastAsia" w:ascii="宋体" w:hAnsi="宋体" w:eastAsia="宋体" w:cs="宋体"/>
          <w:b/>
          <w:bCs/>
          <w:color w:val="auto"/>
          <w:szCs w:val="24"/>
          <w:lang w:val="en-US" w:eastAsia="zh-CN"/>
        </w:rPr>
      </w:pPr>
      <w:r>
        <w:rPr>
          <w:rFonts w:hint="eastAsia" w:ascii="宋体" w:hAnsi="宋体" w:cs="宋体"/>
          <w:b/>
          <w:bCs/>
          <w:color w:val="auto"/>
          <w:szCs w:val="24"/>
          <w:lang w:val="en-US" w:eastAsia="zh-CN"/>
        </w:rPr>
        <w:t>二</w:t>
      </w:r>
      <w:r>
        <w:rPr>
          <w:rFonts w:hint="eastAsia" w:ascii="宋体" w:hAnsi="宋体" w:eastAsia="宋体" w:cs="宋体"/>
          <w:b/>
          <w:bCs/>
          <w:color w:val="auto"/>
          <w:szCs w:val="24"/>
          <w:lang w:val="en-US" w:eastAsia="zh-CN"/>
        </w:rPr>
        <w:t>、杭州市公共图书馆四级服务体系文献配送要求</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bCs/>
          <w:color w:val="auto"/>
          <w:szCs w:val="24"/>
          <w:lang w:val="en-US" w:eastAsia="zh-CN"/>
        </w:rPr>
        <w:t>1、响应速度：</w:t>
      </w:r>
      <w:r>
        <w:rPr>
          <w:rFonts w:hint="eastAsia" w:ascii="宋体" w:hAnsi="宋体" w:eastAsia="宋体" w:cs="宋体"/>
          <w:b w:val="0"/>
          <w:bCs w:val="0"/>
          <w:color w:val="auto"/>
          <w:szCs w:val="24"/>
          <w:lang w:val="en-US" w:eastAsia="zh-CN"/>
        </w:rPr>
        <w:t>临时性配送，物流公司需在1个工作日内做出响应，2个工作日内完成文献的配送。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2、分拣中心：</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2.1分拣场地：提供用于文献分拣、调拨、配送与暂存且不少于500平方米的物流场地，设专职分拣员及合适场地，用于文献分拣和文献暂存。</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2.2文献分拣：分拣杭州市公共图书馆四级服务体系内的归还文献，各归各馆，文献分拣需及时、无误；</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2.3文献封装：文献分拣后需按要求进行打包或装箱，捆扎紧实；</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2.4文献清单：每批次文献配送，需附文献物流配送登记表（目的地、始发地、数量、接收人及交送人签字）。</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3、配送方式：</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3.1固定配送与临时配送相结合；零单配送与整车配送相结合。</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3.2固定配送：文献周转量较大，配送频率高，每周定时上门接收，主要对象为主城区区级图书馆；</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3.3临时配送：配送频率要求较低，以实际需求为准，主要对象为杭州市公共图书馆四级服务体系内文献物流分拣及配送，主要包括杭州图书馆与各区、县、市图书分馆及直接管理的馆外文献服务点（杭州书房、主题分馆、馆外流通点、共建单位、悦享馆、地铁书房、城市书房、24小时微型图书馆、学校网点（幼儿园、小学、中学）等与杭州图书馆相关的各服务点之间的文献分拣、调拨与配送的物流工作；</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3.4点对点单程配送，根据文献量大小需要整车或者拼车配送。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3.5配送时间全年无休。</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4、运输与交接</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4.1文献运输：物流公司负责文献的搬运和装卸，保证运输文献的整洁和安全，并在要求时间内完成文献的配送和回收；</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4.2文献交接：物流公司须提供本批次文献清单并配合馆方人员清点查验，双方清点无误签字确认视为完成交接。</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5、物流信息查询</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5.1物流公司提供物流信息平台，每季度提交物流具体信息和数据；</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5.2与我馆共同建立物流信息查询平台，供馆方可以根据批号实时查询文献动态，并进行数据统计和分析。</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5.3与杭图“一键借阅”平台对接，供馆方实时查询配送状态，并进行数据统计与分析。</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0" w:firstLineChars="0"/>
        <w:textAlignment w:val="auto"/>
        <w:rPr>
          <w:rFonts w:hint="eastAsia" w:ascii="宋体" w:hAnsi="宋体" w:eastAsia="宋体" w:cs="宋体"/>
          <w:b/>
          <w:bCs/>
          <w:color w:val="auto"/>
          <w:szCs w:val="24"/>
          <w:lang w:val="en-US" w:eastAsia="zh-CN"/>
        </w:rPr>
      </w:pPr>
      <w:r>
        <w:rPr>
          <w:rFonts w:hint="eastAsia" w:ascii="宋体" w:hAnsi="宋体" w:cs="宋体"/>
          <w:b/>
          <w:bCs/>
          <w:color w:val="auto"/>
          <w:szCs w:val="24"/>
          <w:lang w:val="en-US" w:eastAsia="zh-CN"/>
        </w:rPr>
        <w:t>三</w:t>
      </w:r>
      <w:r>
        <w:rPr>
          <w:rFonts w:hint="eastAsia" w:ascii="宋体" w:hAnsi="宋体" w:eastAsia="宋体" w:cs="宋体"/>
          <w:b/>
          <w:bCs/>
          <w:color w:val="auto"/>
          <w:szCs w:val="24"/>
          <w:lang w:val="en-US" w:eastAsia="zh-CN"/>
        </w:rPr>
        <w:t>、24小时微型图书馆、地铁书房文献配送要求</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1、响应速度：</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外包物流服务公司从监控系统掌握每个自助图书馆服务机的书箱状态，书架空架率高或者书箱满箱率高而导致的报警必须立即取书，在未报警情况下按计划的进行文献物流及配置。如遇紧急情况，紧急处理。</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2、服务内容及质量要求</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2.1服务时间：每周七天不间断，节假日不休。</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2.2配送运输：须依据自助图书馆服务点的分布情况、运输时段的道路通畅情况，对配送运输线路、配送时间段进行综合评估，以期用最优化的线路、最短的到达时间达到最有效率的配送运输效果。</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2.3服务人员操作规范</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2.3.1配送运输车司机及配送人员要求形象良好，工作时须着统一工作装，工作装有明显的标识，同时佩带工作证。</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2.3.2工作人员在回答现场读者问题时，按照杭州图书馆提供的相关服务介绍及服务内容，耐心回答读者提问。</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2.3.3服务人员在上岗作业前须经过自助图书馆设备生产厂家或杭州图书馆的操作培训。</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2.3.4服务人员在执行文献物流配送及管理业务时，须对文献进行正确的馆藏位置调拨，有详细的作业任务单及签字执行确认，相关单据应每月复印上交至采购人进行评估。</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2.3.5制订配送时间表，并要求服务人员按照时间表进行图书配送及上架、下架、取还回书等日常运维业务。</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2.3.6配送组成员每次到达配送点时，需对设备进行保洁作业，保障设备清洁无污。</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2.4应用管理</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2.4.1有关文献物流配送及与图书馆之间的物流资产管理须有科学规范管理，并由专人按照图书馆的操作规范进行文献配送登记与文献馆藏变更。</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2.4.2如在作业过程中发现数据与实体有任何误差，请及时与杭州图书馆进行核实、确认和处理。</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2.4.3文献物流配送、装配出现服务延期、延误等情况时需要出具正式的书面说明向采购人说明。</w:t>
      </w:r>
    </w:p>
    <w:p>
      <w:pPr>
        <w:pStyle w:val="129"/>
        <w:keepNext w:val="0"/>
        <w:keepLines w:val="0"/>
        <w:pageBreakBefore w:val="0"/>
        <w:widowControl w:val="0"/>
        <w:tabs>
          <w:tab w:val="left" w:pos="0"/>
        </w:tabs>
        <w:kinsoku/>
        <w:wordWrap/>
        <w:overflowPunct/>
        <w:topLinePunct w:val="0"/>
        <w:autoSpaceDE/>
        <w:autoSpaceDN/>
        <w:bidi w:val="0"/>
        <w:adjustRightInd/>
        <w:snapToGrid/>
        <w:spacing w:before="0"/>
        <w:ind w:firstLine="480" w:firstLineChars="200"/>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2.4.4须制订文献物流配送及管理业务统计数据和报表，每月定期向杭州图书馆文献借阅中心进行通报和核对。</w:t>
      </w:r>
    </w:p>
    <w:p>
      <w:pPr>
        <w:pStyle w:val="129"/>
        <w:numPr>
          <w:ilvl w:val="0"/>
          <w:numId w:val="0"/>
        </w:numPr>
        <w:tabs>
          <w:tab w:val="left" w:pos="0"/>
        </w:tabs>
        <w:spacing w:before="0"/>
        <w:rPr>
          <w:rFonts w:hint="eastAsia" w:ascii="宋体" w:hAnsi="宋体" w:cs="宋体"/>
          <w:b/>
          <w:bCs/>
          <w:color w:val="auto"/>
          <w:szCs w:val="24"/>
          <w:lang w:val="en-US" w:eastAsia="zh-CN"/>
        </w:rPr>
      </w:pPr>
      <w:r>
        <w:rPr>
          <w:rFonts w:hint="eastAsia" w:ascii="宋体" w:hAnsi="宋体" w:cs="宋体"/>
          <w:b/>
          <w:bCs/>
          <w:color w:val="auto"/>
          <w:szCs w:val="24"/>
          <w:lang w:val="en-US" w:eastAsia="zh-CN"/>
        </w:rPr>
        <w:t>四、杭州图书馆文献物流配送网络详表</w:t>
      </w:r>
    </w:p>
    <w:tbl>
      <w:tblPr>
        <w:tblStyle w:val="62"/>
        <w:tblW w:w="92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200" w:type="dxa"/>
            <w:gridSpan w:val="2"/>
            <w:vAlign w:val="center"/>
          </w:tcPr>
          <w:p>
            <w:pPr>
              <w:pStyle w:val="129"/>
              <w:tabs>
                <w:tab w:val="left" w:pos="0"/>
              </w:tabs>
              <w:spacing w:before="0"/>
              <w:ind w:firstLine="0" w:firstLineChars="0"/>
              <w:jc w:val="center"/>
              <w:rPr>
                <w:rFonts w:ascii="宋体" w:hAnsi="宋体" w:eastAsia="宋体" w:cs="宋体"/>
                <w:b/>
                <w:color w:val="auto"/>
                <w:szCs w:val="24"/>
              </w:rPr>
            </w:pPr>
            <w:r>
              <w:rPr>
                <w:rFonts w:hint="eastAsia" w:ascii="宋体" w:hAnsi="宋体" w:eastAsia="宋体" w:cs="宋体"/>
                <w:b/>
                <w:color w:val="auto"/>
                <w:szCs w:val="24"/>
              </w:rPr>
              <w:t>杭图中心馆及各区、县（市）图书馆，共1</w:t>
            </w:r>
            <w:r>
              <w:rPr>
                <w:rFonts w:hint="eastAsia" w:ascii="宋体" w:hAnsi="宋体" w:eastAsia="宋体" w:cs="宋体"/>
                <w:b/>
                <w:color w:val="auto"/>
                <w:szCs w:val="24"/>
                <w:lang w:val="en-US" w:eastAsia="zh-CN"/>
              </w:rPr>
              <w:t>3</w:t>
            </w:r>
            <w:r>
              <w:rPr>
                <w:rFonts w:hint="eastAsia" w:ascii="宋体" w:hAnsi="宋体" w:eastAsia="宋体" w:cs="宋体"/>
                <w:b/>
                <w:color w:val="auto"/>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pStyle w:val="129"/>
              <w:tabs>
                <w:tab w:val="left" w:pos="0"/>
              </w:tabs>
              <w:spacing w:before="0"/>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配送单位名称</w:t>
            </w:r>
          </w:p>
        </w:tc>
        <w:tc>
          <w:tcPr>
            <w:tcW w:w="6555" w:type="dxa"/>
            <w:vAlign w:val="center"/>
          </w:tcPr>
          <w:p>
            <w:pPr>
              <w:pStyle w:val="129"/>
              <w:tabs>
                <w:tab w:val="left" w:pos="0"/>
              </w:tabs>
              <w:spacing w:before="0"/>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杭州市解放东路</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8号</w:t>
            </w:r>
            <w:r>
              <w:rPr>
                <w:rFonts w:hint="eastAsia" w:ascii="宋体" w:hAnsi="宋体" w:cs="宋体"/>
                <w:color w:val="auto"/>
                <w:kern w:val="0"/>
                <w:sz w:val="24"/>
                <w:szCs w:val="24"/>
                <w:lang w:val="en-US" w:eastAsia="zh-CN" w:bidi="ar-SA"/>
              </w:rPr>
              <w:t>市</w:t>
            </w:r>
            <w:r>
              <w:rPr>
                <w:rFonts w:hint="eastAsia" w:ascii="宋体" w:hAnsi="宋体" w:eastAsia="宋体" w:cs="宋体"/>
                <w:color w:val="auto"/>
                <w:kern w:val="0"/>
                <w:sz w:val="24"/>
                <w:szCs w:val="24"/>
                <w:lang w:val="en-US" w:eastAsia="zh-CN" w:bidi="ar-SA"/>
              </w:rPr>
              <w:t>民中心J楼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拱墅区图书馆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拱墅区图书馆：</w:t>
            </w:r>
            <w:r>
              <w:rPr>
                <w:rFonts w:hint="eastAsia" w:ascii="宋体" w:hAnsi="宋体" w:eastAsia="宋体" w:cs="宋体"/>
                <w:color w:val="auto"/>
                <w:kern w:val="0"/>
                <w:sz w:val="24"/>
                <w:szCs w:val="24"/>
                <w:lang w:val="en-US" w:eastAsia="zh-CN" w:bidi="ar-SA"/>
              </w:rPr>
              <w:t>杭州市拱墅区北城街55号；</w:t>
            </w:r>
          </w:p>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拱墅区图书馆武林馆：</w:t>
            </w:r>
            <w:r>
              <w:rPr>
                <w:rFonts w:hint="eastAsia" w:ascii="宋体" w:hAnsi="宋体" w:eastAsia="宋体" w:cs="宋体"/>
                <w:color w:val="auto"/>
                <w:kern w:val="0"/>
                <w:sz w:val="24"/>
                <w:szCs w:val="24"/>
                <w:lang w:val="en-US" w:eastAsia="zh-CN" w:bidi="ar-SA"/>
              </w:rPr>
              <w:t>杭州市拱墅区潮王路8-1号</w:t>
            </w:r>
            <w:r>
              <w:rPr>
                <w:rFonts w:hint="eastAsia" w:ascii="宋体" w:hAnsi="宋体" w:cs="宋体"/>
                <w:color w:val="auto"/>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西湖区图书馆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杭州市西湖区古墩路413号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上城区图书馆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杭州市上城区太平门直街458号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滨江区图书馆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杭州市滨江区泰安路200号文化中心6-8楼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临平区图书馆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杭州市临平区南苑街道世纪大道 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余杭区图书馆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杭州市余杭区瓶窑镇崇北街9号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萧山区图书馆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杭州市萧山区市心中路958号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桐庐县图书馆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杭州市桐庐县迎宾路50号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临安区图书馆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杭州市临安区衣锦街21号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建德市图书馆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杭州市建德市新安江街道广兴路10号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富阳区图书馆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杭州市富阳区富春街道富春路3号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5"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淳安县图书馆</w:t>
            </w:r>
          </w:p>
        </w:tc>
        <w:tc>
          <w:tcPr>
            <w:tcW w:w="6555" w:type="dxa"/>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杭州市淳安县千岛湖镇排岭南路54号</w:t>
            </w:r>
          </w:p>
        </w:tc>
      </w:tr>
    </w:tbl>
    <w:p>
      <w:pPr>
        <w:pStyle w:val="129"/>
        <w:numPr>
          <w:ilvl w:val="0"/>
          <w:numId w:val="0"/>
        </w:numPr>
        <w:tabs>
          <w:tab w:val="left" w:pos="0"/>
        </w:tabs>
        <w:spacing w:before="0"/>
        <w:rPr>
          <w:rFonts w:hint="default" w:ascii="宋体" w:hAnsi="宋体" w:cs="宋体"/>
          <w:b/>
          <w:bCs/>
          <w:color w:val="auto"/>
          <w:szCs w:val="24"/>
          <w:lang w:val="en-US" w:eastAsia="zh-CN"/>
        </w:rPr>
      </w:pPr>
    </w:p>
    <w:tbl>
      <w:tblPr>
        <w:tblStyle w:val="62"/>
        <w:tblW w:w="900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5"/>
        <w:gridCol w:w="6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i w:val="0"/>
                <w:color w:val="auto"/>
                <w:kern w:val="0"/>
                <w:sz w:val="24"/>
                <w:szCs w:val="24"/>
                <w:u w:val="none"/>
                <w:lang w:val="en-US" w:eastAsia="zh-CN" w:bidi="ar"/>
              </w:rPr>
            </w:pPr>
            <w:r>
              <w:rPr>
                <w:rFonts w:hint="eastAsia" w:ascii="宋体" w:hAnsi="宋体" w:eastAsia="宋体" w:cs="宋体"/>
                <w:b/>
                <w:color w:val="auto"/>
                <w:kern w:val="0"/>
                <w:sz w:val="24"/>
                <w:szCs w:val="24"/>
                <w:lang w:val="en-US" w:eastAsia="zh-CN" w:bidi="ar-SA"/>
              </w:rPr>
              <w:t>主题分馆，共</w:t>
            </w:r>
            <w:r>
              <w:rPr>
                <w:rFonts w:hint="eastAsia" w:ascii="宋体" w:hAnsi="宋体" w:cs="宋体"/>
                <w:b/>
                <w:color w:val="auto"/>
                <w:kern w:val="0"/>
                <w:sz w:val="24"/>
                <w:szCs w:val="24"/>
                <w:lang w:val="en-US" w:eastAsia="zh-CN" w:bidi="ar-SA"/>
              </w:rPr>
              <w:t>25</w:t>
            </w:r>
            <w:r>
              <w:rPr>
                <w:rFonts w:hint="eastAsia" w:ascii="宋体" w:hAnsi="宋体" w:eastAsia="宋体" w:cs="宋体"/>
                <w:b/>
                <w:color w:val="auto"/>
                <w:kern w:val="0"/>
                <w:sz w:val="24"/>
                <w:szCs w:val="24"/>
                <w:lang w:val="en-US" w:eastAsia="zh-CN" w:bidi="ar-SA"/>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主题分馆名称</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生活主题分馆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杭州市上城区浣纱路254号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少儿分馆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杭州市西湖区曙光路75号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佛学分馆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杭州市西湖区天竺路317号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钢琴主题分馆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杭州市拱墅区大兜路206号杭州郎朗艺术世界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环保分馆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杭州市拱墅区临半路90号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城市学分馆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杭州余杭区余杭塘路2318号（杭州师范大学仓前校区内杭州国际城市学研究中心）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教育主题分馆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杭州市余杭区钱学森路66号天元公学天元楼3楼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党建分馆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杭州市党群服务中心内（城市阳台）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职工书屋分馆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杭州市上城区东宁路501号（职工文化中心文体楼五楼）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康养分馆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杭州市上城区彭埠街道环站东路358号邻居中心裙楼2楼邻学社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棋院分馆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杭州市上城区钱潮路2号天元大厦一楼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宋韵分馆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杭州市上城区之江路1078号（城市阳台）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智慧交通分馆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杭州市滨江区物联网小镇杭州交投科创中心裙房一楼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艺术主题分馆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杭州市滨江区江虹路459号F座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动漫主题分馆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杭州市滨江区白马湖路375号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财商主题分馆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杭州市拱墅区城北体育公园2幢（善贤路28号）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儿童健康分馆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杭州市拱墅区文晖路195号杭州市儿童医院二号楼5楼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旅游主题分馆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杭州市拱墅区东文街51号华唐铭座IN1-08号新天地骊悦酒店一层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老年健康分馆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杭州市拱墅区顾扬路200号市老年活动中心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自然分馆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杭州市西湖区桃源岭1号杭州植物园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茶文化主题分馆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杭州市西湖区转塘街道龙坞茶镇慈母桥村青龙山1号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宪法与法律分馆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杭州市西湖区栖霞岭54号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盲文分馆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杭州市富阳区高尔夫路585号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创意设计主题分馆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杭州市拱墅区吉阳巷16号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智力运动主题分馆</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杭州市萧山区利一路智力大厦</w:t>
            </w:r>
          </w:p>
        </w:tc>
      </w:tr>
    </w:tbl>
    <w:p>
      <w:pPr>
        <w:pStyle w:val="129"/>
        <w:numPr>
          <w:ilvl w:val="0"/>
          <w:numId w:val="0"/>
        </w:numPr>
        <w:tabs>
          <w:tab w:val="left" w:pos="0"/>
        </w:tabs>
        <w:spacing w:before="0"/>
        <w:rPr>
          <w:rFonts w:hint="default" w:ascii="宋体" w:hAnsi="宋体" w:cs="宋体"/>
          <w:b/>
          <w:bCs/>
          <w:color w:val="auto"/>
          <w:szCs w:val="24"/>
          <w:lang w:val="en-US" w:eastAsia="zh-CN"/>
        </w:rPr>
      </w:pPr>
    </w:p>
    <w:tbl>
      <w:tblPr>
        <w:tblStyle w:val="62"/>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15" w:type="dxa"/>
            <w:gridSpan w:val="2"/>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b/>
                <w:bCs/>
                <w:color w:val="auto"/>
                <w:szCs w:val="24"/>
              </w:rPr>
              <w:t>杭州书房，共</w:t>
            </w:r>
            <w:r>
              <w:rPr>
                <w:rFonts w:hint="eastAsia" w:ascii="宋体" w:hAnsi="宋体" w:eastAsia="宋体" w:cs="宋体"/>
                <w:b/>
                <w:bCs/>
                <w:color w:val="auto"/>
                <w:szCs w:val="24"/>
                <w:lang w:val="en-US" w:eastAsia="zh-CN"/>
              </w:rPr>
              <w:t>3</w:t>
            </w:r>
            <w:r>
              <w:rPr>
                <w:rFonts w:hint="eastAsia" w:ascii="宋体" w:hAnsi="宋体" w:eastAsia="宋体" w:cs="宋体"/>
                <w:b/>
                <w:bCs/>
                <w:color w:val="auto"/>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836" w:type="dxa"/>
            <w:vAlign w:val="center"/>
          </w:tcPr>
          <w:p>
            <w:pPr>
              <w:pStyle w:val="129"/>
              <w:tabs>
                <w:tab w:val="left" w:pos="0"/>
              </w:tabs>
              <w:spacing w:before="0"/>
              <w:ind w:firstLine="0" w:firstLineChars="0"/>
              <w:jc w:val="center"/>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杭州书房名称</w:t>
            </w:r>
          </w:p>
        </w:tc>
        <w:tc>
          <w:tcPr>
            <w:tcW w:w="6379" w:type="dxa"/>
          </w:tcPr>
          <w:p>
            <w:pPr>
              <w:pStyle w:val="129"/>
              <w:tabs>
                <w:tab w:val="left" w:pos="0"/>
              </w:tabs>
              <w:spacing w:before="0"/>
              <w:ind w:firstLine="0" w:firstLineChars="0"/>
              <w:jc w:val="center"/>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836"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风景名胜区杭州书房</w:t>
            </w:r>
          </w:p>
        </w:tc>
        <w:tc>
          <w:tcPr>
            <w:tcW w:w="6379" w:type="dxa"/>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杭州市上城区南山路61号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836"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虎跑公园（梦泉书院）</w:t>
            </w:r>
          </w:p>
        </w:tc>
        <w:tc>
          <w:tcPr>
            <w:tcW w:w="6379" w:type="dxa"/>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杭州市西湖区虎跑路39号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6"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钱塘书房</w:t>
            </w:r>
          </w:p>
        </w:tc>
        <w:tc>
          <w:tcPr>
            <w:tcW w:w="6379" w:type="dxa"/>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杭州市钱塘区学林街463号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15" w:type="dxa"/>
            <w:gridSpan w:val="2"/>
            <w:vAlign w:val="center"/>
          </w:tcPr>
          <w:p>
            <w:pPr>
              <w:pStyle w:val="129"/>
              <w:tabs>
                <w:tab w:val="left" w:pos="0"/>
              </w:tabs>
              <w:spacing w:before="0"/>
              <w:ind w:firstLine="0" w:firstLineChars="0"/>
              <w:rPr>
                <w:rFonts w:hint="eastAsia" w:ascii="宋体" w:hAnsi="宋体" w:eastAsia="宋体" w:cs="宋体"/>
                <w:color w:val="auto"/>
                <w:szCs w:val="24"/>
                <w:lang w:eastAsia="zh-CN"/>
              </w:rPr>
            </w:pPr>
            <w:r>
              <w:rPr>
                <w:rFonts w:hint="eastAsia" w:ascii="宋体" w:hAnsi="宋体" w:eastAsia="宋体" w:cs="宋体"/>
                <w:color w:val="auto"/>
                <w:sz w:val="21"/>
                <w:szCs w:val="21"/>
                <w:lang w:eastAsia="zh-CN"/>
              </w:rPr>
              <w:t>备注：以上三</w:t>
            </w:r>
            <w:r>
              <w:rPr>
                <w:rFonts w:hint="eastAsia" w:ascii="宋体" w:hAnsi="宋体" w:eastAsia="宋体" w:cs="宋体"/>
                <w:color w:val="auto"/>
                <w:sz w:val="21"/>
                <w:szCs w:val="21"/>
                <w:lang w:val="en-US" w:eastAsia="zh-CN"/>
              </w:rPr>
              <w:t>家杭州书房分别处在西湖风景名胜区和钱塘区，所在区域无区级公共图书馆管辖，因此由杭州图书馆直接配送图书。</w:t>
            </w:r>
          </w:p>
        </w:tc>
      </w:tr>
    </w:tbl>
    <w:p>
      <w:pPr>
        <w:pStyle w:val="129"/>
        <w:numPr>
          <w:ilvl w:val="0"/>
          <w:numId w:val="0"/>
        </w:numPr>
        <w:tabs>
          <w:tab w:val="left" w:pos="0"/>
        </w:tabs>
        <w:spacing w:before="0"/>
        <w:rPr>
          <w:rFonts w:hint="default" w:ascii="宋体" w:hAnsi="宋体" w:cs="宋体"/>
          <w:b/>
          <w:bCs/>
          <w:color w:val="auto"/>
          <w:szCs w:val="24"/>
          <w:lang w:val="en-US" w:eastAsia="zh-CN"/>
        </w:rPr>
      </w:pPr>
    </w:p>
    <w:tbl>
      <w:tblPr>
        <w:tblStyle w:val="62"/>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215" w:type="dxa"/>
            <w:gridSpan w:val="2"/>
            <w:tcBorders>
              <w:top w:val="single" w:color="000000" w:sz="4" w:space="0"/>
              <w:left w:val="single" w:color="000000" w:sz="4" w:space="0"/>
              <w:right w:val="single" w:color="000000" w:sz="4" w:space="0"/>
            </w:tcBorders>
            <w:vAlign w:val="center"/>
          </w:tcPr>
          <w:p>
            <w:pPr>
              <w:pStyle w:val="129"/>
              <w:tabs>
                <w:tab w:val="left" w:pos="0"/>
              </w:tabs>
              <w:spacing w:before="0"/>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西湖风景名胜区基层服务点，共5家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trPr>
        <w:tc>
          <w:tcPr>
            <w:tcW w:w="2855" w:type="dxa"/>
            <w:tcBorders>
              <w:top w:val="single" w:color="000000" w:sz="4" w:space="0"/>
              <w:left w:val="single" w:color="000000" w:sz="4" w:space="0"/>
              <w:bottom w:val="single" w:color="000000" w:sz="4" w:space="0"/>
              <w:right w:val="single" w:color="000000" w:sz="4" w:space="0"/>
            </w:tcBorders>
            <w:vAlign w:val="center"/>
          </w:tcPr>
          <w:p>
            <w:pPr>
              <w:pStyle w:val="129"/>
              <w:tabs>
                <w:tab w:val="left" w:pos="0"/>
              </w:tabs>
              <w:spacing w:before="0"/>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基层服务点名称</w:t>
            </w:r>
          </w:p>
        </w:tc>
        <w:tc>
          <w:tcPr>
            <w:tcW w:w="6360" w:type="dxa"/>
            <w:tcBorders>
              <w:top w:val="single" w:color="000000" w:sz="4" w:space="0"/>
              <w:left w:val="single" w:color="000000" w:sz="4" w:space="0"/>
              <w:bottom w:val="single" w:color="000000" w:sz="4" w:space="0"/>
              <w:right w:val="single" w:color="000000" w:sz="4" w:space="0"/>
            </w:tcBorders>
            <w:vAlign w:val="center"/>
          </w:tcPr>
          <w:p>
            <w:pPr>
              <w:pStyle w:val="129"/>
              <w:tabs>
                <w:tab w:val="left" w:pos="0"/>
              </w:tabs>
              <w:spacing w:before="0"/>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tcBorders>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三台山社区</w:t>
            </w:r>
          </w:p>
        </w:tc>
        <w:tc>
          <w:tcPr>
            <w:tcW w:w="6360" w:type="dxa"/>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杭州市西湖风景名胜区三台山路三台云舍12号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tcBorders>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金沙港社区</w:t>
            </w:r>
          </w:p>
        </w:tc>
        <w:tc>
          <w:tcPr>
            <w:tcW w:w="6360" w:type="dxa"/>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杭州市西湖风景名胜区灵隐路金沙曲苑11号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tcBorders>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九溪社区</w:t>
            </w:r>
          </w:p>
        </w:tc>
        <w:tc>
          <w:tcPr>
            <w:tcW w:w="6360" w:type="dxa"/>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杭州市西湖风景名胜区九溪路13-1号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tcBorders>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净寺社区</w:t>
            </w:r>
          </w:p>
        </w:tc>
        <w:tc>
          <w:tcPr>
            <w:tcW w:w="6360" w:type="dxa"/>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杭州市西湖风景名胜区莲花峰路50号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tcBorders>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栖霞岭社区</w:t>
            </w:r>
          </w:p>
        </w:tc>
        <w:tc>
          <w:tcPr>
            <w:tcW w:w="6360" w:type="dxa"/>
            <w:tcBorders>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杭州市西湖风景名胜区北山路97号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2"/>
            <w:tcBorders>
              <w:left w:val="single" w:color="000000" w:sz="4" w:space="0"/>
              <w:bottom w:val="single" w:color="000000" w:sz="4" w:space="0"/>
              <w:right w:val="single" w:color="000000" w:sz="4" w:space="0"/>
            </w:tcBorders>
            <w:vAlign w:val="center"/>
          </w:tcPr>
          <w:p>
            <w:pPr>
              <w:pStyle w:val="129"/>
              <w:tabs>
                <w:tab w:val="left" w:pos="0"/>
              </w:tabs>
              <w:spacing w:before="0"/>
              <w:ind w:firstLine="0" w:firstLineChars="0"/>
              <w:rPr>
                <w:rFonts w:hint="eastAsia" w:ascii="宋体" w:hAnsi="宋体" w:eastAsia="宋体" w:cs="宋体"/>
                <w:color w:val="auto"/>
                <w:spacing w:val="-23"/>
                <w:szCs w:val="24"/>
                <w:lang w:eastAsia="zh-CN"/>
              </w:rPr>
            </w:pPr>
            <w:r>
              <w:rPr>
                <w:rFonts w:hint="eastAsia" w:ascii="宋体" w:hAnsi="宋体" w:eastAsia="宋体" w:cs="宋体"/>
                <w:color w:val="auto"/>
                <w:sz w:val="21"/>
                <w:szCs w:val="21"/>
                <w:lang w:eastAsia="zh-CN"/>
              </w:rPr>
              <w:t>备注：由于西湖风景名胜区</w:t>
            </w:r>
            <w:r>
              <w:rPr>
                <w:rFonts w:hint="eastAsia" w:ascii="宋体" w:hAnsi="宋体" w:eastAsia="宋体" w:cs="宋体"/>
                <w:color w:val="auto"/>
                <w:sz w:val="21"/>
                <w:szCs w:val="21"/>
                <w:lang w:val="en-US" w:eastAsia="zh-CN"/>
              </w:rPr>
              <w:t>无区级公共图书馆管辖，因此由杭州图书馆直接配送图书</w:t>
            </w:r>
          </w:p>
        </w:tc>
      </w:tr>
    </w:tbl>
    <w:p>
      <w:pPr>
        <w:pStyle w:val="129"/>
        <w:numPr>
          <w:ilvl w:val="0"/>
          <w:numId w:val="0"/>
        </w:numPr>
        <w:tabs>
          <w:tab w:val="left" w:pos="0"/>
        </w:tabs>
        <w:spacing w:before="0"/>
        <w:rPr>
          <w:rFonts w:hint="default" w:ascii="宋体" w:hAnsi="宋体" w:cs="宋体"/>
          <w:b/>
          <w:bCs/>
          <w:color w:val="auto"/>
          <w:szCs w:val="24"/>
          <w:lang w:val="en-US" w:eastAsia="zh-CN"/>
        </w:rPr>
      </w:pPr>
    </w:p>
    <w:tbl>
      <w:tblPr>
        <w:tblStyle w:val="62"/>
        <w:tblpPr w:leftFromText="180" w:rightFromText="180" w:vertAnchor="text" w:horzAnchor="page" w:tblpX="1370" w:tblpY="960"/>
        <w:tblOverlap w:val="never"/>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5"/>
        <w:gridCol w:w="5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92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default" w:ascii="仿宋" w:hAnsi="仿宋" w:eastAsia="仿宋" w:cs="仿宋"/>
                <w:i w:val="0"/>
                <w:color w:val="auto"/>
                <w:kern w:val="0"/>
                <w:sz w:val="24"/>
                <w:szCs w:val="24"/>
                <w:u w:val="none"/>
                <w:lang w:val="en-US" w:eastAsia="zh-CN" w:bidi="ar"/>
              </w:rPr>
            </w:pPr>
            <w:r>
              <w:rPr>
                <w:rFonts w:hint="eastAsia" w:ascii="宋体" w:hAnsi="宋体" w:eastAsia="宋体" w:cs="宋体"/>
                <w:b/>
                <w:bCs/>
                <w:color w:val="auto"/>
                <w:kern w:val="0"/>
                <w:sz w:val="24"/>
                <w:szCs w:val="24"/>
                <w:lang w:val="en-US" w:eastAsia="zh-CN" w:bidi="ar-SA"/>
              </w:rPr>
              <w:t>阅读体验点，共</w:t>
            </w:r>
            <w:r>
              <w:rPr>
                <w:rFonts w:hint="eastAsia" w:ascii="宋体" w:hAnsi="宋体" w:cs="宋体"/>
                <w:b/>
                <w:bCs/>
                <w:color w:val="auto"/>
                <w:kern w:val="0"/>
                <w:sz w:val="24"/>
                <w:szCs w:val="24"/>
                <w:lang w:val="en-US" w:eastAsia="zh-CN" w:bidi="ar-SA"/>
              </w:rPr>
              <w:t>29</w:t>
            </w:r>
            <w:r>
              <w:rPr>
                <w:rFonts w:hint="eastAsia" w:ascii="宋体" w:hAnsi="宋体" w:eastAsia="宋体" w:cs="宋体"/>
                <w:b/>
                <w:bCs/>
                <w:color w:val="auto"/>
                <w:kern w:val="0"/>
                <w:sz w:val="24"/>
                <w:szCs w:val="24"/>
                <w:lang w:val="en-US" w:eastAsia="zh-CN" w:bidi="ar-SA"/>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阅读体验点名称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杭州市检察院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杭州市上城区之江路866号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杭州老年大学图书馆</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杭州市上城区解放路101号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杭州地铁集团图书馆</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杭州市上城区九和路5163号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国防教育书屋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杭州市上城区绿杨路6号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武警杭州支队</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杭州市上城区天城路179号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武警市府警卫中队</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杭州市上城区市民中心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杭州市政协图书馆</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杭州市上城区市民中心B座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杭州人大图书室</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杭州市上城区市民中心E座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杭州电子信息职业学校</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杭州市上城区丁城路335号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杭州市中级人民法院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杭州市上城区之江路768号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尚善之家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杭州市上城区中山中路26号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杭州金鱼电器集团有限公司</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杭州市上城区12号大街15号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杭州万向职业技术学院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杭州市西湖区西溪路896号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杭州市委党校</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杭州市西湖区科海路288号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浙江审计厅</w:t>
            </w:r>
            <w:r>
              <w:rPr>
                <w:rFonts w:hint="eastAsia" w:ascii="宋体" w:hAnsi="宋体" w:cs="宋体"/>
                <w:i w:val="0"/>
                <w:color w:val="auto"/>
                <w:kern w:val="0"/>
                <w:sz w:val="24"/>
                <w:szCs w:val="24"/>
                <w:u w:val="none"/>
                <w:lang w:val="en-US" w:eastAsia="zh-CN" w:bidi="ar"/>
              </w:rPr>
              <w:t>审计</w:t>
            </w:r>
            <w:r>
              <w:rPr>
                <w:rFonts w:hint="eastAsia" w:ascii="宋体" w:hAnsi="宋体" w:eastAsia="宋体" w:cs="宋体"/>
                <w:i w:val="0"/>
                <w:color w:val="auto"/>
                <w:kern w:val="0"/>
                <w:sz w:val="24"/>
                <w:szCs w:val="24"/>
                <w:u w:val="none"/>
                <w:lang w:val="en-US" w:eastAsia="zh-CN" w:bidi="ar"/>
              </w:rPr>
              <w:t>文化书屋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杭州市西湖区体育场路555号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杭州市中医院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杭州市西湖区体育场路453号市中医院九号楼一楼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黄龙体育中心气膜馆</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杭州市西湖区黄龙路3号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省政协图书室</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杭州市西湖区仁诺路1号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杭州移动职工书屋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杭州市拱墅区环城北路288号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杭州市文化馆图书室</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杭州市拱墅区文昌巷18号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浙江大学医学院附属儿童医院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杭州市滨江区滨盛路3333号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杭州天合高科技产业园区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杭州市滨江区滨安路688号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浙能集团</w:t>
            </w:r>
            <w:r>
              <w:rPr>
                <w:rFonts w:hint="eastAsia" w:ascii="宋体" w:hAnsi="宋体" w:eastAsia="宋体" w:cs="宋体"/>
                <w:i w:val="0"/>
                <w:color w:val="auto"/>
                <w:kern w:val="0"/>
                <w:sz w:val="24"/>
                <w:szCs w:val="24"/>
                <w:u w:val="none"/>
                <w:lang w:val="en-US" w:eastAsia="zh-CN" w:bidi="ar"/>
              </w:rPr>
              <w:t>廉政书屋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杭州市滨江区长河街道滨盛路1751号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杭州职业技术学校图书室</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杭州市钱塘区学源路68号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杭州机场海关</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杭州市萧山国际机场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杭齿集团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杭州市萧山区城厢街道萧金路45号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浙江省未成年犯管教所</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浙江省未成年犯管教所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新时代协商民主实践中心</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杭州市上城区钱江新城城市阳台地面一层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德寿宫阅读体验点</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杭州市</w:t>
            </w:r>
            <w:r>
              <w:rPr>
                <w:rFonts w:hint="eastAsia" w:ascii="宋体" w:hAnsi="宋体" w:cs="宋体"/>
                <w:color w:val="auto"/>
                <w:kern w:val="0"/>
                <w:sz w:val="24"/>
                <w:szCs w:val="24"/>
                <w:lang w:val="en-US" w:eastAsia="zh-CN" w:bidi="ar-SA"/>
              </w:rPr>
              <w:t>上城区望江路228号</w:t>
            </w:r>
          </w:p>
        </w:tc>
      </w:tr>
    </w:tbl>
    <w:p>
      <w:pPr>
        <w:pStyle w:val="129"/>
        <w:numPr>
          <w:ilvl w:val="0"/>
          <w:numId w:val="0"/>
        </w:numPr>
        <w:tabs>
          <w:tab w:val="left" w:pos="0"/>
        </w:tabs>
        <w:spacing w:before="0"/>
        <w:rPr>
          <w:rFonts w:hint="default" w:ascii="宋体" w:hAnsi="宋体" w:cs="宋体"/>
          <w:b/>
          <w:bCs/>
          <w:color w:val="auto"/>
          <w:szCs w:val="24"/>
          <w:lang w:val="en-US" w:eastAsia="zh-CN"/>
        </w:rPr>
      </w:pPr>
    </w:p>
    <w:tbl>
      <w:tblPr>
        <w:tblStyle w:val="62"/>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15" w:type="dxa"/>
            <w:gridSpan w:val="3"/>
            <w:vAlign w:val="center"/>
          </w:tcPr>
          <w:p>
            <w:pPr>
              <w:jc w:val="center"/>
              <w:rPr>
                <w:rFonts w:ascii="宋体" w:hAnsi="宋体" w:cs="宋体"/>
                <w:color w:val="auto"/>
                <w:sz w:val="24"/>
                <w:szCs w:val="24"/>
              </w:rPr>
            </w:pPr>
            <w:r>
              <w:rPr>
                <w:rFonts w:hint="eastAsia" w:ascii="宋体" w:hAnsi="宋体" w:cs="宋体"/>
                <w:b/>
                <w:bCs/>
                <w:color w:val="auto"/>
                <w:sz w:val="24"/>
                <w:szCs w:val="24"/>
              </w:rPr>
              <w:t>地铁书房，共10家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86" w:type="dxa"/>
            <w:gridSpan w:val="2"/>
            <w:vAlign w:val="center"/>
          </w:tcPr>
          <w:p>
            <w:pPr>
              <w:keepNext w:val="0"/>
              <w:keepLines w:val="0"/>
              <w:widowControl/>
              <w:suppressLineNumbers w:val="0"/>
              <w:jc w:val="center"/>
              <w:textAlignment w:val="bottom"/>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站点名称</w:t>
            </w:r>
          </w:p>
        </w:tc>
        <w:tc>
          <w:tcPr>
            <w:tcW w:w="5529" w:type="dxa"/>
            <w:vAlign w:val="center"/>
          </w:tcPr>
          <w:p>
            <w:pPr>
              <w:keepNext w:val="0"/>
              <w:keepLines w:val="0"/>
              <w:widowControl/>
              <w:suppressLineNumbers w:val="0"/>
              <w:jc w:val="center"/>
              <w:textAlignment w:val="bottom"/>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地铁1号线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彭埠站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D出入口附近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地铁1号线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七堡站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D出入口附近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地铁1号线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乔司站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2层过街长通道处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地铁2号线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钱江路站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A、B出入口附近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地铁2号线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三坝站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C出入口附近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地铁2号线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人民广场站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A出入口附近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地铁4号线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市民中心站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B出入口附近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地铁4号线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中医药大学站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医药大学站站台处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地铁5号线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打铁关站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A出入口附近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1"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地铁5号线</w:t>
            </w:r>
          </w:p>
        </w:tc>
        <w:tc>
          <w:tcPr>
            <w:tcW w:w="1985"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绿汀路站</w:t>
            </w:r>
          </w:p>
        </w:tc>
        <w:tc>
          <w:tcPr>
            <w:tcW w:w="5529" w:type="dxa"/>
            <w:vAlign w:val="center"/>
          </w:tcPr>
          <w:p>
            <w:pPr>
              <w:keepNext w:val="0"/>
              <w:keepLines w:val="0"/>
              <w:widowControl/>
              <w:suppressLineNumbers w:val="0"/>
              <w:jc w:val="center"/>
              <w:textAlignment w:val="bottom"/>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C出入口附近</w:t>
            </w:r>
          </w:p>
        </w:tc>
      </w:tr>
    </w:tbl>
    <w:p>
      <w:pPr>
        <w:pStyle w:val="129"/>
        <w:numPr>
          <w:ilvl w:val="0"/>
          <w:numId w:val="0"/>
        </w:numPr>
        <w:tabs>
          <w:tab w:val="left" w:pos="0"/>
        </w:tabs>
        <w:spacing w:before="0"/>
        <w:rPr>
          <w:rFonts w:hint="default" w:ascii="宋体" w:hAnsi="宋体" w:cs="宋体"/>
          <w:b/>
          <w:bCs/>
          <w:color w:val="auto"/>
          <w:szCs w:val="24"/>
          <w:lang w:val="en-US" w:eastAsia="zh-CN"/>
        </w:rPr>
      </w:pPr>
    </w:p>
    <w:tbl>
      <w:tblPr>
        <w:tblStyle w:val="62"/>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tcPr>
          <w:p>
            <w:pPr>
              <w:pStyle w:val="129"/>
              <w:tabs>
                <w:tab w:val="left" w:pos="0"/>
              </w:tabs>
              <w:spacing w:before="0"/>
              <w:ind w:firstLine="0" w:firstLineChars="0"/>
              <w:jc w:val="center"/>
              <w:rPr>
                <w:rFonts w:hint="default" w:ascii="宋体" w:hAnsi="宋体" w:eastAsia="宋体" w:cs="宋体"/>
                <w:b/>
                <w:bCs/>
                <w:color w:val="auto"/>
                <w:szCs w:val="24"/>
                <w:lang w:val="en-US" w:eastAsia="zh-CN"/>
              </w:rPr>
            </w:pPr>
            <w:r>
              <w:rPr>
                <w:rFonts w:hint="eastAsia" w:ascii="宋体" w:hAnsi="宋体" w:eastAsia="宋体" w:cs="宋体"/>
                <w:b/>
                <w:bCs/>
                <w:color w:val="auto"/>
                <w:szCs w:val="24"/>
              </w:rPr>
              <w:t>24小时微型自助图书馆</w:t>
            </w:r>
            <w:r>
              <w:rPr>
                <w:rFonts w:hint="eastAsia" w:ascii="宋体" w:hAnsi="宋体" w:eastAsia="宋体" w:cs="宋体"/>
                <w:b/>
                <w:bCs/>
                <w:color w:val="auto"/>
                <w:szCs w:val="24"/>
                <w:lang w:val="en-US" w:eastAsia="zh-CN"/>
              </w:rPr>
              <w:t>,共1家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i w:val="0"/>
                <w:color w:val="auto"/>
                <w:kern w:val="0"/>
                <w:sz w:val="24"/>
                <w:szCs w:val="24"/>
                <w:u w:val="none"/>
                <w:lang w:val="en-US" w:eastAsia="zh-CN" w:bidi="ar"/>
              </w:rPr>
              <w:t>杭州市青少年活动中心</w:t>
            </w:r>
          </w:p>
        </w:tc>
      </w:tr>
    </w:tbl>
    <w:p>
      <w:pPr>
        <w:pStyle w:val="129"/>
        <w:tabs>
          <w:tab w:val="left" w:pos="0"/>
        </w:tabs>
        <w:spacing w:before="0"/>
        <w:ind w:firstLine="0" w:firstLineChars="0"/>
        <w:rPr>
          <w:rFonts w:hint="eastAsia" w:ascii="宋体" w:hAnsi="宋体" w:cs="宋体"/>
          <w:b/>
          <w:bCs/>
          <w:color w:val="auto"/>
          <w:szCs w:val="24"/>
          <w:lang w:val="en-US" w:eastAsia="zh-CN"/>
        </w:rPr>
      </w:pPr>
    </w:p>
    <w:tbl>
      <w:tblPr>
        <w:tblStyle w:val="62"/>
        <w:tblW w:w="9194"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0"/>
        <w:gridCol w:w="435"/>
        <w:gridCol w:w="2566"/>
        <w:gridCol w:w="222"/>
        <w:gridCol w:w="3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1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bCs/>
                <w:color w:val="auto"/>
                <w:kern w:val="0"/>
                <w:sz w:val="24"/>
                <w:szCs w:val="24"/>
                <w:lang w:val="en-US" w:eastAsia="zh-CN" w:bidi="ar-SA"/>
              </w:rPr>
              <w:t>学校网点（幼儿园、小学、中学）,共78家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1、望江门小学</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27、大成实验学校</w:t>
            </w:r>
          </w:p>
        </w:tc>
        <w:tc>
          <w:tcPr>
            <w:tcW w:w="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53、新天地实验学校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2、秋涛路小学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28、明珠实验学校</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54、浙大幼儿园西溪分园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3、上城区大学路小学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29、风帆中学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55、浙江工业大学附属实验学校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4、笕桥小学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30、风华中学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56、育才教育集团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5、杭州市教育科学研究所附属小学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31、长寿桥小学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57、翠三幼儿园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6、丁兰实验学校</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32、德天实验小学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58、云谷学校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7、笕新幼儿园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33、胜蓝实验小学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59、长河小学流通点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8、始版桥幼儿园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34、朝晖实验小学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60、滨江区滨虹小学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9、笕桥中学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35、求知集团求真校区</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61、杭州高新实验学校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10、新世纪外国语学校</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36、新华实验幼托园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62、月亮湾幼儿园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11、凤凰小学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37、星辰幼儿园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63、长江实验小学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12、丁蕙第二小学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38、灯塔实验幼托园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64、月亮湾幼儿园分园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13、丁荷小学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39、三塘实验幼托园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65、江南实验小学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14、青蓝小学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40、东新实验幼托园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66、明月江南幼儿园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15、刀茅巷小学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41、现代实验小学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67、临江第二小学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16、明珠实验学校</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42、永天实验小学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68、云石小学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17、贾家弄幼儿园大浒园区</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43、京都小学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69、银河小学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18、长青小学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44、万家星城幼儿园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70、民工学校分馆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19、莫干山路小学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45、仙林实验幼儿园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71、临平第二小学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20、上海世界外国语小学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46、朝晖五区幼儿园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72、维翰学校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21、青春中学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47、东园婴幼圆东园园区</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73、临平第一中学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22、行知中学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48、朝晖中学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74、时代小学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23、大成岳家湾实验学校</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49、景成实验学校</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75、文汇学校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24、德胜幼儿园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50、春蕾中学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76、启成学校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25、育苗幼儿园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51、青蓝青华实验小学</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77、养正小学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26、胜蓝中学</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52、华媒维翰幼儿园</w:t>
            </w: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4"/>
                <w:szCs w:val="24"/>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78、藻溪镇中心小学</w:t>
            </w:r>
          </w:p>
        </w:tc>
      </w:tr>
    </w:tbl>
    <w:p>
      <w:pPr>
        <w:pStyle w:val="129"/>
        <w:tabs>
          <w:tab w:val="left" w:pos="0"/>
        </w:tabs>
        <w:spacing w:before="0"/>
        <w:ind w:firstLine="0" w:firstLineChars="0"/>
        <w:rPr>
          <w:rFonts w:hint="eastAsia" w:ascii="宋体" w:hAnsi="宋体" w:cs="宋体"/>
          <w:b/>
          <w:bCs/>
          <w:color w:val="auto"/>
          <w:szCs w:val="24"/>
          <w:lang w:val="en-US" w:eastAsia="zh-CN"/>
        </w:rPr>
      </w:pPr>
    </w:p>
    <w:p>
      <w:pPr>
        <w:pStyle w:val="129"/>
        <w:tabs>
          <w:tab w:val="left" w:pos="0"/>
        </w:tabs>
        <w:spacing w:before="0"/>
        <w:ind w:firstLine="0" w:firstLineChars="0"/>
        <w:rPr>
          <w:rFonts w:hint="eastAsia" w:ascii="宋体" w:hAnsi="宋体" w:cs="宋体"/>
          <w:b/>
          <w:bCs/>
          <w:color w:val="auto"/>
          <w:szCs w:val="24"/>
          <w:lang w:val="en-US" w:eastAsia="zh-CN"/>
        </w:rPr>
      </w:pPr>
      <w:r>
        <w:rPr>
          <w:rFonts w:hint="eastAsia" w:ascii="宋体" w:hAnsi="宋体" w:cs="宋体"/>
          <w:b/>
          <w:bCs/>
          <w:color w:val="auto"/>
          <w:szCs w:val="24"/>
          <w:lang w:val="en-US" w:eastAsia="zh-CN"/>
        </w:rPr>
        <w:t>五、文献物流配送周期表</w:t>
      </w:r>
    </w:p>
    <w:tbl>
      <w:tblPr>
        <w:tblStyle w:val="62"/>
        <w:tblpPr w:leftFromText="180" w:rightFromText="180" w:vertAnchor="text" w:horzAnchor="page" w:tblpX="1294" w:tblpY="9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976"/>
        <w:gridCol w:w="2127"/>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68" w:type="dxa"/>
            <w:vAlign w:val="center"/>
          </w:tcPr>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配送单位</w:t>
            </w:r>
          </w:p>
        </w:tc>
        <w:tc>
          <w:tcPr>
            <w:tcW w:w="2976" w:type="dxa"/>
            <w:vAlign w:val="center"/>
          </w:tcPr>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文献物流需求</w:t>
            </w:r>
          </w:p>
        </w:tc>
        <w:tc>
          <w:tcPr>
            <w:tcW w:w="2127" w:type="dxa"/>
            <w:vAlign w:val="center"/>
          </w:tcPr>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配送周期</w:t>
            </w:r>
          </w:p>
        </w:tc>
        <w:tc>
          <w:tcPr>
            <w:tcW w:w="1417" w:type="dxa"/>
            <w:vAlign w:val="center"/>
          </w:tcPr>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一年数量</w:t>
            </w:r>
          </w:p>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（万册）</w:t>
            </w:r>
          </w:p>
        </w:tc>
        <w:tc>
          <w:tcPr>
            <w:tcW w:w="1559" w:type="dxa"/>
            <w:vAlign w:val="center"/>
          </w:tcPr>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配送</w:t>
            </w:r>
          </w:p>
          <w:p>
            <w:pPr>
              <w:pStyle w:val="129"/>
              <w:tabs>
                <w:tab w:val="left" w:pos="0"/>
              </w:tabs>
              <w:spacing w:before="0" w:line="440" w:lineRule="exact"/>
              <w:ind w:firstLine="0" w:firstLineChars="0"/>
              <w:jc w:val="center"/>
              <w:rPr>
                <w:rFonts w:ascii="宋体" w:hAnsi="宋体" w:eastAsia="宋体" w:cs="宋体"/>
                <w:b/>
                <w:bCs/>
                <w:color w:val="auto"/>
                <w:szCs w:val="24"/>
              </w:rPr>
            </w:pPr>
            <w:r>
              <w:rPr>
                <w:rFonts w:hint="eastAsia" w:ascii="宋体" w:hAnsi="宋体" w:eastAsia="宋体" w:cs="宋体"/>
                <w:b/>
                <w:bCs/>
                <w:color w:val="auto"/>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668"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杭州图书馆</w:t>
            </w:r>
          </w:p>
          <w:p>
            <w:pPr>
              <w:pStyle w:val="129"/>
              <w:tabs>
                <w:tab w:val="left" w:pos="0"/>
              </w:tabs>
              <w:spacing w:before="0" w:line="44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中</w:t>
            </w:r>
            <w:r>
              <w:rPr>
                <w:rFonts w:hint="eastAsia" w:ascii="宋体" w:hAnsi="宋体" w:eastAsia="宋体" w:cs="宋体"/>
                <w:color w:val="auto"/>
                <w:szCs w:val="24"/>
                <w:lang w:val="en-US" w:eastAsia="zh-CN"/>
              </w:rPr>
              <w:t>心</w:t>
            </w:r>
            <w:r>
              <w:rPr>
                <w:rFonts w:hint="eastAsia" w:ascii="宋体" w:hAnsi="宋体" w:eastAsia="宋体" w:cs="宋体"/>
                <w:color w:val="auto"/>
                <w:szCs w:val="24"/>
              </w:rPr>
              <w:t>馆</w:t>
            </w: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每周2次</w:t>
            </w:r>
          </w:p>
        </w:tc>
        <w:tc>
          <w:tcPr>
            <w:tcW w:w="1417" w:type="dxa"/>
            <w:vMerge w:val="restart"/>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rPr>
              <w:t>3</w:t>
            </w:r>
            <w:r>
              <w:rPr>
                <w:rFonts w:hint="eastAsia" w:ascii="宋体" w:hAnsi="宋体" w:eastAsia="宋体" w:cs="宋体"/>
                <w:color w:val="auto"/>
                <w:szCs w:val="24"/>
                <w:lang w:val="en-US" w:eastAsia="zh-CN"/>
              </w:rPr>
              <w:t>5</w:t>
            </w:r>
          </w:p>
        </w:tc>
        <w:tc>
          <w:tcPr>
            <w:tcW w:w="1559"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馆内预约文献交送和运回</w:t>
            </w:r>
          </w:p>
        </w:tc>
        <w:tc>
          <w:tcPr>
            <w:tcW w:w="2127"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少儿分馆</w:t>
            </w: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tc>
        <w:tc>
          <w:tcPr>
            <w:tcW w:w="1417"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5</w:t>
            </w:r>
          </w:p>
        </w:tc>
        <w:tc>
          <w:tcPr>
            <w:tcW w:w="1559"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新书、碟片、报刊</w:t>
            </w:r>
          </w:p>
        </w:tc>
        <w:tc>
          <w:tcPr>
            <w:tcW w:w="2127" w:type="dxa"/>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（周四）</w:t>
            </w: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生活主题</w:t>
            </w:r>
          </w:p>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分馆</w:t>
            </w: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tc>
        <w:tc>
          <w:tcPr>
            <w:tcW w:w="1417"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7</w:t>
            </w:r>
          </w:p>
        </w:tc>
        <w:tc>
          <w:tcPr>
            <w:tcW w:w="1559" w:type="dxa"/>
            <w:vMerge w:val="restart"/>
            <w:tcBorders>
              <w:top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馆内预约文献交送和运回</w:t>
            </w:r>
          </w:p>
        </w:tc>
        <w:tc>
          <w:tcPr>
            <w:tcW w:w="2127"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每周2次</w:t>
            </w:r>
            <w:r>
              <w:rPr>
                <w:rFonts w:hint="eastAsia" w:ascii="宋体" w:hAnsi="宋体" w:eastAsia="宋体" w:cs="宋体"/>
                <w:color w:val="auto"/>
                <w:szCs w:val="24"/>
              </w:rPr>
              <w:br w:type="textWrapping"/>
            </w:r>
            <w:r>
              <w:rPr>
                <w:rFonts w:hint="eastAsia" w:ascii="宋体" w:hAnsi="宋体" w:eastAsia="宋体" w:cs="宋体"/>
                <w:color w:val="auto"/>
                <w:szCs w:val="24"/>
              </w:rPr>
              <w:t>（周二、五）</w:t>
            </w: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新书、碟片、报刊</w:t>
            </w:r>
          </w:p>
        </w:tc>
        <w:tc>
          <w:tcPr>
            <w:tcW w:w="2127" w:type="dxa"/>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（周五）</w:t>
            </w:r>
          </w:p>
        </w:tc>
        <w:tc>
          <w:tcPr>
            <w:tcW w:w="1417"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668"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lang w:eastAsia="zh-CN"/>
              </w:rPr>
              <w:t>滨江区图书</w:t>
            </w:r>
            <w:r>
              <w:rPr>
                <w:rFonts w:hint="eastAsia" w:ascii="宋体" w:hAnsi="宋体" w:eastAsia="宋体" w:cs="宋体"/>
                <w:color w:val="auto"/>
                <w:szCs w:val="24"/>
              </w:rPr>
              <w:t>馆</w:t>
            </w:r>
          </w:p>
        </w:tc>
        <w:tc>
          <w:tcPr>
            <w:tcW w:w="2976" w:type="dxa"/>
            <w:tcBorders>
              <w:top w:val="single" w:color="auto" w:sz="4" w:space="0"/>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tc>
        <w:tc>
          <w:tcPr>
            <w:tcW w:w="1417" w:type="dxa"/>
            <w:vMerge w:val="restart"/>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5</w:t>
            </w:r>
          </w:p>
        </w:tc>
        <w:tc>
          <w:tcPr>
            <w:tcW w:w="1559"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668"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tcBorders>
              <w:top w:val="single" w:color="auto" w:sz="4" w:space="0"/>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668"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lang w:eastAsia="zh-CN"/>
              </w:rPr>
              <w:t>上城</w:t>
            </w:r>
            <w:r>
              <w:rPr>
                <w:rFonts w:hint="eastAsia" w:ascii="宋体" w:hAnsi="宋体" w:eastAsia="宋体" w:cs="宋体"/>
                <w:color w:val="auto"/>
                <w:szCs w:val="24"/>
              </w:rPr>
              <w:t>区图书馆</w:t>
            </w: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tc>
        <w:tc>
          <w:tcPr>
            <w:tcW w:w="1417" w:type="dxa"/>
            <w:vMerge w:val="restart"/>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rPr>
              <w:t>1</w:t>
            </w:r>
            <w:r>
              <w:rPr>
                <w:rFonts w:hint="eastAsia" w:ascii="宋体" w:hAnsi="宋体" w:eastAsia="宋体" w:cs="宋体"/>
                <w:color w:val="auto"/>
                <w:szCs w:val="24"/>
                <w:lang w:val="en-US" w:eastAsia="zh-CN"/>
              </w:rPr>
              <w:t>0</w:t>
            </w:r>
          </w:p>
        </w:tc>
        <w:tc>
          <w:tcPr>
            <w:tcW w:w="1559"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668" w:type="dxa"/>
            <w:vMerge w:val="continue"/>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continue"/>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rPr>
            </w:pPr>
          </w:p>
        </w:tc>
        <w:tc>
          <w:tcPr>
            <w:tcW w:w="1417" w:type="dxa"/>
            <w:vMerge w:val="continue"/>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rPr>
            </w:pPr>
          </w:p>
        </w:tc>
        <w:tc>
          <w:tcPr>
            <w:tcW w:w="1559" w:type="dxa"/>
            <w:vMerge w:val="continue"/>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668" w:type="dxa"/>
            <w:vMerge w:val="restart"/>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拱墅区图书馆</w:t>
            </w:r>
          </w:p>
          <w:p>
            <w:pPr>
              <w:pStyle w:val="129"/>
              <w:tabs>
                <w:tab w:val="left" w:pos="0"/>
              </w:tabs>
              <w:spacing w:before="0" w:line="440" w:lineRule="exact"/>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lang w:eastAsia="zh-CN"/>
              </w:rPr>
              <w:t>（拱墅</w:t>
            </w:r>
            <w:r>
              <w:rPr>
                <w:rFonts w:hint="eastAsia" w:ascii="宋体" w:hAnsi="宋体" w:eastAsia="宋体" w:cs="宋体"/>
                <w:color w:val="auto"/>
                <w:szCs w:val="24"/>
              </w:rPr>
              <w:t>区图书馆</w:t>
            </w:r>
            <w:r>
              <w:rPr>
                <w:rFonts w:hint="eastAsia" w:ascii="宋体" w:hAnsi="宋体" w:eastAsia="宋体" w:cs="宋体"/>
                <w:color w:val="auto"/>
                <w:szCs w:val="24"/>
                <w:lang w:eastAsia="zh-CN"/>
              </w:rPr>
              <w:t>武林馆）</w:t>
            </w: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tc>
        <w:tc>
          <w:tcPr>
            <w:tcW w:w="1417" w:type="dxa"/>
            <w:vMerge w:val="restart"/>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8</w:t>
            </w:r>
          </w:p>
        </w:tc>
        <w:tc>
          <w:tcPr>
            <w:tcW w:w="1559"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668"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西湖区图书馆</w:t>
            </w:r>
          </w:p>
        </w:tc>
        <w:tc>
          <w:tcPr>
            <w:tcW w:w="2976" w:type="dxa"/>
            <w:tcBorders>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每周1次</w:t>
            </w:r>
          </w:p>
        </w:tc>
        <w:tc>
          <w:tcPr>
            <w:tcW w:w="1417" w:type="dxa"/>
            <w:vMerge w:val="restart"/>
            <w:vAlign w:val="center"/>
          </w:tcPr>
          <w:p>
            <w:pPr>
              <w:pStyle w:val="129"/>
              <w:tabs>
                <w:tab w:val="left" w:pos="0"/>
              </w:tabs>
              <w:spacing w:before="0" w:line="440" w:lineRule="exact"/>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5</w:t>
            </w:r>
          </w:p>
        </w:tc>
        <w:tc>
          <w:tcPr>
            <w:tcW w:w="1559"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668"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2976" w:type="dxa"/>
            <w:tcBorders>
              <w:top w:val="single" w:color="auto" w:sz="4" w:space="0"/>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line="440" w:lineRule="exact"/>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668" w:type="dxa"/>
            <w:vMerge w:val="restart"/>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萧山区图书馆</w:t>
            </w:r>
          </w:p>
        </w:tc>
        <w:tc>
          <w:tcPr>
            <w:tcW w:w="2976" w:type="dxa"/>
            <w:tcBorders>
              <w:top w:val="single" w:color="auto" w:sz="4" w:space="0"/>
              <w:bottom w:val="single" w:color="auto" w:sz="4" w:space="0"/>
            </w:tcBorders>
            <w:vAlign w:val="center"/>
          </w:tcPr>
          <w:p>
            <w:pPr>
              <w:pStyle w:val="129"/>
              <w:tabs>
                <w:tab w:val="left" w:pos="0"/>
              </w:tabs>
              <w:spacing w:before="0" w:line="440" w:lineRule="exact"/>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非本馆文献运回</w:t>
            </w:r>
          </w:p>
        </w:tc>
        <w:tc>
          <w:tcPr>
            <w:tcW w:w="212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每季度1次</w:t>
            </w:r>
          </w:p>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+临性配送</w:t>
            </w:r>
          </w:p>
        </w:tc>
        <w:tc>
          <w:tcPr>
            <w:tcW w:w="141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2</w:t>
            </w:r>
          </w:p>
        </w:tc>
        <w:tc>
          <w:tcPr>
            <w:tcW w:w="1559"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tcBorders>
              <w:top w:val="single" w:color="auto" w:sz="4" w:space="0"/>
            </w:tcBorders>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lang w:eastAsia="zh-CN"/>
              </w:rPr>
              <w:t>临平</w:t>
            </w:r>
            <w:r>
              <w:rPr>
                <w:rFonts w:hint="eastAsia" w:ascii="宋体" w:hAnsi="宋体" w:eastAsia="宋体" w:cs="宋体"/>
                <w:color w:val="auto"/>
                <w:szCs w:val="24"/>
              </w:rPr>
              <w:t>区图书馆</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w:t>
            </w:r>
          </w:p>
        </w:tc>
        <w:tc>
          <w:tcPr>
            <w:tcW w:w="212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每季度1次</w:t>
            </w:r>
          </w:p>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+临性配送</w:t>
            </w:r>
          </w:p>
        </w:tc>
        <w:tc>
          <w:tcPr>
            <w:tcW w:w="141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2</w:t>
            </w:r>
          </w:p>
        </w:tc>
        <w:tc>
          <w:tcPr>
            <w:tcW w:w="1559"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668"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lang w:eastAsia="zh-CN"/>
              </w:rPr>
              <w:t>余杭区图书馆</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w:t>
            </w:r>
          </w:p>
        </w:tc>
        <w:tc>
          <w:tcPr>
            <w:tcW w:w="212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每季度1次</w:t>
            </w:r>
          </w:p>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+临性配送</w:t>
            </w:r>
          </w:p>
        </w:tc>
        <w:tc>
          <w:tcPr>
            <w:tcW w:w="141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lang w:val="en-US" w:eastAsia="zh-CN"/>
              </w:rPr>
              <w:t>2</w:t>
            </w:r>
          </w:p>
        </w:tc>
        <w:tc>
          <w:tcPr>
            <w:tcW w:w="1559"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大流通体系还回本馆文献</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1668" w:type="dxa"/>
            <w:vMerge w:val="restart"/>
            <w:vAlign w:val="center"/>
          </w:tcPr>
          <w:p>
            <w:pPr>
              <w:pStyle w:val="129"/>
              <w:tabs>
                <w:tab w:val="left" w:pos="0"/>
              </w:tabs>
              <w:spacing w:before="0"/>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rPr>
              <w:t>桐庐、建德、临安、淳安、富阳图书馆</w:t>
            </w:r>
          </w:p>
        </w:tc>
        <w:tc>
          <w:tcPr>
            <w:tcW w:w="2976" w:type="dxa"/>
            <w:vAlign w:val="center"/>
          </w:tcPr>
          <w:p>
            <w:pPr>
              <w:pStyle w:val="129"/>
              <w:tabs>
                <w:tab w:val="left" w:pos="0"/>
              </w:tabs>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非本馆文献</w:t>
            </w:r>
          </w:p>
        </w:tc>
        <w:tc>
          <w:tcPr>
            <w:tcW w:w="212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每半年1次</w:t>
            </w:r>
          </w:p>
          <w:p>
            <w:pPr>
              <w:pStyle w:val="129"/>
              <w:tabs>
                <w:tab w:val="left" w:pos="0"/>
              </w:tabs>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+临时性配送</w:t>
            </w:r>
          </w:p>
        </w:tc>
        <w:tc>
          <w:tcPr>
            <w:tcW w:w="1417" w:type="dxa"/>
            <w:vMerge w:val="restart"/>
            <w:vAlign w:val="center"/>
          </w:tcPr>
          <w:p>
            <w:pPr>
              <w:pStyle w:val="129"/>
              <w:tabs>
                <w:tab w:val="left" w:pos="0"/>
              </w:tabs>
              <w:spacing w:before="0"/>
              <w:ind w:firstLine="0" w:firstLineChars="0"/>
              <w:jc w:val="center"/>
              <w:rPr>
                <w:rFonts w:hint="eastAsia" w:ascii="宋体" w:hAnsi="宋体" w:eastAsia="宋体" w:cs="宋体"/>
                <w:color w:val="auto"/>
                <w:szCs w:val="24"/>
                <w:lang w:val="en-US" w:eastAsia="zh-CN"/>
              </w:rPr>
            </w:pPr>
            <w:r>
              <w:rPr>
                <w:rFonts w:hint="eastAsia" w:ascii="宋体" w:hAnsi="宋体" w:eastAsia="宋体" w:cs="宋体"/>
                <w:color w:val="auto"/>
                <w:szCs w:val="24"/>
              </w:rPr>
              <w:t>3</w:t>
            </w:r>
          </w:p>
        </w:tc>
        <w:tc>
          <w:tcPr>
            <w:tcW w:w="1559" w:type="dxa"/>
            <w:vMerge w:val="restart"/>
            <w:vAlign w:val="center"/>
          </w:tcPr>
          <w:p>
            <w:pPr>
              <w:pStyle w:val="129"/>
              <w:tabs>
                <w:tab w:val="left" w:pos="0"/>
              </w:tabs>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668" w:type="dxa"/>
            <w:vMerge w:val="continue"/>
            <w:vAlign w:val="center"/>
          </w:tcPr>
          <w:p>
            <w:pPr>
              <w:pStyle w:val="129"/>
              <w:tabs>
                <w:tab w:val="left" w:pos="0"/>
              </w:tabs>
              <w:spacing w:before="0"/>
              <w:ind w:firstLine="0" w:firstLineChars="0"/>
              <w:jc w:val="center"/>
              <w:rPr>
                <w:rFonts w:hint="eastAsia"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hint="eastAsia" w:ascii="宋体" w:hAnsi="宋体" w:eastAsia="宋体" w:cs="宋体"/>
                <w:color w:val="auto"/>
                <w:szCs w:val="24"/>
              </w:rPr>
            </w:pPr>
            <w:r>
              <w:rPr>
                <w:rFonts w:hint="eastAsia" w:ascii="宋体" w:hAnsi="宋体" w:eastAsia="宋体" w:cs="宋体"/>
                <w:color w:val="auto"/>
                <w:szCs w:val="24"/>
              </w:rPr>
              <w:t>大流通体系还回各馆文献</w:t>
            </w:r>
          </w:p>
        </w:tc>
        <w:tc>
          <w:tcPr>
            <w:tcW w:w="2127" w:type="dxa"/>
            <w:vMerge w:val="continue"/>
            <w:vAlign w:val="center"/>
          </w:tcPr>
          <w:p>
            <w:pPr>
              <w:pStyle w:val="129"/>
              <w:tabs>
                <w:tab w:val="left" w:pos="0"/>
              </w:tabs>
              <w:spacing w:before="0"/>
              <w:ind w:firstLine="0" w:firstLineChars="0"/>
              <w:jc w:val="center"/>
              <w:rPr>
                <w:rFonts w:hint="eastAsia"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hint="eastAsia"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hint="eastAsia"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668"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24小时微型自助图书馆、地铁书房</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非本馆文献</w:t>
            </w:r>
          </w:p>
        </w:tc>
        <w:tc>
          <w:tcPr>
            <w:tcW w:w="212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每台每天至少一次，或单点在架图书少于50%时须及时配送及装配。</w:t>
            </w:r>
          </w:p>
        </w:tc>
        <w:tc>
          <w:tcPr>
            <w:tcW w:w="141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实际情况</w:t>
            </w:r>
          </w:p>
        </w:tc>
        <w:tc>
          <w:tcPr>
            <w:tcW w:w="1559"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上架流通文献配送及装配</w:t>
            </w:r>
          </w:p>
        </w:tc>
        <w:tc>
          <w:tcPr>
            <w:tcW w:w="2127" w:type="dxa"/>
            <w:vMerge w:val="continue"/>
            <w:vAlign w:val="center"/>
          </w:tcPr>
          <w:p>
            <w:pPr>
              <w:pStyle w:val="129"/>
              <w:tabs>
                <w:tab w:val="left" w:pos="0"/>
              </w:tabs>
              <w:spacing w:before="0"/>
              <w:ind w:firstLine="0" w:firstLineChars="0"/>
              <w:jc w:val="left"/>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馆际互借文献</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其他转运配送</w:t>
            </w:r>
          </w:p>
        </w:tc>
        <w:tc>
          <w:tcPr>
            <w:tcW w:w="2127"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按需配送及装配</w:t>
            </w:r>
          </w:p>
        </w:tc>
        <w:tc>
          <w:tcPr>
            <w:tcW w:w="141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0.15</w:t>
            </w:r>
          </w:p>
        </w:tc>
        <w:tc>
          <w:tcPr>
            <w:tcW w:w="1559"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分拣还回图书及转运</w:t>
            </w:r>
          </w:p>
        </w:tc>
        <w:tc>
          <w:tcPr>
            <w:tcW w:w="2127" w:type="dxa"/>
            <w:vAlign w:val="center"/>
          </w:tcPr>
          <w:p>
            <w:pPr>
              <w:pStyle w:val="129"/>
              <w:tabs>
                <w:tab w:val="left" w:pos="0"/>
              </w:tabs>
              <w:spacing w:before="0"/>
              <w:ind w:firstLine="0" w:firstLineChars="0"/>
              <w:jc w:val="left"/>
              <w:rPr>
                <w:rFonts w:ascii="宋体" w:hAnsi="宋体" w:eastAsia="宋体" w:cs="宋体"/>
                <w:color w:val="auto"/>
                <w:szCs w:val="24"/>
              </w:rPr>
            </w:pPr>
            <w:r>
              <w:rPr>
                <w:rFonts w:hint="eastAsia" w:ascii="宋体" w:hAnsi="宋体" w:eastAsia="宋体" w:cs="宋体"/>
                <w:color w:val="auto"/>
                <w:szCs w:val="24"/>
              </w:rPr>
              <w:t>每天每台一批次，或单点产生还书箱满报警后须及时清理。</w:t>
            </w: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主动下架及转运</w:t>
            </w:r>
          </w:p>
        </w:tc>
        <w:tc>
          <w:tcPr>
            <w:tcW w:w="2127" w:type="dxa"/>
            <w:vAlign w:val="center"/>
          </w:tcPr>
          <w:p>
            <w:pPr>
              <w:pStyle w:val="129"/>
              <w:tabs>
                <w:tab w:val="left" w:pos="0"/>
              </w:tabs>
              <w:spacing w:before="0"/>
              <w:ind w:firstLine="0" w:firstLineChars="0"/>
              <w:jc w:val="left"/>
              <w:rPr>
                <w:rFonts w:ascii="宋体" w:hAnsi="宋体" w:eastAsia="宋体" w:cs="宋体"/>
                <w:color w:val="auto"/>
                <w:szCs w:val="24"/>
              </w:rPr>
            </w:pPr>
            <w:r>
              <w:rPr>
                <w:rFonts w:hint="eastAsia" w:ascii="宋体" w:hAnsi="宋体" w:eastAsia="宋体" w:cs="宋体"/>
                <w:color w:val="auto"/>
                <w:szCs w:val="24"/>
              </w:rPr>
              <w:t>按需转运（按图书馆要求转运）</w:t>
            </w: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其他转运服务</w:t>
            </w:r>
          </w:p>
        </w:tc>
        <w:tc>
          <w:tcPr>
            <w:tcW w:w="2127" w:type="dxa"/>
            <w:vAlign w:val="center"/>
          </w:tcPr>
          <w:p>
            <w:pPr>
              <w:pStyle w:val="129"/>
              <w:tabs>
                <w:tab w:val="left" w:pos="0"/>
              </w:tabs>
              <w:spacing w:before="0"/>
              <w:ind w:firstLine="0" w:firstLineChars="0"/>
              <w:jc w:val="left"/>
              <w:rPr>
                <w:rFonts w:ascii="宋体" w:hAnsi="宋体" w:eastAsia="宋体" w:cs="宋体"/>
                <w:color w:val="auto"/>
                <w:szCs w:val="24"/>
              </w:rPr>
            </w:pPr>
            <w:r>
              <w:rPr>
                <w:rFonts w:hint="eastAsia" w:ascii="宋体" w:hAnsi="宋体" w:eastAsia="宋体" w:cs="宋体"/>
                <w:color w:val="auto"/>
                <w:szCs w:val="24"/>
              </w:rPr>
              <w:t>按需转运（按图书馆要求转运）</w:t>
            </w: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实际互借文献</w:t>
            </w:r>
          </w:p>
        </w:tc>
        <w:tc>
          <w:tcPr>
            <w:tcW w:w="2127"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24/36小时</w:t>
            </w: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68"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悦读快车</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实际服务文献</w:t>
            </w:r>
          </w:p>
        </w:tc>
        <w:tc>
          <w:tcPr>
            <w:tcW w:w="2127"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临时性配送</w:t>
            </w:r>
          </w:p>
        </w:tc>
        <w:tc>
          <w:tcPr>
            <w:tcW w:w="1417" w:type="dxa"/>
            <w:vAlign w:val="center"/>
          </w:tcPr>
          <w:p>
            <w:pPr>
              <w:pStyle w:val="129"/>
              <w:tabs>
                <w:tab w:val="left" w:pos="0"/>
              </w:tabs>
              <w:spacing w:before="0"/>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2</w:t>
            </w:r>
          </w:p>
        </w:tc>
        <w:tc>
          <w:tcPr>
            <w:tcW w:w="1559"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悦读悦借</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实际服务文献</w:t>
            </w:r>
          </w:p>
        </w:tc>
        <w:tc>
          <w:tcPr>
            <w:tcW w:w="2127"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每日1次</w:t>
            </w:r>
          </w:p>
        </w:tc>
        <w:tc>
          <w:tcPr>
            <w:tcW w:w="1417" w:type="dxa"/>
            <w:vAlign w:val="center"/>
          </w:tcPr>
          <w:p>
            <w:pPr>
              <w:pStyle w:val="129"/>
              <w:tabs>
                <w:tab w:val="left" w:pos="0"/>
              </w:tabs>
              <w:spacing w:before="0"/>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5</w:t>
            </w:r>
          </w:p>
        </w:tc>
        <w:tc>
          <w:tcPr>
            <w:tcW w:w="1559"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8"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其他文献</w:t>
            </w: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主题分馆</w:t>
            </w:r>
          </w:p>
        </w:tc>
        <w:tc>
          <w:tcPr>
            <w:tcW w:w="212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按需求</w:t>
            </w:r>
          </w:p>
        </w:tc>
        <w:tc>
          <w:tcPr>
            <w:tcW w:w="1417"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实际情况</w:t>
            </w:r>
          </w:p>
        </w:tc>
        <w:tc>
          <w:tcPr>
            <w:tcW w:w="1559" w:type="dxa"/>
            <w:vMerge w:val="restart"/>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指定配送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lang w:eastAsia="zh-CN"/>
              </w:rPr>
              <w:t>阅读体验点</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hint="eastAsia" w:ascii="宋体" w:hAnsi="宋体" w:eastAsia="宋体" w:cs="宋体"/>
                <w:color w:val="auto"/>
                <w:szCs w:val="24"/>
                <w:lang w:eastAsia="zh-CN"/>
              </w:rPr>
            </w:pPr>
            <w:r>
              <w:rPr>
                <w:rFonts w:hint="eastAsia" w:ascii="宋体" w:hAnsi="宋体" w:eastAsia="宋体" w:cs="宋体"/>
                <w:color w:val="auto"/>
                <w:szCs w:val="24"/>
              </w:rPr>
              <w:t>杭州书房</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学校网点（幼儿园、小学、中学）</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浙江图书馆文献通借通还</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馆外流通点</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68"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2976" w:type="dxa"/>
            <w:vAlign w:val="center"/>
          </w:tcPr>
          <w:p>
            <w:pPr>
              <w:pStyle w:val="129"/>
              <w:tabs>
                <w:tab w:val="left" w:pos="0"/>
              </w:tabs>
              <w:spacing w:before="0"/>
              <w:ind w:firstLine="0" w:firstLineChars="0"/>
              <w:jc w:val="center"/>
              <w:rPr>
                <w:rFonts w:ascii="宋体" w:hAnsi="宋体" w:eastAsia="宋体" w:cs="宋体"/>
                <w:color w:val="auto"/>
                <w:szCs w:val="24"/>
              </w:rPr>
            </w:pPr>
            <w:r>
              <w:rPr>
                <w:rFonts w:hint="eastAsia" w:ascii="宋体" w:hAnsi="宋体" w:eastAsia="宋体" w:cs="宋体"/>
                <w:color w:val="auto"/>
                <w:szCs w:val="24"/>
              </w:rPr>
              <w:t>临时性采购文献</w:t>
            </w:r>
          </w:p>
        </w:tc>
        <w:tc>
          <w:tcPr>
            <w:tcW w:w="212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417"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c>
          <w:tcPr>
            <w:tcW w:w="1559" w:type="dxa"/>
            <w:vMerge w:val="continue"/>
            <w:vAlign w:val="center"/>
          </w:tcPr>
          <w:p>
            <w:pPr>
              <w:pStyle w:val="129"/>
              <w:tabs>
                <w:tab w:val="left" w:pos="0"/>
              </w:tabs>
              <w:spacing w:before="0"/>
              <w:ind w:firstLine="0" w:firstLineChars="0"/>
              <w:jc w:val="center"/>
              <w:rPr>
                <w:rFonts w:ascii="宋体" w:hAnsi="宋体" w:eastAsia="宋体" w:cs="宋体"/>
                <w:color w:val="auto"/>
                <w:szCs w:val="24"/>
              </w:rPr>
            </w:pPr>
          </w:p>
        </w:tc>
      </w:tr>
    </w:tbl>
    <w:p>
      <w:pPr>
        <w:pStyle w:val="129"/>
        <w:numPr>
          <w:ilvl w:val="0"/>
          <w:numId w:val="0"/>
        </w:numPr>
        <w:tabs>
          <w:tab w:val="left" w:pos="0"/>
        </w:tabs>
        <w:spacing w:before="0" w:line="440" w:lineRule="exact"/>
        <w:rPr>
          <w:rFonts w:hint="eastAsia" w:ascii="宋体" w:hAnsi="宋体" w:eastAsia="宋体" w:cs="宋体"/>
          <w:color w:val="auto"/>
          <w:szCs w:val="24"/>
          <w:lang w:val="en-US" w:eastAsia="zh-CN"/>
        </w:rPr>
      </w:pPr>
      <w:r>
        <w:rPr>
          <w:rFonts w:hint="eastAsia" w:ascii="宋体" w:hAnsi="宋体" w:eastAsia="宋体" w:cs="宋体"/>
          <w:color w:val="auto"/>
          <w:szCs w:val="24"/>
        </w:rPr>
        <w:t>注：以上数据为202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年度估算统计，本年度按实际需求调整。</w:t>
      </w:r>
    </w:p>
    <w:p>
      <w:pPr>
        <w:pStyle w:val="129"/>
        <w:tabs>
          <w:tab w:val="left" w:pos="0"/>
        </w:tabs>
        <w:spacing w:before="0"/>
        <w:ind w:firstLine="0" w:firstLineChars="0"/>
        <w:rPr>
          <w:rFonts w:hint="eastAsia" w:ascii="宋体" w:hAnsi="宋体" w:cs="宋体"/>
          <w:b/>
          <w:bCs/>
          <w:color w:val="auto"/>
          <w:szCs w:val="24"/>
          <w:lang w:val="en-US" w:eastAsia="zh-CN"/>
        </w:rPr>
      </w:pPr>
    </w:p>
    <w:p>
      <w:pPr>
        <w:pStyle w:val="129"/>
        <w:tabs>
          <w:tab w:val="left" w:pos="0"/>
        </w:tabs>
        <w:spacing w:before="0"/>
        <w:ind w:firstLine="0" w:firstLineChars="0"/>
        <w:rPr>
          <w:rFonts w:hint="eastAsia" w:ascii="宋体" w:hAnsi="宋体" w:eastAsia="宋体" w:cs="宋体"/>
          <w:b/>
          <w:bCs/>
          <w:color w:val="auto"/>
          <w:szCs w:val="24"/>
          <w:highlight w:val="none"/>
        </w:rPr>
      </w:pPr>
      <w:r>
        <w:rPr>
          <w:rFonts w:hint="eastAsia" w:ascii="宋体" w:hAnsi="宋体" w:cs="宋体"/>
          <w:b/>
          <w:bCs/>
          <w:color w:val="auto"/>
          <w:szCs w:val="24"/>
          <w:highlight w:val="none"/>
          <w:lang w:val="en-US" w:eastAsia="zh-CN"/>
        </w:rPr>
        <w:t>六</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rPr>
        <w:t>服务期限</w:t>
      </w:r>
    </w:p>
    <w:p>
      <w:pPr>
        <w:pStyle w:val="129"/>
        <w:tabs>
          <w:tab w:val="left" w:pos="0"/>
        </w:tabs>
        <w:spacing w:before="0"/>
        <w:ind w:firstLine="480"/>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合同签订之日起至2024年4月30日</w:t>
      </w:r>
      <w:r>
        <w:rPr>
          <w:rFonts w:hint="eastAsia" w:ascii="宋体" w:hAnsi="宋体" w:eastAsia="宋体" w:cs="宋体"/>
          <w:color w:val="auto"/>
          <w:szCs w:val="24"/>
          <w:highlight w:val="none"/>
        </w:rPr>
        <w:t>。</w:t>
      </w:r>
    </w:p>
    <w:p>
      <w:pPr>
        <w:pStyle w:val="129"/>
        <w:numPr>
          <w:ilvl w:val="0"/>
          <w:numId w:val="0"/>
        </w:numPr>
        <w:tabs>
          <w:tab w:val="left" w:pos="0"/>
        </w:tabs>
        <w:spacing w:before="0"/>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七</w:t>
      </w:r>
      <w:r>
        <w:rPr>
          <w:rFonts w:hint="eastAsia" w:ascii="宋体" w:hAnsi="宋体" w:eastAsia="宋体" w:cs="宋体"/>
          <w:b/>
          <w:bCs/>
          <w:color w:val="auto"/>
          <w:szCs w:val="24"/>
          <w:highlight w:val="none"/>
          <w:lang w:val="en-US" w:eastAsia="zh-CN"/>
        </w:rPr>
        <w:t>、付款方式</w:t>
      </w:r>
    </w:p>
    <w:p>
      <w:pPr>
        <w:pStyle w:val="129"/>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0"/>
        <w:ind w:firstLine="480" w:firstLineChars="200"/>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color w:val="auto"/>
          <w:sz w:val="24"/>
          <w:highlight w:val="none"/>
        </w:rPr>
        <w:t>合同签订后，甲方在7个工作日内支付合同金额的70%作为预付款，乙方提供服务</w:t>
      </w:r>
      <w:r>
        <w:rPr>
          <w:rFonts w:hint="eastAsia" w:ascii="宋体" w:hAnsi="宋体" w:cs="宋体"/>
          <w:color w:val="auto"/>
          <w:sz w:val="24"/>
          <w:highlight w:val="none"/>
          <w:lang w:eastAsia="zh-CN"/>
        </w:rPr>
        <w:t>，当年</w:t>
      </w:r>
      <w:r>
        <w:rPr>
          <w:rFonts w:hint="eastAsia" w:ascii="宋体" w:hAnsi="宋体" w:cs="宋体"/>
          <w:color w:val="auto"/>
          <w:sz w:val="24"/>
          <w:highlight w:val="none"/>
          <w:lang w:val="en-US" w:eastAsia="zh-CN"/>
        </w:rPr>
        <w:t>11月底前</w:t>
      </w:r>
      <w:r>
        <w:rPr>
          <w:rFonts w:hint="eastAsia" w:ascii="宋体" w:hAnsi="宋体" w:eastAsia="宋体" w:cs="宋体"/>
          <w:color w:val="auto"/>
          <w:sz w:val="24"/>
          <w:highlight w:val="none"/>
        </w:rPr>
        <w:t>支付剩余合同金额的30%费用。甲方凭乙方开具的正规发票和甲方认可的各项记录复印件付款。</w:t>
      </w:r>
    </w:p>
    <w:p>
      <w:pPr>
        <w:jc w:val="center"/>
        <w:rPr>
          <w:rFonts w:ascii="宋体" w:hAnsi="宋体" w:cs="宋体"/>
          <w:b/>
          <w:color w:val="auto"/>
          <w:sz w:val="36"/>
          <w:szCs w:val="36"/>
        </w:rPr>
      </w:pPr>
      <w:r>
        <w:rPr>
          <w:rFonts w:hint="eastAsia" w:ascii="仿宋" w:hAnsi="仿宋" w:eastAsia="仿宋"/>
          <w:b/>
          <w:color w:val="auto"/>
          <w:sz w:val="32"/>
          <w:szCs w:val="32"/>
        </w:rPr>
        <w:br w:type="page"/>
      </w:r>
      <w:r>
        <w:rPr>
          <w:rFonts w:hint="eastAsia" w:ascii="宋体" w:hAnsi="宋体" w:cs="宋体"/>
          <w:b/>
          <w:color w:val="auto"/>
          <w:sz w:val="36"/>
          <w:szCs w:val="36"/>
        </w:rPr>
        <w:t xml:space="preserve">第四部分   </w:t>
      </w:r>
      <w:bookmarkStart w:id="28" w:name="_Toc184308092"/>
      <w:bookmarkEnd w:id="28"/>
      <w:bookmarkStart w:id="29" w:name="_Toc184314436"/>
      <w:bookmarkEnd w:id="29"/>
      <w:bookmarkStart w:id="30" w:name="_Toc184312122"/>
      <w:bookmarkEnd w:id="30"/>
      <w:bookmarkStart w:id="31" w:name="_Toc184312127"/>
      <w:bookmarkEnd w:id="31"/>
      <w:bookmarkStart w:id="32" w:name="_Toc184310331"/>
      <w:bookmarkEnd w:id="32"/>
      <w:bookmarkStart w:id="33" w:name="_Toc184312079"/>
      <w:bookmarkEnd w:id="33"/>
      <w:bookmarkStart w:id="34" w:name="_Toc184308060"/>
      <w:bookmarkEnd w:id="34"/>
      <w:bookmarkStart w:id="35" w:name="_Toc184312121"/>
      <w:bookmarkEnd w:id="35"/>
      <w:bookmarkStart w:id="36" w:name="_Toc184313301"/>
      <w:bookmarkEnd w:id="36"/>
      <w:bookmarkStart w:id="37" w:name="_Toc184308056"/>
      <w:bookmarkEnd w:id="37"/>
      <w:bookmarkStart w:id="38" w:name="_Toc184313251"/>
      <w:bookmarkEnd w:id="38"/>
      <w:bookmarkStart w:id="39" w:name="_Toc184310307"/>
      <w:bookmarkEnd w:id="39"/>
      <w:bookmarkStart w:id="40" w:name="_Toc184313294"/>
      <w:bookmarkEnd w:id="40"/>
      <w:bookmarkStart w:id="41" w:name="_Toc184310338"/>
      <w:bookmarkEnd w:id="41"/>
      <w:bookmarkStart w:id="42" w:name="_Toc184310278"/>
      <w:bookmarkEnd w:id="42"/>
      <w:bookmarkStart w:id="43" w:name="_Toc184308061"/>
      <w:bookmarkEnd w:id="43"/>
      <w:bookmarkStart w:id="44" w:name="_Toc184310294"/>
      <w:bookmarkEnd w:id="44"/>
      <w:bookmarkStart w:id="45" w:name="_Toc184308080"/>
      <w:bookmarkEnd w:id="45"/>
      <w:bookmarkStart w:id="46" w:name="_Toc184312095"/>
      <w:bookmarkEnd w:id="46"/>
      <w:bookmarkStart w:id="47" w:name="_Toc184310288"/>
      <w:bookmarkEnd w:id="47"/>
      <w:bookmarkStart w:id="48" w:name="_Toc184313299"/>
      <w:bookmarkEnd w:id="48"/>
      <w:bookmarkStart w:id="49" w:name="_Toc184312139"/>
      <w:bookmarkEnd w:id="49"/>
      <w:bookmarkStart w:id="50" w:name="_Toc184313270"/>
      <w:bookmarkEnd w:id="50"/>
      <w:bookmarkStart w:id="51" w:name="_Toc184314435"/>
      <w:bookmarkEnd w:id="51"/>
      <w:bookmarkStart w:id="52" w:name="_Toc184312089"/>
      <w:bookmarkEnd w:id="52"/>
      <w:bookmarkStart w:id="53" w:name="_Toc184310276"/>
      <w:bookmarkEnd w:id="53"/>
      <w:bookmarkStart w:id="54" w:name="_Toc184310303"/>
      <w:bookmarkEnd w:id="54"/>
      <w:bookmarkStart w:id="55" w:name="_Toc184308058"/>
      <w:bookmarkEnd w:id="55"/>
      <w:bookmarkStart w:id="56" w:name="_Toc184314438"/>
      <w:bookmarkEnd w:id="56"/>
      <w:bookmarkStart w:id="57" w:name="_Toc184313296"/>
      <w:bookmarkEnd w:id="57"/>
      <w:bookmarkStart w:id="58" w:name="_Toc184314466"/>
      <w:bookmarkEnd w:id="58"/>
      <w:bookmarkStart w:id="59" w:name="_Toc184310336"/>
      <w:bookmarkEnd w:id="59"/>
      <w:bookmarkStart w:id="60" w:name="_Toc184312067"/>
      <w:bookmarkEnd w:id="60"/>
      <w:bookmarkStart w:id="61" w:name="_Toc184314412"/>
      <w:bookmarkEnd w:id="61"/>
      <w:bookmarkStart w:id="62" w:name="_Toc184313280"/>
      <w:bookmarkEnd w:id="62"/>
      <w:bookmarkStart w:id="63" w:name="_Toc184308064"/>
      <w:bookmarkEnd w:id="63"/>
      <w:bookmarkStart w:id="64" w:name="_Toc184312125"/>
      <w:bookmarkEnd w:id="64"/>
      <w:bookmarkStart w:id="65" w:name="_Toc184310337"/>
      <w:bookmarkEnd w:id="65"/>
      <w:bookmarkStart w:id="66" w:name="_Toc184313303"/>
      <w:bookmarkEnd w:id="66"/>
      <w:bookmarkStart w:id="67" w:name="_Toc184310308"/>
      <w:bookmarkEnd w:id="67"/>
      <w:bookmarkStart w:id="68" w:name="_Toc184313288"/>
      <w:bookmarkEnd w:id="68"/>
      <w:bookmarkStart w:id="69" w:name="_Toc184310322"/>
      <w:bookmarkEnd w:id="69"/>
      <w:bookmarkStart w:id="70" w:name="_Toc184313261"/>
      <w:bookmarkEnd w:id="70"/>
      <w:bookmarkStart w:id="71" w:name="_Toc184314433"/>
      <w:bookmarkEnd w:id="71"/>
      <w:bookmarkStart w:id="72" w:name="_Toc184312069"/>
      <w:bookmarkEnd w:id="72"/>
      <w:bookmarkStart w:id="73" w:name="_Toc184313290"/>
      <w:bookmarkEnd w:id="73"/>
      <w:bookmarkStart w:id="74" w:name="_Toc184310311"/>
      <w:bookmarkEnd w:id="74"/>
      <w:bookmarkStart w:id="75" w:name="_Toc184310297"/>
      <w:bookmarkEnd w:id="75"/>
      <w:bookmarkStart w:id="76" w:name="_Toc184314462"/>
      <w:bookmarkEnd w:id="76"/>
      <w:bookmarkStart w:id="77" w:name="_Toc184314481"/>
      <w:bookmarkEnd w:id="77"/>
      <w:bookmarkStart w:id="78" w:name="_Toc184313307"/>
      <w:bookmarkEnd w:id="78"/>
      <w:bookmarkStart w:id="79" w:name="_Toc184312072"/>
      <w:bookmarkEnd w:id="79"/>
      <w:bookmarkStart w:id="80" w:name="_Toc184312100"/>
      <w:bookmarkEnd w:id="80"/>
      <w:bookmarkStart w:id="81" w:name="_Toc184313247"/>
      <w:bookmarkEnd w:id="81"/>
      <w:bookmarkStart w:id="82" w:name="_Toc184312133"/>
      <w:bookmarkEnd w:id="82"/>
      <w:bookmarkStart w:id="83" w:name="_Toc184310291"/>
      <w:bookmarkEnd w:id="83"/>
      <w:bookmarkStart w:id="84" w:name="_Toc184310321"/>
      <w:bookmarkEnd w:id="84"/>
      <w:bookmarkStart w:id="85" w:name="_Toc184310275"/>
      <w:bookmarkEnd w:id="85"/>
      <w:bookmarkStart w:id="86" w:name="_Toc184313242"/>
      <w:bookmarkEnd w:id="86"/>
      <w:bookmarkStart w:id="87" w:name="_Toc184313302"/>
      <w:bookmarkEnd w:id="87"/>
      <w:bookmarkStart w:id="88" w:name="_Toc184312074"/>
      <w:bookmarkEnd w:id="88"/>
      <w:bookmarkStart w:id="89" w:name="_Toc184313279"/>
      <w:bookmarkEnd w:id="89"/>
      <w:bookmarkStart w:id="90" w:name="_Toc184313238"/>
      <w:bookmarkEnd w:id="90"/>
      <w:bookmarkStart w:id="91" w:name="_Toc184308106"/>
      <w:bookmarkEnd w:id="91"/>
      <w:bookmarkStart w:id="92" w:name="_Toc184314419"/>
      <w:bookmarkEnd w:id="92"/>
      <w:bookmarkStart w:id="93" w:name="_Toc184313287"/>
      <w:bookmarkEnd w:id="93"/>
      <w:bookmarkStart w:id="94" w:name="_Toc184308055"/>
      <w:bookmarkEnd w:id="94"/>
      <w:bookmarkStart w:id="95" w:name="_Toc184312128"/>
      <w:bookmarkEnd w:id="95"/>
      <w:bookmarkStart w:id="96" w:name="_Toc184308084"/>
      <w:bookmarkEnd w:id="96"/>
      <w:bookmarkStart w:id="97" w:name="_Toc184312077"/>
      <w:bookmarkEnd w:id="97"/>
      <w:bookmarkStart w:id="98" w:name="_Toc184314429"/>
      <w:bookmarkEnd w:id="98"/>
      <w:bookmarkStart w:id="99" w:name="_Toc184313293"/>
      <w:bookmarkEnd w:id="99"/>
      <w:bookmarkStart w:id="100" w:name="_Toc184314479"/>
      <w:bookmarkEnd w:id="100"/>
      <w:bookmarkStart w:id="101" w:name="_Toc184313249"/>
      <w:bookmarkEnd w:id="101"/>
      <w:bookmarkStart w:id="102" w:name="_Toc184312138"/>
      <w:bookmarkEnd w:id="102"/>
      <w:bookmarkStart w:id="103" w:name="_Toc184308099"/>
      <w:bookmarkEnd w:id="103"/>
      <w:bookmarkStart w:id="104" w:name="_Toc184312102"/>
      <w:bookmarkEnd w:id="104"/>
      <w:bookmarkStart w:id="105" w:name="_Toc184314456"/>
      <w:bookmarkEnd w:id="105"/>
      <w:bookmarkStart w:id="106" w:name="_Toc184312073"/>
      <w:bookmarkEnd w:id="106"/>
      <w:bookmarkStart w:id="107" w:name="_Toc184310309"/>
      <w:bookmarkEnd w:id="107"/>
      <w:bookmarkStart w:id="108" w:name="_Toc184313241"/>
      <w:bookmarkEnd w:id="108"/>
      <w:bookmarkStart w:id="109" w:name="_Toc184308051"/>
      <w:bookmarkEnd w:id="109"/>
      <w:bookmarkStart w:id="110" w:name="_Toc184313272"/>
      <w:bookmarkEnd w:id="110"/>
      <w:bookmarkStart w:id="111" w:name="_Toc184308070"/>
      <w:bookmarkEnd w:id="111"/>
      <w:bookmarkStart w:id="112" w:name="_Toc184314420"/>
      <w:bookmarkEnd w:id="112"/>
      <w:bookmarkStart w:id="113" w:name="_Toc184314464"/>
      <w:bookmarkEnd w:id="113"/>
      <w:bookmarkStart w:id="114" w:name="_Toc184312114"/>
      <w:bookmarkEnd w:id="114"/>
      <w:bookmarkStart w:id="115" w:name="_Toc184313266"/>
      <w:bookmarkEnd w:id="115"/>
      <w:bookmarkStart w:id="116" w:name="_Toc184314465"/>
      <w:bookmarkEnd w:id="116"/>
      <w:bookmarkStart w:id="117" w:name="_Toc184313263"/>
      <w:bookmarkEnd w:id="117"/>
      <w:bookmarkStart w:id="118" w:name="_Toc184314453"/>
      <w:bookmarkEnd w:id="118"/>
      <w:bookmarkStart w:id="119" w:name="_Toc184313304"/>
      <w:bookmarkEnd w:id="119"/>
      <w:bookmarkStart w:id="120" w:name="_Toc184308076"/>
      <w:bookmarkEnd w:id="120"/>
      <w:bookmarkStart w:id="121" w:name="_Toc184313300"/>
      <w:bookmarkEnd w:id="121"/>
      <w:bookmarkStart w:id="122" w:name="_Toc184308091"/>
      <w:bookmarkEnd w:id="122"/>
      <w:bookmarkStart w:id="123" w:name="_Toc184308107"/>
      <w:bookmarkEnd w:id="123"/>
      <w:bookmarkStart w:id="124" w:name="_Toc184312113"/>
      <w:bookmarkEnd w:id="124"/>
      <w:bookmarkStart w:id="125" w:name="_Toc184313259"/>
      <w:bookmarkEnd w:id="125"/>
      <w:bookmarkStart w:id="126" w:name="_Toc184310330"/>
      <w:bookmarkEnd w:id="126"/>
      <w:bookmarkStart w:id="127" w:name="_Toc184310318"/>
      <w:bookmarkEnd w:id="127"/>
      <w:bookmarkStart w:id="128" w:name="_Toc184312109"/>
      <w:bookmarkEnd w:id="128"/>
      <w:bookmarkStart w:id="129" w:name="_Toc184310315"/>
      <w:bookmarkEnd w:id="129"/>
      <w:bookmarkStart w:id="130" w:name="_Toc184314457"/>
      <w:bookmarkEnd w:id="130"/>
      <w:bookmarkStart w:id="131" w:name="_Toc184312136"/>
      <w:bookmarkEnd w:id="131"/>
      <w:bookmarkStart w:id="132" w:name="_Toc184308040"/>
      <w:bookmarkEnd w:id="132"/>
      <w:bookmarkStart w:id="133" w:name="_Toc184308043"/>
      <w:bookmarkEnd w:id="133"/>
      <w:bookmarkStart w:id="134" w:name="_Toc184312085"/>
      <w:bookmarkEnd w:id="134"/>
      <w:bookmarkStart w:id="135" w:name="_Toc184314440"/>
      <w:bookmarkEnd w:id="135"/>
      <w:bookmarkStart w:id="136" w:name="_Toc184313248"/>
      <w:bookmarkEnd w:id="136"/>
      <w:bookmarkStart w:id="137" w:name="_Toc184314437"/>
      <w:bookmarkEnd w:id="137"/>
      <w:bookmarkStart w:id="138" w:name="_Toc184312118"/>
      <w:bookmarkEnd w:id="138"/>
      <w:bookmarkStart w:id="139" w:name="_Toc184313274"/>
      <w:bookmarkEnd w:id="139"/>
      <w:bookmarkStart w:id="140" w:name="_Toc184312087"/>
      <w:bookmarkEnd w:id="140"/>
      <w:bookmarkStart w:id="141" w:name="_Toc184314414"/>
      <w:bookmarkEnd w:id="141"/>
      <w:bookmarkStart w:id="142" w:name="_Toc184310324"/>
      <w:bookmarkEnd w:id="142"/>
      <w:bookmarkStart w:id="143" w:name="_Toc184312092"/>
      <w:bookmarkEnd w:id="143"/>
      <w:bookmarkStart w:id="144" w:name="_Toc184310341"/>
      <w:bookmarkEnd w:id="144"/>
      <w:bookmarkStart w:id="145" w:name="_Toc184313281"/>
      <w:bookmarkEnd w:id="145"/>
      <w:bookmarkStart w:id="146" w:name="_Toc184308077"/>
      <w:bookmarkEnd w:id="146"/>
      <w:bookmarkStart w:id="147" w:name="_Toc184310323"/>
      <w:bookmarkEnd w:id="147"/>
      <w:bookmarkStart w:id="148" w:name="_Toc184308088"/>
      <w:bookmarkEnd w:id="148"/>
      <w:bookmarkStart w:id="149" w:name="_Toc184312106"/>
      <w:bookmarkEnd w:id="149"/>
      <w:bookmarkStart w:id="150" w:name="_Toc184314450"/>
      <w:bookmarkEnd w:id="150"/>
      <w:bookmarkStart w:id="151" w:name="_Toc184313264"/>
      <w:bookmarkEnd w:id="151"/>
      <w:bookmarkStart w:id="152" w:name="_Toc184314449"/>
      <w:bookmarkEnd w:id="152"/>
      <w:bookmarkStart w:id="153" w:name="_Toc184314441"/>
      <w:bookmarkEnd w:id="153"/>
      <w:bookmarkStart w:id="154" w:name="_Toc184310299"/>
      <w:bookmarkEnd w:id="154"/>
      <w:bookmarkStart w:id="155" w:name="_Toc184312123"/>
      <w:bookmarkEnd w:id="155"/>
      <w:bookmarkStart w:id="156" w:name="_Toc184312094"/>
      <w:bookmarkEnd w:id="156"/>
      <w:bookmarkStart w:id="157" w:name="_Toc184314439"/>
      <w:bookmarkEnd w:id="157"/>
      <w:bookmarkStart w:id="158" w:name="_Toc184308100"/>
      <w:bookmarkEnd w:id="158"/>
      <w:bookmarkStart w:id="159" w:name="_Toc184308096"/>
      <w:bookmarkEnd w:id="159"/>
      <w:bookmarkStart w:id="160" w:name="_Toc184314413"/>
      <w:bookmarkEnd w:id="160"/>
      <w:bookmarkStart w:id="161" w:name="_Toc184314426"/>
      <w:bookmarkEnd w:id="161"/>
      <w:bookmarkStart w:id="162" w:name="_Toc184310334"/>
      <w:bookmarkEnd w:id="162"/>
      <w:bookmarkStart w:id="163" w:name="_Toc184313278"/>
      <w:bookmarkEnd w:id="163"/>
      <w:bookmarkStart w:id="164" w:name="_Toc184313265"/>
      <w:bookmarkEnd w:id="164"/>
      <w:bookmarkStart w:id="165" w:name="_Toc184313298"/>
      <w:bookmarkEnd w:id="165"/>
      <w:bookmarkStart w:id="166" w:name="_Toc184314447"/>
      <w:bookmarkEnd w:id="166"/>
      <w:bookmarkStart w:id="167" w:name="_Toc184314432"/>
      <w:bookmarkEnd w:id="167"/>
      <w:bookmarkStart w:id="168" w:name="_Toc184312116"/>
      <w:bookmarkEnd w:id="168"/>
      <w:bookmarkStart w:id="169" w:name="_Toc184308102"/>
      <w:bookmarkEnd w:id="169"/>
      <w:bookmarkStart w:id="170" w:name="_Toc184308069"/>
      <w:bookmarkEnd w:id="170"/>
      <w:bookmarkStart w:id="171" w:name="_Toc184308086"/>
      <w:bookmarkEnd w:id="171"/>
      <w:bookmarkStart w:id="172" w:name="_Toc184308071"/>
      <w:bookmarkEnd w:id="172"/>
      <w:bookmarkStart w:id="173" w:name="_Toc184314444"/>
      <w:bookmarkEnd w:id="173"/>
      <w:bookmarkStart w:id="174" w:name="_Toc184308068"/>
      <w:bookmarkEnd w:id="174"/>
      <w:bookmarkStart w:id="175" w:name="_Toc184308047"/>
      <w:bookmarkEnd w:id="175"/>
      <w:bookmarkStart w:id="176" w:name="_Toc184314417"/>
      <w:bookmarkEnd w:id="176"/>
      <w:bookmarkStart w:id="177" w:name="_Toc184312132"/>
      <w:bookmarkEnd w:id="177"/>
      <w:bookmarkStart w:id="178" w:name="_Toc184308048"/>
      <w:bookmarkEnd w:id="178"/>
      <w:bookmarkStart w:id="179" w:name="_Toc184310304"/>
      <w:bookmarkEnd w:id="179"/>
      <w:bookmarkStart w:id="180" w:name="_Toc184313275"/>
      <w:bookmarkEnd w:id="180"/>
      <w:bookmarkStart w:id="181" w:name="_Toc184310285"/>
      <w:bookmarkEnd w:id="181"/>
      <w:bookmarkStart w:id="182" w:name="_Toc184314460"/>
      <w:bookmarkEnd w:id="182"/>
      <w:bookmarkStart w:id="183" w:name="_Toc184308090"/>
      <w:bookmarkEnd w:id="183"/>
      <w:bookmarkStart w:id="184" w:name="_Toc184313310"/>
      <w:bookmarkEnd w:id="184"/>
      <w:bookmarkStart w:id="185" w:name="_Toc184312130"/>
      <w:bookmarkEnd w:id="185"/>
      <w:bookmarkStart w:id="186" w:name="_Toc184313282"/>
      <w:bookmarkEnd w:id="186"/>
      <w:bookmarkStart w:id="187" w:name="_Toc184312107"/>
      <w:bookmarkEnd w:id="187"/>
      <w:bookmarkStart w:id="188" w:name="_Toc184313250"/>
      <w:bookmarkEnd w:id="188"/>
      <w:bookmarkStart w:id="189" w:name="_Toc184310292"/>
      <w:bookmarkEnd w:id="189"/>
      <w:bookmarkStart w:id="190" w:name="_Toc184310305"/>
      <w:bookmarkEnd w:id="190"/>
      <w:bookmarkStart w:id="191" w:name="_Toc184313305"/>
      <w:bookmarkEnd w:id="191"/>
      <w:bookmarkStart w:id="192" w:name="_Toc184312134"/>
      <w:bookmarkEnd w:id="192"/>
      <w:bookmarkStart w:id="193" w:name="_Toc184308097"/>
      <w:bookmarkEnd w:id="193"/>
      <w:bookmarkStart w:id="194" w:name="_Toc184312086"/>
      <w:bookmarkEnd w:id="194"/>
      <w:bookmarkStart w:id="195" w:name="_Toc184310343"/>
      <w:bookmarkEnd w:id="195"/>
      <w:bookmarkStart w:id="196" w:name="_Toc184312112"/>
      <w:bookmarkEnd w:id="196"/>
      <w:bookmarkStart w:id="197" w:name="_Toc184314448"/>
      <w:bookmarkEnd w:id="197"/>
      <w:bookmarkStart w:id="198" w:name="_Toc184310327"/>
      <w:bookmarkEnd w:id="198"/>
      <w:bookmarkStart w:id="199" w:name="_Toc184308044"/>
      <w:bookmarkEnd w:id="199"/>
      <w:bookmarkStart w:id="200" w:name="_Toc184308085"/>
      <w:bookmarkEnd w:id="200"/>
      <w:bookmarkStart w:id="201" w:name="_Toc184312068"/>
      <w:bookmarkEnd w:id="201"/>
      <w:bookmarkStart w:id="202" w:name="_Toc184308095"/>
      <w:bookmarkEnd w:id="202"/>
      <w:bookmarkStart w:id="203" w:name="_Toc184314423"/>
      <w:bookmarkEnd w:id="203"/>
      <w:bookmarkStart w:id="204" w:name="_Toc184314415"/>
      <w:bookmarkEnd w:id="204"/>
      <w:bookmarkStart w:id="205" w:name="_Toc184310325"/>
      <w:bookmarkEnd w:id="205"/>
      <w:bookmarkStart w:id="206" w:name="_Toc184310340"/>
      <w:bookmarkEnd w:id="206"/>
      <w:bookmarkStart w:id="207" w:name="_Toc184314411"/>
      <w:bookmarkEnd w:id="207"/>
      <w:bookmarkStart w:id="208" w:name="_Toc184310273"/>
      <w:bookmarkEnd w:id="208"/>
      <w:bookmarkStart w:id="209" w:name="_Toc184308063"/>
      <w:bookmarkEnd w:id="209"/>
      <w:bookmarkStart w:id="210" w:name="_Toc184312124"/>
      <w:bookmarkEnd w:id="210"/>
      <w:bookmarkStart w:id="211" w:name="_Toc184313260"/>
      <w:bookmarkEnd w:id="211"/>
      <w:bookmarkStart w:id="212" w:name="_Toc184313262"/>
      <w:bookmarkEnd w:id="212"/>
      <w:bookmarkStart w:id="213" w:name="_Toc184314470"/>
      <w:bookmarkEnd w:id="213"/>
      <w:bookmarkStart w:id="214" w:name="_Toc184312081"/>
      <w:bookmarkEnd w:id="214"/>
      <w:bookmarkStart w:id="215" w:name="_Toc184312131"/>
      <w:bookmarkEnd w:id="215"/>
      <w:bookmarkStart w:id="216" w:name="_Toc184313269"/>
      <w:bookmarkEnd w:id="216"/>
      <w:bookmarkStart w:id="217" w:name="_Toc184308045"/>
      <w:bookmarkEnd w:id="217"/>
      <w:bookmarkStart w:id="218" w:name="_Toc184312105"/>
      <w:bookmarkEnd w:id="218"/>
      <w:bookmarkStart w:id="219" w:name="_Toc184313271"/>
      <w:bookmarkEnd w:id="219"/>
      <w:bookmarkStart w:id="220" w:name="_Toc184308079"/>
      <w:bookmarkEnd w:id="220"/>
      <w:bookmarkStart w:id="221" w:name="_Toc184312117"/>
      <w:bookmarkEnd w:id="221"/>
      <w:bookmarkStart w:id="222" w:name="_Toc184314475"/>
      <w:bookmarkEnd w:id="222"/>
      <w:bookmarkStart w:id="223" w:name="_Toc184314455"/>
      <w:bookmarkEnd w:id="223"/>
      <w:bookmarkStart w:id="224" w:name="_Toc184310280"/>
      <w:bookmarkEnd w:id="224"/>
      <w:bookmarkStart w:id="225" w:name="_Toc184310310"/>
      <w:bookmarkEnd w:id="225"/>
      <w:bookmarkStart w:id="226" w:name="_Toc184312097"/>
      <w:bookmarkEnd w:id="226"/>
      <w:bookmarkStart w:id="227" w:name="_Toc184313276"/>
      <w:bookmarkEnd w:id="227"/>
      <w:bookmarkStart w:id="228" w:name="_Toc184308062"/>
      <w:bookmarkEnd w:id="228"/>
      <w:bookmarkStart w:id="229" w:name="_Toc184312135"/>
      <w:bookmarkEnd w:id="229"/>
      <w:bookmarkStart w:id="230" w:name="_Toc184313244"/>
      <w:bookmarkEnd w:id="230"/>
      <w:bookmarkStart w:id="231" w:name="_Toc184313268"/>
      <w:bookmarkEnd w:id="231"/>
      <w:bookmarkStart w:id="232" w:name="_Toc184312099"/>
      <w:bookmarkEnd w:id="232"/>
      <w:bookmarkStart w:id="233" w:name="_Toc184310313"/>
      <w:bookmarkEnd w:id="233"/>
      <w:bookmarkStart w:id="234" w:name="_Toc184313289"/>
      <w:bookmarkEnd w:id="234"/>
      <w:bookmarkStart w:id="235" w:name="_Toc184314452"/>
      <w:bookmarkEnd w:id="235"/>
      <w:bookmarkStart w:id="236" w:name="_Toc184314424"/>
      <w:bookmarkEnd w:id="236"/>
      <w:bookmarkStart w:id="237" w:name="_Toc184308078"/>
      <w:bookmarkEnd w:id="237"/>
      <w:bookmarkStart w:id="238" w:name="_Toc184308039"/>
      <w:bookmarkEnd w:id="238"/>
      <w:bookmarkStart w:id="239" w:name="_Toc184313246"/>
      <w:bookmarkEnd w:id="239"/>
      <w:bookmarkStart w:id="240" w:name="_Toc184312115"/>
      <w:bookmarkEnd w:id="240"/>
      <w:bookmarkStart w:id="241" w:name="_Toc184308066"/>
      <w:bookmarkEnd w:id="241"/>
      <w:bookmarkStart w:id="242" w:name="_Toc184308093"/>
      <w:bookmarkEnd w:id="242"/>
      <w:bookmarkStart w:id="243" w:name="_Toc184308036"/>
      <w:bookmarkEnd w:id="243"/>
      <w:bookmarkStart w:id="244" w:name="_Toc184312101"/>
      <w:bookmarkEnd w:id="244"/>
      <w:bookmarkStart w:id="245" w:name="_Toc184312119"/>
      <w:bookmarkEnd w:id="245"/>
      <w:bookmarkStart w:id="246" w:name="_Toc184314421"/>
      <w:bookmarkEnd w:id="246"/>
      <w:bookmarkStart w:id="247" w:name="_Toc184313286"/>
      <w:bookmarkEnd w:id="247"/>
      <w:bookmarkStart w:id="248" w:name="_Toc184312071"/>
      <w:bookmarkEnd w:id="248"/>
      <w:bookmarkStart w:id="249" w:name="_Toc184313254"/>
      <w:bookmarkEnd w:id="249"/>
      <w:bookmarkStart w:id="250" w:name="_Toc184314451"/>
      <w:bookmarkEnd w:id="250"/>
      <w:bookmarkStart w:id="251" w:name="_Toc184312103"/>
      <w:bookmarkEnd w:id="251"/>
      <w:bookmarkStart w:id="252" w:name="_Toc184312096"/>
      <w:bookmarkEnd w:id="252"/>
      <w:bookmarkStart w:id="253" w:name="_Toc184314454"/>
      <w:bookmarkEnd w:id="253"/>
      <w:bookmarkStart w:id="254" w:name="_Toc184314422"/>
      <w:bookmarkEnd w:id="254"/>
      <w:bookmarkStart w:id="255" w:name="_Toc184313258"/>
      <w:bookmarkEnd w:id="255"/>
      <w:bookmarkStart w:id="256" w:name="_Toc184313255"/>
      <w:bookmarkEnd w:id="256"/>
      <w:bookmarkStart w:id="257" w:name="_Toc184308046"/>
      <w:bookmarkEnd w:id="257"/>
      <w:bookmarkStart w:id="258" w:name="_Toc184310284"/>
      <w:bookmarkEnd w:id="258"/>
      <w:bookmarkStart w:id="259" w:name="_Toc184312083"/>
      <w:bookmarkEnd w:id="259"/>
      <w:bookmarkStart w:id="260" w:name="_Toc184310319"/>
      <w:bookmarkEnd w:id="260"/>
      <w:bookmarkStart w:id="261" w:name="_Toc184310320"/>
      <w:bookmarkEnd w:id="261"/>
      <w:bookmarkStart w:id="262" w:name="_Toc184310289"/>
      <w:bookmarkEnd w:id="262"/>
      <w:bookmarkStart w:id="263" w:name="_Toc184310332"/>
      <w:bookmarkEnd w:id="263"/>
      <w:bookmarkStart w:id="264" w:name="_Toc184310295"/>
      <w:bookmarkEnd w:id="264"/>
      <w:bookmarkStart w:id="265" w:name="_Toc184310329"/>
      <w:bookmarkEnd w:id="265"/>
      <w:bookmarkStart w:id="266" w:name="_Toc184310314"/>
      <w:bookmarkEnd w:id="266"/>
      <w:bookmarkStart w:id="267" w:name="_Toc184308082"/>
      <w:bookmarkEnd w:id="267"/>
      <w:bookmarkStart w:id="268" w:name="_Toc184308108"/>
      <w:bookmarkEnd w:id="268"/>
      <w:bookmarkStart w:id="269" w:name="_Toc184314472"/>
      <w:bookmarkEnd w:id="269"/>
      <w:bookmarkStart w:id="270" w:name="_Toc184314476"/>
      <w:bookmarkEnd w:id="270"/>
      <w:bookmarkStart w:id="271" w:name="_Toc184314471"/>
      <w:bookmarkEnd w:id="271"/>
      <w:bookmarkStart w:id="272" w:name="_Toc184310282"/>
      <w:bookmarkEnd w:id="272"/>
      <w:bookmarkStart w:id="273" w:name="_Toc184312110"/>
      <w:bookmarkEnd w:id="273"/>
      <w:bookmarkStart w:id="274" w:name="_Toc184314427"/>
      <w:bookmarkEnd w:id="274"/>
      <w:bookmarkStart w:id="275" w:name="_Toc184313277"/>
      <w:bookmarkEnd w:id="275"/>
      <w:bookmarkStart w:id="276" w:name="_Toc184312088"/>
      <w:bookmarkEnd w:id="276"/>
      <w:bookmarkStart w:id="277" w:name="_Toc184310344"/>
      <w:bookmarkEnd w:id="277"/>
      <w:bookmarkStart w:id="278" w:name="_Toc184308050"/>
      <w:bookmarkEnd w:id="278"/>
      <w:bookmarkStart w:id="279" w:name="_Toc184310302"/>
      <w:bookmarkEnd w:id="279"/>
      <w:bookmarkStart w:id="280" w:name="_Toc184312080"/>
      <w:bookmarkEnd w:id="280"/>
      <w:bookmarkStart w:id="281" w:name="_Toc184312076"/>
      <w:bookmarkEnd w:id="281"/>
      <w:bookmarkStart w:id="282" w:name="_Toc184314480"/>
      <w:bookmarkEnd w:id="282"/>
      <w:bookmarkStart w:id="283" w:name="_Toc184314428"/>
      <w:bookmarkEnd w:id="283"/>
      <w:bookmarkStart w:id="284" w:name="_Toc184313257"/>
      <w:bookmarkEnd w:id="284"/>
      <w:bookmarkStart w:id="285" w:name="_Toc184308098"/>
      <w:bookmarkEnd w:id="285"/>
      <w:bookmarkStart w:id="286" w:name="_Toc184313267"/>
      <w:bookmarkEnd w:id="286"/>
      <w:bookmarkStart w:id="287" w:name="_Toc184310296"/>
      <w:bookmarkEnd w:id="287"/>
      <w:bookmarkStart w:id="288" w:name="_Toc184313283"/>
      <w:bookmarkEnd w:id="288"/>
      <w:bookmarkStart w:id="289" w:name="_Toc184308094"/>
      <w:bookmarkEnd w:id="289"/>
      <w:bookmarkStart w:id="290" w:name="_Toc184308053"/>
      <w:bookmarkEnd w:id="290"/>
      <w:bookmarkStart w:id="291" w:name="_Toc184310312"/>
      <w:bookmarkEnd w:id="291"/>
      <w:bookmarkStart w:id="292" w:name="_Toc184314459"/>
      <w:bookmarkEnd w:id="292"/>
      <w:bookmarkStart w:id="293" w:name="_Toc184310277"/>
      <w:bookmarkEnd w:id="293"/>
      <w:bookmarkStart w:id="294" w:name="_Toc184312126"/>
      <w:bookmarkEnd w:id="294"/>
      <w:bookmarkStart w:id="295" w:name="_Toc184313239"/>
      <w:bookmarkEnd w:id="295"/>
      <w:bookmarkStart w:id="296" w:name="_Toc184314467"/>
      <w:bookmarkEnd w:id="296"/>
      <w:bookmarkStart w:id="297" w:name="_Toc184312078"/>
      <w:bookmarkEnd w:id="297"/>
      <w:bookmarkStart w:id="298" w:name="_Toc184310281"/>
      <w:bookmarkEnd w:id="298"/>
      <w:bookmarkStart w:id="299" w:name="_Toc184308049"/>
      <w:bookmarkEnd w:id="299"/>
      <w:bookmarkStart w:id="300" w:name="_Toc184308038"/>
      <w:bookmarkEnd w:id="300"/>
      <w:bookmarkStart w:id="301" w:name="_Toc184313284"/>
      <w:bookmarkEnd w:id="301"/>
      <w:bookmarkStart w:id="302" w:name="_Toc184310342"/>
      <w:bookmarkEnd w:id="302"/>
      <w:bookmarkStart w:id="303" w:name="_Toc184308054"/>
      <w:bookmarkEnd w:id="303"/>
      <w:bookmarkStart w:id="304" w:name="_Toc184310335"/>
      <w:bookmarkEnd w:id="304"/>
      <w:bookmarkStart w:id="305" w:name="_Toc184310283"/>
      <w:bookmarkEnd w:id="305"/>
      <w:bookmarkStart w:id="306" w:name="_Toc184314461"/>
      <w:bookmarkEnd w:id="306"/>
      <w:bookmarkStart w:id="307" w:name="_Toc184313240"/>
      <w:bookmarkEnd w:id="307"/>
      <w:bookmarkStart w:id="308" w:name="_Toc184308072"/>
      <w:bookmarkEnd w:id="308"/>
      <w:bookmarkStart w:id="309" w:name="_Toc184308037"/>
      <w:bookmarkEnd w:id="309"/>
      <w:bookmarkStart w:id="310" w:name="_Toc184313291"/>
      <w:bookmarkEnd w:id="310"/>
      <w:bookmarkStart w:id="311" w:name="_Toc184312104"/>
      <w:bookmarkEnd w:id="311"/>
      <w:bookmarkStart w:id="312" w:name="_Toc184314431"/>
      <w:bookmarkEnd w:id="312"/>
      <w:bookmarkStart w:id="313" w:name="_Toc184313297"/>
      <w:bookmarkEnd w:id="313"/>
      <w:bookmarkStart w:id="314" w:name="_Toc184313253"/>
      <w:bookmarkEnd w:id="314"/>
      <w:bookmarkStart w:id="315" w:name="_Toc184308075"/>
      <w:bookmarkEnd w:id="315"/>
      <w:bookmarkStart w:id="316" w:name="_Toc184308087"/>
      <w:bookmarkEnd w:id="316"/>
      <w:bookmarkStart w:id="317" w:name="_Toc184314434"/>
      <w:bookmarkEnd w:id="317"/>
      <w:bookmarkStart w:id="318" w:name="_Toc184308083"/>
      <w:bookmarkEnd w:id="318"/>
      <w:bookmarkStart w:id="319" w:name="_Toc184314418"/>
      <w:bookmarkEnd w:id="319"/>
      <w:bookmarkStart w:id="320" w:name="_Toc184310333"/>
      <w:bookmarkEnd w:id="320"/>
      <w:bookmarkStart w:id="321" w:name="_Toc184308042"/>
      <w:bookmarkEnd w:id="321"/>
      <w:bookmarkStart w:id="322" w:name="_Toc184310306"/>
      <w:bookmarkEnd w:id="322"/>
      <w:bookmarkStart w:id="323" w:name="_Toc184308057"/>
      <w:bookmarkEnd w:id="323"/>
      <w:bookmarkStart w:id="324" w:name="_Toc184308104"/>
      <w:bookmarkEnd w:id="324"/>
      <w:bookmarkStart w:id="325" w:name="_Toc184314478"/>
      <w:bookmarkEnd w:id="325"/>
      <w:bookmarkStart w:id="326" w:name="_Toc184314477"/>
      <w:bookmarkEnd w:id="326"/>
      <w:bookmarkStart w:id="327" w:name="_Toc184308052"/>
      <w:bookmarkEnd w:id="327"/>
      <w:bookmarkStart w:id="328" w:name="_Toc184310272"/>
      <w:bookmarkEnd w:id="328"/>
      <w:bookmarkStart w:id="329" w:name="_Toc184310279"/>
      <w:bookmarkEnd w:id="329"/>
      <w:bookmarkStart w:id="330" w:name="_Toc184314458"/>
      <w:bookmarkEnd w:id="330"/>
      <w:bookmarkStart w:id="331" w:name="_Toc184310293"/>
      <w:bookmarkEnd w:id="331"/>
      <w:bookmarkStart w:id="332" w:name="_Toc184313256"/>
      <w:bookmarkEnd w:id="332"/>
      <w:bookmarkStart w:id="333" w:name="_Toc184310300"/>
      <w:bookmarkEnd w:id="333"/>
      <w:bookmarkStart w:id="334" w:name="_Toc184313252"/>
      <w:bookmarkEnd w:id="334"/>
      <w:bookmarkStart w:id="335" w:name="_Toc184308059"/>
      <w:bookmarkEnd w:id="335"/>
      <w:bookmarkStart w:id="336" w:name="_Toc184313292"/>
      <w:bookmarkEnd w:id="336"/>
      <w:bookmarkStart w:id="337" w:name="_Toc184312108"/>
      <w:bookmarkEnd w:id="337"/>
      <w:bookmarkStart w:id="338" w:name="_Toc184314443"/>
      <w:bookmarkEnd w:id="338"/>
      <w:bookmarkStart w:id="339" w:name="_Toc184314410"/>
      <w:bookmarkEnd w:id="339"/>
      <w:bookmarkStart w:id="340" w:name="_Toc184310287"/>
      <w:bookmarkEnd w:id="340"/>
      <w:bookmarkStart w:id="341" w:name="_Toc184312129"/>
      <w:bookmarkEnd w:id="341"/>
      <w:bookmarkStart w:id="342" w:name="_Toc184313243"/>
      <w:bookmarkEnd w:id="342"/>
      <w:bookmarkStart w:id="343" w:name="_Toc184314445"/>
      <w:bookmarkEnd w:id="343"/>
      <w:bookmarkStart w:id="344" w:name="_Toc184314463"/>
      <w:bookmarkEnd w:id="344"/>
      <w:bookmarkStart w:id="345" w:name="_Toc184308073"/>
      <w:bookmarkEnd w:id="345"/>
      <w:bookmarkStart w:id="346" w:name="_Toc184310298"/>
      <w:bookmarkEnd w:id="346"/>
      <w:bookmarkStart w:id="347" w:name="_Toc184314473"/>
      <w:bookmarkEnd w:id="347"/>
      <w:bookmarkStart w:id="348" w:name="_Toc184308065"/>
      <w:bookmarkEnd w:id="348"/>
      <w:bookmarkStart w:id="349" w:name="_Toc184312091"/>
      <w:bookmarkEnd w:id="349"/>
      <w:bookmarkStart w:id="350" w:name="_Toc184308067"/>
      <w:bookmarkEnd w:id="350"/>
      <w:bookmarkStart w:id="351" w:name="_Toc184312090"/>
      <w:bookmarkEnd w:id="351"/>
      <w:bookmarkStart w:id="352" w:name="_Toc184314474"/>
      <w:bookmarkEnd w:id="352"/>
      <w:bookmarkStart w:id="353" w:name="_Toc184314468"/>
      <w:bookmarkEnd w:id="353"/>
      <w:bookmarkStart w:id="354" w:name="_Toc184313306"/>
      <w:bookmarkEnd w:id="354"/>
      <w:bookmarkStart w:id="355" w:name="_Toc184312137"/>
      <w:bookmarkEnd w:id="355"/>
      <w:bookmarkStart w:id="356" w:name="_Toc184310317"/>
      <w:bookmarkEnd w:id="356"/>
      <w:bookmarkStart w:id="357" w:name="_Toc184312120"/>
      <w:bookmarkEnd w:id="357"/>
      <w:bookmarkStart w:id="358" w:name="_Toc184314446"/>
      <w:bookmarkEnd w:id="358"/>
      <w:bookmarkStart w:id="359" w:name="_Toc184312082"/>
      <w:bookmarkEnd w:id="359"/>
      <w:bookmarkStart w:id="360" w:name="_Toc184308103"/>
      <w:bookmarkEnd w:id="360"/>
      <w:bookmarkStart w:id="361" w:name="_Toc184312084"/>
      <w:bookmarkEnd w:id="361"/>
      <w:bookmarkStart w:id="362" w:name="_Toc184308101"/>
      <w:bookmarkEnd w:id="362"/>
      <w:bookmarkStart w:id="363" w:name="_Toc184310316"/>
      <w:bookmarkEnd w:id="363"/>
      <w:bookmarkStart w:id="364" w:name="_Toc184310328"/>
      <w:bookmarkEnd w:id="364"/>
      <w:bookmarkStart w:id="365" w:name="_Toc184310301"/>
      <w:bookmarkEnd w:id="365"/>
      <w:bookmarkStart w:id="366" w:name="_Toc184308041"/>
      <w:bookmarkEnd w:id="366"/>
      <w:bookmarkStart w:id="367" w:name="_Toc184312111"/>
      <w:bookmarkEnd w:id="367"/>
      <w:bookmarkStart w:id="368" w:name="_Toc184313309"/>
      <w:bookmarkEnd w:id="368"/>
      <w:bookmarkStart w:id="369" w:name="_Toc184310274"/>
      <w:bookmarkEnd w:id="369"/>
      <w:bookmarkStart w:id="370" w:name="_Toc184308074"/>
      <w:bookmarkEnd w:id="370"/>
      <w:bookmarkStart w:id="371" w:name="_Toc184312098"/>
      <w:bookmarkEnd w:id="371"/>
      <w:bookmarkStart w:id="372" w:name="_Toc184314425"/>
      <w:bookmarkEnd w:id="372"/>
      <w:bookmarkStart w:id="373" w:name="_Toc184308081"/>
      <w:bookmarkEnd w:id="373"/>
      <w:bookmarkStart w:id="374" w:name="_Toc184314416"/>
      <w:bookmarkEnd w:id="374"/>
      <w:bookmarkStart w:id="375" w:name="_Toc184310326"/>
      <w:bookmarkEnd w:id="375"/>
      <w:bookmarkStart w:id="376" w:name="_Toc184313308"/>
      <w:bookmarkEnd w:id="376"/>
      <w:bookmarkStart w:id="377" w:name="_Toc184314430"/>
      <w:bookmarkEnd w:id="377"/>
      <w:bookmarkStart w:id="378" w:name="_Toc184312070"/>
      <w:bookmarkEnd w:id="378"/>
      <w:bookmarkStart w:id="379" w:name="_Toc184314469"/>
      <w:bookmarkEnd w:id="379"/>
      <w:bookmarkStart w:id="380" w:name="_Toc184314482"/>
      <w:bookmarkEnd w:id="380"/>
      <w:bookmarkStart w:id="381" w:name="_Toc184313245"/>
      <w:bookmarkEnd w:id="381"/>
      <w:bookmarkStart w:id="382" w:name="_Toc184308089"/>
      <w:bookmarkEnd w:id="382"/>
      <w:bookmarkStart w:id="383" w:name="_Toc184312075"/>
      <w:bookmarkEnd w:id="383"/>
      <w:bookmarkStart w:id="384" w:name="_Toc184314442"/>
      <w:bookmarkEnd w:id="384"/>
      <w:bookmarkStart w:id="385" w:name="_Toc184308105"/>
      <w:bookmarkEnd w:id="385"/>
      <w:bookmarkStart w:id="386" w:name="_Toc184313295"/>
      <w:bookmarkEnd w:id="386"/>
      <w:bookmarkStart w:id="387" w:name="_Toc184310290"/>
      <w:bookmarkEnd w:id="387"/>
      <w:bookmarkStart w:id="388" w:name="_Toc184313285"/>
      <w:bookmarkEnd w:id="388"/>
      <w:bookmarkStart w:id="389" w:name="_Toc184312093"/>
      <w:bookmarkEnd w:id="389"/>
      <w:bookmarkStart w:id="390" w:name="_Toc184310286"/>
      <w:bookmarkEnd w:id="390"/>
      <w:bookmarkStart w:id="391" w:name="_Toc184310339"/>
      <w:bookmarkEnd w:id="391"/>
      <w:bookmarkStart w:id="392" w:name="_Toc184313273"/>
      <w:bookmarkEnd w:id="392"/>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011"/>
        <w:gridCol w:w="730"/>
        <w:gridCol w:w="113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评标标准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权重</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主观分/客观分属性</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11"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年1月1日以来投标人承担类似项目业绩情况。（以合同签订时间为准，提供合同复印件，每提供一个得0.5分，最高得1分。）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011"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投标方案</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4011"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总体方案与需求的吻合程度，方案结构、框架、内容等合理性、科学性、可操作性。</w:t>
            </w:r>
            <w:r>
              <w:rPr>
                <w:rFonts w:hint="eastAsia" w:ascii="宋体" w:hAnsi="宋体" w:cs="宋体"/>
                <w:color w:val="auto"/>
                <w:sz w:val="24"/>
                <w:szCs w:val="24"/>
                <w:lang w:val="en-US" w:eastAsia="zh-CN"/>
              </w:rPr>
              <w:t>方案</w:t>
            </w:r>
            <w:r>
              <w:rPr>
                <w:rFonts w:hint="eastAsia" w:ascii="宋体" w:hAnsi="宋体" w:cs="仿宋_GB2312"/>
                <w:color w:val="auto"/>
                <w:sz w:val="24"/>
              </w:rPr>
              <w:t>完全满足</w:t>
            </w:r>
            <w:r>
              <w:rPr>
                <w:rFonts w:hint="eastAsia" w:ascii="宋体" w:hAnsi="宋体" w:cs="仿宋_GB2312"/>
                <w:color w:val="auto"/>
                <w:sz w:val="24"/>
                <w:lang w:val="en-US" w:eastAsia="zh-CN"/>
              </w:rPr>
              <w:t>采购需求的</w:t>
            </w:r>
            <w:r>
              <w:rPr>
                <w:rFonts w:ascii="宋体" w:hAnsi="宋体" w:cs="仿宋_GB2312"/>
                <w:color w:val="auto"/>
                <w:sz w:val="24"/>
              </w:rPr>
              <w:t>得5分</w:t>
            </w:r>
            <w:r>
              <w:rPr>
                <w:rFonts w:hint="eastAsia" w:ascii="宋体" w:hAnsi="宋体" w:cs="仿宋_GB2312"/>
                <w:color w:val="auto"/>
                <w:sz w:val="24"/>
                <w:lang w:eastAsia="zh-CN"/>
              </w:rPr>
              <w:t>；</w:t>
            </w:r>
            <w:r>
              <w:rPr>
                <w:rFonts w:hint="eastAsia" w:ascii="宋体" w:hAnsi="宋体" w:cs="仿宋_GB2312"/>
                <w:color w:val="auto"/>
                <w:sz w:val="24"/>
              </w:rPr>
              <w:t>描述上略有欠缺的</w:t>
            </w:r>
            <w:r>
              <w:rPr>
                <w:rFonts w:ascii="宋体" w:hAnsi="宋体" w:cs="仿宋_GB2312"/>
                <w:color w:val="auto"/>
                <w:sz w:val="24"/>
              </w:rPr>
              <w:t>得</w:t>
            </w:r>
            <w:r>
              <w:rPr>
                <w:rFonts w:hint="eastAsia" w:ascii="宋体" w:hAnsi="宋体" w:cs="仿宋_GB2312"/>
                <w:color w:val="auto"/>
                <w:sz w:val="24"/>
              </w:rPr>
              <w:t>4</w:t>
            </w:r>
            <w:r>
              <w:rPr>
                <w:rFonts w:ascii="宋体" w:hAnsi="宋体" w:cs="仿宋_GB2312"/>
                <w:color w:val="auto"/>
                <w:sz w:val="24"/>
              </w:rPr>
              <w:t>分</w:t>
            </w:r>
            <w:r>
              <w:rPr>
                <w:rFonts w:hint="eastAsia" w:ascii="宋体" w:hAnsi="宋体" w:cs="仿宋_GB2312"/>
                <w:color w:val="auto"/>
                <w:sz w:val="24"/>
                <w:lang w:eastAsia="zh-CN"/>
              </w:rPr>
              <w:t>；</w:t>
            </w:r>
            <w:r>
              <w:rPr>
                <w:rFonts w:ascii="宋体" w:hAnsi="宋体" w:cs="仿宋_GB2312"/>
                <w:color w:val="auto"/>
                <w:sz w:val="24"/>
              </w:rPr>
              <w:t>方案基本完整、合理</w:t>
            </w:r>
            <w:r>
              <w:rPr>
                <w:rFonts w:hint="eastAsia" w:ascii="宋体" w:hAnsi="宋体" w:cs="仿宋_GB2312"/>
                <w:color w:val="auto"/>
                <w:sz w:val="24"/>
              </w:rPr>
              <w:t>、</w:t>
            </w:r>
            <w:r>
              <w:rPr>
                <w:rFonts w:hint="eastAsia" w:ascii="宋体" w:hAnsi="宋体" w:cs="仿宋_GB2312"/>
                <w:color w:val="auto"/>
                <w:sz w:val="24"/>
                <w:lang w:val="en-US" w:eastAsia="zh-CN"/>
              </w:rPr>
              <w:t>可操作性</w:t>
            </w:r>
            <w:r>
              <w:rPr>
                <w:rFonts w:hint="eastAsia" w:ascii="宋体" w:hAnsi="宋体" w:cs="仿宋_GB2312"/>
                <w:color w:val="auto"/>
                <w:sz w:val="24"/>
              </w:rPr>
              <w:t>略有欠缺的</w:t>
            </w:r>
            <w:r>
              <w:rPr>
                <w:rFonts w:ascii="宋体" w:hAnsi="宋体" w:cs="仿宋_GB2312"/>
                <w:color w:val="auto"/>
                <w:sz w:val="24"/>
              </w:rPr>
              <w:t>得</w:t>
            </w:r>
            <w:r>
              <w:rPr>
                <w:rFonts w:hint="eastAsia" w:ascii="宋体" w:hAnsi="宋体" w:cs="仿宋_GB2312"/>
                <w:color w:val="auto"/>
                <w:sz w:val="24"/>
              </w:rPr>
              <w:t>3分</w:t>
            </w:r>
            <w:r>
              <w:rPr>
                <w:rFonts w:hint="eastAsia" w:ascii="宋体" w:hAnsi="宋体" w:cs="仿宋_GB2312"/>
                <w:color w:val="auto"/>
                <w:sz w:val="24"/>
                <w:lang w:eastAsia="zh-CN"/>
              </w:rPr>
              <w:t>；</w:t>
            </w:r>
            <w:r>
              <w:rPr>
                <w:rFonts w:hint="eastAsia" w:ascii="宋体" w:hAnsi="宋体" w:cs="宋体"/>
                <w:color w:val="auto"/>
                <w:sz w:val="24"/>
                <w:szCs w:val="24"/>
                <w:lang w:val="en-US" w:eastAsia="zh-CN"/>
              </w:rPr>
              <w:t>描述简单、缺乏详见内容的得2分；</w:t>
            </w:r>
            <w:r>
              <w:rPr>
                <w:rFonts w:ascii="宋体" w:hAnsi="宋体" w:cs="仿宋_GB2312"/>
                <w:color w:val="auto"/>
                <w:sz w:val="24"/>
              </w:rPr>
              <w:t>方案</w:t>
            </w:r>
            <w:r>
              <w:rPr>
                <w:rFonts w:hint="eastAsia" w:ascii="宋体" w:hAnsi="宋体" w:cs="仿宋_GB2312"/>
                <w:color w:val="auto"/>
                <w:sz w:val="24"/>
                <w:lang w:val="en-US" w:eastAsia="zh-CN"/>
              </w:rPr>
              <w:t>不满足</w:t>
            </w:r>
            <w:r>
              <w:rPr>
                <w:rFonts w:ascii="宋体" w:hAnsi="宋体" w:cs="仿宋_GB2312"/>
                <w:color w:val="auto"/>
                <w:sz w:val="24"/>
              </w:rPr>
              <w:t>或不完整或不合理的</w:t>
            </w:r>
            <w:r>
              <w:rPr>
                <w:rFonts w:hint="eastAsia" w:ascii="宋体" w:hAnsi="宋体" w:cs="仿宋_GB2312"/>
                <w:color w:val="auto"/>
                <w:sz w:val="24"/>
              </w:rPr>
              <w:t>不</w:t>
            </w:r>
            <w:r>
              <w:rPr>
                <w:rFonts w:ascii="宋体" w:hAnsi="宋体" w:cs="仿宋_GB2312"/>
                <w:color w:val="auto"/>
                <w:sz w:val="24"/>
              </w:rPr>
              <w:t>得</w:t>
            </w:r>
            <w:r>
              <w:rPr>
                <w:rFonts w:hint="eastAsia" w:ascii="宋体" w:hAnsi="宋体" w:cs="仿宋_GB2312"/>
                <w:color w:val="auto"/>
                <w:sz w:val="24"/>
              </w:rPr>
              <w:t>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技术解决方案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提出切实可行、思维缜密、针对性强的解决方案。解决思路清晰、针对性强的得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仿宋_GB2312"/>
                <w:color w:val="auto"/>
                <w:sz w:val="24"/>
              </w:rPr>
              <w:t>描述上略有欠缺的</w:t>
            </w:r>
            <w:r>
              <w:rPr>
                <w:rFonts w:ascii="宋体" w:hAnsi="宋体" w:cs="仿宋_GB2312"/>
                <w:color w:val="auto"/>
                <w:sz w:val="24"/>
              </w:rPr>
              <w:t>得</w:t>
            </w:r>
            <w:r>
              <w:rPr>
                <w:rFonts w:hint="eastAsia" w:ascii="宋体" w:hAnsi="宋体" w:cs="仿宋_GB2312"/>
                <w:color w:val="auto"/>
                <w:sz w:val="24"/>
              </w:rPr>
              <w:t>4</w:t>
            </w:r>
            <w:r>
              <w:rPr>
                <w:rFonts w:ascii="宋体" w:hAnsi="宋体" w:cs="仿宋_GB2312"/>
                <w:color w:val="auto"/>
                <w:sz w:val="24"/>
              </w:rPr>
              <w:t>分</w:t>
            </w:r>
            <w:r>
              <w:rPr>
                <w:rFonts w:hint="eastAsia" w:ascii="宋体" w:hAnsi="宋体" w:cs="仿宋_GB2312"/>
                <w:color w:val="auto"/>
                <w:sz w:val="24"/>
                <w:lang w:eastAsia="zh-CN"/>
              </w:rPr>
              <w:t>；</w:t>
            </w:r>
            <w:r>
              <w:rPr>
                <w:rFonts w:hint="eastAsia" w:ascii="宋体" w:hAnsi="宋体" w:eastAsia="宋体" w:cs="宋体"/>
                <w:color w:val="auto"/>
                <w:sz w:val="24"/>
                <w:szCs w:val="24"/>
              </w:rPr>
              <w:t>思路</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清晰、针对性略有欠缺的得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思路不清晰、无针对性的</w:t>
            </w:r>
            <w:r>
              <w:rPr>
                <w:rFonts w:hint="eastAsia" w:ascii="宋体" w:hAnsi="宋体" w:cs="仿宋_GB2312"/>
                <w:color w:val="auto"/>
                <w:sz w:val="24"/>
              </w:rPr>
              <w:t>不</w:t>
            </w:r>
            <w:r>
              <w:rPr>
                <w:rFonts w:ascii="宋体" w:hAnsi="宋体" w:cs="仿宋_GB2312"/>
                <w:color w:val="auto"/>
                <w:sz w:val="24"/>
              </w:rPr>
              <w:t>得</w:t>
            </w:r>
            <w:r>
              <w:rPr>
                <w:rFonts w:hint="eastAsia" w:ascii="宋体" w:hAnsi="宋体" w:cs="仿宋_GB2312"/>
                <w:color w:val="auto"/>
                <w:sz w:val="24"/>
              </w:rPr>
              <w:t>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技术解决方案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对本项目背景的理解和分析是否到位，是否具有一定的前瞻性，是否具有该项目实施领域的特长。背景理解和分析全面的得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仿宋_GB2312"/>
                <w:color w:val="auto"/>
                <w:sz w:val="24"/>
              </w:rPr>
              <w:t>描述上略有欠缺的</w:t>
            </w:r>
            <w:r>
              <w:rPr>
                <w:rFonts w:ascii="宋体" w:hAnsi="宋体" w:cs="仿宋_GB2312"/>
                <w:color w:val="auto"/>
                <w:sz w:val="24"/>
              </w:rPr>
              <w:t>得</w:t>
            </w:r>
            <w:r>
              <w:rPr>
                <w:rFonts w:hint="eastAsia" w:ascii="宋体" w:hAnsi="宋体" w:cs="仿宋_GB2312"/>
                <w:color w:val="auto"/>
                <w:sz w:val="24"/>
              </w:rPr>
              <w:t>4</w:t>
            </w:r>
            <w:r>
              <w:rPr>
                <w:rFonts w:ascii="宋体" w:hAnsi="宋体" w:cs="仿宋_GB2312"/>
                <w:color w:val="auto"/>
                <w:sz w:val="24"/>
              </w:rPr>
              <w:t>分</w:t>
            </w:r>
            <w:r>
              <w:rPr>
                <w:rFonts w:hint="eastAsia" w:ascii="宋体" w:hAnsi="宋体" w:cs="仿宋_GB2312"/>
                <w:color w:val="auto"/>
                <w:sz w:val="24"/>
                <w:lang w:eastAsia="zh-CN"/>
              </w:rPr>
              <w:t>；</w:t>
            </w:r>
            <w:r>
              <w:rPr>
                <w:rFonts w:hint="eastAsia" w:ascii="宋体" w:hAnsi="宋体" w:eastAsia="宋体" w:cs="宋体"/>
                <w:color w:val="auto"/>
                <w:sz w:val="24"/>
                <w:szCs w:val="24"/>
              </w:rPr>
              <w:t>理解和分析</w:t>
            </w:r>
            <w:r>
              <w:rPr>
                <w:rFonts w:hint="eastAsia" w:ascii="宋体" w:hAnsi="宋体" w:eastAsia="宋体" w:cs="宋体"/>
                <w:color w:val="auto"/>
                <w:sz w:val="24"/>
                <w:szCs w:val="24"/>
                <w:lang w:val="en-US" w:eastAsia="zh-CN"/>
              </w:rPr>
              <w:t>基本涵盖但</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不合理、</w:t>
            </w:r>
            <w:r>
              <w:rPr>
                <w:rFonts w:hint="eastAsia" w:ascii="宋体" w:hAnsi="宋体" w:cs="宋体"/>
                <w:color w:val="auto"/>
                <w:sz w:val="24"/>
                <w:szCs w:val="24"/>
                <w:lang w:val="en-US" w:eastAsia="zh-CN"/>
              </w:rPr>
              <w:t>严重缺漏</w:t>
            </w:r>
            <w:r>
              <w:rPr>
                <w:rFonts w:hint="eastAsia" w:ascii="宋体" w:hAnsi="宋体" w:eastAsia="宋体" w:cs="宋体"/>
                <w:color w:val="auto"/>
                <w:sz w:val="24"/>
                <w:szCs w:val="24"/>
              </w:rPr>
              <w:t>的得</w:t>
            </w:r>
            <w:r>
              <w:rPr>
                <w:rFonts w:hint="eastAsia" w:ascii="宋体" w:hAnsi="宋体" w:cs="仿宋_GB2312"/>
                <w:color w:val="auto"/>
                <w:sz w:val="24"/>
              </w:rPr>
              <w:t>不</w:t>
            </w:r>
            <w:r>
              <w:rPr>
                <w:rFonts w:ascii="宋体" w:hAnsi="宋体" w:cs="仿宋_GB2312"/>
                <w:color w:val="auto"/>
                <w:sz w:val="24"/>
              </w:rPr>
              <w:t>得</w:t>
            </w:r>
            <w:r>
              <w:rPr>
                <w:rFonts w:hint="eastAsia" w:ascii="宋体" w:hAnsi="宋体" w:cs="仿宋_GB2312"/>
                <w:color w:val="auto"/>
                <w:sz w:val="24"/>
              </w:rPr>
              <w:t>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项目背景理解分析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突发事件应急预案：投标人是否建立运行服务保障应急预案，方案对于项目实施可能遇到的问题及其应对措施的考虑情况，是否具有合理性、有效性等。应急方案合理有效的得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仿宋_GB2312"/>
                <w:color w:val="auto"/>
                <w:sz w:val="24"/>
              </w:rPr>
              <w:t>描述上</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rPr>
              <w:t>应急方案</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合理有效的</w:t>
            </w:r>
            <w:r>
              <w:rPr>
                <w:rFonts w:hint="eastAsia" w:ascii="宋体" w:hAnsi="宋体" w:eastAsia="宋体" w:cs="宋体"/>
                <w:color w:val="auto"/>
                <w:sz w:val="24"/>
                <w:szCs w:val="24"/>
                <w:lang w:val="en-US" w:eastAsia="zh-CN"/>
              </w:rPr>
              <w:t>得3分；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应急方案不合理、无时效的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contextualSpacing/>
              <w:textAlignment w:val="auto"/>
              <w:outlineLvl w:val="0"/>
              <w:rPr>
                <w:rFonts w:hint="eastAsia" w:ascii="宋体" w:hAnsi="宋体" w:eastAsia="宋体" w:cs="宋体"/>
                <w:color w:val="auto"/>
                <w:kern w:val="0"/>
                <w:sz w:val="24"/>
                <w:szCs w:val="24"/>
              </w:rPr>
            </w:pPr>
            <w:r>
              <w:rPr>
                <w:rFonts w:hint="eastAsia" w:ascii="宋体" w:hAnsi="宋体" w:eastAsia="宋体" w:cs="宋体"/>
                <w:bCs/>
                <w:color w:val="auto"/>
                <w:sz w:val="24"/>
                <w:szCs w:val="24"/>
              </w:rPr>
              <w:t>组织实施方案</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contextualSpacing/>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组织实施方案制定是否科学合理、安全严密，具有可操作性。科学合理、安全严密的得4分；略有欠缺的得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kern w:val="0"/>
                <w:sz w:val="24"/>
                <w:szCs w:val="24"/>
              </w:rPr>
              <w:t>不</w:t>
            </w:r>
            <w:r>
              <w:rPr>
                <w:rFonts w:hint="eastAsia" w:ascii="宋体" w:hAnsi="宋体" w:cs="宋体"/>
                <w:color w:val="auto"/>
                <w:kern w:val="0"/>
                <w:sz w:val="24"/>
                <w:szCs w:val="24"/>
                <w:lang w:val="en-US" w:eastAsia="zh-CN"/>
              </w:rPr>
              <w:t>科学、不</w:t>
            </w:r>
            <w:r>
              <w:rPr>
                <w:rFonts w:hint="eastAsia" w:ascii="宋体" w:hAnsi="宋体" w:eastAsia="宋体" w:cs="宋体"/>
                <w:color w:val="auto"/>
                <w:kern w:val="0"/>
                <w:sz w:val="24"/>
                <w:szCs w:val="24"/>
              </w:rPr>
              <w:t>合理的</w:t>
            </w:r>
            <w:r>
              <w:rPr>
                <w:rFonts w:hint="eastAsia" w:ascii="宋体" w:hAnsi="宋体" w:cs="宋体"/>
                <w:color w:val="auto"/>
                <w:sz w:val="24"/>
                <w:szCs w:val="24"/>
                <w:lang w:val="en-US" w:eastAsia="zh-CN"/>
              </w:rPr>
              <w:t>不得分</w:t>
            </w:r>
            <w:r>
              <w:rPr>
                <w:rFonts w:hint="eastAsia" w:ascii="宋体" w:hAnsi="宋体" w:eastAsia="宋体" w:cs="宋体"/>
                <w:color w:val="auto"/>
                <w:kern w:val="0"/>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contextualSpacing/>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针对本项目安排工作时间进度安排是否合理。进度安排合理，满足项目时间要求的，得4分；进度安排合理性略有欠缺的，得3分；</w:t>
            </w:r>
            <w:r>
              <w:rPr>
                <w:rFonts w:hint="eastAsia" w:ascii="宋体" w:hAnsi="宋体" w:eastAsia="宋体" w:cs="宋体"/>
                <w:bCs/>
                <w:color w:val="auto"/>
                <w:sz w:val="24"/>
                <w:szCs w:val="24"/>
              </w:rPr>
              <w:t>进度安排缺乏详尽内容，描述简单的得2分；</w:t>
            </w:r>
            <w:r>
              <w:rPr>
                <w:rFonts w:hint="eastAsia" w:ascii="宋体" w:hAnsi="宋体" w:eastAsia="宋体" w:cs="宋体"/>
                <w:color w:val="auto"/>
                <w:kern w:val="0"/>
                <w:sz w:val="24"/>
                <w:szCs w:val="24"/>
              </w:rPr>
              <w:t>进度安排不合理的，不得分。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3.3</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contextualSpacing/>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针对本项目安排工作程序和步骤是否合理。合理的得4分；略有欠缺的得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kern w:val="0"/>
                <w:sz w:val="24"/>
                <w:szCs w:val="24"/>
              </w:rPr>
              <w:t>不合理的</w:t>
            </w:r>
            <w:r>
              <w:rPr>
                <w:rFonts w:hint="eastAsia" w:ascii="宋体" w:hAnsi="宋体" w:cs="宋体"/>
                <w:color w:val="auto"/>
                <w:sz w:val="24"/>
                <w:szCs w:val="24"/>
                <w:lang w:val="en-US" w:eastAsia="zh-CN"/>
              </w:rPr>
              <w:t>不得分</w:t>
            </w:r>
            <w:r>
              <w:rPr>
                <w:rFonts w:hint="eastAsia" w:ascii="宋体" w:hAnsi="宋体" w:eastAsia="宋体" w:cs="宋体"/>
                <w:color w:val="auto"/>
                <w:kern w:val="0"/>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3.4</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具备完善的管理制度，包括质量管理、安全（包括人员、设备、资料）管理、保密管理等情况。管理制度完善的得4分；略有欠缺的得3分；描述简单、缺乏详见内容的得2分；管理制度不完备、不合理的不得分。</w:t>
            </w:r>
          </w:p>
        </w:tc>
        <w:tc>
          <w:tcPr>
            <w:tcW w:w="730"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lang w:val="en-US" w:eastAsia="zh-CN"/>
              </w:rPr>
              <w:t>4</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contextualSpacing/>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服务方案</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1</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Style w:val="962"/>
                <w:rFonts w:hint="eastAsia" w:ascii="宋体" w:hAnsi="宋体" w:eastAsia="宋体" w:cs="宋体"/>
                <w:bCs/>
                <w:color w:val="auto"/>
                <w:sz w:val="24"/>
                <w:szCs w:val="24"/>
              </w:rPr>
              <w:t>投标人提供用于文献分拣、调拨、配送的物流场地，供专职分拣员用于文献分拣和文献暂存，</w:t>
            </w:r>
            <w:r>
              <w:rPr>
                <w:rStyle w:val="962"/>
                <w:rFonts w:hint="eastAsia" w:ascii="宋体" w:hAnsi="宋体" w:eastAsia="宋体" w:cs="宋体"/>
                <w:b/>
                <w:color w:val="auto"/>
                <w:sz w:val="24"/>
                <w:szCs w:val="24"/>
              </w:rPr>
              <w:t>自有物流场地且大于等于500平方米的得5分，不满足的不得分。</w:t>
            </w:r>
            <w:r>
              <w:rPr>
                <w:rFonts w:hint="eastAsia" w:ascii="宋体" w:hAnsi="宋体" w:eastAsia="宋体" w:cs="宋体"/>
                <w:color w:val="auto"/>
                <w:sz w:val="24"/>
                <w:szCs w:val="24"/>
              </w:rPr>
              <w:t>（以投标文件提供的物流场地证明文件为准，不提供不得分。）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物流场地</w:t>
            </w:r>
            <w:r>
              <w:rPr>
                <w:rFonts w:hint="eastAsia" w:ascii="宋体" w:hAnsi="宋体" w:cs="宋体"/>
                <w:color w:val="auto"/>
                <w:sz w:val="24"/>
                <w:szCs w:val="24"/>
                <w:lang w:val="en-US" w:eastAsia="zh-CN"/>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2</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日常配送的具体方案与措施。</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rPr>
              <w:t>合理</w:t>
            </w:r>
            <w:r>
              <w:rPr>
                <w:rFonts w:hint="eastAsia" w:ascii="宋体" w:hAnsi="宋体" w:cs="宋体"/>
                <w:color w:val="auto"/>
                <w:sz w:val="24"/>
                <w:szCs w:val="24"/>
                <w:lang w:val="en-US" w:eastAsia="zh-CN"/>
              </w:rPr>
              <w:t>可行</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仿宋_GB2312"/>
                <w:color w:val="auto"/>
                <w:sz w:val="24"/>
              </w:rPr>
              <w:t>描述上</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lang w:val="zh-CN"/>
              </w:rPr>
              <w:t>方案与措施</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得3分；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方案不合理、不</w:t>
            </w:r>
            <w:r>
              <w:rPr>
                <w:rFonts w:hint="eastAsia" w:ascii="宋体" w:hAnsi="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日常配送</w:t>
            </w:r>
            <w:r>
              <w:rPr>
                <w:rFonts w:hint="eastAsia" w:ascii="宋体" w:hAnsi="宋体" w:eastAsia="宋体" w:cs="宋体"/>
                <w:color w:val="auto"/>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3</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运输与交接方案。</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rPr>
              <w:t>合理</w:t>
            </w:r>
            <w:r>
              <w:rPr>
                <w:rFonts w:hint="eastAsia" w:ascii="宋体" w:hAnsi="宋体" w:cs="宋体"/>
                <w:color w:val="auto"/>
                <w:sz w:val="24"/>
                <w:szCs w:val="24"/>
                <w:lang w:val="en-US" w:eastAsia="zh-CN"/>
              </w:rPr>
              <w:t>可行</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仿宋_GB2312"/>
                <w:color w:val="auto"/>
                <w:sz w:val="24"/>
              </w:rPr>
              <w:t>描述上</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lang w:val="zh-CN"/>
              </w:rPr>
              <w:t>运输与交接方案</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得3分；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方案不合理、不</w:t>
            </w:r>
            <w:r>
              <w:rPr>
                <w:rFonts w:hint="eastAsia" w:ascii="宋体" w:hAnsi="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运输与交接方案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4</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现有物流信息查询平台情况。</w:t>
            </w:r>
            <w:r>
              <w:rPr>
                <w:rFonts w:hint="eastAsia" w:ascii="宋体" w:hAnsi="宋体" w:eastAsia="宋体" w:cs="宋体"/>
                <w:color w:val="auto"/>
                <w:sz w:val="24"/>
                <w:szCs w:val="24"/>
              </w:rPr>
              <w:t>（以投标文件提供的平台证明文件为准，不提供不得分。）平台功能全面的得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分，证明文件略有欠缺的得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分，无平台</w:t>
            </w:r>
            <w:r>
              <w:rPr>
                <w:rFonts w:hint="eastAsia" w:ascii="宋体" w:hAnsi="宋体" w:cs="宋体"/>
                <w:color w:val="auto"/>
                <w:sz w:val="24"/>
                <w:szCs w:val="24"/>
                <w:lang w:val="en-US" w:eastAsia="zh-CN"/>
              </w:rPr>
              <w:t>或未提供证明文件</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物流信息查询平台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5</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车辆安全保障制度。</w:t>
            </w:r>
            <w:r>
              <w:rPr>
                <w:rFonts w:hint="eastAsia" w:ascii="宋体" w:hAnsi="宋体" w:cs="宋体"/>
                <w:color w:val="auto"/>
                <w:sz w:val="24"/>
                <w:szCs w:val="24"/>
                <w:lang w:val="en-US" w:eastAsia="zh-CN"/>
              </w:rPr>
              <w:t>制度完善、</w:t>
            </w:r>
            <w:r>
              <w:rPr>
                <w:rFonts w:hint="eastAsia" w:ascii="宋体" w:hAnsi="宋体" w:eastAsia="宋体" w:cs="宋体"/>
                <w:color w:val="auto"/>
                <w:sz w:val="24"/>
                <w:szCs w:val="24"/>
                <w:lang w:val="zh-CN"/>
              </w:rPr>
              <w:t>全面、有针对性的得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r>
              <w:rPr>
                <w:rFonts w:hint="eastAsia" w:ascii="宋体" w:hAnsi="宋体" w:cs="宋体"/>
                <w:color w:val="auto"/>
                <w:sz w:val="24"/>
                <w:szCs w:val="24"/>
                <w:lang w:val="zh-CN"/>
              </w:rPr>
              <w:t>；</w:t>
            </w:r>
            <w:r>
              <w:rPr>
                <w:rFonts w:hint="eastAsia" w:ascii="宋体" w:hAnsi="宋体" w:cs="仿宋_GB2312"/>
                <w:color w:val="auto"/>
                <w:sz w:val="24"/>
              </w:rPr>
              <w:t>描述上</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制度基本</w:t>
            </w:r>
            <w:r>
              <w:rPr>
                <w:rFonts w:hint="eastAsia" w:ascii="宋体" w:hAnsi="宋体" w:eastAsia="宋体" w:cs="宋体"/>
                <w:color w:val="auto"/>
                <w:sz w:val="24"/>
                <w:szCs w:val="24"/>
                <w:lang w:val="zh-CN"/>
              </w:rPr>
              <w:t>全面、有针对性的得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分</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描述简单、缺乏详见内容的得2分；制度</w:t>
            </w:r>
            <w:r>
              <w:rPr>
                <w:rFonts w:hint="eastAsia" w:ascii="宋体" w:hAnsi="宋体" w:eastAsia="宋体" w:cs="宋体"/>
                <w:color w:val="auto"/>
                <w:sz w:val="24"/>
                <w:szCs w:val="24"/>
                <w:lang w:val="zh-CN"/>
              </w:rPr>
              <w:t>不全面、无针对性的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zh-CN"/>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车辆安全保障制度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6</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临时性物流配送方案及安排。</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rPr>
              <w:t>合理</w:t>
            </w:r>
            <w:r>
              <w:rPr>
                <w:rFonts w:hint="eastAsia" w:ascii="宋体" w:hAnsi="宋体" w:cs="宋体"/>
                <w:color w:val="auto"/>
                <w:sz w:val="24"/>
                <w:szCs w:val="24"/>
                <w:lang w:val="en-US" w:eastAsia="zh-CN"/>
              </w:rPr>
              <w:t>可行</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仿宋_GB2312"/>
                <w:color w:val="auto"/>
                <w:sz w:val="24"/>
              </w:rPr>
              <w:t>描述上</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lang w:val="zh-CN"/>
              </w:rPr>
              <w:t>方案</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得3分；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方案不合理、不</w:t>
            </w:r>
            <w:r>
              <w:rPr>
                <w:rFonts w:hint="eastAsia" w:ascii="宋体" w:hAnsi="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临时性物流配送方案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.7</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按要求有明确的服务质量保证目标，保证措施明确、具体、可行、针对性强、各项措施易操作落实。方案合理可行的得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仿宋_GB2312"/>
                <w:color w:val="auto"/>
                <w:sz w:val="24"/>
              </w:rPr>
              <w:t>描述上</w:t>
            </w:r>
            <w:r>
              <w:rPr>
                <w:rFonts w:hint="eastAsia" w:ascii="宋体" w:hAnsi="宋体" w:eastAsia="宋体" w:cs="宋体"/>
                <w:color w:val="auto"/>
                <w:sz w:val="24"/>
                <w:szCs w:val="24"/>
              </w:rPr>
              <w:t>略有欠缺的得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eastAsia="宋体" w:cs="宋体"/>
                <w:color w:val="auto"/>
                <w:sz w:val="24"/>
                <w:szCs w:val="24"/>
                <w:lang w:val="zh-CN"/>
              </w:rPr>
              <w:t>方案</w:t>
            </w:r>
            <w:r>
              <w:rPr>
                <w:rFonts w:hint="eastAsia" w:ascii="宋体" w:hAnsi="宋体" w:eastAsia="宋体" w:cs="宋体"/>
                <w:color w:val="auto"/>
                <w:sz w:val="24"/>
                <w:szCs w:val="24"/>
                <w:lang w:val="en-US" w:eastAsia="zh-CN"/>
              </w:rPr>
              <w:t>基本</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得3分；</w:t>
            </w:r>
            <w:r>
              <w:rPr>
                <w:rFonts w:hint="eastAsia" w:ascii="宋体" w:hAnsi="宋体" w:cs="宋体"/>
                <w:color w:val="auto"/>
                <w:sz w:val="24"/>
                <w:szCs w:val="24"/>
                <w:lang w:val="en-US" w:eastAsia="zh-CN"/>
              </w:rPr>
              <w:t>描述简单、缺乏详见内容的得2分；</w:t>
            </w:r>
            <w:r>
              <w:rPr>
                <w:rFonts w:hint="eastAsia" w:ascii="宋体" w:hAnsi="宋体" w:eastAsia="宋体" w:cs="宋体"/>
                <w:color w:val="auto"/>
                <w:sz w:val="24"/>
                <w:szCs w:val="24"/>
              </w:rPr>
              <w:t>未提供方案的得0分。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质量</w:t>
            </w:r>
            <w:r>
              <w:rPr>
                <w:rFonts w:hint="eastAsia" w:ascii="宋体" w:hAnsi="宋体" w:eastAsia="宋体" w:cs="宋体"/>
                <w:color w:val="auto"/>
                <w:sz w:val="24"/>
                <w:szCs w:val="24"/>
              </w:rPr>
              <w:t>保证措施</w:t>
            </w:r>
            <w:r>
              <w:rPr>
                <w:rFonts w:hint="eastAsia" w:ascii="宋体" w:hAnsi="宋体" w:cs="宋体"/>
                <w:color w:val="auto"/>
                <w:sz w:val="24"/>
                <w:szCs w:val="24"/>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4011" w:type="dxa"/>
            <w:vAlign w:val="center"/>
          </w:tcPr>
          <w:p>
            <w:pPr>
              <w:keepNext w:val="0"/>
              <w:keepLines w:val="0"/>
              <w:pageBreakBefore w:val="0"/>
              <w:kinsoku/>
              <w:wordWrap/>
              <w:overflowPunct/>
              <w:topLinePunct w:val="0"/>
              <w:autoSpaceDE/>
              <w:autoSpaceDN/>
              <w:bidi w:val="0"/>
              <w:adjustRightInd/>
              <w:snapToGrid/>
              <w:spacing w:line="240" w:lineRule="auto"/>
              <w:contextualSpacing/>
              <w:textAlignment w:val="auto"/>
              <w:outlineLvl w:val="0"/>
              <w:rPr>
                <w:rFonts w:hint="eastAsia" w:ascii="宋体" w:hAnsi="宋体" w:eastAsia="宋体" w:cs="宋体"/>
                <w:color w:val="auto"/>
                <w:kern w:val="0"/>
                <w:sz w:val="24"/>
                <w:szCs w:val="24"/>
              </w:rPr>
            </w:pPr>
            <w:r>
              <w:rPr>
                <w:rFonts w:hint="eastAsia" w:ascii="宋体" w:hAnsi="宋体" w:eastAsia="宋体" w:cs="宋体"/>
                <w:bCs/>
                <w:color w:val="auto"/>
                <w:sz w:val="24"/>
                <w:szCs w:val="24"/>
              </w:rPr>
              <w:t>项目人员安排情况</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ascii="宋体" w:hAnsi="宋体"/>
                <w:color w:val="auto"/>
                <w:sz w:val="24"/>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5.1</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拟派本项目工作小组人员组成情况、数量、专业分布及配备的合理性。</w:t>
            </w:r>
            <w:r>
              <w:rPr>
                <w:rFonts w:hint="eastAsia" w:ascii="宋体" w:hAnsi="宋体" w:cs="宋体"/>
                <w:color w:val="auto"/>
                <w:sz w:val="24"/>
                <w:szCs w:val="24"/>
                <w:lang w:val="en-US" w:eastAsia="zh-CN"/>
              </w:rPr>
              <w:t>数量、分布安排</w:t>
            </w:r>
            <w:r>
              <w:rPr>
                <w:rFonts w:hint="eastAsia" w:ascii="宋体" w:hAnsi="宋体" w:eastAsia="宋体" w:cs="宋体"/>
                <w:color w:val="auto"/>
                <w:sz w:val="24"/>
                <w:szCs w:val="24"/>
              </w:rPr>
              <w:t>合理的得3分；略有欠缺的得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基本合理的得1分；数量、人员安排不合理</w:t>
            </w:r>
            <w:r>
              <w:rPr>
                <w:rFonts w:hint="eastAsia" w:ascii="宋体" w:hAnsi="宋体" w:eastAsia="宋体" w:cs="宋体"/>
                <w:color w:val="auto"/>
                <w:sz w:val="24"/>
                <w:szCs w:val="24"/>
              </w:rPr>
              <w:t>、不</w:t>
            </w:r>
            <w:r>
              <w:rPr>
                <w:rFonts w:hint="eastAsia" w:ascii="宋体" w:hAnsi="宋体" w:cs="宋体"/>
                <w:color w:val="auto"/>
                <w:sz w:val="24"/>
                <w:szCs w:val="24"/>
                <w:lang w:val="en-US" w:eastAsia="zh-CN"/>
              </w:rPr>
              <w:t>能满足</w:t>
            </w:r>
            <w:r>
              <w:rPr>
                <w:rFonts w:hint="eastAsia" w:ascii="宋体" w:hAnsi="宋体" w:eastAsia="宋体" w:cs="宋体"/>
                <w:color w:val="auto"/>
                <w:sz w:val="24"/>
                <w:szCs w:val="24"/>
              </w:rPr>
              <w:t>采购要求的</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rPr>
              <w:t>。</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ascii="宋体" w:hAnsi="宋体"/>
                <w:color w:val="auto"/>
                <w:sz w:val="24"/>
              </w:rPr>
              <w:t>项目小组</w:t>
            </w:r>
            <w:r>
              <w:rPr>
                <w:rFonts w:hint="eastAsia" w:ascii="宋体" w:hAnsi="宋体"/>
                <w:color w:val="auto"/>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5.2</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项目负责人专业素质、技术能力、经验等情况。（以投标文件提供的参考履历表及相关证明材料明为准，不提供不得分。）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ascii="宋体" w:hAnsi="宋体"/>
                <w:color w:val="auto"/>
                <w:sz w:val="24"/>
              </w:rPr>
              <w:t>项目小组</w:t>
            </w:r>
            <w:r>
              <w:rPr>
                <w:rFonts w:hint="eastAsia" w:ascii="宋体" w:hAnsi="宋体"/>
                <w:color w:val="auto"/>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5.3</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配送车驾驶员及配送人员的专业素质、技术能力、经验等情况。（以投标文件提供的参考履历表及相关证明材料为准，不提供不得分。）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ascii="宋体" w:hAnsi="宋体"/>
                <w:color w:val="auto"/>
                <w:sz w:val="24"/>
              </w:rPr>
              <w:t>项目小组</w:t>
            </w:r>
            <w:r>
              <w:rPr>
                <w:rFonts w:hint="eastAsia" w:ascii="宋体" w:hAnsi="宋体"/>
                <w:color w:val="auto"/>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5.4</w:t>
            </w:r>
          </w:p>
        </w:tc>
        <w:tc>
          <w:tcPr>
            <w:tcW w:w="4011" w:type="dxa"/>
            <w:vAlign w:val="center"/>
          </w:tcPr>
          <w:p>
            <w:pPr>
              <w:keepNext w:val="0"/>
              <w:keepLines w:val="0"/>
              <w:pageBreakBefore w:val="0"/>
              <w:kinsoku/>
              <w:wordWrap/>
              <w:overflowPunct/>
              <w:topLinePunct w:val="0"/>
              <w:autoSpaceDE/>
              <w:autoSpaceDN/>
              <w:bidi w:val="0"/>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其他服务人员的专业素质、技术能力、经验等情况。（以投标文件提供的参考履历表及相关证明材料为准，不提供不得分。）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ascii="宋体" w:hAnsi="宋体"/>
                <w:color w:val="auto"/>
                <w:sz w:val="24"/>
              </w:rPr>
              <w:t>项目小组</w:t>
            </w:r>
            <w:r>
              <w:rPr>
                <w:rFonts w:hint="eastAsia" w:ascii="宋体" w:hAnsi="宋体"/>
                <w:color w:val="auto"/>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4011" w:type="dxa"/>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售后服务方案</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6.1</w:t>
            </w:r>
          </w:p>
        </w:tc>
        <w:tc>
          <w:tcPr>
            <w:tcW w:w="4011" w:type="dxa"/>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：服务响应是否及时，包括响应速度、响应时间等。</w:t>
            </w:r>
            <w:r>
              <w:rPr>
                <w:rFonts w:hint="eastAsia" w:ascii="宋体" w:hAnsi="宋体" w:cs="宋体"/>
                <w:color w:val="auto"/>
                <w:sz w:val="24"/>
                <w:szCs w:val="24"/>
                <w:lang w:val="en-US" w:eastAsia="zh-CN"/>
              </w:rPr>
              <w:t>服务</w:t>
            </w:r>
            <w:r>
              <w:rPr>
                <w:rFonts w:hint="eastAsia" w:ascii="宋体" w:hAnsi="宋体"/>
                <w:color w:val="auto"/>
                <w:sz w:val="24"/>
                <w:lang w:val="en-US" w:eastAsia="zh-CN"/>
              </w:rPr>
              <w:t>响应满足采购需求的</w:t>
            </w:r>
            <w:r>
              <w:rPr>
                <w:rFonts w:ascii="宋体" w:hAnsi="宋体"/>
                <w:color w:val="auto"/>
                <w:sz w:val="24"/>
              </w:rPr>
              <w:t>得</w:t>
            </w:r>
            <w:r>
              <w:rPr>
                <w:rFonts w:hint="eastAsia" w:ascii="宋体" w:hAnsi="宋体"/>
                <w:color w:val="auto"/>
                <w:sz w:val="24"/>
                <w:lang w:val="en-US" w:eastAsia="zh-CN"/>
              </w:rPr>
              <w:t>3</w:t>
            </w:r>
            <w:r>
              <w:rPr>
                <w:rFonts w:hint="eastAsia" w:ascii="宋体" w:hAnsi="宋体"/>
                <w:color w:val="auto"/>
                <w:sz w:val="24"/>
              </w:rPr>
              <w:t>分；略有欠缺的</w:t>
            </w:r>
            <w:r>
              <w:rPr>
                <w:rFonts w:ascii="宋体" w:hAnsi="宋体"/>
                <w:color w:val="auto"/>
                <w:sz w:val="24"/>
              </w:rPr>
              <w:t>得</w:t>
            </w:r>
            <w:r>
              <w:rPr>
                <w:rFonts w:hint="eastAsia" w:ascii="宋体" w:hAnsi="宋体"/>
                <w:color w:val="auto"/>
                <w:sz w:val="24"/>
                <w:lang w:val="en-US" w:eastAsia="zh-CN"/>
              </w:rPr>
              <w:t>2</w:t>
            </w:r>
            <w:r>
              <w:rPr>
                <w:rFonts w:hint="eastAsia" w:ascii="宋体" w:hAnsi="宋体"/>
                <w:color w:val="auto"/>
                <w:sz w:val="24"/>
              </w:rPr>
              <w:t>分</w:t>
            </w:r>
            <w:r>
              <w:rPr>
                <w:rFonts w:ascii="宋体" w:hAnsi="宋体"/>
                <w:color w:val="auto"/>
                <w:sz w:val="24"/>
              </w:rPr>
              <w:t>；</w:t>
            </w:r>
            <w:r>
              <w:rPr>
                <w:rFonts w:hint="eastAsia" w:ascii="宋体" w:hAnsi="宋体" w:cs="宋体"/>
                <w:color w:val="auto"/>
                <w:sz w:val="24"/>
                <w:szCs w:val="24"/>
                <w:lang w:val="en-US" w:eastAsia="zh-CN"/>
              </w:rPr>
              <w:t>服务</w:t>
            </w:r>
            <w:r>
              <w:rPr>
                <w:rFonts w:hint="eastAsia" w:ascii="宋体" w:hAnsi="宋体"/>
                <w:color w:val="auto"/>
                <w:sz w:val="24"/>
                <w:lang w:val="en-US" w:eastAsia="zh-CN"/>
              </w:rPr>
              <w:t>响应不满足采购需求</w:t>
            </w:r>
            <w:r>
              <w:rPr>
                <w:rFonts w:ascii="宋体" w:hAnsi="宋体"/>
                <w:color w:val="auto"/>
                <w:sz w:val="24"/>
              </w:rPr>
              <w:t>的</w:t>
            </w:r>
            <w:r>
              <w:rPr>
                <w:rFonts w:hint="eastAsia" w:ascii="宋体" w:hAnsi="宋体"/>
                <w:color w:val="auto"/>
                <w:sz w:val="24"/>
                <w:lang w:val="en-US" w:eastAsia="zh-CN"/>
              </w:rPr>
              <w:t>不得</w:t>
            </w:r>
            <w:r>
              <w:rPr>
                <w:rFonts w:ascii="宋体" w:hAnsi="宋体"/>
                <w:color w:val="auto"/>
                <w:sz w:val="24"/>
              </w:rPr>
              <w:t>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6.2</w:t>
            </w:r>
          </w:p>
        </w:tc>
        <w:tc>
          <w:tcPr>
            <w:tcW w:w="4011" w:type="dxa"/>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rPr>
              <w:t>投标人提供售后服务承诺以及服务承诺落实的保障措施，直至项目结束。售后服务方案科学合理、服务措施完善和服务承诺对项目后续保障有意义和必要性的得</w:t>
            </w:r>
            <w:r>
              <w:rPr>
                <w:rFonts w:hint="eastAsia" w:ascii="宋体" w:hAnsi="宋体" w:cs="宋体"/>
                <w:color w:val="auto"/>
                <w:kern w:val="0"/>
                <w:sz w:val="24"/>
                <w:lang w:val="en-US" w:eastAsia="zh-CN"/>
              </w:rPr>
              <w:t>3</w:t>
            </w:r>
            <w:r>
              <w:rPr>
                <w:rFonts w:hint="eastAsia" w:ascii="宋体" w:hAnsi="宋体" w:cs="宋体"/>
                <w:color w:val="auto"/>
                <w:kern w:val="0"/>
                <w:sz w:val="24"/>
              </w:rPr>
              <w:t>分；售后服务方案基本合理，有服务承诺的得</w:t>
            </w:r>
            <w:r>
              <w:rPr>
                <w:rFonts w:hint="eastAsia" w:ascii="宋体" w:hAnsi="宋体" w:cs="宋体"/>
                <w:color w:val="auto"/>
                <w:kern w:val="0"/>
                <w:sz w:val="24"/>
                <w:lang w:val="en-US" w:eastAsia="zh-CN"/>
              </w:rPr>
              <w:t>2</w:t>
            </w:r>
            <w:r>
              <w:rPr>
                <w:rFonts w:hint="eastAsia" w:ascii="宋体" w:hAnsi="宋体" w:cs="宋体"/>
                <w:color w:val="auto"/>
                <w:kern w:val="0"/>
                <w:sz w:val="24"/>
              </w:rPr>
              <w:t>分；售后服务方案简单，对项目后续服务保障性有欠缺的得</w:t>
            </w:r>
            <w:r>
              <w:rPr>
                <w:rFonts w:hint="eastAsia" w:ascii="宋体" w:hAnsi="宋体" w:cs="宋体"/>
                <w:color w:val="auto"/>
                <w:kern w:val="0"/>
                <w:sz w:val="24"/>
                <w:lang w:val="en-US" w:eastAsia="zh-CN"/>
              </w:rPr>
              <w:t>1</w:t>
            </w:r>
            <w:r>
              <w:rPr>
                <w:rFonts w:hint="eastAsia" w:ascii="宋体" w:hAnsi="宋体" w:cs="宋体"/>
                <w:color w:val="auto"/>
                <w:kern w:val="0"/>
                <w:sz w:val="24"/>
              </w:rPr>
              <w:t>分；未提供售后服务方案及相应的服务承诺措施的，不得分。</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c>
          <w:tcPr>
            <w:tcW w:w="4011" w:type="dxa"/>
          </w:tcPr>
          <w:p>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13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35"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_Toc86217003"/>
      <w:bookmarkStart w:id="394" w:name="第五部分"/>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2"/>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签订日期：年月日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hint="eastAsia" w:ascii="宋体" w:hAnsi="宋体"/>
          <w:color w:val="auto"/>
          <w:sz w:val="24"/>
          <w:lang w:val="zh-CN"/>
        </w:rPr>
        <w:t>年月日</w:t>
      </w:r>
      <w:r>
        <w:rPr>
          <w:rFonts w:hint="eastAsia" w:ascii="宋体" w:hAnsi="宋体"/>
          <w:color w:val="auto"/>
          <w:sz w:val="24"/>
        </w:rPr>
        <w:t>，</w:t>
      </w:r>
      <w:r>
        <w:rPr>
          <w:rFonts w:hint="eastAsia" w:ascii="宋体" w:hAnsi="宋体" w:cs="宋体"/>
          <w:color w:val="auto"/>
          <w:sz w:val="24"/>
          <w:u w:val="single"/>
        </w:rPr>
        <w:t>（采购人）</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hint="eastAsia" w:ascii="宋体" w:hAnsi="宋体" w:cs="宋体"/>
          <w:color w:val="auto"/>
          <w:sz w:val="24"/>
          <w:u w:val="single"/>
        </w:rPr>
        <w:t xml:space="preserve">（项目名称）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20421"/>
      <w:bookmarkStart w:id="396" w:name="_Toc22967"/>
      <w:bookmarkStart w:id="397" w:name="_Toc28855"/>
      <w:bookmarkStart w:id="398" w:name="_Toc15367"/>
      <w:bookmarkStart w:id="399" w:name="_Toc19273"/>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22185"/>
      <w:bookmarkStart w:id="401" w:name="_Toc18585"/>
      <w:bookmarkStart w:id="402" w:name="_Toc2918"/>
      <w:bookmarkStart w:id="403" w:name="_Toc6773"/>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7"/>
        <w:spacing w:before="0" w:beforeAutospacing="0" w:after="0" w:afterAutospacing="0" w:line="560" w:lineRule="exact"/>
        <w:ind w:firstLine="480"/>
        <w:rPr>
          <w:color w:val="auto"/>
        </w:rPr>
      </w:pPr>
      <w:r>
        <w:rPr>
          <w:rFonts w:hint="eastAsia"/>
          <w:color w:val="auto"/>
        </w:rPr>
        <w:t>1.2.5合同（是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5" w:name="_Toc5635"/>
      <w:bookmarkStart w:id="406" w:name="_Toc13918"/>
      <w:bookmarkStart w:id="407" w:name="_Toc21124"/>
      <w:bookmarkStart w:id="408" w:name="_Toc1386"/>
      <w:bookmarkStart w:id="409" w:name="_Toc4929"/>
      <w:r>
        <w:rPr>
          <w:rFonts w:hint="eastAsia" w:ascii="宋体" w:hAnsi="宋体" w:cs="宋体"/>
          <w:color w:val="auto"/>
          <w:sz w:val="24"/>
        </w:rPr>
        <w:t>1.2.5.1 货物名称、品牌、规格型号、花色：；</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rPr>
        <w:t>元</w:t>
      </w:r>
      <w:r>
        <w:rPr>
          <w:rFonts w:hint="eastAsia" w:ascii="宋体" w:hAnsi="宋体"/>
          <w:color w:val="auto"/>
          <w:sz w:val="24"/>
        </w:rPr>
        <w:t>（大写：元人民币）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8"/>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8"/>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8"/>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3654"/>
      <w:bookmarkStart w:id="411" w:name="_Toc14993"/>
      <w:bookmarkStart w:id="412" w:name="_Toc30506"/>
      <w:bookmarkStart w:id="413" w:name="_Toc30158"/>
      <w:bookmarkStart w:id="414" w:name="_Toc26916"/>
      <w:r>
        <w:rPr>
          <w:rFonts w:hint="eastAsia" w:ascii="宋体" w:hAnsi="宋体"/>
          <w:bCs/>
          <w:color w:val="auto"/>
          <w:sz w:val="24"/>
        </w:rPr>
        <w:t>1.3.2单价合同，本合同单价（含税）标准为：</w:t>
      </w:r>
      <w:r>
        <w:rPr>
          <w:rFonts w:ascii="宋体" w:hAnsi="宋体"/>
          <w:color w:val="auto"/>
          <w:sz w:val="24"/>
        </w:rPr>
        <w:t>。</w:t>
      </w:r>
      <w:r>
        <w:rPr>
          <w:rFonts w:hint="eastAsia" w:ascii="宋体" w:hAnsi="宋体"/>
          <w:color w:val="auto"/>
          <w:sz w:val="24"/>
        </w:rPr>
        <w:t>服务工作量的计量方式为：</w:t>
      </w:r>
      <w:r>
        <w:rPr>
          <w:rFonts w:hint="eastAsia" w:ascii="宋体" w:hAnsi="宋体" w:cs="宋体"/>
          <w:b/>
          <w:i/>
          <w:color w:val="auto"/>
          <w:sz w:val="24"/>
          <w:u w:val="single"/>
        </w:rPr>
        <w:t>合同专用条款</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rPr>
        <w:t>元</w:t>
      </w:r>
      <w:r>
        <w:rPr>
          <w:rFonts w:hint="eastAsia" w:ascii="宋体" w:hAnsi="宋体"/>
          <w:color w:val="auto"/>
          <w:sz w:val="24"/>
        </w:rPr>
        <w:t>（大写：元人民币）。</w:t>
      </w:r>
    </w:p>
    <w:p>
      <w:pPr>
        <w:pStyle w:val="2"/>
        <w:spacing w:line="560" w:lineRule="exact"/>
        <w:rPr>
          <w:color w:val="auto"/>
          <w:lang w:val="en-US"/>
        </w:rPr>
      </w:pP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rPr>
        <w:t>。</w:t>
      </w:r>
    </w:p>
    <w:bookmarkEnd w:id="410"/>
    <w:bookmarkEnd w:id="411"/>
    <w:bookmarkEnd w:id="412"/>
    <w:bookmarkEnd w:id="413"/>
    <w:bookmarkEnd w:id="414"/>
    <w:p>
      <w:pPr>
        <w:pStyle w:val="957"/>
        <w:spacing w:before="0" w:beforeAutospacing="0" w:after="0" w:afterAutospacing="0" w:line="560" w:lineRule="exact"/>
        <w:ind w:firstLine="480"/>
        <w:rPr>
          <w:b/>
          <w:color w:val="auto"/>
        </w:rPr>
      </w:pPr>
      <w:bookmarkStart w:id="415" w:name="_Toc1814"/>
      <w:bookmarkStart w:id="416" w:name="_Toc22618"/>
      <w:bookmarkStart w:id="417" w:name="_Toc10340"/>
      <w:bookmarkStart w:id="418" w:name="_Toc11108"/>
      <w:bookmarkStart w:id="419" w:name="_Toc4760"/>
      <w:bookmarkStart w:id="420" w:name="_Toc8772"/>
      <w:bookmarkStart w:id="421" w:name="_Toc31421"/>
      <w:bookmarkStart w:id="422" w:name="_Toc3625"/>
      <w:r>
        <w:rPr>
          <w:rFonts w:hint="eastAsia"/>
          <w:b/>
          <w:color w:val="auto"/>
        </w:rPr>
        <w:t>1.4履约保证金</w:t>
      </w:r>
    </w:p>
    <w:p>
      <w:pPr>
        <w:pStyle w:val="957"/>
        <w:spacing w:before="0" w:beforeAutospacing="0" w:after="0" w:afterAutospacing="0" w:line="560" w:lineRule="exact"/>
        <w:ind w:firstLine="480"/>
        <w:rPr>
          <w:color w:val="auto"/>
        </w:rPr>
      </w:pPr>
      <w:r>
        <w:rPr>
          <w:rFonts w:hint="eastAsia"/>
          <w:color w:val="auto"/>
        </w:rPr>
        <w:t>乙方（是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57"/>
        <w:spacing w:before="0" w:beforeAutospacing="0" w:after="0" w:afterAutospacing="0" w:line="560" w:lineRule="exact"/>
        <w:ind w:firstLine="480"/>
        <w:rPr>
          <w:color w:val="auto"/>
        </w:rPr>
      </w:pPr>
      <w:r>
        <w:rPr>
          <w:rFonts w:hint="eastAsia"/>
          <w:color w:val="auto"/>
        </w:rPr>
        <w:t>甲方（是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pPr>
        <w:pStyle w:val="957"/>
        <w:spacing w:before="0" w:beforeAutospacing="0" w:after="0" w:afterAutospacing="0" w:line="560" w:lineRule="exact"/>
        <w:ind w:firstLine="480"/>
        <w:rPr>
          <w:color w:val="auto"/>
        </w:rPr>
      </w:pPr>
      <w:r>
        <w:rPr>
          <w:rFonts w:hint="eastAsia"/>
          <w:color w:val="auto"/>
        </w:rPr>
        <w:t>1.5.2预付款的扣回方式详见</w:t>
      </w:r>
      <w:r>
        <w:rPr>
          <w:rFonts w:hint="eastAsia"/>
          <w:b/>
          <w:i/>
          <w:color w:val="auto"/>
          <w:u w:val="single"/>
        </w:rPr>
        <w:t>合同专用条款</w:t>
      </w:r>
      <w:r>
        <w:rPr>
          <w:rFonts w:hint="eastAsia"/>
          <w:color w:val="auto"/>
        </w:rPr>
        <w:t>；</w:t>
      </w:r>
    </w:p>
    <w:p>
      <w:pPr>
        <w:pStyle w:val="957"/>
        <w:spacing w:before="0" w:beforeAutospacing="0" w:after="0" w:afterAutospacing="0" w:line="560" w:lineRule="exact"/>
        <w:ind w:firstLine="480"/>
        <w:rPr>
          <w:color w:val="auto"/>
          <w:u w:val="single"/>
        </w:rPr>
      </w:pPr>
      <w:r>
        <w:rPr>
          <w:rFonts w:hint="eastAsia"/>
          <w:color w:val="auto"/>
        </w:rPr>
        <w:t>1.5.3预付款的担保措施详见</w:t>
      </w:r>
      <w:r>
        <w:rPr>
          <w:rFonts w:hint="eastAsia"/>
          <w:b/>
          <w:i/>
          <w:color w:val="auto"/>
          <w:u w:val="single"/>
        </w:rPr>
        <w:t>合同专用条款</w:t>
      </w:r>
      <w:r>
        <w:rPr>
          <w:rFonts w:hint="eastAsia"/>
          <w:color w:val="auto"/>
        </w:rPr>
        <w:t>。</w:t>
      </w:r>
    </w:p>
    <w:p>
      <w:pPr>
        <w:pStyle w:val="957"/>
        <w:spacing w:before="0" w:beforeAutospacing="0" w:after="0" w:afterAutospacing="0" w:line="360" w:lineRule="auto"/>
        <w:ind w:firstLine="480"/>
        <w:rPr>
          <w:b/>
          <w:bCs/>
          <w:color w:val="auto"/>
        </w:rPr>
      </w:pPr>
      <w:r>
        <w:rPr>
          <w:rFonts w:hint="eastAsia"/>
          <w:b/>
          <w:bCs/>
          <w:color w:val="auto"/>
        </w:rPr>
        <w:t>1.6资金支付</w:t>
      </w:r>
    </w:p>
    <w:p>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8586"/>
      <w:bookmarkStart w:id="424" w:name="_Toc3079"/>
      <w:bookmarkStart w:id="425" w:name="_Toc24662"/>
      <w:bookmarkStart w:id="426" w:name="_Toc2375"/>
      <w:bookmarkStart w:id="427" w:name="_Toc5698"/>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5（可根据情况修改） %计算，最高限额为本合同总价的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32454"/>
      <w:bookmarkStart w:id="429" w:name="_Toc9497"/>
      <w:bookmarkStart w:id="430" w:name="_Toc30329"/>
      <w:bookmarkStart w:id="431" w:name="_Toc26807"/>
      <w:bookmarkStart w:id="432"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16021"/>
      <w:bookmarkStart w:id="434" w:name="_Toc15583"/>
      <w:bookmarkStart w:id="435" w:name="_Toc28375"/>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11173"/>
      <w:bookmarkStart w:id="437" w:name="_Toc7245"/>
      <w:bookmarkStart w:id="438" w:name="_Toc15322"/>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tbl>
      <w:tblPr>
        <w:tblStyle w:val="62"/>
        <w:tblW w:w="9458" w:type="dxa"/>
        <w:tblInd w:w="0" w:type="dxa"/>
        <w:tblLayout w:type="fixed"/>
        <w:tblCellMar>
          <w:top w:w="0" w:type="dxa"/>
          <w:left w:w="0" w:type="dxa"/>
          <w:bottom w:w="0" w:type="dxa"/>
          <w:right w:w="0" w:type="dxa"/>
        </w:tblCellMar>
      </w:tblPr>
      <w:tblGrid>
        <w:gridCol w:w="4729"/>
        <w:gridCol w:w="4729"/>
      </w:tblGrid>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lang w:val="en-GB"/>
              </w:rPr>
            </w:pPr>
            <w:r>
              <w:rPr>
                <w:rFonts w:hint="eastAsia" w:ascii="宋体" w:hAnsi="宋体" w:eastAsia="宋体" w:cs="宋体"/>
                <w:b/>
                <w:color w:val="auto"/>
                <w:sz w:val="24"/>
                <w:szCs w:val="24"/>
              </w:rPr>
              <w:br w:type="page"/>
            </w:r>
            <w:r>
              <w:rPr>
                <w:rStyle w:val="962"/>
                <w:rFonts w:hint="eastAsia" w:ascii="宋体" w:hAnsi="宋体" w:eastAsia="宋体" w:cs="宋体"/>
                <w:color w:val="auto"/>
                <w:sz w:val="24"/>
                <w:szCs w:val="24"/>
              </w:rPr>
              <w:t>甲方：</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乙方：</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lang w:val="zh-CN"/>
              </w:rPr>
              <w:t>统一社会信用代码：</w:t>
            </w:r>
          </w:p>
        </w:tc>
        <w:tc>
          <w:tcPr>
            <w:tcW w:w="4729" w:type="dxa"/>
          </w:tcPr>
          <w:p>
            <w:pPr>
              <w:keepNext w:val="0"/>
              <w:keepLines w:val="0"/>
              <w:pageBreakBefore w:val="0"/>
              <w:kinsoku/>
              <w:wordWrap/>
              <w:overflowPunct/>
              <w:topLinePunct w:val="0"/>
              <w:autoSpaceDE w:val="0"/>
              <w:autoSpaceDN w:val="0"/>
              <w:bidi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lang w:val="zh-CN"/>
              </w:rPr>
              <w:t>统一社会信用代码或身份证号码：</w:t>
            </w:r>
          </w:p>
        </w:tc>
      </w:tr>
      <w:tr>
        <w:tblPrEx>
          <w:tblCellMar>
            <w:top w:w="0" w:type="dxa"/>
            <w:left w:w="0" w:type="dxa"/>
            <w:bottom w:w="0" w:type="dxa"/>
            <w:right w:w="0" w:type="dxa"/>
          </w:tblCellMar>
        </w:tblPrEx>
        <w:tc>
          <w:tcPr>
            <w:tcW w:w="4729" w:type="dxa"/>
          </w:tcPr>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住所：</w:t>
            </w:r>
          </w:p>
        </w:tc>
        <w:tc>
          <w:tcPr>
            <w:tcW w:w="4729" w:type="dxa"/>
          </w:tcPr>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住所：</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法定代表人：</w:t>
            </w:r>
          </w:p>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或授权代表（签字）：</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法定代表人：</w:t>
            </w:r>
          </w:p>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或授权代表（签字）：</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联系人：</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联系人：</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lang w:val="zh-CN"/>
              </w:rPr>
              <w:t>约定送达地址</w:t>
            </w:r>
            <w:r>
              <w:rPr>
                <w:rStyle w:val="962"/>
                <w:rFonts w:hint="eastAsia" w:ascii="宋体" w:hAnsi="宋体" w:eastAsia="宋体" w:cs="宋体"/>
                <w:color w:val="auto"/>
                <w:sz w:val="24"/>
                <w:szCs w:val="24"/>
              </w:rPr>
              <w:t xml:space="preserve">： </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lang w:val="zh-CN"/>
              </w:rPr>
              <w:t>约定送达地址</w:t>
            </w:r>
            <w:r>
              <w:rPr>
                <w:rStyle w:val="962"/>
                <w:rFonts w:hint="eastAsia" w:ascii="宋体" w:hAnsi="宋体" w:eastAsia="宋体" w:cs="宋体"/>
                <w:color w:val="auto"/>
                <w:sz w:val="24"/>
                <w:szCs w:val="24"/>
              </w:rPr>
              <w:t>：</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邮政编码：</w:t>
            </w:r>
          </w:p>
        </w:tc>
        <w:tc>
          <w:tcPr>
            <w:tcW w:w="4729" w:type="dxa"/>
          </w:tcPr>
          <w:p>
            <w:pPr>
              <w:pStyle w:val="963"/>
              <w:keepNext w:val="0"/>
              <w:keepLines w:val="0"/>
              <w:pageBreakBefore w:val="0"/>
              <w:kinsoku/>
              <w:wordWrap/>
              <w:overflowPunct/>
              <w:topLinePunct w:val="0"/>
              <w:bidi w:val="0"/>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邮政编码：</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电话：</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电话：</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传真：</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传真：</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开户银行：</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开户银行：</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rPr>
              <w:t>开户名称：</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Fonts w:hint="eastAsia" w:ascii="宋体" w:hAnsi="宋体" w:eastAsia="宋体" w:cs="宋体"/>
                <w:color w:val="auto"/>
                <w:sz w:val="24"/>
                <w:szCs w:val="24"/>
              </w:rPr>
              <w:t>开户名称：</w:t>
            </w:r>
          </w:p>
        </w:tc>
      </w:tr>
      <w:tr>
        <w:tblPrEx>
          <w:tblCellMar>
            <w:top w:w="0" w:type="dxa"/>
            <w:left w:w="0" w:type="dxa"/>
            <w:bottom w:w="0" w:type="dxa"/>
            <w:right w:w="0" w:type="dxa"/>
          </w:tblCellMar>
        </w:tblPrEx>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账号：</w:t>
            </w:r>
          </w:p>
        </w:tc>
        <w:tc>
          <w:tcPr>
            <w:tcW w:w="4729" w:type="dxa"/>
          </w:tcPr>
          <w:p>
            <w:pPr>
              <w:pStyle w:val="963"/>
              <w:keepNext w:val="0"/>
              <w:keepLines w:val="0"/>
              <w:pageBreakBefore w:val="0"/>
              <w:kinsoku/>
              <w:wordWrap/>
              <w:overflowPunct/>
              <w:topLinePunct w:val="0"/>
              <w:bidi w:val="0"/>
              <w:snapToGrid w:val="0"/>
              <w:spacing w:line="360" w:lineRule="auto"/>
              <w:rPr>
                <w:rStyle w:val="962"/>
                <w:rFonts w:hint="eastAsia" w:ascii="宋体" w:hAnsi="宋体" w:eastAsia="宋体" w:cs="宋体"/>
                <w:color w:val="auto"/>
                <w:sz w:val="24"/>
                <w:szCs w:val="24"/>
              </w:rPr>
            </w:pPr>
            <w:r>
              <w:rPr>
                <w:rStyle w:val="962"/>
                <w:rFonts w:hint="eastAsia" w:ascii="宋体" w:hAnsi="宋体" w:eastAsia="宋体" w:cs="宋体"/>
                <w:color w:val="auto"/>
                <w:sz w:val="24"/>
                <w:szCs w:val="24"/>
              </w:rPr>
              <w:t>账号：</w:t>
            </w:r>
          </w:p>
        </w:tc>
      </w:tr>
    </w:tbl>
    <w:p>
      <w:pPr>
        <w:widowControl/>
        <w:adjustRightInd/>
        <w:jc w:val="center"/>
        <w:rPr>
          <w:rFonts w:ascii="宋体" w:hAnsi="宋体"/>
          <w:b/>
          <w:color w:val="auto"/>
          <w:szCs w:val="24"/>
        </w:rPr>
      </w:pPr>
      <w:r>
        <w:rPr>
          <w:rFonts w:ascii="宋体" w:hAnsi="宋体"/>
          <w:b/>
          <w:color w:val="auto"/>
        </w:rPr>
        <w:br w:type="page"/>
      </w:r>
      <w:r>
        <w:rPr>
          <w:rFonts w:hint="eastAsia" w:ascii="宋体" w:hAnsi="宋体"/>
          <w:b/>
          <w:color w:val="auto"/>
          <w:szCs w:val="24"/>
        </w:rPr>
        <w:t>第二部分合同一般条款</w:t>
      </w:r>
    </w:p>
    <w:p>
      <w:pPr>
        <w:spacing w:line="560" w:lineRule="exact"/>
        <w:ind w:firstLine="482" w:firstLineChars="200"/>
        <w:outlineLvl w:val="0"/>
        <w:rPr>
          <w:rFonts w:ascii="宋体" w:hAnsi="宋体"/>
          <w:b/>
          <w:color w:val="auto"/>
          <w:sz w:val="24"/>
        </w:rPr>
      </w:pPr>
      <w:bookmarkStart w:id="439" w:name="_Toc5228"/>
      <w:bookmarkStart w:id="440" w:name="_Toc31297"/>
      <w:bookmarkStart w:id="441" w:name="_Toc14021"/>
      <w:bookmarkStart w:id="442" w:name="_Toc19680"/>
      <w:bookmarkStart w:id="443" w:name="_Toc25079"/>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31402"/>
      <w:bookmarkStart w:id="445" w:name="_Toc3769"/>
      <w:bookmarkStart w:id="446" w:name="_Toc19539"/>
      <w:bookmarkStart w:id="447" w:name="_Toc23289"/>
      <w:bookmarkStart w:id="448" w:name="_Toc16752"/>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9161"/>
      <w:bookmarkStart w:id="450" w:name="_Toc13673"/>
      <w:bookmarkStart w:id="451" w:name="_Toc12412"/>
      <w:bookmarkStart w:id="452" w:name="_Toc27945"/>
      <w:bookmarkStart w:id="453" w:name="_Toc4133"/>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32670"/>
      <w:bookmarkStart w:id="455" w:name="_Toc26555"/>
      <w:bookmarkStart w:id="456" w:name="_Toc31233"/>
      <w:bookmarkStart w:id="457" w:name="_Toc15447"/>
      <w:bookmarkStart w:id="458" w:name="_Toc22011"/>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30507"/>
      <w:bookmarkStart w:id="460" w:name="_Toc13467"/>
      <w:bookmarkStart w:id="461" w:name="_Toc13154"/>
      <w:bookmarkStart w:id="462" w:name="_Toc16163"/>
      <w:bookmarkStart w:id="463" w:name="_Toc18990"/>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23368"/>
      <w:bookmarkStart w:id="468" w:name="_Toc42"/>
      <w:bookmarkStart w:id="469" w:name="_Toc10663"/>
      <w:bookmarkStart w:id="470" w:name="_Toc21830"/>
      <w:bookmarkStart w:id="471" w:name="_Toc26689"/>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32494"/>
      <w:bookmarkStart w:id="473" w:name="_Toc25571"/>
      <w:bookmarkStart w:id="474" w:name="_Toc4720"/>
      <w:bookmarkStart w:id="475" w:name="_Toc26633"/>
      <w:bookmarkStart w:id="476" w:name="_Toc14371"/>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14115"/>
      <w:bookmarkStart w:id="478" w:name="_Toc25783"/>
      <w:bookmarkStart w:id="479" w:name="_Toc3638"/>
      <w:bookmarkStart w:id="480" w:name="_Toc24465"/>
      <w:bookmarkStart w:id="481" w:name="_Toc23854"/>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25525"/>
      <w:bookmarkStart w:id="483" w:name="_Toc7315"/>
      <w:bookmarkStart w:id="484" w:name="_Toc26883"/>
      <w:bookmarkStart w:id="485" w:name="_Toc14814"/>
      <w:bookmarkStart w:id="486" w:name="_Toc30105"/>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1123"/>
      <w:bookmarkStart w:id="488" w:name="_Toc23323"/>
      <w:bookmarkStart w:id="489" w:name="_Toc2016"/>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4525"/>
      <w:bookmarkStart w:id="491" w:name="_Toc17363"/>
      <w:bookmarkStart w:id="492" w:name="_Toc1969"/>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31892"/>
      <w:bookmarkStart w:id="494" w:name="_Toc9808"/>
      <w:bookmarkStart w:id="495" w:name="_Toc2308"/>
      <w:bookmarkStart w:id="496" w:name="_Toc12666"/>
      <w:bookmarkStart w:id="497" w:name="_Toc25198"/>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27644"/>
      <w:bookmarkStart w:id="501" w:name="_Toc28906"/>
      <w:bookmarkStart w:id="502" w:name="_Toc20808"/>
      <w:bookmarkStart w:id="503" w:name="_Toc1225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无，总价合同不涉及。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是，</w:t>
            </w:r>
            <w:r>
              <w:rPr>
                <w:rFonts w:ascii="宋体" w:hAnsi="宋体" w:cs="宋体"/>
                <w:color w:val="auto"/>
                <w:sz w:val="24"/>
              </w:rPr>
              <w:t>本项目</w:t>
            </w:r>
            <w:r>
              <w:rPr>
                <w:rFonts w:hint="eastAsia" w:ascii="宋体" w:hAnsi="宋体" w:cs="宋体"/>
                <w:color w:val="auto"/>
                <w:sz w:val="24"/>
              </w:rPr>
              <w:t>收取</w:t>
            </w:r>
            <w:r>
              <w:rPr>
                <w:rFonts w:ascii="宋体" w:hAnsi="宋体" w:cs="宋体"/>
                <w:color w:val="auto"/>
                <w:sz w:val="24"/>
              </w:rPr>
              <w:t>履约保证金</w:t>
            </w:r>
            <w:r>
              <w:rPr>
                <w:rFonts w:hint="eastAsia" w:ascii="宋体" w:hAnsi="宋体" w:cs="宋体"/>
                <w:color w:val="auto"/>
                <w:sz w:val="24"/>
              </w:rPr>
              <w:t>。</w:t>
            </w:r>
            <w:r>
              <w:rPr>
                <w:rFonts w:hint="eastAsia" w:ascii="宋体" w:hAnsi="宋体" w:cs="宋体"/>
                <w:color w:val="auto"/>
                <w:kern w:val="0"/>
                <w:sz w:val="24"/>
              </w:rPr>
              <w:t>履约保证金支付方式：在合同签订后3个工作日内，乙方向甲方支付合同总价</w:t>
            </w:r>
            <w:r>
              <w:rPr>
                <w:rFonts w:hint="eastAsia" w:ascii="宋体" w:hAnsi="宋体" w:cs="宋体"/>
                <w:color w:val="auto"/>
                <w:kern w:val="0"/>
                <w:sz w:val="24"/>
                <w:lang w:val="en-US" w:eastAsia="zh-CN"/>
              </w:rPr>
              <w:t>1</w:t>
            </w:r>
            <w:r>
              <w:rPr>
                <w:rFonts w:hint="eastAsia" w:ascii="宋体" w:hAnsi="宋体" w:cs="宋体"/>
                <w:color w:val="auto"/>
                <w:kern w:val="0"/>
                <w:sz w:val="24"/>
              </w:rPr>
              <w:t>%的履约保证金。乙方应当以支票、汇票、本票或者金融机构、担保机构出具的保函等非现金形式提交。待服务期</w:t>
            </w:r>
            <w:r>
              <w:rPr>
                <w:rFonts w:hint="eastAsia" w:ascii="宋体" w:hAnsi="宋体" w:cs="宋体"/>
                <w:color w:val="auto"/>
                <w:kern w:val="0"/>
                <w:sz w:val="24"/>
                <w:lang w:val="en-US" w:eastAsia="zh-CN"/>
              </w:rPr>
              <w:t>满</w:t>
            </w:r>
            <w:r>
              <w:rPr>
                <w:rFonts w:hint="eastAsia" w:ascii="宋体" w:hAnsi="宋体" w:cs="宋体"/>
                <w:color w:val="auto"/>
                <w:kern w:val="0"/>
                <w:sz w:val="24"/>
              </w:rPr>
              <w:t>且无索赔和服务质量问题后10个工作日内，由甲方向乙方无息退还。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是，</w:t>
            </w:r>
            <w:r>
              <w:rPr>
                <w:rFonts w:hint="eastAsia" w:ascii="宋体" w:hAnsi="宋体" w:cs="宋体"/>
                <w:color w:val="auto"/>
                <w:kern w:val="0"/>
                <w:sz w:val="24"/>
              </w:rPr>
              <w:t>预付款比例、支付方式、时间：甲方在7个工作日内支付合同金额的70%作为预付款</w:t>
            </w:r>
            <w:r>
              <w:rPr>
                <w:rFonts w:hint="eastAsia" w:ascii="宋体" w:hAnsi="宋体" w:cs="宋体"/>
                <w:color w:val="auto"/>
                <w:kern w:val="0"/>
                <w:sz w:val="24"/>
                <w:lang w:eastAsia="zh-CN"/>
              </w:rPr>
              <w:t>，甲方凭乙方开具的正规发票和甲方认可的各项记录复印件付款</w:t>
            </w:r>
            <w:r>
              <w:rPr>
                <w:rFonts w:hint="eastAsia" w:ascii="宋体" w:hAnsi="宋体" w:cs="宋体"/>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预付款的扣回方式：</w:t>
            </w:r>
            <w:r>
              <w:rPr>
                <w:rFonts w:ascii="宋体" w:hAnsi="宋体" w:cs="宋体"/>
                <w:color w:val="auto"/>
                <w:sz w:val="24"/>
              </w:rPr>
              <w:t>无特殊规定</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预付款的担保措施：如有必要，乙方可登录政采云前台大厅选择金融服务 - 【保函保险服务】出具预付款保函，具体步骤：选择产品—填写供应商信息—选择中标项目—确认信息—等待保险/保函受理—确认保单—支付保费—成功出单。政采云金融专线400-903-9583。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pStyle w:val="23"/>
              <w:adjustRightInd/>
              <w:rPr>
                <w:rFonts w:hAnsi="宋体" w:cs="宋体"/>
                <w:color w:val="auto"/>
              </w:rPr>
            </w:pPr>
            <w:r>
              <w:rPr>
                <w:rFonts w:hint="eastAsia" w:hAnsi="宋体" w:cs="宋体"/>
                <w:color w:val="auto"/>
              </w:rPr>
              <w:t>资金支付的方式、时间和条件：</w:t>
            </w:r>
          </w:p>
          <w:p>
            <w:pPr>
              <w:spacing w:line="360" w:lineRule="auto"/>
              <w:rPr>
                <w:rFonts w:ascii="宋体" w:hAnsi="宋体" w:cs="宋体"/>
                <w:color w:val="auto"/>
                <w:sz w:val="24"/>
              </w:rPr>
            </w:pPr>
            <w:r>
              <w:rPr>
                <w:rFonts w:hint="eastAsia" w:ascii="宋体" w:hAnsi="宋体" w:eastAsia="宋体" w:cs="宋体"/>
                <w:color w:val="auto"/>
                <w:sz w:val="24"/>
                <w:highlight w:val="none"/>
              </w:rPr>
              <w:t>合同签订后，甲方在7个工作日内支付合同金额的70%作为预付款，乙方提供服务</w:t>
            </w:r>
            <w:r>
              <w:rPr>
                <w:rFonts w:hint="eastAsia" w:ascii="宋体" w:hAnsi="宋体" w:cs="宋体"/>
                <w:color w:val="auto"/>
                <w:sz w:val="24"/>
                <w:highlight w:val="none"/>
                <w:lang w:eastAsia="zh-CN"/>
              </w:rPr>
              <w:t>，当年</w:t>
            </w:r>
            <w:r>
              <w:rPr>
                <w:rFonts w:hint="eastAsia" w:ascii="宋体" w:hAnsi="宋体" w:cs="宋体"/>
                <w:color w:val="auto"/>
                <w:sz w:val="24"/>
                <w:highlight w:val="none"/>
                <w:lang w:val="en-US" w:eastAsia="zh-CN"/>
              </w:rPr>
              <w:t>11月底前</w:t>
            </w:r>
            <w:r>
              <w:rPr>
                <w:rFonts w:hint="eastAsia" w:ascii="宋体" w:hAnsi="宋体" w:eastAsia="宋体" w:cs="宋体"/>
                <w:color w:val="auto"/>
                <w:sz w:val="24"/>
                <w:highlight w:val="none"/>
              </w:rPr>
              <w:t>支付剩余合同金额的30%费用。甲方凭乙方开具的正规发票和甲方认可的各项记录复印件付款。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r>
              <w:rPr>
                <w:rFonts w:hint="eastAsia" w:ascii="宋体" w:hAnsi="宋体"/>
                <w:color w:val="auto"/>
                <w:sz w:val="24"/>
              </w:rPr>
              <w:t>服务交付（实施）的时间（期限）</w:t>
            </w:r>
            <w:r>
              <w:rPr>
                <w:rFonts w:ascii="宋体" w:hAnsi="宋体"/>
                <w:color w:val="auto"/>
                <w:sz w:val="24"/>
              </w:rPr>
              <w:t>：</w:t>
            </w:r>
            <w:r>
              <w:rPr>
                <w:rFonts w:hint="eastAsia" w:ascii="宋体" w:hAnsi="宋体"/>
                <w:color w:val="auto"/>
                <w:sz w:val="24"/>
                <w:lang w:eastAsia="zh-CN"/>
              </w:rPr>
              <w:t>合同签订之日起至2024年4月30日</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color w:val="auto"/>
                <w:sz w:val="24"/>
                <w:lang w:eastAsia="zh-CN"/>
              </w:rPr>
              <w:t>杭州图书馆</w:t>
            </w:r>
            <w:r>
              <w:rPr>
                <w:rFonts w:hint="eastAsia" w:ascii="宋体" w:hAnsi="宋体"/>
                <w:color w:val="auto"/>
                <w:sz w:val="24"/>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r>
              <w:rPr>
                <w:rFonts w:hint="eastAsia" w:ascii="宋体" w:hAnsi="宋体"/>
                <w:color w:val="auto"/>
                <w:sz w:val="24"/>
              </w:rPr>
              <w:t>服务交付（实施）的方式：</w:t>
            </w:r>
            <w:r>
              <w:rPr>
                <w:rFonts w:hint="eastAsia" w:ascii="宋体" w:hAnsi="宋体" w:cs="宋体"/>
                <w:color w:val="auto"/>
                <w:sz w:val="24"/>
              </w:rPr>
              <w:t>完成项目验收且经甲方确认验收合格后为正式交付。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r>
              <w:rPr>
                <w:rFonts w:hint="eastAsia" w:ascii="宋体" w:hAnsi="宋体" w:cs="宋体"/>
                <w:color w:val="auto"/>
                <w:sz w:val="24"/>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r>
              <w:rPr>
                <w:rFonts w:ascii="宋体" w:hAnsi="宋体" w:cs="宋体"/>
                <w:color w:val="auto"/>
                <w:sz w:val="24"/>
              </w:rPr>
              <w:t>无特殊规定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adjustRightInd/>
              <w:spacing w:line="360" w:lineRule="auto"/>
              <w:rPr>
                <w:rFonts w:ascii="宋体" w:hAnsi="宋体" w:cs="宋体"/>
                <w:color w:val="auto"/>
                <w:sz w:val="24"/>
              </w:rPr>
            </w:pPr>
            <w:r>
              <w:rPr>
                <w:rFonts w:hint="eastAsia" w:ascii="宋体" w:hAnsi="宋体" w:cs="宋体"/>
                <w:color w:val="auto"/>
                <w:sz w:val="24"/>
              </w:rPr>
              <w:t>将争议提交杭州仲裁委员依申请仲裁时其现行有效的仲裁规则裁决；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adjustRightInd/>
              <w:spacing w:line="360" w:lineRule="auto"/>
              <w:rPr>
                <w:rFonts w:ascii="宋体" w:hAnsi="宋体" w:cs="宋体"/>
                <w:color w:val="auto"/>
                <w:sz w:val="24"/>
              </w:rPr>
            </w:pPr>
            <w:r>
              <w:rPr>
                <w:rFonts w:hint="eastAsia" w:ascii="宋体" w:hAnsi="宋体" w:cs="宋体"/>
                <w:color w:val="auto"/>
                <w:sz w:val="24"/>
              </w:rPr>
              <w:t>向原告所在地法院起诉。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adjustRightInd/>
              <w:spacing w:line="360" w:lineRule="auto"/>
              <w:rPr>
                <w:rFonts w:hint="eastAsia" w:ascii="宋体" w:hAnsi="宋体" w:cs="宋体"/>
                <w:color w:val="auto"/>
                <w:sz w:val="24"/>
              </w:rPr>
            </w:pPr>
            <w:r>
              <w:rPr>
                <w:rFonts w:ascii="宋体" w:hAnsi="宋体" w:cs="宋体"/>
                <w:color w:val="auto"/>
                <w:sz w:val="24"/>
              </w:rPr>
              <w:t>结算方式和付款条件</w:t>
            </w:r>
            <w:r>
              <w:rPr>
                <w:rFonts w:hint="eastAsia" w:ascii="宋体" w:hAnsi="宋体" w:cs="宋体"/>
                <w:color w:val="auto"/>
                <w:sz w:val="24"/>
              </w:rPr>
              <w:t>：</w:t>
            </w:r>
          </w:p>
          <w:p>
            <w:pPr>
              <w:adjustRightInd/>
              <w:spacing w:line="360" w:lineRule="auto"/>
              <w:rPr>
                <w:rFonts w:ascii="宋体" w:hAnsi="宋体" w:cs="宋体"/>
                <w:color w:val="auto"/>
                <w:sz w:val="24"/>
              </w:rPr>
            </w:pPr>
            <w:r>
              <w:rPr>
                <w:rFonts w:hint="eastAsia" w:ascii="宋体" w:hAnsi="宋体" w:eastAsia="宋体" w:cs="宋体"/>
                <w:color w:val="auto"/>
                <w:sz w:val="24"/>
                <w:highlight w:val="none"/>
              </w:rPr>
              <w:t>合同签订后，甲方在7个工作日内支付合同金额的70%作为预付款，乙方提供服务</w:t>
            </w:r>
            <w:r>
              <w:rPr>
                <w:rFonts w:hint="eastAsia" w:ascii="宋体" w:hAnsi="宋体" w:cs="宋体"/>
                <w:color w:val="auto"/>
                <w:sz w:val="24"/>
                <w:highlight w:val="none"/>
                <w:lang w:eastAsia="zh-CN"/>
              </w:rPr>
              <w:t>，当年</w:t>
            </w:r>
            <w:r>
              <w:rPr>
                <w:rFonts w:hint="eastAsia" w:ascii="宋体" w:hAnsi="宋体" w:cs="宋体"/>
                <w:color w:val="auto"/>
                <w:sz w:val="24"/>
                <w:highlight w:val="none"/>
                <w:lang w:val="en-US" w:eastAsia="zh-CN"/>
              </w:rPr>
              <w:t>11月底前</w:t>
            </w:r>
            <w:r>
              <w:rPr>
                <w:rFonts w:hint="eastAsia" w:ascii="宋体" w:hAnsi="宋体" w:eastAsia="宋体" w:cs="宋体"/>
                <w:color w:val="auto"/>
                <w:sz w:val="24"/>
                <w:highlight w:val="none"/>
              </w:rPr>
              <w:t>支付剩余合同金额的30%费用。甲方凭乙方开具的正规发票和甲方认可的各项记录复印件付款。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adjustRightInd/>
              <w:spacing w:line="360" w:lineRule="auto"/>
              <w:rPr>
                <w:rFonts w:ascii="宋体" w:hAnsi="宋体" w:cs="宋体"/>
                <w:color w:val="auto"/>
                <w:sz w:val="24"/>
              </w:rPr>
            </w:pPr>
            <w:r>
              <w:rPr>
                <w:rFonts w:hint="eastAsia" w:ascii="宋体" w:hAnsi="宋体" w:cs="宋体"/>
                <w:color w:val="auto"/>
                <w:sz w:val="24"/>
              </w:rPr>
              <w:t>因</w:t>
            </w:r>
            <w:r>
              <w:rPr>
                <w:rFonts w:ascii="宋体" w:hAnsi="宋体" w:cs="宋体"/>
                <w:color w:val="auto"/>
                <w:sz w:val="24"/>
              </w:rPr>
              <w:t>不可抗力致使合同有变更必要的，双方当事人应在不可抗力发生后</w:t>
            </w:r>
            <w:r>
              <w:rPr>
                <w:rFonts w:hint="eastAsia" w:ascii="宋体" w:hAnsi="宋体" w:cs="宋体"/>
                <w:color w:val="auto"/>
                <w:sz w:val="24"/>
              </w:rPr>
              <w:t>30日内</w:t>
            </w:r>
            <w:r>
              <w:rPr>
                <w:rFonts w:ascii="宋体" w:hAnsi="宋体" w:cs="宋体"/>
                <w:color w:val="auto"/>
                <w:sz w:val="24"/>
              </w:rPr>
              <w:t>以书面形式变更合同</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p>
        </w:tc>
        <w:tc>
          <w:tcPr>
            <w:tcW w:w="4464" w:type="pct"/>
          </w:tcPr>
          <w:p>
            <w:pPr>
              <w:adjustRightInd/>
              <w:spacing w:line="360" w:lineRule="auto"/>
              <w:rPr>
                <w:rFonts w:ascii="宋体" w:hAnsi="宋体" w:cs="宋体"/>
                <w:color w:val="auto"/>
                <w:sz w:val="24"/>
              </w:rPr>
            </w:pPr>
            <w:r>
              <w:rPr>
                <w:rFonts w:ascii="宋体" w:hAnsi="宋体" w:cs="宋体"/>
                <w:color w:val="auto"/>
                <w:sz w:val="24"/>
              </w:rPr>
              <w:t>受</w:t>
            </w:r>
            <w:r>
              <w:rPr>
                <w:rFonts w:hint="eastAsia" w:ascii="宋体" w:hAnsi="宋体" w:cs="宋体"/>
                <w:color w:val="auto"/>
                <w:sz w:val="24"/>
              </w:rPr>
              <w:t>不可抗力</w:t>
            </w:r>
            <w:r>
              <w:rPr>
                <w:rFonts w:ascii="宋体" w:hAnsi="宋体" w:cs="宋体"/>
                <w:color w:val="auto"/>
                <w:sz w:val="24"/>
              </w:rPr>
              <w:t>影响的一方在不可抗力发生后</w:t>
            </w:r>
            <w:r>
              <w:rPr>
                <w:rFonts w:hint="eastAsia" w:ascii="宋体" w:hAnsi="宋体" w:cs="宋体"/>
                <w:color w:val="auto"/>
                <w:sz w:val="24"/>
              </w:rPr>
              <w:t>，</w:t>
            </w:r>
            <w:r>
              <w:rPr>
                <w:rFonts w:ascii="宋体" w:hAnsi="宋体" w:cs="宋体"/>
                <w:color w:val="auto"/>
                <w:sz w:val="24"/>
              </w:rPr>
              <w:t>应在</w:t>
            </w:r>
            <w:r>
              <w:rPr>
                <w:rFonts w:hint="eastAsia" w:ascii="宋体" w:hAnsi="宋体" w:cs="宋体"/>
                <w:color w:val="auto"/>
                <w:sz w:val="24"/>
              </w:rPr>
              <w:t>不可抗力发生后</w:t>
            </w:r>
            <w:r>
              <w:rPr>
                <w:rFonts w:ascii="宋体" w:hAnsi="宋体" w:cs="宋体"/>
                <w:color w:val="auto"/>
                <w:sz w:val="24"/>
              </w:rPr>
              <w:t>以书面形式通知</w:t>
            </w:r>
            <w:r>
              <w:rPr>
                <w:rFonts w:hint="eastAsia" w:ascii="宋体" w:hAnsi="宋体" w:cs="宋体"/>
                <w:color w:val="auto"/>
                <w:sz w:val="24"/>
              </w:rPr>
              <w:t>对</w:t>
            </w:r>
            <w:r>
              <w:rPr>
                <w:rFonts w:ascii="宋体" w:hAnsi="宋体" w:cs="宋体"/>
                <w:color w:val="auto"/>
                <w:sz w:val="24"/>
              </w:rPr>
              <w:t>方当事人，并在</w:t>
            </w:r>
            <w:r>
              <w:rPr>
                <w:rFonts w:hint="eastAsia" w:ascii="宋体" w:hAnsi="宋体" w:cs="宋体"/>
                <w:color w:val="auto"/>
                <w:sz w:val="24"/>
              </w:rPr>
              <w:t>不可抗力发生后5个工作日内</w:t>
            </w:r>
            <w:r>
              <w:rPr>
                <w:rFonts w:ascii="宋体" w:hAnsi="宋体" w:cs="宋体"/>
                <w:color w:val="auto"/>
                <w:sz w:val="24"/>
              </w:rPr>
              <w:t>，将有关部门出具的证明文件送达</w:t>
            </w:r>
            <w:r>
              <w:rPr>
                <w:rFonts w:hint="eastAsia" w:ascii="宋体" w:hAnsi="宋体" w:cs="宋体"/>
                <w:color w:val="auto"/>
                <w:sz w:val="24"/>
              </w:rPr>
              <w:t>对方当事人</w:t>
            </w:r>
            <w:r>
              <w:rPr>
                <w:rFonts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r>
              <w:rPr>
                <w:rFonts w:hint="eastAsia" w:ascii="宋体" w:hAnsi="宋体"/>
                <w:color w:val="auto"/>
                <w:sz w:val="24"/>
              </w:rPr>
              <w:t>详见2.15.3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adjustRightInd/>
              <w:spacing w:line="360" w:lineRule="auto"/>
              <w:rPr>
                <w:rFonts w:asciiTheme="minorEastAsia" w:hAnsiTheme="minorEastAsia" w:cstheme="minorEastAsia"/>
                <w:color w:val="auto"/>
                <w:sz w:val="24"/>
              </w:rPr>
            </w:pPr>
            <w:r>
              <w:rPr>
                <w:rFonts w:hint="eastAsia" w:ascii="宋体" w:hAnsi="宋体"/>
                <w:color w:val="auto"/>
                <w:sz w:val="24"/>
              </w:rPr>
              <w:t>检验和验收标准、程序等具体内容以及前述验收书的效力：</w:t>
            </w:r>
          </w:p>
          <w:p>
            <w:pPr>
              <w:numPr>
                <w:ilvl w:val="0"/>
                <w:numId w:val="0"/>
              </w:numPr>
              <w:adjustRightInd/>
              <w:spacing w:line="360" w:lineRule="auto"/>
              <w:rPr>
                <w:color w:val="auto"/>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验收方式：本项目按照《杭州市政府采购履约验收暂行办法》（杭财采监〔2019〕10号）等规定组织验收。</w:t>
            </w:r>
          </w:p>
          <w:p>
            <w:pPr>
              <w:numPr>
                <w:ilvl w:val="0"/>
                <w:numId w:val="0"/>
              </w:numPr>
              <w:adjustRightInd/>
              <w:spacing w:line="360" w:lineRule="auto"/>
              <w:rPr>
                <w:color w:val="auto"/>
              </w:rPr>
            </w:pPr>
            <w:r>
              <w:rPr>
                <w:rFonts w:hint="eastAsia" w:asciiTheme="minorEastAsia" w:hAnsiTheme="minorEastAsia" w:eastAsiaTheme="minorEastAsia" w:cstheme="minorEastAsia"/>
                <w:color w:val="auto"/>
                <w:sz w:val="24"/>
                <w:lang w:val="en-US" w:eastAsia="zh-CN"/>
              </w:rPr>
              <w:t>2.验收的依据：（1）国家强制标准；（2）合同和招标文件、投标文件（及投标时的相关承诺）；（3）符合杭财采监﹝2019﹞10号文件规定。</w:t>
            </w:r>
          </w:p>
          <w:p>
            <w:pPr>
              <w:adjustRightInd/>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.乙方在项目完成后，应当及时向甲方发出验收申请，内容包括书面验收申请、相关说明、报告等，甲方收到乙方申请后，组织进行验收考核，乙方应当协助进行。验收结果可以作为甲方付款的考虑依据。</w:t>
            </w:r>
          </w:p>
          <w:p>
            <w:pPr>
              <w:adjustRightInd/>
              <w:spacing w:line="360" w:lineRule="auto"/>
              <w:jc w:val="left"/>
              <w:rPr>
                <w:rFonts w:ascii="宋体" w:hAnsi="宋体" w:cs="宋体"/>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.乙方在提供服务过程中如存在违反合同相关约定情况的，甲方有权要求乙方立即整改，乙方未按甲方要求整改的，甲方有权拒绝验收，并可中止合同履行，乙方承担因此发生的一切损失、费用及延误责任。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r>
              <w:rPr>
                <w:rFonts w:hint="eastAsia" w:ascii="宋体" w:hAnsi="宋体" w:cs="宋体"/>
                <w:color w:val="auto"/>
                <w:sz w:val="24"/>
              </w:rPr>
              <w:t>本合同一式伍份，甲乙双方各持贰份，杭州意信招标代理有限公司壹份，双方签字盖章之日起生效。</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rPr>
          <w:rFonts w:ascii="宋体" w:hAnsi="宋体" w:cs="宋体"/>
          <w:b/>
          <w:color w:val="auto"/>
          <w:sz w:val="36"/>
          <w:szCs w:val="20"/>
        </w:rPr>
      </w:pPr>
      <w:r>
        <w:rPr>
          <w:rFonts w:hint="eastAsia" w:ascii="宋体" w:hAnsi="宋体" w:cs="宋体"/>
          <w:b/>
          <w:color w:val="auto"/>
          <w:sz w:val="36"/>
          <w:szCs w:val="20"/>
        </w:rPr>
        <w:br w:type="page"/>
      </w: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杭州图书馆</w:t>
      </w:r>
      <w:r>
        <w:rPr>
          <w:rFonts w:hint="eastAsia" w:ascii="宋体" w:hAnsi="宋体" w:cs="宋体"/>
          <w:color w:val="auto"/>
          <w:sz w:val="24"/>
        </w:rPr>
        <w:t>、杭州意信招标代理有限公司：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jc w:val="right"/>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widowControl/>
        <w:spacing w:line="360" w:lineRule="auto"/>
        <w:ind w:left="150"/>
        <w:jc w:val="center"/>
        <w:rPr>
          <w:rFonts w:ascii="宋体" w:hAnsi="宋体" w:cs="宋体"/>
          <w:b/>
          <w:color w:val="auto"/>
          <w:kern w:val="0"/>
          <w:sz w:val="32"/>
          <w:szCs w:val="32"/>
        </w:rPr>
      </w:pPr>
      <w:r>
        <w:rPr>
          <w:rFonts w:hint="eastAsia" w:ascii="宋体" w:hAnsi="宋体" w:cs="宋体"/>
          <w:color w:val="auto"/>
          <w:sz w:val="24"/>
          <w:lang w:val="en-US" w:eastAsia="zh-CN"/>
        </w:rPr>
        <w:t>无</w:t>
      </w:r>
    </w:p>
    <w:p>
      <w:pPr>
        <w:widowControl/>
        <w:spacing w:line="360" w:lineRule="auto"/>
        <w:ind w:left="150"/>
        <w:jc w:val="center"/>
        <w:rPr>
          <w:rFonts w:hint="eastAsia"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widowControl/>
        <w:spacing w:line="360" w:lineRule="auto"/>
        <w:ind w:left="150"/>
        <w:jc w:val="center"/>
        <w:rPr>
          <w:rFonts w:hint="eastAsia" w:ascii="宋体" w:hAnsi="宋体" w:cs="宋体"/>
          <w:color w:val="auto"/>
          <w:sz w:val="24"/>
          <w:lang w:val="en-US" w:eastAsia="zh-CN"/>
        </w:rPr>
      </w:pPr>
      <w:r>
        <w:rPr>
          <w:rFonts w:hint="eastAsia" w:ascii="宋体" w:hAnsi="宋体" w:cs="宋体"/>
          <w:color w:val="auto"/>
          <w:sz w:val="24"/>
          <w:lang w:val="en-US" w:eastAsia="zh-CN"/>
        </w:rPr>
        <w:t>无</w:t>
      </w:r>
    </w:p>
    <w:p>
      <w:pPr>
        <w:widowControl/>
        <w:spacing w:line="360" w:lineRule="auto"/>
        <w:ind w:left="150"/>
        <w:jc w:val="center"/>
        <w:rPr>
          <w:rFonts w:hint="eastAsia" w:ascii="宋体" w:hAnsi="宋体" w:cs="宋体"/>
          <w:color w:val="auto"/>
          <w:sz w:val="24"/>
          <w:lang w:val="en-US" w:eastAsia="zh-CN"/>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杭州图书馆</w:t>
      </w:r>
      <w:r>
        <w:rPr>
          <w:rFonts w:hint="eastAsia" w:ascii="宋体" w:hAnsi="宋体" w:cs="宋体"/>
          <w:color w:val="auto"/>
          <w:sz w:val="24"/>
        </w:rPr>
        <w:t>、杭州意信招标代理有限公司：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90</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杭州图书馆</w:t>
      </w:r>
      <w:r>
        <w:rPr>
          <w:rFonts w:hint="eastAsia" w:ascii="宋体" w:hAnsi="宋体" w:cs="宋体"/>
          <w:color w:val="auto"/>
          <w:sz w:val="24"/>
        </w:rPr>
        <w:t>、杭州意信招标代理有限公司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自年月日起至年月日止。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杭州图书馆</w:t>
      </w:r>
      <w:r>
        <w:rPr>
          <w:rFonts w:hint="eastAsia" w:ascii="宋体" w:hAnsi="宋体" w:cs="宋体"/>
          <w:color w:val="auto"/>
          <w:sz w:val="24"/>
        </w:rPr>
        <w:t>、杭州意信招标代理有限公司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自年月日起至年月日止。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rPr>
            </w:pPr>
            <w:r>
              <w:rPr>
                <w:rFonts w:hint="eastAsia" w:hAnsi="宋体" w:cs="宋体"/>
                <w:bCs/>
                <w:color w:val="auto"/>
                <w:sz w:val="24"/>
              </w:rPr>
              <w:t>正面：                                 反面：</w:t>
            </w:r>
          </w:p>
          <w:p>
            <w:pPr>
              <w:pStyle w:val="147"/>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lang w:val="en-US" w:eastAsia="zh-CN"/>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pStyle w:val="23"/>
        <w:rPr>
          <w:rFonts w:hAnsi="宋体"/>
          <w:b/>
          <w:color w:val="auto"/>
          <w:spacing w:val="20"/>
        </w:rPr>
      </w:pPr>
      <w:r>
        <w:rPr>
          <w:rFonts w:hint="eastAsia" w:hAnsi="宋体"/>
          <w:b/>
          <w:color w:val="auto"/>
          <w:spacing w:val="20"/>
          <w:lang w:val="en-US" w:eastAsia="zh-CN"/>
        </w:rPr>
        <w:t>1</w:t>
      </w:r>
      <w:r>
        <w:rPr>
          <w:rFonts w:hint="eastAsia" w:hAnsi="宋体"/>
          <w:b/>
          <w:color w:val="auto"/>
          <w:spacing w:val="20"/>
        </w:rPr>
        <w:t>、技术方案</w:t>
      </w:r>
    </w:p>
    <w:p>
      <w:pPr>
        <w:pStyle w:val="23"/>
        <w:rPr>
          <w:rFonts w:hAnsi="宋体" w:cs="仿宋_GB2312"/>
          <w:snapToGrid/>
          <w:color w:val="auto"/>
          <w:szCs w:val="24"/>
          <w:lang w:val="en-US"/>
        </w:rPr>
      </w:pPr>
      <w:r>
        <w:rPr>
          <w:rFonts w:hint="eastAsia" w:hAnsi="宋体" w:cs="仿宋_GB2312"/>
          <w:snapToGrid/>
          <w:color w:val="auto"/>
          <w:szCs w:val="24"/>
          <w:lang w:val="en-US"/>
        </w:rPr>
        <w:t>（由投标人根据采购需求自行编制）</w:t>
      </w:r>
    </w:p>
    <w:p>
      <w:pPr>
        <w:spacing w:line="360" w:lineRule="auto"/>
        <w:ind w:firstLine="4800" w:firstLineChars="2000"/>
        <w:rPr>
          <w:rFonts w:ascii="宋体" w:hAnsi="宋体" w:cs="仿宋_GB2312"/>
          <w:color w:val="auto"/>
          <w:sz w:val="24"/>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spacing w:line="360" w:lineRule="auto"/>
        <w:jc w:val="center"/>
        <w:rPr>
          <w:rFonts w:ascii="宋体" w:hAnsi="宋体" w:cs="仿宋_GB2312"/>
          <w:color w:val="auto"/>
          <w:sz w:val="24"/>
        </w:rPr>
      </w:pPr>
      <w:r>
        <w:rPr>
          <w:rFonts w:ascii="宋体" w:hAnsi="宋体" w:cs="仿宋_GB2312"/>
          <w:color w:val="auto"/>
          <w:sz w:val="24"/>
        </w:rPr>
        <w:t>日期：  年   月   日</w:t>
      </w:r>
    </w:p>
    <w:p>
      <w:pPr>
        <w:rPr>
          <w:rFonts w:ascii="宋体" w:hAnsi="宋体"/>
          <w:b/>
          <w:color w:val="auto"/>
          <w:spacing w:val="20"/>
          <w:sz w:val="24"/>
        </w:rPr>
      </w:pPr>
    </w:p>
    <w:p>
      <w:pPr>
        <w:rPr>
          <w:rFonts w:ascii="宋体" w:hAnsi="宋体"/>
          <w:b/>
          <w:color w:val="auto"/>
          <w:spacing w:val="20"/>
          <w:sz w:val="24"/>
        </w:rPr>
      </w:pPr>
      <w:r>
        <w:rPr>
          <w:rFonts w:hint="eastAsia" w:ascii="宋体" w:hAnsi="宋体"/>
          <w:b/>
          <w:color w:val="auto"/>
          <w:spacing w:val="20"/>
          <w:sz w:val="24"/>
          <w:lang w:val="en-US" w:eastAsia="zh-CN"/>
        </w:rPr>
        <w:t>2</w:t>
      </w:r>
      <w:r>
        <w:rPr>
          <w:rFonts w:hint="eastAsia" w:ascii="宋体" w:hAnsi="宋体"/>
          <w:b/>
          <w:color w:val="auto"/>
          <w:spacing w:val="20"/>
          <w:sz w:val="24"/>
        </w:rPr>
        <w:t>、</w:t>
      </w:r>
      <w:r>
        <w:rPr>
          <w:rFonts w:ascii="宋体" w:hAnsi="宋体"/>
          <w:b/>
          <w:color w:val="auto"/>
          <w:spacing w:val="20"/>
          <w:sz w:val="24"/>
        </w:rPr>
        <w:t>组织实施方案</w:t>
      </w:r>
    </w:p>
    <w:p>
      <w:pPr>
        <w:pStyle w:val="23"/>
        <w:rPr>
          <w:rFonts w:hAnsi="宋体" w:cs="仿宋_GB2312"/>
          <w:snapToGrid/>
          <w:color w:val="auto"/>
          <w:szCs w:val="24"/>
          <w:lang w:val="en-US"/>
        </w:rPr>
      </w:pPr>
      <w:r>
        <w:rPr>
          <w:rFonts w:hint="eastAsia" w:hAnsi="宋体" w:cs="仿宋_GB2312"/>
          <w:snapToGrid/>
          <w:color w:val="auto"/>
          <w:szCs w:val="24"/>
          <w:lang w:val="en-US"/>
        </w:rPr>
        <w:t>（由投标人根据采购需求自行编制）</w:t>
      </w:r>
    </w:p>
    <w:p>
      <w:pPr>
        <w:rPr>
          <w:rFonts w:ascii="宋体" w:hAnsi="宋体"/>
          <w:color w:val="auto"/>
        </w:rPr>
      </w:pPr>
    </w:p>
    <w:p>
      <w:pPr>
        <w:rPr>
          <w:rFonts w:ascii="宋体" w:hAnsi="宋体"/>
          <w:color w:val="auto"/>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spacing w:line="360" w:lineRule="auto"/>
        <w:jc w:val="center"/>
        <w:rPr>
          <w:rFonts w:ascii="宋体" w:hAnsi="宋体" w:cs="仿宋_GB2312"/>
          <w:color w:val="auto"/>
          <w:sz w:val="24"/>
        </w:rPr>
      </w:pPr>
      <w:r>
        <w:rPr>
          <w:rFonts w:ascii="宋体" w:hAnsi="宋体" w:cs="仿宋_GB2312"/>
          <w:color w:val="auto"/>
          <w:sz w:val="24"/>
        </w:rPr>
        <w:t>日期：  年   月   日</w:t>
      </w:r>
    </w:p>
    <w:p>
      <w:pPr>
        <w:rPr>
          <w:rFonts w:hint="eastAsia" w:ascii="宋体" w:hAnsi="宋体"/>
          <w:b/>
          <w:color w:val="auto"/>
          <w:spacing w:val="20"/>
          <w:sz w:val="24"/>
          <w:lang w:val="en-US" w:eastAsia="zh-CN"/>
        </w:rPr>
      </w:pPr>
    </w:p>
    <w:p>
      <w:pPr>
        <w:rPr>
          <w:rFonts w:ascii="宋体" w:hAnsi="宋体"/>
          <w:b/>
          <w:color w:val="auto"/>
          <w:spacing w:val="20"/>
          <w:sz w:val="24"/>
        </w:rPr>
      </w:pPr>
      <w:r>
        <w:rPr>
          <w:rFonts w:hint="eastAsia" w:ascii="宋体" w:hAnsi="宋体"/>
          <w:b/>
          <w:color w:val="auto"/>
          <w:spacing w:val="20"/>
          <w:sz w:val="24"/>
          <w:lang w:val="en-US" w:eastAsia="zh-CN"/>
        </w:rPr>
        <w:t>3</w:t>
      </w:r>
      <w:r>
        <w:rPr>
          <w:rFonts w:hint="eastAsia" w:ascii="宋体" w:hAnsi="宋体"/>
          <w:b/>
          <w:color w:val="auto"/>
          <w:spacing w:val="20"/>
          <w:sz w:val="24"/>
        </w:rPr>
        <w:t>、服务方案</w:t>
      </w:r>
    </w:p>
    <w:p>
      <w:pPr>
        <w:pStyle w:val="23"/>
        <w:rPr>
          <w:rFonts w:hAnsi="宋体" w:cs="仿宋_GB2312"/>
          <w:snapToGrid/>
          <w:color w:val="auto"/>
          <w:szCs w:val="24"/>
          <w:lang w:val="en-US"/>
        </w:rPr>
      </w:pPr>
      <w:r>
        <w:rPr>
          <w:rFonts w:hint="eastAsia" w:hAnsi="宋体" w:cs="仿宋_GB2312"/>
          <w:snapToGrid/>
          <w:color w:val="auto"/>
          <w:szCs w:val="24"/>
          <w:lang w:val="en-US"/>
        </w:rPr>
        <w:t>（由投标人根据采购需求自行编制）</w:t>
      </w:r>
    </w:p>
    <w:p>
      <w:pPr>
        <w:rPr>
          <w:rFonts w:ascii="宋体" w:hAnsi="宋体"/>
          <w:color w:val="auto"/>
        </w:rPr>
      </w:pPr>
    </w:p>
    <w:p>
      <w:pPr>
        <w:rPr>
          <w:rFonts w:ascii="宋体" w:hAnsi="宋体"/>
          <w:color w:val="auto"/>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spacing w:line="360" w:lineRule="auto"/>
        <w:jc w:val="center"/>
        <w:rPr>
          <w:rFonts w:ascii="宋体" w:hAnsi="宋体" w:cs="仿宋_GB2312"/>
          <w:color w:val="auto"/>
          <w:sz w:val="24"/>
        </w:rPr>
      </w:pPr>
      <w:r>
        <w:rPr>
          <w:rFonts w:ascii="宋体" w:hAnsi="宋体" w:cs="仿宋_GB2312"/>
          <w:color w:val="auto"/>
          <w:sz w:val="24"/>
        </w:rPr>
        <w:t>日期：  年   月   日</w:t>
      </w:r>
    </w:p>
    <w:p>
      <w:pPr>
        <w:pStyle w:val="23"/>
        <w:rPr>
          <w:color w:val="auto"/>
          <w:lang w:val="en-US"/>
        </w:rPr>
      </w:pPr>
    </w:p>
    <w:p>
      <w:pPr>
        <w:widowControl/>
        <w:adjustRightInd/>
        <w:spacing w:line="360" w:lineRule="auto"/>
        <w:jc w:val="left"/>
        <w:rPr>
          <w:rFonts w:ascii="宋体" w:hAnsi="宋体"/>
          <w:b/>
          <w:color w:val="auto"/>
          <w:spacing w:val="20"/>
          <w:sz w:val="24"/>
        </w:rPr>
      </w:pPr>
      <w:r>
        <w:rPr>
          <w:rFonts w:hint="eastAsia" w:ascii="宋体" w:hAnsi="宋体"/>
          <w:b/>
          <w:color w:val="auto"/>
          <w:spacing w:val="20"/>
          <w:sz w:val="24"/>
          <w:lang w:val="en-US" w:eastAsia="zh-CN"/>
        </w:rPr>
        <w:t>4</w:t>
      </w:r>
      <w:r>
        <w:rPr>
          <w:rFonts w:hint="eastAsia" w:ascii="宋体" w:hAnsi="宋体"/>
          <w:b/>
          <w:color w:val="auto"/>
          <w:spacing w:val="20"/>
          <w:sz w:val="24"/>
        </w:rPr>
        <w:t>、</w:t>
      </w:r>
      <w:r>
        <w:rPr>
          <w:rFonts w:ascii="宋体" w:hAnsi="宋体"/>
          <w:b/>
          <w:color w:val="auto"/>
          <w:spacing w:val="20"/>
          <w:sz w:val="24"/>
        </w:rPr>
        <w:t>项目团队</w:t>
      </w:r>
    </w:p>
    <w:p>
      <w:pPr>
        <w:spacing w:line="360" w:lineRule="auto"/>
        <w:jc w:val="left"/>
        <w:outlineLvl w:val="2"/>
        <w:rPr>
          <w:rFonts w:ascii="宋体" w:hAnsi="宋体"/>
          <w:b/>
          <w:color w:val="auto"/>
          <w:spacing w:val="20"/>
          <w:sz w:val="24"/>
        </w:rPr>
      </w:pPr>
      <w:r>
        <w:rPr>
          <w:rFonts w:hint="eastAsia" w:ascii="宋体" w:hAnsi="宋体"/>
          <w:b/>
          <w:color w:val="auto"/>
          <w:spacing w:val="20"/>
          <w:sz w:val="24"/>
        </w:rPr>
        <w:t>附表</w:t>
      </w:r>
      <w:r>
        <w:rPr>
          <w:rFonts w:ascii="宋体" w:hAnsi="宋体"/>
          <w:b/>
          <w:color w:val="auto"/>
          <w:spacing w:val="20"/>
          <w:sz w:val="24"/>
        </w:rPr>
        <w:t>A:</w:t>
      </w:r>
      <w:r>
        <w:rPr>
          <w:rFonts w:hint="eastAsia" w:ascii="宋体" w:hAnsi="宋体"/>
          <w:b/>
          <w:color w:val="auto"/>
          <w:spacing w:val="20"/>
          <w:sz w:val="24"/>
        </w:rPr>
        <w:t>本项目负责人情况表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近</w:t>
            </w:r>
            <w:r>
              <w:rPr>
                <w:rFonts w:ascii="宋体" w:hAnsi="宋体"/>
                <w:color w:val="auto"/>
                <w:sz w:val="24"/>
                <w:lang w:val="zh-CN"/>
              </w:rPr>
              <w:t>3</w:t>
            </w:r>
            <w:r>
              <w:rPr>
                <w:rFonts w:hint="eastAsia" w:ascii="宋体" w:hAnsi="宋体"/>
                <w:color w:val="auto"/>
                <w:sz w:val="24"/>
                <w:lang w:val="zh-CN"/>
              </w:rPr>
              <w:t>年工作业绩及承担的主要工作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r>
              <w:rPr>
                <w:rFonts w:hint="eastAsia" w:ascii="宋体" w:hAnsi="宋体"/>
                <w:color w:val="auto"/>
                <w:sz w:val="24"/>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ascii="宋体" w:hAnsi="宋体"/>
                <w:color w:val="auto"/>
                <w:sz w:val="24"/>
                <w:lang w:val="zh-CN"/>
              </w:rPr>
            </w:pPr>
          </w:p>
        </w:tc>
      </w:tr>
    </w:tbl>
    <w:p>
      <w:pPr>
        <w:pStyle w:val="32"/>
        <w:spacing w:line="360" w:lineRule="auto"/>
        <w:outlineLvl w:val="1"/>
        <w:rPr>
          <w:rFonts w:hAnsi="宋体"/>
          <w:color w:val="auto"/>
          <w:spacing w:val="20"/>
          <w:sz w:val="24"/>
        </w:rPr>
      </w:pPr>
      <w:r>
        <w:rPr>
          <w:rFonts w:hint="eastAsia" w:hAnsi="宋体"/>
          <w:color w:val="auto"/>
          <w:sz w:val="24"/>
          <w:lang w:val="zh-CN"/>
        </w:rPr>
        <w:t>注：</w:t>
      </w:r>
      <w:r>
        <w:rPr>
          <w:rFonts w:hint="eastAsia" w:hAnsi="宋体"/>
          <w:color w:val="auto"/>
          <w:spacing w:val="20"/>
          <w:sz w:val="24"/>
        </w:rPr>
        <w:t>须随表提交相应的</w:t>
      </w:r>
      <w:r>
        <w:rPr>
          <w:rFonts w:hAnsi="宋体"/>
          <w:color w:val="auto"/>
          <w:spacing w:val="20"/>
          <w:sz w:val="24"/>
        </w:rPr>
        <w:t>履历表、</w:t>
      </w:r>
      <w:r>
        <w:rPr>
          <w:rFonts w:hint="eastAsia" w:hAnsi="宋体"/>
          <w:color w:val="auto"/>
          <w:spacing w:val="20"/>
          <w:sz w:val="24"/>
        </w:rPr>
        <w:t>职称证书扫描件、学历证书、劳动合同、</w:t>
      </w:r>
      <w:r>
        <w:rPr>
          <w:rFonts w:hAnsi="宋体"/>
          <w:color w:val="auto"/>
          <w:spacing w:val="20"/>
          <w:sz w:val="24"/>
        </w:rPr>
        <w:t>用户证明等</w:t>
      </w:r>
      <w:r>
        <w:rPr>
          <w:rFonts w:hint="eastAsia" w:hAnsi="宋体"/>
          <w:color w:val="auto"/>
          <w:spacing w:val="20"/>
          <w:sz w:val="24"/>
        </w:rPr>
        <w:t>工作经验</w:t>
      </w:r>
      <w:r>
        <w:rPr>
          <w:rFonts w:hAnsi="宋体"/>
          <w:color w:val="auto"/>
          <w:spacing w:val="20"/>
          <w:sz w:val="24"/>
        </w:rPr>
        <w:t>相关证明</w:t>
      </w:r>
      <w:r>
        <w:rPr>
          <w:rFonts w:hint="eastAsia" w:hAnsi="宋体"/>
          <w:color w:val="auto"/>
          <w:spacing w:val="20"/>
          <w:sz w:val="24"/>
        </w:rPr>
        <w:t>材料。</w:t>
      </w:r>
    </w:p>
    <w:p>
      <w:pPr>
        <w:jc w:val="left"/>
        <w:outlineLvl w:val="2"/>
        <w:rPr>
          <w:rFonts w:ascii="宋体" w:hAnsi="宋体"/>
          <w:b/>
          <w:color w:val="auto"/>
          <w:spacing w:val="20"/>
          <w:sz w:val="24"/>
        </w:rPr>
      </w:pPr>
    </w:p>
    <w:p>
      <w:pPr>
        <w:jc w:val="left"/>
        <w:outlineLvl w:val="2"/>
        <w:rPr>
          <w:rFonts w:ascii="宋体" w:hAnsi="宋体"/>
          <w:b/>
          <w:color w:val="auto"/>
          <w:spacing w:val="20"/>
          <w:sz w:val="24"/>
        </w:rPr>
      </w:pPr>
      <w:r>
        <w:rPr>
          <w:rFonts w:hint="eastAsia" w:ascii="宋体" w:hAnsi="宋体"/>
          <w:b/>
          <w:color w:val="auto"/>
          <w:spacing w:val="20"/>
          <w:sz w:val="24"/>
        </w:rPr>
        <w:t>附表B：本项目的项目小组人员情况表（按此格式自制）</w:t>
      </w:r>
    </w:p>
    <w:tbl>
      <w:tblPr>
        <w:tblStyle w:val="62"/>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519"/>
        <w:gridCol w:w="519"/>
        <w:gridCol w:w="519"/>
        <w:gridCol w:w="1126"/>
        <w:gridCol w:w="1126"/>
        <w:gridCol w:w="1126"/>
        <w:gridCol w:w="1277"/>
        <w:gridCol w:w="82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序号</w:t>
            </w:r>
          </w:p>
        </w:tc>
        <w:tc>
          <w:tcPr>
            <w:tcW w:w="443" w:type="pct"/>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姓名</w:t>
            </w:r>
          </w:p>
        </w:tc>
        <w:tc>
          <w:tcPr>
            <w:tcW w:w="443" w:type="pct"/>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性别</w:t>
            </w:r>
          </w:p>
        </w:tc>
        <w:tc>
          <w:tcPr>
            <w:tcW w:w="443" w:type="pct"/>
            <w:noWrap/>
            <w:vAlign w:val="center"/>
          </w:tcPr>
          <w:p>
            <w:pPr>
              <w:jc w:val="center"/>
              <w:rPr>
                <w:rFonts w:ascii="宋体" w:hAnsi="宋体"/>
                <w:color w:val="auto"/>
                <w:spacing w:val="20"/>
                <w:sz w:val="24"/>
              </w:rPr>
            </w:pPr>
            <w:r>
              <w:rPr>
                <w:rFonts w:hint="eastAsia" w:ascii="宋体" w:hAnsi="宋体"/>
                <w:color w:val="auto"/>
                <w:spacing w:val="20"/>
                <w:sz w:val="24"/>
              </w:rPr>
              <w:t>年龄</w:t>
            </w:r>
          </w:p>
        </w:tc>
        <w:tc>
          <w:tcPr>
            <w:tcW w:w="443" w:type="pct"/>
            <w:noWrap/>
            <w:vAlign w:val="center"/>
          </w:tcPr>
          <w:p>
            <w:pPr>
              <w:jc w:val="center"/>
              <w:rPr>
                <w:rFonts w:ascii="宋体" w:hAnsi="宋体"/>
                <w:color w:val="auto"/>
                <w:spacing w:val="20"/>
                <w:sz w:val="24"/>
              </w:rPr>
            </w:pPr>
            <w:r>
              <w:rPr>
                <w:rFonts w:hint="eastAsia" w:ascii="宋体" w:hAnsi="宋体"/>
                <w:color w:val="auto"/>
                <w:spacing w:val="20"/>
                <w:sz w:val="24"/>
              </w:rPr>
              <w:t>学历（页码）</w:t>
            </w:r>
          </w:p>
        </w:tc>
        <w:tc>
          <w:tcPr>
            <w:tcW w:w="443" w:type="pct"/>
            <w:noWrap/>
            <w:vAlign w:val="center"/>
          </w:tcPr>
          <w:p>
            <w:pPr>
              <w:jc w:val="center"/>
              <w:rPr>
                <w:rFonts w:ascii="宋体" w:hAnsi="宋体"/>
                <w:color w:val="auto"/>
                <w:spacing w:val="20"/>
                <w:sz w:val="24"/>
              </w:rPr>
            </w:pPr>
            <w:r>
              <w:rPr>
                <w:rFonts w:hint="eastAsia" w:ascii="宋体" w:hAnsi="宋体"/>
                <w:color w:val="auto"/>
                <w:spacing w:val="20"/>
                <w:sz w:val="24"/>
              </w:rPr>
              <w:t>专业（页码）</w:t>
            </w:r>
          </w:p>
        </w:tc>
        <w:tc>
          <w:tcPr>
            <w:tcW w:w="443" w:type="pct"/>
            <w:noWrap/>
            <w:vAlign w:val="center"/>
          </w:tcPr>
          <w:p>
            <w:pPr>
              <w:jc w:val="center"/>
              <w:rPr>
                <w:rFonts w:ascii="宋体" w:hAnsi="宋体"/>
                <w:color w:val="auto"/>
                <w:spacing w:val="20"/>
                <w:sz w:val="24"/>
              </w:rPr>
            </w:pPr>
            <w:r>
              <w:rPr>
                <w:rFonts w:hint="eastAsia" w:ascii="宋体" w:hAnsi="宋体"/>
                <w:color w:val="auto"/>
                <w:spacing w:val="20"/>
                <w:sz w:val="24"/>
              </w:rPr>
              <w:t>职称（页码）</w:t>
            </w:r>
          </w:p>
        </w:tc>
        <w:tc>
          <w:tcPr>
            <w:tcW w:w="662" w:type="pct"/>
            <w:noWrap/>
            <w:vAlign w:val="center"/>
          </w:tcPr>
          <w:p>
            <w:pPr>
              <w:jc w:val="center"/>
              <w:rPr>
                <w:rFonts w:ascii="宋体" w:hAnsi="宋体"/>
                <w:color w:val="auto"/>
                <w:spacing w:val="20"/>
                <w:sz w:val="24"/>
              </w:rPr>
            </w:pPr>
            <w:r>
              <w:rPr>
                <w:rFonts w:hint="eastAsia" w:ascii="宋体" w:hAnsi="宋体"/>
                <w:color w:val="auto"/>
                <w:spacing w:val="20"/>
                <w:sz w:val="24"/>
              </w:rPr>
              <w:t>本项目中的职责</w:t>
            </w:r>
          </w:p>
        </w:tc>
        <w:tc>
          <w:tcPr>
            <w:tcW w:w="464" w:type="pct"/>
            <w:noWrap/>
            <w:vAlign w:val="center"/>
          </w:tcPr>
          <w:p>
            <w:pPr>
              <w:jc w:val="center"/>
              <w:rPr>
                <w:rFonts w:ascii="宋体" w:hAnsi="宋体"/>
                <w:color w:val="auto"/>
                <w:spacing w:val="20"/>
                <w:sz w:val="24"/>
              </w:rPr>
            </w:pPr>
            <w:r>
              <w:rPr>
                <w:rFonts w:hint="eastAsia" w:ascii="宋体" w:hAnsi="宋体"/>
                <w:color w:val="auto"/>
                <w:spacing w:val="20"/>
                <w:sz w:val="24"/>
              </w:rPr>
              <w:t>项目经历</w:t>
            </w:r>
          </w:p>
        </w:tc>
        <w:tc>
          <w:tcPr>
            <w:tcW w:w="772" w:type="pct"/>
            <w:noWrap/>
            <w:vAlign w:val="center"/>
          </w:tcPr>
          <w:p>
            <w:pPr>
              <w:jc w:val="center"/>
              <w:rPr>
                <w:rFonts w:ascii="宋体" w:hAnsi="宋体"/>
                <w:color w:val="auto"/>
                <w:spacing w:val="20"/>
                <w:sz w:val="24"/>
              </w:rPr>
            </w:pPr>
            <w:r>
              <w:rPr>
                <w:rFonts w:hint="eastAsia" w:ascii="宋体" w:hAnsi="宋体"/>
                <w:color w:val="auto"/>
                <w:spacing w:val="20"/>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662" w:type="pct"/>
            <w:noWrap/>
          </w:tcPr>
          <w:p>
            <w:pPr>
              <w:spacing w:line="360" w:lineRule="auto"/>
              <w:jc w:val="center"/>
              <w:rPr>
                <w:rFonts w:ascii="宋体" w:hAnsi="宋体"/>
                <w:color w:val="auto"/>
                <w:spacing w:val="20"/>
                <w:sz w:val="24"/>
              </w:rPr>
            </w:pPr>
          </w:p>
        </w:tc>
        <w:tc>
          <w:tcPr>
            <w:tcW w:w="464" w:type="pct"/>
            <w:noWrap/>
          </w:tcPr>
          <w:p>
            <w:pPr>
              <w:spacing w:line="360" w:lineRule="auto"/>
              <w:jc w:val="center"/>
              <w:rPr>
                <w:rFonts w:ascii="宋体" w:hAnsi="宋体"/>
                <w:color w:val="auto"/>
                <w:spacing w:val="20"/>
                <w:sz w:val="24"/>
              </w:rPr>
            </w:pPr>
          </w:p>
        </w:tc>
        <w:tc>
          <w:tcPr>
            <w:tcW w:w="772" w:type="pct"/>
            <w:noWrap/>
          </w:tcPr>
          <w:p>
            <w:pPr>
              <w:spacing w:line="360" w:lineRule="auto"/>
              <w:jc w:val="center"/>
              <w:rPr>
                <w:rFonts w:ascii="宋体" w:hAns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662" w:type="pct"/>
            <w:noWrap/>
          </w:tcPr>
          <w:p>
            <w:pPr>
              <w:spacing w:line="360" w:lineRule="auto"/>
              <w:jc w:val="center"/>
              <w:rPr>
                <w:rFonts w:ascii="宋体" w:hAnsi="宋体"/>
                <w:color w:val="auto"/>
                <w:spacing w:val="20"/>
                <w:sz w:val="24"/>
              </w:rPr>
            </w:pPr>
          </w:p>
        </w:tc>
        <w:tc>
          <w:tcPr>
            <w:tcW w:w="464" w:type="pct"/>
            <w:noWrap/>
          </w:tcPr>
          <w:p>
            <w:pPr>
              <w:spacing w:line="360" w:lineRule="auto"/>
              <w:jc w:val="center"/>
              <w:rPr>
                <w:rFonts w:ascii="宋体" w:hAnsi="宋体"/>
                <w:color w:val="auto"/>
                <w:spacing w:val="20"/>
                <w:sz w:val="24"/>
              </w:rPr>
            </w:pPr>
          </w:p>
        </w:tc>
        <w:tc>
          <w:tcPr>
            <w:tcW w:w="772" w:type="pct"/>
            <w:noWrap/>
          </w:tcPr>
          <w:p>
            <w:pPr>
              <w:spacing w:line="360" w:lineRule="auto"/>
              <w:jc w:val="center"/>
              <w:rPr>
                <w:rFonts w:ascii="宋体" w:hAns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662" w:type="pct"/>
            <w:noWrap/>
          </w:tcPr>
          <w:p>
            <w:pPr>
              <w:spacing w:line="360" w:lineRule="auto"/>
              <w:jc w:val="center"/>
              <w:rPr>
                <w:rFonts w:ascii="宋体" w:hAnsi="宋体"/>
                <w:color w:val="auto"/>
                <w:spacing w:val="20"/>
                <w:sz w:val="24"/>
              </w:rPr>
            </w:pPr>
          </w:p>
        </w:tc>
        <w:tc>
          <w:tcPr>
            <w:tcW w:w="464" w:type="pct"/>
            <w:noWrap/>
          </w:tcPr>
          <w:p>
            <w:pPr>
              <w:spacing w:line="360" w:lineRule="auto"/>
              <w:jc w:val="center"/>
              <w:rPr>
                <w:rFonts w:ascii="宋体" w:hAnsi="宋体"/>
                <w:color w:val="auto"/>
                <w:spacing w:val="20"/>
                <w:sz w:val="24"/>
              </w:rPr>
            </w:pPr>
          </w:p>
        </w:tc>
        <w:tc>
          <w:tcPr>
            <w:tcW w:w="772" w:type="pct"/>
            <w:noWrap/>
          </w:tcPr>
          <w:p>
            <w:pPr>
              <w:spacing w:line="360" w:lineRule="auto"/>
              <w:jc w:val="center"/>
              <w:rPr>
                <w:rFonts w:ascii="宋体" w:hAns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443" w:type="pct"/>
            <w:noWrap/>
          </w:tcPr>
          <w:p>
            <w:pPr>
              <w:spacing w:line="360" w:lineRule="auto"/>
              <w:jc w:val="center"/>
              <w:rPr>
                <w:rFonts w:ascii="宋体" w:hAnsi="宋体"/>
                <w:color w:val="auto"/>
                <w:spacing w:val="20"/>
                <w:sz w:val="24"/>
              </w:rPr>
            </w:pPr>
          </w:p>
        </w:tc>
        <w:tc>
          <w:tcPr>
            <w:tcW w:w="662" w:type="pct"/>
            <w:noWrap/>
          </w:tcPr>
          <w:p>
            <w:pPr>
              <w:spacing w:line="360" w:lineRule="auto"/>
              <w:jc w:val="center"/>
              <w:rPr>
                <w:rFonts w:ascii="宋体" w:hAnsi="宋体"/>
                <w:color w:val="auto"/>
                <w:spacing w:val="20"/>
                <w:sz w:val="24"/>
              </w:rPr>
            </w:pPr>
          </w:p>
        </w:tc>
        <w:tc>
          <w:tcPr>
            <w:tcW w:w="464" w:type="pct"/>
            <w:noWrap/>
          </w:tcPr>
          <w:p>
            <w:pPr>
              <w:spacing w:line="360" w:lineRule="auto"/>
              <w:jc w:val="center"/>
              <w:rPr>
                <w:rFonts w:ascii="宋体" w:hAnsi="宋体"/>
                <w:color w:val="auto"/>
                <w:spacing w:val="20"/>
                <w:sz w:val="24"/>
              </w:rPr>
            </w:pPr>
          </w:p>
        </w:tc>
        <w:tc>
          <w:tcPr>
            <w:tcW w:w="772" w:type="pct"/>
            <w:noWrap/>
          </w:tcPr>
          <w:p>
            <w:pPr>
              <w:spacing w:line="360" w:lineRule="auto"/>
              <w:jc w:val="center"/>
              <w:rPr>
                <w:rFonts w:ascii="宋体" w:hAnsi="宋体"/>
                <w:color w:val="auto"/>
                <w:spacing w:val="20"/>
                <w:sz w:val="24"/>
              </w:rPr>
            </w:pPr>
          </w:p>
        </w:tc>
      </w:tr>
    </w:tbl>
    <w:p>
      <w:pPr>
        <w:spacing w:line="360" w:lineRule="auto"/>
        <w:rPr>
          <w:rFonts w:ascii="宋体" w:hAnsi="宋体" w:cs="Arial"/>
          <w:snapToGrid w:val="0"/>
          <w:color w:val="auto"/>
          <w:spacing w:val="20"/>
          <w:sz w:val="24"/>
          <w:szCs w:val="21"/>
        </w:rPr>
      </w:pPr>
      <w:r>
        <w:rPr>
          <w:rFonts w:hint="eastAsia" w:ascii="宋体" w:hAnsi="宋体" w:cs="Arial"/>
          <w:snapToGrid w:val="0"/>
          <w:color w:val="auto"/>
          <w:spacing w:val="20"/>
          <w:sz w:val="24"/>
          <w:szCs w:val="21"/>
        </w:rPr>
        <w:t>注：投标人可按上述的格式自行编制，</w:t>
      </w:r>
      <w:r>
        <w:rPr>
          <w:rFonts w:hint="eastAsia" w:ascii="宋体" w:hAnsi="宋体"/>
          <w:color w:val="auto"/>
          <w:spacing w:val="20"/>
          <w:sz w:val="24"/>
        </w:rPr>
        <w:t>须随表提交相应的</w:t>
      </w:r>
      <w:r>
        <w:rPr>
          <w:rFonts w:ascii="宋体" w:hAnsi="宋体"/>
          <w:color w:val="auto"/>
          <w:spacing w:val="20"/>
          <w:sz w:val="24"/>
          <w:szCs w:val="21"/>
        </w:rPr>
        <w:t>履历表、</w:t>
      </w:r>
      <w:r>
        <w:rPr>
          <w:rFonts w:hint="eastAsia" w:ascii="宋体" w:hAnsi="宋体"/>
          <w:color w:val="auto"/>
          <w:spacing w:val="20"/>
          <w:sz w:val="24"/>
        </w:rPr>
        <w:t>职称证书扫描件、</w:t>
      </w:r>
      <w:r>
        <w:rPr>
          <w:rFonts w:hint="eastAsia" w:ascii="宋体" w:hAnsi="宋体"/>
          <w:color w:val="auto"/>
          <w:spacing w:val="20"/>
          <w:sz w:val="24"/>
          <w:szCs w:val="21"/>
        </w:rPr>
        <w:t>学历证书、</w:t>
      </w:r>
      <w:r>
        <w:rPr>
          <w:rFonts w:hint="eastAsia" w:ascii="宋体" w:hAnsi="宋体"/>
          <w:color w:val="auto"/>
          <w:spacing w:val="20"/>
          <w:sz w:val="24"/>
        </w:rPr>
        <w:t>劳动合同</w:t>
      </w:r>
      <w:r>
        <w:rPr>
          <w:rFonts w:hint="eastAsia" w:ascii="宋体" w:hAnsi="宋体"/>
          <w:color w:val="auto"/>
          <w:spacing w:val="20"/>
          <w:sz w:val="24"/>
          <w:szCs w:val="21"/>
        </w:rPr>
        <w:t>、</w:t>
      </w:r>
      <w:r>
        <w:rPr>
          <w:rFonts w:ascii="宋体" w:hAnsi="宋体"/>
          <w:color w:val="auto"/>
          <w:spacing w:val="20"/>
          <w:sz w:val="24"/>
          <w:szCs w:val="21"/>
        </w:rPr>
        <w:t>用户证明等</w:t>
      </w:r>
      <w:r>
        <w:rPr>
          <w:rFonts w:hint="eastAsia" w:ascii="宋体" w:hAnsi="宋体"/>
          <w:color w:val="auto"/>
          <w:spacing w:val="20"/>
          <w:sz w:val="24"/>
          <w:szCs w:val="21"/>
        </w:rPr>
        <w:t>工作经验</w:t>
      </w:r>
      <w:r>
        <w:rPr>
          <w:rFonts w:ascii="宋体" w:hAnsi="宋体"/>
          <w:color w:val="auto"/>
          <w:spacing w:val="20"/>
          <w:sz w:val="24"/>
          <w:szCs w:val="21"/>
        </w:rPr>
        <w:t>相关证明</w:t>
      </w:r>
      <w:r>
        <w:rPr>
          <w:rFonts w:hint="eastAsia" w:ascii="宋体" w:hAnsi="宋体"/>
          <w:color w:val="auto"/>
          <w:spacing w:val="20"/>
          <w:sz w:val="24"/>
          <w:szCs w:val="21"/>
        </w:rPr>
        <w:t>材料</w:t>
      </w:r>
      <w:r>
        <w:rPr>
          <w:rFonts w:hint="eastAsia" w:ascii="宋体" w:hAnsi="宋体"/>
          <w:color w:val="auto"/>
          <w:spacing w:val="20"/>
          <w:sz w:val="24"/>
        </w:rPr>
        <w:t>，并注明所在投标文件页码</w:t>
      </w:r>
      <w:r>
        <w:rPr>
          <w:rFonts w:hint="eastAsia" w:ascii="宋体" w:hAnsi="宋体" w:cs="Arial"/>
          <w:snapToGrid w:val="0"/>
          <w:color w:val="auto"/>
          <w:spacing w:val="20"/>
          <w:sz w:val="24"/>
          <w:szCs w:val="21"/>
        </w:rPr>
        <w:t>。</w:t>
      </w:r>
    </w:p>
    <w:p>
      <w:pPr>
        <w:pStyle w:val="23"/>
        <w:rPr>
          <w:rFonts w:hAnsi="宋体"/>
          <w:color w:val="auto"/>
          <w:lang w:val="en-US"/>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spacing w:line="360" w:lineRule="auto"/>
        <w:jc w:val="center"/>
        <w:rPr>
          <w:rFonts w:ascii="宋体" w:hAnsi="宋体" w:cs="仿宋_GB2312"/>
          <w:color w:val="auto"/>
          <w:sz w:val="24"/>
        </w:rPr>
      </w:pPr>
      <w:r>
        <w:rPr>
          <w:rFonts w:ascii="宋体" w:hAnsi="宋体" w:cs="仿宋_GB2312"/>
          <w:color w:val="auto"/>
          <w:sz w:val="24"/>
        </w:rPr>
        <w:t xml:space="preserve"> 日期：  年   月   日</w:t>
      </w:r>
    </w:p>
    <w:p>
      <w:pPr>
        <w:widowControl/>
        <w:adjustRightInd/>
        <w:spacing w:line="360" w:lineRule="auto"/>
        <w:jc w:val="left"/>
        <w:rPr>
          <w:rFonts w:hint="eastAsia" w:ascii="宋体" w:hAnsi="宋体"/>
          <w:b/>
          <w:color w:val="auto"/>
          <w:spacing w:val="20"/>
          <w:sz w:val="24"/>
        </w:rPr>
      </w:pPr>
    </w:p>
    <w:p>
      <w:pPr>
        <w:widowControl/>
        <w:adjustRightInd/>
        <w:spacing w:line="360" w:lineRule="auto"/>
        <w:jc w:val="left"/>
        <w:rPr>
          <w:rFonts w:ascii="宋体" w:hAnsi="宋体"/>
          <w:b/>
          <w:color w:val="auto"/>
          <w:spacing w:val="20"/>
          <w:sz w:val="24"/>
        </w:rPr>
      </w:pPr>
      <w:r>
        <w:rPr>
          <w:rFonts w:hint="eastAsia" w:ascii="宋体" w:hAnsi="宋体"/>
          <w:b/>
          <w:color w:val="auto"/>
          <w:spacing w:val="20"/>
          <w:sz w:val="24"/>
          <w:lang w:val="en-US" w:eastAsia="zh-CN"/>
        </w:rPr>
        <w:t>5</w:t>
      </w:r>
      <w:r>
        <w:rPr>
          <w:rFonts w:hint="eastAsia" w:ascii="宋体" w:hAnsi="宋体"/>
          <w:b/>
          <w:color w:val="auto"/>
          <w:spacing w:val="20"/>
          <w:sz w:val="24"/>
        </w:rPr>
        <w:t>、售后服务方案</w:t>
      </w:r>
    </w:p>
    <w:p>
      <w:pPr>
        <w:pStyle w:val="23"/>
        <w:rPr>
          <w:rFonts w:hAnsi="宋体" w:cs="仿宋_GB2312"/>
          <w:snapToGrid/>
          <w:color w:val="auto"/>
          <w:szCs w:val="24"/>
          <w:lang w:val="en-US"/>
        </w:rPr>
      </w:pPr>
      <w:r>
        <w:rPr>
          <w:rFonts w:hint="eastAsia" w:hAnsi="宋体" w:cs="仿宋_GB2312"/>
          <w:snapToGrid/>
          <w:color w:val="auto"/>
          <w:szCs w:val="24"/>
          <w:lang w:val="en-US"/>
        </w:rPr>
        <w:t>（由投标人根据采购需求自行编制）</w:t>
      </w:r>
    </w:p>
    <w:p>
      <w:pPr>
        <w:pStyle w:val="23"/>
        <w:rPr>
          <w:rFonts w:hAnsi="宋体"/>
          <w:color w:val="auto"/>
          <w:lang w:val="en-US"/>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spacing w:line="360" w:lineRule="auto"/>
        <w:jc w:val="center"/>
        <w:rPr>
          <w:rFonts w:ascii="宋体" w:hAnsi="宋体" w:cs="仿宋_GB2312"/>
          <w:color w:val="auto"/>
          <w:sz w:val="24"/>
        </w:rPr>
      </w:pPr>
      <w:r>
        <w:rPr>
          <w:rFonts w:ascii="宋体" w:hAnsi="宋体" w:cs="仿宋_GB2312"/>
          <w:color w:val="auto"/>
          <w:sz w:val="24"/>
        </w:rPr>
        <w:t>日期：  年   月   日</w:t>
      </w:r>
    </w:p>
    <w:p>
      <w:pPr>
        <w:spacing w:line="360" w:lineRule="auto"/>
        <w:jc w:val="left"/>
        <w:rPr>
          <w:rFonts w:ascii="宋体" w:hAnsi="宋体" w:cs="宋体"/>
          <w:color w:val="auto"/>
          <w:kern w:val="0"/>
          <w:sz w:val="24"/>
        </w:rPr>
      </w:pPr>
    </w:p>
    <w:p>
      <w:pPr>
        <w:rPr>
          <w:rFonts w:ascii="宋体" w:hAnsi="宋体"/>
          <w:b/>
          <w:color w:val="auto"/>
          <w:spacing w:val="20"/>
          <w:sz w:val="24"/>
        </w:rPr>
      </w:pPr>
      <w:r>
        <w:rPr>
          <w:rFonts w:hint="eastAsia" w:ascii="宋体" w:hAnsi="宋体"/>
          <w:b/>
          <w:color w:val="auto"/>
          <w:spacing w:val="20"/>
          <w:sz w:val="24"/>
          <w:lang w:val="en-US" w:eastAsia="zh-CN"/>
        </w:rPr>
        <w:t>6</w:t>
      </w:r>
      <w:r>
        <w:rPr>
          <w:rFonts w:hint="eastAsia" w:ascii="宋体" w:hAnsi="宋体"/>
          <w:b/>
          <w:color w:val="auto"/>
          <w:spacing w:val="20"/>
          <w:sz w:val="24"/>
        </w:rPr>
        <w:t>、主要业绩证明</w:t>
      </w:r>
    </w:p>
    <w:p>
      <w:pPr>
        <w:rPr>
          <w:rFonts w:ascii="宋体" w:hAnsi="宋体"/>
          <w:b/>
          <w:color w:val="auto"/>
          <w:spacing w:val="20"/>
          <w:sz w:val="24"/>
        </w:rPr>
      </w:pPr>
      <w:r>
        <w:rPr>
          <w:rFonts w:hint="eastAsia" w:ascii="宋体" w:hAnsi="宋体"/>
          <w:b/>
          <w:color w:val="auto"/>
          <w:spacing w:val="20"/>
          <w:sz w:val="24"/>
        </w:rPr>
        <w:t>附表：相关项目业绩一览表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项目名称</w:t>
            </w:r>
          </w:p>
        </w:tc>
        <w:tc>
          <w:tcPr>
            <w:tcW w:w="1491" w:type="dxa"/>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项目类型</w:t>
            </w:r>
          </w:p>
        </w:tc>
        <w:tc>
          <w:tcPr>
            <w:tcW w:w="1491" w:type="dxa"/>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简要描述</w:t>
            </w:r>
          </w:p>
        </w:tc>
        <w:tc>
          <w:tcPr>
            <w:tcW w:w="1491" w:type="dxa"/>
            <w:noWrap/>
            <w:vAlign w:val="center"/>
          </w:tcPr>
          <w:p>
            <w:pPr>
              <w:jc w:val="center"/>
              <w:rPr>
                <w:rFonts w:ascii="宋体" w:hAnsi="宋体"/>
                <w:color w:val="auto"/>
                <w:spacing w:val="20"/>
                <w:sz w:val="24"/>
              </w:rPr>
            </w:pPr>
            <w:r>
              <w:rPr>
                <w:rFonts w:hint="eastAsia" w:ascii="宋体" w:hAnsi="宋体"/>
                <w:color w:val="auto"/>
                <w:spacing w:val="20"/>
                <w:sz w:val="24"/>
              </w:rPr>
              <w:t>项目投资（万元）</w:t>
            </w:r>
          </w:p>
        </w:tc>
        <w:tc>
          <w:tcPr>
            <w:tcW w:w="1491" w:type="dxa"/>
            <w:noWrap/>
            <w:vAlign w:val="center"/>
          </w:tcPr>
          <w:p>
            <w:pPr>
              <w:jc w:val="center"/>
              <w:rPr>
                <w:rFonts w:ascii="宋体" w:hAnsi="宋体"/>
                <w:color w:val="auto"/>
                <w:spacing w:val="20"/>
                <w:sz w:val="24"/>
              </w:rPr>
            </w:pPr>
            <w:r>
              <w:rPr>
                <w:rFonts w:hint="eastAsia" w:ascii="宋体" w:hAnsi="宋体"/>
                <w:color w:val="auto"/>
                <w:spacing w:val="20"/>
                <w:sz w:val="24"/>
              </w:rPr>
              <w:t>用户单位联系人联系电话</w:t>
            </w:r>
          </w:p>
        </w:tc>
        <w:tc>
          <w:tcPr>
            <w:tcW w:w="1492" w:type="dxa"/>
            <w:noWrap/>
            <w:vAlign w:val="center"/>
          </w:tcPr>
          <w:p>
            <w:pPr>
              <w:spacing w:line="360" w:lineRule="auto"/>
              <w:jc w:val="center"/>
              <w:rPr>
                <w:rFonts w:ascii="宋体" w:hAnsi="宋体"/>
                <w:color w:val="auto"/>
                <w:spacing w:val="20"/>
                <w:sz w:val="24"/>
              </w:rPr>
            </w:pPr>
            <w:r>
              <w:rPr>
                <w:rFonts w:hint="eastAsia" w:ascii="宋体" w:hAnsi="宋体"/>
                <w:color w:val="auto"/>
                <w:spacing w:val="2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2" w:type="dxa"/>
            <w:noWrap/>
          </w:tcPr>
          <w:p>
            <w:pPr>
              <w:spacing w:line="360" w:lineRule="auto"/>
              <w:jc w:val="center"/>
              <w:rPr>
                <w:rFonts w:ascii="宋体" w:hAns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2" w:type="dxa"/>
            <w:noWrap/>
          </w:tcPr>
          <w:p>
            <w:pPr>
              <w:spacing w:line="360" w:lineRule="auto"/>
              <w:jc w:val="center"/>
              <w:rPr>
                <w:rFonts w:ascii="宋体" w:hAns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1" w:type="dxa"/>
            <w:noWrap/>
          </w:tcPr>
          <w:p>
            <w:pPr>
              <w:spacing w:line="360" w:lineRule="auto"/>
              <w:jc w:val="center"/>
              <w:rPr>
                <w:rFonts w:ascii="宋体" w:hAnsi="宋体"/>
                <w:color w:val="auto"/>
                <w:spacing w:val="20"/>
                <w:sz w:val="24"/>
              </w:rPr>
            </w:pPr>
          </w:p>
        </w:tc>
        <w:tc>
          <w:tcPr>
            <w:tcW w:w="1492" w:type="dxa"/>
            <w:noWrap/>
          </w:tcPr>
          <w:p>
            <w:pPr>
              <w:spacing w:line="360" w:lineRule="auto"/>
              <w:jc w:val="center"/>
              <w:rPr>
                <w:rFonts w:ascii="宋体" w:hAnsi="宋体"/>
                <w:color w:val="auto"/>
                <w:spacing w:val="20"/>
                <w:sz w:val="24"/>
              </w:rPr>
            </w:pPr>
          </w:p>
        </w:tc>
      </w:tr>
    </w:tbl>
    <w:p>
      <w:pPr>
        <w:rPr>
          <w:rFonts w:ascii="宋体" w:hAnsi="宋体"/>
          <w:b/>
          <w:color w:val="auto"/>
          <w:spacing w:val="20"/>
          <w:sz w:val="24"/>
        </w:rPr>
      </w:pPr>
      <w:r>
        <w:rPr>
          <w:rFonts w:hint="eastAsia" w:ascii="宋体" w:hAnsi="宋体"/>
          <w:color w:val="auto"/>
          <w:spacing w:val="20"/>
          <w:sz w:val="24"/>
        </w:rPr>
        <w:t>注：投标人可按上述格式自行编制，须随表提交相应的合同扫描件并注明所在投标文件页码</w:t>
      </w:r>
      <w:r>
        <w:rPr>
          <w:rFonts w:hint="eastAsia" w:ascii="宋体" w:hAnsi="宋体"/>
          <w:b/>
          <w:color w:val="auto"/>
          <w:spacing w:val="20"/>
          <w:sz w:val="24"/>
        </w:rPr>
        <w:t>。</w:t>
      </w:r>
    </w:p>
    <w:p>
      <w:pPr>
        <w:rPr>
          <w:rFonts w:ascii="宋体" w:hAnsi="宋体"/>
          <w:b/>
          <w:color w:val="auto"/>
          <w:spacing w:val="20"/>
          <w:sz w:val="24"/>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jc w:val="center"/>
        <w:rPr>
          <w:rFonts w:ascii="宋体" w:hAnsi="宋体" w:cs="仿宋_GB2312"/>
          <w:color w:val="auto"/>
          <w:sz w:val="24"/>
        </w:rPr>
      </w:pPr>
      <w:r>
        <w:rPr>
          <w:rFonts w:ascii="宋体" w:hAnsi="宋体" w:cs="仿宋_GB2312"/>
          <w:color w:val="auto"/>
          <w:sz w:val="24"/>
        </w:rPr>
        <w:t>日期：  年   月   日</w:t>
      </w:r>
    </w:p>
    <w:p>
      <w:pPr>
        <w:spacing w:line="360" w:lineRule="auto"/>
        <w:rPr>
          <w:rFonts w:ascii="宋体" w:hAnsi="宋体"/>
          <w:b/>
          <w:color w:val="auto"/>
          <w:spacing w:val="20"/>
          <w:sz w:val="24"/>
        </w:rPr>
      </w:pPr>
    </w:p>
    <w:p>
      <w:pPr>
        <w:spacing w:line="360" w:lineRule="auto"/>
        <w:rPr>
          <w:rFonts w:ascii="宋体" w:hAnsi="宋体" w:cs="宋体"/>
          <w:b/>
          <w:color w:val="auto"/>
          <w:kern w:val="0"/>
          <w:sz w:val="24"/>
        </w:rPr>
      </w:pPr>
      <w:r>
        <w:rPr>
          <w:rFonts w:hint="eastAsia" w:ascii="宋体" w:hAnsi="宋体"/>
          <w:b/>
          <w:color w:val="auto"/>
          <w:spacing w:val="20"/>
          <w:sz w:val="24"/>
        </w:rPr>
        <w:t>7、</w:t>
      </w:r>
      <w:r>
        <w:rPr>
          <w:rFonts w:hint="eastAsia" w:ascii="宋体" w:hAnsi="宋体" w:cs="宋体"/>
          <w:b/>
          <w:color w:val="auto"/>
          <w:kern w:val="0"/>
          <w:sz w:val="24"/>
        </w:rPr>
        <w:t>投标人认为需要的其他技术文件或说明（自愿提供）</w:t>
      </w:r>
    </w:p>
    <w:p>
      <w:pPr>
        <w:spacing w:line="360" w:lineRule="auto"/>
        <w:jc w:val="left"/>
        <w:rPr>
          <w:rFonts w:ascii="宋体" w:hAnsi="宋体" w:cs="宋体"/>
          <w:color w:val="auto"/>
          <w:kern w:val="0"/>
          <w:sz w:val="24"/>
        </w:rPr>
      </w:pPr>
      <w:r>
        <w:rPr>
          <w:rFonts w:hint="eastAsia" w:ascii="宋体" w:hAnsi="宋体" w:cs="宋体"/>
          <w:color w:val="auto"/>
          <w:kern w:val="0"/>
          <w:sz w:val="24"/>
        </w:rPr>
        <w:t>如公司介绍、营业执照等投标人认为需要的资料，自愿提供。</w:t>
      </w:r>
    </w:p>
    <w:p>
      <w:pPr>
        <w:spacing w:line="360" w:lineRule="auto"/>
        <w:jc w:val="left"/>
        <w:rPr>
          <w:rFonts w:ascii="宋体" w:hAnsi="宋体" w:cs="宋体"/>
          <w:color w:val="auto"/>
          <w:kern w:val="0"/>
          <w:sz w:val="24"/>
        </w:rPr>
      </w:pPr>
    </w:p>
    <w:p>
      <w:pPr>
        <w:pStyle w:val="23"/>
        <w:rPr>
          <w:rFonts w:ascii="仿宋" w:hAnsi="仿宋" w:eastAsia="仿宋"/>
          <w:color w:val="auto"/>
        </w:rPr>
      </w:pPr>
    </w:p>
    <w:p>
      <w:pPr>
        <w:spacing w:line="360" w:lineRule="auto"/>
        <w:ind w:firstLine="4800" w:firstLineChars="2000"/>
        <w:rPr>
          <w:rFonts w:ascii="宋体" w:hAnsi="宋体" w:cs="仿宋_GB2312"/>
          <w:color w:val="auto"/>
          <w:sz w:val="24"/>
        </w:rPr>
      </w:pPr>
      <w:r>
        <w:rPr>
          <w:rFonts w:hint="eastAsia" w:ascii="宋体" w:hAnsi="宋体" w:cs="仿宋_GB2312"/>
          <w:color w:val="auto"/>
          <w:sz w:val="24"/>
        </w:rPr>
        <w:t>投标人名称（电子签名）：</w:t>
      </w:r>
    </w:p>
    <w:p>
      <w:pPr>
        <w:jc w:val="center"/>
        <w:rPr>
          <w:rFonts w:ascii="宋体" w:hAnsi="宋体" w:cs="宋体"/>
          <w:b/>
          <w:color w:val="auto"/>
          <w:kern w:val="0"/>
          <w:sz w:val="32"/>
          <w:szCs w:val="32"/>
        </w:rPr>
      </w:pPr>
      <w:r>
        <w:rPr>
          <w:rFonts w:ascii="宋体" w:hAnsi="宋体" w:cs="仿宋_GB2312"/>
          <w:color w:val="auto"/>
          <w:sz w:val="24"/>
        </w:rPr>
        <w:t>日期：  年   月   日</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杭州图书馆、杭州意信招标代理有限公司：</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杭州图书馆、杭州意信招标代理有限公司：</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pPr>
        <w:snapToGrid w:val="0"/>
        <w:spacing w:line="360" w:lineRule="auto"/>
        <w:rPr>
          <w:rFonts w:ascii="宋体" w:hAnsi="宋体" w:cs="宋体"/>
          <w:color w:val="auto"/>
          <w:sz w:val="24"/>
        </w:rPr>
      </w:pPr>
      <w:r>
        <w:rPr>
          <w:rFonts w:hint="eastAsia" w:ascii="宋体" w:hAnsi="宋体" w:cs="宋体"/>
          <w:color w:val="auto"/>
          <w:sz w:val="24"/>
        </w:rPr>
        <w:t>地址：邮编：</w:t>
      </w:r>
    </w:p>
    <w:p>
      <w:pPr>
        <w:snapToGrid w:val="0"/>
        <w:spacing w:line="360" w:lineRule="auto"/>
        <w:rPr>
          <w:rFonts w:ascii="宋体" w:hAnsi="宋体" w:cs="宋体"/>
          <w:color w:val="auto"/>
          <w:sz w:val="24"/>
        </w:rPr>
      </w:pPr>
      <w:r>
        <w:rPr>
          <w:rFonts w:hint="eastAsia" w:ascii="宋体" w:hAnsi="宋体" w:cs="宋体"/>
          <w:color w:val="auto"/>
          <w:sz w:val="24"/>
        </w:rPr>
        <w:t>联系人：联系电话：</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pPr>
        <w:snapToGrid w:val="0"/>
        <w:spacing w:line="360" w:lineRule="auto"/>
        <w:rPr>
          <w:rFonts w:ascii="宋体" w:hAnsi="宋体" w:cs="宋体"/>
          <w:color w:val="auto"/>
          <w:sz w:val="24"/>
        </w:rPr>
      </w:pPr>
      <w:r>
        <w:rPr>
          <w:rFonts w:hint="eastAsia" w:ascii="宋体" w:hAnsi="宋体" w:cs="宋体"/>
          <w:color w:val="auto"/>
          <w:sz w:val="24"/>
        </w:rPr>
        <w:t>联系电话：</w:t>
      </w:r>
    </w:p>
    <w:p>
      <w:pPr>
        <w:snapToGrid w:val="0"/>
        <w:spacing w:line="360" w:lineRule="auto"/>
        <w:rPr>
          <w:rFonts w:ascii="宋体" w:hAnsi="宋体" w:cs="宋体"/>
          <w:color w:val="auto"/>
          <w:sz w:val="24"/>
        </w:rPr>
      </w:pPr>
      <w:r>
        <w:rPr>
          <w:rFonts w:hint="eastAsia" w:ascii="宋体" w:hAnsi="宋体" w:cs="宋体"/>
          <w:color w:val="auto"/>
          <w:sz w:val="24"/>
        </w:rPr>
        <w:t>地址： 邮编：</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p>
    <w:p>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pPr>
        <w:snapToGrid w:val="0"/>
        <w:spacing w:line="360" w:lineRule="auto"/>
        <w:rPr>
          <w:rFonts w:ascii="宋体" w:hAnsi="宋体" w:cs="宋体"/>
          <w:color w:val="auto"/>
          <w:sz w:val="24"/>
          <w:u w:val="dotted"/>
        </w:rPr>
      </w:pP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被投诉人1：</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p>
    <w:p>
      <w:pPr>
        <w:spacing w:line="360" w:lineRule="auto"/>
        <w:rPr>
          <w:rFonts w:ascii="宋体" w:hAnsi="宋体" w:cs="宋体"/>
          <w:color w:val="auto"/>
          <w:sz w:val="24"/>
          <w:u w:val="single"/>
        </w:rPr>
      </w:pPr>
      <w:r>
        <w:rPr>
          <w:rFonts w:hint="eastAsia" w:ascii="宋体" w:hAnsi="宋体" w:cs="宋体"/>
          <w:color w:val="auto"/>
          <w:sz w:val="24"/>
        </w:rPr>
        <w:t>采购项目编号：包号：</w:t>
      </w:r>
    </w:p>
    <w:p>
      <w:pPr>
        <w:spacing w:line="360" w:lineRule="auto"/>
        <w:rPr>
          <w:rFonts w:ascii="宋体" w:hAnsi="宋体" w:cs="宋体"/>
          <w:color w:val="auto"/>
          <w:sz w:val="24"/>
        </w:rPr>
      </w:pPr>
      <w:r>
        <w:rPr>
          <w:rFonts w:hint="eastAsia" w:ascii="宋体" w:hAnsi="宋体" w:cs="宋体"/>
          <w:color w:val="auto"/>
          <w:sz w:val="24"/>
        </w:rPr>
        <w:t>采购人名称：</w:t>
      </w:r>
    </w:p>
    <w:p>
      <w:pPr>
        <w:spacing w:line="360" w:lineRule="auto"/>
        <w:rPr>
          <w:rFonts w:ascii="宋体" w:hAnsi="宋体" w:cs="宋体"/>
          <w:color w:val="auto"/>
          <w:sz w:val="24"/>
          <w:u w:val="single"/>
        </w:rPr>
      </w:pPr>
      <w:r>
        <w:rPr>
          <w:rFonts w:hint="eastAsia" w:ascii="宋体" w:hAnsi="宋体" w:cs="宋体"/>
          <w:color w:val="auto"/>
          <w:sz w:val="24"/>
        </w:rPr>
        <w:t>代理机构名称：</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投诉人于年月日,向提出质疑，质疑事项为：</w:t>
      </w:r>
    </w:p>
    <w:p>
      <w:pPr>
        <w:spacing w:line="360" w:lineRule="auto"/>
        <w:rPr>
          <w:rFonts w:ascii="宋体" w:hAnsi="宋体" w:cs="宋体"/>
          <w:color w:val="auto"/>
          <w:sz w:val="24"/>
          <w:u w:val="dotted"/>
        </w:rPr>
      </w:pP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p>
    <w:p>
      <w:pPr>
        <w:spacing w:line="360" w:lineRule="auto"/>
        <w:rPr>
          <w:rFonts w:ascii="宋体" w:hAnsi="宋体" w:cs="宋体"/>
          <w:color w:val="auto"/>
          <w:sz w:val="24"/>
        </w:rPr>
      </w:pPr>
      <w:r>
        <w:rPr>
          <w:rFonts w:hint="eastAsia" w:ascii="宋体" w:hAnsi="宋体" w:cs="宋体"/>
          <w:color w:val="auto"/>
          <w:sz w:val="24"/>
        </w:rPr>
        <w:t>事实依据：</w:t>
      </w:r>
    </w:p>
    <w:p>
      <w:pPr>
        <w:spacing w:line="360" w:lineRule="auto"/>
        <w:rPr>
          <w:rFonts w:ascii="宋体" w:hAnsi="宋体" w:cs="宋体"/>
          <w:color w:val="auto"/>
          <w:sz w:val="24"/>
          <w:u w:val="dotted"/>
        </w:rPr>
      </w:pPr>
    </w:p>
    <w:p>
      <w:pPr>
        <w:spacing w:line="360" w:lineRule="auto"/>
        <w:rPr>
          <w:rFonts w:ascii="宋体" w:hAnsi="宋体" w:cs="宋体"/>
          <w:color w:val="auto"/>
          <w:sz w:val="24"/>
          <w:u w:val="single"/>
        </w:rPr>
      </w:pPr>
      <w:r>
        <w:rPr>
          <w:rFonts w:hint="eastAsia" w:ascii="宋体" w:hAnsi="宋体" w:cs="宋体"/>
          <w:color w:val="auto"/>
          <w:sz w:val="24"/>
        </w:rPr>
        <w:t>法律依据：</w:t>
      </w:r>
    </w:p>
    <w:p>
      <w:pPr>
        <w:spacing w:line="360" w:lineRule="auto"/>
        <w:rPr>
          <w:rFonts w:ascii="宋体" w:hAnsi="宋体" w:cs="宋体"/>
          <w:color w:val="auto"/>
          <w:sz w:val="24"/>
          <w:u w:val="dotted"/>
        </w:rPr>
      </w:pP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ascii="宋体" w:hAnsi="宋体" w:cs="宋体"/>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，从业人员人，营业收入为万元，资产总额为万元属于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，从业人员人，营业收入为万元，资产总额为万元属于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5" w:name="_Toc91899912"/>
    <w:bookmarkStart w:id="516" w:name="_Toc164085800"/>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lang w:val="zh-CN"/>
      </w:rPr>
      <w:t>杭州图书馆</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lang w:val="en-US" w:eastAsia="zh-CN"/>
      </w:rPr>
      <w:t>杭州图书馆</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杭州图书馆</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lang w:val="zh-CN"/>
      </w:rPr>
      <w:t>杭州图书馆</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zh-CN"/>
      </w:rPr>
      <w:t>杭州图书馆</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lang w:val="zh-CN"/>
      </w:rPr>
      <w:t>杭州图书馆</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lang w:val="zh-CN"/>
      </w:rPr>
      <w:t>杭州图书馆</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w:t>
    </w:r>
    <w:r>
      <w:rPr>
        <w:rFonts w:hint="eastAsia"/>
        <w:lang w:val="en-US" w:eastAsia="zh-CN"/>
      </w:rPr>
      <w:t>图书馆</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val="en-US" w:eastAsia="zh-CN"/>
      </w:rPr>
      <w:t>杭州图书馆</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AAC58"/>
    <w:multiLevelType w:val="singleLevel"/>
    <w:tmpl w:val="AE0AAC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hYmNhNDJkMDdkODgyY2M5ZjMwMjhlMWVhMjRlM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B9"/>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B07"/>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4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60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482"/>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58E"/>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B7"/>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5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1C"/>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827"/>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D01AD"/>
    <w:rsid w:val="017D4F5C"/>
    <w:rsid w:val="019F7441"/>
    <w:rsid w:val="01B37585"/>
    <w:rsid w:val="01D55165"/>
    <w:rsid w:val="01DF6BF8"/>
    <w:rsid w:val="01EC2C57"/>
    <w:rsid w:val="02281D70"/>
    <w:rsid w:val="025F0711"/>
    <w:rsid w:val="026B2E25"/>
    <w:rsid w:val="02824D4D"/>
    <w:rsid w:val="02DC4B10"/>
    <w:rsid w:val="02DD76CE"/>
    <w:rsid w:val="02E776F4"/>
    <w:rsid w:val="02F36323"/>
    <w:rsid w:val="02F5619C"/>
    <w:rsid w:val="0326446A"/>
    <w:rsid w:val="032D5555"/>
    <w:rsid w:val="032F04D8"/>
    <w:rsid w:val="033B66F2"/>
    <w:rsid w:val="036634D2"/>
    <w:rsid w:val="0368185D"/>
    <w:rsid w:val="03B419A4"/>
    <w:rsid w:val="03B92C81"/>
    <w:rsid w:val="03DD35E4"/>
    <w:rsid w:val="04076900"/>
    <w:rsid w:val="041A5A3B"/>
    <w:rsid w:val="042311BA"/>
    <w:rsid w:val="042B157A"/>
    <w:rsid w:val="045B3516"/>
    <w:rsid w:val="047B6DFE"/>
    <w:rsid w:val="048F763B"/>
    <w:rsid w:val="049F168E"/>
    <w:rsid w:val="049F330E"/>
    <w:rsid w:val="04AA775C"/>
    <w:rsid w:val="04AF1889"/>
    <w:rsid w:val="04F66F48"/>
    <w:rsid w:val="04F75026"/>
    <w:rsid w:val="05251E14"/>
    <w:rsid w:val="05A16594"/>
    <w:rsid w:val="05A7762D"/>
    <w:rsid w:val="05AF76AE"/>
    <w:rsid w:val="060E5941"/>
    <w:rsid w:val="06110FAF"/>
    <w:rsid w:val="06493CA7"/>
    <w:rsid w:val="064E6EC7"/>
    <w:rsid w:val="065A6178"/>
    <w:rsid w:val="065B5A88"/>
    <w:rsid w:val="066F1CF3"/>
    <w:rsid w:val="06930BB8"/>
    <w:rsid w:val="070C2530"/>
    <w:rsid w:val="07245D42"/>
    <w:rsid w:val="07264C62"/>
    <w:rsid w:val="0737273F"/>
    <w:rsid w:val="07391593"/>
    <w:rsid w:val="0779354C"/>
    <w:rsid w:val="07DB49A4"/>
    <w:rsid w:val="07EB71AA"/>
    <w:rsid w:val="08061376"/>
    <w:rsid w:val="08320503"/>
    <w:rsid w:val="08452D77"/>
    <w:rsid w:val="086401F8"/>
    <w:rsid w:val="08723BC6"/>
    <w:rsid w:val="08751CAA"/>
    <w:rsid w:val="087E4C40"/>
    <w:rsid w:val="08A871D0"/>
    <w:rsid w:val="08D00067"/>
    <w:rsid w:val="08D66AD6"/>
    <w:rsid w:val="08DA33A3"/>
    <w:rsid w:val="08E31117"/>
    <w:rsid w:val="08E80F13"/>
    <w:rsid w:val="08ED1822"/>
    <w:rsid w:val="090E293E"/>
    <w:rsid w:val="09335624"/>
    <w:rsid w:val="093C3C83"/>
    <w:rsid w:val="0944690F"/>
    <w:rsid w:val="09535675"/>
    <w:rsid w:val="095E3CF1"/>
    <w:rsid w:val="095F057D"/>
    <w:rsid w:val="09642282"/>
    <w:rsid w:val="09733572"/>
    <w:rsid w:val="09772C16"/>
    <w:rsid w:val="09825397"/>
    <w:rsid w:val="098353B5"/>
    <w:rsid w:val="099D52D4"/>
    <w:rsid w:val="09A92330"/>
    <w:rsid w:val="09B06B87"/>
    <w:rsid w:val="09C13146"/>
    <w:rsid w:val="09E04166"/>
    <w:rsid w:val="09E413A2"/>
    <w:rsid w:val="09E84673"/>
    <w:rsid w:val="0A1C0718"/>
    <w:rsid w:val="0A3E7710"/>
    <w:rsid w:val="0A491F0E"/>
    <w:rsid w:val="0A5B7E63"/>
    <w:rsid w:val="0A693121"/>
    <w:rsid w:val="0AA374A5"/>
    <w:rsid w:val="0AAB7649"/>
    <w:rsid w:val="0AB91D87"/>
    <w:rsid w:val="0ABC5606"/>
    <w:rsid w:val="0AD11E75"/>
    <w:rsid w:val="0AF53184"/>
    <w:rsid w:val="0B30404E"/>
    <w:rsid w:val="0B317947"/>
    <w:rsid w:val="0B4C6C14"/>
    <w:rsid w:val="0B547599"/>
    <w:rsid w:val="0B631A88"/>
    <w:rsid w:val="0B683D45"/>
    <w:rsid w:val="0B7F3F11"/>
    <w:rsid w:val="0B884417"/>
    <w:rsid w:val="0B894113"/>
    <w:rsid w:val="0BE81B6C"/>
    <w:rsid w:val="0BF6188C"/>
    <w:rsid w:val="0BF73C91"/>
    <w:rsid w:val="0C170175"/>
    <w:rsid w:val="0C571A41"/>
    <w:rsid w:val="0C5C1171"/>
    <w:rsid w:val="0C5E1CBC"/>
    <w:rsid w:val="0C615B50"/>
    <w:rsid w:val="0C7B13F5"/>
    <w:rsid w:val="0C7B76D1"/>
    <w:rsid w:val="0C8445DA"/>
    <w:rsid w:val="0C87121B"/>
    <w:rsid w:val="0C980ED5"/>
    <w:rsid w:val="0CC007F7"/>
    <w:rsid w:val="0CC02449"/>
    <w:rsid w:val="0CC617AC"/>
    <w:rsid w:val="0CE618DF"/>
    <w:rsid w:val="0CE76E7B"/>
    <w:rsid w:val="0CFE707A"/>
    <w:rsid w:val="0CFF02A4"/>
    <w:rsid w:val="0D057DAC"/>
    <w:rsid w:val="0D063BDA"/>
    <w:rsid w:val="0D08375F"/>
    <w:rsid w:val="0D0F4ED6"/>
    <w:rsid w:val="0D184CFB"/>
    <w:rsid w:val="0D2E78B9"/>
    <w:rsid w:val="0D4A7419"/>
    <w:rsid w:val="0D755681"/>
    <w:rsid w:val="0D827401"/>
    <w:rsid w:val="0D84094E"/>
    <w:rsid w:val="0D8A00E9"/>
    <w:rsid w:val="0D8D589E"/>
    <w:rsid w:val="0DA01C73"/>
    <w:rsid w:val="0DD63300"/>
    <w:rsid w:val="0DF50604"/>
    <w:rsid w:val="0DF702FE"/>
    <w:rsid w:val="0E060E51"/>
    <w:rsid w:val="0E3F653A"/>
    <w:rsid w:val="0E5604B2"/>
    <w:rsid w:val="0E6D5D79"/>
    <w:rsid w:val="0E9733D5"/>
    <w:rsid w:val="0E9D0089"/>
    <w:rsid w:val="0EA06805"/>
    <w:rsid w:val="0EB803EE"/>
    <w:rsid w:val="0EC37683"/>
    <w:rsid w:val="0EF94D4B"/>
    <w:rsid w:val="0F4958DC"/>
    <w:rsid w:val="0F515DF7"/>
    <w:rsid w:val="0F596BA8"/>
    <w:rsid w:val="0F6248D2"/>
    <w:rsid w:val="0F661576"/>
    <w:rsid w:val="0F693536"/>
    <w:rsid w:val="0F7B0511"/>
    <w:rsid w:val="0F7B76D9"/>
    <w:rsid w:val="0F816ACD"/>
    <w:rsid w:val="0F9832DB"/>
    <w:rsid w:val="0FBF3FD2"/>
    <w:rsid w:val="0FBF7FF3"/>
    <w:rsid w:val="0FEA592B"/>
    <w:rsid w:val="100910F7"/>
    <w:rsid w:val="10354C54"/>
    <w:rsid w:val="10646583"/>
    <w:rsid w:val="107D4B15"/>
    <w:rsid w:val="10877A8A"/>
    <w:rsid w:val="108A3C80"/>
    <w:rsid w:val="10C26171"/>
    <w:rsid w:val="10F33360"/>
    <w:rsid w:val="10FC16EA"/>
    <w:rsid w:val="110F1D40"/>
    <w:rsid w:val="11142864"/>
    <w:rsid w:val="11266F33"/>
    <w:rsid w:val="112E4047"/>
    <w:rsid w:val="113F5831"/>
    <w:rsid w:val="115B50F2"/>
    <w:rsid w:val="118963A1"/>
    <w:rsid w:val="11C6522A"/>
    <w:rsid w:val="11E104CC"/>
    <w:rsid w:val="11E20309"/>
    <w:rsid w:val="12255233"/>
    <w:rsid w:val="122907E8"/>
    <w:rsid w:val="122F7F31"/>
    <w:rsid w:val="12377B48"/>
    <w:rsid w:val="12530213"/>
    <w:rsid w:val="1260622B"/>
    <w:rsid w:val="127723A9"/>
    <w:rsid w:val="12862074"/>
    <w:rsid w:val="12883966"/>
    <w:rsid w:val="1299771C"/>
    <w:rsid w:val="129E45B4"/>
    <w:rsid w:val="12D81596"/>
    <w:rsid w:val="13072A44"/>
    <w:rsid w:val="13413C91"/>
    <w:rsid w:val="135F4BE2"/>
    <w:rsid w:val="139B1A0A"/>
    <w:rsid w:val="139D25C7"/>
    <w:rsid w:val="13BF3CE4"/>
    <w:rsid w:val="13F23E8F"/>
    <w:rsid w:val="141008D8"/>
    <w:rsid w:val="14125FE6"/>
    <w:rsid w:val="146D271E"/>
    <w:rsid w:val="14787805"/>
    <w:rsid w:val="14982588"/>
    <w:rsid w:val="149A5AD9"/>
    <w:rsid w:val="14A7619D"/>
    <w:rsid w:val="14E31122"/>
    <w:rsid w:val="14EC707D"/>
    <w:rsid w:val="150536C3"/>
    <w:rsid w:val="150C1963"/>
    <w:rsid w:val="151447A0"/>
    <w:rsid w:val="15175270"/>
    <w:rsid w:val="15233C15"/>
    <w:rsid w:val="154A6454"/>
    <w:rsid w:val="156F530F"/>
    <w:rsid w:val="15762120"/>
    <w:rsid w:val="15814014"/>
    <w:rsid w:val="161452C9"/>
    <w:rsid w:val="16970417"/>
    <w:rsid w:val="16A8729C"/>
    <w:rsid w:val="16B33777"/>
    <w:rsid w:val="16BC70A7"/>
    <w:rsid w:val="16C6339E"/>
    <w:rsid w:val="172F2D79"/>
    <w:rsid w:val="17557BEF"/>
    <w:rsid w:val="1791130A"/>
    <w:rsid w:val="17D349C1"/>
    <w:rsid w:val="17E75C97"/>
    <w:rsid w:val="1830729E"/>
    <w:rsid w:val="1870062C"/>
    <w:rsid w:val="18817102"/>
    <w:rsid w:val="18830A15"/>
    <w:rsid w:val="18852B28"/>
    <w:rsid w:val="188B5321"/>
    <w:rsid w:val="18A4512B"/>
    <w:rsid w:val="18D500BA"/>
    <w:rsid w:val="193569DE"/>
    <w:rsid w:val="19445F08"/>
    <w:rsid w:val="1972205B"/>
    <w:rsid w:val="19932372"/>
    <w:rsid w:val="19A20DD5"/>
    <w:rsid w:val="19AE03F1"/>
    <w:rsid w:val="19D2231C"/>
    <w:rsid w:val="19DF5535"/>
    <w:rsid w:val="1A071A03"/>
    <w:rsid w:val="1A1F16AE"/>
    <w:rsid w:val="1A3B5C77"/>
    <w:rsid w:val="1A7320E1"/>
    <w:rsid w:val="1A984BAD"/>
    <w:rsid w:val="1AB8220E"/>
    <w:rsid w:val="1AE4166C"/>
    <w:rsid w:val="1AE872B4"/>
    <w:rsid w:val="1AEC54F6"/>
    <w:rsid w:val="1AF06CFB"/>
    <w:rsid w:val="1AF11B8D"/>
    <w:rsid w:val="1B11359C"/>
    <w:rsid w:val="1B2A271F"/>
    <w:rsid w:val="1B3B1E85"/>
    <w:rsid w:val="1B526690"/>
    <w:rsid w:val="1B530544"/>
    <w:rsid w:val="1B5D502F"/>
    <w:rsid w:val="1B713184"/>
    <w:rsid w:val="1B8A2C0C"/>
    <w:rsid w:val="1B99253B"/>
    <w:rsid w:val="1B9A1C9D"/>
    <w:rsid w:val="1BA209CF"/>
    <w:rsid w:val="1BB4777D"/>
    <w:rsid w:val="1BD75AB8"/>
    <w:rsid w:val="1C0459C2"/>
    <w:rsid w:val="1C143327"/>
    <w:rsid w:val="1C1B3B4A"/>
    <w:rsid w:val="1C7B2C32"/>
    <w:rsid w:val="1C88086E"/>
    <w:rsid w:val="1CB81EAB"/>
    <w:rsid w:val="1CE40EC2"/>
    <w:rsid w:val="1CF0262F"/>
    <w:rsid w:val="1D1075D0"/>
    <w:rsid w:val="1D266CE1"/>
    <w:rsid w:val="1D3963AF"/>
    <w:rsid w:val="1D6A673C"/>
    <w:rsid w:val="1D823599"/>
    <w:rsid w:val="1D8334A3"/>
    <w:rsid w:val="1D894E19"/>
    <w:rsid w:val="1D9247AE"/>
    <w:rsid w:val="1D9C02F4"/>
    <w:rsid w:val="1DB567EC"/>
    <w:rsid w:val="1DF51A98"/>
    <w:rsid w:val="1E1710E8"/>
    <w:rsid w:val="1E3D060F"/>
    <w:rsid w:val="1E3F7D2E"/>
    <w:rsid w:val="1E407CEF"/>
    <w:rsid w:val="1E4134E4"/>
    <w:rsid w:val="1E5062B3"/>
    <w:rsid w:val="1E523514"/>
    <w:rsid w:val="1E5624B6"/>
    <w:rsid w:val="1E714A66"/>
    <w:rsid w:val="1E802593"/>
    <w:rsid w:val="1E8B6156"/>
    <w:rsid w:val="1EA703CC"/>
    <w:rsid w:val="1EB7330C"/>
    <w:rsid w:val="1EBE453C"/>
    <w:rsid w:val="1EE42EC7"/>
    <w:rsid w:val="1F0A0FF3"/>
    <w:rsid w:val="1F5771FF"/>
    <w:rsid w:val="1FD52DD5"/>
    <w:rsid w:val="1FDF4104"/>
    <w:rsid w:val="1FE868A9"/>
    <w:rsid w:val="20034907"/>
    <w:rsid w:val="20173E4B"/>
    <w:rsid w:val="20417F77"/>
    <w:rsid w:val="204E48BC"/>
    <w:rsid w:val="20564E1C"/>
    <w:rsid w:val="20803CC9"/>
    <w:rsid w:val="2084553F"/>
    <w:rsid w:val="208921B3"/>
    <w:rsid w:val="20973DEB"/>
    <w:rsid w:val="20976CAE"/>
    <w:rsid w:val="20A02260"/>
    <w:rsid w:val="20B26522"/>
    <w:rsid w:val="20B44310"/>
    <w:rsid w:val="20CA763A"/>
    <w:rsid w:val="20F0702F"/>
    <w:rsid w:val="211116EB"/>
    <w:rsid w:val="216133FC"/>
    <w:rsid w:val="21C70B8D"/>
    <w:rsid w:val="21D56769"/>
    <w:rsid w:val="21E52EF3"/>
    <w:rsid w:val="21FB5D7B"/>
    <w:rsid w:val="22015E94"/>
    <w:rsid w:val="22025840"/>
    <w:rsid w:val="220B1C3D"/>
    <w:rsid w:val="221D1D20"/>
    <w:rsid w:val="22334A87"/>
    <w:rsid w:val="225C3329"/>
    <w:rsid w:val="228026A7"/>
    <w:rsid w:val="22BE6801"/>
    <w:rsid w:val="22C57572"/>
    <w:rsid w:val="22FD552C"/>
    <w:rsid w:val="230E0CDD"/>
    <w:rsid w:val="233500BF"/>
    <w:rsid w:val="23377FF7"/>
    <w:rsid w:val="2341673D"/>
    <w:rsid w:val="236B425F"/>
    <w:rsid w:val="23836192"/>
    <w:rsid w:val="23901F29"/>
    <w:rsid w:val="239C0061"/>
    <w:rsid w:val="23B908A4"/>
    <w:rsid w:val="23E95BEF"/>
    <w:rsid w:val="23FD0064"/>
    <w:rsid w:val="245375B0"/>
    <w:rsid w:val="24642C0A"/>
    <w:rsid w:val="24831AD2"/>
    <w:rsid w:val="24B22173"/>
    <w:rsid w:val="24B95AD9"/>
    <w:rsid w:val="24BE24DA"/>
    <w:rsid w:val="24C23216"/>
    <w:rsid w:val="24CF5825"/>
    <w:rsid w:val="24D663E6"/>
    <w:rsid w:val="24D77F2B"/>
    <w:rsid w:val="24FF68A9"/>
    <w:rsid w:val="257D2ECD"/>
    <w:rsid w:val="258B00E2"/>
    <w:rsid w:val="25A917A6"/>
    <w:rsid w:val="25B66F65"/>
    <w:rsid w:val="25BE27CC"/>
    <w:rsid w:val="25F74A5C"/>
    <w:rsid w:val="2628662C"/>
    <w:rsid w:val="262D45DE"/>
    <w:rsid w:val="266B4409"/>
    <w:rsid w:val="26871DC8"/>
    <w:rsid w:val="26A13089"/>
    <w:rsid w:val="26A53EF9"/>
    <w:rsid w:val="26A94201"/>
    <w:rsid w:val="26AC274F"/>
    <w:rsid w:val="26DD00C5"/>
    <w:rsid w:val="27044A29"/>
    <w:rsid w:val="271D34C8"/>
    <w:rsid w:val="276142BF"/>
    <w:rsid w:val="27783712"/>
    <w:rsid w:val="27907362"/>
    <w:rsid w:val="28333E1D"/>
    <w:rsid w:val="284407BC"/>
    <w:rsid w:val="28454BD6"/>
    <w:rsid w:val="28455253"/>
    <w:rsid w:val="28551971"/>
    <w:rsid w:val="285B1C53"/>
    <w:rsid w:val="2895320A"/>
    <w:rsid w:val="289F7086"/>
    <w:rsid w:val="28C32028"/>
    <w:rsid w:val="28CC490F"/>
    <w:rsid w:val="28CD5F1A"/>
    <w:rsid w:val="28D60DC1"/>
    <w:rsid w:val="28DE40AA"/>
    <w:rsid w:val="29345E77"/>
    <w:rsid w:val="2935593C"/>
    <w:rsid w:val="294C65AD"/>
    <w:rsid w:val="29806583"/>
    <w:rsid w:val="298B3C4C"/>
    <w:rsid w:val="29E51041"/>
    <w:rsid w:val="29F26D24"/>
    <w:rsid w:val="29F319B0"/>
    <w:rsid w:val="2A1360F0"/>
    <w:rsid w:val="2A15033F"/>
    <w:rsid w:val="2A1662C1"/>
    <w:rsid w:val="2A1C7367"/>
    <w:rsid w:val="2A2815FA"/>
    <w:rsid w:val="2A6D6092"/>
    <w:rsid w:val="2A6F54DA"/>
    <w:rsid w:val="2A7D76B4"/>
    <w:rsid w:val="2ACE1AD5"/>
    <w:rsid w:val="2B347A72"/>
    <w:rsid w:val="2B437463"/>
    <w:rsid w:val="2B7807EE"/>
    <w:rsid w:val="2BA50BF7"/>
    <w:rsid w:val="2BBF00EC"/>
    <w:rsid w:val="2BC37CFD"/>
    <w:rsid w:val="2BCD18F9"/>
    <w:rsid w:val="2BD5237F"/>
    <w:rsid w:val="2BE536CE"/>
    <w:rsid w:val="2BE758D9"/>
    <w:rsid w:val="2BE94500"/>
    <w:rsid w:val="2C09049E"/>
    <w:rsid w:val="2C0A653C"/>
    <w:rsid w:val="2C1576C9"/>
    <w:rsid w:val="2C191F85"/>
    <w:rsid w:val="2C6A3447"/>
    <w:rsid w:val="2CC208F9"/>
    <w:rsid w:val="2CE82D6F"/>
    <w:rsid w:val="2D343236"/>
    <w:rsid w:val="2D37238E"/>
    <w:rsid w:val="2D867379"/>
    <w:rsid w:val="2DD15014"/>
    <w:rsid w:val="2DF72DE4"/>
    <w:rsid w:val="2E0220AF"/>
    <w:rsid w:val="2E071D10"/>
    <w:rsid w:val="2E0E5922"/>
    <w:rsid w:val="2E4B082A"/>
    <w:rsid w:val="2E5D4E86"/>
    <w:rsid w:val="2E5D790B"/>
    <w:rsid w:val="2E5E3A03"/>
    <w:rsid w:val="2E9A3C18"/>
    <w:rsid w:val="2EBB0FEE"/>
    <w:rsid w:val="2EC63002"/>
    <w:rsid w:val="2F0A6B38"/>
    <w:rsid w:val="2F206A1F"/>
    <w:rsid w:val="2F245151"/>
    <w:rsid w:val="2F791697"/>
    <w:rsid w:val="2F946CCB"/>
    <w:rsid w:val="2FA15A0A"/>
    <w:rsid w:val="2FC555E1"/>
    <w:rsid w:val="2FD25781"/>
    <w:rsid w:val="2FDC745C"/>
    <w:rsid w:val="2FFD7934"/>
    <w:rsid w:val="302013B3"/>
    <w:rsid w:val="30352282"/>
    <w:rsid w:val="30733ACD"/>
    <w:rsid w:val="308C3862"/>
    <w:rsid w:val="309379D8"/>
    <w:rsid w:val="30A270F7"/>
    <w:rsid w:val="30A457B2"/>
    <w:rsid w:val="30DC13F0"/>
    <w:rsid w:val="30DF1478"/>
    <w:rsid w:val="30EC586F"/>
    <w:rsid w:val="311566B0"/>
    <w:rsid w:val="314550B7"/>
    <w:rsid w:val="319C6071"/>
    <w:rsid w:val="31AC0DC2"/>
    <w:rsid w:val="31AC537E"/>
    <w:rsid w:val="31E3679B"/>
    <w:rsid w:val="31E732FD"/>
    <w:rsid w:val="323C6226"/>
    <w:rsid w:val="32517576"/>
    <w:rsid w:val="327D0FE4"/>
    <w:rsid w:val="32A01FA9"/>
    <w:rsid w:val="32B740A6"/>
    <w:rsid w:val="32BA312D"/>
    <w:rsid w:val="32BE5C2C"/>
    <w:rsid w:val="32FB6478"/>
    <w:rsid w:val="330A1ACB"/>
    <w:rsid w:val="3315256D"/>
    <w:rsid w:val="33263B3F"/>
    <w:rsid w:val="336963EB"/>
    <w:rsid w:val="336B305B"/>
    <w:rsid w:val="33816EEB"/>
    <w:rsid w:val="33EB55CD"/>
    <w:rsid w:val="33EC4C02"/>
    <w:rsid w:val="340D2360"/>
    <w:rsid w:val="3410665D"/>
    <w:rsid w:val="34211214"/>
    <w:rsid w:val="342E63AB"/>
    <w:rsid w:val="34403A44"/>
    <w:rsid w:val="34950E68"/>
    <w:rsid w:val="34986E94"/>
    <w:rsid w:val="34AF62C9"/>
    <w:rsid w:val="34CB4388"/>
    <w:rsid w:val="34DE1B4B"/>
    <w:rsid w:val="34FA6E12"/>
    <w:rsid w:val="354D7158"/>
    <w:rsid w:val="35804AF4"/>
    <w:rsid w:val="358D5588"/>
    <w:rsid w:val="35B945E9"/>
    <w:rsid w:val="35DC619E"/>
    <w:rsid w:val="35F65DF1"/>
    <w:rsid w:val="363A3B40"/>
    <w:rsid w:val="365302AE"/>
    <w:rsid w:val="365E28A7"/>
    <w:rsid w:val="36607A0A"/>
    <w:rsid w:val="366E227C"/>
    <w:rsid w:val="366F2E0D"/>
    <w:rsid w:val="367B6A5C"/>
    <w:rsid w:val="36A12A22"/>
    <w:rsid w:val="36A44F75"/>
    <w:rsid w:val="36A74ADA"/>
    <w:rsid w:val="36AD60D5"/>
    <w:rsid w:val="36B224F9"/>
    <w:rsid w:val="36C8658B"/>
    <w:rsid w:val="36EC0CC9"/>
    <w:rsid w:val="36FEF762"/>
    <w:rsid w:val="37006FE2"/>
    <w:rsid w:val="373F410B"/>
    <w:rsid w:val="376D2DA2"/>
    <w:rsid w:val="37753A04"/>
    <w:rsid w:val="377D4081"/>
    <w:rsid w:val="37EE7094"/>
    <w:rsid w:val="38296C89"/>
    <w:rsid w:val="383002EB"/>
    <w:rsid w:val="38586797"/>
    <w:rsid w:val="38BC0149"/>
    <w:rsid w:val="38D46E50"/>
    <w:rsid w:val="38D87D1C"/>
    <w:rsid w:val="39227BBC"/>
    <w:rsid w:val="39636459"/>
    <w:rsid w:val="396B7F6C"/>
    <w:rsid w:val="397D0789"/>
    <w:rsid w:val="39B417A9"/>
    <w:rsid w:val="39E651B6"/>
    <w:rsid w:val="39F63A08"/>
    <w:rsid w:val="39FC5695"/>
    <w:rsid w:val="3A006D8E"/>
    <w:rsid w:val="3A3651E5"/>
    <w:rsid w:val="3A3D5CF7"/>
    <w:rsid w:val="3A744481"/>
    <w:rsid w:val="3A8C7BEF"/>
    <w:rsid w:val="3A906246"/>
    <w:rsid w:val="3AA54601"/>
    <w:rsid w:val="3B2349B7"/>
    <w:rsid w:val="3B351E2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662D9"/>
    <w:rsid w:val="3D8734BB"/>
    <w:rsid w:val="3D9A11D4"/>
    <w:rsid w:val="3DA16D89"/>
    <w:rsid w:val="3DA364BE"/>
    <w:rsid w:val="3DC05072"/>
    <w:rsid w:val="3DE041CB"/>
    <w:rsid w:val="3E0D48F6"/>
    <w:rsid w:val="3E18158D"/>
    <w:rsid w:val="3E1868B4"/>
    <w:rsid w:val="3E2B12C1"/>
    <w:rsid w:val="3E2B69DA"/>
    <w:rsid w:val="3E377251"/>
    <w:rsid w:val="3E42664B"/>
    <w:rsid w:val="3E5A7334"/>
    <w:rsid w:val="3E7B5D6B"/>
    <w:rsid w:val="3E7C2D26"/>
    <w:rsid w:val="3E843E66"/>
    <w:rsid w:val="3E8F51FE"/>
    <w:rsid w:val="3E926F87"/>
    <w:rsid w:val="3E9A59DE"/>
    <w:rsid w:val="3EAF4836"/>
    <w:rsid w:val="3EC33DFA"/>
    <w:rsid w:val="3EC43303"/>
    <w:rsid w:val="3ED656D0"/>
    <w:rsid w:val="3F060E16"/>
    <w:rsid w:val="3F0F2D51"/>
    <w:rsid w:val="3F1D1096"/>
    <w:rsid w:val="3F2F0234"/>
    <w:rsid w:val="3F6363FE"/>
    <w:rsid w:val="3F756B8F"/>
    <w:rsid w:val="3F8C0042"/>
    <w:rsid w:val="3F95482B"/>
    <w:rsid w:val="4019356B"/>
    <w:rsid w:val="40592157"/>
    <w:rsid w:val="406E1CAE"/>
    <w:rsid w:val="40A0133A"/>
    <w:rsid w:val="40C31A53"/>
    <w:rsid w:val="40FF545D"/>
    <w:rsid w:val="410067C8"/>
    <w:rsid w:val="418F0D2A"/>
    <w:rsid w:val="41B25AE9"/>
    <w:rsid w:val="41D01505"/>
    <w:rsid w:val="41F8595E"/>
    <w:rsid w:val="42397C92"/>
    <w:rsid w:val="42461C3A"/>
    <w:rsid w:val="42474939"/>
    <w:rsid w:val="424C3C57"/>
    <w:rsid w:val="42581301"/>
    <w:rsid w:val="425E5917"/>
    <w:rsid w:val="42613FF3"/>
    <w:rsid w:val="42660D96"/>
    <w:rsid w:val="428667D2"/>
    <w:rsid w:val="42CD1CE0"/>
    <w:rsid w:val="42E1381E"/>
    <w:rsid w:val="42E353F1"/>
    <w:rsid w:val="42ED6459"/>
    <w:rsid w:val="42FE58DD"/>
    <w:rsid w:val="43014CE6"/>
    <w:rsid w:val="430640D4"/>
    <w:rsid w:val="43070D16"/>
    <w:rsid w:val="43174B3D"/>
    <w:rsid w:val="434B790E"/>
    <w:rsid w:val="4360274F"/>
    <w:rsid w:val="437B1581"/>
    <w:rsid w:val="437F7674"/>
    <w:rsid w:val="438F4481"/>
    <w:rsid w:val="43977AB6"/>
    <w:rsid w:val="43A3342B"/>
    <w:rsid w:val="43C77C27"/>
    <w:rsid w:val="43DE09EE"/>
    <w:rsid w:val="44002FAD"/>
    <w:rsid w:val="440B5E1C"/>
    <w:rsid w:val="440D4EE0"/>
    <w:rsid w:val="442469A3"/>
    <w:rsid w:val="449101DD"/>
    <w:rsid w:val="44A02CBB"/>
    <w:rsid w:val="44B4325F"/>
    <w:rsid w:val="44CC4754"/>
    <w:rsid w:val="44DE1391"/>
    <w:rsid w:val="451B225C"/>
    <w:rsid w:val="452410C9"/>
    <w:rsid w:val="45317DFB"/>
    <w:rsid w:val="456D3CE4"/>
    <w:rsid w:val="4579042C"/>
    <w:rsid w:val="457F0571"/>
    <w:rsid w:val="45851176"/>
    <w:rsid w:val="45C63B94"/>
    <w:rsid w:val="45DA335A"/>
    <w:rsid w:val="460E2E19"/>
    <w:rsid w:val="460E7DA5"/>
    <w:rsid w:val="462D2AFF"/>
    <w:rsid w:val="46422483"/>
    <w:rsid w:val="46472A10"/>
    <w:rsid w:val="4659254A"/>
    <w:rsid w:val="465B0637"/>
    <w:rsid w:val="465E3F0D"/>
    <w:rsid w:val="466A16E6"/>
    <w:rsid w:val="46893F2B"/>
    <w:rsid w:val="46C4686E"/>
    <w:rsid w:val="476554B6"/>
    <w:rsid w:val="477B778F"/>
    <w:rsid w:val="478203EC"/>
    <w:rsid w:val="47B025FA"/>
    <w:rsid w:val="47BB4657"/>
    <w:rsid w:val="47D6229D"/>
    <w:rsid w:val="47E14CCD"/>
    <w:rsid w:val="4809698F"/>
    <w:rsid w:val="4811697D"/>
    <w:rsid w:val="487A3E25"/>
    <w:rsid w:val="488B5503"/>
    <w:rsid w:val="48937E21"/>
    <w:rsid w:val="489A0361"/>
    <w:rsid w:val="48B94FF3"/>
    <w:rsid w:val="48E37AAB"/>
    <w:rsid w:val="48FD4B4C"/>
    <w:rsid w:val="490A68E0"/>
    <w:rsid w:val="491055FE"/>
    <w:rsid w:val="492509CD"/>
    <w:rsid w:val="494E0C48"/>
    <w:rsid w:val="495F5B3E"/>
    <w:rsid w:val="496F77D7"/>
    <w:rsid w:val="497654FD"/>
    <w:rsid w:val="499875AE"/>
    <w:rsid w:val="49B64211"/>
    <w:rsid w:val="49E56AF9"/>
    <w:rsid w:val="49F3245E"/>
    <w:rsid w:val="49F6167F"/>
    <w:rsid w:val="4A064FA0"/>
    <w:rsid w:val="4A16615C"/>
    <w:rsid w:val="4A4424D7"/>
    <w:rsid w:val="4A946BAD"/>
    <w:rsid w:val="4AB443EC"/>
    <w:rsid w:val="4AB82D0F"/>
    <w:rsid w:val="4AEB7664"/>
    <w:rsid w:val="4AFD7C19"/>
    <w:rsid w:val="4B0567D1"/>
    <w:rsid w:val="4B236AAE"/>
    <w:rsid w:val="4B707271"/>
    <w:rsid w:val="4B971D44"/>
    <w:rsid w:val="4B9739F7"/>
    <w:rsid w:val="4BC8561D"/>
    <w:rsid w:val="4BDA60D4"/>
    <w:rsid w:val="4BEB61AF"/>
    <w:rsid w:val="4BEE2503"/>
    <w:rsid w:val="4BFF5B3B"/>
    <w:rsid w:val="4C245A30"/>
    <w:rsid w:val="4CB6685F"/>
    <w:rsid w:val="4CC367FE"/>
    <w:rsid w:val="4D077F3C"/>
    <w:rsid w:val="4D123355"/>
    <w:rsid w:val="4D2A3B31"/>
    <w:rsid w:val="4D312C52"/>
    <w:rsid w:val="4D523B49"/>
    <w:rsid w:val="4D7A7B6F"/>
    <w:rsid w:val="4D905305"/>
    <w:rsid w:val="4D946E30"/>
    <w:rsid w:val="4D964A72"/>
    <w:rsid w:val="4D9C1254"/>
    <w:rsid w:val="4DA45A53"/>
    <w:rsid w:val="4DC56317"/>
    <w:rsid w:val="4E0F475B"/>
    <w:rsid w:val="4E650709"/>
    <w:rsid w:val="4E793892"/>
    <w:rsid w:val="4E800872"/>
    <w:rsid w:val="4E830F2F"/>
    <w:rsid w:val="4E8F72A2"/>
    <w:rsid w:val="4EC569ED"/>
    <w:rsid w:val="4ED50EA1"/>
    <w:rsid w:val="4EEC050C"/>
    <w:rsid w:val="4F104EC3"/>
    <w:rsid w:val="4F47354A"/>
    <w:rsid w:val="4F6A5C80"/>
    <w:rsid w:val="4F911C54"/>
    <w:rsid w:val="4FE625E0"/>
    <w:rsid w:val="5021480F"/>
    <w:rsid w:val="502F60D4"/>
    <w:rsid w:val="503E2270"/>
    <w:rsid w:val="505A77E4"/>
    <w:rsid w:val="507765E7"/>
    <w:rsid w:val="50962ECB"/>
    <w:rsid w:val="509A4A84"/>
    <w:rsid w:val="50A42E38"/>
    <w:rsid w:val="50A4577F"/>
    <w:rsid w:val="50B73D1F"/>
    <w:rsid w:val="50BD5BC9"/>
    <w:rsid w:val="50C11EEE"/>
    <w:rsid w:val="50E97CFC"/>
    <w:rsid w:val="50FA4028"/>
    <w:rsid w:val="510C31D4"/>
    <w:rsid w:val="510D65B7"/>
    <w:rsid w:val="511157AB"/>
    <w:rsid w:val="5142540C"/>
    <w:rsid w:val="51463280"/>
    <w:rsid w:val="514F30C0"/>
    <w:rsid w:val="515406D7"/>
    <w:rsid w:val="516D1148"/>
    <w:rsid w:val="516E79EA"/>
    <w:rsid w:val="517A68F6"/>
    <w:rsid w:val="518832C8"/>
    <w:rsid w:val="51956D25"/>
    <w:rsid w:val="519D3C50"/>
    <w:rsid w:val="51A0432A"/>
    <w:rsid w:val="51A86090"/>
    <w:rsid w:val="51B7396D"/>
    <w:rsid w:val="51FC6DA4"/>
    <w:rsid w:val="522E4CC3"/>
    <w:rsid w:val="5244713B"/>
    <w:rsid w:val="52615633"/>
    <w:rsid w:val="526F4DE4"/>
    <w:rsid w:val="52923FDF"/>
    <w:rsid w:val="52977FD4"/>
    <w:rsid w:val="52A25790"/>
    <w:rsid w:val="52A96B6F"/>
    <w:rsid w:val="52B45975"/>
    <w:rsid w:val="52BE22AC"/>
    <w:rsid w:val="52D94AA4"/>
    <w:rsid w:val="52EA3A62"/>
    <w:rsid w:val="52F50BB8"/>
    <w:rsid w:val="53097272"/>
    <w:rsid w:val="533F3D2B"/>
    <w:rsid w:val="53544462"/>
    <w:rsid w:val="5397158E"/>
    <w:rsid w:val="54013861"/>
    <w:rsid w:val="54487265"/>
    <w:rsid w:val="544D6070"/>
    <w:rsid w:val="54605E1E"/>
    <w:rsid w:val="546D3836"/>
    <w:rsid w:val="547B67A5"/>
    <w:rsid w:val="54B0031A"/>
    <w:rsid w:val="54B3506A"/>
    <w:rsid w:val="54CA0D16"/>
    <w:rsid w:val="54DA538B"/>
    <w:rsid w:val="54DD4057"/>
    <w:rsid w:val="54E7490F"/>
    <w:rsid w:val="550764A4"/>
    <w:rsid w:val="550B2BF6"/>
    <w:rsid w:val="55214EB5"/>
    <w:rsid w:val="55364EFD"/>
    <w:rsid w:val="555D4828"/>
    <w:rsid w:val="557A4C8B"/>
    <w:rsid w:val="558931E1"/>
    <w:rsid w:val="55923347"/>
    <w:rsid w:val="55925180"/>
    <w:rsid w:val="55983B1B"/>
    <w:rsid w:val="55990DAE"/>
    <w:rsid w:val="55A8376B"/>
    <w:rsid w:val="55C91A16"/>
    <w:rsid w:val="55DC29B6"/>
    <w:rsid w:val="55DD4241"/>
    <w:rsid w:val="55E012E9"/>
    <w:rsid w:val="566B6D1E"/>
    <w:rsid w:val="56941BD9"/>
    <w:rsid w:val="56A31EE4"/>
    <w:rsid w:val="56B631D9"/>
    <w:rsid w:val="57005DED"/>
    <w:rsid w:val="57032A2C"/>
    <w:rsid w:val="570D735E"/>
    <w:rsid w:val="570F5219"/>
    <w:rsid w:val="575C0516"/>
    <w:rsid w:val="575D12B5"/>
    <w:rsid w:val="57610A87"/>
    <w:rsid w:val="577B1140"/>
    <w:rsid w:val="577B7F21"/>
    <w:rsid w:val="577F181B"/>
    <w:rsid w:val="57921984"/>
    <w:rsid w:val="579737F0"/>
    <w:rsid w:val="57AB7B30"/>
    <w:rsid w:val="57AF5251"/>
    <w:rsid w:val="57B26373"/>
    <w:rsid w:val="57B572B3"/>
    <w:rsid w:val="57B63F04"/>
    <w:rsid w:val="57CD20C2"/>
    <w:rsid w:val="57D675AB"/>
    <w:rsid w:val="57D95FDD"/>
    <w:rsid w:val="57F17C93"/>
    <w:rsid w:val="57FB365A"/>
    <w:rsid w:val="58313520"/>
    <w:rsid w:val="583265AD"/>
    <w:rsid w:val="589020C8"/>
    <w:rsid w:val="58917D2F"/>
    <w:rsid w:val="5894085C"/>
    <w:rsid w:val="58A0329A"/>
    <w:rsid w:val="58AE4F0C"/>
    <w:rsid w:val="58B85899"/>
    <w:rsid w:val="58BD0992"/>
    <w:rsid w:val="58E363A9"/>
    <w:rsid w:val="58EF7663"/>
    <w:rsid w:val="59136B50"/>
    <w:rsid w:val="59190A4C"/>
    <w:rsid w:val="591C1157"/>
    <w:rsid w:val="592A3409"/>
    <w:rsid w:val="595E1678"/>
    <w:rsid w:val="596D5BD4"/>
    <w:rsid w:val="59750523"/>
    <w:rsid w:val="597E3DD8"/>
    <w:rsid w:val="59F80043"/>
    <w:rsid w:val="5A09252F"/>
    <w:rsid w:val="5A0B2778"/>
    <w:rsid w:val="5A2A7C7B"/>
    <w:rsid w:val="5A3E2560"/>
    <w:rsid w:val="5A407A4A"/>
    <w:rsid w:val="5A5D3B6E"/>
    <w:rsid w:val="5A637A76"/>
    <w:rsid w:val="5A6D33BA"/>
    <w:rsid w:val="5A792B1F"/>
    <w:rsid w:val="5A874767"/>
    <w:rsid w:val="5AA85BE2"/>
    <w:rsid w:val="5AAD6F28"/>
    <w:rsid w:val="5AD63A24"/>
    <w:rsid w:val="5AEF6D32"/>
    <w:rsid w:val="5AFC7E15"/>
    <w:rsid w:val="5B256A07"/>
    <w:rsid w:val="5B2E1A1D"/>
    <w:rsid w:val="5B37709F"/>
    <w:rsid w:val="5B5163B3"/>
    <w:rsid w:val="5B7211BA"/>
    <w:rsid w:val="5B843A1C"/>
    <w:rsid w:val="5B873E3F"/>
    <w:rsid w:val="5C02690E"/>
    <w:rsid w:val="5C196DA7"/>
    <w:rsid w:val="5C2A048C"/>
    <w:rsid w:val="5C80234E"/>
    <w:rsid w:val="5C8A680C"/>
    <w:rsid w:val="5CC94FE2"/>
    <w:rsid w:val="5D0C4701"/>
    <w:rsid w:val="5D0F0395"/>
    <w:rsid w:val="5D221076"/>
    <w:rsid w:val="5D2A7566"/>
    <w:rsid w:val="5D397964"/>
    <w:rsid w:val="5D5A391C"/>
    <w:rsid w:val="5D5F10C0"/>
    <w:rsid w:val="5D891B7B"/>
    <w:rsid w:val="5DAD38EE"/>
    <w:rsid w:val="5DFB2AAE"/>
    <w:rsid w:val="5E006862"/>
    <w:rsid w:val="5E0207B9"/>
    <w:rsid w:val="5E1834A1"/>
    <w:rsid w:val="5E261785"/>
    <w:rsid w:val="5E4A7017"/>
    <w:rsid w:val="5E552BBA"/>
    <w:rsid w:val="5E611C10"/>
    <w:rsid w:val="5E7A0F3F"/>
    <w:rsid w:val="5EAE7678"/>
    <w:rsid w:val="5EB06204"/>
    <w:rsid w:val="5EFC7377"/>
    <w:rsid w:val="5F06174D"/>
    <w:rsid w:val="5F35507F"/>
    <w:rsid w:val="5F3A3602"/>
    <w:rsid w:val="5F45733B"/>
    <w:rsid w:val="5F6277C6"/>
    <w:rsid w:val="5F6D0B1D"/>
    <w:rsid w:val="5F877200"/>
    <w:rsid w:val="5F8D0B82"/>
    <w:rsid w:val="5F8E3006"/>
    <w:rsid w:val="5F9452EC"/>
    <w:rsid w:val="5FA12497"/>
    <w:rsid w:val="5FCC5339"/>
    <w:rsid w:val="5FE34A5B"/>
    <w:rsid w:val="5FFE1E36"/>
    <w:rsid w:val="60232584"/>
    <w:rsid w:val="606B370F"/>
    <w:rsid w:val="607330CE"/>
    <w:rsid w:val="60825176"/>
    <w:rsid w:val="609F2AC4"/>
    <w:rsid w:val="60FA2EE8"/>
    <w:rsid w:val="61054A27"/>
    <w:rsid w:val="610A52BC"/>
    <w:rsid w:val="611D2366"/>
    <w:rsid w:val="61421856"/>
    <w:rsid w:val="615227C4"/>
    <w:rsid w:val="61654E3F"/>
    <w:rsid w:val="6182292A"/>
    <w:rsid w:val="619F7F92"/>
    <w:rsid w:val="61CF567C"/>
    <w:rsid w:val="61DA6504"/>
    <w:rsid w:val="61F94C26"/>
    <w:rsid w:val="62000E56"/>
    <w:rsid w:val="62185DA8"/>
    <w:rsid w:val="624F3E49"/>
    <w:rsid w:val="62632286"/>
    <w:rsid w:val="62885958"/>
    <w:rsid w:val="62C664D6"/>
    <w:rsid w:val="62F40B65"/>
    <w:rsid w:val="62FC2CFE"/>
    <w:rsid w:val="63024505"/>
    <w:rsid w:val="635600A5"/>
    <w:rsid w:val="635B1DB5"/>
    <w:rsid w:val="63711FED"/>
    <w:rsid w:val="6379571B"/>
    <w:rsid w:val="637B6D38"/>
    <w:rsid w:val="63880DDC"/>
    <w:rsid w:val="638D750D"/>
    <w:rsid w:val="63AC6CC0"/>
    <w:rsid w:val="64055776"/>
    <w:rsid w:val="64240056"/>
    <w:rsid w:val="643E143A"/>
    <w:rsid w:val="64491666"/>
    <w:rsid w:val="64687802"/>
    <w:rsid w:val="648B6EEF"/>
    <w:rsid w:val="64C158BF"/>
    <w:rsid w:val="64CE2EAA"/>
    <w:rsid w:val="64F321D6"/>
    <w:rsid w:val="64FB0565"/>
    <w:rsid w:val="652E1513"/>
    <w:rsid w:val="6530528B"/>
    <w:rsid w:val="653C3090"/>
    <w:rsid w:val="6578453C"/>
    <w:rsid w:val="65854376"/>
    <w:rsid w:val="658767BE"/>
    <w:rsid w:val="65892531"/>
    <w:rsid w:val="659F7D1B"/>
    <w:rsid w:val="65C634F9"/>
    <w:rsid w:val="65FA31A3"/>
    <w:rsid w:val="66195831"/>
    <w:rsid w:val="662E75B1"/>
    <w:rsid w:val="66342C2E"/>
    <w:rsid w:val="6639539F"/>
    <w:rsid w:val="663E784C"/>
    <w:rsid w:val="664F7993"/>
    <w:rsid w:val="666F3437"/>
    <w:rsid w:val="668B6A45"/>
    <w:rsid w:val="66F03B9D"/>
    <w:rsid w:val="67011F07"/>
    <w:rsid w:val="6716400D"/>
    <w:rsid w:val="67246185"/>
    <w:rsid w:val="672F3F24"/>
    <w:rsid w:val="673E055F"/>
    <w:rsid w:val="67551CE3"/>
    <w:rsid w:val="67A22552"/>
    <w:rsid w:val="67B22DCC"/>
    <w:rsid w:val="67BE71AA"/>
    <w:rsid w:val="67D90273"/>
    <w:rsid w:val="67DE5875"/>
    <w:rsid w:val="67E55852"/>
    <w:rsid w:val="67E76F9A"/>
    <w:rsid w:val="67EB1AB4"/>
    <w:rsid w:val="67FA1285"/>
    <w:rsid w:val="68370A01"/>
    <w:rsid w:val="68551F4F"/>
    <w:rsid w:val="687B0076"/>
    <w:rsid w:val="687C10C9"/>
    <w:rsid w:val="68840C16"/>
    <w:rsid w:val="68872541"/>
    <w:rsid w:val="68876EFB"/>
    <w:rsid w:val="68884654"/>
    <w:rsid w:val="689F444F"/>
    <w:rsid w:val="68B96DBB"/>
    <w:rsid w:val="68C77CB4"/>
    <w:rsid w:val="68CA2805"/>
    <w:rsid w:val="68E4081E"/>
    <w:rsid w:val="68E937A3"/>
    <w:rsid w:val="68EA74FF"/>
    <w:rsid w:val="68ED07D7"/>
    <w:rsid w:val="691664E5"/>
    <w:rsid w:val="693E15D3"/>
    <w:rsid w:val="6942558D"/>
    <w:rsid w:val="69627681"/>
    <w:rsid w:val="69715E72"/>
    <w:rsid w:val="69767C4D"/>
    <w:rsid w:val="6977531D"/>
    <w:rsid w:val="697B1B91"/>
    <w:rsid w:val="6985191D"/>
    <w:rsid w:val="69A64BCA"/>
    <w:rsid w:val="69CC2BFF"/>
    <w:rsid w:val="69D34437"/>
    <w:rsid w:val="69FD55B8"/>
    <w:rsid w:val="6A0B1C62"/>
    <w:rsid w:val="6A2406C8"/>
    <w:rsid w:val="6A540FF3"/>
    <w:rsid w:val="6ADE0BD1"/>
    <w:rsid w:val="6AE96859"/>
    <w:rsid w:val="6B00680D"/>
    <w:rsid w:val="6B147746"/>
    <w:rsid w:val="6B1F40D5"/>
    <w:rsid w:val="6B24787C"/>
    <w:rsid w:val="6B5168F8"/>
    <w:rsid w:val="6B573233"/>
    <w:rsid w:val="6B5B6274"/>
    <w:rsid w:val="6B827EC3"/>
    <w:rsid w:val="6B935D53"/>
    <w:rsid w:val="6BC256DA"/>
    <w:rsid w:val="6BCF389E"/>
    <w:rsid w:val="6C196F71"/>
    <w:rsid w:val="6C226FCB"/>
    <w:rsid w:val="6C262F44"/>
    <w:rsid w:val="6C31226F"/>
    <w:rsid w:val="6C552F0B"/>
    <w:rsid w:val="6C661592"/>
    <w:rsid w:val="6C8C67B7"/>
    <w:rsid w:val="6C9D744C"/>
    <w:rsid w:val="6CCD1611"/>
    <w:rsid w:val="6D166B78"/>
    <w:rsid w:val="6D167928"/>
    <w:rsid w:val="6D26299B"/>
    <w:rsid w:val="6D4772EC"/>
    <w:rsid w:val="6D9078AF"/>
    <w:rsid w:val="6DAA3FEF"/>
    <w:rsid w:val="6DB3115C"/>
    <w:rsid w:val="6DC0172B"/>
    <w:rsid w:val="6DCB690C"/>
    <w:rsid w:val="6DD41A5B"/>
    <w:rsid w:val="6DF43C2E"/>
    <w:rsid w:val="6DF51CA3"/>
    <w:rsid w:val="6E0077C5"/>
    <w:rsid w:val="6E637CE1"/>
    <w:rsid w:val="6E8335BD"/>
    <w:rsid w:val="6E8E12EF"/>
    <w:rsid w:val="6E972936"/>
    <w:rsid w:val="6EB53936"/>
    <w:rsid w:val="6EC81378"/>
    <w:rsid w:val="6ED446C5"/>
    <w:rsid w:val="6F2A7D94"/>
    <w:rsid w:val="6F8331F1"/>
    <w:rsid w:val="6FAE1A09"/>
    <w:rsid w:val="6FAF4FFE"/>
    <w:rsid w:val="6FD75BF8"/>
    <w:rsid w:val="7053007F"/>
    <w:rsid w:val="707723D0"/>
    <w:rsid w:val="70F5661B"/>
    <w:rsid w:val="70FB3204"/>
    <w:rsid w:val="71360107"/>
    <w:rsid w:val="713B688E"/>
    <w:rsid w:val="713E6C5C"/>
    <w:rsid w:val="71D15636"/>
    <w:rsid w:val="71D43752"/>
    <w:rsid w:val="71F1796A"/>
    <w:rsid w:val="72154626"/>
    <w:rsid w:val="72262B5D"/>
    <w:rsid w:val="72283FF7"/>
    <w:rsid w:val="72295B7C"/>
    <w:rsid w:val="722E7212"/>
    <w:rsid w:val="723A0474"/>
    <w:rsid w:val="725923E4"/>
    <w:rsid w:val="72864BF7"/>
    <w:rsid w:val="729023FC"/>
    <w:rsid w:val="72EE0533"/>
    <w:rsid w:val="73041B05"/>
    <w:rsid w:val="73C0646E"/>
    <w:rsid w:val="742222F5"/>
    <w:rsid w:val="74476126"/>
    <w:rsid w:val="745A0B4F"/>
    <w:rsid w:val="74620891"/>
    <w:rsid w:val="74706664"/>
    <w:rsid w:val="747F3682"/>
    <w:rsid w:val="749C4185"/>
    <w:rsid w:val="75067759"/>
    <w:rsid w:val="752E6DCD"/>
    <w:rsid w:val="7551380D"/>
    <w:rsid w:val="75600BE5"/>
    <w:rsid w:val="7564475C"/>
    <w:rsid w:val="7583797F"/>
    <w:rsid w:val="75A1188D"/>
    <w:rsid w:val="75D20F1D"/>
    <w:rsid w:val="75DA2C18"/>
    <w:rsid w:val="75F54412"/>
    <w:rsid w:val="761D08E0"/>
    <w:rsid w:val="765D347C"/>
    <w:rsid w:val="767E0732"/>
    <w:rsid w:val="76826699"/>
    <w:rsid w:val="76C87133"/>
    <w:rsid w:val="76CD08D5"/>
    <w:rsid w:val="76DB4B92"/>
    <w:rsid w:val="77052AA4"/>
    <w:rsid w:val="77136511"/>
    <w:rsid w:val="771D4F43"/>
    <w:rsid w:val="77340A39"/>
    <w:rsid w:val="77351FD0"/>
    <w:rsid w:val="77472422"/>
    <w:rsid w:val="777F31F2"/>
    <w:rsid w:val="77AD276B"/>
    <w:rsid w:val="77D1700D"/>
    <w:rsid w:val="77EC04CC"/>
    <w:rsid w:val="78435E52"/>
    <w:rsid w:val="78775729"/>
    <w:rsid w:val="78A42DB0"/>
    <w:rsid w:val="78A656AB"/>
    <w:rsid w:val="78B2245C"/>
    <w:rsid w:val="78E172CC"/>
    <w:rsid w:val="78EA1D1F"/>
    <w:rsid w:val="78F9378E"/>
    <w:rsid w:val="7904172F"/>
    <w:rsid w:val="790F7E27"/>
    <w:rsid w:val="792A231A"/>
    <w:rsid w:val="79316829"/>
    <w:rsid w:val="797E66A9"/>
    <w:rsid w:val="798518A4"/>
    <w:rsid w:val="79A97383"/>
    <w:rsid w:val="79E27E8B"/>
    <w:rsid w:val="79F850CE"/>
    <w:rsid w:val="79FD443C"/>
    <w:rsid w:val="79FF4DD4"/>
    <w:rsid w:val="7A1D1975"/>
    <w:rsid w:val="7A3E5150"/>
    <w:rsid w:val="7A4670D6"/>
    <w:rsid w:val="7A534B63"/>
    <w:rsid w:val="7A615382"/>
    <w:rsid w:val="7A67303B"/>
    <w:rsid w:val="7AAB1D04"/>
    <w:rsid w:val="7ABA4368"/>
    <w:rsid w:val="7AD05746"/>
    <w:rsid w:val="7ADF1524"/>
    <w:rsid w:val="7B257FFD"/>
    <w:rsid w:val="7B273D20"/>
    <w:rsid w:val="7B343476"/>
    <w:rsid w:val="7B5A2978"/>
    <w:rsid w:val="7B5A7E4C"/>
    <w:rsid w:val="7B667AF9"/>
    <w:rsid w:val="7B7468F8"/>
    <w:rsid w:val="7B9D48A5"/>
    <w:rsid w:val="7BA71387"/>
    <w:rsid w:val="7BC368A3"/>
    <w:rsid w:val="7BEE0103"/>
    <w:rsid w:val="7BF85F7F"/>
    <w:rsid w:val="7BFB7D05"/>
    <w:rsid w:val="7C0A0FE4"/>
    <w:rsid w:val="7C254906"/>
    <w:rsid w:val="7C590818"/>
    <w:rsid w:val="7C63789C"/>
    <w:rsid w:val="7C7C10F6"/>
    <w:rsid w:val="7C853BEA"/>
    <w:rsid w:val="7C881368"/>
    <w:rsid w:val="7C9712F4"/>
    <w:rsid w:val="7CE27788"/>
    <w:rsid w:val="7CEB3ADC"/>
    <w:rsid w:val="7D0C32F1"/>
    <w:rsid w:val="7D0F408D"/>
    <w:rsid w:val="7D491C6C"/>
    <w:rsid w:val="7D5429C0"/>
    <w:rsid w:val="7D5D078F"/>
    <w:rsid w:val="7D6E6D43"/>
    <w:rsid w:val="7D7A5BD1"/>
    <w:rsid w:val="7D7F35A0"/>
    <w:rsid w:val="7D845D1C"/>
    <w:rsid w:val="7DA97531"/>
    <w:rsid w:val="7DB57A34"/>
    <w:rsid w:val="7DE60973"/>
    <w:rsid w:val="7DEF0916"/>
    <w:rsid w:val="7E002105"/>
    <w:rsid w:val="7E1E5218"/>
    <w:rsid w:val="7E2B6198"/>
    <w:rsid w:val="7E324F12"/>
    <w:rsid w:val="7E3E7B17"/>
    <w:rsid w:val="7E4F4523"/>
    <w:rsid w:val="7E586E4E"/>
    <w:rsid w:val="7E9A4E1F"/>
    <w:rsid w:val="7EA7723A"/>
    <w:rsid w:val="7EF56FBB"/>
    <w:rsid w:val="7F0768EB"/>
    <w:rsid w:val="7F143BEC"/>
    <w:rsid w:val="7F280447"/>
    <w:rsid w:val="7F715AF2"/>
    <w:rsid w:val="7F886E69"/>
    <w:rsid w:val="7F9D6EB9"/>
    <w:rsid w:val="9EFE1A2B"/>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style>
  <w:style w:type="paragraph" w:customStyle="1" w:styleId="963">
    <w:name w:val="PlainText"/>
    <w:basedOn w:val="1"/>
    <w:qFormat/>
    <w:uiPriority w:val="0"/>
    <w:pPr>
      <w:widowControl/>
      <w:adjustRightInd/>
      <w:spacing w:line="360" w:lineRule="auto"/>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41073</Words>
  <Characters>43475</Characters>
  <Lines>342</Lines>
  <Paragraphs>96</Paragraphs>
  <TotalTime>38</TotalTime>
  <ScaleCrop>false</ScaleCrop>
  <LinksUpToDate>false</LinksUpToDate>
  <CharactersWithSpaces>45008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娇</cp:lastModifiedBy>
  <cp:lastPrinted>2021-12-28T03:06:00Z</cp:lastPrinted>
  <dcterms:modified xsi:type="dcterms:W3CDTF">2023-05-25T06:56:14Z</dcterms:modified>
  <dc:title>杭州市市民卡扩大发卡工程</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