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bookmarkStart w:id="517" w:name="_GoBack"/>
      <w:bookmarkEnd w:id="517"/>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浙江省杭州第二中学</w:t>
      </w:r>
    </w:p>
    <w:p>
      <w:pPr>
        <w:adjustRightInd/>
        <w:spacing w:line="360" w:lineRule="auto"/>
        <w:jc w:val="center"/>
        <w:rPr>
          <w:rFonts w:hint="eastAsia" w:ascii="宋体" w:hAnsi="宋体" w:cs="宋体"/>
          <w:b/>
          <w:bCs/>
          <w:sz w:val="48"/>
          <w:szCs w:val="48"/>
        </w:rPr>
      </w:pPr>
      <w:r>
        <w:rPr>
          <w:rFonts w:hint="eastAsia" w:ascii="宋体" w:hAnsi="宋体" w:cs="宋体"/>
          <w:b/>
          <w:bCs/>
          <w:sz w:val="48"/>
          <w:szCs w:val="48"/>
        </w:rPr>
        <w:t>物业采购项目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HZZFCG-2023-048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浙江省杭州第二中学</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二〇二三年三月</w:t>
      </w:r>
      <w:r>
        <w:rPr>
          <w:rFonts w:hint="eastAsia" w:ascii="宋体" w:hAnsi="宋体" w:cs="宋体"/>
          <w:bCs/>
          <w:sz w:val="32"/>
          <w:szCs w:val="32"/>
          <w:lang w:eastAsia="zh-CN"/>
        </w:rPr>
        <w:t>二十二</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浙江省杭州第二中学物业管理服务采购项目</w:t>
      </w:r>
      <w:r>
        <w:rPr>
          <w:rFonts w:hint="eastAsia" w:ascii="宋体" w:hAnsi="宋体" w:cs="宋体"/>
          <w:sz w:val="24"/>
        </w:rPr>
        <w:t>招标项目的潜在投标人应在政采云平台（</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https://www.zcygov.cn/）获取（下载）招标文件，并于2023年2月23日10点00分</w:instrText>
      </w:r>
      <w:r>
        <w:rPr>
          <w:rFonts w:hint="eastAsia" w:ascii="宋体" w:hAnsi="宋体" w:cs="宋体"/>
          <w:bCs/>
          <w:sz w:val="24"/>
        </w:rPr>
        <w:instrText xml:space="preserve">00秒</w:instrText>
      </w:r>
      <w:r>
        <w:rPr>
          <w:rFonts w:ascii="宋体" w:hAnsi="宋体" w:cs="宋体"/>
          <w:sz w:val="24"/>
        </w:rPr>
        <w:instrText xml:space="preserve">" </w:instrText>
      </w:r>
      <w:r>
        <w:rPr>
          <w:rFonts w:ascii="宋体" w:hAnsi="宋体" w:cs="宋体"/>
          <w:sz w:val="24"/>
        </w:rP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eastAsia="宋体" w:cs="宋体"/>
          <w:color w:val="auto"/>
          <w:kern w:val="2"/>
          <w:sz w:val="24"/>
          <w:szCs w:val="24"/>
          <w:u w:val="single"/>
        </w:rPr>
        <w:t>2023年</w:t>
      </w:r>
      <w:r>
        <w:rPr>
          <w:rStyle w:val="76"/>
          <w:rFonts w:hint="eastAsia" w:ascii="宋体" w:hAnsi="宋体" w:eastAsia="宋体" w:cs="宋体"/>
          <w:color w:val="auto"/>
          <w:kern w:val="2"/>
          <w:sz w:val="24"/>
          <w:szCs w:val="24"/>
          <w:u w:val="single"/>
          <w:lang w:val="en-US" w:eastAsia="zh-CN"/>
        </w:rPr>
        <w:t>4</w:t>
      </w:r>
      <w:r>
        <w:rPr>
          <w:rStyle w:val="76"/>
          <w:rFonts w:hint="eastAsia" w:ascii="宋体" w:hAnsi="宋体" w:eastAsia="宋体" w:cs="宋体"/>
          <w:color w:val="auto"/>
          <w:kern w:val="2"/>
          <w:sz w:val="24"/>
          <w:szCs w:val="24"/>
          <w:u w:val="single"/>
        </w:rPr>
        <w:t>月</w:t>
      </w:r>
      <w:r>
        <w:rPr>
          <w:rStyle w:val="76"/>
          <w:rFonts w:hint="eastAsia" w:ascii="宋体" w:hAnsi="宋体" w:eastAsia="宋体" w:cs="宋体"/>
          <w:color w:val="auto"/>
          <w:kern w:val="2"/>
          <w:sz w:val="24"/>
          <w:szCs w:val="24"/>
          <w:u w:val="single"/>
          <w:lang w:val="en-US" w:eastAsia="zh-CN"/>
        </w:rPr>
        <w:t>13</w:t>
      </w:r>
      <w:r>
        <w:rPr>
          <w:rStyle w:val="76"/>
          <w:rFonts w:hint="eastAsia" w:ascii="宋体" w:hAnsi="宋体" w:eastAsia="宋体" w:cs="宋体"/>
          <w:color w:val="auto"/>
          <w:kern w:val="2"/>
          <w:sz w:val="24"/>
          <w:szCs w:val="24"/>
          <w:u w:val="single"/>
        </w:rPr>
        <w:t>日9点30分</w:t>
      </w:r>
      <w:r>
        <w:rPr>
          <w:rStyle w:val="76"/>
          <w:rFonts w:hint="eastAsia" w:ascii="宋体" w:hAnsi="宋体" w:eastAsia="宋体" w:cs="宋体"/>
          <w:bCs/>
          <w:color w:val="auto"/>
          <w:kern w:val="2"/>
          <w:sz w:val="24"/>
          <w:szCs w:val="24"/>
          <w:u w:val="single"/>
        </w:rPr>
        <w:t>00秒</w:t>
      </w:r>
      <w:r>
        <w:rPr>
          <w:rFonts w:ascii="宋体" w:hAnsi="宋体" w:cs="宋体"/>
          <w:sz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HZZFCG-2023-048</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浙江省杭州第二中学物业管理服务采购项目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lang w:val="en-US" w:eastAsia="zh-CN"/>
        </w:rPr>
        <w:t>1004</w:t>
      </w:r>
      <w:r>
        <w:rPr>
          <w:rFonts w:hint="eastAsia" w:ascii="宋体" w:hAnsi="宋体" w:cs="宋体"/>
          <w:sz w:val="24"/>
        </w:rPr>
        <w:t>0000</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val="en-US" w:eastAsia="zh-CN"/>
        </w:rPr>
        <w:t>1004</w:t>
      </w:r>
      <w:r>
        <w:rPr>
          <w:rFonts w:hint="eastAsia" w:ascii="宋体" w:hAnsi="宋体" w:cs="宋体"/>
          <w:sz w:val="24"/>
        </w:rPr>
        <w:t>0000</w:t>
      </w:r>
    </w:p>
    <w:p>
      <w:pPr>
        <w:spacing w:line="360" w:lineRule="auto"/>
        <w:ind w:firstLine="482" w:firstLineChars="200"/>
        <w:rPr>
          <w:rFonts w:hint="eastAsia" w:ascii="宋体" w:hAnsi="宋体" w:eastAsia="宋体" w:cs="仿宋"/>
          <w:sz w:val="24"/>
          <w:highlight w:val="none"/>
        </w:rPr>
      </w:pPr>
      <w:r>
        <w:rPr>
          <w:rFonts w:hint="eastAsia" w:hAnsi="宋体" w:cs="宋体"/>
          <w:b/>
          <w:sz w:val="24"/>
        </w:rPr>
        <w:t>采购需求：</w:t>
      </w:r>
      <w:r>
        <w:rPr>
          <w:rFonts w:hint="eastAsia" w:ascii="宋体" w:hAnsi="宋体"/>
          <w:bCs/>
          <w:sz w:val="24"/>
          <w:lang w:eastAsia="zh-CN"/>
        </w:rPr>
        <w:t>浙江省杭州第二中学</w:t>
      </w:r>
      <w:r>
        <w:rPr>
          <w:rFonts w:hint="eastAsia" w:ascii="宋体" w:hAnsi="宋体"/>
          <w:bCs/>
          <w:sz w:val="24"/>
        </w:rPr>
        <w:t>物业管理服务采购项目主要内容：</w:t>
      </w:r>
      <w:r>
        <w:rPr>
          <w:rFonts w:hint="eastAsia" w:ascii="宋体" w:hAnsi="宋体" w:eastAsia="宋体" w:cs="仿宋"/>
          <w:sz w:val="24"/>
          <w:highlight w:val="none"/>
        </w:rPr>
        <w:t>（1）杭州第二中学滨江校区物业管理服务范围学校占地面积：85052平方米；总建筑面积：</w:t>
      </w:r>
      <w:r>
        <w:rPr>
          <w:rFonts w:hint="eastAsia" w:ascii="宋体" w:hAnsi="宋体" w:eastAsia="宋体" w:cs="仿宋"/>
          <w:sz w:val="24"/>
          <w:highlight w:val="none"/>
          <w:lang w:val="en-US" w:eastAsia="zh-CN"/>
        </w:rPr>
        <w:t>90756.62</w:t>
      </w:r>
      <w:r>
        <w:rPr>
          <w:rFonts w:hint="eastAsia" w:ascii="宋体" w:hAnsi="宋体" w:eastAsia="宋体" w:cs="仿宋"/>
          <w:sz w:val="24"/>
          <w:highlight w:val="none"/>
        </w:rPr>
        <w:t>平方米；总绿地面积：</w:t>
      </w:r>
      <w:r>
        <w:rPr>
          <w:rFonts w:hint="eastAsia" w:ascii="宋体" w:hAnsi="宋体" w:eastAsia="宋体" w:cs="仿宋"/>
          <w:sz w:val="24"/>
          <w:highlight w:val="none"/>
          <w:lang w:val="en-US" w:eastAsia="zh-CN"/>
        </w:rPr>
        <w:t>34654.47</w:t>
      </w:r>
      <w:r>
        <w:rPr>
          <w:rFonts w:hint="eastAsia" w:ascii="宋体" w:hAnsi="宋体" w:eastAsia="宋体" w:cs="仿宋"/>
          <w:sz w:val="24"/>
          <w:highlight w:val="none"/>
        </w:rPr>
        <w:t>平方米。配置物业服务人员不少于</w:t>
      </w:r>
      <w:r>
        <w:rPr>
          <w:rFonts w:hint="eastAsia" w:ascii="宋体" w:hAnsi="宋体" w:eastAsia="宋体" w:cs="仿宋"/>
          <w:sz w:val="24"/>
          <w:highlight w:val="none"/>
          <w:lang w:val="en-US" w:eastAsia="zh-CN"/>
        </w:rPr>
        <w:t>97</w:t>
      </w:r>
      <w:r>
        <w:rPr>
          <w:rFonts w:hint="eastAsia" w:ascii="宋体" w:hAnsi="宋体" w:eastAsia="宋体" w:cs="仿宋"/>
          <w:sz w:val="24"/>
          <w:highlight w:val="none"/>
        </w:rPr>
        <w:t>人。</w:t>
      </w:r>
    </w:p>
    <w:p>
      <w:pPr>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（2）杭州第二中学东河校区物业管理服务范围学校占地面积：25820平方米，建筑面积</w:t>
      </w:r>
      <w:r>
        <w:rPr>
          <w:rFonts w:hint="eastAsia" w:ascii="宋体" w:hAnsi="宋体" w:eastAsia="宋体" w:cs="仿宋"/>
          <w:sz w:val="24"/>
          <w:highlight w:val="none"/>
          <w:lang w:val="en-US" w:eastAsia="zh-CN"/>
        </w:rPr>
        <w:t>34256.67</w:t>
      </w:r>
      <w:r>
        <w:rPr>
          <w:rFonts w:hint="eastAsia" w:ascii="宋体" w:hAnsi="宋体" w:eastAsia="宋体" w:cs="仿宋"/>
          <w:sz w:val="24"/>
          <w:highlight w:val="none"/>
        </w:rPr>
        <w:t>平方米，总绿地面积</w:t>
      </w:r>
      <w:r>
        <w:rPr>
          <w:rFonts w:hint="eastAsia" w:ascii="宋体" w:hAnsi="宋体" w:eastAsia="宋体" w:cs="仿宋"/>
          <w:sz w:val="24"/>
          <w:highlight w:val="none"/>
          <w:lang w:val="en-US" w:eastAsia="zh-CN"/>
        </w:rPr>
        <w:t>8689.72平方米</w:t>
      </w:r>
      <w:r>
        <w:rPr>
          <w:rFonts w:hint="eastAsia" w:ascii="宋体" w:hAnsi="宋体" w:eastAsia="宋体" w:cs="仿宋"/>
          <w:sz w:val="24"/>
          <w:highlight w:val="none"/>
        </w:rPr>
        <w:t>，主要建筑物有教学楼及综合楼12幢。配置物业服务人员不少于</w:t>
      </w:r>
      <w:r>
        <w:rPr>
          <w:rFonts w:hint="eastAsia" w:ascii="宋体" w:hAnsi="宋体" w:eastAsia="宋体" w:cs="仿宋"/>
          <w:sz w:val="24"/>
          <w:highlight w:val="none"/>
          <w:lang w:val="en-US" w:eastAsia="zh-CN"/>
        </w:rPr>
        <w:t>38</w:t>
      </w:r>
      <w:r>
        <w:rPr>
          <w:rFonts w:hint="eastAsia" w:ascii="宋体" w:hAnsi="宋体" w:eastAsia="宋体" w:cs="仿宋"/>
          <w:sz w:val="24"/>
          <w:highlight w:val="none"/>
        </w:rPr>
        <w:t>人。</w:t>
      </w:r>
    </w:p>
    <w:p>
      <w:pPr>
        <w:tabs>
          <w:tab w:val="left" w:pos="0"/>
        </w:tabs>
        <w:spacing w:line="360" w:lineRule="auto"/>
        <w:ind w:firstLine="480"/>
        <w:rPr>
          <w:rFonts w:hAnsi="宋体" w:cs="宋体"/>
          <w:bCs/>
          <w:sz w:val="24"/>
        </w:rPr>
      </w:pPr>
      <w:r>
        <w:rPr>
          <w:rFonts w:hint="eastAsia" w:ascii="宋体" w:hAnsi="宋体" w:eastAsia="宋体" w:cs="仿宋"/>
          <w:sz w:val="24"/>
          <w:highlight w:val="none"/>
        </w:rPr>
        <w:t>在管理服务合同期内，中标人就杭州第二中学</w:t>
      </w:r>
      <w:r>
        <w:rPr>
          <w:rFonts w:hint="eastAsia" w:ascii="宋体" w:hAnsi="宋体" w:cs="仿宋"/>
          <w:sz w:val="24"/>
          <w:highlight w:val="none"/>
          <w:lang w:val="en-US" w:eastAsia="zh-CN"/>
        </w:rPr>
        <w:t>两个</w:t>
      </w:r>
      <w:r>
        <w:rPr>
          <w:rFonts w:ascii="宋体" w:hAnsi="宋体" w:eastAsia="宋体" w:cs="仿宋"/>
          <w:sz w:val="24"/>
          <w:highlight w:val="none"/>
        </w:rPr>
        <w:t>个校区提供维修、保洁、安全保卫、宿管、绿化、会务</w:t>
      </w:r>
      <w:r>
        <w:rPr>
          <w:rFonts w:hint="eastAsia" w:ascii="宋体" w:hAnsi="宋体" w:cs="仿宋"/>
          <w:sz w:val="24"/>
          <w:highlight w:val="none"/>
          <w:lang w:val="en-US" w:eastAsia="zh-CN"/>
        </w:rPr>
        <w:t>等</w:t>
      </w:r>
      <w:r>
        <w:rPr>
          <w:rFonts w:ascii="宋体" w:hAnsi="宋体" w:eastAsia="宋体" w:cs="仿宋"/>
          <w:sz w:val="24"/>
          <w:highlight w:val="none"/>
        </w:rPr>
        <w:t>管理服务</w:t>
      </w:r>
      <w:r>
        <w:rPr>
          <w:rFonts w:ascii="宋体" w:hAnsi="宋体" w:eastAsia="宋体"/>
          <w:sz w:val="24"/>
          <w:highlight w:val="none"/>
        </w:rPr>
        <w:t>。</w:t>
      </w:r>
      <w:r>
        <w:rPr>
          <w:rFonts w:hint="eastAsia" w:ascii="宋体" w:hAnsi="宋体" w:eastAsia="宋体"/>
          <w:sz w:val="24"/>
          <w:highlight w:val="none"/>
        </w:rPr>
        <w:t>详见招标文件。</w:t>
      </w:r>
    </w:p>
    <w:p>
      <w:pPr>
        <w:pStyle w:val="158"/>
        <w:ind w:firstLine="482"/>
        <w:outlineLvl w:val="2"/>
        <w:rPr>
          <w:rFonts w:ascii="宋体" w:hAnsi="宋体" w:cs="宋体"/>
          <w:b/>
          <w:snapToGrid w:val="0"/>
          <w:lang w:val="zh-CN"/>
        </w:rPr>
      </w:pPr>
      <w:r>
        <w:rPr>
          <w:rFonts w:hint="eastAsia" w:ascii="宋体" w:hAnsi="宋体" w:cs="宋体"/>
          <w:b/>
        </w:rPr>
        <w:t>合同履约期限：</w:t>
      </w:r>
      <w:r>
        <w:rPr>
          <w:rFonts w:hint="eastAsia" w:ascii="宋体" w:hAnsi="宋体" w:cs="宋体"/>
        </w:rPr>
        <w:t>自合同签订之日起至2023年12月31日。</w:t>
      </w:r>
      <w:r>
        <w:rPr>
          <w:rFonts w:hint="eastAsia" w:ascii="宋体" w:hAnsi="宋体" w:cs="宋体"/>
          <w:b/>
          <w:snapToGrid w:val="0"/>
          <w:lang w:val="zh-CN"/>
        </w:rPr>
        <w:t>特别说明：</w:t>
      </w:r>
      <w:r>
        <w:rPr>
          <w:rFonts w:hint="eastAsia" w:ascii="宋体" w:hAnsi="宋体" w:cs="仿宋"/>
          <w:b/>
          <w:snapToGrid w:val="0"/>
          <w:lang w:val="zh-CN"/>
        </w:rPr>
        <w:t>202</w:t>
      </w:r>
      <w:r>
        <w:rPr>
          <w:rFonts w:hint="eastAsia" w:ascii="宋体" w:hAnsi="宋体" w:cs="仿宋"/>
          <w:b/>
          <w:snapToGrid w:val="0"/>
        </w:rPr>
        <w:t>3</w:t>
      </w:r>
      <w:r>
        <w:rPr>
          <w:rFonts w:hint="eastAsia" w:ascii="宋体" w:hAnsi="宋体" w:cs="仿宋"/>
          <w:b/>
          <w:snapToGrid w:val="0"/>
          <w:lang w:val="zh-CN"/>
        </w:rPr>
        <w:t>年1月1日至合同签订之日前的空档期物业服务由原供应商承担，费用由中标人按本次中标价单日金额乘以实际服务天数，与原供应商结算</w:t>
      </w:r>
      <w:r>
        <w:rPr>
          <w:rFonts w:hint="eastAsia" w:ascii="宋体" w:hAnsi="宋体" w:cs="仿宋"/>
          <w:b/>
        </w:rPr>
        <w:t>。</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ascii="MS Gothic" w:hAnsi="MS Gothic" w:eastAsia="MS Gothic" w:cs="宋体"/>
          <w:color w:val="auto"/>
          <w:kern w:val="0"/>
          <w:sz w:val="24"/>
        </w:rPr>
        <w:sym w:font="Wingdings" w:char="00FE"/>
      </w:r>
      <w:r>
        <w:rPr>
          <w:rFonts w:hint="eastAsia" w:hAnsi="宋体" w:cs="宋体"/>
          <w:b/>
          <w:color w:val="auto"/>
          <w:sz w:val="24"/>
        </w:rPr>
        <w:t>是；</w:t>
      </w:r>
      <w:r>
        <w:rPr>
          <w:rFonts w:hint="eastAsia" w:ascii="MS Gothic" w:hAnsi="MS Gothic" w:eastAsia="MS Gothic" w:cs="宋体"/>
          <w:color w:val="auto"/>
          <w:kern w:val="0"/>
          <w:sz w:val="24"/>
        </w:rPr>
        <w:sym w:font="Wingdings" w:char="00A8"/>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2" w:firstLineChars="200"/>
        <w:rPr>
          <w:rFonts w:ascii="宋体" w:hAnsi="宋体" w:cs="宋体"/>
          <w:sz w:val="24"/>
        </w:rPr>
      </w:pPr>
      <w:r>
        <w:rPr>
          <w:rFonts w:hint="eastAsia" w:ascii="宋体" w:hAnsi="宋体" w:cs="宋体"/>
          <w:b/>
          <w:kern w:val="0"/>
          <w:sz w:val="24"/>
        </w:rPr>
        <w:sym w:font="Wingdings" w:char="F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901" w:firstLineChars="374"/>
        <w:rPr>
          <w:rFonts w:ascii="宋体" w:hAnsi="宋体" w:cs="宋体"/>
          <w:sz w:val="24"/>
        </w:rPr>
      </w:pPr>
      <w:r>
        <w:rPr>
          <w:rFonts w:hint="eastAsia" w:ascii="宋体" w:hAnsi="宋体" w:cs="宋体"/>
          <w:b/>
          <w:kern w:val="0"/>
          <w:sz w:val="24"/>
        </w:rPr>
        <w:sym w:font="Wingdings" w:char="00FE"/>
      </w:r>
      <w:r>
        <w:rPr>
          <w:rFonts w:hint="eastAsia" w:ascii="宋体" w:hAnsi="宋体" w:cs="宋体"/>
          <w:sz w:val="24"/>
        </w:rPr>
        <w:t>服务全部由符合政策要求的中小企业承接，提供中小企业声明函；</w:t>
      </w:r>
    </w:p>
    <w:p>
      <w:pPr>
        <w:spacing w:line="360" w:lineRule="auto"/>
        <w:ind w:firstLine="901" w:firstLineChars="374"/>
        <w:rPr>
          <w:rFonts w:ascii="宋体" w:hAnsi="宋体" w:cs="宋体"/>
        </w:rPr>
      </w:pPr>
      <w:r>
        <w:rPr>
          <w:rFonts w:hint="eastAsia" w:ascii="宋体" w:hAnsi="宋体" w:cs="宋体"/>
          <w:b/>
          <w:kern w:val="0"/>
          <w:sz w:val="24"/>
        </w:rPr>
        <w:sym w:font="Wingdings" w:char="00A8"/>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bCs/>
          <w:sz w:val="24"/>
        </w:rPr>
      </w:pPr>
      <w:r>
        <w:rPr>
          <w:rFonts w:hint="eastAsia" w:ascii="宋体" w:hAnsi="宋体" w:cs="宋体"/>
          <w:bCs/>
          <w:kern w:val="0"/>
          <w:sz w:val="24"/>
        </w:rPr>
        <w:sym w:font="Wingdings" w:char="00A8"/>
      </w:r>
      <w:r>
        <w:rPr>
          <w:rFonts w:hint="eastAsia" w:ascii="宋体" w:hAnsi="宋体" w:cs="宋体"/>
          <w:bCs/>
          <w:sz w:val="24"/>
        </w:rPr>
        <w:t>要求合同分包，提供分包意向协议和中小企业声明函，分包意向协议中中小企业合同金额应当达到</w:t>
      </w:r>
      <w:r>
        <w:rPr>
          <w:rFonts w:hint="eastAsia" w:ascii="宋体" w:hAnsi="宋体" w:cs="宋体"/>
          <w:bCs/>
          <w:sz w:val="24"/>
          <w:u w:val="single"/>
        </w:rPr>
        <w:t xml:space="preserve">    </w:t>
      </w:r>
      <w:r>
        <w:rPr>
          <w:rFonts w:hint="eastAsia" w:ascii="宋体" w:hAnsi="宋体" w:cs="宋体"/>
          <w:bCs/>
          <w:sz w:val="24"/>
        </w:rPr>
        <w:t>% ，其中小微企业合同金额应当达到</w:t>
      </w:r>
      <w:r>
        <w:rPr>
          <w:rFonts w:hint="eastAsia" w:ascii="宋体" w:hAnsi="宋体" w:cs="宋体"/>
          <w:bCs/>
          <w:sz w:val="24"/>
          <w:u w:val="single"/>
        </w:rPr>
        <w:t xml:space="preserve">   </w:t>
      </w:r>
      <w:r>
        <w:rPr>
          <w:rFonts w:hint="eastAsia" w:ascii="宋体" w:hAnsi="宋体" w:cs="宋体"/>
          <w:bCs/>
          <w:sz w:val="24"/>
        </w:rPr>
        <w:t>% 。</w:t>
      </w:r>
      <w:r>
        <w:rPr>
          <w:rFonts w:hint="eastAsia" w:ascii="宋体" w:hAnsi="宋体" w:cs="宋体"/>
          <w:bCs/>
          <w:spacing w:val="8"/>
          <w:kern w:val="0"/>
          <w:sz w:val="24"/>
        </w:rPr>
        <w:t>如果供应商本身提供所有标的均由小微企业制造、承建或承接，提供中小企业声明函，视同符合了资格条件，无需再向中小企业分包，无需提供分包意向协议</w:t>
      </w:r>
      <w:r>
        <w:rPr>
          <w:rFonts w:hint="eastAsia" w:ascii="宋体" w:hAnsi="宋体" w:cs="宋体"/>
          <w:bCs/>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日9点30分00秒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浙江省杭州第二中学</w:t>
      </w:r>
      <w:r>
        <w:rPr>
          <w:rFonts w:hint="eastAsia" w:ascii="宋体" w:hAnsi="宋体" w:cs="宋体"/>
          <w:sz w:val="24"/>
        </w:rPr>
        <w:t xml:space="preserve"> </w:t>
      </w:r>
    </w:p>
    <w:p>
      <w:pPr>
        <w:spacing w:line="360" w:lineRule="auto"/>
        <w:ind w:firstLine="480"/>
        <w:rPr>
          <w:rFonts w:ascii="宋体" w:hAnsi="宋体" w:eastAsia="宋体"/>
          <w:sz w:val="24"/>
        </w:rPr>
      </w:pPr>
      <w:r>
        <w:rPr>
          <w:rFonts w:hint="eastAsia" w:ascii="宋体" w:hAnsi="宋体" w:eastAsia="宋体"/>
          <w:sz w:val="24"/>
        </w:rPr>
        <w:t>地    址：杭州市滨江区高新开发区之江科技园东信大道72-76号</w:t>
      </w:r>
    </w:p>
    <w:p>
      <w:pPr>
        <w:spacing w:line="360" w:lineRule="auto"/>
        <w:rPr>
          <w:rFonts w:ascii="宋体" w:hAnsi="宋体" w:eastAsia="宋体"/>
          <w:sz w:val="24"/>
        </w:rPr>
      </w:pPr>
      <w:r>
        <w:rPr>
          <w:rFonts w:hint="eastAsia" w:ascii="宋体" w:hAnsi="宋体" w:eastAsia="宋体"/>
          <w:sz w:val="24"/>
        </w:rPr>
        <w:t xml:space="preserve">    项目联系人（询问）：陈老师</w:t>
      </w:r>
    </w:p>
    <w:p>
      <w:pPr>
        <w:spacing w:line="360" w:lineRule="auto"/>
        <w:ind w:firstLine="480"/>
        <w:rPr>
          <w:rFonts w:ascii="宋体" w:hAnsi="宋体" w:eastAsia="宋体"/>
          <w:sz w:val="24"/>
        </w:rPr>
      </w:pPr>
      <w:r>
        <w:rPr>
          <w:rFonts w:hint="eastAsia" w:ascii="宋体" w:hAnsi="宋体" w:eastAsia="宋体"/>
          <w:sz w:val="24"/>
        </w:rPr>
        <w:t>项目联系方式（询问）：0571-87677033</w:t>
      </w:r>
    </w:p>
    <w:p>
      <w:pPr>
        <w:spacing w:line="360" w:lineRule="auto"/>
        <w:ind w:firstLine="480"/>
        <w:rPr>
          <w:rFonts w:ascii="宋体" w:hAnsi="宋体" w:eastAsia="宋体"/>
          <w:sz w:val="24"/>
        </w:rPr>
      </w:pPr>
      <w:r>
        <w:rPr>
          <w:rFonts w:hint="eastAsia" w:ascii="宋体" w:hAnsi="宋体" w:eastAsia="宋体"/>
          <w:sz w:val="24"/>
        </w:rPr>
        <w:t>质疑联系人：李老师</w:t>
      </w:r>
    </w:p>
    <w:p>
      <w:pPr>
        <w:spacing w:line="360" w:lineRule="auto"/>
        <w:rPr>
          <w:rFonts w:ascii="宋体" w:hAnsi="宋体" w:eastAsia="宋体"/>
          <w:sz w:val="24"/>
        </w:rPr>
      </w:pPr>
      <w:r>
        <w:rPr>
          <w:rFonts w:hint="eastAsia" w:ascii="宋体" w:hAnsi="宋体" w:eastAsia="宋体"/>
          <w:sz w:val="24"/>
        </w:rPr>
        <w:t xml:space="preserve">    质疑联系方式：0571-87677151</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w:t>
      </w:r>
    </w:p>
    <w:p>
      <w:pPr>
        <w:spacing w:line="360" w:lineRule="auto"/>
        <w:ind w:firstLine="480"/>
        <w:rPr>
          <w:rFonts w:ascii="宋体" w:hAnsi="宋体" w:cs="宋体"/>
          <w:sz w:val="24"/>
        </w:rPr>
      </w:pPr>
      <w:r>
        <w:rPr>
          <w:rFonts w:hint="eastAsia" w:ascii="宋体" w:hAnsi="宋体" w:cs="宋体"/>
          <w:sz w:val="24"/>
        </w:rPr>
        <w:t>地    址：杭州市之江路925号（临江金座2号楼)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潘颖颖、张曙平 </w:t>
      </w:r>
    </w:p>
    <w:p>
      <w:pPr>
        <w:spacing w:line="360" w:lineRule="auto"/>
        <w:rPr>
          <w:rFonts w:ascii="宋体" w:hAnsi="宋体" w:cs="宋体"/>
          <w:sz w:val="24"/>
        </w:rPr>
      </w:pPr>
      <w:r>
        <w:rPr>
          <w:rFonts w:hint="eastAsia" w:ascii="宋体" w:hAnsi="宋体" w:cs="宋体"/>
          <w:sz w:val="24"/>
        </w:rPr>
        <w:t xml:space="preserve">    项目联系方式（询问）：0571-85085361、85085067</w:t>
      </w:r>
    </w:p>
    <w:p>
      <w:pPr>
        <w:spacing w:line="360" w:lineRule="auto"/>
        <w:rPr>
          <w:rFonts w:ascii="宋体" w:hAnsi="宋体" w:cs="宋体"/>
          <w:sz w:val="24"/>
        </w:rPr>
      </w:pPr>
      <w:r>
        <w:rPr>
          <w:rFonts w:hint="eastAsia" w:ascii="宋体" w:hAnsi="宋体" w:cs="宋体"/>
          <w:sz w:val="24"/>
        </w:rPr>
        <w:t xml:space="preserve">    质疑联系人：滕菲 </w:t>
      </w:r>
    </w:p>
    <w:p>
      <w:pPr>
        <w:spacing w:line="360" w:lineRule="auto"/>
        <w:rPr>
          <w:rFonts w:ascii="宋体" w:hAnsi="宋体" w:cs="宋体"/>
          <w:sz w:val="24"/>
        </w:rPr>
      </w:pPr>
      <w:r>
        <w:rPr>
          <w:rFonts w:hint="eastAsia" w:ascii="宋体" w:hAnsi="宋体" w:cs="宋体"/>
          <w:sz w:val="24"/>
        </w:rPr>
        <w:t xml:space="preserve">    质疑联系方式：0571-85085388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p>
    <w:p>
      <w:pPr>
        <w:adjustRightInd/>
        <w:spacing w:line="360" w:lineRule="auto"/>
        <w:jc w:val="center"/>
        <w:outlineLvl w:val="0"/>
        <w:rPr>
          <w:rFonts w:ascii="宋体" w:hAnsi="宋体" w:cs="宋体"/>
          <w:b/>
          <w:sz w:val="36"/>
          <w:szCs w:val="20"/>
        </w:rPr>
      </w:pPr>
      <w:r>
        <w:rPr>
          <w:rFonts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2"/>
              <w:outlineLvl w:val="1"/>
              <w:rPr>
                <w:rFonts w:ascii="宋体" w:hAnsi="宋体" w:eastAsia="宋体" w:cs="宋体"/>
                <w:lang w:val="en-US"/>
              </w:rPr>
            </w:pPr>
            <w:r>
              <w:rPr>
                <w:rFonts w:hint="eastAsia" w:ascii="宋体" w:hAnsi="宋体" w:eastAsia="宋体" w:cs="宋体"/>
                <w:b w:val="0"/>
                <w:bCs w:val="0"/>
                <w:kern w:val="0"/>
                <w:sz w:val="24"/>
                <w:szCs w:val="24"/>
                <w:lang w:val="en-US"/>
              </w:rPr>
              <w:t>标的：</w:t>
            </w:r>
            <w:r>
              <w:rPr>
                <w:rFonts w:hint="eastAsia" w:ascii="宋体" w:hAnsi="宋体" w:eastAsia="宋体" w:cs="宋体"/>
                <w:b w:val="0"/>
                <w:bCs w:val="0"/>
                <w:kern w:val="0"/>
                <w:sz w:val="24"/>
                <w:szCs w:val="24"/>
                <w:u w:val="single"/>
                <w:lang w:val="en-US"/>
              </w:rPr>
              <w:t xml:space="preserve"> 物业管理服务</w:t>
            </w:r>
            <w:r>
              <w:rPr>
                <w:rFonts w:hint="eastAsia" w:ascii="宋体" w:hAnsi="宋体" w:eastAsia="宋体" w:cs="宋体"/>
                <w:b w:val="0"/>
                <w:bCs w:val="0"/>
                <w:kern w:val="0"/>
                <w:sz w:val="24"/>
                <w:szCs w:val="24"/>
                <w:lang w:val="en-US"/>
              </w:rPr>
              <w:t xml:space="preserve"> ，属于</w:t>
            </w:r>
            <w:r>
              <w:rPr>
                <w:rFonts w:hint="eastAsia" w:ascii="宋体" w:hAnsi="宋体" w:eastAsia="宋体" w:cs="宋体"/>
                <w:b w:val="0"/>
                <w:bCs w:val="0"/>
                <w:kern w:val="0"/>
                <w:sz w:val="24"/>
                <w:szCs w:val="24"/>
                <w:u w:val="single"/>
                <w:lang w:val="en-US"/>
              </w:rPr>
              <w:t xml:space="preserve"> 物业管理</w:t>
            </w:r>
            <w:r>
              <w:rPr>
                <w:rFonts w:hint="eastAsia" w:ascii="宋体" w:hAnsi="宋体" w:eastAsia="宋体" w:cs="宋体"/>
                <w:b w:val="0"/>
                <w:bCs w:val="0"/>
                <w:kern w:val="0"/>
                <w:sz w:val="24"/>
                <w:szCs w:val="24"/>
                <w:lang w:val="en-US"/>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w:t>
            </w:r>
            <w:r>
              <w:rPr>
                <w:rFonts w:hint="eastAsia" w:ascii="宋体" w:hAnsi="宋体" w:cs="宋体"/>
                <w:sz w:val="24"/>
                <w:highlight w:val="none"/>
              </w:rPr>
              <w:t>性的</w:t>
            </w:r>
            <w:r>
              <w:rPr>
                <w:rFonts w:hint="eastAsia" w:ascii="宋体" w:hAnsi="宋体" w:eastAsia="宋体" w:cs="宋体"/>
                <w:sz w:val="24"/>
                <w:highlight w:val="none"/>
                <w:u w:val="single"/>
                <w:lang w:val="en-US" w:eastAsia="zh-CN"/>
              </w:rPr>
              <w:t>保洁、</w:t>
            </w:r>
            <w:r>
              <w:rPr>
                <w:rFonts w:hint="eastAsia" w:ascii="宋体" w:hAnsi="宋体"/>
                <w:sz w:val="24"/>
                <w:highlight w:val="none"/>
                <w:u w:val="single"/>
                <w:lang w:val="en-US" w:eastAsia="zh-CN"/>
              </w:rPr>
              <w:t>绿化</w:t>
            </w:r>
            <w:r>
              <w:rPr>
                <w:rFonts w:hint="eastAsia" w:ascii="宋体" w:hAnsi="宋体"/>
                <w:sz w:val="24"/>
                <w:u w:val="single"/>
                <w:lang w:val="en-US" w:eastAsia="zh-CN"/>
              </w:rPr>
              <w:t>服务及专业设备维保</w:t>
            </w:r>
            <w:r>
              <w:rPr>
                <w:rFonts w:hint="eastAsia" w:ascii="宋体" w:hAnsi="宋体" w:cs="宋体"/>
                <w:sz w:val="24"/>
              </w:rPr>
              <w:t>分包。</w:t>
            </w:r>
          </w:p>
          <w:p>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MS Gothic" w:hAnsi="MS Gothic" w:eastAsia="MS Gothic" w:cs="宋体"/>
                <w:kern w:val="0"/>
                <w:sz w:val="24"/>
              </w:rPr>
              <w:t>☐</w:t>
            </w:r>
            <w:r>
              <w:rPr>
                <w:rFonts w:hint="eastAsia" w:ascii="宋体" w:hAnsi="宋体" w:cs="宋体"/>
                <w:kern w:val="0"/>
                <w:sz w:val="24"/>
              </w:rPr>
              <w:t>B组织，</w:t>
            </w:r>
            <w:r>
              <w:rPr>
                <w:rFonts w:hint="eastAsia" w:ascii="宋体" w:hAnsi="宋体" w:cs="宋体"/>
                <w:sz w:val="24"/>
              </w:rPr>
              <w:t>时间：</w:t>
            </w:r>
            <w:r>
              <w:rPr>
                <w:rFonts w:ascii="宋体" w:hAnsi="宋体" w:cs="宋体"/>
                <w:sz w:val="24"/>
                <w:u w:val="single"/>
              </w:rPr>
              <w:t>/</w:t>
            </w:r>
            <w:r>
              <w:rPr>
                <w:rFonts w:hint="eastAsia" w:ascii="宋体" w:hAnsi="宋体" w:cs="宋体"/>
                <w:sz w:val="24"/>
              </w:rPr>
              <w:t>,地点：</w:t>
            </w:r>
            <w:r>
              <w:rPr>
                <w:rFonts w:hint="eastAsia" w:ascii="宋体" w:hAnsi="宋体" w:cs="宋体"/>
                <w:sz w:val="24"/>
                <w:u w:val="single"/>
              </w:rPr>
              <w:t>/</w:t>
            </w:r>
            <w:r>
              <w:rPr>
                <w:rFonts w:hint="eastAsia" w:ascii="宋体" w:hAnsi="宋体" w:cs="宋体"/>
                <w:sz w:val="24"/>
              </w:rPr>
              <w:t>，联系人：</w:t>
            </w:r>
            <w:r>
              <w:rPr>
                <w:rFonts w:hint="eastAsia" w:ascii="宋体" w:hAnsi="宋体" w:cs="宋体"/>
                <w:sz w:val="24"/>
                <w:u w:val="single"/>
              </w:rPr>
              <w:t xml:space="preserve"> / </w:t>
            </w:r>
            <w:r>
              <w:rPr>
                <w:rFonts w:hint="eastAsia" w:ascii="宋体" w:hAnsi="宋体" w:cs="宋体"/>
                <w:sz w:val="24"/>
              </w:rPr>
              <w:t>，联系方式：</w:t>
            </w:r>
            <w:r>
              <w:rPr>
                <w:rFonts w:hint="eastAsia" w:ascii="宋体" w:hAnsi="宋体" w:cs="宋体"/>
                <w:sz w:val="24"/>
                <w:u w:val="single"/>
              </w:rPr>
              <w:t xml:space="preserve"> </w:t>
            </w:r>
            <w:r>
              <w:rPr>
                <w:rFonts w:ascii="宋体" w:hAnsi="宋体" w:cs="宋体"/>
                <w:sz w:val="24"/>
                <w:u w:val="single"/>
              </w:rPr>
              <w:t>/</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杭州市公共资源交易中心4楼答疑室（讲标室）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noWrap w:val="0"/>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联合体投标的，联合体各方分别提供与联合体协议中规定的分工内容相应的业绩证明材料，业绩数量以提供材料较少的一方为准。招标文件第四部分评标标准有其他要求的从其要求。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Pr>
        <w:tc>
          <w:tcPr>
            <w:tcW w:w="629" w:type="dxa"/>
            <w:vMerge w:val="continue"/>
            <w:tcBorders>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联合体投标的，联合体各方均需按招标文件第四部分评标标准要求提供资信证明文件，否则视为不符合相关要求。招标文件第四部分评标标准有其他要求的从其要求。</w:t>
            </w:r>
          </w:p>
          <w:p>
            <w:pPr>
              <w:spacing w:line="360" w:lineRule="auto"/>
              <w:rPr>
                <w:rFonts w:ascii="宋体" w:hAnsi="宋体" w:cs="宋体"/>
                <w:snapToGrid w:val="0"/>
                <w:kern w:val="28"/>
                <w:sz w:val="24"/>
              </w:rPr>
            </w:pPr>
            <w:r>
              <w:rPr>
                <w:rFonts w:hint="eastAsia" w:ascii="宋体" w:hAnsi="宋体" w:cs="Arial"/>
                <w:kern w:val="0"/>
                <w:sz w:val="24"/>
              </w:rPr>
              <w:sym w:font="Wingdings" w:char="0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联合体投标的，联合体中有一方或者联合体成员根据分工按招标文件第四部分评标标准要求提供资信证明文件的，视为符合了相关要求。招标文件第四部分评标标准有其他要求的从其要求。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spacing w:line="360" w:lineRule="auto"/>
        <w:ind w:firstLine="180" w:firstLineChars="10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5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5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5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5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5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5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5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5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58"/>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pacing w:before="0"/>
        <w:ind w:firstLine="643"/>
        <w:rPr>
          <w:rFonts w:ascii="宋体" w:hAnsi="宋体" w:cs="宋体"/>
          <w:b/>
          <w:sz w:val="32"/>
        </w:rPr>
      </w:pPr>
    </w:p>
    <w:p>
      <w:pPr>
        <w:pStyle w:val="158"/>
        <w:spacing w:before="0"/>
        <w:ind w:firstLine="1928" w:firstLineChars="600"/>
        <w:rPr>
          <w:rFonts w:ascii="宋体" w:hAnsi="宋体" w:cs="宋体"/>
          <w:b/>
          <w:sz w:val="32"/>
        </w:rPr>
      </w:pPr>
      <w:bookmarkStart w:id="13" w:name="_Toc91899903"/>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5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5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5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5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58"/>
        <w:spacing w:before="0"/>
        <w:ind w:firstLine="0" w:firstLineChars="0"/>
        <w:rPr>
          <w:rFonts w:ascii="宋体" w:hAnsi="宋体" w:cs="宋体"/>
          <w:b/>
          <w:szCs w:val="24"/>
        </w:rPr>
      </w:pPr>
      <w:r>
        <w:rPr>
          <w:rFonts w:hint="eastAsia" w:ascii="宋体" w:hAnsi="宋体" w:cs="宋体"/>
          <w:b/>
          <w:szCs w:val="24"/>
        </w:rPr>
        <w:t>20、信用信息查询</w:t>
      </w:r>
    </w:p>
    <w:p>
      <w:pPr>
        <w:pStyle w:val="15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5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5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5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5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5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5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5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5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5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5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5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5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type w:val="continuous"/>
          <w:pgSz w:w="11906" w:h="16838"/>
          <w:pgMar w:top="1418" w:right="1418" w:bottom="1418" w:left="1418" w:header="851" w:footer="992" w:gutter="0"/>
          <w:cols w:space="720" w:num="1"/>
          <w:titlePg/>
          <w:docGrid w:linePitch="312" w:charSpace="0"/>
        </w:sectPr>
      </w:pPr>
      <w:bookmarkStart w:id="15" w:name="_Hlt74707468"/>
      <w:bookmarkEnd w:id="15"/>
      <w:bookmarkStart w:id="16" w:name="_Hlt68072998"/>
      <w:bookmarkEnd w:id="16"/>
      <w:bookmarkStart w:id="17" w:name="_Hlt75236290"/>
      <w:bookmarkEnd w:id="17"/>
      <w:bookmarkStart w:id="18" w:name="_Hlt74729768"/>
      <w:bookmarkEnd w:id="18"/>
      <w:bookmarkStart w:id="19" w:name="_Hlt74730295"/>
      <w:bookmarkEnd w:id="19"/>
      <w:bookmarkStart w:id="20" w:name="_Hlt75236011"/>
      <w:bookmarkEnd w:id="20"/>
      <w:bookmarkStart w:id="21" w:name="_Hlt75236101"/>
      <w:bookmarkEnd w:id="21"/>
      <w:bookmarkStart w:id="22" w:name="_Hlt68403820"/>
      <w:bookmarkEnd w:id="22"/>
      <w:bookmarkStart w:id="23" w:name="_Hlt68057669"/>
      <w:bookmarkEnd w:id="23"/>
      <w:bookmarkStart w:id="24" w:name="_Hlt74714665"/>
      <w:bookmarkEnd w:id="24"/>
      <w:bookmarkStart w:id="25" w:name="_Hlt68072990"/>
      <w:bookmarkEnd w:id="25"/>
      <w:bookmarkStart w:id="26" w:name="_Hlt68073093"/>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autoSpaceDE w:val="0"/>
        <w:autoSpaceDN w:val="0"/>
        <w:snapToGrid w:val="0"/>
        <w:spacing w:line="360" w:lineRule="auto"/>
        <w:ind w:firstLine="480" w:firstLineChars="200"/>
        <w:rPr>
          <w:rFonts w:ascii="宋体" w:hAnsi="宋体" w:eastAsia="宋体" w:cs="仿宋"/>
          <w:sz w:val="24"/>
        </w:rPr>
      </w:pPr>
      <w:r>
        <w:rPr>
          <w:rFonts w:hint="eastAsia" w:ascii="宋体" w:hAnsi="宋体" w:eastAsia="宋体" w:cs="仿宋"/>
          <w:sz w:val="24"/>
        </w:rPr>
        <w:t>属于实质性要求条款的，已用符号“▲”标明，否则属于非实质性要求。</w:t>
      </w:r>
    </w:p>
    <w:p>
      <w:pPr>
        <w:pStyle w:val="745"/>
        <w:spacing w:before="120" w:after="120"/>
        <w:ind w:left="525"/>
        <w:jc w:val="center"/>
        <w:rPr>
          <w:rFonts w:ascii="宋体" w:hAnsi="宋体" w:eastAsia="宋体"/>
          <w:sz w:val="30"/>
          <w:szCs w:val="30"/>
        </w:rPr>
      </w:pPr>
      <w:r>
        <w:rPr>
          <w:rFonts w:hint="eastAsia" w:ascii="宋体" w:hAnsi="宋体" w:eastAsia="宋体"/>
          <w:sz w:val="30"/>
          <w:szCs w:val="30"/>
        </w:rPr>
        <w:t>第一节 基本情况</w:t>
      </w:r>
    </w:p>
    <w:p>
      <w:pPr>
        <w:autoSpaceDE w:val="0"/>
        <w:autoSpaceDN w:val="0"/>
        <w:snapToGrid w:val="0"/>
        <w:spacing w:line="360" w:lineRule="auto"/>
        <w:ind w:firstLine="480" w:firstLineChars="200"/>
        <w:rPr>
          <w:rFonts w:ascii="宋体" w:hAnsi="宋体" w:eastAsia="宋体" w:cs="仿宋"/>
          <w:sz w:val="24"/>
        </w:rPr>
      </w:pPr>
      <w:r>
        <w:rPr>
          <w:rFonts w:hint="eastAsia" w:ascii="宋体" w:hAnsi="宋体" w:eastAsia="宋体" w:cs="仿宋"/>
          <w:sz w:val="24"/>
        </w:rPr>
        <w:t>在管理服务合同期内，中标人通过对杭州第二中学两个校区物业的维修、保洁、安全保卫、宿管、绿化、会务和管理等，保证校区内各幢建筑和配套设施正常运行、各个校区安全有序，为师生营造一个健康、舒适、有序的工作学习环境。</w:t>
      </w:r>
    </w:p>
    <w:p>
      <w:pPr>
        <w:spacing w:line="360" w:lineRule="auto"/>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杭州第二中学滨江校区物业管理服务范围学校占地面积：85052平方米；总建筑面积：</w:t>
      </w:r>
      <w:r>
        <w:rPr>
          <w:rFonts w:hint="eastAsia" w:ascii="宋体" w:hAnsi="宋体" w:eastAsia="宋体" w:cs="仿宋"/>
          <w:sz w:val="24"/>
          <w:highlight w:val="none"/>
          <w:lang w:val="en-US" w:eastAsia="zh-CN"/>
        </w:rPr>
        <w:t>90756.62</w:t>
      </w:r>
      <w:r>
        <w:rPr>
          <w:rFonts w:hint="eastAsia" w:ascii="宋体" w:hAnsi="宋体" w:eastAsia="宋体" w:cs="仿宋"/>
          <w:sz w:val="24"/>
          <w:highlight w:val="none"/>
        </w:rPr>
        <w:t>平方米；总绿地面积：</w:t>
      </w:r>
      <w:r>
        <w:rPr>
          <w:rFonts w:hint="eastAsia" w:ascii="宋体" w:hAnsi="宋体" w:eastAsia="宋体" w:cs="仿宋"/>
          <w:sz w:val="24"/>
          <w:highlight w:val="none"/>
          <w:lang w:val="en-US" w:eastAsia="zh-CN"/>
        </w:rPr>
        <w:t>34654.47</w:t>
      </w:r>
      <w:r>
        <w:rPr>
          <w:rFonts w:hint="eastAsia" w:ascii="宋体" w:hAnsi="宋体" w:eastAsia="宋体" w:cs="仿宋"/>
          <w:sz w:val="24"/>
          <w:highlight w:val="none"/>
        </w:rPr>
        <w:t>平方米。主要建筑物有教学楼及综合楼</w:t>
      </w:r>
      <w:r>
        <w:rPr>
          <w:rFonts w:hint="eastAsia" w:ascii="宋体" w:hAnsi="宋体" w:eastAsia="宋体" w:cs="仿宋"/>
          <w:sz w:val="24"/>
          <w:highlight w:val="none"/>
          <w:lang w:val="en-US" w:eastAsia="zh-CN"/>
        </w:rPr>
        <w:t>等共计17</w:t>
      </w:r>
      <w:r>
        <w:rPr>
          <w:rFonts w:hint="eastAsia" w:ascii="宋体" w:hAnsi="宋体" w:eastAsia="宋体" w:cs="仿宋"/>
          <w:sz w:val="24"/>
          <w:highlight w:val="none"/>
        </w:rPr>
        <w:t>幢</w:t>
      </w:r>
      <w:r>
        <w:rPr>
          <w:rFonts w:hint="eastAsia" w:ascii="宋体" w:hAnsi="宋体" w:eastAsia="宋体" w:cs="仿宋"/>
          <w:sz w:val="24"/>
          <w:highlight w:val="none"/>
          <w:lang w:eastAsia="zh-CN"/>
        </w:rPr>
        <w:t>。</w:t>
      </w:r>
    </w:p>
    <w:p>
      <w:pPr>
        <w:spacing w:line="360" w:lineRule="auto"/>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rPr>
        <w:t>杭州第二中学东河校区物业管理服务范围学校占地面积：25820平方米，建筑面积</w:t>
      </w:r>
      <w:r>
        <w:rPr>
          <w:rFonts w:hint="eastAsia" w:ascii="宋体" w:hAnsi="宋体" w:eastAsia="宋体" w:cs="仿宋"/>
          <w:sz w:val="24"/>
          <w:highlight w:val="none"/>
          <w:lang w:val="en-US" w:eastAsia="zh-CN"/>
        </w:rPr>
        <w:t>34256.67</w:t>
      </w:r>
      <w:r>
        <w:rPr>
          <w:rFonts w:hint="eastAsia" w:ascii="宋体" w:hAnsi="宋体" w:eastAsia="宋体" w:cs="仿宋"/>
          <w:sz w:val="24"/>
          <w:highlight w:val="none"/>
        </w:rPr>
        <w:t>平方米，总绿地面积</w:t>
      </w:r>
      <w:r>
        <w:rPr>
          <w:rFonts w:hint="eastAsia" w:ascii="宋体" w:hAnsi="宋体" w:eastAsia="宋体" w:cs="仿宋"/>
          <w:sz w:val="24"/>
          <w:highlight w:val="none"/>
          <w:lang w:val="en-US" w:eastAsia="zh-CN"/>
        </w:rPr>
        <w:t>8689.72平方米</w:t>
      </w:r>
      <w:r>
        <w:rPr>
          <w:rFonts w:hint="eastAsia" w:ascii="宋体" w:hAnsi="宋体" w:eastAsia="宋体" w:cs="仿宋"/>
          <w:sz w:val="24"/>
          <w:highlight w:val="none"/>
        </w:rPr>
        <w:t>，主要建筑物有教学楼及综合楼</w:t>
      </w:r>
      <w:r>
        <w:rPr>
          <w:rFonts w:hint="eastAsia" w:ascii="宋体" w:hAnsi="宋体" w:eastAsia="宋体" w:cs="仿宋"/>
          <w:sz w:val="24"/>
          <w:highlight w:val="none"/>
          <w:lang w:val="en-US" w:eastAsia="zh-CN"/>
        </w:rPr>
        <w:t>等共计12</w:t>
      </w:r>
      <w:r>
        <w:rPr>
          <w:rFonts w:hint="eastAsia" w:ascii="宋体" w:hAnsi="宋体" w:eastAsia="宋体" w:cs="仿宋"/>
          <w:sz w:val="24"/>
          <w:highlight w:val="none"/>
        </w:rPr>
        <w:t>幢</w:t>
      </w:r>
      <w:r>
        <w:rPr>
          <w:rFonts w:hint="eastAsia" w:ascii="宋体" w:hAnsi="宋体" w:eastAsia="宋体" w:cs="仿宋"/>
          <w:sz w:val="24"/>
          <w:highlight w:val="none"/>
          <w:lang w:val="en-US" w:eastAsia="zh-CN"/>
        </w:rPr>
        <w:t>.</w:t>
      </w:r>
    </w:p>
    <w:p>
      <w:pPr>
        <w:pStyle w:val="745"/>
        <w:spacing w:before="120" w:after="120"/>
        <w:ind w:left="525"/>
        <w:jc w:val="center"/>
        <w:rPr>
          <w:rFonts w:ascii="宋体" w:hAnsi="宋体" w:eastAsia="宋体"/>
          <w:sz w:val="30"/>
          <w:szCs w:val="30"/>
        </w:rPr>
      </w:pPr>
      <w:r>
        <w:rPr>
          <w:rFonts w:hint="eastAsia" w:ascii="宋体" w:hAnsi="宋体" w:eastAsia="宋体"/>
          <w:sz w:val="30"/>
          <w:szCs w:val="30"/>
        </w:rPr>
        <w:t>第二节 滨江校区</w:t>
      </w:r>
    </w:p>
    <w:p>
      <w:pPr>
        <w:pStyle w:val="963"/>
        <w:spacing w:before="120" w:after="120"/>
        <w:rPr>
          <w:rStyle w:val="81"/>
          <w:rFonts w:ascii="宋体" w:hAnsi="宋体" w:eastAsia="宋体"/>
          <w:b/>
          <w:bCs/>
          <w:sz w:val="24"/>
          <w:szCs w:val="24"/>
        </w:rPr>
      </w:pPr>
      <w:r>
        <w:rPr>
          <w:rStyle w:val="81"/>
          <w:rFonts w:hint="eastAsia" w:ascii="宋体" w:hAnsi="宋体" w:eastAsia="宋体"/>
          <w:b/>
          <w:bCs/>
          <w:sz w:val="24"/>
          <w:szCs w:val="24"/>
        </w:rPr>
        <w:t>一、滨江校区基本情况</w:t>
      </w:r>
    </w:p>
    <w:p>
      <w:pPr>
        <w:spacing w:line="360" w:lineRule="auto"/>
        <w:ind w:firstLine="480" w:firstLineChars="200"/>
        <w:rPr>
          <w:rFonts w:ascii="宋体" w:hAnsi="宋体" w:eastAsia="宋体" w:cs="宋体"/>
          <w:color w:val="000000"/>
          <w:sz w:val="24"/>
        </w:rPr>
      </w:pPr>
      <w:r>
        <w:rPr>
          <w:rFonts w:hint="eastAsia" w:ascii="宋体" w:hAnsi="宋体" w:eastAsia="宋体" w:cs="宋体"/>
          <w:sz w:val="24"/>
        </w:rPr>
        <w:t>浙江省杭州第二中学（</w:t>
      </w:r>
      <w:r>
        <w:rPr>
          <w:rFonts w:hint="eastAsia" w:ascii="宋体" w:hAnsi="宋体" w:cs="宋体"/>
          <w:sz w:val="24"/>
          <w:lang w:val="en-US" w:eastAsia="zh-CN"/>
        </w:rPr>
        <w:t>滨江</w:t>
      </w:r>
      <w:r>
        <w:rPr>
          <w:rFonts w:hint="eastAsia" w:ascii="宋体" w:hAnsi="宋体" w:eastAsia="宋体" w:cs="宋体"/>
          <w:sz w:val="24"/>
        </w:rPr>
        <w:t>校区），</w:t>
      </w:r>
      <w:r>
        <w:rPr>
          <w:rFonts w:hint="eastAsia" w:ascii="宋体" w:hAnsi="宋体" w:eastAsia="宋体" w:cs="仿宋"/>
          <w:sz w:val="24"/>
          <w:highlight w:val="none"/>
          <w:lang w:val="en-US" w:eastAsia="zh-CN"/>
        </w:rPr>
        <w:t>位于杭州市滨江区东信大道72-76号</w:t>
      </w:r>
      <w:r>
        <w:rPr>
          <w:rFonts w:hint="eastAsia" w:ascii="宋体" w:hAnsi="宋体" w:eastAsia="宋体" w:cs="宋体"/>
          <w:sz w:val="24"/>
        </w:rPr>
        <w:t>。</w:t>
      </w:r>
      <w:r>
        <w:rPr>
          <w:rFonts w:hint="eastAsia" w:ascii="宋体" w:hAnsi="宋体" w:eastAsia="宋体" w:cs="宋体"/>
          <w:color w:val="000000"/>
          <w:sz w:val="24"/>
        </w:rPr>
        <w:t>学校占地面积：85052平方米；总建筑面积：</w:t>
      </w:r>
      <w:r>
        <w:rPr>
          <w:rFonts w:hint="eastAsia" w:ascii="宋体" w:hAnsi="宋体" w:eastAsia="宋体" w:cs="仿宋"/>
          <w:color w:val="000000"/>
          <w:sz w:val="24"/>
          <w:highlight w:val="none"/>
          <w:lang w:val="en-US" w:eastAsia="zh-CN"/>
        </w:rPr>
        <w:t>90756.62</w:t>
      </w:r>
      <w:r>
        <w:rPr>
          <w:rFonts w:hint="eastAsia" w:ascii="宋体" w:hAnsi="宋体" w:eastAsia="宋体" w:cs="仿宋"/>
          <w:color w:val="000000"/>
          <w:sz w:val="24"/>
          <w:highlight w:val="none"/>
        </w:rPr>
        <w:t>平方米</w:t>
      </w:r>
      <w:r>
        <w:rPr>
          <w:rFonts w:hint="eastAsia" w:ascii="宋体" w:hAnsi="宋体" w:eastAsia="宋体" w:cs="宋体"/>
          <w:color w:val="000000"/>
          <w:sz w:val="24"/>
        </w:rPr>
        <w:t>；总绿地面积：</w:t>
      </w:r>
      <w:r>
        <w:rPr>
          <w:rFonts w:hint="eastAsia" w:ascii="宋体" w:hAnsi="宋体" w:eastAsia="宋体" w:cs="仿宋"/>
          <w:color w:val="000000"/>
          <w:sz w:val="24"/>
          <w:highlight w:val="none"/>
          <w:lang w:val="en-US" w:eastAsia="zh-CN"/>
        </w:rPr>
        <w:t>34654.47</w:t>
      </w:r>
      <w:r>
        <w:rPr>
          <w:rFonts w:hint="eastAsia" w:ascii="宋体" w:hAnsi="宋体" w:eastAsia="宋体" w:cs="宋体"/>
          <w:color w:val="000000"/>
          <w:sz w:val="24"/>
        </w:rPr>
        <w:t>平方米。主要建筑物有行政楼、教学楼、实验楼、图书馆、音乐厅、体育馆、学生寝室、游泳馆、教师公寓、食堂</w:t>
      </w:r>
      <w:r>
        <w:rPr>
          <w:rFonts w:hint="eastAsia" w:ascii="宋体" w:hAnsi="宋体" w:cs="宋体"/>
          <w:color w:val="000000"/>
          <w:sz w:val="24"/>
          <w:lang w:eastAsia="zh-CN"/>
        </w:rPr>
        <w:t>、</w:t>
      </w:r>
      <w:r>
        <w:rPr>
          <w:rFonts w:hint="eastAsia" w:ascii="宋体" w:hAnsi="宋体" w:cs="宋体"/>
          <w:color w:val="000000"/>
          <w:sz w:val="24"/>
          <w:lang w:val="en-US" w:eastAsia="zh-CN"/>
        </w:rPr>
        <w:t>新大楼、国际</w:t>
      </w:r>
      <w:r>
        <w:rPr>
          <w:rFonts w:hint="eastAsia" w:ascii="宋体" w:hAnsi="宋体" w:cs="宋体"/>
          <w:color w:val="000000"/>
          <w:sz w:val="24"/>
          <w:highlight w:val="none"/>
          <w:lang w:val="en-US" w:eastAsia="zh-CN"/>
        </w:rPr>
        <w:t>部及地下人防</w:t>
      </w:r>
      <w:r>
        <w:rPr>
          <w:rFonts w:hint="eastAsia" w:ascii="宋体" w:hAnsi="宋体" w:eastAsia="宋体" w:cs="宋体"/>
          <w:color w:val="000000"/>
          <w:sz w:val="24"/>
          <w:highlight w:val="none"/>
        </w:rPr>
        <w:t>等。</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1、教学楼</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教学楼总建筑面积5600</w:t>
      </w:r>
      <w:r>
        <w:rPr>
          <w:rFonts w:hint="eastAsia" w:ascii="宋体" w:hAnsi="宋体" w:cs="宋体"/>
          <w:color w:val="000000"/>
          <w:sz w:val="24"/>
          <w:lang w:val="en-US" w:eastAsia="zh-CN"/>
        </w:rPr>
        <w:t>余</w:t>
      </w:r>
      <w:r>
        <w:rPr>
          <w:rFonts w:hint="eastAsia" w:ascii="宋体" w:hAnsi="宋体" w:eastAsia="宋体" w:cs="宋体"/>
          <w:color w:val="000000"/>
          <w:sz w:val="24"/>
        </w:rPr>
        <w:t>平方米，分南区北区，共</w:t>
      </w:r>
      <w:r>
        <w:rPr>
          <w:rFonts w:hint="eastAsia" w:ascii="宋体" w:hAnsi="宋体" w:cs="宋体"/>
          <w:color w:val="000000"/>
          <w:sz w:val="24"/>
          <w:lang w:val="en-US" w:eastAsia="zh-CN"/>
        </w:rPr>
        <w:t>3</w:t>
      </w:r>
      <w:r>
        <w:rPr>
          <w:rFonts w:hint="eastAsia" w:ascii="宋体" w:hAnsi="宋体" w:eastAsia="宋体" w:cs="宋体"/>
          <w:color w:val="000000"/>
          <w:sz w:val="24"/>
        </w:rPr>
        <w:t>栋</w:t>
      </w:r>
      <w:r>
        <w:rPr>
          <w:rFonts w:hint="eastAsia" w:ascii="宋体" w:hAnsi="宋体" w:cs="宋体"/>
          <w:color w:val="000000"/>
          <w:sz w:val="24"/>
          <w:lang w:eastAsia="zh-CN"/>
        </w:rPr>
        <w:t>（</w:t>
      </w:r>
      <w:r>
        <w:rPr>
          <w:rFonts w:hint="eastAsia" w:ascii="宋体" w:hAnsi="宋体" w:cs="宋体"/>
          <w:color w:val="000000"/>
          <w:sz w:val="24"/>
          <w:lang w:val="en-US" w:eastAsia="zh-CN"/>
        </w:rPr>
        <w:t>南教20个教室，答疑室1个，信息数据中心1个、北教20个教室，答疑室3个，书店1个、教学西1-3（10个房间），4层答疑室4个</w:t>
      </w:r>
      <w:r>
        <w:rPr>
          <w:rFonts w:hint="eastAsia" w:ascii="宋体" w:hAnsi="宋体" w:eastAsia="宋体" w:cs="宋体"/>
          <w:color w:val="000000"/>
          <w:sz w:val="24"/>
        </w:rPr>
        <w:t>。其中：</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（1）教学教室：</w:t>
      </w:r>
      <w:r>
        <w:rPr>
          <w:rFonts w:hint="eastAsia" w:ascii="宋体" w:hAnsi="宋体" w:cs="宋体"/>
          <w:color w:val="000000"/>
          <w:sz w:val="24"/>
          <w:lang w:val="en-US" w:eastAsia="zh-CN"/>
        </w:rPr>
        <w:t>40</w:t>
      </w:r>
      <w:r>
        <w:rPr>
          <w:rFonts w:hint="eastAsia" w:ascii="宋体" w:hAnsi="宋体" w:eastAsia="宋体" w:cs="宋体"/>
          <w:color w:val="000000"/>
          <w:sz w:val="24"/>
        </w:rPr>
        <w:t>个</w:t>
      </w:r>
      <w:r>
        <w:rPr>
          <w:rFonts w:hint="eastAsia" w:ascii="宋体" w:hAnsi="宋体" w:cs="宋体"/>
          <w:color w:val="000000"/>
          <w:sz w:val="24"/>
          <w:lang w:eastAsia="zh-CN"/>
        </w:rPr>
        <w:t>（</w:t>
      </w:r>
      <w:r>
        <w:rPr>
          <w:rFonts w:hint="eastAsia" w:ascii="宋体" w:hAnsi="宋体" w:cs="宋体"/>
          <w:color w:val="000000"/>
          <w:sz w:val="24"/>
          <w:lang w:val="en-US" w:eastAsia="zh-CN"/>
        </w:rPr>
        <w:t>5个公共教室）。</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（2）答疑教室：</w:t>
      </w:r>
      <w:r>
        <w:rPr>
          <w:rFonts w:hint="eastAsia" w:ascii="宋体" w:hAnsi="宋体" w:cs="宋体"/>
          <w:color w:val="000000"/>
          <w:sz w:val="24"/>
          <w:lang w:val="en-US" w:eastAsia="zh-CN"/>
        </w:rPr>
        <w:t>8</w:t>
      </w:r>
      <w:r>
        <w:rPr>
          <w:rFonts w:hint="eastAsia" w:ascii="宋体" w:hAnsi="宋体" w:eastAsia="宋体" w:cs="宋体"/>
          <w:color w:val="000000"/>
          <w:sz w:val="24"/>
        </w:rPr>
        <w:t>个。</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（3）</w:t>
      </w:r>
      <w:r>
        <w:rPr>
          <w:rFonts w:hint="eastAsia" w:ascii="宋体" w:hAnsi="宋体" w:cs="宋体"/>
          <w:color w:val="000000"/>
          <w:sz w:val="24"/>
          <w:lang w:val="en-US" w:eastAsia="zh-CN"/>
        </w:rPr>
        <w:t>老师</w:t>
      </w:r>
      <w:r>
        <w:rPr>
          <w:rFonts w:hint="eastAsia" w:ascii="宋体" w:hAnsi="宋体" w:eastAsia="宋体" w:cs="宋体"/>
          <w:color w:val="000000"/>
          <w:sz w:val="24"/>
        </w:rPr>
        <w:t>值班室：1个</w:t>
      </w:r>
      <w:r>
        <w:rPr>
          <w:rFonts w:hint="eastAsia" w:ascii="宋体" w:hAnsi="宋体" w:cs="宋体"/>
          <w:color w:val="000000"/>
          <w:sz w:val="24"/>
          <w:lang w:eastAsia="zh-CN"/>
        </w:rPr>
        <w:t>、</w:t>
      </w:r>
      <w:r>
        <w:rPr>
          <w:rFonts w:hint="eastAsia" w:ascii="宋体" w:hAnsi="宋体" w:cs="宋体"/>
          <w:color w:val="000000"/>
          <w:sz w:val="24"/>
          <w:lang w:val="en-US" w:eastAsia="zh-CN"/>
        </w:rPr>
        <w:t>团委办公室1个。</w:t>
      </w:r>
    </w:p>
    <w:p>
      <w:pPr>
        <w:spacing w:line="360" w:lineRule="auto"/>
        <w:ind w:firstLine="480" w:firstLineChars="200"/>
        <w:rPr>
          <w:rFonts w:hint="eastAsia" w:ascii="宋体" w:hAnsi="宋体" w:eastAsia="宋体" w:cs="宋体"/>
          <w:color w:val="000000"/>
          <w:sz w:val="24"/>
          <w:lang w:val="en-US" w:eastAsia="zh-CN"/>
        </w:rPr>
      </w:pPr>
      <w:r>
        <w:rPr>
          <w:rFonts w:hint="eastAsia"/>
          <w:b w:val="0"/>
          <w:bCs w:val="0"/>
          <w:color w:val="000000"/>
          <w:sz w:val="24"/>
          <w:szCs w:val="24"/>
          <w:lang w:val="en-US" w:eastAsia="zh-CN"/>
        </w:rPr>
        <w:t>（</w:t>
      </w:r>
      <w:r>
        <w:rPr>
          <w:rFonts w:hint="eastAsia" w:ascii="宋体" w:hAnsi="宋体" w:eastAsia="宋体" w:cs="宋体"/>
          <w:color w:val="000000"/>
          <w:sz w:val="24"/>
          <w:lang w:val="en-US" w:eastAsia="zh-CN"/>
        </w:rPr>
        <w:t>4）医务室：3个（医务室1个、观察室1个、隔离室1个）。</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（5）物业办公室：1个。</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（6）网络中心办公室：1个（网络仓库1个）。</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（7）机房：1个。</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（8）学海办公室：1个。</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（9）广播室：1个。</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（4）厕所：8个。</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（5）垃圾房：</w:t>
      </w:r>
      <w:r>
        <w:rPr>
          <w:rFonts w:hint="eastAsia" w:ascii="宋体" w:hAnsi="宋体" w:cs="宋体"/>
          <w:color w:val="000000"/>
          <w:sz w:val="24"/>
          <w:lang w:val="en-US" w:eastAsia="zh-CN"/>
        </w:rPr>
        <w:t>8</w:t>
      </w:r>
      <w:r>
        <w:rPr>
          <w:rFonts w:hint="eastAsia" w:ascii="宋体" w:hAnsi="宋体" w:eastAsia="宋体" w:cs="宋体"/>
          <w:color w:val="000000"/>
          <w:sz w:val="24"/>
        </w:rPr>
        <w:t>个。</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2、实验楼</w:t>
      </w:r>
    </w:p>
    <w:p>
      <w:pPr>
        <w:pStyle w:val="2"/>
        <w:rPr>
          <w:rFonts w:hint="default" w:eastAsia="宋体"/>
          <w:color w:val="000000"/>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b w:val="0"/>
          <w:bCs w:val="0"/>
          <w:color w:val="000000"/>
          <w:sz w:val="24"/>
        </w:rPr>
        <w:t>（1）</w:t>
      </w:r>
      <w:r>
        <w:rPr>
          <w:rFonts w:hint="eastAsia" w:ascii="宋体" w:hAnsi="宋体" w:eastAsia="宋体" w:cs="宋体"/>
          <w:b w:val="0"/>
          <w:bCs w:val="0"/>
          <w:color w:val="000000"/>
          <w:sz w:val="24"/>
          <w:lang w:val="en-US" w:eastAsia="zh-CN"/>
        </w:rPr>
        <w:t>教学教师：9个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2</w:t>
      </w:r>
      <w:r>
        <w:rPr>
          <w:rFonts w:hint="eastAsia" w:ascii="宋体" w:hAnsi="宋体" w:eastAsia="宋体" w:cs="宋体"/>
          <w:color w:val="000000"/>
          <w:sz w:val="24"/>
        </w:rPr>
        <w:t>）化学实验室：5个。</w:t>
      </w:r>
    </w:p>
    <w:p>
      <w:pPr>
        <w:spacing w:line="360" w:lineRule="auto"/>
        <w:ind w:firstLine="480" w:firstLineChars="200"/>
        <w:rPr>
          <w:rFonts w:hint="default"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3）公共教室：15个。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4</w:t>
      </w:r>
      <w:r>
        <w:rPr>
          <w:rFonts w:hint="eastAsia" w:ascii="宋体" w:hAnsi="宋体" w:eastAsia="宋体" w:cs="宋体"/>
          <w:color w:val="000000"/>
          <w:sz w:val="24"/>
        </w:rPr>
        <w:t>）厕所：10个。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3、老图书馆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（1）一楼报刊阅览室。</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（2）二楼馆藏图书、电子阅览厅</w:t>
      </w:r>
      <w:r>
        <w:rPr>
          <w:rFonts w:hint="eastAsia" w:ascii="宋体" w:hAnsi="宋体" w:cs="宋体"/>
          <w:color w:val="000000"/>
          <w:sz w:val="24"/>
          <w:lang w:eastAsia="zh-CN"/>
        </w:rPr>
        <w:t>、</w:t>
      </w:r>
      <w:r>
        <w:rPr>
          <w:rFonts w:hint="eastAsia" w:ascii="宋体" w:hAnsi="宋体" w:cs="宋体"/>
          <w:color w:val="000000"/>
          <w:sz w:val="24"/>
          <w:lang w:val="en-US" w:eastAsia="zh-CN"/>
        </w:rPr>
        <w:t>党员活动室、民主党派会议室</w:t>
      </w:r>
      <w:r>
        <w:rPr>
          <w:rFonts w:hint="eastAsia" w:ascii="宋体" w:hAnsi="宋体" w:eastAsia="宋体" w:cs="宋体"/>
          <w:color w:val="000000"/>
          <w:sz w:val="24"/>
        </w:rPr>
        <w:t>。</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（3）三楼多功能厅</w:t>
      </w:r>
      <w:r>
        <w:rPr>
          <w:rFonts w:hint="eastAsia" w:ascii="宋体" w:hAnsi="宋体" w:cs="宋体"/>
          <w:color w:val="000000"/>
          <w:sz w:val="24"/>
          <w:lang w:eastAsia="zh-CN"/>
        </w:rPr>
        <w:t>；</w:t>
      </w:r>
      <w:r>
        <w:rPr>
          <w:rFonts w:hint="eastAsia" w:ascii="宋体" w:hAnsi="宋体" w:eastAsia="宋体" w:cs="宋体"/>
          <w:color w:val="000000"/>
          <w:sz w:val="24"/>
        </w:rPr>
        <w:t>校史陈列室</w:t>
      </w:r>
      <w:r>
        <w:rPr>
          <w:rFonts w:hint="eastAsia" w:ascii="宋体" w:hAnsi="宋体" w:cs="宋体"/>
          <w:color w:val="000000"/>
          <w:sz w:val="24"/>
          <w:lang w:eastAsia="zh-CN"/>
        </w:rPr>
        <w:t>；</w:t>
      </w:r>
      <w:r>
        <w:rPr>
          <w:rFonts w:hint="eastAsia" w:ascii="宋体" w:hAnsi="宋体" w:cs="宋体"/>
          <w:color w:val="000000"/>
          <w:sz w:val="24"/>
          <w:lang w:val="en-US" w:eastAsia="zh-CN"/>
        </w:rPr>
        <w:t>实习老师办公室；防疫物资仓库。</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（4）地下电机室。</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4、行政楼</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（1）一楼办公室（行政干部）：1</w:t>
      </w:r>
      <w:r>
        <w:rPr>
          <w:rFonts w:hint="eastAsia" w:ascii="宋体" w:hAnsi="宋体" w:cs="宋体"/>
          <w:color w:val="000000"/>
          <w:sz w:val="24"/>
          <w:lang w:val="en-US" w:eastAsia="zh-CN"/>
        </w:rPr>
        <w:t>5</w:t>
      </w:r>
      <w:r>
        <w:rPr>
          <w:rFonts w:hint="eastAsia" w:ascii="宋体" w:hAnsi="宋体" w:eastAsia="宋体" w:cs="宋体"/>
          <w:color w:val="000000"/>
          <w:sz w:val="24"/>
        </w:rPr>
        <w:t>间；</w:t>
      </w:r>
      <w:r>
        <w:rPr>
          <w:rFonts w:hint="eastAsia" w:ascii="宋体" w:hAnsi="宋体" w:cs="宋体"/>
          <w:color w:val="000000"/>
          <w:sz w:val="24"/>
          <w:lang w:eastAsia="zh-CN"/>
        </w:rPr>
        <w:t>（</w:t>
      </w:r>
      <w:r>
        <w:rPr>
          <w:rFonts w:hint="eastAsia" w:ascii="宋体" w:hAnsi="宋体" w:cs="宋体"/>
          <w:color w:val="000000"/>
          <w:sz w:val="24"/>
          <w:lang w:val="en-US" w:eastAsia="zh-CN"/>
        </w:rPr>
        <w:t>包括保管室、机房）</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（2）二楼办公室：</w:t>
      </w:r>
      <w:r>
        <w:rPr>
          <w:rFonts w:hint="eastAsia" w:ascii="宋体" w:hAnsi="宋体" w:cs="宋体"/>
          <w:color w:val="000000"/>
          <w:sz w:val="24"/>
          <w:lang w:val="en-US" w:eastAsia="zh-CN"/>
        </w:rPr>
        <w:t>16</w:t>
      </w:r>
      <w:r>
        <w:rPr>
          <w:rFonts w:hint="eastAsia" w:ascii="宋体" w:hAnsi="宋体" w:eastAsia="宋体" w:cs="宋体"/>
          <w:color w:val="000000"/>
          <w:sz w:val="24"/>
        </w:rPr>
        <w:t>间；</w:t>
      </w:r>
      <w:r>
        <w:rPr>
          <w:rFonts w:hint="eastAsia" w:ascii="宋体" w:hAnsi="宋体" w:cs="宋体"/>
          <w:color w:val="000000"/>
          <w:sz w:val="24"/>
          <w:lang w:val="en-US" w:eastAsia="zh-CN"/>
        </w:rPr>
        <w:t>包括</w:t>
      </w:r>
      <w:r>
        <w:rPr>
          <w:rFonts w:hint="eastAsia" w:ascii="宋体" w:hAnsi="宋体" w:eastAsia="宋体" w:cs="宋体"/>
          <w:color w:val="000000"/>
          <w:sz w:val="24"/>
        </w:rPr>
        <w:t>休闲吧1间</w:t>
      </w:r>
      <w:r>
        <w:rPr>
          <w:rFonts w:hint="eastAsia" w:ascii="宋体" w:hAnsi="宋体" w:cs="宋体"/>
          <w:color w:val="000000"/>
          <w:sz w:val="24"/>
          <w:lang w:eastAsia="zh-CN"/>
        </w:rPr>
        <w:t>、</w:t>
      </w:r>
      <w:r>
        <w:rPr>
          <w:rFonts w:hint="eastAsia" w:ascii="宋体" w:hAnsi="宋体" w:cs="宋体"/>
          <w:color w:val="000000"/>
          <w:sz w:val="24"/>
          <w:lang w:val="en-US" w:eastAsia="zh-CN"/>
        </w:rPr>
        <w:t>仓库2间、财务室1间。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（3）三楼办公室：1</w:t>
      </w:r>
      <w:r>
        <w:rPr>
          <w:rFonts w:hint="eastAsia" w:ascii="宋体" w:hAnsi="宋体" w:cs="宋体"/>
          <w:color w:val="000000"/>
          <w:sz w:val="24"/>
          <w:lang w:val="en-US" w:eastAsia="zh-CN"/>
        </w:rPr>
        <w:t>6</w:t>
      </w:r>
      <w:r>
        <w:rPr>
          <w:rFonts w:hint="eastAsia" w:ascii="宋体" w:hAnsi="宋体" w:eastAsia="宋体" w:cs="宋体"/>
          <w:color w:val="000000"/>
          <w:sz w:val="24"/>
        </w:rPr>
        <w:t>间；</w:t>
      </w:r>
      <w:r>
        <w:rPr>
          <w:rFonts w:hint="eastAsia" w:ascii="宋体" w:hAnsi="宋体" w:cs="宋体"/>
          <w:color w:val="000000"/>
          <w:sz w:val="24"/>
          <w:lang w:val="en-US" w:eastAsia="zh-CN"/>
        </w:rPr>
        <w:t>包括仓库</w:t>
      </w:r>
      <w:r>
        <w:rPr>
          <w:rFonts w:hint="eastAsia" w:ascii="宋体" w:hAnsi="宋体" w:eastAsia="宋体" w:cs="宋体"/>
          <w:color w:val="000000"/>
          <w:sz w:val="24"/>
        </w:rPr>
        <w:t>1间；阶梯教室</w:t>
      </w:r>
      <w:r>
        <w:rPr>
          <w:rFonts w:hint="eastAsia" w:ascii="宋体" w:hAnsi="宋体" w:cs="宋体"/>
          <w:color w:val="000000"/>
          <w:sz w:val="24"/>
          <w:lang w:val="en-US" w:eastAsia="zh-CN"/>
        </w:rPr>
        <w:t>2</w:t>
      </w:r>
      <w:r>
        <w:rPr>
          <w:rFonts w:hint="eastAsia" w:ascii="宋体" w:hAnsi="宋体" w:eastAsia="宋体" w:cs="宋体"/>
          <w:color w:val="000000"/>
          <w:sz w:val="24"/>
        </w:rPr>
        <w:t>间；</w:t>
      </w:r>
      <w:r>
        <w:rPr>
          <w:rFonts w:hint="eastAsia" w:ascii="宋体" w:hAnsi="宋体" w:cs="宋体"/>
          <w:color w:val="000000"/>
          <w:sz w:val="24"/>
          <w:lang w:val="en-US" w:eastAsia="zh-CN"/>
        </w:rPr>
        <w:t>高考监控室</w:t>
      </w:r>
      <w:r>
        <w:rPr>
          <w:rFonts w:hint="eastAsia" w:ascii="宋体" w:hAnsi="宋体" w:eastAsia="宋体" w:cs="宋体"/>
          <w:color w:val="000000"/>
          <w:sz w:val="24"/>
        </w:rPr>
        <w:t>1间。</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（4）四楼办公室（校级干部）：1</w:t>
      </w:r>
      <w:r>
        <w:rPr>
          <w:rFonts w:hint="eastAsia" w:ascii="宋体" w:hAnsi="宋体" w:cs="宋体"/>
          <w:color w:val="000000"/>
          <w:sz w:val="24"/>
          <w:lang w:val="en-US" w:eastAsia="zh-CN"/>
        </w:rPr>
        <w:t>7</w:t>
      </w:r>
      <w:r>
        <w:rPr>
          <w:rFonts w:hint="eastAsia" w:ascii="宋体" w:hAnsi="宋体" w:eastAsia="宋体" w:cs="宋体"/>
          <w:color w:val="000000"/>
          <w:sz w:val="24"/>
        </w:rPr>
        <w:t>间；会议室：</w:t>
      </w:r>
      <w:r>
        <w:rPr>
          <w:rFonts w:hint="eastAsia" w:ascii="宋体" w:hAnsi="宋体" w:cs="宋体"/>
          <w:color w:val="000000"/>
          <w:sz w:val="24"/>
          <w:lang w:val="en-US" w:eastAsia="zh-CN"/>
        </w:rPr>
        <w:t>2</w:t>
      </w:r>
      <w:r>
        <w:rPr>
          <w:rFonts w:hint="eastAsia" w:ascii="宋体" w:hAnsi="宋体" w:eastAsia="宋体" w:cs="宋体"/>
          <w:color w:val="000000"/>
          <w:sz w:val="24"/>
        </w:rPr>
        <w:t>间</w:t>
      </w:r>
      <w:r>
        <w:rPr>
          <w:rFonts w:hint="eastAsia" w:ascii="宋体" w:hAnsi="宋体" w:cs="宋体"/>
          <w:color w:val="000000"/>
          <w:sz w:val="24"/>
          <w:lang w:eastAsia="zh-CN"/>
        </w:rPr>
        <w:t>；</w:t>
      </w:r>
      <w:r>
        <w:rPr>
          <w:rFonts w:hint="eastAsia" w:ascii="宋体" w:hAnsi="宋体" w:cs="宋体"/>
          <w:color w:val="000000"/>
          <w:sz w:val="24"/>
          <w:lang w:val="en-US" w:eastAsia="zh-CN"/>
        </w:rPr>
        <w:t>大贵宾室1间；小贵宾室1间；心理辅导办公室2间；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（5）厕所：8个。</w:t>
      </w:r>
    </w:p>
    <w:p>
      <w:pPr>
        <w:pStyle w:val="2"/>
        <w:rPr>
          <w:rFonts w:hint="default" w:eastAsia="宋体"/>
          <w:color w:val="000000"/>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b w:val="0"/>
          <w:bCs w:val="0"/>
          <w:color w:val="000000"/>
          <w:sz w:val="24"/>
          <w:lang w:val="en-US" w:eastAsia="zh-CN"/>
        </w:rPr>
        <w:t>（6）地下室：4间，水泵房1间。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5、体育馆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（1）底层为乒乓球、体操场地，通用技术教室。</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（2）馆内为一个篮球场。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（3）二层为健美操房。</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（4）三层为力量房等。</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（5）厕所：2个。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6、体育场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（1）篮球场9个，排球场4个。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（2）400米跑道标准田径场，足球场1个。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7、游泳馆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（1）标准游泳池：长50米宽25米。</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（2）更衣室：大柜子20只，每个大柜子含12只小柜子；</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（3）观看台：65平方米。</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8、音乐厅</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（1）总建筑面积：1300平方米</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（2）座位：680只。</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（3）音乐教室：</w:t>
      </w:r>
      <w:r>
        <w:rPr>
          <w:rFonts w:hint="eastAsia" w:ascii="宋体" w:hAnsi="宋体" w:cs="宋体"/>
          <w:color w:val="000000"/>
          <w:sz w:val="24"/>
          <w:lang w:val="en-US" w:eastAsia="zh-CN"/>
        </w:rPr>
        <w:t>1</w:t>
      </w:r>
      <w:r>
        <w:rPr>
          <w:rFonts w:hint="eastAsia" w:ascii="宋体" w:hAnsi="宋体" w:eastAsia="宋体" w:cs="宋体"/>
          <w:color w:val="000000"/>
          <w:sz w:val="24"/>
        </w:rPr>
        <w:t>间</w:t>
      </w:r>
      <w:r>
        <w:rPr>
          <w:rFonts w:hint="eastAsia" w:ascii="宋体" w:hAnsi="宋体" w:cs="宋体"/>
          <w:color w:val="000000"/>
          <w:sz w:val="24"/>
          <w:lang w:eastAsia="zh-CN"/>
        </w:rPr>
        <w:t>，</w:t>
      </w:r>
      <w:r>
        <w:rPr>
          <w:rFonts w:hint="eastAsia" w:ascii="宋体" w:hAnsi="宋体" w:cs="宋体"/>
          <w:color w:val="000000"/>
          <w:sz w:val="24"/>
          <w:lang w:val="en-US" w:eastAsia="zh-CN"/>
        </w:rPr>
        <w:t>舞蹈室1间。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（4）办公室：</w:t>
      </w:r>
      <w:r>
        <w:rPr>
          <w:rFonts w:hint="eastAsia" w:ascii="宋体" w:hAnsi="宋体" w:cs="宋体"/>
          <w:color w:val="000000"/>
          <w:sz w:val="24"/>
          <w:lang w:val="en-US" w:eastAsia="zh-CN"/>
        </w:rPr>
        <w:t>3</w:t>
      </w:r>
      <w:r>
        <w:rPr>
          <w:rFonts w:hint="eastAsia" w:ascii="宋体" w:hAnsi="宋体" w:eastAsia="宋体" w:cs="宋体"/>
          <w:color w:val="000000"/>
          <w:sz w:val="24"/>
        </w:rPr>
        <w:t>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（5）厕所：2个。</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9、学生宿舍</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建筑面积为：13900平方米；有</w:t>
      </w:r>
      <w:r>
        <w:rPr>
          <w:rFonts w:hint="eastAsia" w:ascii="宋体" w:hAnsi="宋体" w:cs="宋体"/>
          <w:color w:val="000000"/>
          <w:sz w:val="24"/>
          <w:lang w:val="en-US" w:eastAsia="zh-CN"/>
        </w:rPr>
        <w:t>318</w:t>
      </w:r>
      <w:r>
        <w:rPr>
          <w:rFonts w:hint="eastAsia" w:ascii="宋体" w:hAnsi="宋体" w:eastAsia="宋体" w:cs="宋体"/>
          <w:color w:val="000000"/>
          <w:sz w:val="24"/>
        </w:rPr>
        <w:t>个房间，</w:t>
      </w:r>
      <w:r>
        <w:rPr>
          <w:rFonts w:hint="eastAsia" w:ascii="宋体" w:hAnsi="宋体" w:cs="宋体"/>
          <w:color w:val="000000"/>
          <w:sz w:val="24"/>
          <w:lang w:val="en-US" w:eastAsia="zh-CN"/>
        </w:rPr>
        <w:t>5</w:t>
      </w:r>
      <w:r>
        <w:rPr>
          <w:rFonts w:hint="eastAsia" w:ascii="宋体" w:hAnsi="宋体" w:eastAsia="宋体" w:cs="宋体"/>
          <w:color w:val="000000"/>
          <w:sz w:val="24"/>
        </w:rPr>
        <w:t>间用于生活指导老师办公室，</w:t>
      </w:r>
      <w:r>
        <w:rPr>
          <w:rFonts w:hint="eastAsia" w:ascii="宋体" w:hAnsi="宋体" w:cs="宋体"/>
          <w:color w:val="000000"/>
          <w:sz w:val="24"/>
          <w:lang w:val="en-US" w:eastAsia="zh-CN"/>
        </w:rPr>
        <w:t>2间工程值班室，</w:t>
      </w:r>
      <w:r>
        <w:rPr>
          <w:rFonts w:hint="eastAsia" w:ascii="宋体" w:hAnsi="宋体" w:eastAsia="宋体" w:cs="宋体"/>
          <w:color w:val="000000"/>
          <w:sz w:val="24"/>
        </w:rPr>
        <w:t>实际有学生宿舍3</w:t>
      </w:r>
      <w:r>
        <w:rPr>
          <w:rFonts w:hint="eastAsia" w:ascii="宋体" w:hAnsi="宋体" w:cs="宋体"/>
          <w:color w:val="000000"/>
          <w:sz w:val="24"/>
          <w:lang w:val="en-US" w:eastAsia="zh-CN"/>
        </w:rPr>
        <w:t>11</w:t>
      </w:r>
      <w:r>
        <w:rPr>
          <w:rFonts w:hint="eastAsia" w:ascii="宋体" w:hAnsi="宋体" w:eastAsia="宋体" w:cs="宋体"/>
          <w:color w:val="000000"/>
          <w:sz w:val="24"/>
        </w:rPr>
        <w:t>间，可以安排18</w:t>
      </w:r>
      <w:r>
        <w:rPr>
          <w:rFonts w:hint="eastAsia" w:ascii="宋体" w:hAnsi="宋体" w:cs="宋体"/>
          <w:color w:val="000000"/>
          <w:sz w:val="24"/>
          <w:lang w:val="en-US" w:eastAsia="zh-CN"/>
        </w:rPr>
        <w:t>04</w:t>
      </w:r>
      <w:r>
        <w:rPr>
          <w:rFonts w:hint="eastAsia" w:ascii="宋体" w:hAnsi="宋体" w:eastAsia="宋体" w:cs="宋体"/>
          <w:color w:val="000000"/>
          <w:sz w:val="24"/>
        </w:rPr>
        <w:t>名学生住宿；计每间公寓建筑面积24.8平方米。公用厕所共</w:t>
      </w:r>
      <w:r>
        <w:rPr>
          <w:rFonts w:hint="eastAsia" w:ascii="宋体" w:hAnsi="宋体" w:cs="宋体"/>
          <w:color w:val="000000"/>
          <w:sz w:val="24"/>
          <w:lang w:val="en-US" w:eastAsia="zh-CN"/>
        </w:rPr>
        <w:t>7</w:t>
      </w:r>
      <w:r>
        <w:rPr>
          <w:rFonts w:hint="eastAsia" w:ascii="宋体" w:hAnsi="宋体" w:eastAsia="宋体" w:cs="宋体"/>
          <w:color w:val="000000"/>
          <w:sz w:val="24"/>
        </w:rPr>
        <w:t>个</w:t>
      </w:r>
      <w:r>
        <w:rPr>
          <w:rFonts w:hint="eastAsia" w:ascii="宋体" w:hAnsi="宋体" w:cs="宋体"/>
          <w:color w:val="000000"/>
          <w:sz w:val="24"/>
          <w:lang w:eastAsia="zh-CN"/>
        </w:rPr>
        <w:t>，</w:t>
      </w:r>
      <w:r>
        <w:rPr>
          <w:rFonts w:hint="eastAsia" w:ascii="宋体" w:hAnsi="宋体" w:cs="宋体"/>
          <w:color w:val="000000"/>
          <w:sz w:val="24"/>
          <w:lang w:val="en-US" w:eastAsia="zh-CN"/>
        </w:rPr>
        <w:t>洗衣房4个，男生地下室27间，女生宿舍22间。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10、教师公寓</w:t>
      </w:r>
    </w:p>
    <w:p>
      <w:pPr>
        <w:spacing w:line="360" w:lineRule="auto"/>
        <w:ind w:firstLine="480" w:firstLineChars="200"/>
        <w:rPr>
          <w:rFonts w:hint="eastAsia" w:ascii="宋体" w:hAnsi="宋体" w:cs="宋体"/>
          <w:color w:val="000000"/>
          <w:sz w:val="24"/>
          <w:lang w:val="en-US" w:eastAsia="zh-CN"/>
        </w:rPr>
      </w:pPr>
      <w:r>
        <w:rPr>
          <w:rFonts w:hint="eastAsia" w:ascii="宋体" w:hAnsi="宋体" w:eastAsia="宋体" w:cs="宋体"/>
          <w:color w:val="000000"/>
          <w:sz w:val="24"/>
        </w:rPr>
        <w:t>教师公寓一栋，建筑面积2397平方米，房间</w:t>
      </w:r>
      <w:r>
        <w:rPr>
          <w:rFonts w:hint="eastAsia" w:ascii="宋体" w:hAnsi="宋体" w:cs="宋体"/>
          <w:color w:val="000000"/>
          <w:sz w:val="24"/>
          <w:lang w:val="en-US" w:eastAsia="zh-CN"/>
        </w:rPr>
        <w:t>63</w:t>
      </w:r>
      <w:r>
        <w:rPr>
          <w:rFonts w:hint="eastAsia" w:ascii="宋体" w:hAnsi="宋体" w:eastAsia="宋体" w:cs="宋体"/>
          <w:color w:val="000000"/>
          <w:sz w:val="24"/>
        </w:rPr>
        <w:t>套，每间19.7平方米。其中二、三层为长住学生宿舍，四层</w:t>
      </w:r>
      <w:r>
        <w:rPr>
          <w:rFonts w:hint="eastAsia" w:ascii="宋体" w:hAnsi="宋体" w:cs="宋体"/>
          <w:color w:val="000000"/>
          <w:sz w:val="24"/>
          <w:lang w:eastAsia="zh-CN"/>
        </w:rPr>
        <w:t>、</w:t>
      </w:r>
      <w:r>
        <w:rPr>
          <w:rFonts w:hint="eastAsia" w:ascii="宋体" w:hAnsi="宋体" w:cs="宋体"/>
          <w:color w:val="000000"/>
          <w:sz w:val="24"/>
          <w:lang w:val="en-US" w:eastAsia="zh-CN"/>
        </w:rPr>
        <w:t>五层</w:t>
      </w:r>
      <w:r>
        <w:rPr>
          <w:rFonts w:hint="eastAsia" w:ascii="宋体" w:hAnsi="宋体" w:eastAsia="宋体" w:cs="宋体"/>
          <w:color w:val="000000"/>
          <w:sz w:val="24"/>
        </w:rPr>
        <w:t>为</w:t>
      </w:r>
      <w:r>
        <w:rPr>
          <w:rFonts w:hint="eastAsia" w:ascii="宋体" w:hAnsi="宋体" w:cs="宋体"/>
          <w:color w:val="000000"/>
          <w:sz w:val="24"/>
          <w:lang w:val="en-US" w:eastAsia="zh-CN"/>
        </w:rPr>
        <w:t>教职工</w:t>
      </w:r>
      <w:r>
        <w:rPr>
          <w:rFonts w:hint="eastAsia" w:ascii="宋体" w:hAnsi="宋体" w:eastAsia="宋体" w:cs="宋体"/>
          <w:color w:val="000000"/>
          <w:sz w:val="24"/>
        </w:rPr>
        <w:t>宿舍</w:t>
      </w:r>
      <w:r>
        <w:rPr>
          <w:rFonts w:hint="eastAsia" w:ascii="宋体" w:hAnsi="宋体" w:cs="宋体"/>
          <w:color w:val="000000"/>
          <w:sz w:val="24"/>
          <w:lang w:eastAsia="zh-CN"/>
        </w:rPr>
        <w:t>，</w:t>
      </w:r>
      <w:r>
        <w:rPr>
          <w:rFonts w:hint="eastAsia" w:ascii="宋体" w:hAnsi="宋体" w:cs="宋体"/>
          <w:color w:val="000000"/>
          <w:sz w:val="24"/>
          <w:lang w:val="en-US" w:eastAsia="zh-CN"/>
        </w:rPr>
        <w:t>其中4间老师值班宿舍。</w:t>
      </w:r>
    </w:p>
    <w:p>
      <w:pPr>
        <w:pStyle w:val="2"/>
        <w:numPr>
          <w:ilvl w:val="0"/>
          <w:numId w:val="1"/>
        </w:numPr>
        <w:ind w:left="481" w:leftChars="0" w:firstLine="0" w:firstLineChars="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新大楼（综合楼）</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负一层共26个房间，有报告厅、非机动车库、地下停车场，停车场车位为垂直后退式共205个。（包括各设备间、仓库）；</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lang w:val="en-US" w:eastAsia="zh-CN"/>
        </w:rPr>
        <w:t>一层共6个房间，包括报告厅（机房2个）、超市1一个、消监控室、收发室、仓库；</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二层13个房间，主要为音乐办公室、马克思主义学院和方回春堂中医药文化实践基地；</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三层6个房间，主要为图书馆；</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四层10个房间，主要为图书馆老师办公室和图书馆；</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五层12个房间，主要为信息办公室和信息技术教室；</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六层15个房间，主要为生物老师办公室和生物实验室；</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kern w:val="2"/>
          <w:sz w:val="24"/>
          <w:szCs w:val="24"/>
          <w:lang w:val="en-US" w:eastAsia="zh-CN" w:bidi="ar-SA"/>
        </w:rPr>
        <w:t>七层16个房间，主要为物理老师办公室和物理实验室；</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八层12个房间，主要为求是创新学院；</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九层15个房间，主要为信息中心；</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十层12个房间，主要为名师工作室；</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十一层12个房间，主要为国际会议中心；</w:t>
      </w:r>
    </w:p>
    <w:p>
      <w:pPr>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十二层3个房间，主要为教工之家、体育教研组、淋浴房两个；</w:t>
      </w:r>
    </w:p>
    <w:p>
      <w:pPr>
        <w:pStyle w:val="2"/>
        <w:pageBreakBefore w:val="0"/>
        <w:widowControl w:val="0"/>
        <w:numPr>
          <w:ilvl w:val="0"/>
          <w:numId w:val="2"/>
        </w:numPr>
        <w:kinsoku/>
        <w:wordWrap/>
        <w:overflowPunct/>
        <w:topLinePunct w:val="0"/>
        <w:autoSpaceDE/>
        <w:autoSpaceDN/>
        <w:bidi w:val="0"/>
        <w:snapToGrid/>
        <w:spacing w:line="360" w:lineRule="auto"/>
        <w:ind w:left="525" w:leftChars="0" w:firstLine="0" w:firstLineChars="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每个楼层一个茶水间（13个）、每个楼层两个卫生间（26个）、电梯四部（一部无障碍客梯、两部客梯、一部货梯）。</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12、国际部教学楼A区，5003平方米，国际部教学楼B区3548平方米，专家楼及食堂</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3</w:t>
      </w:r>
      <w:r>
        <w:rPr>
          <w:rFonts w:hint="eastAsia" w:ascii="宋体" w:hAnsi="宋体" w:eastAsia="宋体" w:cs="宋体"/>
          <w:sz w:val="24"/>
        </w:rPr>
        <w:t>、服务网点</w:t>
      </w:r>
    </w:p>
    <w:p>
      <w:pPr>
        <w:spacing w:line="360" w:lineRule="auto"/>
        <w:ind w:firstLine="480" w:firstLineChars="200"/>
        <w:rPr>
          <w:rFonts w:ascii="宋体" w:hAnsi="宋体" w:eastAsia="宋体" w:cs="宋体"/>
          <w:sz w:val="24"/>
        </w:rPr>
      </w:pPr>
      <w:r>
        <w:rPr>
          <w:rFonts w:hint="eastAsia" w:ascii="宋体" w:hAnsi="宋体" w:eastAsia="宋体" w:cs="宋体"/>
          <w:sz w:val="24"/>
        </w:rPr>
        <w:t>（1）书店1间，使用面积41.8平方米。</w:t>
      </w:r>
    </w:p>
    <w:p>
      <w:pPr>
        <w:spacing w:line="360" w:lineRule="auto"/>
        <w:ind w:firstLine="480" w:firstLineChars="200"/>
        <w:rPr>
          <w:rFonts w:ascii="宋体" w:hAnsi="宋体" w:eastAsia="宋体" w:cs="宋体"/>
          <w:sz w:val="24"/>
        </w:rPr>
      </w:pPr>
      <w:r>
        <w:rPr>
          <w:rFonts w:hint="eastAsia" w:ascii="宋体" w:hAnsi="宋体" w:eastAsia="宋体" w:cs="宋体"/>
          <w:sz w:val="24"/>
        </w:rPr>
        <w:t>（2）超市1间，使用面积47.6平方米。</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4</w:t>
      </w:r>
      <w:r>
        <w:rPr>
          <w:rFonts w:hint="eastAsia" w:ascii="宋体" w:hAnsi="宋体" w:eastAsia="宋体" w:cs="宋体"/>
          <w:sz w:val="24"/>
        </w:rPr>
        <w:t>、绿地面积</w:t>
      </w:r>
    </w:p>
    <w:p>
      <w:pPr>
        <w:spacing w:line="360" w:lineRule="auto"/>
        <w:ind w:firstLine="480" w:firstLineChars="200"/>
        <w:rPr>
          <w:rFonts w:ascii="宋体" w:hAnsi="宋体" w:eastAsia="宋体" w:cs="宋体"/>
          <w:sz w:val="24"/>
        </w:rPr>
      </w:pPr>
      <w:r>
        <w:rPr>
          <w:rFonts w:hint="eastAsia" w:ascii="宋体" w:hAnsi="宋体" w:eastAsia="宋体" w:cs="宋体"/>
          <w:sz w:val="24"/>
        </w:rPr>
        <w:t>初步估算为</w:t>
      </w:r>
      <w:r>
        <w:rPr>
          <w:rFonts w:hint="eastAsia" w:ascii="宋体" w:hAnsi="宋体" w:eastAsia="宋体" w:cs="仿宋"/>
          <w:sz w:val="24"/>
          <w:highlight w:val="none"/>
          <w:lang w:val="en-US" w:eastAsia="zh-CN"/>
        </w:rPr>
        <w:t>34654.47</w:t>
      </w:r>
      <w:r>
        <w:rPr>
          <w:rFonts w:hint="eastAsia" w:ascii="宋体" w:hAnsi="宋体" w:eastAsia="宋体" w:cs="宋体"/>
          <w:sz w:val="24"/>
        </w:rPr>
        <w:t>平方米。</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5</w:t>
      </w:r>
      <w:r>
        <w:rPr>
          <w:rFonts w:hint="eastAsia" w:ascii="宋体" w:hAnsi="宋体" w:eastAsia="宋体" w:cs="宋体"/>
          <w:sz w:val="24"/>
        </w:rPr>
        <w:t>、排水系统</w:t>
      </w:r>
    </w:p>
    <w:p>
      <w:pPr>
        <w:spacing w:line="360" w:lineRule="auto"/>
        <w:ind w:firstLine="480" w:firstLineChars="200"/>
        <w:rPr>
          <w:rFonts w:ascii="宋体" w:hAnsi="宋体" w:eastAsia="宋体" w:cs="宋体"/>
          <w:sz w:val="24"/>
        </w:rPr>
      </w:pPr>
      <w:r>
        <w:rPr>
          <w:rFonts w:hint="eastAsia" w:ascii="宋体" w:hAnsi="宋体" w:eastAsia="宋体" w:cs="宋体"/>
          <w:sz w:val="24"/>
        </w:rPr>
        <w:t>（1）污水管道：规格D400、D200二种。主管路总长824米。</w:t>
      </w:r>
    </w:p>
    <w:p>
      <w:pPr>
        <w:spacing w:line="360" w:lineRule="auto"/>
        <w:ind w:firstLine="480" w:firstLineChars="200"/>
        <w:rPr>
          <w:rFonts w:ascii="宋体" w:hAnsi="宋体" w:eastAsia="宋体" w:cs="宋体"/>
          <w:sz w:val="24"/>
        </w:rPr>
      </w:pPr>
      <w:r>
        <w:rPr>
          <w:rFonts w:hint="eastAsia" w:ascii="宋体" w:hAnsi="宋体" w:eastAsia="宋体" w:cs="宋体"/>
          <w:sz w:val="24"/>
        </w:rPr>
        <w:t>（2）污水阴井：66只。</w:t>
      </w:r>
    </w:p>
    <w:p>
      <w:pPr>
        <w:spacing w:line="360" w:lineRule="auto"/>
        <w:ind w:firstLine="480" w:firstLineChars="200"/>
        <w:rPr>
          <w:rFonts w:ascii="宋体" w:hAnsi="宋体" w:eastAsia="宋体" w:cs="宋体"/>
          <w:sz w:val="24"/>
        </w:rPr>
      </w:pPr>
      <w:r>
        <w:rPr>
          <w:rFonts w:hint="eastAsia" w:ascii="宋体" w:hAnsi="宋体" w:eastAsia="宋体" w:cs="宋体"/>
          <w:sz w:val="24"/>
        </w:rPr>
        <w:t>（3）雨水管道：规格D600、D500、D300、D200四种。主管路总长1468米；过路管总长310米。</w:t>
      </w:r>
    </w:p>
    <w:p>
      <w:pPr>
        <w:spacing w:line="360" w:lineRule="auto"/>
        <w:ind w:firstLine="480" w:firstLineChars="200"/>
        <w:rPr>
          <w:rFonts w:ascii="宋体" w:hAnsi="宋体" w:eastAsia="宋体" w:cs="宋体"/>
          <w:sz w:val="24"/>
        </w:rPr>
      </w:pPr>
      <w:r>
        <w:rPr>
          <w:rFonts w:hint="eastAsia" w:ascii="宋体" w:hAnsi="宋体" w:eastAsia="宋体" w:cs="宋体"/>
          <w:sz w:val="24"/>
        </w:rPr>
        <w:t>（4）雨水阴井：63只；雨水过路井：53只。</w:t>
      </w:r>
    </w:p>
    <w:p>
      <w:pPr>
        <w:spacing w:line="360" w:lineRule="auto"/>
        <w:ind w:firstLine="480" w:firstLineChars="200"/>
        <w:rPr>
          <w:rFonts w:ascii="宋体" w:hAnsi="宋体" w:eastAsia="宋体" w:cs="宋体"/>
          <w:sz w:val="24"/>
        </w:rPr>
      </w:pPr>
      <w:r>
        <w:rPr>
          <w:rFonts w:hint="eastAsia" w:ascii="宋体" w:hAnsi="宋体" w:eastAsia="宋体" w:cs="宋体"/>
          <w:sz w:val="24"/>
        </w:rPr>
        <w:t>（5）化粪池：化粪池若干。</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6</w:t>
      </w:r>
      <w:r>
        <w:rPr>
          <w:rFonts w:hint="eastAsia" w:ascii="宋体" w:hAnsi="宋体" w:eastAsia="宋体" w:cs="宋体"/>
          <w:sz w:val="24"/>
        </w:rPr>
        <w:t>、园林景观 园建、绿化、安装工程统计：</w:t>
      </w:r>
    </w:p>
    <w:tbl>
      <w:tblPr>
        <w:tblStyle w:val="62"/>
        <w:tblW w:w="5000" w:type="pct"/>
        <w:jc w:val="center"/>
        <w:tblLayout w:type="autofit"/>
        <w:tblCellMar>
          <w:top w:w="0" w:type="dxa"/>
          <w:left w:w="108" w:type="dxa"/>
          <w:bottom w:w="0" w:type="dxa"/>
          <w:right w:w="108" w:type="dxa"/>
        </w:tblCellMar>
      </w:tblPr>
      <w:tblGrid>
        <w:gridCol w:w="5953"/>
        <w:gridCol w:w="1744"/>
        <w:gridCol w:w="1590"/>
      </w:tblGrid>
      <w:tr>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名称</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教学区</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生活区</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广播</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49个</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340</w:t>
            </w:r>
            <w:r>
              <w:rPr>
                <w:rFonts w:hint="eastAsia" w:ascii="宋体" w:hAnsi="宋体" w:eastAsia="宋体" w:cs="宋体"/>
                <w:color w:val="000000"/>
                <w:sz w:val="24"/>
              </w:rPr>
              <w:t>个</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园林石凳</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21套</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果皮箱</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40套</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23</w:t>
            </w:r>
            <w:r>
              <w:rPr>
                <w:rFonts w:hint="eastAsia" w:ascii="宋体" w:hAnsi="宋体" w:eastAsia="宋体" w:cs="宋体"/>
                <w:color w:val="000000"/>
                <w:sz w:val="24"/>
              </w:rPr>
              <w:t>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标识牌</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（地图、指示牌、禁入牌、植物牌）</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若干套</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若干</w:t>
            </w:r>
            <w:r>
              <w:rPr>
                <w:rFonts w:hint="eastAsia" w:ascii="宋体" w:hAnsi="宋体" w:eastAsia="宋体" w:cs="宋体"/>
                <w:color w:val="000000"/>
                <w:sz w:val="24"/>
              </w:rPr>
              <w:t>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电话亭</w:t>
            </w:r>
          </w:p>
        </w:tc>
        <w:tc>
          <w:tcPr>
            <w:tcW w:w="939"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套</w:t>
            </w:r>
          </w:p>
        </w:tc>
        <w:tc>
          <w:tcPr>
            <w:tcW w:w="85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16</w:t>
            </w:r>
            <w:r>
              <w:rPr>
                <w:rFonts w:hint="eastAsia" w:ascii="宋体" w:hAnsi="宋体" w:eastAsia="宋体" w:cs="宋体"/>
                <w:color w:val="000000"/>
                <w:sz w:val="24"/>
              </w:rPr>
              <w:t>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灯具</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教学区与生活区</w:t>
            </w:r>
            <w:r>
              <w:rPr>
                <w:rFonts w:hint="eastAsia" w:ascii="宋体" w:hAnsi="宋体" w:cs="宋体"/>
                <w:color w:val="000000"/>
                <w:sz w:val="24"/>
                <w:lang w:val="en-US" w:eastAsia="zh-CN"/>
              </w:rPr>
              <w:t>若干</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庭院灯</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若干套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路灯</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40套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草坪灯</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cs="宋体"/>
                <w:color w:val="000000"/>
                <w:sz w:val="24"/>
                <w:lang w:val="en-US" w:eastAsia="zh-CN"/>
              </w:rPr>
              <w:t>100</w:t>
            </w:r>
            <w:r>
              <w:rPr>
                <w:rFonts w:hint="eastAsia" w:ascii="宋体" w:hAnsi="宋体" w:eastAsia="宋体" w:cs="宋体"/>
                <w:color w:val="000000"/>
                <w:sz w:val="24"/>
              </w:rPr>
              <w:t>套</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广场灯</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jc w:val="center"/>
        </w:trPr>
        <w:tc>
          <w:tcPr>
            <w:tcW w:w="3205" w:type="pct"/>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树池射灯</w:t>
            </w:r>
          </w:p>
        </w:tc>
        <w:tc>
          <w:tcPr>
            <w:tcW w:w="1795" w:type="pct"/>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w:t>
            </w:r>
          </w:p>
        </w:tc>
      </w:tr>
    </w:tbl>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（所有数据以实际使用为准）</w:t>
      </w:r>
    </w:p>
    <w:p>
      <w:pPr>
        <w:pStyle w:val="963"/>
        <w:spacing w:before="120" w:after="120"/>
        <w:rPr>
          <w:rStyle w:val="81"/>
          <w:rFonts w:ascii="宋体" w:hAnsi="宋体" w:eastAsia="宋体"/>
          <w:b/>
          <w:bCs/>
          <w:sz w:val="24"/>
          <w:szCs w:val="24"/>
        </w:rPr>
      </w:pPr>
      <w:r>
        <w:rPr>
          <w:rStyle w:val="81"/>
          <w:rFonts w:hint="eastAsia" w:ascii="宋体" w:hAnsi="宋体" w:eastAsia="宋体"/>
          <w:b/>
          <w:bCs/>
          <w:sz w:val="24"/>
          <w:szCs w:val="24"/>
        </w:rPr>
        <w:t>二、物业管理项目</w:t>
      </w:r>
    </w:p>
    <w:p>
      <w:pPr>
        <w:spacing w:line="360" w:lineRule="auto"/>
        <w:ind w:firstLine="480" w:firstLineChars="200"/>
        <w:rPr>
          <w:rFonts w:ascii="宋体" w:hAnsi="宋体" w:eastAsia="宋体" w:cs="宋体"/>
          <w:sz w:val="24"/>
        </w:rPr>
      </w:pPr>
      <w:r>
        <w:rPr>
          <w:rFonts w:hint="eastAsia" w:ascii="宋体" w:hAnsi="宋体" w:eastAsia="宋体" w:cs="宋体"/>
          <w:sz w:val="24"/>
        </w:rPr>
        <w:t>下述物业是指浙江省杭州第二中学滨江校区所有物业（特殊说明的除外），包括但不限于所罗列的物业。</w:t>
      </w: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1</w:t>
      </w:r>
      <w:r>
        <w:rPr>
          <w:rFonts w:hint="eastAsia" w:ascii="宋体" w:hAnsi="宋体" w:eastAsia="宋体" w:cs="宋体"/>
          <w:sz w:val="24"/>
          <w:u w:val="single"/>
        </w:rPr>
        <w:t>、安全保卫、消防与交通管理工作</w:t>
      </w:r>
    </w:p>
    <w:p>
      <w:pPr>
        <w:spacing w:line="360" w:lineRule="auto"/>
        <w:ind w:firstLine="480" w:firstLineChars="200"/>
        <w:rPr>
          <w:rFonts w:ascii="宋体" w:hAnsi="宋体" w:eastAsia="宋体" w:cs="宋体"/>
          <w:sz w:val="24"/>
        </w:rPr>
      </w:pPr>
      <w:r>
        <w:rPr>
          <w:rFonts w:ascii="宋体" w:hAnsi="宋体" w:eastAsia="宋体" w:cs="宋体"/>
          <w:sz w:val="24"/>
        </w:rPr>
        <w:t>1.1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（1）结合教学区和生活区特点，分别制定安全防范措施。</w:t>
      </w:r>
    </w:p>
    <w:p>
      <w:pPr>
        <w:spacing w:line="360" w:lineRule="auto"/>
        <w:ind w:firstLine="480" w:firstLineChars="200"/>
        <w:rPr>
          <w:rFonts w:ascii="宋体" w:hAnsi="宋体" w:eastAsia="宋体" w:cs="宋体"/>
          <w:sz w:val="24"/>
        </w:rPr>
      </w:pPr>
      <w:r>
        <w:rPr>
          <w:rFonts w:hint="eastAsia" w:ascii="宋体" w:hAnsi="宋体" w:eastAsia="宋体" w:cs="宋体"/>
          <w:sz w:val="24"/>
        </w:rPr>
        <w:t>（2）危及人身安全的地方设有明显标志和防范措施。</w:t>
      </w:r>
    </w:p>
    <w:p>
      <w:pPr>
        <w:spacing w:line="360" w:lineRule="auto"/>
        <w:ind w:firstLine="480" w:firstLineChars="200"/>
        <w:rPr>
          <w:rFonts w:ascii="宋体" w:hAnsi="宋体" w:eastAsia="宋体" w:cs="宋体"/>
          <w:sz w:val="24"/>
        </w:rPr>
      </w:pPr>
      <w:r>
        <w:rPr>
          <w:rFonts w:hint="eastAsia" w:ascii="宋体" w:hAnsi="宋体" w:eastAsia="宋体" w:cs="宋体"/>
          <w:sz w:val="24"/>
        </w:rPr>
        <w:t>（3）消防系统设施设备齐全、完好无损，可随时起用。</w:t>
      </w:r>
    </w:p>
    <w:p>
      <w:pPr>
        <w:spacing w:line="360" w:lineRule="auto"/>
        <w:ind w:firstLine="480" w:firstLineChars="200"/>
        <w:rPr>
          <w:rFonts w:ascii="宋体" w:hAnsi="宋体" w:eastAsia="宋体" w:cs="宋体"/>
          <w:sz w:val="24"/>
        </w:rPr>
      </w:pPr>
      <w:r>
        <w:rPr>
          <w:rFonts w:hint="eastAsia" w:ascii="宋体" w:hAnsi="宋体" w:eastAsia="宋体" w:cs="宋体"/>
          <w:sz w:val="24"/>
        </w:rPr>
        <w:t>（4）物业管理人员掌握消防设施设备的使用方法，并能及时处理各种火灾事故。</w:t>
      </w:r>
    </w:p>
    <w:p>
      <w:pPr>
        <w:spacing w:line="360" w:lineRule="auto"/>
        <w:ind w:firstLine="480" w:firstLineChars="200"/>
        <w:rPr>
          <w:rFonts w:ascii="宋体" w:hAnsi="宋体" w:eastAsia="宋体" w:cs="宋体"/>
          <w:sz w:val="24"/>
        </w:rPr>
      </w:pPr>
      <w:r>
        <w:rPr>
          <w:rFonts w:hint="eastAsia" w:ascii="宋体" w:hAnsi="宋体" w:eastAsia="宋体" w:cs="宋体"/>
          <w:sz w:val="24"/>
        </w:rPr>
        <w:t>（5）协助学校开展消防法规及消防知识的宣传教育，组建义务消防队和明确防火责任人。</w:t>
      </w:r>
    </w:p>
    <w:p>
      <w:pPr>
        <w:spacing w:line="360" w:lineRule="auto"/>
        <w:ind w:firstLine="480" w:firstLineChars="200"/>
        <w:rPr>
          <w:rFonts w:ascii="宋体" w:hAnsi="宋体" w:eastAsia="宋体" w:cs="宋体"/>
          <w:sz w:val="24"/>
        </w:rPr>
      </w:pPr>
      <w:r>
        <w:rPr>
          <w:rFonts w:hint="eastAsia" w:ascii="宋体" w:hAnsi="宋体" w:eastAsia="宋体" w:cs="宋体"/>
          <w:sz w:val="24"/>
        </w:rPr>
        <w:t>（6）按照学校突发火灾的应急方案，设立消防疏散示意图，照明设施及引路标志完好，紧急疏散通道畅通。</w:t>
      </w:r>
    </w:p>
    <w:p>
      <w:pPr>
        <w:spacing w:line="360" w:lineRule="auto"/>
        <w:ind w:firstLine="480" w:firstLineChars="200"/>
        <w:rPr>
          <w:rFonts w:ascii="宋体" w:hAnsi="宋体" w:eastAsia="宋体" w:cs="宋体"/>
          <w:sz w:val="24"/>
        </w:rPr>
      </w:pPr>
      <w:r>
        <w:rPr>
          <w:rFonts w:hint="eastAsia" w:ascii="宋体" w:hAnsi="宋体" w:eastAsia="宋体" w:cs="宋体"/>
          <w:sz w:val="24"/>
        </w:rPr>
        <w:t>（7）保证滨江校区内无火警火灾事故。</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rPr>
        <w:t>（8）确保门禁系统及监控系</w:t>
      </w:r>
      <w:r>
        <w:rPr>
          <w:rFonts w:hint="eastAsia" w:ascii="宋体" w:hAnsi="宋体" w:eastAsia="宋体" w:cs="宋体"/>
          <w:sz w:val="24"/>
          <w:highlight w:val="none"/>
        </w:rPr>
        <w:t>统的正常工作，熟练操作监控设备并进行日常维护，发现问题及时</w:t>
      </w:r>
      <w:r>
        <w:rPr>
          <w:rFonts w:hint="eastAsia" w:ascii="宋体" w:hAnsi="宋体" w:eastAsia="宋体" w:cs="宋体"/>
          <w:color w:val="000000"/>
          <w:sz w:val="24"/>
          <w:highlight w:val="none"/>
        </w:rPr>
        <w:t>处理并报告校保卫部门。</w:t>
      </w:r>
    </w:p>
    <w:p>
      <w:pPr>
        <w:pStyle w:val="2"/>
        <w:rPr>
          <w:rFonts w:hint="default" w:eastAsia="宋体"/>
          <w:highlight w:val="none"/>
          <w:lang w:val="en-US" w:eastAsia="zh-CN"/>
        </w:rPr>
      </w:pP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9</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配合学校做好校内地下人防区域日常的巡查并与工程人员协调维护保养。</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10</w:t>
      </w:r>
      <w:r>
        <w:rPr>
          <w:rFonts w:hint="eastAsia" w:ascii="宋体" w:hAnsi="宋体" w:eastAsia="宋体" w:cs="宋体"/>
          <w:color w:val="000000"/>
          <w:sz w:val="24"/>
        </w:rPr>
        <w:t>）严禁小商贩等无关人员进入滨江校区内推销商品和</w:t>
      </w:r>
      <w:r>
        <w:rPr>
          <w:rFonts w:hint="eastAsia" w:ascii="宋体" w:hAnsi="宋体" w:cs="宋体"/>
          <w:color w:val="000000"/>
          <w:sz w:val="24"/>
          <w:lang w:val="en-US" w:eastAsia="zh-CN"/>
        </w:rPr>
        <w:t>拾荒</w:t>
      </w: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11</w:t>
      </w:r>
      <w:r>
        <w:rPr>
          <w:rFonts w:hint="eastAsia" w:ascii="宋体" w:hAnsi="宋体" w:eastAsia="宋体" w:cs="宋体"/>
          <w:color w:val="000000"/>
          <w:sz w:val="24"/>
        </w:rPr>
        <w:t>）严格来访登记制度，热情接待来访者。</w:t>
      </w:r>
    </w:p>
    <w:p>
      <w:pPr>
        <w:spacing w:line="360" w:lineRule="auto"/>
        <w:ind w:firstLine="480" w:firstLineChars="200"/>
        <w:rPr>
          <w:rFonts w:ascii="宋体" w:hAnsi="宋体" w:eastAsia="宋体" w:cs="宋体"/>
          <w:sz w:val="24"/>
        </w:rPr>
      </w:pPr>
      <w:r>
        <w:rPr>
          <w:rFonts w:hint="eastAsia" w:ascii="宋体" w:hAnsi="宋体" w:eastAsia="宋体" w:cs="宋体"/>
          <w:color w:val="000000"/>
          <w:sz w:val="24"/>
        </w:rPr>
        <w:t>A、当班的保安首先向来访者问好,然后问清楚来访者的来访目的,要找的当事人的姓名,并问清楚来访者的姓名.单位,由何人介绍而来,接着用校内电话联系被访人,征求被访人的意见,如果校内电话无法联系上,可以由当事人用自己的手机联系,经过被访人同意并亲口告诉保安.按照规定登记清楚,发放来宾片并要求其佩戴上,最后告诉被访人</w:t>
      </w:r>
      <w:r>
        <w:rPr>
          <w:rFonts w:hint="eastAsia" w:ascii="宋体" w:hAnsi="宋体" w:cs="宋体"/>
          <w:color w:val="000000"/>
          <w:sz w:val="24"/>
          <w:lang w:val="en-US" w:eastAsia="zh-CN"/>
        </w:rPr>
        <w:t>需到校门口接拜访人</w:t>
      </w:r>
      <w:r>
        <w:rPr>
          <w:rFonts w:hint="eastAsia" w:ascii="宋体" w:hAnsi="宋体" w:eastAsia="宋体" w:cs="宋体"/>
          <w:color w:val="000000"/>
          <w:sz w:val="24"/>
        </w:rPr>
        <w:t>.出</w:t>
      </w:r>
      <w:r>
        <w:rPr>
          <w:rFonts w:hint="eastAsia" w:ascii="宋体" w:hAnsi="宋体" w:eastAsia="宋体" w:cs="宋体"/>
          <w:sz w:val="24"/>
        </w:rPr>
        <w:t>校时写明出校时间.(注;必须经当事人亲口同意后,才能放行.)</w:t>
      </w:r>
    </w:p>
    <w:p>
      <w:pPr>
        <w:spacing w:line="360" w:lineRule="auto"/>
        <w:ind w:firstLine="480" w:firstLineChars="200"/>
        <w:rPr>
          <w:rFonts w:ascii="宋体" w:hAnsi="宋体" w:eastAsia="宋体" w:cs="宋体"/>
          <w:sz w:val="24"/>
        </w:rPr>
      </w:pPr>
      <w:r>
        <w:rPr>
          <w:rFonts w:hint="eastAsia" w:ascii="宋体" w:hAnsi="宋体" w:eastAsia="宋体" w:cs="宋体"/>
          <w:sz w:val="24"/>
        </w:rPr>
        <w:t>B、来访者的具体分类;</w:t>
      </w:r>
      <w:r>
        <w:rPr>
          <w:rFonts w:hint="eastAsia" w:ascii="宋体" w:hAnsi="宋体" w:cs="宋体"/>
          <w:sz w:val="24"/>
          <w:lang w:val="en-US" w:eastAsia="zh-CN"/>
        </w:rPr>
        <w:t>1</w:t>
      </w:r>
      <w:r>
        <w:rPr>
          <w:rFonts w:hint="eastAsia" w:ascii="宋体" w:hAnsi="宋体" w:eastAsia="宋体" w:cs="宋体"/>
          <w:sz w:val="24"/>
        </w:rPr>
        <w:t>）教育局,行政组一类检查人员要求入校时,在清楚核实身份后可以不登记放进校内,但要求及时电话通知校领导。</w:t>
      </w:r>
      <w:r>
        <w:rPr>
          <w:rFonts w:hint="eastAsia" w:ascii="宋体" w:hAnsi="宋体" w:cs="宋体"/>
          <w:sz w:val="24"/>
          <w:lang w:val="en-US" w:eastAsia="zh-CN"/>
        </w:rPr>
        <w:t>2</w:t>
      </w:r>
      <w:r>
        <w:rPr>
          <w:rFonts w:hint="eastAsia" w:ascii="宋体" w:hAnsi="宋体" w:eastAsia="宋体" w:cs="宋体"/>
          <w:sz w:val="24"/>
        </w:rPr>
        <w:t>）来访的参观团.经校领导同意后,其代表人按规定登记后可以放行。</w:t>
      </w:r>
      <w:r>
        <w:rPr>
          <w:rFonts w:hint="eastAsia" w:ascii="宋体" w:hAnsi="宋体" w:cs="宋体"/>
          <w:sz w:val="24"/>
          <w:lang w:val="en-US" w:eastAsia="zh-CN"/>
        </w:rPr>
        <w:t>3</w:t>
      </w:r>
      <w:r>
        <w:rPr>
          <w:rFonts w:hint="eastAsia" w:ascii="宋体" w:hAnsi="宋体" w:eastAsia="宋体" w:cs="宋体"/>
          <w:sz w:val="24"/>
        </w:rPr>
        <w:t>）对于来校向学生或教师推销的人员原则上一律拒绝入校,但是教师自己预约的推销员,经当事人同意后按规定登记再放入校内。</w:t>
      </w:r>
      <w:r>
        <w:rPr>
          <w:rFonts w:hint="eastAsia" w:ascii="宋体" w:hAnsi="宋体" w:cs="宋体"/>
          <w:sz w:val="24"/>
          <w:lang w:val="en-US" w:eastAsia="zh-CN"/>
        </w:rPr>
        <w:t>4</w:t>
      </w:r>
      <w:r>
        <w:rPr>
          <w:rFonts w:hint="eastAsia" w:ascii="宋体" w:hAnsi="宋体" w:eastAsia="宋体" w:cs="宋体"/>
          <w:sz w:val="24"/>
        </w:rPr>
        <w:t>）对于来访参观择校的毕业生,经登记后放入,登记时要写明中学地址,身份证号码。</w:t>
      </w:r>
      <w:r>
        <w:rPr>
          <w:rFonts w:hint="eastAsia" w:ascii="宋体" w:hAnsi="宋体" w:cs="宋体"/>
          <w:sz w:val="24"/>
          <w:lang w:val="en-US" w:eastAsia="zh-CN"/>
        </w:rPr>
        <w:t>5</w:t>
      </w:r>
      <w:r>
        <w:rPr>
          <w:rFonts w:hint="eastAsia" w:ascii="宋体" w:hAnsi="宋体" w:eastAsia="宋体" w:cs="宋体"/>
          <w:sz w:val="24"/>
        </w:rPr>
        <w:t>）对于找校内后勤员工(指食堂人员.清洁工,超市员工.工地 生活教师.保安)必须由当事人出面证实后,凭身份证登记才可以入校(晚上不能留住校内)。</w:t>
      </w:r>
      <w:r>
        <w:rPr>
          <w:rFonts w:hint="eastAsia" w:ascii="宋体" w:hAnsi="宋体" w:cs="宋体"/>
          <w:sz w:val="24"/>
          <w:lang w:val="en-US" w:eastAsia="zh-CN"/>
        </w:rPr>
        <w:t>6</w:t>
      </w:r>
      <w:r>
        <w:rPr>
          <w:rFonts w:hint="eastAsia" w:ascii="宋体" w:hAnsi="宋体" w:eastAsia="宋体" w:cs="宋体"/>
          <w:sz w:val="24"/>
        </w:rPr>
        <w:t>）18：00以后，原则上拒绝一切来访者入校，特殊情况下需要进校的，报总值日老师同意登记后入校。</w:t>
      </w:r>
      <w:r>
        <w:rPr>
          <w:rFonts w:hint="eastAsia" w:ascii="宋体" w:hAnsi="宋体" w:cs="宋体"/>
          <w:sz w:val="24"/>
          <w:lang w:val="en-US" w:eastAsia="zh-CN"/>
        </w:rPr>
        <w:t>7</w:t>
      </w:r>
      <w:r>
        <w:rPr>
          <w:rFonts w:hint="eastAsia" w:ascii="宋体" w:hAnsi="宋体" w:eastAsia="宋体" w:cs="宋体"/>
          <w:sz w:val="24"/>
        </w:rPr>
        <w:t>）19.00-21.00外面单位人员来校进行体育培训,执勤保安必须在接到校办公室的通知后确认其单位厂牌作为进出凭证,按照规定控制人数进出和指定培训场所内活动,防止他们意外的影响学生的上课秩序.</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学生家长和亲属</w:t>
      </w:r>
      <w:r>
        <w:rPr>
          <w:rFonts w:hint="eastAsia" w:ascii="宋体" w:hAnsi="宋体" w:cs="宋体"/>
          <w:sz w:val="24"/>
          <w:lang w:val="en-US" w:eastAsia="zh-CN"/>
        </w:rPr>
        <w:t>取送</w:t>
      </w:r>
      <w:r>
        <w:rPr>
          <w:rFonts w:hint="eastAsia" w:ascii="宋体" w:hAnsi="宋体" w:eastAsia="宋体" w:cs="宋体"/>
          <w:sz w:val="24"/>
        </w:rPr>
        <w:t>东西</w:t>
      </w:r>
      <w:r>
        <w:rPr>
          <w:rFonts w:hint="eastAsia" w:ascii="宋体" w:hAnsi="宋体" w:cs="宋体"/>
          <w:sz w:val="24"/>
          <w:lang w:val="en-US" w:eastAsia="zh-CN"/>
        </w:rPr>
        <w:t>一律不许进入</w:t>
      </w:r>
      <w:r>
        <w:rPr>
          <w:rFonts w:hint="eastAsia" w:ascii="宋体" w:hAnsi="宋体" w:eastAsia="宋体" w:cs="宋体"/>
          <w:sz w:val="24"/>
        </w:rPr>
        <w:t>学校,东西可以放在值班室</w:t>
      </w:r>
      <w:r>
        <w:rPr>
          <w:rFonts w:hint="eastAsia" w:ascii="宋体" w:hAnsi="宋体" w:cs="宋体"/>
          <w:sz w:val="24"/>
          <w:lang w:val="en-US" w:eastAsia="zh-CN"/>
        </w:rPr>
        <w:t>或收发室，</w:t>
      </w:r>
      <w:r>
        <w:rPr>
          <w:rFonts w:hint="eastAsia" w:ascii="宋体" w:hAnsi="宋体" w:eastAsia="宋体" w:cs="宋体"/>
          <w:sz w:val="24"/>
        </w:rPr>
        <w:t>但要求写清楚学生的班级和姓名,</w:t>
      </w:r>
      <w:r>
        <w:rPr>
          <w:rFonts w:hint="eastAsia" w:ascii="宋体" w:hAnsi="宋体" w:cs="宋体"/>
          <w:sz w:val="24"/>
          <w:lang w:val="en-US" w:eastAsia="zh-CN"/>
        </w:rPr>
        <w:t>方便同学自行取走。</w:t>
      </w:r>
    </w:p>
    <w:p>
      <w:pPr>
        <w:spacing w:line="360" w:lineRule="auto"/>
        <w:ind w:firstLine="480" w:firstLineChars="200"/>
        <w:rPr>
          <w:rFonts w:ascii="宋体" w:hAnsi="宋体" w:eastAsia="宋体" w:cs="宋体"/>
          <w:sz w:val="24"/>
        </w:rPr>
      </w:pPr>
      <w:r>
        <w:rPr>
          <w:rFonts w:hint="eastAsia" w:ascii="宋体" w:hAnsi="宋体" w:eastAsia="宋体" w:cs="宋体"/>
          <w:sz w:val="24"/>
        </w:rPr>
        <w:t>C、外校学生与本校学生的来访,没有学生处的同意,不得放入校内.(注;要特别注意到冒充学生打扮的推销员入校发宣传资料和偷盗者"白闯"现象的发生)</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）学生凭“一卡通”进出校门</w:t>
      </w:r>
    </w:p>
    <w:p>
      <w:pPr>
        <w:spacing w:line="360" w:lineRule="auto"/>
        <w:ind w:firstLine="480" w:firstLineChars="200"/>
        <w:rPr>
          <w:rFonts w:ascii="宋体" w:hAnsi="宋体" w:eastAsia="宋体" w:cs="宋体"/>
          <w:sz w:val="24"/>
        </w:rPr>
      </w:pPr>
      <w:r>
        <w:rPr>
          <w:rFonts w:hint="eastAsia" w:ascii="宋体" w:hAnsi="宋体" w:eastAsia="宋体" w:cs="宋体"/>
          <w:sz w:val="24"/>
        </w:rPr>
        <w:t>D、对持有长期走读证的学生.16;30分后可以凭走读证离校,不用登记.(在7.00-16.00之间,学生凭走读证要求出校门,其证件无效.必须重新凭学生处临时出门单登记后才可以放行.)个别忘了带走读证的学生,经过与长期走读生名单核实后,登记好,可以放行.(注;查证时注意班级.姓名.照片的核对.预防学生交换使用走读证冒充出校.)</w:t>
      </w:r>
    </w:p>
    <w:p>
      <w:pPr>
        <w:spacing w:line="360" w:lineRule="auto"/>
        <w:ind w:firstLine="480" w:firstLineChars="200"/>
        <w:rPr>
          <w:rFonts w:ascii="宋体" w:hAnsi="宋体" w:eastAsia="宋体" w:cs="宋体"/>
          <w:sz w:val="24"/>
        </w:rPr>
      </w:pPr>
      <w:r>
        <w:rPr>
          <w:rFonts w:hint="eastAsia" w:ascii="宋体" w:hAnsi="宋体" w:eastAsia="宋体" w:cs="宋体"/>
          <w:sz w:val="24"/>
        </w:rPr>
        <w:t>E、持当天临时出门单的学生,单据上必须有学生处的签名或总值日老师的签名后生效,凭医务室的病假条不签名也不可以离校.其它老师的签名无效.学生离校时必须做好登记;如班级,姓名,离校时间和准假人.然后收回单据,给予放行.当天回校的学生,应写明回校时间.对持有请假单据是一天以上的学生,再次出门时,要重新登记清楚(包括姓名,班级,出校时间,准假期和请假天数),单据由学生自己保管.请假到期后,由保安收回.(注：保安查收出门条时应注意到只收注明是保安保管的条子.)</w:t>
      </w:r>
    </w:p>
    <w:p>
      <w:pPr>
        <w:spacing w:line="360" w:lineRule="auto"/>
        <w:ind w:firstLine="480" w:firstLineChars="200"/>
        <w:rPr>
          <w:rFonts w:ascii="宋体" w:hAnsi="宋体" w:eastAsia="宋体" w:cs="宋体"/>
          <w:sz w:val="24"/>
        </w:rPr>
      </w:pPr>
      <w:r>
        <w:rPr>
          <w:rFonts w:hint="eastAsia" w:ascii="宋体" w:hAnsi="宋体" w:eastAsia="宋体" w:cs="宋体"/>
          <w:sz w:val="24"/>
        </w:rPr>
        <w:sym w:font="Wingdings 2" w:char="F06C"/>
      </w:r>
      <w:r>
        <w:rPr>
          <w:rFonts w:hint="eastAsia" w:ascii="宋体" w:hAnsi="宋体" w:eastAsia="宋体" w:cs="宋体"/>
          <w:sz w:val="24"/>
        </w:rPr>
        <w:t>遇到特别情况的（如学生晚上生病要求出校或突发事故），视情况而定可以随时放行。同时上报班长和总值日老师，但要写清楚出门登记记录。</w:t>
      </w:r>
    </w:p>
    <w:p>
      <w:pPr>
        <w:spacing w:line="360" w:lineRule="auto"/>
        <w:ind w:firstLine="480" w:firstLineChars="200"/>
        <w:rPr>
          <w:rFonts w:ascii="宋体" w:hAnsi="宋体" w:eastAsia="宋体" w:cs="宋体"/>
          <w:sz w:val="24"/>
        </w:rPr>
      </w:pPr>
      <w:r>
        <w:rPr>
          <w:rFonts w:ascii="宋体" w:hAnsi="宋体" w:eastAsia="宋体" w:cs="宋体"/>
          <w:sz w:val="24"/>
        </w:rPr>
        <w:t>1.2</w:t>
      </w:r>
      <w:r>
        <w:rPr>
          <w:rFonts w:hint="eastAsia" w:ascii="宋体" w:hAnsi="宋体" w:eastAsia="宋体" w:cs="宋体"/>
          <w:sz w:val="24"/>
        </w:rPr>
        <w:t>、具体管理要求</w:t>
      </w:r>
    </w:p>
    <w:p>
      <w:pPr>
        <w:spacing w:line="360" w:lineRule="auto"/>
        <w:ind w:firstLine="480" w:firstLineChars="200"/>
        <w:rPr>
          <w:rFonts w:ascii="宋体" w:hAnsi="宋体" w:eastAsia="宋体" w:cs="宋体"/>
          <w:sz w:val="24"/>
        </w:rPr>
      </w:pPr>
      <w:r>
        <w:rPr>
          <w:rFonts w:ascii="宋体" w:hAnsi="宋体" w:eastAsia="宋体" w:cs="宋体"/>
          <w:sz w:val="24"/>
        </w:rPr>
        <w:t>1.2.1</w:t>
      </w:r>
      <w:r>
        <w:rPr>
          <w:rFonts w:hint="eastAsia" w:ascii="宋体" w:hAnsi="宋体" w:eastAsia="宋体" w:cs="宋体"/>
          <w:sz w:val="24"/>
        </w:rPr>
        <w:t>、安全管理要求服务</w:t>
      </w:r>
    </w:p>
    <w:p>
      <w:pPr>
        <w:spacing w:line="360" w:lineRule="auto"/>
        <w:ind w:firstLine="480" w:firstLineChars="200"/>
        <w:rPr>
          <w:rFonts w:ascii="宋体" w:hAnsi="宋体" w:eastAsia="宋体" w:cs="宋体"/>
          <w:sz w:val="24"/>
        </w:rPr>
      </w:pPr>
      <w:r>
        <w:rPr>
          <w:rFonts w:hint="eastAsia" w:ascii="宋体" w:hAnsi="宋体" w:eastAsia="宋体" w:cs="宋体"/>
          <w:sz w:val="24"/>
        </w:rPr>
        <w:t>（1）白班</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配备值班保安</w:t>
      </w:r>
      <w:r>
        <w:rPr>
          <w:rFonts w:hint="eastAsia" w:ascii="宋体" w:hAnsi="宋体" w:cs="宋体"/>
          <w:b/>
          <w:bCs/>
          <w:sz w:val="24"/>
          <w:lang w:val="en-US" w:eastAsia="zh-CN"/>
        </w:rPr>
        <w:t>8</w:t>
      </w:r>
      <w:r>
        <w:rPr>
          <w:rFonts w:hint="eastAsia" w:ascii="宋体" w:hAnsi="宋体" w:eastAsia="宋体" w:cs="宋体"/>
          <w:b/>
          <w:bCs/>
          <w:sz w:val="24"/>
        </w:rPr>
        <w:t>人，值班时间为7：00—15：00</w:t>
      </w:r>
      <w:r>
        <w:rPr>
          <w:rFonts w:hint="eastAsia" w:ascii="宋体" w:hAnsi="宋体" w:cs="宋体"/>
          <w:b/>
          <w:bCs/>
          <w:sz w:val="24"/>
          <w:lang w:eastAsia="zh-CN"/>
        </w:rPr>
        <w:t>，</w:t>
      </w:r>
      <w:r>
        <w:rPr>
          <w:rFonts w:hint="eastAsia" w:ascii="宋体" w:hAnsi="宋体" w:cs="宋体"/>
          <w:b/>
          <w:bCs/>
          <w:sz w:val="24"/>
          <w:lang w:val="en-US" w:eastAsia="zh-CN"/>
        </w:rPr>
        <w:t>其中保安队长7:00-19:00</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①</w:t>
      </w:r>
      <w:r>
        <w:rPr>
          <w:rFonts w:hint="eastAsia" w:ascii="宋体" w:hAnsi="宋体" w:cs="宋体"/>
          <w:sz w:val="24"/>
          <w:lang w:val="en-US" w:eastAsia="zh-CN"/>
        </w:rPr>
        <w:t>门岗5</w:t>
      </w:r>
      <w:r>
        <w:rPr>
          <w:rFonts w:hint="eastAsia" w:ascii="宋体" w:hAnsi="宋体" w:eastAsia="宋体" w:cs="宋体"/>
          <w:sz w:val="24"/>
        </w:rPr>
        <w:t>人：</w:t>
      </w:r>
      <w:r>
        <w:rPr>
          <w:rFonts w:hint="eastAsia" w:ascii="宋体" w:hAnsi="宋体" w:cs="宋体"/>
          <w:sz w:val="24"/>
          <w:lang w:val="en-US" w:eastAsia="zh-CN"/>
        </w:rPr>
        <w:t>主门3人（含队长），东门1人，国际部门岗1人。</w:t>
      </w:r>
    </w:p>
    <w:p>
      <w:pPr>
        <w:spacing w:line="360" w:lineRule="auto"/>
        <w:ind w:firstLine="480" w:firstLineChars="200"/>
        <w:rPr>
          <w:rFonts w:ascii="宋体" w:hAnsi="宋体" w:eastAsia="宋体" w:cs="宋体"/>
          <w:sz w:val="24"/>
        </w:rPr>
      </w:pPr>
      <w:r>
        <w:rPr>
          <w:rFonts w:hint="eastAsia" w:ascii="宋体" w:hAnsi="宋体" w:eastAsia="宋体" w:cs="宋体"/>
          <w:sz w:val="24"/>
        </w:rPr>
        <w:t>1、具体工作要求见大门岗所注意的问题。2、交接班时的具体要求以《杭二中执勤人员交接班的要求》为准，当面交接清楚。3、每天接班后负责打扫值班室内外的卫生，并要求长期保持清洁。以《杭二中值班室卫生具体分工》为准。4、</w:t>
      </w:r>
      <w:r>
        <w:rPr>
          <w:rFonts w:hint="eastAsia" w:ascii="宋体" w:hAnsi="宋体" w:cs="宋体"/>
          <w:sz w:val="24"/>
          <w:lang w:val="en-US" w:eastAsia="zh-CN"/>
        </w:rPr>
        <w:t>保持主门及东大门</w:t>
      </w:r>
      <w:r>
        <w:rPr>
          <w:rFonts w:hint="eastAsia" w:ascii="宋体" w:hAnsi="宋体" w:eastAsia="宋体" w:cs="宋体"/>
          <w:sz w:val="24"/>
        </w:rPr>
        <w:t>实行校方制定的车辆与人员分流制度。5、负责填写执勤记录、消防检查登记。</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②巡逻人员</w:t>
      </w:r>
      <w:r>
        <w:rPr>
          <w:rFonts w:hint="eastAsia" w:ascii="宋体" w:hAnsi="宋体" w:cs="宋体"/>
          <w:sz w:val="24"/>
          <w:lang w:val="en-US" w:eastAsia="zh-CN"/>
        </w:rPr>
        <w:t>2</w:t>
      </w:r>
      <w:r>
        <w:rPr>
          <w:rFonts w:hint="eastAsia" w:ascii="宋体" w:hAnsi="宋体" w:eastAsia="宋体" w:cs="宋体"/>
          <w:sz w:val="24"/>
        </w:rPr>
        <w:t>名：</w:t>
      </w:r>
      <w:r>
        <w:rPr>
          <w:rFonts w:hint="eastAsia" w:ascii="宋体" w:hAnsi="宋体" w:cs="宋体"/>
          <w:sz w:val="24"/>
          <w:lang w:val="en-US" w:eastAsia="zh-CN"/>
        </w:rPr>
        <w:t>主门巡逻兼消监控1人，东门巡逻兼新大楼消监控1人。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星期一至星期五，每天早上7：00-打开西大门站岗迎接老师回校。（注星期一因晨会在7：30左右等两辆大客车回校后，关闭西大门，去教学楼检查教室门、窗的关闭情况）。8.00第二辆客车来校后，关闭西大门，放好停车牌。2、8：00开始巡查校园，注意事项：A，将乱停放的自行车一律移至宿舍后车棚内。B，检查学生宿舍一楼关闭情况并及时通知生活指导老师。3、每节课上课时，必须去教室检查情况，记下教学楼内因上体育课、计算机课、实验课的班级的门窗关闭情况。回来后在监控上特别注意无人上课的教室情况。同时注意行政楼、实验楼各楼道的行人情况，如有异常必须去查明真相。下午第一节课上课时，要特别引起重视，从第二幢教学楼一楼至四楼开始巡查，同时注意到前一幢教室里的情况，如有异常，应马上去查明。4、星期五、星期天下午14：00后开始在校大门外负责维持接送学生的家长车辆停放秩序，要保持校大门的道路通畅通。5、负责填写校园巡查登记表。</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③</w:t>
      </w:r>
      <w:r>
        <w:rPr>
          <w:rFonts w:hint="eastAsia" w:ascii="Calibri" w:hAnsi="Calibri" w:cs="Calibri"/>
          <w:sz w:val="24"/>
          <w:lang w:val="en-US" w:eastAsia="zh-CN"/>
        </w:rPr>
        <w:t>消监控值班员1名：专职负责新大楼监控室内的消防及监控管理，不得离岗，其中东门巡逻须兼消监控替班及日常消监控的巡查工作。</w:t>
      </w:r>
    </w:p>
    <w:p>
      <w:pPr>
        <w:spacing w:line="360" w:lineRule="auto"/>
        <w:ind w:firstLine="480" w:firstLineChars="200"/>
        <w:rPr>
          <w:rFonts w:ascii="宋体" w:hAnsi="宋体" w:eastAsia="宋体" w:cs="宋体"/>
          <w:sz w:val="24"/>
        </w:rPr>
      </w:pPr>
      <w:r>
        <w:rPr>
          <w:rFonts w:hint="eastAsia" w:ascii="宋体" w:hAnsi="宋体" w:eastAsia="宋体" w:cs="宋体"/>
          <w:sz w:val="24"/>
        </w:rPr>
        <w:t>（2）中班</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配备值班保安</w:t>
      </w:r>
      <w:r>
        <w:rPr>
          <w:rFonts w:hint="eastAsia" w:ascii="宋体" w:hAnsi="宋体" w:cs="宋体"/>
          <w:b/>
          <w:bCs/>
          <w:sz w:val="24"/>
          <w:lang w:val="en-US" w:eastAsia="zh-CN"/>
        </w:rPr>
        <w:t>7</w:t>
      </w:r>
      <w:r>
        <w:rPr>
          <w:rFonts w:hint="eastAsia" w:ascii="宋体" w:hAnsi="宋体" w:eastAsia="宋体" w:cs="宋体"/>
          <w:b/>
          <w:bCs/>
          <w:sz w:val="24"/>
        </w:rPr>
        <w:t>人，值班时间为15：00-2</w:t>
      </w:r>
      <w:r>
        <w:rPr>
          <w:rFonts w:hint="eastAsia" w:ascii="宋体" w:hAnsi="宋体" w:cs="宋体"/>
          <w:b/>
          <w:bCs/>
          <w:sz w:val="24"/>
          <w:lang w:val="en-US" w:eastAsia="zh-CN"/>
        </w:rPr>
        <w:t>3</w:t>
      </w:r>
      <w:r>
        <w:rPr>
          <w:rFonts w:hint="eastAsia" w:ascii="宋体" w:hAnsi="宋体" w:eastAsia="宋体" w:cs="宋体"/>
          <w:b/>
          <w:bCs/>
          <w:sz w:val="24"/>
        </w:rPr>
        <w:t>：00</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①</w:t>
      </w:r>
      <w:r>
        <w:rPr>
          <w:rFonts w:hint="eastAsia" w:ascii="宋体" w:hAnsi="宋体" w:cs="宋体"/>
          <w:sz w:val="24"/>
          <w:lang w:val="en-US" w:eastAsia="zh-CN"/>
        </w:rPr>
        <w:t>门岗4</w:t>
      </w:r>
      <w:r>
        <w:rPr>
          <w:rFonts w:hint="eastAsia" w:ascii="宋体" w:hAnsi="宋体" w:eastAsia="宋体" w:cs="宋体"/>
          <w:sz w:val="24"/>
        </w:rPr>
        <w:t>人：</w:t>
      </w:r>
      <w:r>
        <w:rPr>
          <w:rFonts w:hint="eastAsia" w:ascii="宋体" w:hAnsi="宋体" w:cs="宋体"/>
          <w:sz w:val="24"/>
          <w:lang w:val="en-US" w:eastAsia="zh-CN"/>
        </w:rPr>
        <w:t>主门2人，东门1人，国际部门岗1人。</w:t>
      </w:r>
    </w:p>
    <w:p>
      <w:pPr>
        <w:spacing w:line="360" w:lineRule="auto"/>
        <w:ind w:firstLine="480" w:firstLineChars="200"/>
        <w:rPr>
          <w:rFonts w:ascii="宋体" w:hAnsi="宋体" w:eastAsia="宋体" w:cs="宋体"/>
          <w:sz w:val="24"/>
        </w:rPr>
      </w:pPr>
      <w:r>
        <w:rPr>
          <w:rFonts w:hint="eastAsia" w:ascii="宋体" w:hAnsi="宋体" w:eastAsia="宋体" w:cs="宋体"/>
          <w:sz w:val="24"/>
        </w:rPr>
        <w:t>1、首先部分执勤细节同白班坐班一样。每天下午16：25关闭东大门，打开西大门，让离校老师车辆与学生分流，开始检查走读生的离校凭证。17：00后关闭西大门，打开东大门。2、21：00后晚自修下课后，二名队员检查离校学生的走读证（在小铁门旁），另一队员巡查围墙情况。3、22：00后关闭东大门、小铁门，坐班队员观看监控与看好大门，做到两头兼顾，同时，打开围墙红外报警器，密码为2580#及电脑报警系统。4、负责填写执勤记录，星期六负责填写教室安全检查总汇表。</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②巡逻人员</w:t>
      </w:r>
      <w:r>
        <w:rPr>
          <w:rFonts w:hint="eastAsia" w:ascii="宋体" w:hAnsi="宋体" w:cs="宋体"/>
          <w:sz w:val="24"/>
          <w:lang w:val="en-US" w:eastAsia="zh-CN"/>
        </w:rPr>
        <w:t>2</w:t>
      </w:r>
      <w:r>
        <w:rPr>
          <w:rFonts w:hint="eastAsia" w:ascii="宋体" w:hAnsi="宋体" w:eastAsia="宋体" w:cs="宋体"/>
          <w:sz w:val="24"/>
        </w:rPr>
        <w:t>名：</w:t>
      </w:r>
      <w:r>
        <w:rPr>
          <w:rFonts w:hint="eastAsia" w:ascii="宋体" w:hAnsi="宋体" w:cs="宋体"/>
          <w:sz w:val="24"/>
          <w:lang w:val="en-US" w:eastAsia="zh-CN"/>
        </w:rPr>
        <w:t>主门巡逻兼消监控1人，东门巡逻兼新大楼消监控1人。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1、在15：00-16：20之间，1名负责校内巡逻，1名负责看监控。2、16：20后1人负责站西门岗，1人负责查学生走读证。3、18：00开始，1 人开始巡逻打卡,负责关闭行政楼1楼西面玻璃门、关闭3-4楼通教学楼的防火门，注意正反两面的插销都要插好。注意男\女宿舍一楼窗户的关闭情况,检查体育馆里面的情况,锁好大门（有训练时推迟）。4、在18：00后，1人负责打卡</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eastAsia="宋体" w:cs="宋体"/>
          <w:sz w:val="24"/>
        </w:rPr>
        <w:t>、22：00—23：00两人负责全校清场，一人负责行政楼、第一教学楼，1人负责第2 教学楼、实验楼。主要检查门窗关闭情况，要特别注意一楼的后窗关闭情况。清场完毕后，2人各在教学楼1幢1楼东面和图书馆一楼休息，这两处也是同晚班交接班地点，不得到值班室等候交接。</w:t>
      </w:r>
    </w:p>
    <w:p>
      <w:pPr>
        <w:spacing w:line="360" w:lineRule="auto"/>
        <w:ind w:firstLine="480" w:firstLineChars="200"/>
        <w:rPr>
          <w:rFonts w:hint="eastAsia" w:ascii="Calibri" w:hAnsi="Calibri" w:cs="Calibri"/>
          <w:sz w:val="24"/>
          <w:lang w:val="en-US" w:eastAsia="zh-CN"/>
        </w:rPr>
      </w:pPr>
      <w:r>
        <w:rPr>
          <w:rFonts w:hint="eastAsia" w:ascii="宋体" w:hAnsi="宋体" w:eastAsia="宋体" w:cs="宋体"/>
          <w:sz w:val="24"/>
        </w:rPr>
        <w:t>③</w:t>
      </w:r>
      <w:r>
        <w:rPr>
          <w:rFonts w:hint="eastAsia" w:ascii="Calibri" w:hAnsi="Calibri" w:cs="Calibri"/>
          <w:sz w:val="24"/>
          <w:lang w:val="en-US" w:eastAsia="zh-CN"/>
        </w:rPr>
        <w:t>消监控值班员1名：专职负责新大楼监控室内的消防及监控管理，不得离岗，其中东门巡逻须兼消监控替班及日常消监控的巡查工作。</w:t>
      </w:r>
    </w:p>
    <w:p>
      <w:pPr>
        <w:spacing w:line="360" w:lineRule="auto"/>
        <w:ind w:firstLine="480" w:firstLineChars="200"/>
        <w:rPr>
          <w:rFonts w:ascii="宋体" w:hAnsi="宋体" w:eastAsia="宋体" w:cs="宋体"/>
          <w:sz w:val="24"/>
        </w:rPr>
      </w:pPr>
      <w:r>
        <w:rPr>
          <w:rFonts w:hint="eastAsia" w:ascii="宋体" w:hAnsi="宋体" w:eastAsia="宋体" w:cs="宋体"/>
          <w:sz w:val="24"/>
        </w:rPr>
        <w:t>（3）晚班</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配备值班保安</w:t>
      </w:r>
      <w:r>
        <w:rPr>
          <w:rFonts w:hint="eastAsia" w:ascii="宋体" w:hAnsi="宋体" w:cs="宋体"/>
          <w:b/>
          <w:bCs/>
          <w:sz w:val="24"/>
          <w:lang w:val="en-US" w:eastAsia="zh-CN"/>
        </w:rPr>
        <w:t>7</w:t>
      </w:r>
      <w:r>
        <w:rPr>
          <w:rFonts w:hint="eastAsia" w:ascii="宋体" w:hAnsi="宋体" w:eastAsia="宋体" w:cs="宋体"/>
          <w:b/>
          <w:bCs/>
          <w:sz w:val="24"/>
        </w:rPr>
        <w:t>人，值班时间为23：00—</w:t>
      </w:r>
      <w:r>
        <w:rPr>
          <w:rFonts w:hint="eastAsia" w:ascii="宋体" w:hAnsi="宋体" w:cs="宋体"/>
          <w:b/>
          <w:bCs/>
          <w:sz w:val="24"/>
          <w:lang w:val="en-US" w:eastAsia="zh-CN"/>
        </w:rPr>
        <w:t>7</w:t>
      </w:r>
      <w:r>
        <w:rPr>
          <w:rFonts w:hint="eastAsia" w:ascii="宋体" w:hAnsi="宋体" w:eastAsia="宋体" w:cs="宋体"/>
          <w:b/>
          <w:bCs/>
          <w:sz w:val="24"/>
        </w:rPr>
        <w:t>：00</w:t>
      </w:r>
    </w:p>
    <w:p>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①</w:t>
      </w:r>
      <w:r>
        <w:rPr>
          <w:rFonts w:hint="eastAsia" w:ascii="宋体" w:hAnsi="宋体" w:cs="宋体"/>
          <w:sz w:val="24"/>
          <w:lang w:val="en-US" w:eastAsia="zh-CN"/>
        </w:rPr>
        <w:t>门岗4</w:t>
      </w:r>
      <w:r>
        <w:rPr>
          <w:rFonts w:hint="eastAsia" w:ascii="宋体" w:hAnsi="宋体" w:eastAsia="宋体" w:cs="宋体"/>
          <w:sz w:val="24"/>
        </w:rPr>
        <w:t>人：</w:t>
      </w:r>
      <w:r>
        <w:rPr>
          <w:rFonts w:hint="eastAsia" w:ascii="宋体" w:hAnsi="宋体" w:cs="宋体"/>
          <w:sz w:val="24"/>
          <w:lang w:val="en-US" w:eastAsia="zh-CN"/>
        </w:rPr>
        <w:t>主门2人，东门1人，国际部门岗1人。</w:t>
      </w:r>
    </w:p>
    <w:p>
      <w:pPr>
        <w:spacing w:line="360" w:lineRule="auto"/>
        <w:ind w:firstLine="480" w:firstLineChars="200"/>
        <w:rPr>
          <w:rFonts w:ascii="宋体" w:hAnsi="宋体" w:eastAsia="宋体" w:cs="宋体"/>
          <w:sz w:val="24"/>
        </w:rPr>
      </w:pPr>
      <w:r>
        <w:rPr>
          <w:rFonts w:hint="eastAsia" w:ascii="宋体" w:hAnsi="宋体" w:eastAsia="宋体" w:cs="宋体"/>
          <w:sz w:val="24"/>
        </w:rPr>
        <w:t>1、接班后在值班室中间位置看监控与大门两头兼顾，以监控为主。2、仔细查看监控，发现问题及时调度责任区人员去查实情况。发现红外报警时要及时查明报警区域并通知区域执勤人员速去查实情况。3、早上食堂人员进校原则，来一个开门放一个，其余时间必须关闭大小铁门。4、早上食堂送菜车辆有学生晨跑时不要放入，保证学生安全。5、6：00后放好停车牌，升国旗，打扫卫生、拖洗走廊。（升国旗因雨天、星期六、日除外）</w:t>
      </w:r>
    </w:p>
    <w:p>
      <w:pPr>
        <w:spacing w:line="360" w:lineRule="auto"/>
        <w:ind w:firstLine="480" w:firstLineChars="200"/>
        <w:rPr>
          <w:rFonts w:ascii="宋体" w:hAnsi="宋体" w:eastAsia="宋体" w:cs="宋体"/>
          <w:sz w:val="24"/>
        </w:rPr>
      </w:pPr>
      <w:r>
        <w:rPr>
          <w:rFonts w:hint="eastAsia" w:ascii="宋体" w:hAnsi="宋体" w:eastAsia="宋体" w:cs="宋体"/>
          <w:sz w:val="24"/>
        </w:rPr>
        <w:t>②巡逻人员</w:t>
      </w:r>
      <w:r>
        <w:rPr>
          <w:rFonts w:hint="eastAsia" w:ascii="宋体" w:hAnsi="宋体" w:cs="宋体"/>
          <w:sz w:val="24"/>
          <w:lang w:val="en-US" w:eastAsia="zh-CN"/>
        </w:rPr>
        <w:t>2</w:t>
      </w:r>
      <w:r>
        <w:rPr>
          <w:rFonts w:hint="eastAsia" w:ascii="宋体" w:hAnsi="宋体" w:eastAsia="宋体" w:cs="宋体"/>
          <w:sz w:val="24"/>
        </w:rPr>
        <w:t>名：</w:t>
      </w:r>
      <w:r>
        <w:rPr>
          <w:rFonts w:hint="eastAsia" w:ascii="宋体" w:hAnsi="宋体" w:cs="宋体"/>
          <w:sz w:val="24"/>
          <w:lang w:val="en-US" w:eastAsia="zh-CN"/>
        </w:rPr>
        <w:t>主门巡逻兼消监控1人，东门巡逻兼新大楼消监控1人。</w:t>
      </w:r>
      <w:r>
        <w:rPr>
          <w:rFonts w:hint="eastAsia" w:ascii="宋体" w:hAnsi="宋体" w:eastAsia="宋体" w:cs="宋体"/>
          <w:sz w:val="24"/>
        </w:rPr>
        <w:t>1、早上6.00负责打开第一教学楼、行政楼所有的通道门。注重巡查两幢教学楼一楼教室的安全。防止有人从两幢教学的东边上楼偷窃。休息点在图书馆一楼或第二幢教学楼1楼东边的楼梯口。2、接班后在各自的区域内必须再仔细查看一次，时间为半小时左右，以录像为准，如与打卡时间冲突，必须提前或推迟清场。</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③</w:t>
      </w:r>
      <w:r>
        <w:rPr>
          <w:rFonts w:hint="eastAsia" w:ascii="Calibri" w:hAnsi="Calibri" w:cs="Calibri"/>
          <w:sz w:val="24"/>
          <w:lang w:val="en-US" w:eastAsia="zh-CN"/>
        </w:rPr>
        <w:t>消监控值班员1名：专职负责新大楼监控室内的消防及监控管理，不得离岗，其中东门巡逻须兼消监控替班及日常消监控的巡查工作。</w:t>
      </w:r>
    </w:p>
    <w:p>
      <w:pPr>
        <w:spacing w:line="360" w:lineRule="auto"/>
        <w:ind w:firstLine="480" w:firstLineChars="200"/>
        <w:rPr>
          <w:rFonts w:ascii="宋体" w:hAnsi="宋体" w:eastAsia="宋体" w:cs="宋体"/>
          <w:sz w:val="24"/>
        </w:rPr>
      </w:pPr>
      <w:r>
        <w:rPr>
          <w:rFonts w:hint="eastAsia" w:ascii="宋体" w:hAnsi="宋体" w:eastAsia="宋体" w:cs="宋体"/>
          <w:sz w:val="24"/>
        </w:rPr>
        <w:t>（4）注意事项</w:t>
      </w:r>
    </w:p>
    <w:p>
      <w:pPr>
        <w:spacing w:line="360" w:lineRule="auto"/>
        <w:ind w:firstLine="480" w:firstLineChars="200"/>
        <w:rPr>
          <w:rFonts w:ascii="宋体" w:hAnsi="宋体" w:eastAsia="宋体" w:cs="宋体"/>
          <w:sz w:val="24"/>
        </w:rPr>
      </w:pPr>
      <w:r>
        <w:rPr>
          <w:rFonts w:hint="eastAsia" w:ascii="宋体" w:hAnsi="宋体" w:eastAsia="宋体" w:cs="宋体"/>
          <w:sz w:val="24"/>
        </w:rPr>
        <w:t>A、关于暑、寒假的安排，除改现场交接仪式外，其余的秩序基本不变。如有改动临时通报。</w:t>
      </w:r>
    </w:p>
    <w:p>
      <w:pPr>
        <w:spacing w:line="360" w:lineRule="auto"/>
        <w:ind w:firstLine="480" w:firstLineChars="200"/>
        <w:rPr>
          <w:rFonts w:ascii="宋体" w:hAnsi="宋体" w:eastAsia="宋体" w:cs="宋体"/>
          <w:sz w:val="24"/>
        </w:rPr>
      </w:pPr>
      <w:r>
        <w:rPr>
          <w:rFonts w:hint="eastAsia" w:ascii="宋体" w:hAnsi="宋体" w:eastAsia="宋体" w:cs="宋体"/>
          <w:sz w:val="24"/>
        </w:rPr>
        <w:t>B、关于卡棒临时没法使用，各区域的保安人员巡逻时间和次数不变，以录像为准。</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在学校保卫部门的领导和业务指导下，服从保卫部门的管理，建立完善的消防制度和消防工作计划，值班人员接受校保卫部门的定期消防培训。</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d、</w:t>
      </w:r>
      <w:r>
        <w:rPr>
          <w:rFonts w:hint="eastAsia" w:ascii="宋体" w:hAnsi="宋体" w:eastAsia="宋体" w:cs="宋体"/>
          <w:sz w:val="24"/>
        </w:rPr>
        <w:t>负责教学区和生活区单车管理，保证单车停放有序，防止单车被盗。如有单车被盗，按《赔偿法》予以赔偿。</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e、</w:t>
      </w:r>
      <w:r>
        <w:rPr>
          <w:rFonts w:hint="eastAsia" w:ascii="宋体" w:hAnsi="宋体" w:eastAsia="宋体" w:cs="宋体"/>
          <w:sz w:val="24"/>
        </w:rPr>
        <w:t>保证消防通道和各安全出口的畅通无阻，每月对所有消防通道和安全出口检查2次以上。</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f、</w:t>
      </w:r>
      <w:r>
        <w:rPr>
          <w:rFonts w:hint="eastAsia" w:ascii="宋体" w:hAnsi="宋体" w:eastAsia="宋体" w:cs="宋体"/>
          <w:sz w:val="24"/>
        </w:rPr>
        <w:t>保管好消防设施。</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g、</w:t>
      </w:r>
      <w:r>
        <w:rPr>
          <w:rFonts w:hint="eastAsia" w:ascii="宋体" w:hAnsi="宋体" w:eastAsia="宋体" w:cs="宋体"/>
          <w:sz w:val="24"/>
        </w:rPr>
        <w:t>严禁在生活区、宿舍内私自乱接乱拉电源线、私装电源插座和使用大功率电器。</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h、</w:t>
      </w:r>
      <w:r>
        <w:rPr>
          <w:rFonts w:hint="eastAsia" w:ascii="宋体" w:hAnsi="宋体" w:eastAsia="宋体" w:cs="宋体"/>
          <w:sz w:val="24"/>
        </w:rPr>
        <w:t>负责一般刑事案件和治安案件的现场保护，积极抢救伤员，及时报告学校保卫部门和当地公安***，协助保卫部门和当地***调查工作。</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i、</w:t>
      </w:r>
      <w:r>
        <w:rPr>
          <w:rFonts w:hint="eastAsia" w:ascii="宋体" w:hAnsi="宋体" w:eastAsia="宋体" w:cs="宋体"/>
          <w:sz w:val="24"/>
        </w:rPr>
        <w:t>保证滨江校区内无重大刑事案件和灾害事故。</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j、</w:t>
      </w:r>
      <w:r>
        <w:rPr>
          <w:rFonts w:hint="eastAsia" w:ascii="宋体" w:hAnsi="宋体" w:eastAsia="宋体" w:cs="宋体"/>
          <w:sz w:val="24"/>
        </w:rPr>
        <w:t>因管理不善或工作失职造成的案件的，物业公司根据有关规定给予赔偿（具体赔偿办法另定）。</w:t>
      </w:r>
    </w:p>
    <w:p>
      <w:pPr>
        <w:spacing w:line="360" w:lineRule="auto"/>
        <w:ind w:firstLine="420" w:firstLineChars="200"/>
        <w:rPr>
          <w:rFonts w:ascii="宋体" w:hAnsi="宋体" w:eastAsia="宋体" w:cs="宋体"/>
          <w:sz w:val="24"/>
        </w:rPr>
      </w:pPr>
      <w:r>
        <w:rPr>
          <w:rFonts w:hint="eastAsia" w:ascii="Cambria Math" w:hAnsi="Cambria Math" w:cs="Cambria Math"/>
          <w:szCs w:val="21"/>
          <w:shd w:val="clear" w:color="auto" w:fill="FFFFFF"/>
          <w:lang w:eastAsia="zh-CN"/>
        </w:rPr>
        <w:t>（</w:t>
      </w:r>
      <w:r>
        <w:rPr>
          <w:rFonts w:hint="eastAsia" w:ascii="Cambria Math" w:hAnsi="Cambria Math" w:cs="Cambria Math"/>
          <w:szCs w:val="21"/>
          <w:shd w:val="clear" w:color="auto" w:fill="FFFFFF"/>
          <w:lang w:val="en-US" w:eastAsia="zh-CN"/>
        </w:rPr>
        <w:t>5</w:t>
      </w:r>
      <w:r>
        <w:rPr>
          <w:rFonts w:hint="eastAsia" w:ascii="Cambria Math" w:hAnsi="Cambria Math" w:cs="Cambria Math"/>
          <w:szCs w:val="21"/>
          <w:shd w:val="clear" w:color="auto" w:fill="FFFFFF"/>
          <w:lang w:eastAsia="zh-CN"/>
        </w:rPr>
        <w:t>）</w:t>
      </w:r>
      <w:r>
        <w:rPr>
          <w:rFonts w:hint="eastAsia" w:ascii="宋体" w:hAnsi="宋体" w:eastAsia="宋体" w:cs="宋体"/>
          <w:sz w:val="24"/>
        </w:rPr>
        <w:t>负责校内交通秩序的管理，保证车辆运行畅顺。</w:t>
      </w:r>
    </w:p>
    <w:p>
      <w:pPr>
        <w:spacing w:line="360" w:lineRule="auto"/>
        <w:ind w:firstLine="480" w:firstLineChars="200"/>
        <w:rPr>
          <w:rFonts w:ascii="宋体" w:hAnsi="宋体" w:eastAsia="宋体" w:cs="宋体"/>
          <w:sz w:val="24"/>
        </w:rPr>
      </w:pPr>
      <w:r>
        <w:rPr>
          <w:rFonts w:hint="eastAsia" w:ascii="宋体" w:hAnsi="宋体" w:eastAsia="宋体" w:cs="宋体"/>
          <w:sz w:val="24"/>
        </w:rPr>
        <w:t>a</w:t>
      </w:r>
      <w:r>
        <w:rPr>
          <w:rFonts w:hint="eastAsia" w:ascii="宋体" w:hAnsi="宋体" w:cs="宋体"/>
          <w:sz w:val="24"/>
          <w:lang w:eastAsia="zh-CN"/>
        </w:rPr>
        <w:t>、</w:t>
      </w:r>
      <w:r>
        <w:rPr>
          <w:rFonts w:hint="eastAsia" w:ascii="宋体" w:hAnsi="宋体" w:eastAsia="宋体" w:cs="宋体"/>
          <w:sz w:val="24"/>
        </w:rPr>
        <w:t>对于经常出入学校的校车.教师私人车辆和食堂.超市的送货车辆等每天固定来校的车辆,可以打开大门,随时让其进出入滨江校区.(注;学生做早.课间操的时候,拒绝一切车辆入校)车辆进门时必须留下驾驶员的车辆行驶证给保安,出门时归还.归还行驶证时要特别注意到确认,不能出差错.(注;如送货车辆多次违反规定.违章行驶,经劝阻无效后,由当班人员记下车辆号码,在其下次再要求入校时可以拒绝其入校.)</w:t>
      </w:r>
    </w:p>
    <w:p>
      <w:pPr>
        <w:spacing w:line="360" w:lineRule="auto"/>
        <w:ind w:firstLine="480" w:firstLineChars="200"/>
        <w:rPr>
          <w:rFonts w:ascii="宋体" w:hAnsi="宋体" w:eastAsia="宋体" w:cs="宋体"/>
          <w:sz w:val="24"/>
        </w:rPr>
      </w:pPr>
      <w:r>
        <w:rPr>
          <w:rFonts w:hint="eastAsia" w:ascii="宋体" w:hAnsi="宋体" w:eastAsia="宋体" w:cs="宋体"/>
          <w:sz w:val="24"/>
        </w:rPr>
        <w:t>b</w:t>
      </w:r>
      <w:r>
        <w:rPr>
          <w:rFonts w:hint="eastAsia" w:ascii="宋体" w:hAnsi="宋体" w:cs="宋体"/>
          <w:sz w:val="24"/>
          <w:lang w:eastAsia="zh-CN"/>
        </w:rPr>
        <w:t>、</w:t>
      </w:r>
      <w:r>
        <w:rPr>
          <w:rFonts w:hint="eastAsia" w:ascii="宋体" w:hAnsi="宋体" w:eastAsia="宋体" w:cs="宋体"/>
          <w:sz w:val="24"/>
        </w:rPr>
        <w:t>对于来访教师和学生的车辆,总原则上是尽量安排车辆停放在校外.如情况特殊,经主管部门同意后,可以放入校内,但车辆必须按规定路线行驶和停放.(注;如果违规,下次可以拒进)</w:t>
      </w:r>
    </w:p>
    <w:p>
      <w:pPr>
        <w:spacing w:line="360" w:lineRule="auto"/>
        <w:ind w:firstLine="480" w:firstLineChars="200"/>
        <w:rPr>
          <w:rFonts w:ascii="宋体" w:hAnsi="宋体" w:eastAsia="宋体" w:cs="宋体"/>
          <w:sz w:val="24"/>
        </w:rPr>
      </w:pPr>
      <w:r>
        <w:rPr>
          <w:rFonts w:hint="eastAsia" w:ascii="宋体" w:hAnsi="宋体" w:eastAsia="宋体" w:cs="宋体"/>
          <w:sz w:val="24"/>
        </w:rPr>
        <w:t>c</w:t>
      </w:r>
      <w:r>
        <w:rPr>
          <w:rFonts w:hint="eastAsia" w:ascii="宋体" w:hAnsi="宋体" w:cs="宋体"/>
          <w:sz w:val="24"/>
          <w:lang w:eastAsia="zh-CN"/>
        </w:rPr>
        <w:t>、</w:t>
      </w:r>
      <w:r>
        <w:rPr>
          <w:rFonts w:hint="eastAsia" w:ascii="宋体" w:hAnsi="宋体" w:eastAsia="宋体" w:cs="宋体"/>
          <w:sz w:val="24"/>
        </w:rPr>
        <w:t>对于教育局.公安一类的行政检查车辆,在查明证件后,可以放入校内,但必须及时电话通知校办.</w:t>
      </w:r>
    </w:p>
    <w:p>
      <w:pPr>
        <w:spacing w:line="360" w:lineRule="auto"/>
        <w:ind w:firstLine="480" w:firstLineChars="200"/>
        <w:rPr>
          <w:rFonts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对于意外情况(如学生生病.受伤者.给学生送东西太多时,并校内人闲,车不忙时)可视具体情况下，人性化管理，但车辆必须按规定路线行驶和停放.(注;如果违规,下次不得再放入)。</w:t>
      </w:r>
    </w:p>
    <w:p>
      <w:pPr>
        <w:spacing w:line="360" w:lineRule="auto"/>
        <w:ind w:firstLine="480" w:firstLineChars="200"/>
        <w:rPr>
          <w:rFonts w:ascii="宋体" w:hAnsi="宋体" w:eastAsia="宋体" w:cs="宋体"/>
          <w:sz w:val="24"/>
        </w:rPr>
      </w:pPr>
      <w:r>
        <w:rPr>
          <w:rFonts w:hint="eastAsia" w:ascii="宋体" w:hAnsi="宋体" w:eastAsia="宋体" w:cs="宋体"/>
          <w:sz w:val="24"/>
        </w:rPr>
        <w:t>e</w:t>
      </w:r>
      <w:r>
        <w:rPr>
          <w:rFonts w:hint="eastAsia" w:ascii="宋体" w:hAnsi="宋体" w:cs="宋体"/>
          <w:sz w:val="24"/>
          <w:lang w:eastAsia="zh-CN"/>
        </w:rPr>
        <w:t>、</w:t>
      </w:r>
      <w:r>
        <w:rPr>
          <w:rFonts w:hint="eastAsia" w:ascii="宋体" w:hAnsi="宋体" w:eastAsia="宋体" w:cs="宋体"/>
          <w:sz w:val="24"/>
        </w:rPr>
        <w:t>工地上运送材料的车辆出门时,必须凭其单位的出门单出门.在21：00-6：00之间,原则上拒绝车辆入校内.以免影响学生休息.</w:t>
      </w:r>
    </w:p>
    <w:p>
      <w:pPr>
        <w:spacing w:line="360" w:lineRule="auto"/>
        <w:ind w:firstLine="420" w:firstLineChars="200"/>
        <w:rPr>
          <w:rFonts w:ascii="宋体" w:hAnsi="宋体" w:eastAsia="宋体" w:cs="宋体"/>
          <w:sz w:val="24"/>
        </w:rPr>
      </w:pPr>
      <w:r>
        <w:rPr>
          <w:rFonts w:hint="eastAsia" w:ascii="Cambria Math" w:hAnsi="Cambria Math" w:cs="Cambria Math"/>
          <w:szCs w:val="21"/>
          <w:shd w:val="clear" w:color="auto" w:fill="FFFFFF"/>
          <w:lang w:val="en-US" w:eastAsia="zh-CN"/>
        </w:rPr>
        <w:t>f、</w:t>
      </w:r>
      <w:r>
        <w:rPr>
          <w:rFonts w:hint="eastAsia" w:ascii="宋体" w:hAnsi="宋体" w:eastAsia="宋体" w:cs="宋体"/>
          <w:sz w:val="24"/>
        </w:rPr>
        <w:t>负责交通事故的现场保护和报告，协助有关部门处理。</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g、</w:t>
      </w:r>
      <w:r>
        <w:rPr>
          <w:rFonts w:hint="eastAsia" w:ascii="宋体" w:hAnsi="宋体" w:eastAsia="宋体" w:cs="宋体"/>
          <w:sz w:val="24"/>
        </w:rPr>
        <w:t>负责停车场车辆的保管，建立管理制度。</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h、</w:t>
      </w:r>
      <w:r>
        <w:rPr>
          <w:rFonts w:hint="eastAsia" w:ascii="宋体" w:hAnsi="宋体" w:eastAsia="宋体" w:cs="宋体"/>
          <w:sz w:val="24"/>
        </w:rPr>
        <w:t>协助学校保卫部门做好突发事件处理以及涉外安全保卫工作。</w:t>
      </w:r>
    </w:p>
    <w:p>
      <w:pPr>
        <w:spacing w:line="360" w:lineRule="auto"/>
        <w:ind w:firstLine="420" w:firstLineChars="200"/>
        <w:rPr>
          <w:rFonts w:ascii="宋体" w:hAnsi="宋体" w:eastAsia="宋体" w:cs="宋体"/>
          <w:sz w:val="24"/>
        </w:rPr>
      </w:pPr>
      <w:r>
        <w:rPr>
          <w:rFonts w:hint="eastAsia" w:ascii="Cambria Math" w:hAnsi="Cambria Math" w:cs="Cambria Math"/>
          <w:szCs w:val="21"/>
          <w:shd w:val="clear" w:color="auto" w:fill="FFFFFF"/>
          <w:lang w:val="en-US" w:eastAsia="zh-CN"/>
        </w:rPr>
        <w:t>i、</w:t>
      </w:r>
      <w:r>
        <w:rPr>
          <w:rFonts w:hint="eastAsia" w:ascii="宋体" w:hAnsi="宋体" w:eastAsia="宋体" w:cs="宋体"/>
          <w:sz w:val="24"/>
        </w:rPr>
        <w:t>及时告知</w:t>
      </w:r>
    </w:p>
    <w:p>
      <w:pPr>
        <w:spacing w:line="360" w:lineRule="auto"/>
        <w:ind w:firstLine="480" w:firstLineChars="200"/>
        <w:rPr>
          <w:rFonts w:ascii="宋体" w:hAnsi="宋体" w:eastAsia="宋体" w:cs="宋体"/>
          <w:sz w:val="24"/>
        </w:rPr>
      </w:pPr>
      <w:r>
        <w:rPr>
          <w:rFonts w:hint="eastAsia" w:ascii="宋体" w:hAnsi="宋体" w:eastAsia="宋体" w:cs="宋体"/>
          <w:sz w:val="24"/>
        </w:rPr>
        <w:t>当班人员在接听各类查询电话中必须及时礼貌地回答相关校内各种咨询和转告相关联系人的电话号码,不可以不理睬.</w:t>
      </w:r>
    </w:p>
    <w:p>
      <w:pPr>
        <w:spacing w:line="360" w:lineRule="auto"/>
        <w:ind w:firstLine="420" w:firstLineChars="200"/>
        <w:rPr>
          <w:rFonts w:ascii="宋体" w:hAnsi="宋体" w:eastAsia="宋体" w:cs="宋体"/>
          <w:sz w:val="24"/>
        </w:rPr>
      </w:pPr>
      <w:r>
        <w:rPr>
          <w:rFonts w:hint="eastAsia" w:ascii="Cambria Math" w:hAnsi="Cambria Math" w:cs="Cambria Math"/>
          <w:szCs w:val="21"/>
          <w:shd w:val="clear" w:color="auto" w:fill="FFFFFF"/>
          <w:lang w:eastAsia="zh-CN"/>
        </w:rPr>
        <w:t>（</w:t>
      </w:r>
      <w:r>
        <w:rPr>
          <w:rFonts w:hint="eastAsia" w:ascii="Cambria Math" w:hAnsi="Cambria Math" w:cs="Cambria Math"/>
          <w:szCs w:val="21"/>
          <w:shd w:val="clear" w:color="auto" w:fill="FFFFFF"/>
          <w:lang w:val="en-US" w:eastAsia="zh-CN"/>
        </w:rPr>
        <w:t>6</w:t>
      </w:r>
      <w:r>
        <w:rPr>
          <w:rFonts w:hint="eastAsia" w:ascii="Cambria Math" w:hAnsi="Cambria Math" w:cs="Cambria Math"/>
          <w:szCs w:val="21"/>
          <w:shd w:val="clear" w:color="auto" w:fill="FFFFFF"/>
          <w:lang w:eastAsia="zh-CN"/>
        </w:rPr>
        <w:t>）</w:t>
      </w:r>
      <w:r>
        <w:rPr>
          <w:rFonts w:hint="eastAsia" w:ascii="宋体" w:hAnsi="宋体" w:eastAsia="宋体" w:cs="宋体"/>
          <w:sz w:val="24"/>
        </w:rPr>
        <w:t>做好收发工作</w:t>
      </w:r>
    </w:p>
    <w:p>
      <w:pPr>
        <w:spacing w:line="360" w:lineRule="auto"/>
        <w:ind w:firstLine="480" w:firstLineChars="200"/>
        <w:rPr>
          <w:rFonts w:ascii="宋体" w:hAnsi="宋体" w:eastAsia="宋体" w:cs="宋体"/>
          <w:sz w:val="24"/>
        </w:rPr>
      </w:pPr>
      <w:r>
        <w:rPr>
          <w:rFonts w:hint="eastAsia" w:ascii="宋体" w:hAnsi="宋体" w:eastAsia="宋体" w:cs="宋体"/>
          <w:sz w:val="24"/>
        </w:rPr>
        <w:t>a</w:t>
      </w:r>
      <w:r>
        <w:rPr>
          <w:rFonts w:hint="eastAsia" w:ascii="宋体" w:hAnsi="宋体" w:cs="宋体"/>
          <w:sz w:val="24"/>
          <w:lang w:eastAsia="zh-CN"/>
        </w:rPr>
        <w:t>、</w:t>
      </w:r>
      <w:r>
        <w:rPr>
          <w:rFonts w:hint="eastAsia" w:ascii="宋体" w:hAnsi="宋体" w:eastAsia="宋体" w:cs="宋体"/>
          <w:sz w:val="24"/>
        </w:rPr>
        <w:t>要有高度的政治责任感和高度负责的工作精神，认真细致地做好报刊信件收发工作，发挥好窗口作用。</w:t>
      </w:r>
    </w:p>
    <w:p>
      <w:pPr>
        <w:spacing w:line="360" w:lineRule="auto"/>
        <w:ind w:firstLine="480" w:firstLineChars="200"/>
        <w:rPr>
          <w:rFonts w:ascii="宋体" w:hAnsi="宋体" w:eastAsia="宋体" w:cs="宋体"/>
          <w:sz w:val="24"/>
        </w:rPr>
      </w:pPr>
      <w:r>
        <w:rPr>
          <w:rFonts w:ascii="宋体" w:hAnsi="宋体" w:eastAsia="宋体" w:cs="宋体"/>
          <w:sz w:val="24"/>
        </w:rPr>
        <w:t>b</w:t>
      </w:r>
      <w:r>
        <w:rPr>
          <w:rFonts w:hint="eastAsia" w:ascii="宋体" w:hAnsi="宋体" w:cs="宋体"/>
          <w:sz w:val="24"/>
          <w:lang w:eastAsia="zh-CN"/>
        </w:rPr>
        <w:t>、</w:t>
      </w:r>
      <w:r>
        <w:rPr>
          <w:rFonts w:hint="eastAsia" w:ascii="宋体" w:hAnsi="宋体" w:eastAsia="宋体" w:cs="宋体"/>
          <w:sz w:val="24"/>
        </w:rPr>
        <w:t xml:space="preserve">严格执行有关保密规定，对收到的秘密信件和机要文件、资料要进行核对，及时登记，做到不错登、不遗漏、不积压。密件要专门存放，不准他人随意翻动，严防泄密。 </w:t>
      </w:r>
    </w:p>
    <w:p>
      <w:pPr>
        <w:spacing w:line="360" w:lineRule="auto"/>
        <w:ind w:firstLine="480" w:firstLineChars="200"/>
        <w:rPr>
          <w:rFonts w:ascii="宋体" w:hAnsi="宋体" w:eastAsia="宋体" w:cs="宋体"/>
          <w:sz w:val="24"/>
        </w:rPr>
      </w:pPr>
      <w:r>
        <w:rPr>
          <w:rFonts w:hint="eastAsia" w:ascii="宋体" w:hAnsi="宋体" w:eastAsia="宋体" w:cs="宋体"/>
          <w:sz w:val="24"/>
        </w:rPr>
        <w:t>c</w:t>
      </w:r>
      <w:r>
        <w:rPr>
          <w:rFonts w:hint="eastAsia" w:ascii="宋体" w:hAnsi="宋体" w:cs="宋体"/>
          <w:sz w:val="24"/>
          <w:lang w:eastAsia="zh-CN"/>
        </w:rPr>
        <w:t>、</w:t>
      </w:r>
      <w:r>
        <w:rPr>
          <w:rFonts w:hint="eastAsia" w:ascii="宋体" w:hAnsi="宋体" w:eastAsia="宋体" w:cs="宋体"/>
          <w:sz w:val="24"/>
        </w:rPr>
        <w:t>接收邮局投递员投递的机要、挂号、杂志时，要做到当面清点，核对件数准确无误后，才能在投递清单上签字并加盖收发专用章。</w:t>
      </w:r>
    </w:p>
    <w:p>
      <w:pPr>
        <w:spacing w:line="360" w:lineRule="auto"/>
        <w:ind w:firstLine="480" w:firstLineChars="200"/>
        <w:rPr>
          <w:rFonts w:ascii="宋体" w:hAnsi="宋体" w:eastAsia="宋体" w:cs="宋体"/>
          <w:sz w:val="24"/>
        </w:rPr>
      </w:pPr>
      <w:r>
        <w:rPr>
          <w:rFonts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每日接收的报纸、报刊、平信的分发要做到熟练准确，根据分送清单，应在最短的时间内处理完毕，做好短缺报刊的记录，以便与邮局交涉，及时送达各部门，差错率要控制在千分之一以内。登记好的机要、挂号、杂志送达各部门时应履行签字手续。</w:t>
      </w:r>
    </w:p>
    <w:p>
      <w:pPr>
        <w:spacing w:line="360" w:lineRule="auto"/>
        <w:ind w:firstLine="480" w:firstLineChars="200"/>
        <w:rPr>
          <w:rFonts w:ascii="宋体" w:hAnsi="宋体" w:eastAsia="宋体" w:cs="宋体"/>
          <w:sz w:val="24"/>
        </w:rPr>
      </w:pPr>
      <w:r>
        <w:rPr>
          <w:rFonts w:hint="eastAsia" w:ascii="宋体" w:hAnsi="宋体" w:eastAsia="宋体" w:cs="宋体"/>
          <w:sz w:val="24"/>
        </w:rPr>
        <w:t>e</w:t>
      </w:r>
      <w:r>
        <w:rPr>
          <w:rFonts w:hint="eastAsia" w:ascii="宋体" w:hAnsi="宋体" w:cs="宋体"/>
          <w:sz w:val="24"/>
          <w:lang w:eastAsia="zh-CN"/>
        </w:rPr>
        <w:t>、</w:t>
      </w:r>
      <w:r>
        <w:rPr>
          <w:rFonts w:hint="eastAsia" w:ascii="宋体" w:hAnsi="宋体" w:eastAsia="宋体" w:cs="宋体"/>
          <w:sz w:val="24"/>
        </w:rPr>
        <w:t>接收的机要、挂号、杂志，应逐件清点登记，核对无误后放入铁皮柜妥善保存。</w:t>
      </w:r>
    </w:p>
    <w:p>
      <w:pPr>
        <w:spacing w:line="360" w:lineRule="auto"/>
        <w:ind w:firstLine="480" w:firstLineChars="200"/>
        <w:rPr>
          <w:rFonts w:ascii="宋体" w:hAnsi="宋体" w:eastAsia="宋体" w:cs="宋体"/>
          <w:sz w:val="24"/>
        </w:rPr>
      </w:pPr>
      <w:r>
        <w:rPr>
          <w:rFonts w:ascii="宋体" w:hAnsi="宋体" w:eastAsia="宋体" w:cs="宋体"/>
          <w:sz w:val="24"/>
        </w:rPr>
        <w:t>f</w:t>
      </w:r>
      <w:r>
        <w:rPr>
          <w:rFonts w:hint="eastAsia" w:ascii="宋体" w:hAnsi="宋体" w:cs="宋体"/>
          <w:sz w:val="24"/>
          <w:lang w:eastAsia="zh-CN"/>
        </w:rPr>
        <w:t>、</w:t>
      </w:r>
      <w:r>
        <w:rPr>
          <w:rFonts w:hint="eastAsia" w:ascii="宋体" w:hAnsi="宋体" w:eastAsia="宋体" w:cs="宋体"/>
          <w:sz w:val="24"/>
        </w:rPr>
        <w:t>各部门外发的机要、挂号、平信，收发人员要在规定时间内发出，做到不积压、不漏发。</w:t>
      </w:r>
    </w:p>
    <w:p>
      <w:pPr>
        <w:spacing w:line="360" w:lineRule="auto"/>
        <w:ind w:firstLine="480" w:firstLineChars="200"/>
        <w:rPr>
          <w:rFonts w:ascii="宋体" w:hAnsi="宋体" w:eastAsia="宋体" w:cs="宋体"/>
          <w:sz w:val="24"/>
        </w:rPr>
      </w:pPr>
      <w:r>
        <w:rPr>
          <w:rFonts w:ascii="宋体" w:hAnsi="宋体" w:eastAsia="宋体" w:cs="宋体"/>
          <w:sz w:val="24"/>
        </w:rPr>
        <w:t>g</w:t>
      </w:r>
      <w:r>
        <w:rPr>
          <w:rFonts w:hint="eastAsia" w:ascii="宋体" w:hAnsi="宋体" w:cs="宋体"/>
          <w:sz w:val="24"/>
          <w:lang w:eastAsia="zh-CN"/>
        </w:rPr>
        <w:t>、</w:t>
      </w:r>
      <w:r>
        <w:rPr>
          <w:rFonts w:hint="eastAsia" w:ascii="宋体" w:hAnsi="宋体" w:eastAsia="宋体" w:cs="宋体"/>
          <w:sz w:val="24"/>
        </w:rPr>
        <w:t>因错投或人事调动需退转的信件，应由相关部门签字盖章后交收发人员及时退邮局投递员处理。</w:t>
      </w:r>
    </w:p>
    <w:p>
      <w:pPr>
        <w:spacing w:line="360" w:lineRule="auto"/>
        <w:ind w:firstLine="480" w:firstLineChars="200"/>
        <w:rPr>
          <w:rFonts w:ascii="宋体" w:hAnsi="宋体" w:eastAsia="宋体" w:cs="宋体"/>
          <w:sz w:val="24"/>
        </w:rPr>
      </w:pPr>
      <w:r>
        <w:rPr>
          <w:rFonts w:ascii="宋体" w:hAnsi="宋体" w:eastAsia="宋体" w:cs="宋体"/>
          <w:sz w:val="24"/>
        </w:rPr>
        <w:t>h</w:t>
      </w:r>
      <w:r>
        <w:rPr>
          <w:rFonts w:hint="eastAsia" w:ascii="宋体" w:hAnsi="宋体" w:cs="宋体"/>
          <w:sz w:val="24"/>
          <w:lang w:eastAsia="zh-CN"/>
        </w:rPr>
        <w:t>、</w:t>
      </w:r>
      <w:r>
        <w:rPr>
          <w:rFonts w:hint="eastAsia" w:ascii="宋体" w:hAnsi="宋体" w:eastAsia="宋体" w:cs="宋体"/>
          <w:sz w:val="24"/>
        </w:rPr>
        <w:t>保管好师生员工及家长委托的临时存放物品。</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u w:val="single"/>
        </w:rPr>
      </w:pPr>
      <w:r>
        <w:rPr>
          <w:rFonts w:ascii="宋体" w:hAnsi="宋体" w:eastAsia="宋体" w:cs="宋体"/>
          <w:sz w:val="24"/>
          <w:u w:val="single"/>
        </w:rPr>
        <w:t>2</w:t>
      </w:r>
      <w:r>
        <w:rPr>
          <w:rFonts w:hint="eastAsia" w:ascii="宋体" w:hAnsi="宋体" w:eastAsia="宋体" w:cs="宋体"/>
          <w:sz w:val="24"/>
          <w:u w:val="single"/>
        </w:rPr>
        <w:t>、环境绿化（含盆景、室内植物）、美化、修剪及养护管理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ascii="宋体" w:hAnsi="宋体" w:eastAsia="宋体" w:cs="宋体"/>
          <w:sz w:val="24"/>
        </w:rPr>
        <w:t>2.1</w:t>
      </w:r>
      <w:r>
        <w:rPr>
          <w:rFonts w:hint="eastAsia" w:ascii="宋体" w:hAnsi="宋体" w:eastAsia="宋体" w:cs="宋体"/>
          <w:sz w:val="24"/>
        </w:rPr>
        <w:t>、服务内容</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范围包括固有绿地、道路两边绿化、楼宇间绿地等，涵盖滨江校区内所有树木、绿化带、草坪、花坛、树盆、绿篱、天然植物群落，办公室、会议室、图书馆、卫生间等植物。</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ascii="宋体" w:hAnsi="宋体" w:eastAsia="宋体" w:cs="宋体"/>
          <w:sz w:val="24"/>
        </w:rPr>
        <w:t>2.2</w:t>
      </w:r>
      <w:r>
        <w:rPr>
          <w:rFonts w:hint="eastAsia" w:ascii="宋体" w:hAnsi="宋体" w:eastAsia="宋体" w:cs="宋体"/>
          <w:sz w:val="24"/>
        </w:rPr>
        <w:t>、具体管理要求</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（1）要求教学区绿化植物成活率95%以上，无明显病虫害发生。</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（2）绿地无践踏秃裸部位。</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（3）绿化带乔灌木枝条清晰，树冠匀整，无明显弱小、病、枯、黄枝叶。</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（4）草坪平整，无明显杂草，无垃圾杂物。</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（5）恶劣天气作好绿化植物保护，防止绿化植物大范围倒、折。</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（6）每月完成草地及其它植物修剪1次。</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（7）每月保持植物淋水、施肥、喷药杀虫、除杂草等养护工作，保证植物生长良好，形成较好的植物景观。</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（8）雕塑群和赤子之钟每个月打腊保养一次，每天擦一次。</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（9）根据学校要求定期围封学校操场，养护操场草坪。</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r>
        <w:rPr>
          <w:rFonts w:hint="eastAsia" w:ascii="宋体" w:hAnsi="宋体" w:eastAsia="宋体" w:cs="宋体"/>
          <w:sz w:val="24"/>
        </w:rPr>
        <w:t>）相关场所配置绿色植物并养护。</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教职工办公室（37）每室配置小型绿色植物二盆。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中层办公室（8）每室配置大小绿色植物各二盆。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四楼办公室（8）各室配置大小绿色植物各三盆。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行政楼、教学楼、实验楼等（30）</w:t>
      </w:r>
      <w:r>
        <w:rPr>
          <w:rFonts w:hint="eastAsia" w:ascii="宋体" w:hAnsi="宋体" w:cs="宋体"/>
          <w:sz w:val="24"/>
          <w:lang w:val="en-US" w:eastAsia="zh-CN"/>
        </w:rPr>
        <w:t>个</w:t>
      </w:r>
      <w:r>
        <w:rPr>
          <w:rFonts w:hint="eastAsia" w:ascii="宋体" w:hAnsi="宋体" w:eastAsia="宋体" w:cs="宋体"/>
          <w:sz w:val="24"/>
        </w:rPr>
        <w:t>卫生间配置小型绿色植物二盆。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教学区教室（40）各配置大型绿色植物各一盆。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各会场按学校要求提前布置绿色植物。</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学校大厅广场和图书馆大厅广场布置直径5米的花坛各一个。</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竺柯贞连廊布置绿色植物二十盆。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rPr>
        <w:t>图书馆一楼大厅布置大型绿色植物四盆，阅览厅布置大中型绿色植物各四盆，小型绿色植物根据环境需求配置若干盆；教师阅览室布置大中型绿色植物各二盆，小型绿色植物根据环境需求配置若干盆，图书馆二楼大厅布置大型绿色植物四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w:t>
      </w:r>
      <w:r>
        <w:rPr>
          <w:rFonts w:hint="eastAsia" w:ascii="宋体" w:hAnsi="宋体" w:eastAsia="宋体" w:cs="宋体"/>
          <w:sz w:val="24"/>
        </w:rPr>
        <w:t>根据学校需要，预配大中小型绿色植物各若干盆。</w:t>
      </w:r>
    </w:p>
    <w:p>
      <w:pPr>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12</w:t>
      </w:r>
      <w:r>
        <w:rPr>
          <w:rFonts w:hint="eastAsia" w:ascii="宋体" w:hAnsi="宋体" w:eastAsia="宋体" w:cs="宋体"/>
          <w:sz w:val="24"/>
          <w:lang w:eastAsia="zh-CN"/>
        </w:rPr>
        <w:t>）</w:t>
      </w:r>
      <w:r>
        <w:rPr>
          <w:rFonts w:hint="eastAsia" w:ascii="宋体" w:hAnsi="宋体" w:eastAsia="宋体" w:cs="宋体"/>
          <w:sz w:val="24"/>
        </w:rPr>
        <w:t>重大活动学校重要场所高档绿色植物添置。</w:t>
      </w: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3</w:t>
      </w:r>
      <w:r>
        <w:rPr>
          <w:rFonts w:hint="eastAsia" w:ascii="宋体" w:hAnsi="宋体" w:eastAsia="宋体" w:cs="宋体"/>
          <w:sz w:val="24"/>
          <w:u w:val="single"/>
        </w:rPr>
        <w:t>、室内外公共场地的清洁、保洁、消杀（除四害）、消毒</w:t>
      </w:r>
    </w:p>
    <w:p>
      <w:pPr>
        <w:spacing w:line="360" w:lineRule="auto"/>
        <w:ind w:firstLine="480" w:firstLineChars="200"/>
        <w:rPr>
          <w:rFonts w:ascii="宋体" w:hAnsi="宋体" w:eastAsia="宋体" w:cs="宋体"/>
          <w:sz w:val="24"/>
        </w:rPr>
      </w:pPr>
      <w:r>
        <w:rPr>
          <w:rFonts w:ascii="宋体" w:hAnsi="宋体" w:eastAsia="宋体" w:cs="宋体"/>
          <w:sz w:val="24"/>
        </w:rPr>
        <w:t>3.1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教学区楼内走廊、楼梯道、卫生间、教师休息室、教师休闲吧、会议室、接待室、电子阅览室、图书馆阅览厅、图书馆一、二楼大厅、校史陈列室、答疑室、水房、垃圾房、阳台、天台、行政楼第四层所有办公室、教学区室外道路、停车场、体育场、体育馆、游泳馆、音乐厅、连廊等公共区域的清洁开荒、日常保洁、消杀、消毒、生活垃圾的收集、清运等。</w:t>
      </w:r>
    </w:p>
    <w:p>
      <w:pPr>
        <w:spacing w:line="360" w:lineRule="auto"/>
        <w:ind w:firstLine="480" w:firstLineChars="200"/>
        <w:rPr>
          <w:rFonts w:ascii="宋体" w:hAnsi="宋体" w:eastAsia="宋体" w:cs="宋体"/>
          <w:sz w:val="24"/>
        </w:rPr>
      </w:pPr>
      <w:r>
        <w:rPr>
          <w:rFonts w:hint="eastAsia" w:ascii="宋体" w:hAnsi="宋体" w:eastAsia="宋体" w:cs="宋体"/>
          <w:sz w:val="24"/>
        </w:rPr>
        <w:t>（2）生活区学生宿舍房间外的公共部分、教师公寓各房间及公共部分、生活区室外道路、运动场等公共区域的清洁开荒、日常保洁、消杀、消毒、生活垃圾的收集、清运，不含食堂、商店的楼内部分。</w:t>
      </w:r>
    </w:p>
    <w:p>
      <w:pPr>
        <w:spacing w:line="360" w:lineRule="auto"/>
        <w:ind w:firstLine="480" w:firstLineChars="200"/>
        <w:rPr>
          <w:rFonts w:ascii="宋体" w:hAnsi="宋体" w:eastAsia="宋体" w:cs="宋体"/>
          <w:sz w:val="24"/>
        </w:rPr>
      </w:pPr>
      <w:r>
        <w:rPr>
          <w:rFonts w:ascii="宋体" w:hAnsi="宋体" w:eastAsia="宋体" w:cs="宋体"/>
          <w:sz w:val="24"/>
        </w:rPr>
        <w:t>3.2</w:t>
      </w:r>
      <w:r>
        <w:rPr>
          <w:rFonts w:hint="eastAsia" w:ascii="宋体" w:hAnsi="宋体" w:eastAsia="宋体" w:cs="宋体"/>
          <w:sz w:val="24"/>
        </w:rPr>
        <w:t>、具体管理要求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（1）根据物业用户要求制订工作制度和标准，并以之对工作质量进行考核；</w:t>
      </w:r>
    </w:p>
    <w:p>
      <w:pPr>
        <w:spacing w:line="360" w:lineRule="auto"/>
        <w:ind w:firstLine="480" w:firstLineChars="200"/>
        <w:rPr>
          <w:rFonts w:ascii="宋体" w:hAnsi="宋体" w:eastAsia="宋体" w:cs="宋体"/>
          <w:sz w:val="24"/>
        </w:rPr>
      </w:pPr>
      <w:r>
        <w:rPr>
          <w:rFonts w:hint="eastAsia" w:ascii="宋体" w:hAnsi="宋体" w:eastAsia="宋体" w:cs="宋体"/>
          <w:sz w:val="24"/>
        </w:rPr>
        <w:t>（2）按工作程序对范围内的场所进行日常定期清扫或不定期的清扫保洁，做到按制定标准全天候、全方位保洁。清洁工工作时间为上午7：00－17：00，晚自修期间（17：00－21：45）安排一名清洁工进行清扫；</w:t>
      </w:r>
    </w:p>
    <w:p>
      <w:pPr>
        <w:spacing w:line="360" w:lineRule="auto"/>
        <w:ind w:firstLine="480" w:firstLineChars="200"/>
        <w:rPr>
          <w:rFonts w:ascii="宋体" w:hAnsi="宋体" w:eastAsia="宋体" w:cs="宋体"/>
          <w:sz w:val="24"/>
        </w:rPr>
      </w:pPr>
      <w:r>
        <w:rPr>
          <w:rFonts w:hint="eastAsia" w:ascii="宋体" w:hAnsi="宋体" w:eastAsia="宋体" w:cs="宋体"/>
          <w:sz w:val="24"/>
        </w:rPr>
        <w:t>（3）定期杀灭蚊、蝇、鼠，并做到无滋生源，每周对范围内的场所消毒一次；</w:t>
      </w:r>
    </w:p>
    <w:p>
      <w:pPr>
        <w:spacing w:line="360" w:lineRule="auto"/>
        <w:ind w:firstLine="480" w:firstLineChars="200"/>
        <w:rPr>
          <w:rFonts w:ascii="宋体" w:hAnsi="宋体" w:eastAsia="宋体" w:cs="宋体"/>
          <w:sz w:val="24"/>
        </w:rPr>
      </w:pPr>
      <w:r>
        <w:rPr>
          <w:rFonts w:hint="eastAsia" w:ascii="宋体" w:hAnsi="宋体" w:eastAsia="宋体" w:cs="宋体"/>
          <w:sz w:val="24"/>
        </w:rPr>
        <w:t>（4）污水排放通畅；</w:t>
      </w:r>
    </w:p>
    <w:p>
      <w:pPr>
        <w:spacing w:line="360" w:lineRule="auto"/>
        <w:ind w:firstLine="480" w:firstLineChars="200"/>
        <w:rPr>
          <w:rFonts w:ascii="宋体" w:hAnsi="宋体" w:eastAsia="宋体" w:cs="宋体"/>
          <w:sz w:val="24"/>
        </w:rPr>
      </w:pPr>
      <w:r>
        <w:rPr>
          <w:rFonts w:hint="eastAsia" w:ascii="宋体" w:hAnsi="宋体" w:eastAsia="宋体" w:cs="宋体"/>
          <w:sz w:val="24"/>
        </w:rPr>
        <w:t>（5）如遇突发事件或突击检查时，积极配合校方，搞好卫生工作，随叫随到；</w:t>
      </w:r>
    </w:p>
    <w:p>
      <w:pPr>
        <w:spacing w:line="360" w:lineRule="auto"/>
        <w:ind w:firstLine="480" w:firstLineChars="200"/>
        <w:rPr>
          <w:rFonts w:ascii="宋体" w:hAnsi="宋体" w:eastAsia="宋体" w:cs="宋体"/>
          <w:sz w:val="24"/>
        </w:rPr>
      </w:pPr>
      <w:r>
        <w:rPr>
          <w:rFonts w:hint="eastAsia" w:ascii="宋体" w:hAnsi="宋体" w:eastAsia="宋体" w:cs="宋体"/>
          <w:sz w:val="24"/>
        </w:rPr>
        <w:t>（6）入口及大堂清洁要求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①门窗(玻璃、窗框、窗台、门把手)无手印、无污渍，保持光洁明亮。</w:t>
      </w:r>
    </w:p>
    <w:p>
      <w:pPr>
        <w:spacing w:line="360" w:lineRule="auto"/>
        <w:ind w:firstLine="480" w:firstLineChars="200"/>
        <w:rPr>
          <w:rFonts w:ascii="宋体" w:hAnsi="宋体" w:eastAsia="宋体" w:cs="宋体"/>
          <w:sz w:val="24"/>
        </w:rPr>
      </w:pPr>
      <w:r>
        <w:rPr>
          <w:rFonts w:hint="eastAsia" w:ascii="宋体" w:hAnsi="宋体" w:eastAsia="宋体" w:cs="宋体"/>
          <w:sz w:val="24"/>
        </w:rPr>
        <w:t>②地面、地脚线、指示牌、座地烟灰盅无污渍、水迹、尘迹，保持光洁明亮。</w:t>
      </w:r>
    </w:p>
    <w:p>
      <w:pPr>
        <w:spacing w:line="360" w:lineRule="auto"/>
        <w:ind w:firstLine="480" w:firstLineChars="200"/>
        <w:rPr>
          <w:rFonts w:ascii="宋体" w:hAnsi="宋体" w:eastAsia="宋体" w:cs="宋体"/>
          <w:sz w:val="24"/>
        </w:rPr>
      </w:pPr>
      <w:r>
        <w:rPr>
          <w:rFonts w:hint="eastAsia" w:ascii="宋体" w:hAnsi="宋体" w:eastAsia="宋体" w:cs="宋体"/>
          <w:sz w:val="24"/>
        </w:rPr>
        <w:t>③灯饰、通风口、空调风口、天花顶无蛛丝、无污尘。</w:t>
      </w:r>
    </w:p>
    <w:p>
      <w:pPr>
        <w:spacing w:line="360" w:lineRule="auto"/>
        <w:ind w:firstLine="480" w:firstLineChars="200"/>
        <w:rPr>
          <w:rFonts w:ascii="宋体" w:hAnsi="宋体" w:eastAsia="宋体" w:cs="宋体"/>
          <w:sz w:val="24"/>
        </w:rPr>
      </w:pPr>
      <w:r>
        <w:rPr>
          <w:rFonts w:hint="eastAsia" w:ascii="宋体" w:hAnsi="宋体" w:eastAsia="宋体" w:cs="宋体"/>
          <w:sz w:val="24"/>
        </w:rPr>
        <w:t>（7）楼层公共区域部分清洁要求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①指示牌、悬挂牌光洁明亮。保持通道无杂物。</w:t>
      </w:r>
    </w:p>
    <w:p>
      <w:pPr>
        <w:spacing w:line="360" w:lineRule="auto"/>
        <w:ind w:firstLine="480" w:firstLineChars="200"/>
        <w:rPr>
          <w:rFonts w:ascii="宋体" w:hAnsi="宋体" w:eastAsia="宋体" w:cs="宋体"/>
          <w:sz w:val="24"/>
        </w:rPr>
      </w:pPr>
      <w:r>
        <w:rPr>
          <w:rFonts w:hint="eastAsia" w:ascii="宋体" w:hAnsi="宋体" w:eastAsia="宋体" w:cs="宋体"/>
          <w:sz w:val="24"/>
        </w:rPr>
        <w:t>②地面、墙面、消防器材、果皮箱、垃圾筒无污渍、无痰渍、无尘迹。</w:t>
      </w:r>
    </w:p>
    <w:p>
      <w:pPr>
        <w:spacing w:line="360" w:lineRule="auto"/>
        <w:ind w:firstLine="480" w:firstLineChars="200"/>
        <w:rPr>
          <w:rFonts w:ascii="宋体" w:hAnsi="宋体" w:eastAsia="宋体" w:cs="宋体"/>
          <w:sz w:val="24"/>
        </w:rPr>
      </w:pPr>
      <w:r>
        <w:rPr>
          <w:rFonts w:hint="eastAsia" w:ascii="宋体" w:hAnsi="宋体" w:eastAsia="宋体" w:cs="宋体"/>
          <w:sz w:val="24"/>
        </w:rPr>
        <w:t>③天花吊顶、送排风口无蜘蛛网和灰尘污渍。</w:t>
      </w:r>
    </w:p>
    <w:p>
      <w:pPr>
        <w:spacing w:line="360" w:lineRule="auto"/>
        <w:ind w:firstLine="480" w:firstLineChars="200"/>
        <w:rPr>
          <w:rFonts w:ascii="宋体" w:hAnsi="宋体" w:eastAsia="宋体" w:cs="宋体"/>
          <w:sz w:val="24"/>
        </w:rPr>
      </w:pPr>
      <w:r>
        <w:rPr>
          <w:rFonts w:hint="eastAsia" w:ascii="宋体" w:hAnsi="宋体" w:eastAsia="宋体" w:cs="宋体"/>
          <w:sz w:val="24"/>
        </w:rPr>
        <w:t>④门把、镜子无水渍、无印迹，明亮照人。</w:t>
      </w:r>
    </w:p>
    <w:p>
      <w:pPr>
        <w:spacing w:line="360" w:lineRule="auto"/>
        <w:ind w:firstLine="480" w:firstLineChars="200"/>
        <w:rPr>
          <w:rFonts w:ascii="宋体" w:hAnsi="宋体" w:eastAsia="宋体" w:cs="宋体"/>
          <w:sz w:val="24"/>
        </w:rPr>
      </w:pPr>
      <w:r>
        <w:rPr>
          <w:rFonts w:hint="eastAsia" w:ascii="宋体" w:hAnsi="宋体" w:eastAsia="宋体" w:cs="宋体"/>
          <w:sz w:val="24"/>
        </w:rPr>
        <w:t>（8）公共教室、会议室等清洁要求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①地面定时清理，无杂物。</w:t>
      </w:r>
    </w:p>
    <w:p>
      <w:pPr>
        <w:spacing w:line="360" w:lineRule="auto"/>
        <w:ind w:firstLine="480" w:firstLineChars="200"/>
        <w:rPr>
          <w:rFonts w:ascii="宋体" w:hAnsi="宋体" w:eastAsia="宋体" w:cs="宋体"/>
          <w:sz w:val="24"/>
        </w:rPr>
      </w:pPr>
      <w:r>
        <w:rPr>
          <w:rFonts w:hint="eastAsia" w:ascii="宋体" w:hAnsi="宋体" w:eastAsia="宋体" w:cs="宋体"/>
          <w:sz w:val="24"/>
        </w:rPr>
        <w:t>②黑板定时擦试，保证上课使用。</w:t>
      </w:r>
    </w:p>
    <w:p>
      <w:pPr>
        <w:spacing w:line="360" w:lineRule="auto"/>
        <w:ind w:firstLine="480" w:firstLineChars="200"/>
        <w:rPr>
          <w:rFonts w:ascii="宋体" w:hAnsi="宋体" w:eastAsia="宋体" w:cs="宋体"/>
          <w:sz w:val="24"/>
        </w:rPr>
      </w:pPr>
      <w:r>
        <w:rPr>
          <w:rFonts w:hint="eastAsia" w:ascii="宋体" w:hAnsi="宋体" w:eastAsia="宋体" w:cs="宋体"/>
          <w:sz w:val="24"/>
        </w:rPr>
        <w:t>③桌椅无尘迹污渍。</w:t>
      </w:r>
    </w:p>
    <w:p>
      <w:pPr>
        <w:spacing w:line="360" w:lineRule="auto"/>
        <w:ind w:firstLine="480" w:firstLineChars="200"/>
        <w:rPr>
          <w:rFonts w:ascii="宋体" w:hAnsi="宋体" w:eastAsia="宋体" w:cs="宋体"/>
          <w:sz w:val="24"/>
        </w:rPr>
      </w:pPr>
      <w:r>
        <w:rPr>
          <w:rFonts w:hint="eastAsia" w:ascii="宋体" w:hAnsi="宋体" w:eastAsia="宋体" w:cs="宋体"/>
          <w:sz w:val="24"/>
        </w:rPr>
        <w:t>④玻璃、灯饰光洁明亮。</w:t>
      </w:r>
    </w:p>
    <w:p>
      <w:pPr>
        <w:spacing w:line="360" w:lineRule="auto"/>
        <w:ind w:firstLine="480" w:firstLineChars="200"/>
        <w:rPr>
          <w:rFonts w:ascii="宋体" w:hAnsi="宋体" w:eastAsia="宋体" w:cs="宋体"/>
          <w:sz w:val="24"/>
        </w:rPr>
      </w:pPr>
      <w:r>
        <w:rPr>
          <w:rFonts w:hint="eastAsia" w:ascii="宋体" w:hAnsi="宋体" w:eastAsia="宋体" w:cs="宋体"/>
          <w:sz w:val="24"/>
        </w:rPr>
        <w:t>（9）卫生间清洁要求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①地面、墙面、门、窗、玻璃镜面、隔板无灰尘污渍和其它杂物。</w:t>
      </w:r>
    </w:p>
    <w:p>
      <w:pPr>
        <w:spacing w:line="360" w:lineRule="auto"/>
        <w:ind w:firstLine="480" w:firstLineChars="200"/>
        <w:rPr>
          <w:rFonts w:ascii="宋体" w:hAnsi="宋体" w:eastAsia="宋体" w:cs="宋体"/>
          <w:sz w:val="24"/>
        </w:rPr>
      </w:pPr>
      <w:r>
        <w:rPr>
          <w:rFonts w:hint="eastAsia" w:ascii="宋体" w:hAnsi="宋体" w:eastAsia="宋体" w:cs="宋体"/>
          <w:sz w:val="24"/>
        </w:rPr>
        <w:t>②小便器、坐厕、洗手盆无污渍、无积水、无垢、无臭，瓷器光洁明亮。</w:t>
      </w:r>
    </w:p>
    <w:p>
      <w:pPr>
        <w:spacing w:line="360" w:lineRule="auto"/>
        <w:ind w:firstLine="480" w:firstLineChars="200"/>
        <w:rPr>
          <w:rFonts w:ascii="宋体" w:hAnsi="宋体" w:eastAsia="宋体" w:cs="宋体"/>
          <w:sz w:val="24"/>
        </w:rPr>
      </w:pPr>
      <w:r>
        <w:rPr>
          <w:rFonts w:hint="eastAsia" w:ascii="宋体" w:hAnsi="宋体" w:eastAsia="宋体" w:cs="宋体"/>
          <w:sz w:val="24"/>
        </w:rPr>
        <w:t>③保持下水管道水流畅通。</w:t>
      </w:r>
    </w:p>
    <w:p>
      <w:pPr>
        <w:spacing w:line="360" w:lineRule="auto"/>
        <w:ind w:firstLine="480" w:firstLineChars="200"/>
        <w:rPr>
          <w:rFonts w:ascii="宋体" w:hAnsi="宋体" w:eastAsia="宋体" w:cs="宋体"/>
          <w:sz w:val="24"/>
        </w:rPr>
      </w:pPr>
      <w:r>
        <w:rPr>
          <w:rFonts w:hint="eastAsia" w:ascii="宋体" w:hAnsi="宋体" w:eastAsia="宋体" w:cs="宋体"/>
          <w:sz w:val="24"/>
        </w:rPr>
        <w:t>（10）露天部分清洁要求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①地面无垃圾杂物、无积水、无明显污渍油迹。</w:t>
      </w:r>
    </w:p>
    <w:p>
      <w:pPr>
        <w:spacing w:line="360" w:lineRule="auto"/>
        <w:ind w:firstLine="480" w:firstLineChars="200"/>
        <w:rPr>
          <w:rFonts w:ascii="宋体" w:hAnsi="宋体" w:eastAsia="宋体" w:cs="宋体"/>
          <w:sz w:val="24"/>
        </w:rPr>
      </w:pPr>
      <w:r>
        <w:rPr>
          <w:rFonts w:hint="eastAsia" w:ascii="宋体" w:hAnsi="宋体" w:eastAsia="宋体" w:cs="宋体"/>
          <w:sz w:val="24"/>
        </w:rPr>
        <w:t>②门岗、道闸无明显尘迹、污渍、无垃圾杂物。</w:t>
      </w:r>
    </w:p>
    <w:p>
      <w:pPr>
        <w:spacing w:line="360" w:lineRule="auto"/>
        <w:ind w:firstLine="480" w:firstLineChars="200"/>
        <w:rPr>
          <w:rFonts w:ascii="宋体" w:hAnsi="宋体" w:eastAsia="宋体" w:cs="宋体"/>
          <w:sz w:val="24"/>
        </w:rPr>
      </w:pPr>
      <w:r>
        <w:rPr>
          <w:rFonts w:hint="eastAsia" w:ascii="宋体" w:hAnsi="宋体" w:eastAsia="宋体" w:cs="宋体"/>
          <w:sz w:val="24"/>
        </w:rPr>
        <w:t>③室外设施无明显灰尘污渍及不良张贴物。</w:t>
      </w:r>
    </w:p>
    <w:p>
      <w:pPr>
        <w:spacing w:line="360" w:lineRule="auto"/>
        <w:ind w:firstLine="480" w:firstLineChars="200"/>
        <w:rPr>
          <w:rFonts w:ascii="宋体" w:hAnsi="宋体" w:eastAsia="宋体" w:cs="宋体"/>
          <w:sz w:val="24"/>
        </w:rPr>
      </w:pPr>
      <w:r>
        <w:rPr>
          <w:rFonts w:hint="eastAsia" w:ascii="宋体" w:hAnsi="宋体" w:eastAsia="宋体" w:cs="宋体"/>
          <w:sz w:val="24"/>
        </w:rPr>
        <w:t>④绿化带无杂物及枯枝叶。</w:t>
      </w:r>
    </w:p>
    <w:p>
      <w:pPr>
        <w:spacing w:line="360" w:lineRule="auto"/>
        <w:ind w:firstLine="480" w:firstLineChars="200"/>
        <w:rPr>
          <w:rFonts w:ascii="宋体" w:hAnsi="宋体" w:eastAsia="宋体" w:cs="宋体"/>
          <w:sz w:val="24"/>
        </w:rPr>
      </w:pPr>
      <w:r>
        <w:rPr>
          <w:rFonts w:hint="eastAsia" w:ascii="宋体" w:hAnsi="宋体" w:eastAsia="宋体" w:cs="宋体"/>
          <w:sz w:val="24"/>
        </w:rPr>
        <w:t>⑤灯饰、栏杆、指示牌无污渍、水迹及明显灰尘。</w:t>
      </w:r>
    </w:p>
    <w:p>
      <w:pPr>
        <w:spacing w:line="360" w:lineRule="auto"/>
        <w:ind w:firstLine="480" w:firstLineChars="200"/>
        <w:rPr>
          <w:rFonts w:ascii="宋体" w:hAnsi="宋体" w:eastAsia="宋体" w:cs="宋体"/>
          <w:sz w:val="24"/>
        </w:rPr>
      </w:pPr>
      <w:r>
        <w:rPr>
          <w:rFonts w:hint="eastAsia" w:ascii="宋体" w:hAnsi="宋体" w:eastAsia="宋体" w:cs="宋体"/>
          <w:sz w:val="24"/>
        </w:rPr>
        <w:t>⑥水道、水面无明显漂浮物。</w:t>
      </w:r>
    </w:p>
    <w:p>
      <w:pPr>
        <w:spacing w:line="360" w:lineRule="auto"/>
        <w:ind w:firstLine="480" w:firstLineChars="200"/>
        <w:rPr>
          <w:rFonts w:ascii="宋体" w:hAnsi="宋体" w:eastAsia="宋体" w:cs="宋体"/>
          <w:sz w:val="24"/>
        </w:rPr>
      </w:pPr>
      <w:r>
        <w:rPr>
          <w:rFonts w:hint="eastAsia" w:ascii="宋体" w:hAnsi="宋体" w:eastAsia="宋体" w:cs="宋体"/>
          <w:sz w:val="24"/>
        </w:rPr>
        <w:t>⑦垃圾房垃圾清运及时，物品摆放整齐。</w:t>
      </w:r>
    </w:p>
    <w:p>
      <w:pPr>
        <w:spacing w:line="360" w:lineRule="auto"/>
        <w:ind w:firstLine="480" w:firstLineChars="200"/>
        <w:rPr>
          <w:rFonts w:ascii="宋体" w:hAnsi="宋体" w:eastAsia="宋体" w:cs="宋体"/>
          <w:sz w:val="24"/>
        </w:rPr>
      </w:pPr>
      <w:r>
        <w:rPr>
          <w:rFonts w:hint="eastAsia" w:ascii="宋体" w:hAnsi="宋体" w:eastAsia="宋体" w:cs="宋体"/>
          <w:sz w:val="24"/>
        </w:rPr>
        <w:t>⑧垃圾桶无明显灰尘污渍，不过满。</w:t>
      </w:r>
    </w:p>
    <w:p>
      <w:pPr>
        <w:spacing w:line="360" w:lineRule="auto"/>
        <w:ind w:firstLine="480" w:firstLineChars="200"/>
        <w:rPr>
          <w:rFonts w:ascii="宋体" w:hAnsi="宋体" w:eastAsia="宋体" w:cs="宋体"/>
          <w:sz w:val="24"/>
        </w:rPr>
      </w:pPr>
      <w:r>
        <w:rPr>
          <w:rFonts w:hint="eastAsia" w:ascii="宋体" w:hAnsi="宋体" w:eastAsia="宋体" w:cs="宋体"/>
          <w:sz w:val="24"/>
        </w:rPr>
        <w:t>⑨阴沟、沙井、天台无明显杂物。</w:t>
      </w:r>
    </w:p>
    <w:p>
      <w:pPr>
        <w:spacing w:line="360" w:lineRule="auto"/>
        <w:ind w:firstLine="480" w:firstLineChars="200"/>
        <w:rPr>
          <w:rFonts w:ascii="宋体" w:hAnsi="宋体" w:eastAsia="宋体" w:cs="宋体"/>
          <w:sz w:val="24"/>
        </w:rPr>
      </w:pPr>
      <w:r>
        <w:rPr>
          <w:rFonts w:hint="eastAsia" w:ascii="宋体" w:hAnsi="宋体" w:eastAsia="宋体" w:cs="宋体"/>
          <w:sz w:val="24"/>
        </w:rPr>
        <w:t>⑩房屋立面、道路整洁，无堆放杂物现象</w:t>
      </w:r>
    </w:p>
    <w:p>
      <w:pPr>
        <w:spacing w:line="360" w:lineRule="auto"/>
        <w:ind w:firstLine="480" w:firstLineChars="200"/>
        <w:rPr>
          <w:rFonts w:ascii="宋体" w:hAnsi="宋体" w:eastAsia="宋体" w:cs="宋体"/>
          <w:sz w:val="24"/>
        </w:rPr>
      </w:pPr>
      <w:r>
        <w:rPr>
          <w:rFonts w:hint="eastAsia" w:ascii="宋体" w:hAnsi="宋体" w:eastAsia="宋体" w:cs="宋体"/>
          <w:sz w:val="24"/>
        </w:rPr>
        <w:t>（11）垃圾清运要求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①垃圾箱、筒的垃圾存量不超过上缘，每日清理二次，垃圾不在筒箱内过夜。</w:t>
      </w:r>
    </w:p>
    <w:p>
      <w:pPr>
        <w:spacing w:line="360" w:lineRule="auto"/>
        <w:ind w:firstLine="480" w:firstLineChars="200"/>
        <w:rPr>
          <w:rFonts w:ascii="宋体" w:hAnsi="宋体" w:eastAsia="宋体" w:cs="宋体"/>
          <w:sz w:val="24"/>
        </w:rPr>
      </w:pPr>
      <w:r>
        <w:rPr>
          <w:rFonts w:hint="eastAsia" w:ascii="宋体" w:hAnsi="宋体" w:eastAsia="宋体" w:cs="宋体"/>
          <w:sz w:val="24"/>
        </w:rPr>
        <w:t>②垃圾中转站工具摆放整齐，垃圾存量不超过三分之二且做到日产日清，定期清洗消毒，无明显积水，无蚊蝇飞舞。</w:t>
      </w:r>
    </w:p>
    <w:p>
      <w:pPr>
        <w:spacing w:line="360" w:lineRule="auto"/>
        <w:ind w:firstLine="480" w:firstLineChars="200"/>
        <w:rPr>
          <w:rFonts w:ascii="宋体" w:hAnsi="宋体" w:eastAsia="宋体" w:cs="宋体"/>
          <w:sz w:val="24"/>
        </w:rPr>
      </w:pPr>
      <w:r>
        <w:rPr>
          <w:rFonts w:hint="eastAsia" w:ascii="宋体" w:hAnsi="宋体" w:eastAsia="宋体" w:cs="宋体"/>
          <w:sz w:val="24"/>
        </w:rPr>
        <w:t>③垃圾清运工具应保持清洁无破损，清运过程中不得产生二次污染。</w:t>
      </w:r>
    </w:p>
    <w:p>
      <w:pPr>
        <w:spacing w:line="360" w:lineRule="auto"/>
        <w:ind w:firstLine="480" w:firstLineChars="200"/>
        <w:rPr>
          <w:rFonts w:ascii="宋体" w:hAnsi="宋体" w:eastAsia="宋体" w:cs="宋体"/>
          <w:sz w:val="24"/>
        </w:rPr>
      </w:pPr>
      <w:r>
        <w:rPr>
          <w:rFonts w:hint="eastAsia" w:ascii="宋体" w:hAnsi="宋体" w:eastAsia="宋体" w:cs="宋体"/>
          <w:sz w:val="24"/>
        </w:rPr>
        <w:t>（12）以上未列明项目和要求由双方沟通决定。</w:t>
      </w:r>
    </w:p>
    <w:p>
      <w:pPr>
        <w:spacing w:line="360" w:lineRule="auto"/>
        <w:ind w:firstLine="480" w:firstLineChars="200"/>
        <w:rPr>
          <w:rFonts w:ascii="宋体" w:hAnsi="宋体" w:eastAsia="宋体" w:cs="宋体"/>
          <w:sz w:val="24"/>
        </w:rPr>
      </w:pPr>
      <w:r>
        <w:rPr>
          <w:rFonts w:hint="eastAsia" w:ascii="宋体" w:hAnsi="宋体" w:eastAsia="宋体" w:cs="宋体"/>
          <w:sz w:val="24"/>
        </w:rPr>
        <w:t>（13）以下项目每日至少清洁一次</w:t>
      </w:r>
    </w:p>
    <w:p>
      <w:pPr>
        <w:spacing w:line="360" w:lineRule="auto"/>
        <w:ind w:firstLine="480" w:firstLineChars="200"/>
        <w:rPr>
          <w:rFonts w:ascii="宋体" w:hAnsi="宋体" w:eastAsia="宋体" w:cs="宋体"/>
          <w:sz w:val="24"/>
        </w:rPr>
      </w:pPr>
      <w:r>
        <w:rPr>
          <w:rFonts w:hint="eastAsia" w:ascii="宋体" w:hAnsi="宋体" w:eastAsia="宋体" w:cs="宋体"/>
          <w:sz w:val="24"/>
        </w:rPr>
        <w:t>楼内大堂及教室门、不锈钢门、防火门；</w:t>
      </w:r>
    </w:p>
    <w:p>
      <w:pPr>
        <w:spacing w:line="360" w:lineRule="auto"/>
        <w:ind w:firstLine="480" w:firstLineChars="200"/>
        <w:rPr>
          <w:rFonts w:ascii="宋体" w:hAnsi="宋体" w:eastAsia="宋体" w:cs="宋体"/>
          <w:sz w:val="24"/>
        </w:rPr>
      </w:pPr>
      <w:r>
        <w:rPr>
          <w:rFonts w:hint="eastAsia" w:ascii="宋体" w:hAnsi="宋体" w:eastAsia="宋体" w:cs="宋体"/>
          <w:sz w:val="24"/>
        </w:rPr>
        <w:t>大堂玻璃窗（2米以下）；</w:t>
      </w:r>
    </w:p>
    <w:p>
      <w:pPr>
        <w:spacing w:line="360" w:lineRule="auto"/>
        <w:ind w:firstLine="480" w:firstLineChars="200"/>
        <w:rPr>
          <w:rFonts w:ascii="宋体" w:hAnsi="宋体" w:eastAsia="宋体" w:cs="宋体"/>
          <w:sz w:val="24"/>
        </w:rPr>
      </w:pPr>
      <w:r>
        <w:rPr>
          <w:rFonts w:hint="eastAsia" w:ascii="宋体" w:hAnsi="宋体" w:eastAsia="宋体" w:cs="宋体"/>
          <w:sz w:val="24"/>
        </w:rPr>
        <w:t>石、砖、胶质地面扫拖；</w:t>
      </w:r>
    </w:p>
    <w:p>
      <w:pPr>
        <w:spacing w:line="360" w:lineRule="auto"/>
        <w:ind w:firstLine="480" w:firstLineChars="200"/>
        <w:rPr>
          <w:rFonts w:ascii="宋体" w:hAnsi="宋体" w:eastAsia="宋体" w:cs="宋体"/>
          <w:sz w:val="24"/>
        </w:rPr>
      </w:pPr>
      <w:r>
        <w:rPr>
          <w:rFonts w:hint="eastAsia" w:ascii="宋体" w:hAnsi="宋体" w:eastAsia="宋体" w:cs="宋体"/>
          <w:sz w:val="24"/>
        </w:rPr>
        <w:t>水泥地、广场砖、地下室地面清扫；</w:t>
      </w:r>
    </w:p>
    <w:p>
      <w:pPr>
        <w:spacing w:line="360" w:lineRule="auto"/>
        <w:ind w:firstLine="480" w:firstLineChars="200"/>
        <w:rPr>
          <w:rFonts w:ascii="宋体" w:hAnsi="宋体" w:eastAsia="宋体" w:cs="宋体"/>
          <w:sz w:val="24"/>
        </w:rPr>
      </w:pPr>
      <w:r>
        <w:rPr>
          <w:rFonts w:hint="eastAsia" w:ascii="宋体" w:hAnsi="宋体" w:eastAsia="宋体" w:cs="宋体"/>
          <w:sz w:val="24"/>
        </w:rPr>
        <w:t>公共场所桌椅每天擦拭，定时清理；</w:t>
      </w:r>
    </w:p>
    <w:p>
      <w:pPr>
        <w:spacing w:line="360" w:lineRule="auto"/>
        <w:ind w:firstLine="480" w:firstLineChars="200"/>
        <w:rPr>
          <w:rFonts w:ascii="宋体" w:hAnsi="宋体" w:eastAsia="宋体" w:cs="宋体"/>
          <w:sz w:val="24"/>
        </w:rPr>
      </w:pPr>
      <w:r>
        <w:rPr>
          <w:rFonts w:hint="eastAsia" w:ascii="宋体" w:hAnsi="宋体" w:eastAsia="宋体" w:cs="宋体"/>
          <w:sz w:val="24"/>
        </w:rPr>
        <w:t>楼内、大堂石质、瓷砖（2米以下）墙面擦拭；</w:t>
      </w:r>
    </w:p>
    <w:p>
      <w:pPr>
        <w:spacing w:line="360" w:lineRule="auto"/>
        <w:ind w:firstLine="480" w:firstLineChars="200"/>
        <w:rPr>
          <w:rFonts w:ascii="宋体" w:hAnsi="宋体" w:eastAsia="宋体" w:cs="宋体"/>
          <w:sz w:val="24"/>
        </w:rPr>
      </w:pPr>
      <w:r>
        <w:rPr>
          <w:rFonts w:hint="eastAsia" w:ascii="宋体" w:hAnsi="宋体" w:eastAsia="宋体" w:cs="宋体"/>
          <w:sz w:val="24"/>
        </w:rPr>
        <w:t>日常通道扶手擦拭；</w:t>
      </w:r>
    </w:p>
    <w:p>
      <w:pPr>
        <w:spacing w:line="360" w:lineRule="auto"/>
        <w:ind w:firstLine="480" w:firstLineChars="200"/>
        <w:rPr>
          <w:rFonts w:ascii="宋体" w:hAnsi="宋体" w:eastAsia="宋体" w:cs="宋体"/>
          <w:sz w:val="24"/>
        </w:rPr>
      </w:pPr>
      <w:r>
        <w:rPr>
          <w:rFonts w:hint="eastAsia" w:ascii="宋体" w:hAnsi="宋体" w:eastAsia="宋体" w:cs="宋体"/>
          <w:sz w:val="24"/>
        </w:rPr>
        <w:t>护栏擦拭；</w:t>
      </w:r>
    </w:p>
    <w:p>
      <w:pPr>
        <w:spacing w:line="360" w:lineRule="auto"/>
        <w:ind w:firstLine="480" w:firstLineChars="200"/>
        <w:rPr>
          <w:rFonts w:ascii="宋体" w:hAnsi="宋体" w:eastAsia="宋体" w:cs="宋体"/>
          <w:sz w:val="24"/>
        </w:rPr>
      </w:pPr>
      <w:r>
        <w:rPr>
          <w:rFonts w:hint="eastAsia" w:ascii="宋体" w:hAnsi="宋体" w:eastAsia="宋体" w:cs="宋体"/>
          <w:sz w:val="24"/>
        </w:rPr>
        <w:t>垃圾箱除渍，果皮箱擦拭，烟灰盅擦洗；</w:t>
      </w:r>
    </w:p>
    <w:p>
      <w:pPr>
        <w:spacing w:line="360" w:lineRule="auto"/>
        <w:ind w:firstLine="480" w:firstLineChars="200"/>
        <w:rPr>
          <w:rFonts w:ascii="宋体" w:hAnsi="宋体" w:eastAsia="宋体" w:cs="宋体"/>
          <w:sz w:val="24"/>
        </w:rPr>
      </w:pPr>
      <w:r>
        <w:rPr>
          <w:rFonts w:hint="eastAsia" w:ascii="宋体" w:hAnsi="宋体" w:eastAsia="宋体" w:cs="宋体"/>
          <w:sz w:val="24"/>
        </w:rPr>
        <w:t>2米以下标识牌、开关、饰物、灯罩、楼内管道擦拭；</w:t>
      </w:r>
    </w:p>
    <w:p>
      <w:pPr>
        <w:spacing w:line="360" w:lineRule="auto"/>
        <w:ind w:firstLine="480" w:firstLineChars="200"/>
        <w:rPr>
          <w:rFonts w:ascii="宋体" w:hAnsi="宋体" w:eastAsia="宋体" w:cs="宋体"/>
          <w:sz w:val="24"/>
        </w:rPr>
      </w:pPr>
      <w:r>
        <w:rPr>
          <w:rFonts w:hint="eastAsia" w:ascii="宋体" w:hAnsi="宋体" w:eastAsia="宋体" w:cs="宋体"/>
          <w:sz w:val="24"/>
        </w:rPr>
        <w:t>楼道内灭火器、宣传栏擦拭；</w:t>
      </w:r>
    </w:p>
    <w:p>
      <w:pPr>
        <w:spacing w:line="360" w:lineRule="auto"/>
        <w:ind w:firstLine="480" w:firstLineChars="200"/>
        <w:rPr>
          <w:rFonts w:ascii="宋体" w:hAnsi="宋体" w:eastAsia="宋体" w:cs="宋体"/>
          <w:sz w:val="24"/>
        </w:rPr>
      </w:pPr>
      <w:r>
        <w:rPr>
          <w:rFonts w:hint="eastAsia" w:ascii="宋体" w:hAnsi="宋体" w:eastAsia="宋体" w:cs="宋体"/>
          <w:sz w:val="24"/>
        </w:rPr>
        <w:t>低处通风口除尘；</w:t>
      </w:r>
    </w:p>
    <w:p>
      <w:pPr>
        <w:spacing w:line="360" w:lineRule="auto"/>
        <w:ind w:firstLine="480" w:firstLineChars="200"/>
        <w:rPr>
          <w:rFonts w:ascii="宋体" w:hAnsi="宋体" w:eastAsia="宋体" w:cs="宋体"/>
          <w:sz w:val="24"/>
        </w:rPr>
      </w:pPr>
      <w:r>
        <w:rPr>
          <w:rFonts w:hint="eastAsia" w:ascii="宋体" w:hAnsi="宋体" w:eastAsia="宋体" w:cs="宋体"/>
          <w:sz w:val="24"/>
        </w:rPr>
        <w:t>室内空调出口擦拭；</w:t>
      </w:r>
    </w:p>
    <w:p>
      <w:pPr>
        <w:spacing w:line="360" w:lineRule="auto"/>
        <w:ind w:firstLine="480" w:firstLineChars="200"/>
        <w:rPr>
          <w:rFonts w:ascii="宋体" w:hAnsi="宋体" w:eastAsia="宋体" w:cs="宋体"/>
          <w:sz w:val="24"/>
        </w:rPr>
      </w:pPr>
      <w:r>
        <w:rPr>
          <w:rFonts w:hint="eastAsia" w:ascii="宋体" w:hAnsi="宋体" w:eastAsia="宋体" w:cs="宋体"/>
          <w:sz w:val="24"/>
        </w:rPr>
        <w:t>开放天台清扫；</w:t>
      </w:r>
    </w:p>
    <w:p>
      <w:pPr>
        <w:spacing w:line="360" w:lineRule="auto"/>
        <w:ind w:firstLine="480" w:firstLineChars="200"/>
        <w:rPr>
          <w:rFonts w:ascii="宋体" w:hAnsi="宋体" w:eastAsia="宋体" w:cs="宋体"/>
          <w:sz w:val="24"/>
        </w:rPr>
      </w:pPr>
      <w:r>
        <w:rPr>
          <w:rFonts w:hint="eastAsia" w:ascii="宋体" w:hAnsi="宋体" w:eastAsia="宋体" w:cs="宋体"/>
          <w:sz w:val="24"/>
        </w:rPr>
        <w:t>电话亭、运动设施擦拭；</w:t>
      </w:r>
    </w:p>
    <w:p>
      <w:pPr>
        <w:spacing w:line="360" w:lineRule="auto"/>
        <w:ind w:firstLine="480" w:firstLineChars="200"/>
        <w:rPr>
          <w:rFonts w:ascii="宋体" w:hAnsi="宋体" w:eastAsia="宋体" w:cs="宋体"/>
          <w:sz w:val="24"/>
        </w:rPr>
      </w:pPr>
      <w:r>
        <w:rPr>
          <w:rFonts w:hint="eastAsia" w:ascii="宋体" w:hAnsi="宋体" w:eastAsia="宋体" w:cs="宋体"/>
          <w:sz w:val="24"/>
        </w:rPr>
        <w:t>公园椅、草坪灯湿抹；</w:t>
      </w:r>
    </w:p>
    <w:p>
      <w:pPr>
        <w:spacing w:line="360" w:lineRule="auto"/>
        <w:ind w:firstLine="480" w:firstLineChars="200"/>
        <w:rPr>
          <w:rFonts w:ascii="宋体" w:hAnsi="宋体" w:eastAsia="宋体" w:cs="宋体"/>
          <w:sz w:val="24"/>
        </w:rPr>
      </w:pPr>
      <w:r>
        <w:rPr>
          <w:rFonts w:hint="eastAsia" w:ascii="宋体" w:hAnsi="宋体" w:eastAsia="宋体" w:cs="宋体"/>
          <w:sz w:val="24"/>
        </w:rPr>
        <w:t>滨江校区内道路、停车场、绿化带清扫；</w:t>
      </w:r>
    </w:p>
    <w:p>
      <w:pPr>
        <w:spacing w:line="360" w:lineRule="auto"/>
        <w:ind w:firstLine="480" w:firstLineChars="200"/>
        <w:rPr>
          <w:rFonts w:ascii="宋体" w:hAnsi="宋体" w:eastAsia="宋体" w:cs="宋体"/>
          <w:sz w:val="24"/>
        </w:rPr>
      </w:pPr>
      <w:r>
        <w:rPr>
          <w:rFonts w:hint="eastAsia" w:ascii="宋体" w:hAnsi="宋体" w:eastAsia="宋体" w:cs="宋体"/>
          <w:sz w:val="24"/>
        </w:rPr>
        <w:t>喷水池杂质清理，外围擦洗；</w:t>
      </w:r>
    </w:p>
    <w:p>
      <w:pPr>
        <w:spacing w:line="360" w:lineRule="auto"/>
        <w:ind w:firstLine="480" w:firstLineChars="200"/>
        <w:rPr>
          <w:rFonts w:ascii="宋体" w:hAnsi="宋体" w:eastAsia="宋体" w:cs="宋体"/>
          <w:sz w:val="24"/>
        </w:rPr>
      </w:pPr>
      <w:r>
        <w:rPr>
          <w:rFonts w:hint="eastAsia" w:ascii="宋体" w:hAnsi="宋体" w:eastAsia="宋体" w:cs="宋体"/>
          <w:sz w:val="24"/>
        </w:rPr>
        <w:t>碎心湖、滴水壁水面杂物清理；</w:t>
      </w:r>
    </w:p>
    <w:p>
      <w:pPr>
        <w:spacing w:line="360" w:lineRule="auto"/>
        <w:ind w:firstLine="480" w:firstLineChars="200"/>
        <w:rPr>
          <w:rFonts w:ascii="宋体" w:hAnsi="宋体" w:eastAsia="宋体" w:cs="宋体"/>
          <w:sz w:val="24"/>
        </w:rPr>
      </w:pPr>
      <w:r>
        <w:rPr>
          <w:rFonts w:hint="eastAsia" w:ascii="宋体" w:hAnsi="宋体" w:eastAsia="宋体" w:cs="宋体"/>
          <w:sz w:val="24"/>
        </w:rPr>
        <w:t>体育馆保洁清扫，包括馆内篮球场、乒乓球场、体操场地、健美操房、力量房等。</w:t>
      </w:r>
    </w:p>
    <w:p>
      <w:pPr>
        <w:spacing w:line="360" w:lineRule="auto"/>
        <w:ind w:firstLine="480" w:firstLineChars="200"/>
        <w:rPr>
          <w:rFonts w:ascii="宋体" w:hAnsi="宋体" w:eastAsia="宋体" w:cs="宋体"/>
          <w:sz w:val="24"/>
        </w:rPr>
      </w:pPr>
      <w:r>
        <w:rPr>
          <w:rFonts w:hint="eastAsia" w:ascii="宋体" w:hAnsi="宋体" w:eastAsia="宋体" w:cs="宋体"/>
          <w:sz w:val="24"/>
        </w:rPr>
        <w:t>（14）其他项目：</w:t>
      </w:r>
    </w:p>
    <w:p>
      <w:pPr>
        <w:spacing w:line="360" w:lineRule="auto"/>
        <w:ind w:firstLine="480" w:firstLineChars="200"/>
        <w:rPr>
          <w:rFonts w:ascii="宋体" w:hAnsi="宋体" w:eastAsia="宋体" w:cs="宋体"/>
          <w:sz w:val="24"/>
        </w:rPr>
      </w:pPr>
      <w:r>
        <w:rPr>
          <w:rFonts w:hint="eastAsia" w:ascii="宋体" w:hAnsi="宋体" w:eastAsia="宋体" w:cs="宋体"/>
          <w:sz w:val="24"/>
        </w:rPr>
        <w:t>教学楼卫生间设施擦拭、冲洗，地面半干湿拖每节课1次；</w:t>
      </w:r>
    </w:p>
    <w:p>
      <w:pPr>
        <w:spacing w:line="360" w:lineRule="auto"/>
        <w:ind w:firstLine="480" w:firstLineChars="200"/>
        <w:rPr>
          <w:rFonts w:ascii="宋体" w:hAnsi="宋体" w:eastAsia="宋体" w:cs="宋体"/>
          <w:sz w:val="24"/>
        </w:rPr>
      </w:pPr>
      <w:r>
        <w:rPr>
          <w:rFonts w:hint="eastAsia" w:ascii="宋体" w:hAnsi="宋体" w:eastAsia="宋体" w:cs="宋体"/>
          <w:sz w:val="24"/>
        </w:rPr>
        <w:t>行政楼卫生间设施擦拭、冲洗，地面半干湿拖每日3次；</w:t>
      </w:r>
    </w:p>
    <w:p>
      <w:pPr>
        <w:spacing w:line="360" w:lineRule="auto"/>
        <w:ind w:firstLine="480" w:firstLineChars="200"/>
        <w:rPr>
          <w:rFonts w:ascii="宋体" w:hAnsi="宋体" w:eastAsia="宋体" w:cs="宋体"/>
          <w:sz w:val="24"/>
        </w:rPr>
      </w:pPr>
      <w:r>
        <w:rPr>
          <w:rFonts w:hint="eastAsia" w:ascii="宋体" w:hAnsi="宋体" w:eastAsia="宋体" w:cs="宋体"/>
          <w:sz w:val="24"/>
        </w:rPr>
        <w:t>家长会或其他外来人员参与的活动期间卫生间设施擦拭、冲洗，地面半干湿拖每15分钟一次；经常巡视校园，清扫烟蒂等垃圾每30分钟一次；</w:t>
      </w:r>
    </w:p>
    <w:p>
      <w:pPr>
        <w:spacing w:line="360" w:lineRule="auto"/>
        <w:ind w:firstLine="480" w:firstLineChars="200"/>
        <w:rPr>
          <w:rFonts w:ascii="宋体" w:hAnsi="宋体" w:eastAsia="宋体" w:cs="宋体"/>
          <w:sz w:val="24"/>
        </w:rPr>
      </w:pPr>
      <w:r>
        <w:rPr>
          <w:rFonts w:hint="eastAsia" w:ascii="宋体" w:hAnsi="宋体" w:eastAsia="宋体" w:cs="宋体"/>
          <w:sz w:val="24"/>
        </w:rPr>
        <w:t>拖扫净各层公众楼梯、走廊地面每日3次；</w:t>
      </w:r>
    </w:p>
    <w:p>
      <w:pPr>
        <w:spacing w:line="360" w:lineRule="auto"/>
        <w:ind w:firstLine="480" w:firstLineChars="200"/>
        <w:rPr>
          <w:rFonts w:ascii="宋体" w:hAnsi="宋体" w:eastAsia="宋体" w:cs="宋体"/>
          <w:sz w:val="24"/>
        </w:rPr>
      </w:pPr>
      <w:r>
        <w:rPr>
          <w:rFonts w:hint="eastAsia" w:ascii="宋体" w:hAnsi="宋体" w:eastAsia="宋体" w:cs="宋体"/>
          <w:sz w:val="24"/>
        </w:rPr>
        <w:t>收集垃圾集中送到指定地点每日3次；</w:t>
      </w:r>
    </w:p>
    <w:p>
      <w:pPr>
        <w:spacing w:line="360" w:lineRule="auto"/>
        <w:ind w:firstLine="480" w:firstLineChars="200"/>
        <w:rPr>
          <w:rFonts w:ascii="宋体" w:hAnsi="宋体" w:eastAsia="宋体" w:cs="宋体"/>
          <w:sz w:val="24"/>
        </w:rPr>
      </w:pPr>
      <w:r>
        <w:rPr>
          <w:rFonts w:hint="eastAsia" w:ascii="宋体" w:hAnsi="宋体" w:eastAsia="宋体" w:cs="宋体"/>
          <w:sz w:val="24"/>
        </w:rPr>
        <w:t>抹净走廊阳台、楼梯扶手表面及清洁公共设施每日2次；</w:t>
      </w:r>
    </w:p>
    <w:p>
      <w:pPr>
        <w:spacing w:line="360" w:lineRule="auto"/>
        <w:ind w:firstLine="480" w:firstLineChars="200"/>
        <w:rPr>
          <w:rFonts w:ascii="宋体" w:hAnsi="宋体" w:eastAsia="宋体" w:cs="宋体"/>
          <w:sz w:val="24"/>
        </w:rPr>
      </w:pPr>
      <w:r>
        <w:rPr>
          <w:rFonts w:hint="eastAsia" w:ascii="宋体" w:hAnsi="宋体" w:eastAsia="宋体" w:cs="宋体"/>
          <w:sz w:val="24"/>
        </w:rPr>
        <w:t>擦拭、清洁消防栓、玻璃窗台每日1次；</w:t>
      </w:r>
    </w:p>
    <w:p>
      <w:pPr>
        <w:spacing w:line="360" w:lineRule="auto"/>
        <w:ind w:firstLine="480" w:firstLineChars="200"/>
        <w:rPr>
          <w:rFonts w:ascii="宋体" w:hAnsi="宋体" w:eastAsia="宋体" w:cs="宋体"/>
          <w:sz w:val="24"/>
        </w:rPr>
      </w:pPr>
      <w:r>
        <w:rPr>
          <w:rFonts w:hint="eastAsia" w:ascii="宋体" w:hAnsi="宋体" w:eastAsia="宋体" w:cs="宋体"/>
          <w:sz w:val="24"/>
        </w:rPr>
        <w:t>清洁楼梯、走廊每日2次；</w:t>
      </w:r>
    </w:p>
    <w:p>
      <w:pPr>
        <w:spacing w:line="360" w:lineRule="auto"/>
        <w:ind w:firstLine="480" w:firstLineChars="200"/>
        <w:rPr>
          <w:rFonts w:ascii="宋体" w:hAnsi="宋体" w:eastAsia="宋体" w:cs="宋体"/>
          <w:sz w:val="24"/>
        </w:rPr>
      </w:pPr>
      <w:r>
        <w:rPr>
          <w:rFonts w:hint="eastAsia" w:ascii="宋体" w:hAnsi="宋体" w:eastAsia="宋体" w:cs="宋体"/>
          <w:sz w:val="24"/>
        </w:rPr>
        <w:t>清洁地脚线、防盗门、公共房间门窗每周1次；</w:t>
      </w:r>
    </w:p>
    <w:p>
      <w:pPr>
        <w:spacing w:line="360" w:lineRule="auto"/>
        <w:ind w:firstLine="480" w:firstLineChars="200"/>
        <w:rPr>
          <w:rFonts w:ascii="宋体" w:hAnsi="宋体" w:eastAsia="宋体" w:cs="宋体"/>
          <w:sz w:val="24"/>
        </w:rPr>
      </w:pPr>
      <w:r>
        <w:rPr>
          <w:rFonts w:hint="eastAsia" w:ascii="宋体" w:hAnsi="宋体" w:eastAsia="宋体" w:cs="宋体"/>
          <w:sz w:val="24"/>
        </w:rPr>
        <w:t>抹净公共照明设施及宣传栏顶，每月2次；</w:t>
      </w:r>
    </w:p>
    <w:p>
      <w:pPr>
        <w:spacing w:line="360" w:lineRule="auto"/>
        <w:ind w:firstLine="480" w:firstLineChars="200"/>
        <w:rPr>
          <w:rFonts w:ascii="宋体" w:hAnsi="宋体" w:eastAsia="宋体" w:cs="宋体"/>
          <w:sz w:val="24"/>
        </w:rPr>
      </w:pPr>
      <w:r>
        <w:rPr>
          <w:rFonts w:hint="eastAsia" w:ascii="宋体" w:hAnsi="宋体" w:eastAsia="宋体" w:cs="宋体"/>
          <w:sz w:val="24"/>
        </w:rPr>
        <w:t>天花墙身除尘及抹净壁灯每月1次，清扫天台每周2次；</w:t>
      </w:r>
    </w:p>
    <w:p>
      <w:pPr>
        <w:spacing w:line="360" w:lineRule="auto"/>
        <w:ind w:firstLine="480" w:firstLineChars="200"/>
        <w:rPr>
          <w:rFonts w:ascii="宋体" w:hAnsi="宋体" w:eastAsia="宋体" w:cs="宋体"/>
          <w:sz w:val="24"/>
        </w:rPr>
      </w:pPr>
      <w:r>
        <w:rPr>
          <w:rFonts w:hint="eastAsia" w:ascii="宋体" w:hAnsi="宋体" w:eastAsia="宋体" w:cs="宋体"/>
          <w:sz w:val="24"/>
        </w:rPr>
        <w:t>清理死角位、蜘蛛网每周1次；</w:t>
      </w:r>
    </w:p>
    <w:p>
      <w:pPr>
        <w:spacing w:line="360" w:lineRule="auto"/>
        <w:ind w:firstLine="480" w:firstLineChars="200"/>
        <w:rPr>
          <w:rFonts w:ascii="宋体" w:hAnsi="宋体" w:eastAsia="宋体" w:cs="宋体"/>
          <w:sz w:val="24"/>
        </w:rPr>
      </w:pPr>
      <w:r>
        <w:rPr>
          <w:rFonts w:hint="eastAsia" w:ascii="宋体" w:hAnsi="宋体" w:eastAsia="宋体" w:cs="宋体"/>
          <w:sz w:val="24"/>
        </w:rPr>
        <w:t>清洗地面污渍每月1次；</w:t>
      </w:r>
    </w:p>
    <w:p>
      <w:pPr>
        <w:spacing w:line="360" w:lineRule="auto"/>
        <w:ind w:firstLine="480" w:firstLineChars="200"/>
        <w:rPr>
          <w:rFonts w:ascii="宋体" w:hAnsi="宋体" w:eastAsia="宋体" w:cs="宋体"/>
          <w:sz w:val="24"/>
        </w:rPr>
      </w:pPr>
      <w:r>
        <w:rPr>
          <w:rFonts w:hint="eastAsia" w:ascii="宋体" w:hAnsi="宋体" w:eastAsia="宋体" w:cs="宋体"/>
          <w:sz w:val="24"/>
        </w:rPr>
        <w:t>扫净周围去水明沟、明渠表面垃圾每日2次；</w:t>
      </w:r>
    </w:p>
    <w:p>
      <w:pPr>
        <w:spacing w:line="360" w:lineRule="auto"/>
        <w:ind w:firstLine="480" w:firstLineChars="200"/>
        <w:rPr>
          <w:rFonts w:ascii="宋体" w:hAnsi="宋体" w:eastAsia="宋体" w:cs="宋体"/>
          <w:sz w:val="24"/>
        </w:rPr>
      </w:pPr>
      <w:r>
        <w:rPr>
          <w:rFonts w:hint="eastAsia" w:ascii="宋体" w:hAnsi="宋体" w:eastAsia="宋体" w:cs="宋体"/>
          <w:sz w:val="24"/>
        </w:rPr>
        <w:t>拖洗地面、巡回保洁每日3次；</w:t>
      </w:r>
    </w:p>
    <w:p>
      <w:pPr>
        <w:spacing w:line="360" w:lineRule="auto"/>
        <w:ind w:firstLine="480" w:firstLineChars="200"/>
        <w:rPr>
          <w:rFonts w:ascii="宋体" w:hAnsi="宋体" w:eastAsia="宋体" w:cs="宋体"/>
          <w:sz w:val="24"/>
        </w:rPr>
      </w:pPr>
      <w:r>
        <w:rPr>
          <w:rFonts w:hint="eastAsia" w:ascii="宋体" w:hAnsi="宋体" w:eastAsia="宋体" w:cs="宋体"/>
          <w:sz w:val="24"/>
        </w:rPr>
        <w:t>擦拭、清洁门、间隔设施每日1次；</w:t>
      </w:r>
    </w:p>
    <w:p>
      <w:pPr>
        <w:spacing w:line="360" w:lineRule="auto"/>
        <w:ind w:firstLine="480" w:firstLineChars="200"/>
        <w:rPr>
          <w:rFonts w:ascii="宋体" w:hAnsi="宋体" w:eastAsia="宋体" w:cs="宋体"/>
          <w:sz w:val="24"/>
        </w:rPr>
      </w:pPr>
      <w:r>
        <w:rPr>
          <w:rFonts w:hint="eastAsia" w:ascii="宋体" w:hAnsi="宋体" w:eastAsia="宋体" w:cs="宋体"/>
          <w:sz w:val="24"/>
        </w:rPr>
        <w:t>擦拭镜面及清洁手盆（不限）清理纸篓垃圾并洗净纸篓（不限）擦拭、清理墙壁、地脚线，每日1次；</w:t>
      </w:r>
    </w:p>
    <w:p>
      <w:pPr>
        <w:spacing w:line="360" w:lineRule="auto"/>
        <w:ind w:firstLine="480" w:firstLineChars="200"/>
        <w:rPr>
          <w:rFonts w:ascii="宋体" w:hAnsi="宋体" w:eastAsia="宋体" w:cs="宋体"/>
          <w:sz w:val="24"/>
        </w:rPr>
      </w:pPr>
      <w:r>
        <w:rPr>
          <w:rFonts w:hint="eastAsia" w:ascii="宋体" w:hAnsi="宋体" w:eastAsia="宋体" w:cs="宋体"/>
          <w:sz w:val="24"/>
        </w:rPr>
        <w:t>清洁玻璃及抹净风口每周1次；</w:t>
      </w:r>
    </w:p>
    <w:p>
      <w:pPr>
        <w:spacing w:line="360" w:lineRule="auto"/>
        <w:ind w:firstLine="480" w:firstLineChars="200"/>
        <w:rPr>
          <w:rFonts w:ascii="宋体" w:hAnsi="宋体" w:eastAsia="宋体" w:cs="宋体"/>
          <w:sz w:val="24"/>
        </w:rPr>
      </w:pPr>
      <w:r>
        <w:rPr>
          <w:rFonts w:hint="eastAsia" w:ascii="宋体" w:hAnsi="宋体" w:eastAsia="宋体" w:cs="宋体"/>
          <w:sz w:val="24"/>
        </w:rPr>
        <w:t>全面清洗地面、清理污渍每月1次；</w:t>
      </w:r>
    </w:p>
    <w:p>
      <w:pPr>
        <w:spacing w:line="360" w:lineRule="auto"/>
        <w:ind w:firstLine="480" w:firstLineChars="200"/>
        <w:rPr>
          <w:rFonts w:ascii="宋体" w:hAnsi="宋体" w:eastAsia="宋体" w:cs="宋体"/>
          <w:sz w:val="24"/>
        </w:rPr>
      </w:pPr>
      <w:r>
        <w:rPr>
          <w:rFonts w:hint="eastAsia" w:ascii="宋体" w:hAnsi="宋体" w:eastAsia="宋体" w:cs="宋体"/>
          <w:sz w:val="24"/>
        </w:rPr>
        <w:t>清理并洗净果皮箱、垃圾桶每日1次；</w:t>
      </w:r>
    </w:p>
    <w:p>
      <w:pPr>
        <w:spacing w:line="360" w:lineRule="auto"/>
        <w:ind w:firstLine="480" w:firstLineChars="200"/>
        <w:rPr>
          <w:rFonts w:ascii="宋体" w:hAnsi="宋体" w:eastAsia="宋体" w:cs="宋体"/>
          <w:sz w:val="24"/>
        </w:rPr>
      </w:pPr>
      <w:r>
        <w:rPr>
          <w:rFonts w:hint="eastAsia" w:ascii="宋体" w:hAnsi="宋体" w:eastAsia="宋体" w:cs="宋体"/>
          <w:sz w:val="24"/>
        </w:rPr>
        <w:t>清理口香糖痕迹每日1次；</w:t>
      </w:r>
    </w:p>
    <w:p>
      <w:pPr>
        <w:spacing w:line="360" w:lineRule="auto"/>
        <w:ind w:firstLine="480" w:firstLineChars="200"/>
        <w:rPr>
          <w:rFonts w:ascii="宋体" w:hAnsi="宋体" w:eastAsia="宋体" w:cs="宋体"/>
          <w:sz w:val="24"/>
        </w:rPr>
      </w:pPr>
      <w:r>
        <w:rPr>
          <w:rFonts w:hint="eastAsia" w:ascii="宋体" w:hAnsi="宋体" w:eastAsia="宋体" w:cs="宋体"/>
          <w:sz w:val="24"/>
        </w:rPr>
        <w:t>教室日光灯（罩）清洁每月1次；</w:t>
      </w:r>
    </w:p>
    <w:p>
      <w:pPr>
        <w:spacing w:line="360" w:lineRule="auto"/>
        <w:ind w:firstLine="480" w:firstLineChars="200"/>
        <w:rPr>
          <w:rFonts w:ascii="宋体" w:hAnsi="宋体" w:eastAsia="宋体" w:cs="宋体"/>
          <w:sz w:val="24"/>
        </w:rPr>
      </w:pPr>
      <w:r>
        <w:rPr>
          <w:rFonts w:hint="eastAsia" w:ascii="宋体" w:hAnsi="宋体" w:eastAsia="宋体" w:cs="宋体"/>
          <w:sz w:val="24"/>
        </w:rPr>
        <w:t>窗帘清洗每学期1次；</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4</w:t>
      </w:r>
      <w:r>
        <w:rPr>
          <w:rFonts w:hint="eastAsia" w:ascii="宋体" w:hAnsi="宋体" w:eastAsia="宋体" w:cs="宋体"/>
          <w:sz w:val="24"/>
          <w:u w:val="single"/>
        </w:rPr>
        <w:t>、物业设施设备的维修、维护、使用、运行管理</w:t>
      </w:r>
    </w:p>
    <w:p>
      <w:pPr>
        <w:spacing w:line="360" w:lineRule="auto"/>
        <w:ind w:firstLine="480" w:firstLineChars="200"/>
        <w:rPr>
          <w:rFonts w:ascii="宋体" w:hAnsi="宋体" w:eastAsia="宋体" w:cs="宋体"/>
          <w:sz w:val="24"/>
        </w:rPr>
      </w:pPr>
      <w:r>
        <w:rPr>
          <w:rFonts w:ascii="宋体" w:hAnsi="宋体" w:eastAsia="宋体" w:cs="宋体"/>
          <w:sz w:val="24"/>
        </w:rPr>
        <w:t>4.1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（1）房屋建筑物本体及共用设施设备：包括但不限于共用的上下水管道、雨水管、共用照明、加压供水设备配置系统等；</w:t>
      </w:r>
    </w:p>
    <w:p>
      <w:pPr>
        <w:spacing w:line="360" w:lineRule="auto"/>
        <w:ind w:firstLine="480" w:firstLineChars="200"/>
        <w:rPr>
          <w:rFonts w:ascii="宋体" w:hAnsi="宋体" w:eastAsia="宋体" w:cs="宋体"/>
          <w:sz w:val="24"/>
        </w:rPr>
      </w:pPr>
      <w:r>
        <w:rPr>
          <w:rFonts w:hint="eastAsia" w:ascii="宋体" w:hAnsi="宋体" w:eastAsia="宋体" w:cs="宋体"/>
          <w:sz w:val="24"/>
        </w:rPr>
        <w:t>（2）房屋建筑物共用部位：包括但不限于楼盖、屋顶、梁柱、地面、内外墙体和基础等承重结构部位、外墙面、公共部分的内墙面、楼梯间、走廊、通道、门厅、门窗等；</w:t>
      </w:r>
    </w:p>
    <w:p>
      <w:pPr>
        <w:spacing w:line="360" w:lineRule="auto"/>
        <w:ind w:firstLine="480" w:firstLineChars="200"/>
        <w:rPr>
          <w:rFonts w:ascii="宋体" w:hAnsi="宋体" w:eastAsia="宋体" w:cs="宋体"/>
          <w:sz w:val="24"/>
        </w:rPr>
      </w:pPr>
      <w:r>
        <w:rPr>
          <w:rFonts w:hint="eastAsia" w:ascii="宋体" w:hAnsi="宋体" w:eastAsia="宋体" w:cs="宋体"/>
          <w:sz w:val="24"/>
        </w:rPr>
        <w:t>（3）物业范围内的公用设施、设备；</w:t>
      </w:r>
    </w:p>
    <w:p>
      <w:pPr>
        <w:spacing w:line="360" w:lineRule="auto"/>
        <w:ind w:firstLine="480" w:firstLineChars="200"/>
        <w:rPr>
          <w:rFonts w:ascii="宋体" w:hAnsi="宋体" w:eastAsia="宋体" w:cs="宋体"/>
          <w:sz w:val="24"/>
        </w:rPr>
      </w:pPr>
      <w:r>
        <w:rPr>
          <w:rFonts w:hint="eastAsia" w:ascii="宋体" w:hAnsi="宋体" w:eastAsia="宋体" w:cs="宋体"/>
          <w:sz w:val="24"/>
        </w:rPr>
        <w:t>（4）机电设施设备：包括但不限于以总水表以后范围内的卫生用水、饮用水等供水设施和全部排水、排污设施及管道；电路和照明设备；电梯设备；配电房及设备；供热系统、中央空调系统及末端设备；电铃等；</w:t>
      </w:r>
    </w:p>
    <w:p>
      <w:pPr>
        <w:spacing w:line="360" w:lineRule="auto"/>
        <w:ind w:firstLine="480" w:firstLineChars="200"/>
        <w:rPr>
          <w:rFonts w:ascii="宋体" w:hAnsi="宋体" w:eastAsia="宋体" w:cs="宋体"/>
          <w:sz w:val="24"/>
        </w:rPr>
      </w:pPr>
      <w:r>
        <w:rPr>
          <w:rFonts w:hint="eastAsia" w:ascii="宋体" w:hAnsi="宋体" w:eastAsia="宋体" w:cs="宋体"/>
          <w:sz w:val="24"/>
        </w:rPr>
        <w:t>（5）小型维修：包括但不限于楼内的照明、给排水设施、门、窗、锁等（不含食堂、商店）。</w:t>
      </w:r>
    </w:p>
    <w:p>
      <w:pPr>
        <w:spacing w:line="360" w:lineRule="auto"/>
        <w:ind w:firstLine="480" w:firstLineChars="200"/>
        <w:rPr>
          <w:rFonts w:ascii="宋体" w:hAnsi="宋体" w:eastAsia="宋体" w:cs="宋体"/>
          <w:sz w:val="24"/>
        </w:rPr>
      </w:pPr>
      <w:r>
        <w:rPr>
          <w:rFonts w:ascii="宋体" w:hAnsi="宋体" w:eastAsia="宋体" w:cs="宋体"/>
          <w:sz w:val="24"/>
        </w:rPr>
        <w:t>4.2</w:t>
      </w:r>
      <w:r>
        <w:rPr>
          <w:rFonts w:hint="eastAsia" w:ascii="宋体" w:hAnsi="宋体" w:eastAsia="宋体" w:cs="宋体"/>
          <w:sz w:val="24"/>
        </w:rPr>
        <w:t>、具体管理要求</w:t>
      </w:r>
    </w:p>
    <w:p>
      <w:pPr>
        <w:spacing w:line="360" w:lineRule="auto"/>
        <w:ind w:firstLine="480" w:firstLineChars="200"/>
        <w:rPr>
          <w:rFonts w:ascii="宋体" w:hAnsi="宋体" w:eastAsia="宋体" w:cs="宋体"/>
          <w:sz w:val="24"/>
        </w:rPr>
      </w:pPr>
      <w:r>
        <w:rPr>
          <w:rFonts w:ascii="宋体" w:hAnsi="宋体" w:eastAsia="宋体" w:cs="宋体"/>
          <w:sz w:val="24"/>
        </w:rPr>
        <w:t>4.2.1</w:t>
      </w:r>
      <w:r>
        <w:rPr>
          <w:rFonts w:hint="eastAsia" w:ascii="宋体" w:hAnsi="宋体" w:eastAsia="宋体" w:cs="宋体"/>
          <w:sz w:val="24"/>
        </w:rPr>
        <w:t>、房屋建筑物本体、共用部位及共用设施设备：</w:t>
      </w:r>
    </w:p>
    <w:p>
      <w:pPr>
        <w:spacing w:line="360" w:lineRule="auto"/>
        <w:ind w:firstLine="480" w:firstLineChars="200"/>
        <w:rPr>
          <w:rFonts w:ascii="宋体" w:hAnsi="宋体" w:eastAsia="宋体" w:cs="宋体"/>
          <w:sz w:val="24"/>
        </w:rPr>
      </w:pPr>
      <w:r>
        <w:rPr>
          <w:rFonts w:hint="eastAsia" w:ascii="宋体" w:hAnsi="宋体" w:eastAsia="宋体" w:cs="宋体"/>
          <w:sz w:val="24"/>
        </w:rPr>
        <w:t>（1）按规定建立滨江校区区内房屋本体及配套设施等的物业管理资料档案，并妥善使用与保管。</w:t>
      </w:r>
    </w:p>
    <w:p>
      <w:pPr>
        <w:spacing w:line="360" w:lineRule="auto"/>
        <w:ind w:firstLine="480" w:firstLineChars="200"/>
        <w:rPr>
          <w:rFonts w:ascii="宋体" w:hAnsi="宋体" w:eastAsia="宋体" w:cs="宋体"/>
          <w:sz w:val="24"/>
        </w:rPr>
      </w:pPr>
      <w:r>
        <w:rPr>
          <w:rFonts w:hint="eastAsia" w:ascii="宋体" w:hAnsi="宋体" w:eastAsia="宋体" w:cs="宋体"/>
          <w:sz w:val="24"/>
        </w:rPr>
        <w:t>（2）建立房屋本体及配套设施维修养护检查制度，检查记录完整。</w:t>
      </w:r>
    </w:p>
    <w:p>
      <w:pPr>
        <w:spacing w:line="360" w:lineRule="auto"/>
        <w:ind w:firstLine="480" w:firstLineChars="200"/>
        <w:rPr>
          <w:rFonts w:ascii="宋体" w:hAnsi="宋体" w:eastAsia="宋体" w:cs="宋体"/>
          <w:sz w:val="24"/>
        </w:rPr>
      </w:pPr>
      <w:r>
        <w:rPr>
          <w:rFonts w:hint="eastAsia" w:ascii="宋体" w:hAnsi="宋体" w:eastAsia="宋体" w:cs="宋体"/>
          <w:sz w:val="24"/>
        </w:rPr>
        <w:t>（3）滨江校区楼内外无违章乱张贴、乱搭建、乱拉管线等现象。</w:t>
      </w:r>
    </w:p>
    <w:p>
      <w:pPr>
        <w:spacing w:line="360" w:lineRule="auto"/>
        <w:ind w:firstLine="480" w:firstLineChars="200"/>
        <w:rPr>
          <w:rFonts w:ascii="宋体" w:hAnsi="宋体" w:eastAsia="宋体" w:cs="宋体"/>
          <w:sz w:val="24"/>
        </w:rPr>
      </w:pPr>
      <w:r>
        <w:rPr>
          <w:rFonts w:hint="eastAsia" w:ascii="宋体" w:hAnsi="宋体" w:eastAsia="宋体" w:cs="宋体"/>
          <w:sz w:val="24"/>
        </w:rPr>
        <w:t>（4）无擅自改变房屋用途行为。</w:t>
      </w:r>
    </w:p>
    <w:p>
      <w:pPr>
        <w:spacing w:line="360" w:lineRule="auto"/>
        <w:ind w:firstLine="480" w:firstLineChars="200"/>
        <w:rPr>
          <w:rFonts w:ascii="宋体" w:hAnsi="宋体" w:eastAsia="宋体" w:cs="宋体"/>
          <w:sz w:val="24"/>
        </w:rPr>
      </w:pPr>
      <w:r>
        <w:rPr>
          <w:rFonts w:hint="eastAsia" w:ascii="宋体" w:hAnsi="宋体" w:eastAsia="宋体" w:cs="宋体"/>
          <w:sz w:val="24"/>
        </w:rPr>
        <w:t>（5）外墙面、建筑外观完好、整洁，是建材贴面的，无脱落；是玻璃幕墙的，清洁明亮、无破损；是涂料的，无脱落污渍；室外招牌、霓虹灯整洁统一无安全隐患，外墙装饰无破损。</w:t>
      </w:r>
    </w:p>
    <w:p>
      <w:pPr>
        <w:spacing w:line="360" w:lineRule="auto"/>
        <w:ind w:firstLine="480" w:firstLineChars="200"/>
        <w:rPr>
          <w:rFonts w:ascii="宋体" w:hAnsi="宋体" w:eastAsia="宋体" w:cs="宋体"/>
          <w:sz w:val="24"/>
        </w:rPr>
      </w:pPr>
      <w:r>
        <w:rPr>
          <w:rFonts w:hint="eastAsia" w:ascii="宋体" w:hAnsi="宋体" w:eastAsia="宋体" w:cs="宋体"/>
          <w:sz w:val="24"/>
        </w:rPr>
        <w:t>（6）确保房屋、门窗等共用设施的完好和正常使用；及时完成各项零星维修任务，零修合格率100%；</w:t>
      </w:r>
    </w:p>
    <w:p>
      <w:pPr>
        <w:spacing w:line="360" w:lineRule="auto"/>
        <w:ind w:firstLine="480" w:firstLineChars="200"/>
        <w:rPr>
          <w:rFonts w:ascii="宋体" w:hAnsi="宋体" w:eastAsia="宋体" w:cs="宋体"/>
          <w:sz w:val="24"/>
        </w:rPr>
      </w:pPr>
      <w:r>
        <w:rPr>
          <w:rFonts w:hint="eastAsia" w:ascii="宋体" w:hAnsi="宋体" w:eastAsia="宋体" w:cs="宋体"/>
          <w:sz w:val="24"/>
        </w:rPr>
        <w:t>（7）确保室外场地、道路等公用设施的完好和正常使用；及时完成各项零星维修任务，零修合格率100%。</w:t>
      </w:r>
    </w:p>
    <w:p>
      <w:pPr>
        <w:spacing w:line="360" w:lineRule="auto"/>
        <w:ind w:firstLine="480" w:firstLineChars="200"/>
        <w:rPr>
          <w:rFonts w:ascii="宋体" w:hAnsi="宋体" w:eastAsia="宋体" w:cs="宋体"/>
          <w:sz w:val="24"/>
        </w:rPr>
      </w:pPr>
      <w:r>
        <w:rPr>
          <w:rFonts w:hint="eastAsia" w:ascii="宋体" w:hAnsi="宋体" w:eastAsia="宋体" w:cs="宋体"/>
          <w:sz w:val="24"/>
        </w:rPr>
        <w:t>（8）保证公共照明、水电设施、校园广播系统等公共设施正常运行。公共设施、水电每天检查一遍，发现故障或损坏应在20分钟内到场，12小时内维修完毕。</w:t>
      </w:r>
    </w:p>
    <w:p>
      <w:pPr>
        <w:spacing w:line="360" w:lineRule="auto"/>
        <w:ind w:firstLine="480" w:firstLineChars="200"/>
        <w:rPr>
          <w:rFonts w:ascii="宋体" w:hAnsi="宋体" w:eastAsia="宋体" w:cs="宋体"/>
          <w:sz w:val="24"/>
        </w:rPr>
      </w:pPr>
      <w:r>
        <w:rPr>
          <w:rFonts w:ascii="宋体" w:hAnsi="宋体" w:eastAsia="宋体" w:cs="宋体"/>
          <w:sz w:val="24"/>
        </w:rPr>
        <w:t>4.2.2</w:t>
      </w:r>
      <w:r>
        <w:rPr>
          <w:rFonts w:hint="eastAsia" w:ascii="宋体" w:hAnsi="宋体" w:eastAsia="宋体" w:cs="宋体"/>
          <w:sz w:val="24"/>
        </w:rPr>
        <w:t>、机电设施设备</w:t>
      </w:r>
    </w:p>
    <w:p>
      <w:pPr>
        <w:spacing w:line="360" w:lineRule="auto"/>
        <w:ind w:firstLine="480" w:firstLineChars="200"/>
        <w:rPr>
          <w:rFonts w:ascii="宋体" w:hAnsi="宋体" w:eastAsia="宋体" w:cs="宋体"/>
          <w:sz w:val="24"/>
        </w:rPr>
      </w:pPr>
      <w:r>
        <w:rPr>
          <w:rFonts w:hint="eastAsia" w:ascii="宋体" w:hAnsi="宋体" w:eastAsia="宋体" w:cs="宋体"/>
          <w:sz w:val="24"/>
        </w:rPr>
        <w:t>（1）综合要求：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①制定设备安全运行、岗位责任制、定期巡回检查、维护保养、运行记录管理及维修档案等管理制度，并严格执行；</w:t>
      </w:r>
    </w:p>
    <w:p>
      <w:pPr>
        <w:spacing w:line="360" w:lineRule="auto"/>
        <w:ind w:firstLine="480" w:firstLineChars="200"/>
        <w:rPr>
          <w:rFonts w:ascii="宋体" w:hAnsi="宋体" w:eastAsia="宋体" w:cs="宋体"/>
          <w:sz w:val="24"/>
        </w:rPr>
      </w:pPr>
      <w:r>
        <w:rPr>
          <w:rFonts w:hint="eastAsia" w:ascii="宋体" w:hAnsi="宋体" w:eastAsia="宋体" w:cs="宋体"/>
          <w:sz w:val="24"/>
        </w:rPr>
        <w:t>②配备所需专业技术人员，由专业人员管理（开启、关闭、保洁、维修），严格执行操作规程；</w:t>
      </w:r>
    </w:p>
    <w:p>
      <w:pPr>
        <w:spacing w:line="360" w:lineRule="auto"/>
        <w:ind w:firstLine="480" w:firstLineChars="200"/>
        <w:rPr>
          <w:rFonts w:ascii="宋体" w:hAnsi="宋体" w:eastAsia="宋体" w:cs="宋体"/>
          <w:sz w:val="24"/>
        </w:rPr>
      </w:pPr>
      <w:r>
        <w:rPr>
          <w:rFonts w:hint="eastAsia" w:ascii="宋体" w:hAnsi="宋体" w:eastAsia="宋体" w:cs="宋体"/>
          <w:sz w:val="24"/>
        </w:rPr>
        <w:t>③设备及机房环境整洁、无杂物、灰尘，无鼠虫害发生，机房环境符合设备要求。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④保持设备良好，运行正常，合同期限内无重大管理责任事故，无设备运行事故隐患。如发现设备异常或故障，应停止使用以防止故障扩大并立即派人检修至完好为止。</w:t>
      </w:r>
    </w:p>
    <w:p>
      <w:pPr>
        <w:spacing w:line="360" w:lineRule="auto"/>
        <w:ind w:firstLine="480" w:firstLineChars="200"/>
        <w:rPr>
          <w:rFonts w:ascii="宋体" w:hAnsi="宋体" w:eastAsia="宋体" w:cs="宋体"/>
          <w:sz w:val="24"/>
        </w:rPr>
      </w:pPr>
      <w:r>
        <w:rPr>
          <w:rFonts w:hint="eastAsia" w:ascii="宋体" w:hAnsi="宋体" w:eastAsia="宋体" w:cs="宋体"/>
          <w:sz w:val="24"/>
        </w:rPr>
        <w:t>（2）供电系统:</w:t>
      </w:r>
    </w:p>
    <w:p>
      <w:pPr>
        <w:spacing w:line="360" w:lineRule="auto"/>
        <w:ind w:firstLine="480" w:firstLineChars="200"/>
        <w:rPr>
          <w:rFonts w:ascii="宋体" w:hAnsi="宋体" w:eastAsia="宋体" w:cs="宋体"/>
          <w:sz w:val="24"/>
        </w:rPr>
      </w:pPr>
      <w:r>
        <w:rPr>
          <w:rFonts w:hint="eastAsia" w:ascii="宋体" w:hAnsi="宋体" w:eastAsia="宋体" w:cs="宋体"/>
          <w:sz w:val="24"/>
        </w:rPr>
        <w:t>①保证正常供电，限电、停电有明确的审批权限并提前48小时通知</w:t>
      </w:r>
      <w:r>
        <w:rPr>
          <w:rFonts w:hint="eastAsia" w:ascii="宋体" w:hAnsi="宋体" w:eastAsia="宋体" w:cs="宋体"/>
          <w:sz w:val="24"/>
          <w:lang w:eastAsia="zh-CN"/>
        </w:rPr>
        <w:t>采购人</w:t>
      </w:r>
      <w:r>
        <w:rPr>
          <w:rFonts w:hint="eastAsia" w:ascii="宋体" w:hAnsi="宋体" w:eastAsia="宋体" w:cs="宋体"/>
          <w:sz w:val="24"/>
        </w:rPr>
        <w:t>和物业使用人；</w:t>
      </w:r>
    </w:p>
    <w:p>
      <w:pPr>
        <w:spacing w:line="360" w:lineRule="auto"/>
        <w:ind w:firstLine="480" w:firstLineChars="200"/>
        <w:rPr>
          <w:rFonts w:ascii="宋体" w:hAnsi="宋体" w:eastAsia="宋体" w:cs="宋体"/>
          <w:sz w:val="24"/>
        </w:rPr>
      </w:pPr>
      <w:r>
        <w:rPr>
          <w:rFonts w:hint="eastAsia" w:ascii="宋体" w:hAnsi="宋体" w:eastAsia="宋体" w:cs="宋体"/>
          <w:sz w:val="24"/>
        </w:rPr>
        <w:t>②制定临时用电管理措施与停电应急处理措施并严格执行；</w:t>
      </w:r>
    </w:p>
    <w:p>
      <w:pPr>
        <w:spacing w:line="360" w:lineRule="auto"/>
        <w:ind w:firstLine="480" w:firstLineChars="200"/>
        <w:rPr>
          <w:rFonts w:ascii="宋体" w:hAnsi="宋体" w:eastAsia="宋体" w:cs="宋体"/>
          <w:sz w:val="24"/>
        </w:rPr>
      </w:pPr>
      <w:r>
        <w:rPr>
          <w:rFonts w:hint="eastAsia" w:ascii="宋体" w:hAnsi="宋体" w:eastAsia="宋体" w:cs="宋体"/>
          <w:sz w:val="24"/>
        </w:rPr>
        <w:t>③公共照明系统应根据使用日的季节与气候情况掌握提前开启时间，用毕应立即关闭，避免浪费。</w:t>
      </w:r>
    </w:p>
    <w:p>
      <w:pPr>
        <w:spacing w:line="360" w:lineRule="auto"/>
        <w:ind w:firstLine="480" w:firstLineChars="200"/>
        <w:rPr>
          <w:rFonts w:ascii="宋体" w:hAnsi="宋体" w:eastAsia="宋体" w:cs="宋体"/>
          <w:sz w:val="24"/>
        </w:rPr>
      </w:pPr>
      <w:r>
        <w:rPr>
          <w:rFonts w:hint="eastAsia" w:ascii="宋体" w:hAnsi="宋体" w:eastAsia="宋体" w:cs="宋体"/>
          <w:sz w:val="24"/>
        </w:rPr>
        <w:t>（3）弱电系统:</w:t>
      </w:r>
    </w:p>
    <w:p>
      <w:pPr>
        <w:spacing w:line="360" w:lineRule="auto"/>
        <w:ind w:firstLine="480" w:firstLineChars="200"/>
        <w:rPr>
          <w:rFonts w:ascii="宋体" w:hAnsi="宋体" w:eastAsia="宋体" w:cs="宋体"/>
          <w:sz w:val="24"/>
        </w:rPr>
      </w:pPr>
      <w:r>
        <w:rPr>
          <w:rFonts w:hint="eastAsia" w:ascii="宋体" w:hAnsi="宋体" w:eastAsia="宋体" w:cs="宋体"/>
          <w:sz w:val="24"/>
        </w:rPr>
        <w:t>①按规定标准工作时间排除故障，保证各弱电系统正常工作；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②监控系统等智能化设施、设备运行正常，有记录并按规定期限保存。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（4）电梯系统:</w:t>
      </w:r>
    </w:p>
    <w:p>
      <w:pPr>
        <w:spacing w:line="360" w:lineRule="auto"/>
        <w:ind w:firstLine="480" w:firstLineChars="200"/>
        <w:rPr>
          <w:rFonts w:ascii="宋体" w:hAnsi="宋体" w:eastAsia="宋体" w:cs="宋体"/>
          <w:sz w:val="24"/>
        </w:rPr>
      </w:pPr>
      <w:r>
        <w:rPr>
          <w:rFonts w:hint="eastAsia" w:ascii="宋体" w:hAnsi="宋体" w:eastAsia="宋体" w:cs="宋体"/>
          <w:sz w:val="24"/>
        </w:rPr>
        <w:t>①电梯准用证、年审合格证、维修保养合同完备；</w:t>
      </w:r>
    </w:p>
    <w:p>
      <w:pPr>
        <w:spacing w:line="360" w:lineRule="auto"/>
        <w:ind w:firstLine="480" w:firstLineChars="200"/>
        <w:rPr>
          <w:rFonts w:ascii="宋体" w:hAnsi="宋体" w:eastAsia="宋体" w:cs="宋体"/>
          <w:sz w:val="24"/>
        </w:rPr>
      </w:pPr>
      <w:r>
        <w:rPr>
          <w:rFonts w:hint="eastAsia" w:ascii="宋体" w:hAnsi="宋体" w:eastAsia="宋体" w:cs="宋体"/>
          <w:sz w:val="24"/>
        </w:rPr>
        <w:t>②电梯安全设施齐全，无安全事故；通风、照明及附属设施完好；</w:t>
      </w:r>
    </w:p>
    <w:p>
      <w:pPr>
        <w:spacing w:line="360" w:lineRule="auto"/>
        <w:ind w:firstLine="480" w:firstLineChars="200"/>
        <w:rPr>
          <w:rFonts w:ascii="宋体" w:hAnsi="宋体" w:eastAsia="宋体" w:cs="宋体"/>
          <w:sz w:val="24"/>
        </w:rPr>
      </w:pPr>
      <w:r>
        <w:rPr>
          <w:rFonts w:hint="eastAsia" w:ascii="宋体" w:hAnsi="宋体" w:eastAsia="宋体" w:cs="宋体"/>
          <w:sz w:val="24"/>
        </w:rPr>
        <w:t>③电梯由专业队伍维修保养，维修、保养人员持证上岗；</w:t>
      </w:r>
    </w:p>
    <w:p>
      <w:pPr>
        <w:spacing w:line="360" w:lineRule="auto"/>
        <w:ind w:firstLine="480" w:firstLineChars="200"/>
        <w:rPr>
          <w:rFonts w:ascii="宋体" w:hAnsi="宋体" w:eastAsia="宋体" w:cs="宋体"/>
          <w:sz w:val="24"/>
        </w:rPr>
      </w:pPr>
      <w:r>
        <w:rPr>
          <w:rFonts w:hint="eastAsia" w:ascii="宋体" w:hAnsi="宋体" w:eastAsia="宋体" w:cs="宋体"/>
          <w:sz w:val="24"/>
        </w:rPr>
        <w:t>④电梯运行出现故障后，维修人员应在规定时间内到达现场维修；</w:t>
      </w:r>
    </w:p>
    <w:p>
      <w:pPr>
        <w:spacing w:line="360" w:lineRule="auto"/>
        <w:ind w:firstLine="480" w:firstLineChars="200"/>
        <w:rPr>
          <w:rFonts w:ascii="宋体" w:hAnsi="宋体" w:eastAsia="宋体" w:cs="宋体"/>
          <w:sz w:val="24"/>
        </w:rPr>
      </w:pPr>
      <w:r>
        <w:rPr>
          <w:rFonts w:hint="eastAsia" w:ascii="宋体" w:hAnsi="宋体" w:eastAsia="宋体" w:cs="宋体"/>
          <w:sz w:val="24"/>
        </w:rPr>
        <w:t>⑤应有排除电梯运行险情的应急处理措施。</w:t>
      </w:r>
    </w:p>
    <w:p>
      <w:pPr>
        <w:spacing w:line="360" w:lineRule="auto"/>
        <w:ind w:firstLine="480" w:firstLineChars="200"/>
        <w:rPr>
          <w:rFonts w:ascii="宋体" w:hAnsi="宋体" w:eastAsia="宋体" w:cs="宋体"/>
          <w:sz w:val="24"/>
        </w:rPr>
      </w:pPr>
      <w:r>
        <w:rPr>
          <w:rFonts w:hint="eastAsia" w:ascii="宋体" w:hAnsi="宋体" w:eastAsia="宋体" w:cs="宋体"/>
          <w:sz w:val="24"/>
        </w:rPr>
        <w:t>（5）给排水系统:</w:t>
      </w:r>
    </w:p>
    <w:p>
      <w:pPr>
        <w:spacing w:line="360" w:lineRule="auto"/>
        <w:ind w:firstLine="480" w:firstLineChars="200"/>
        <w:rPr>
          <w:rFonts w:ascii="宋体" w:hAnsi="宋体" w:eastAsia="宋体" w:cs="宋体"/>
          <w:sz w:val="24"/>
        </w:rPr>
      </w:pPr>
      <w:r>
        <w:rPr>
          <w:rFonts w:hint="eastAsia" w:ascii="宋体" w:hAnsi="宋体" w:eastAsia="宋体" w:cs="宋体"/>
          <w:sz w:val="24"/>
        </w:rPr>
        <w:t>①建立用水、供水管理制度，积极协助招标方安排合理的用水和节水计划；</w:t>
      </w:r>
    </w:p>
    <w:p>
      <w:pPr>
        <w:spacing w:line="360" w:lineRule="auto"/>
        <w:ind w:firstLine="480" w:firstLineChars="200"/>
        <w:rPr>
          <w:rFonts w:ascii="宋体" w:hAnsi="宋体" w:eastAsia="宋体" w:cs="宋体"/>
          <w:sz w:val="24"/>
        </w:rPr>
      </w:pPr>
      <w:r>
        <w:rPr>
          <w:rFonts w:hint="eastAsia" w:ascii="宋体" w:hAnsi="宋体" w:eastAsia="宋体" w:cs="宋体"/>
          <w:sz w:val="24"/>
        </w:rPr>
        <w:t>②设备、阀门、管道工作正常，无跑冒滴漏现象；</w:t>
      </w:r>
    </w:p>
    <w:p>
      <w:pPr>
        <w:spacing w:line="360" w:lineRule="auto"/>
        <w:ind w:firstLine="480" w:firstLineChars="200"/>
        <w:rPr>
          <w:rFonts w:ascii="宋体" w:hAnsi="宋体" w:eastAsia="宋体" w:cs="宋体"/>
          <w:sz w:val="24"/>
        </w:rPr>
      </w:pPr>
      <w:r>
        <w:rPr>
          <w:rFonts w:hint="eastAsia" w:ascii="宋体" w:hAnsi="宋体" w:eastAsia="宋体" w:cs="宋体"/>
          <w:sz w:val="24"/>
        </w:rPr>
        <w:t>③高压水泵有严格的管理措施；</w:t>
      </w:r>
    </w:p>
    <w:p>
      <w:pPr>
        <w:spacing w:line="360" w:lineRule="auto"/>
        <w:ind w:firstLine="480" w:firstLineChars="200"/>
        <w:rPr>
          <w:rFonts w:ascii="宋体" w:hAnsi="宋体" w:eastAsia="宋体" w:cs="宋体"/>
          <w:sz w:val="24"/>
        </w:rPr>
      </w:pPr>
      <w:r>
        <w:rPr>
          <w:rFonts w:hint="eastAsia" w:ascii="宋体" w:hAnsi="宋体" w:eastAsia="宋体" w:cs="宋体"/>
          <w:sz w:val="24"/>
        </w:rPr>
        <w:t>④限水、停水按规定时间通知招标方和物业使用人；</w:t>
      </w:r>
    </w:p>
    <w:p>
      <w:pPr>
        <w:spacing w:line="360" w:lineRule="auto"/>
        <w:ind w:firstLine="480" w:firstLineChars="200"/>
        <w:rPr>
          <w:rFonts w:ascii="宋体" w:hAnsi="宋体" w:eastAsia="宋体" w:cs="宋体"/>
          <w:sz w:val="24"/>
        </w:rPr>
      </w:pPr>
      <w:r>
        <w:rPr>
          <w:rFonts w:hint="eastAsia" w:ascii="宋体" w:hAnsi="宋体" w:eastAsia="宋体" w:cs="宋体"/>
          <w:sz w:val="24"/>
        </w:rPr>
        <w:t>⑤排水系统通畅，汛期道路无积水，地下室、车库、设备房无积水和浸泡发生；</w:t>
      </w:r>
    </w:p>
    <w:p>
      <w:pPr>
        <w:spacing w:line="360" w:lineRule="auto"/>
        <w:ind w:firstLine="480" w:firstLineChars="200"/>
        <w:rPr>
          <w:rFonts w:ascii="宋体" w:hAnsi="宋体" w:eastAsia="宋体" w:cs="宋体"/>
          <w:sz w:val="24"/>
        </w:rPr>
      </w:pPr>
      <w:r>
        <w:rPr>
          <w:rFonts w:hint="eastAsia" w:ascii="宋体" w:hAnsi="宋体" w:eastAsia="宋体" w:cs="宋体"/>
          <w:sz w:val="24"/>
        </w:rPr>
        <w:t>⑥遇有事故，维修人员在规定时间内进行抢修，无大面积跑水、泛水和长时间停水现象；</w:t>
      </w:r>
    </w:p>
    <w:p>
      <w:pPr>
        <w:spacing w:line="360" w:lineRule="auto"/>
        <w:ind w:firstLine="480" w:firstLineChars="200"/>
        <w:rPr>
          <w:rFonts w:ascii="宋体" w:hAnsi="宋体" w:eastAsia="宋体" w:cs="宋体"/>
          <w:sz w:val="24"/>
        </w:rPr>
      </w:pPr>
      <w:r>
        <w:rPr>
          <w:rFonts w:hint="eastAsia" w:ascii="宋体" w:hAnsi="宋体" w:eastAsia="宋体" w:cs="宋体"/>
          <w:sz w:val="24"/>
        </w:rPr>
        <w:t>⑦应有险情的应急处理措施。</w:t>
      </w:r>
    </w:p>
    <w:p>
      <w:pPr>
        <w:spacing w:line="360" w:lineRule="auto"/>
        <w:ind w:firstLine="480" w:firstLineChars="200"/>
        <w:rPr>
          <w:rFonts w:ascii="宋体" w:hAnsi="宋体" w:eastAsia="宋体" w:cs="宋体"/>
          <w:sz w:val="24"/>
        </w:rPr>
      </w:pPr>
      <w:r>
        <w:rPr>
          <w:rFonts w:hint="eastAsia" w:ascii="宋体" w:hAnsi="宋体" w:eastAsia="宋体" w:cs="宋体"/>
          <w:sz w:val="24"/>
        </w:rPr>
        <w:t>（6）供热系统、中央空调系统及末端设备：</w:t>
      </w:r>
    </w:p>
    <w:p>
      <w:pPr>
        <w:spacing w:line="360" w:lineRule="auto"/>
        <w:ind w:firstLine="480" w:firstLineChars="200"/>
        <w:rPr>
          <w:rFonts w:ascii="宋体" w:hAnsi="宋体" w:eastAsia="宋体" w:cs="宋体"/>
          <w:sz w:val="24"/>
        </w:rPr>
      </w:pPr>
      <w:r>
        <w:rPr>
          <w:rFonts w:hint="eastAsia" w:ascii="宋体" w:hAnsi="宋体" w:eastAsia="宋体" w:cs="宋体"/>
          <w:sz w:val="24"/>
        </w:rPr>
        <w:t>①保证末端设备运行正常；</w:t>
      </w:r>
    </w:p>
    <w:p>
      <w:pPr>
        <w:spacing w:line="360" w:lineRule="auto"/>
        <w:ind w:firstLine="480" w:firstLineChars="200"/>
        <w:rPr>
          <w:rFonts w:ascii="宋体" w:hAnsi="宋体" w:eastAsia="宋体" w:cs="宋体"/>
          <w:sz w:val="24"/>
        </w:rPr>
      </w:pPr>
      <w:r>
        <w:rPr>
          <w:rFonts w:hint="eastAsia" w:ascii="宋体" w:hAnsi="宋体" w:eastAsia="宋体" w:cs="宋体"/>
          <w:sz w:val="24"/>
        </w:rPr>
        <w:t>②定期进行清洁及保养；</w:t>
      </w:r>
    </w:p>
    <w:p>
      <w:pPr>
        <w:spacing w:line="360" w:lineRule="auto"/>
        <w:ind w:firstLine="480" w:firstLineChars="200"/>
        <w:rPr>
          <w:rFonts w:ascii="宋体" w:hAnsi="宋体" w:eastAsia="宋体" w:cs="宋体"/>
          <w:sz w:val="24"/>
        </w:rPr>
      </w:pPr>
      <w:r>
        <w:rPr>
          <w:rFonts w:hint="eastAsia" w:ascii="宋体" w:hAnsi="宋体" w:eastAsia="宋体" w:cs="宋体"/>
          <w:sz w:val="24"/>
        </w:rPr>
        <w:t>③制订发生故障应急处理方案。</w:t>
      </w:r>
    </w:p>
    <w:p>
      <w:pPr>
        <w:spacing w:line="360" w:lineRule="auto"/>
        <w:ind w:firstLine="480" w:firstLineChars="200"/>
        <w:rPr>
          <w:rFonts w:ascii="宋体" w:hAnsi="宋体" w:eastAsia="宋体" w:cs="宋体"/>
          <w:sz w:val="24"/>
        </w:rPr>
      </w:pPr>
      <w:r>
        <w:rPr>
          <w:rFonts w:ascii="宋体" w:hAnsi="宋体" w:eastAsia="宋体" w:cs="宋体"/>
          <w:sz w:val="24"/>
        </w:rPr>
        <w:t>4.2.3</w:t>
      </w:r>
      <w:r>
        <w:rPr>
          <w:rFonts w:hint="eastAsia" w:ascii="宋体" w:hAnsi="宋体" w:eastAsia="宋体" w:cs="宋体"/>
          <w:sz w:val="24"/>
        </w:rPr>
        <w:t>、小型维修</w:t>
      </w:r>
    </w:p>
    <w:p>
      <w:pPr>
        <w:spacing w:line="360" w:lineRule="auto"/>
        <w:ind w:firstLine="480" w:firstLineChars="200"/>
        <w:rPr>
          <w:rFonts w:ascii="宋体" w:hAnsi="宋体" w:eastAsia="宋体" w:cs="宋体"/>
          <w:sz w:val="24"/>
        </w:rPr>
      </w:pPr>
      <w:r>
        <w:rPr>
          <w:rFonts w:hint="eastAsia" w:ascii="宋体" w:hAnsi="宋体" w:eastAsia="宋体" w:cs="宋体"/>
          <w:sz w:val="24"/>
        </w:rPr>
        <w:t>（1）宿舍水、电、卫浴设备、门锁维修不过夜；</w:t>
      </w:r>
    </w:p>
    <w:p>
      <w:pPr>
        <w:spacing w:line="360" w:lineRule="auto"/>
        <w:ind w:firstLine="480" w:firstLineChars="200"/>
        <w:rPr>
          <w:rFonts w:ascii="宋体" w:hAnsi="宋体" w:eastAsia="宋体" w:cs="宋体"/>
          <w:sz w:val="24"/>
        </w:rPr>
      </w:pPr>
      <w:r>
        <w:rPr>
          <w:rFonts w:hint="eastAsia" w:ascii="宋体" w:hAnsi="宋体" w:eastAsia="宋体" w:cs="宋体"/>
          <w:sz w:val="24"/>
        </w:rPr>
        <w:t>（2）遇电路故障没电，水管爆裂、水龙头漏水、门锁开不了、门窗毁坏，要随叫随修；</w:t>
      </w:r>
    </w:p>
    <w:p>
      <w:pPr>
        <w:spacing w:line="360" w:lineRule="auto"/>
        <w:ind w:firstLine="480" w:firstLineChars="200"/>
        <w:rPr>
          <w:rFonts w:ascii="宋体" w:hAnsi="宋体" w:eastAsia="宋体" w:cs="宋体"/>
          <w:sz w:val="24"/>
        </w:rPr>
      </w:pPr>
      <w:r>
        <w:rPr>
          <w:rFonts w:hint="eastAsia" w:ascii="宋体" w:hAnsi="宋体" w:eastAsia="宋体" w:cs="宋体"/>
          <w:sz w:val="24"/>
        </w:rPr>
        <w:t>（3）排水管、排污管要保持畅通，如有堵塞应立即疏通，厕所堵塞应当天疏通（需换厕盆的除外）。</w:t>
      </w:r>
    </w:p>
    <w:p>
      <w:pPr>
        <w:spacing w:line="360" w:lineRule="auto"/>
        <w:ind w:firstLine="480" w:firstLineChars="200"/>
        <w:rPr>
          <w:rFonts w:ascii="宋体" w:hAnsi="宋体" w:eastAsia="宋体" w:cs="宋体"/>
          <w:sz w:val="24"/>
        </w:rPr>
      </w:pPr>
      <w:r>
        <w:rPr>
          <w:rFonts w:hint="eastAsia" w:ascii="宋体" w:hAnsi="宋体" w:eastAsia="宋体" w:cs="宋体"/>
          <w:sz w:val="24"/>
        </w:rPr>
        <w:t>（4）维护维修闭路防盗装置和电铃设施。</w:t>
      </w:r>
    </w:p>
    <w:p>
      <w:pPr>
        <w:spacing w:line="360" w:lineRule="auto"/>
        <w:ind w:firstLine="480" w:firstLineChars="200"/>
        <w:rPr>
          <w:rFonts w:ascii="宋体" w:hAnsi="宋体" w:eastAsia="宋体" w:cs="宋体"/>
          <w:sz w:val="24"/>
        </w:rPr>
      </w:pPr>
      <w:r>
        <w:rPr>
          <w:rFonts w:hint="eastAsia" w:ascii="宋体" w:hAnsi="宋体" w:eastAsia="宋体" w:cs="宋体"/>
          <w:sz w:val="24"/>
        </w:rPr>
        <w:t>（5）公共照明、水电设施每天检查一遍。</w:t>
      </w:r>
    </w:p>
    <w:p>
      <w:pPr>
        <w:spacing w:line="360" w:lineRule="auto"/>
        <w:ind w:firstLine="480" w:firstLineChars="200"/>
        <w:rPr>
          <w:rFonts w:ascii="宋体" w:hAnsi="宋体" w:eastAsia="宋体" w:cs="宋体"/>
          <w:sz w:val="24"/>
        </w:rPr>
      </w:pPr>
      <w:r>
        <w:rPr>
          <w:rFonts w:hint="eastAsia" w:ascii="宋体" w:hAnsi="宋体" w:eastAsia="宋体" w:cs="宋体"/>
          <w:sz w:val="24"/>
        </w:rPr>
        <w:t>（6）楼宇内门窗、卫浴设施、照明设施的检查每学期3次。</w:t>
      </w: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5</w:t>
      </w:r>
      <w:r>
        <w:rPr>
          <w:rFonts w:hint="eastAsia" w:ascii="宋体" w:hAnsi="宋体" w:eastAsia="宋体" w:cs="宋体"/>
          <w:sz w:val="24"/>
          <w:u w:val="single"/>
        </w:rPr>
        <w:t>、学生宿舍和教师公寓的管理</w:t>
      </w:r>
    </w:p>
    <w:p>
      <w:pPr>
        <w:spacing w:line="360" w:lineRule="auto"/>
        <w:ind w:firstLine="480" w:firstLineChars="200"/>
        <w:rPr>
          <w:rFonts w:ascii="宋体" w:hAnsi="宋体" w:eastAsia="宋体" w:cs="宋体"/>
          <w:sz w:val="24"/>
        </w:rPr>
      </w:pPr>
      <w:r>
        <w:rPr>
          <w:rFonts w:ascii="宋体" w:hAnsi="宋体" w:eastAsia="宋体" w:cs="宋体"/>
          <w:sz w:val="24"/>
        </w:rPr>
        <w:t>5.1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学生宿舍（不含学生的床位分配）和教师公寓的管理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（1）配合学生处，建立辅导员工作室，按学校要求，做好学生的日常思想品德、行为规范、法律法规教育。</w:t>
      </w:r>
    </w:p>
    <w:p>
      <w:pPr>
        <w:spacing w:line="360" w:lineRule="auto"/>
        <w:ind w:firstLine="480" w:firstLineChars="200"/>
        <w:rPr>
          <w:rFonts w:ascii="宋体" w:hAnsi="宋体" w:eastAsia="宋体" w:cs="宋体"/>
          <w:sz w:val="24"/>
        </w:rPr>
      </w:pPr>
      <w:r>
        <w:rPr>
          <w:rFonts w:hint="eastAsia" w:ascii="宋体" w:hAnsi="宋体" w:eastAsia="宋体" w:cs="宋体"/>
          <w:sz w:val="24"/>
        </w:rPr>
        <w:t>（2）指导和教育学生做好日常防火，防盗和安全用电工作。</w:t>
      </w:r>
    </w:p>
    <w:p>
      <w:pPr>
        <w:spacing w:line="360" w:lineRule="auto"/>
        <w:ind w:firstLine="480" w:firstLineChars="200"/>
        <w:rPr>
          <w:rFonts w:ascii="宋体" w:hAnsi="宋体" w:eastAsia="宋体" w:cs="宋体"/>
          <w:sz w:val="24"/>
        </w:rPr>
      </w:pPr>
      <w:r>
        <w:rPr>
          <w:rFonts w:hint="eastAsia" w:ascii="宋体" w:hAnsi="宋体" w:eastAsia="宋体" w:cs="宋体"/>
          <w:sz w:val="24"/>
        </w:rPr>
        <w:t>（3）督促学生自觉遵守学校的各项规章制度和作息时间。</w:t>
      </w:r>
    </w:p>
    <w:p>
      <w:pPr>
        <w:spacing w:line="360" w:lineRule="auto"/>
        <w:ind w:firstLine="480" w:firstLineChars="200"/>
        <w:rPr>
          <w:rFonts w:ascii="宋体" w:hAnsi="宋体" w:eastAsia="宋体" w:cs="宋体"/>
          <w:sz w:val="24"/>
        </w:rPr>
      </w:pPr>
      <w:r>
        <w:rPr>
          <w:rFonts w:hint="eastAsia" w:ascii="宋体" w:hAnsi="宋体" w:eastAsia="宋体" w:cs="宋体"/>
          <w:sz w:val="24"/>
        </w:rPr>
        <w:t>（4）协调学生宿舍内部矛盾纠纷和宿舍的调整工作。</w:t>
      </w:r>
    </w:p>
    <w:p>
      <w:pPr>
        <w:spacing w:line="360" w:lineRule="auto"/>
        <w:ind w:firstLine="480" w:firstLineChars="200"/>
        <w:rPr>
          <w:rFonts w:ascii="宋体" w:hAnsi="宋体" w:eastAsia="宋体" w:cs="宋体"/>
          <w:sz w:val="24"/>
        </w:rPr>
      </w:pPr>
      <w:r>
        <w:rPr>
          <w:rFonts w:hint="eastAsia" w:ascii="宋体" w:hAnsi="宋体" w:eastAsia="宋体" w:cs="宋体"/>
          <w:sz w:val="24"/>
        </w:rPr>
        <w:t>（5）协助制定学生宿舍各项管理条例和内务卫生评比办法。</w:t>
      </w:r>
    </w:p>
    <w:p>
      <w:pPr>
        <w:spacing w:line="360" w:lineRule="auto"/>
        <w:ind w:firstLine="480" w:firstLineChars="200"/>
        <w:rPr>
          <w:rFonts w:ascii="宋体" w:hAnsi="宋体" w:eastAsia="宋体" w:cs="宋体"/>
          <w:sz w:val="24"/>
        </w:rPr>
      </w:pPr>
      <w:r>
        <w:rPr>
          <w:rFonts w:hint="eastAsia" w:ascii="宋体" w:hAnsi="宋体" w:eastAsia="宋体" w:cs="宋体"/>
          <w:sz w:val="24"/>
        </w:rPr>
        <w:t>（6）按要求规范单车棚的单车停放秩序。</w:t>
      </w:r>
    </w:p>
    <w:p>
      <w:pPr>
        <w:spacing w:line="360" w:lineRule="auto"/>
        <w:ind w:firstLine="480" w:firstLineChars="200"/>
        <w:rPr>
          <w:rFonts w:ascii="宋体" w:hAnsi="宋体" w:eastAsia="宋体" w:cs="宋体"/>
          <w:sz w:val="24"/>
        </w:rPr>
      </w:pPr>
      <w:r>
        <w:rPr>
          <w:rFonts w:hint="eastAsia" w:ascii="宋体" w:hAnsi="宋体" w:eastAsia="宋体" w:cs="宋体"/>
          <w:sz w:val="24"/>
        </w:rPr>
        <w:t>（7）根据需要配合学校适时组织查房、查夜等检查工作，及时处理安全隐患和不稳定因素。</w:t>
      </w:r>
    </w:p>
    <w:p>
      <w:pPr>
        <w:spacing w:line="360" w:lineRule="auto"/>
        <w:ind w:firstLine="480" w:firstLineChars="200"/>
        <w:rPr>
          <w:rFonts w:ascii="宋体" w:hAnsi="宋体" w:eastAsia="宋体" w:cs="宋体"/>
          <w:sz w:val="24"/>
        </w:rPr>
      </w:pPr>
      <w:r>
        <w:rPr>
          <w:rFonts w:hint="eastAsia" w:ascii="宋体" w:hAnsi="宋体" w:eastAsia="宋体" w:cs="宋体"/>
          <w:sz w:val="24"/>
        </w:rPr>
        <w:t>（8）每周进行安全用电检查和卫生评比工作。</w:t>
      </w:r>
    </w:p>
    <w:p>
      <w:pPr>
        <w:spacing w:line="360" w:lineRule="auto"/>
        <w:ind w:firstLine="480" w:firstLineChars="200"/>
        <w:rPr>
          <w:rFonts w:ascii="宋体" w:hAnsi="宋体" w:eastAsia="宋体" w:cs="宋体"/>
          <w:sz w:val="24"/>
        </w:rPr>
      </w:pPr>
      <w:r>
        <w:rPr>
          <w:rFonts w:hint="eastAsia" w:ascii="宋体" w:hAnsi="宋体" w:eastAsia="宋体" w:cs="宋体"/>
          <w:sz w:val="24"/>
        </w:rPr>
        <w:t>（9）遇突发事情发生，值班管理人员必须在第一时间报告总值日，如情况紧急更应同时直接报警（110、120或119等）；主管人员必须在第一时间到现场处理问题或协调处理问题。</w:t>
      </w:r>
    </w:p>
    <w:p>
      <w:pPr>
        <w:spacing w:line="360" w:lineRule="auto"/>
        <w:ind w:firstLine="480" w:firstLineChars="200"/>
        <w:rPr>
          <w:rFonts w:ascii="宋体" w:hAnsi="宋体" w:eastAsia="宋体" w:cs="宋体"/>
          <w:sz w:val="24"/>
        </w:rPr>
      </w:pPr>
      <w:r>
        <w:rPr>
          <w:rFonts w:hint="eastAsia" w:ascii="宋体" w:hAnsi="宋体" w:eastAsia="宋体" w:cs="宋体"/>
          <w:sz w:val="24"/>
        </w:rPr>
        <w:t>（10）做好空房的卫生清理与维修。</w:t>
      </w:r>
    </w:p>
    <w:p>
      <w:pPr>
        <w:spacing w:line="360" w:lineRule="auto"/>
        <w:ind w:firstLine="480" w:firstLineChars="200"/>
        <w:rPr>
          <w:rFonts w:ascii="宋体" w:hAnsi="宋体" w:eastAsia="宋体" w:cs="宋体"/>
          <w:sz w:val="24"/>
        </w:rPr>
      </w:pPr>
      <w:r>
        <w:rPr>
          <w:rFonts w:hint="eastAsia" w:ascii="宋体" w:hAnsi="宋体" w:eastAsia="宋体" w:cs="宋体"/>
          <w:sz w:val="24"/>
        </w:rPr>
        <w:t>（11）保证学生的开水供应和管理。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（12）每月向每个房间抄水电表，学期始检查登记各房间财产。</w:t>
      </w:r>
    </w:p>
    <w:p>
      <w:pPr>
        <w:spacing w:line="360" w:lineRule="auto"/>
        <w:ind w:firstLine="480" w:firstLineChars="200"/>
        <w:rPr>
          <w:rFonts w:ascii="宋体" w:hAnsi="宋体" w:eastAsia="宋体" w:cs="宋体"/>
          <w:sz w:val="24"/>
        </w:rPr>
      </w:pPr>
      <w:r>
        <w:rPr>
          <w:rFonts w:hint="eastAsia" w:ascii="宋体" w:hAnsi="宋体" w:eastAsia="宋体" w:cs="宋体"/>
          <w:sz w:val="24"/>
        </w:rPr>
        <w:t>（13）做好学生的信件收发工作，不得遗失，减少错投。</w:t>
      </w:r>
    </w:p>
    <w:p>
      <w:pPr>
        <w:spacing w:line="360" w:lineRule="auto"/>
        <w:ind w:firstLine="480" w:firstLineChars="200"/>
        <w:rPr>
          <w:rFonts w:ascii="宋体" w:hAnsi="宋体" w:eastAsia="宋体" w:cs="宋体"/>
          <w:sz w:val="24"/>
        </w:rPr>
      </w:pPr>
      <w:r>
        <w:rPr>
          <w:rFonts w:hint="eastAsia" w:ascii="宋体" w:hAnsi="宋体" w:eastAsia="宋体" w:cs="宋体"/>
          <w:sz w:val="24"/>
        </w:rPr>
        <w:t>（14）按规定协助学校收取学生的住宿费。</w:t>
      </w:r>
    </w:p>
    <w:p>
      <w:pPr>
        <w:spacing w:line="360" w:lineRule="auto"/>
        <w:ind w:firstLine="480" w:firstLineChars="200"/>
        <w:rPr>
          <w:rFonts w:ascii="宋体" w:hAnsi="宋体" w:eastAsia="宋体" w:cs="宋体"/>
          <w:sz w:val="24"/>
        </w:rPr>
      </w:pPr>
      <w:r>
        <w:rPr>
          <w:rFonts w:hint="eastAsia" w:ascii="宋体" w:hAnsi="宋体" w:eastAsia="宋体" w:cs="宋体"/>
          <w:sz w:val="24"/>
        </w:rPr>
        <w:t>（15）根据实际情况制定除四害、消毒工作细则（除四害每月2次）。学生宿舍内的清洁服务每学期开学初打扫一次。</w:t>
      </w:r>
    </w:p>
    <w:p>
      <w:pPr>
        <w:spacing w:line="360" w:lineRule="auto"/>
        <w:ind w:firstLine="480" w:firstLineChars="200"/>
        <w:rPr>
          <w:rFonts w:ascii="宋体" w:hAnsi="宋体" w:eastAsia="宋体" w:cs="宋体"/>
          <w:sz w:val="24"/>
        </w:rPr>
      </w:pPr>
      <w:r>
        <w:rPr>
          <w:rFonts w:hint="eastAsia" w:ascii="宋体" w:hAnsi="宋体" w:eastAsia="宋体" w:cs="宋体"/>
          <w:sz w:val="24"/>
        </w:rPr>
        <w:t>（16）根据实际需要为学生提供免费或低收费的项目。</w:t>
      </w:r>
    </w:p>
    <w:p>
      <w:pPr>
        <w:spacing w:line="360" w:lineRule="auto"/>
        <w:ind w:firstLine="480" w:firstLineChars="200"/>
        <w:rPr>
          <w:rFonts w:ascii="宋体" w:hAnsi="宋体" w:eastAsia="宋体" w:cs="宋体"/>
          <w:sz w:val="24"/>
        </w:rPr>
      </w:pPr>
      <w:r>
        <w:rPr>
          <w:rFonts w:ascii="宋体" w:hAnsi="宋体" w:eastAsia="宋体" w:cs="宋体"/>
          <w:sz w:val="24"/>
        </w:rPr>
        <w:t>5.2</w:t>
      </w:r>
      <w:r>
        <w:rPr>
          <w:rFonts w:hint="eastAsia" w:ascii="宋体" w:hAnsi="宋体" w:eastAsia="宋体" w:cs="宋体"/>
          <w:sz w:val="24"/>
        </w:rPr>
        <w:t>、具体管理要求</w:t>
      </w:r>
    </w:p>
    <w:p>
      <w:pPr>
        <w:spacing w:line="360" w:lineRule="auto"/>
        <w:ind w:firstLine="480" w:firstLineChars="200"/>
        <w:rPr>
          <w:rFonts w:ascii="宋体" w:hAnsi="宋体" w:eastAsia="宋体" w:cs="宋体"/>
          <w:sz w:val="24"/>
        </w:rPr>
      </w:pPr>
      <w:r>
        <w:rPr>
          <w:rFonts w:hint="eastAsia" w:ascii="宋体" w:hAnsi="宋体" w:eastAsia="宋体" w:cs="宋体"/>
          <w:sz w:val="24"/>
        </w:rPr>
        <w:t>女宿舍一栋，男宿舍一栋，教师公寓二、三层为学生宿舍。</w:t>
      </w:r>
    </w:p>
    <w:p>
      <w:pPr>
        <w:spacing w:line="360" w:lineRule="auto"/>
        <w:ind w:firstLine="480" w:firstLineChars="200"/>
        <w:rPr>
          <w:rFonts w:ascii="宋体" w:hAnsi="宋体" w:eastAsia="宋体" w:cs="宋体"/>
          <w:sz w:val="24"/>
        </w:rPr>
      </w:pPr>
      <w:r>
        <w:rPr>
          <w:rFonts w:hint="eastAsia" w:ascii="宋体" w:hAnsi="宋体" w:eastAsia="宋体" w:cs="宋体"/>
          <w:sz w:val="24"/>
        </w:rPr>
        <w:t>（1）工作时间</w:t>
      </w:r>
    </w:p>
    <w:p>
      <w:pPr>
        <w:spacing w:line="360" w:lineRule="auto"/>
        <w:ind w:firstLine="480" w:firstLineChars="200"/>
        <w:rPr>
          <w:rFonts w:ascii="宋体" w:hAnsi="宋体" w:eastAsia="宋体" w:cs="宋体"/>
          <w:sz w:val="24"/>
        </w:rPr>
      </w:pPr>
      <w:r>
        <w:rPr>
          <w:rFonts w:hint="eastAsia" w:ascii="宋体" w:hAnsi="宋体" w:eastAsia="宋体" w:cs="宋体"/>
          <w:sz w:val="24"/>
        </w:rPr>
        <w:t>①学期期间：男、女生活指导每周排班顺序轮流，特殊情况由学校临时安排。（每周多余工作时间按调休处理）</w:t>
      </w:r>
    </w:p>
    <w:p>
      <w:pPr>
        <w:spacing w:line="360" w:lineRule="auto"/>
        <w:ind w:firstLine="480" w:firstLineChars="200"/>
        <w:rPr>
          <w:rFonts w:ascii="宋体" w:hAnsi="宋体" w:eastAsia="宋体" w:cs="宋体"/>
          <w:sz w:val="24"/>
        </w:rPr>
      </w:pPr>
      <w:r>
        <w:rPr>
          <w:rFonts w:hint="eastAsia" w:ascii="宋体" w:hAnsi="宋体" w:eastAsia="宋体" w:cs="宋体"/>
          <w:sz w:val="24"/>
        </w:rPr>
        <w:t>②寒暑假期间：除国家正常假期外，补足学期期间的调休假。</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）早班</w:t>
      </w:r>
    </w:p>
    <w:p>
      <w:pPr>
        <w:spacing w:line="360" w:lineRule="auto"/>
        <w:ind w:firstLine="480" w:firstLineChars="200"/>
        <w:rPr>
          <w:rFonts w:ascii="宋体" w:hAnsi="宋体" w:eastAsia="宋体" w:cs="宋体"/>
          <w:sz w:val="24"/>
        </w:rPr>
      </w:pPr>
      <w:r>
        <w:rPr>
          <w:rFonts w:hint="eastAsia" w:ascii="宋体" w:hAnsi="宋体" w:eastAsia="宋体" w:cs="宋体"/>
          <w:sz w:val="24"/>
        </w:rPr>
        <w:t>① 上午每个寝室的内务检查，下午对部分寝室内务抽查，记载相应情况，统计检查分数并提交日报。</w:t>
      </w:r>
    </w:p>
    <w:p>
      <w:pPr>
        <w:spacing w:line="360" w:lineRule="auto"/>
        <w:ind w:firstLine="480" w:firstLineChars="200"/>
        <w:rPr>
          <w:rFonts w:ascii="宋体" w:hAnsi="宋体" w:eastAsia="宋体" w:cs="宋体"/>
          <w:sz w:val="24"/>
        </w:rPr>
      </w:pPr>
      <w:r>
        <w:rPr>
          <w:rFonts w:hint="eastAsia" w:ascii="宋体" w:hAnsi="宋体" w:eastAsia="宋体" w:cs="宋体"/>
          <w:sz w:val="24"/>
        </w:rPr>
        <w:t>② 安全检查，严格控制进出寝室人员（学生、家长及其他外来人员等出入寝室必须凭联系单）。</w:t>
      </w:r>
    </w:p>
    <w:p>
      <w:pPr>
        <w:spacing w:line="360" w:lineRule="auto"/>
        <w:ind w:firstLine="480" w:firstLineChars="200"/>
        <w:rPr>
          <w:rFonts w:ascii="宋体" w:hAnsi="宋体" w:eastAsia="宋体" w:cs="宋体"/>
          <w:sz w:val="24"/>
        </w:rPr>
      </w:pPr>
      <w:r>
        <w:rPr>
          <w:rFonts w:hint="eastAsia" w:ascii="宋体" w:hAnsi="宋体" w:eastAsia="宋体" w:cs="宋体"/>
          <w:sz w:val="24"/>
        </w:rPr>
        <w:t>③ 处理突发事件，完成学校临时布置的相关任务。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④ 游泳馆当班的生活指导需要对值班教师和外来人员入住的房间进行检查工作，并对卫生情况做好总结，提交日报。</w:t>
      </w:r>
    </w:p>
    <w:p>
      <w:pPr>
        <w:spacing w:line="360" w:lineRule="auto"/>
        <w:ind w:firstLine="480" w:firstLineChars="200"/>
        <w:rPr>
          <w:rFonts w:ascii="宋体" w:hAnsi="宋体" w:eastAsia="宋体" w:cs="宋体"/>
          <w:sz w:val="24"/>
        </w:rPr>
      </w:pPr>
      <w:r>
        <w:rPr>
          <w:rFonts w:hint="eastAsia" w:ascii="宋体" w:hAnsi="宋体" w:eastAsia="宋体" w:cs="宋体"/>
          <w:sz w:val="24"/>
        </w:rPr>
        <w:t>（3）晚班</w:t>
      </w:r>
    </w:p>
    <w:p>
      <w:pPr>
        <w:spacing w:line="360" w:lineRule="auto"/>
        <w:ind w:firstLine="480" w:firstLineChars="200"/>
        <w:rPr>
          <w:rFonts w:ascii="宋体" w:hAnsi="宋体" w:eastAsia="宋体" w:cs="宋体"/>
          <w:sz w:val="24"/>
        </w:rPr>
      </w:pPr>
      <w:r>
        <w:rPr>
          <w:rFonts w:hint="eastAsia" w:ascii="宋体" w:hAnsi="宋体" w:eastAsia="宋体" w:cs="宋体"/>
          <w:sz w:val="24"/>
        </w:rPr>
        <w:t>①做好安全检查，严格控制进出寝室人员（学生、家长及其他外来人员等出入寝室必须凭联系单），监控学生刷卡情况（有无代刷等现象发生），对于未带卡的做好登记工作。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②做好纪律检查，晚就寝期间对各寝室逐一检查，保证所有学生均熄灯就寝，记载相应情况，统计检查分数并提交日报，检查至凌晨1：00（凌晨1：00以后生活指导室需亮灯，并做好随时应付突发事件的准备）。</w:t>
      </w:r>
    </w:p>
    <w:p>
      <w:pPr>
        <w:spacing w:line="360" w:lineRule="auto"/>
        <w:ind w:firstLine="480" w:firstLineChars="200"/>
        <w:rPr>
          <w:rFonts w:ascii="宋体" w:hAnsi="宋体" w:eastAsia="宋体" w:cs="宋体"/>
          <w:sz w:val="24"/>
        </w:rPr>
      </w:pPr>
      <w:r>
        <w:rPr>
          <w:rFonts w:hint="eastAsia" w:ascii="宋体" w:hAnsi="宋体" w:eastAsia="宋体" w:cs="宋体"/>
          <w:sz w:val="24"/>
        </w:rPr>
        <w:t>③处理突发事件，晚班生活指导要陪同生病学生上医院就医，完成学校临时布置的相关任务。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④预报天气，第一时间通知学生早锻炼是否进行。</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）组长</w:t>
      </w:r>
    </w:p>
    <w:p>
      <w:pPr>
        <w:spacing w:line="360" w:lineRule="auto"/>
        <w:ind w:firstLine="480" w:firstLineChars="200"/>
        <w:rPr>
          <w:rFonts w:ascii="宋体" w:hAnsi="宋体" w:eastAsia="宋体" w:cs="宋体"/>
          <w:sz w:val="24"/>
        </w:rPr>
      </w:pPr>
      <w:r>
        <w:rPr>
          <w:rFonts w:hint="eastAsia" w:ascii="宋体" w:hAnsi="宋体" w:eastAsia="宋体" w:cs="宋体"/>
          <w:sz w:val="24"/>
        </w:rPr>
        <w:t>①协助学生处做好数据录入与统计工作，提交周报与月报。</w:t>
      </w:r>
    </w:p>
    <w:p>
      <w:pPr>
        <w:spacing w:line="360" w:lineRule="auto"/>
        <w:ind w:firstLine="480" w:firstLineChars="200"/>
        <w:rPr>
          <w:rFonts w:ascii="宋体" w:hAnsi="宋体" w:eastAsia="宋体" w:cs="宋体"/>
          <w:sz w:val="24"/>
        </w:rPr>
      </w:pPr>
      <w:r>
        <w:rPr>
          <w:rFonts w:hint="eastAsia" w:ascii="宋体" w:hAnsi="宋体" w:eastAsia="宋体" w:cs="宋体"/>
          <w:sz w:val="24"/>
        </w:rPr>
        <w:t>②协助学生处完善修订寝室相关条例，安排好每月生活指导的排班工作。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③协助学生处加强对寝室的监控与管理（如寝室的巡查抽检等）。</w:t>
      </w:r>
    </w:p>
    <w:p>
      <w:pPr>
        <w:spacing w:line="360" w:lineRule="auto"/>
        <w:ind w:firstLine="480" w:firstLineChars="200"/>
        <w:rPr>
          <w:rFonts w:ascii="宋体" w:hAnsi="宋体" w:eastAsia="宋体" w:cs="宋体"/>
          <w:sz w:val="24"/>
        </w:rPr>
      </w:pPr>
      <w:r>
        <w:rPr>
          <w:rFonts w:hint="eastAsia" w:ascii="宋体" w:hAnsi="宋体" w:eastAsia="宋体" w:cs="宋体"/>
          <w:sz w:val="24"/>
        </w:rPr>
        <w:t>④参与指导学生宿管会工作，参与星级寝室评比。</w:t>
      </w:r>
    </w:p>
    <w:p>
      <w:pPr>
        <w:spacing w:line="360" w:lineRule="auto"/>
        <w:ind w:firstLine="480" w:firstLineChars="200"/>
        <w:rPr>
          <w:rFonts w:ascii="宋体" w:hAnsi="宋体" w:eastAsia="宋体" w:cs="宋体"/>
          <w:sz w:val="24"/>
        </w:rPr>
      </w:pPr>
      <w:r>
        <w:rPr>
          <w:rFonts w:hint="eastAsia" w:ascii="宋体" w:hAnsi="宋体" w:eastAsia="宋体" w:cs="宋体"/>
          <w:sz w:val="24"/>
        </w:rPr>
        <w:t>⑤完成学校临时布置的相关任务。</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）检查任务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①内务检查——要求每日对各宿舍的卫生状况、物品摆放、公物使用、过道卫生等常规情况至少有一次详细检查。</w:t>
      </w:r>
    </w:p>
    <w:p>
      <w:pPr>
        <w:spacing w:line="360" w:lineRule="auto"/>
        <w:ind w:firstLine="480" w:firstLineChars="200"/>
        <w:rPr>
          <w:rFonts w:ascii="宋体" w:hAnsi="宋体" w:eastAsia="宋体" w:cs="宋体"/>
          <w:sz w:val="24"/>
        </w:rPr>
      </w:pPr>
      <w:r>
        <w:rPr>
          <w:rFonts w:hint="eastAsia" w:ascii="宋体" w:hAnsi="宋体" w:eastAsia="宋体" w:cs="宋体"/>
          <w:sz w:val="24"/>
        </w:rPr>
        <w:t>② 纪律检查——要求午休期间检查宿舍楼内是否有大声喧哗等影响他人午休的行为，晚就寝期间对各寝室逐一检查，保证所有学生均熄灯就寝。</w:t>
      </w:r>
    </w:p>
    <w:p>
      <w:pPr>
        <w:spacing w:line="360" w:lineRule="auto"/>
        <w:ind w:firstLine="480" w:firstLineChars="200"/>
        <w:rPr>
          <w:rFonts w:ascii="宋体" w:hAnsi="宋体" w:eastAsia="宋体" w:cs="宋体"/>
          <w:sz w:val="24"/>
        </w:rPr>
      </w:pPr>
      <w:r>
        <w:rPr>
          <w:rFonts w:hint="eastAsia" w:ascii="宋体" w:hAnsi="宋体" w:eastAsia="宋体" w:cs="宋体"/>
          <w:sz w:val="24"/>
        </w:rPr>
        <w:t>③安全检查——检查进出宿舍楼的人员（包括上课期间回宿舍的学生）；检查各宿舍的水、电、门的安全，及时与水电工联系，保证在第一时间内修复；检查晚就寝前学生的人数（纪录迟到或者不到情况）；检查双休日留宿学生的情况。</w:t>
      </w:r>
    </w:p>
    <w:p>
      <w:pPr>
        <w:spacing w:line="360" w:lineRule="auto"/>
        <w:ind w:firstLine="480" w:firstLineChars="200"/>
        <w:rPr>
          <w:rFonts w:ascii="宋体" w:hAnsi="宋体" w:eastAsia="宋体" w:cs="宋体"/>
          <w:sz w:val="24"/>
        </w:rPr>
      </w:pPr>
      <w:r>
        <w:rPr>
          <w:rFonts w:hint="eastAsia" w:ascii="宋体" w:hAnsi="宋体" w:eastAsia="宋体" w:cs="宋体"/>
          <w:sz w:val="24"/>
        </w:rPr>
        <w:t>④临时检查——根据学校要求，在节假日之前或者特殊时期加强对寝室某一集中问题的临时突击检查。</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）统计任务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①分数统计——对检查的结果采用分数的形式记录并输入电脑，同时作好阶段性的评比工作。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②情况统计——对各寝室学生的好人好事、违纪违规、突发情况、公物损坏等应有书面记录。</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）反馈任务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①日报——每天详细填写检查日报，在中午12：30前上报学生处，反映检查中学生存在的一些问题（特别是学生就寝中的重大违纪行为）及需要总务部门协助办理的事项，并提出针对性的建议和意见。</w:t>
      </w:r>
    </w:p>
    <w:p>
      <w:pPr>
        <w:spacing w:line="360" w:lineRule="auto"/>
        <w:ind w:firstLine="480" w:firstLineChars="200"/>
        <w:rPr>
          <w:rFonts w:ascii="宋体" w:hAnsi="宋体" w:eastAsia="宋体" w:cs="宋体"/>
          <w:sz w:val="24"/>
        </w:rPr>
      </w:pPr>
      <w:r>
        <w:rPr>
          <w:rFonts w:hint="eastAsia" w:ascii="宋体" w:hAnsi="宋体" w:eastAsia="宋体" w:cs="宋体"/>
          <w:sz w:val="24"/>
        </w:rPr>
        <w:t>②周报——每位生活指导轮流总结一周的情况，提出针对性的建议和意见，于周五下午15：00之前上报学生处。</w:t>
      </w:r>
    </w:p>
    <w:p>
      <w:pPr>
        <w:spacing w:line="360" w:lineRule="auto"/>
        <w:ind w:firstLine="480" w:firstLineChars="200"/>
        <w:rPr>
          <w:rFonts w:ascii="宋体" w:hAnsi="宋体" w:eastAsia="宋体" w:cs="宋体"/>
          <w:sz w:val="24"/>
        </w:rPr>
      </w:pPr>
      <w:r>
        <w:rPr>
          <w:rFonts w:hint="eastAsia" w:ascii="宋体" w:hAnsi="宋体" w:eastAsia="宋体" w:cs="宋体"/>
          <w:sz w:val="24"/>
        </w:rPr>
        <w:t>③月报——将一个月各寝室的内务、纪律、用电、维修等情况统计上报，将一个月班主任检查寝室的情况统计上报。</w:t>
      </w:r>
    </w:p>
    <w:p>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8</w:t>
      </w:r>
      <w:r>
        <w:rPr>
          <w:rFonts w:hint="eastAsia" w:ascii="宋体" w:hAnsi="宋体" w:eastAsia="宋体" w:cs="宋体"/>
          <w:sz w:val="24"/>
        </w:rPr>
        <w:t>）其他任务</w:t>
      </w:r>
    </w:p>
    <w:p>
      <w:pPr>
        <w:spacing w:line="360" w:lineRule="auto"/>
        <w:ind w:firstLine="480" w:firstLineChars="200"/>
        <w:rPr>
          <w:rFonts w:ascii="宋体" w:hAnsi="宋体" w:eastAsia="宋体" w:cs="宋体"/>
          <w:sz w:val="24"/>
        </w:rPr>
      </w:pPr>
      <w:r>
        <w:rPr>
          <w:rFonts w:hint="eastAsia" w:ascii="宋体" w:hAnsi="宋体" w:eastAsia="宋体" w:cs="宋体"/>
          <w:sz w:val="24"/>
        </w:rPr>
        <w:t>①积极学习电脑知识，配合“一卡通”工程的使用，做好学生基础信息的录入工作（学生姓名、学号、寝室号、走读常住情况等），做好寝室的监控工作和关键录像的录入工作，将检查结果电子化，逐步实现寝室管理的现代化。</w:t>
      </w:r>
    </w:p>
    <w:p>
      <w:pPr>
        <w:spacing w:line="360" w:lineRule="auto"/>
        <w:ind w:firstLine="480" w:firstLineChars="200"/>
        <w:rPr>
          <w:rFonts w:ascii="宋体" w:hAnsi="宋体" w:eastAsia="宋体" w:cs="宋体"/>
          <w:sz w:val="24"/>
        </w:rPr>
      </w:pPr>
      <w:r>
        <w:rPr>
          <w:rFonts w:hint="eastAsia" w:ascii="宋体" w:hAnsi="宋体" w:eastAsia="宋体" w:cs="宋体"/>
          <w:sz w:val="24"/>
        </w:rPr>
        <w:t>②协助学生处开展宿舍管理工作，制定修正学校宿舍相应的管理评比条例（寝室内务检查扣分标准、寝室违纪行为及处理条例、星级寝室评比条例等）和寝室各类报单表格（进出寝室联系单等）。</w:t>
      </w:r>
    </w:p>
    <w:p>
      <w:pPr>
        <w:spacing w:line="360" w:lineRule="auto"/>
        <w:ind w:firstLine="480" w:firstLineChars="200"/>
        <w:rPr>
          <w:rFonts w:ascii="宋体" w:hAnsi="宋体" w:eastAsia="宋体" w:cs="宋体"/>
          <w:sz w:val="24"/>
        </w:rPr>
      </w:pPr>
      <w:r>
        <w:rPr>
          <w:rFonts w:hint="eastAsia" w:ascii="宋体" w:hAnsi="宋体" w:eastAsia="宋体" w:cs="宋体"/>
          <w:sz w:val="24"/>
        </w:rPr>
        <w:t>③游泳馆当班的生活指导需要对值班教师和外来人员入住的房间提前和事后进行打扫整理工作。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④协助配合班主任、年级主任和学校相关部门对学生的教育工作。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⑤每月一次例会，总结交流近段时期工作心得。</w:t>
      </w:r>
    </w:p>
    <w:p>
      <w:pPr>
        <w:spacing w:line="360" w:lineRule="auto"/>
        <w:ind w:firstLine="480" w:firstLineChars="200"/>
        <w:rPr>
          <w:rFonts w:ascii="宋体" w:hAnsi="宋体" w:eastAsia="宋体" w:cs="宋体"/>
          <w:sz w:val="24"/>
        </w:rPr>
      </w:pPr>
      <w:r>
        <w:rPr>
          <w:rFonts w:hint="eastAsia" w:ascii="宋体" w:hAnsi="宋体" w:eastAsia="宋体" w:cs="宋体"/>
          <w:sz w:val="24"/>
        </w:rPr>
        <w:t>⑥每月开展一次寝室大扫除的活动，集体检查反馈情况。</w:t>
      </w:r>
    </w:p>
    <w:p>
      <w:pPr>
        <w:spacing w:line="360" w:lineRule="auto"/>
        <w:ind w:firstLine="480" w:firstLineChars="200"/>
        <w:rPr>
          <w:rFonts w:ascii="宋体" w:hAnsi="宋体" w:eastAsia="宋体" w:cs="宋体"/>
          <w:sz w:val="24"/>
        </w:rPr>
      </w:pPr>
      <w:r>
        <w:rPr>
          <w:rFonts w:hint="eastAsia" w:ascii="宋体" w:hAnsi="宋体" w:eastAsia="宋体" w:cs="宋体"/>
          <w:sz w:val="24"/>
        </w:rPr>
        <w:t>⑦完成学校临时布置的相关任务。</w:t>
      </w:r>
    </w:p>
    <w:p>
      <w:pPr>
        <w:spacing w:line="360" w:lineRule="auto"/>
        <w:ind w:firstLine="480" w:firstLineChars="200"/>
        <w:rPr>
          <w:rFonts w:ascii="宋体" w:hAnsi="宋体" w:eastAsia="宋体" w:cs="宋体"/>
          <w:sz w:val="24"/>
        </w:rPr>
      </w:pPr>
      <w:r>
        <w:rPr>
          <w:rFonts w:ascii="宋体" w:hAnsi="宋体" w:eastAsia="宋体" w:cs="宋体"/>
          <w:sz w:val="24"/>
        </w:rPr>
        <w:t>5.3</w:t>
      </w:r>
      <w:r>
        <w:rPr>
          <w:rFonts w:hint="eastAsia" w:ascii="宋体" w:hAnsi="宋体" w:eastAsia="宋体" w:cs="宋体"/>
          <w:sz w:val="24"/>
        </w:rPr>
        <w:t>、教师公寓具体管理要求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（1）根据校办和总务处的指令，合理安排外来客人住宿。</w:t>
      </w:r>
    </w:p>
    <w:p>
      <w:pPr>
        <w:spacing w:line="360" w:lineRule="auto"/>
        <w:ind w:firstLine="480" w:firstLineChars="200"/>
        <w:rPr>
          <w:rFonts w:ascii="宋体" w:hAnsi="宋体" w:eastAsia="宋体" w:cs="宋体"/>
          <w:sz w:val="24"/>
        </w:rPr>
      </w:pPr>
      <w:r>
        <w:rPr>
          <w:rFonts w:hint="eastAsia" w:ascii="宋体" w:hAnsi="宋体" w:eastAsia="宋体" w:cs="宋体"/>
          <w:sz w:val="24"/>
        </w:rPr>
        <w:t>（2）及时准备好外来客人住宿的相关物品及更换清洗工作。</w:t>
      </w:r>
    </w:p>
    <w:p>
      <w:pPr>
        <w:spacing w:line="360" w:lineRule="auto"/>
        <w:ind w:firstLine="480" w:firstLineChars="200"/>
        <w:rPr>
          <w:rFonts w:ascii="宋体" w:hAnsi="宋体" w:eastAsia="宋体" w:cs="宋体"/>
          <w:sz w:val="24"/>
        </w:rPr>
      </w:pPr>
      <w:r>
        <w:rPr>
          <w:rFonts w:hint="eastAsia" w:ascii="宋体" w:hAnsi="宋体" w:eastAsia="宋体" w:cs="宋体"/>
          <w:sz w:val="24"/>
        </w:rPr>
        <w:t>（3）及时开关门，按教师和外来客人的需求及时控制相关电器的运行。</w:t>
      </w:r>
    </w:p>
    <w:p>
      <w:pPr>
        <w:spacing w:line="360" w:lineRule="auto"/>
        <w:ind w:firstLine="480" w:firstLineChars="200"/>
        <w:rPr>
          <w:rFonts w:ascii="宋体" w:hAnsi="宋体" w:eastAsia="宋体" w:cs="宋体"/>
          <w:sz w:val="24"/>
        </w:rPr>
      </w:pPr>
      <w:r>
        <w:rPr>
          <w:rFonts w:hint="eastAsia" w:ascii="宋体" w:hAnsi="宋体" w:eastAsia="宋体" w:cs="宋体"/>
          <w:sz w:val="24"/>
        </w:rPr>
        <w:t>（4）卫生要求按3.2款。</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6</w:t>
      </w:r>
      <w:r>
        <w:rPr>
          <w:rFonts w:hint="eastAsia" w:ascii="宋体" w:hAnsi="宋体" w:eastAsia="宋体" w:cs="宋体"/>
          <w:sz w:val="24"/>
          <w:u w:val="single"/>
        </w:rPr>
        <w:t>、其他管理</w:t>
      </w:r>
    </w:p>
    <w:p>
      <w:pPr>
        <w:spacing w:line="360" w:lineRule="auto"/>
        <w:ind w:firstLine="480" w:firstLineChars="200"/>
        <w:rPr>
          <w:rFonts w:ascii="宋体" w:hAnsi="宋体" w:eastAsia="宋体" w:cs="宋体"/>
          <w:sz w:val="24"/>
          <w:u w:val="single"/>
        </w:rPr>
      </w:pPr>
      <w:r>
        <w:rPr>
          <w:rFonts w:ascii="宋体" w:hAnsi="宋体" w:eastAsia="宋体" w:cs="宋体"/>
          <w:bCs/>
          <w:sz w:val="24"/>
        </w:rPr>
        <w:t>6.1</w:t>
      </w:r>
      <w:r>
        <w:rPr>
          <w:rFonts w:hint="eastAsia" w:ascii="宋体" w:hAnsi="宋体" w:eastAsia="宋体" w:cs="宋体"/>
          <w:bCs/>
          <w:sz w:val="24"/>
        </w:rPr>
        <w:t>、</w:t>
      </w:r>
      <w:r>
        <w:rPr>
          <w:rFonts w:hint="eastAsia" w:ascii="宋体" w:hAnsi="宋体" w:eastAsia="宋体" w:cs="宋体"/>
          <w:sz w:val="24"/>
        </w:rPr>
        <w:t>教学区教室（含实验室）、会议室、音乐厅、休闲吧、办公室等的管理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.1.1</w:t>
      </w:r>
      <w:r>
        <w:rPr>
          <w:rFonts w:hint="eastAsia" w:ascii="宋体" w:hAnsi="宋体" w:eastAsia="宋体" w:cs="宋体"/>
          <w:sz w:val="24"/>
        </w:rPr>
        <w:t>、教室（含实验室）管理；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（1）按照浙江省杭州第二中学滨江校区教学处的课表安排、调课通知、考试安排等教室使用计划准时开关教室门。</w:t>
      </w:r>
    </w:p>
    <w:p>
      <w:pPr>
        <w:spacing w:line="360" w:lineRule="auto"/>
        <w:ind w:firstLine="480" w:firstLineChars="200"/>
        <w:rPr>
          <w:rFonts w:ascii="宋体" w:hAnsi="宋体" w:eastAsia="宋体" w:cs="宋体"/>
          <w:sz w:val="24"/>
        </w:rPr>
      </w:pPr>
      <w:r>
        <w:rPr>
          <w:rFonts w:hint="eastAsia" w:ascii="宋体" w:hAnsi="宋体" w:eastAsia="宋体" w:cs="宋体"/>
          <w:sz w:val="24"/>
        </w:rPr>
        <w:t>（2）在不影响正常教学安排的情况下，对于教学单位、学生社团正常使用教室举办讲座等活动给予积极配合，合理安排。</w:t>
      </w:r>
    </w:p>
    <w:p>
      <w:pPr>
        <w:spacing w:line="360" w:lineRule="auto"/>
        <w:ind w:firstLine="480" w:firstLineChars="200"/>
        <w:rPr>
          <w:rFonts w:ascii="宋体" w:hAnsi="宋体" w:eastAsia="宋体" w:cs="宋体"/>
          <w:sz w:val="24"/>
        </w:rPr>
      </w:pPr>
      <w:r>
        <w:rPr>
          <w:rFonts w:hint="eastAsia" w:ascii="宋体" w:hAnsi="宋体" w:eastAsia="宋体" w:cs="宋体"/>
          <w:sz w:val="24"/>
        </w:rPr>
        <w:t>（3）为每个公共教室配齐粉笔、笔擦，每天检查1次配备情况。</w:t>
      </w:r>
    </w:p>
    <w:p>
      <w:pPr>
        <w:spacing w:line="360" w:lineRule="auto"/>
        <w:ind w:firstLine="480" w:firstLineChars="200"/>
        <w:rPr>
          <w:rFonts w:ascii="宋体" w:hAnsi="宋体" w:eastAsia="宋体" w:cs="宋体"/>
          <w:sz w:val="24"/>
        </w:rPr>
      </w:pPr>
      <w:r>
        <w:rPr>
          <w:rFonts w:hint="eastAsia" w:ascii="宋体" w:hAnsi="宋体" w:eastAsia="宋体" w:cs="宋体"/>
          <w:sz w:val="24"/>
        </w:rPr>
        <w:t>（4）对教学楼内的公共教室进行动态管理，确保满足教学及正常使用需要，高效节约，避免浪费。</w:t>
      </w:r>
    </w:p>
    <w:p>
      <w:pPr>
        <w:spacing w:line="360" w:lineRule="auto"/>
        <w:ind w:firstLine="480" w:firstLineChars="200"/>
        <w:rPr>
          <w:rFonts w:ascii="宋体" w:hAnsi="宋体" w:eastAsia="宋体" w:cs="宋体"/>
          <w:sz w:val="24"/>
        </w:rPr>
      </w:pPr>
      <w:r>
        <w:rPr>
          <w:rFonts w:hint="eastAsia" w:ascii="宋体" w:hAnsi="宋体" w:eastAsia="宋体" w:cs="宋体"/>
          <w:sz w:val="24"/>
        </w:rPr>
        <w:t>（5）保持教学区（特别是教学楼）的安静，制止一切乱吵嚷等影响教学秩序的行为。</w:t>
      </w:r>
    </w:p>
    <w:p>
      <w:pPr>
        <w:spacing w:line="360" w:lineRule="auto"/>
        <w:ind w:firstLine="480" w:firstLineChars="200"/>
        <w:rPr>
          <w:rFonts w:ascii="宋体" w:hAnsi="宋体" w:eastAsia="宋体" w:cs="宋体"/>
          <w:sz w:val="24"/>
        </w:rPr>
      </w:pPr>
      <w:r>
        <w:rPr>
          <w:rFonts w:hint="eastAsia" w:ascii="宋体" w:hAnsi="宋体" w:eastAsia="宋体" w:cs="宋体"/>
          <w:sz w:val="24"/>
        </w:rPr>
        <w:t>（6）保证电铃准时运行，电铃出现故障的，及时维修。</w:t>
      </w:r>
    </w:p>
    <w:p>
      <w:pPr>
        <w:spacing w:line="360" w:lineRule="auto"/>
        <w:ind w:firstLine="480" w:firstLineChars="200"/>
        <w:rPr>
          <w:rFonts w:ascii="宋体" w:hAnsi="宋体" w:eastAsia="宋体" w:cs="宋体"/>
          <w:sz w:val="24"/>
        </w:rPr>
      </w:pPr>
      <w:r>
        <w:rPr>
          <w:rFonts w:hint="eastAsia" w:ascii="宋体" w:hAnsi="宋体" w:eastAsia="宋体" w:cs="宋体"/>
          <w:sz w:val="24"/>
        </w:rPr>
        <w:t>（7）教师办公室每个月月初打扫一次，行政楼四楼办公室每天至少打扫一次，教学区教室每学期初打扫一次。</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6</w:t>
      </w:r>
      <w:r>
        <w:rPr>
          <w:rFonts w:ascii="宋体" w:hAnsi="宋体" w:eastAsia="宋体" w:cs="宋体"/>
          <w:sz w:val="24"/>
        </w:rPr>
        <w:t>.1.2</w:t>
      </w:r>
      <w:r>
        <w:rPr>
          <w:rFonts w:hint="eastAsia" w:ascii="宋体" w:hAnsi="宋体" w:eastAsia="宋体" w:cs="宋体"/>
          <w:sz w:val="24"/>
        </w:rPr>
        <w:t>、会议室管理；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（1）每次会议之前，管理人员应进行电源检查、配备饮用水、水果（必要时）等会务工作。</w:t>
      </w:r>
    </w:p>
    <w:p>
      <w:pPr>
        <w:spacing w:line="360" w:lineRule="auto"/>
        <w:ind w:firstLine="480" w:firstLineChars="200"/>
        <w:rPr>
          <w:rFonts w:ascii="宋体" w:hAnsi="宋体" w:eastAsia="宋体" w:cs="宋体"/>
          <w:sz w:val="24"/>
        </w:rPr>
      </w:pPr>
      <w:r>
        <w:rPr>
          <w:rFonts w:hint="eastAsia" w:ascii="宋体" w:hAnsi="宋体" w:eastAsia="宋体" w:cs="宋体"/>
          <w:sz w:val="24"/>
        </w:rPr>
        <w:t>（2）会议室管理人员要严格室内物品的管理和维护（含花木等）做到会散、人走、电源关、门上锁。</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.1.3</w:t>
      </w:r>
      <w:r>
        <w:rPr>
          <w:rFonts w:hint="eastAsia" w:ascii="宋体" w:hAnsi="宋体" w:eastAsia="宋体" w:cs="宋体"/>
          <w:sz w:val="24"/>
        </w:rPr>
        <w:t>、音乐厅管理；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（1）使用者按要求填写《音乐厅使用申请表》并由总务处室审核后方可使用。音乐厅使用时间根据学校需求来决定（包括晚上和节假日）。</w:t>
      </w:r>
    </w:p>
    <w:p>
      <w:pPr>
        <w:spacing w:line="360" w:lineRule="auto"/>
        <w:ind w:firstLine="480" w:firstLineChars="200"/>
        <w:rPr>
          <w:rFonts w:ascii="宋体" w:hAnsi="宋体" w:eastAsia="宋体" w:cs="宋体"/>
          <w:sz w:val="24"/>
        </w:rPr>
      </w:pPr>
      <w:r>
        <w:rPr>
          <w:rFonts w:hint="eastAsia" w:ascii="宋体" w:hAnsi="宋体" w:eastAsia="宋体" w:cs="宋体"/>
          <w:sz w:val="24"/>
        </w:rPr>
        <w:t>（2）审批同意后由总务处通知物业单位开启音乐厅大门，申请使用者需协助管理者在活动过程中管理好音乐厅的一切设备。</w:t>
      </w:r>
    </w:p>
    <w:p>
      <w:pPr>
        <w:spacing w:line="360" w:lineRule="auto"/>
        <w:ind w:firstLine="480" w:firstLineChars="200"/>
        <w:rPr>
          <w:rFonts w:ascii="宋体" w:hAnsi="宋体" w:eastAsia="宋体" w:cs="宋体"/>
          <w:sz w:val="24"/>
        </w:rPr>
      </w:pPr>
      <w:r>
        <w:rPr>
          <w:rFonts w:hint="eastAsia" w:ascii="宋体" w:hAnsi="宋体" w:eastAsia="宋体" w:cs="宋体"/>
          <w:sz w:val="24"/>
        </w:rPr>
        <w:t>（3）安全要求：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①所有的门户都要打开或虚掩，不得拴上门拴，更不能上锁，确保安全畅通。</w:t>
      </w:r>
    </w:p>
    <w:p>
      <w:pPr>
        <w:spacing w:line="360" w:lineRule="auto"/>
        <w:ind w:firstLine="480" w:firstLineChars="200"/>
        <w:rPr>
          <w:rFonts w:ascii="宋体" w:hAnsi="宋体" w:eastAsia="宋体" w:cs="宋体"/>
          <w:sz w:val="24"/>
        </w:rPr>
      </w:pPr>
      <w:r>
        <w:rPr>
          <w:rFonts w:hint="eastAsia" w:ascii="宋体" w:hAnsi="宋体" w:eastAsia="宋体" w:cs="宋体"/>
          <w:sz w:val="24"/>
        </w:rPr>
        <w:t>②闲杂人员不得进入舞台后台。</w:t>
      </w:r>
    </w:p>
    <w:p>
      <w:pPr>
        <w:spacing w:line="360" w:lineRule="auto"/>
        <w:ind w:firstLine="480" w:firstLineChars="200"/>
        <w:rPr>
          <w:rFonts w:ascii="宋体" w:hAnsi="宋体" w:eastAsia="宋体" w:cs="宋体"/>
          <w:sz w:val="24"/>
        </w:rPr>
      </w:pPr>
      <w:r>
        <w:rPr>
          <w:rFonts w:hint="eastAsia" w:ascii="宋体" w:hAnsi="宋体" w:eastAsia="宋体" w:cs="宋体"/>
          <w:sz w:val="24"/>
        </w:rPr>
        <w:t>③严禁使用明火，场内禁止吸烟；严禁使用冷焰火等材料。</w:t>
      </w:r>
    </w:p>
    <w:p>
      <w:pPr>
        <w:spacing w:line="360" w:lineRule="auto"/>
        <w:ind w:firstLine="480" w:firstLineChars="200"/>
        <w:rPr>
          <w:rFonts w:ascii="宋体" w:hAnsi="宋体" w:eastAsia="宋体" w:cs="宋体"/>
          <w:sz w:val="24"/>
        </w:rPr>
      </w:pPr>
      <w:r>
        <w:rPr>
          <w:rFonts w:hint="eastAsia" w:ascii="宋体" w:hAnsi="宋体" w:eastAsia="宋体" w:cs="宋体"/>
          <w:sz w:val="24"/>
        </w:rPr>
        <w:t>④严禁擅自接、拉电线，不得使用其他未经批准的电器设备。</w:t>
      </w:r>
    </w:p>
    <w:p>
      <w:pPr>
        <w:spacing w:line="360" w:lineRule="auto"/>
        <w:ind w:firstLine="480" w:firstLineChars="200"/>
        <w:rPr>
          <w:rFonts w:ascii="宋体" w:hAnsi="宋体" w:eastAsia="宋体" w:cs="宋体"/>
          <w:sz w:val="24"/>
        </w:rPr>
      </w:pPr>
      <w:r>
        <w:rPr>
          <w:rFonts w:hint="eastAsia" w:ascii="宋体" w:hAnsi="宋体" w:eastAsia="宋体" w:cs="宋体"/>
          <w:sz w:val="24"/>
        </w:rPr>
        <w:t>⑤严禁在各通道及出口处堆放物品。</w:t>
      </w:r>
    </w:p>
    <w:p>
      <w:pPr>
        <w:spacing w:line="360" w:lineRule="auto"/>
        <w:ind w:firstLine="480" w:firstLineChars="200"/>
        <w:rPr>
          <w:rFonts w:ascii="宋体" w:hAnsi="宋体" w:eastAsia="宋体" w:cs="宋体"/>
          <w:sz w:val="24"/>
        </w:rPr>
      </w:pPr>
      <w:r>
        <w:rPr>
          <w:rFonts w:hint="eastAsia" w:ascii="宋体" w:hAnsi="宋体" w:eastAsia="宋体" w:cs="宋体"/>
          <w:sz w:val="24"/>
        </w:rPr>
        <w:t>（4）管理要求：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①中标方认真做好会务工作。</w:t>
      </w:r>
    </w:p>
    <w:p>
      <w:pPr>
        <w:spacing w:line="360" w:lineRule="auto"/>
        <w:ind w:firstLine="480" w:firstLineChars="200"/>
        <w:rPr>
          <w:rFonts w:ascii="宋体" w:hAnsi="宋体" w:eastAsia="宋体" w:cs="宋体"/>
          <w:sz w:val="24"/>
        </w:rPr>
      </w:pPr>
      <w:r>
        <w:rPr>
          <w:rFonts w:hint="eastAsia" w:ascii="宋体" w:hAnsi="宋体" w:eastAsia="宋体" w:cs="宋体"/>
          <w:sz w:val="24"/>
        </w:rPr>
        <w:t>②活动结束后,应负责清理会场，包括卫生打扫，器具、设备的复位，横幅、背景布及所有效果布置物品的清理等。</w:t>
      </w:r>
    </w:p>
    <w:p>
      <w:pPr>
        <w:spacing w:line="360" w:lineRule="auto"/>
        <w:ind w:firstLine="480" w:firstLineChars="200"/>
        <w:rPr>
          <w:rFonts w:ascii="宋体" w:hAnsi="宋体" w:eastAsia="宋体" w:cs="宋体"/>
          <w:sz w:val="24"/>
        </w:rPr>
      </w:pPr>
      <w:r>
        <w:rPr>
          <w:rFonts w:hint="eastAsia" w:ascii="宋体" w:hAnsi="宋体" w:eastAsia="宋体" w:cs="宋体"/>
          <w:sz w:val="24"/>
        </w:rPr>
        <w:t>③音乐厅设备发生损坏，由管理人员签字后，在24小时内报总务处。</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.1.4</w:t>
      </w:r>
      <w:r>
        <w:rPr>
          <w:rFonts w:hint="eastAsia" w:ascii="宋体" w:hAnsi="宋体" w:eastAsia="宋体" w:cs="宋体"/>
          <w:sz w:val="24"/>
        </w:rPr>
        <w:t>、教师休闲吧管理；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（1）休闲吧开放时间：每日8：00－17：00，特殊时间按学校要求。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（2）要有专人负责管理卫生和设备运行。</w:t>
      </w:r>
    </w:p>
    <w:p>
      <w:pPr>
        <w:spacing w:line="360" w:lineRule="auto"/>
        <w:ind w:firstLine="480" w:firstLineChars="200"/>
        <w:rPr>
          <w:rFonts w:ascii="宋体" w:hAnsi="宋体" w:eastAsia="宋体" w:cs="宋体"/>
          <w:sz w:val="24"/>
        </w:rPr>
      </w:pPr>
      <w:r>
        <w:rPr>
          <w:rFonts w:hint="eastAsia" w:ascii="宋体" w:hAnsi="宋体" w:eastAsia="宋体" w:cs="宋体"/>
          <w:sz w:val="24"/>
        </w:rPr>
        <w:t>（3）为教师提供优质服务。</w:t>
      </w:r>
    </w:p>
    <w:p>
      <w:pPr>
        <w:spacing w:line="360" w:lineRule="auto"/>
        <w:ind w:firstLine="480" w:firstLineChars="200"/>
        <w:rPr>
          <w:rFonts w:ascii="宋体" w:hAnsi="宋体" w:eastAsia="宋体" w:cs="宋体"/>
          <w:sz w:val="24"/>
          <w:u w:val="single"/>
        </w:rPr>
      </w:pPr>
      <w:r>
        <w:rPr>
          <w:rFonts w:ascii="宋体" w:hAnsi="宋体" w:eastAsia="宋体" w:cs="宋体"/>
          <w:sz w:val="24"/>
        </w:rPr>
        <w:t>6.2</w:t>
      </w:r>
      <w:r>
        <w:rPr>
          <w:rFonts w:hint="eastAsia" w:ascii="宋体" w:hAnsi="宋体" w:eastAsia="宋体" w:cs="宋体"/>
          <w:sz w:val="24"/>
        </w:rPr>
        <w:t>、教学区教学物资、教学设备的管理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（1）对教学区教学设备、课桌椅等物资进行统一管理，对新增的资产及时进帐，对调整的设备进行跟踪，按物资管理的要求做到帐、物、卡相符。要求每月对帐一次。</w:t>
      </w:r>
    </w:p>
    <w:p>
      <w:pPr>
        <w:spacing w:line="360" w:lineRule="auto"/>
        <w:ind w:firstLine="480" w:firstLineChars="200"/>
        <w:rPr>
          <w:rFonts w:ascii="宋体" w:hAnsi="宋体" w:eastAsia="宋体" w:cs="宋体"/>
          <w:sz w:val="24"/>
        </w:rPr>
      </w:pPr>
      <w:r>
        <w:rPr>
          <w:rFonts w:hint="eastAsia" w:ascii="宋体" w:hAnsi="宋体" w:eastAsia="宋体" w:cs="宋体"/>
          <w:sz w:val="24"/>
        </w:rPr>
        <w:t>（2）保证教学楼内教室照明设备的正常关启；保证教室里的课桌椅配备整齐，每天检查课桌椅的配备情况。</w:t>
      </w:r>
    </w:p>
    <w:p>
      <w:pPr>
        <w:spacing w:line="360" w:lineRule="auto"/>
        <w:ind w:firstLine="480" w:firstLineChars="200"/>
        <w:rPr>
          <w:rFonts w:ascii="宋体" w:hAnsi="宋体" w:eastAsia="宋体" w:cs="宋体"/>
          <w:sz w:val="24"/>
        </w:rPr>
      </w:pPr>
      <w:r>
        <w:rPr>
          <w:rFonts w:hint="eastAsia" w:ascii="宋体" w:hAnsi="宋体" w:eastAsia="宋体" w:cs="宋体"/>
          <w:sz w:val="24"/>
        </w:rPr>
        <w:t>（3）制订有关教学设备的使用指南，并贴在相关设备旁边，方便师生使用前阅读。</w:t>
      </w:r>
    </w:p>
    <w:p>
      <w:pPr>
        <w:spacing w:line="360" w:lineRule="auto"/>
        <w:ind w:firstLine="480" w:firstLineChars="200"/>
        <w:rPr>
          <w:rFonts w:ascii="宋体" w:hAnsi="宋体" w:eastAsia="宋体" w:cs="宋体"/>
          <w:sz w:val="24"/>
        </w:rPr>
      </w:pPr>
      <w:r>
        <w:rPr>
          <w:rFonts w:hint="eastAsia" w:ascii="宋体" w:hAnsi="宋体" w:eastAsia="宋体" w:cs="宋体"/>
          <w:sz w:val="24"/>
        </w:rPr>
        <w:t>（4）按规定维护保养教学设备，配件（如电源线、插线板）配备齐全，保证各项教学设备随时处于可投入使用的状况。</w:t>
      </w:r>
    </w:p>
    <w:p>
      <w:pPr>
        <w:spacing w:line="360" w:lineRule="auto"/>
        <w:ind w:firstLine="480" w:firstLineChars="200"/>
        <w:rPr>
          <w:rFonts w:ascii="宋体" w:hAnsi="宋体" w:eastAsia="宋体" w:cs="宋体"/>
          <w:sz w:val="24"/>
        </w:rPr>
      </w:pPr>
      <w:r>
        <w:rPr>
          <w:rFonts w:hint="eastAsia" w:ascii="宋体" w:hAnsi="宋体" w:eastAsia="宋体" w:cs="宋体"/>
          <w:sz w:val="24"/>
        </w:rPr>
        <w:t>（5）每日检查课时内的设备状况，发现故障及时处理。一般故障，应随叫随到，当天维修完毕。维修期间，有备用设备的，应换上备用设备，没有备用设备的，要及时对使用该教室的老师说明清楚，确要使用有关设备上课的，要及时与相关部门联系，调整教室并提前通知上课学生。</w:t>
      </w:r>
    </w:p>
    <w:p>
      <w:pPr>
        <w:spacing w:line="360" w:lineRule="auto"/>
        <w:ind w:firstLine="480" w:firstLineChars="200"/>
        <w:rPr>
          <w:rFonts w:ascii="宋体" w:hAnsi="宋体" w:eastAsia="宋体" w:cs="宋体"/>
          <w:sz w:val="24"/>
        </w:rPr>
      </w:pPr>
      <w:r>
        <w:rPr>
          <w:rFonts w:hint="eastAsia" w:ascii="宋体" w:hAnsi="宋体" w:eastAsia="宋体" w:cs="宋体"/>
          <w:sz w:val="24"/>
        </w:rPr>
        <w:t>（6）对教师在课堂教学过程中教学设备出现的问题及时提供技术支持。对于教师在教学过程中提出的技术支持请求，应在5分钟内赶到现场并进行处理。</w:t>
      </w:r>
    </w:p>
    <w:p>
      <w:pPr>
        <w:spacing w:line="360" w:lineRule="auto"/>
        <w:ind w:firstLine="480" w:firstLineChars="200"/>
        <w:rPr>
          <w:rFonts w:ascii="宋体" w:hAnsi="宋体" w:eastAsia="宋体" w:cs="宋体"/>
          <w:sz w:val="24"/>
        </w:rPr>
      </w:pPr>
      <w:r>
        <w:rPr>
          <w:rFonts w:hint="eastAsia" w:ascii="宋体" w:hAnsi="宋体" w:eastAsia="宋体" w:cs="宋体"/>
          <w:sz w:val="24"/>
        </w:rPr>
        <w:t>（7）负责音乐厅、多功能厅等的会务工作和音控管理工作。每天（除双休日外）中午12：00－13：00对学生开放音乐教室，确保家长会、排练等各种师生活动（在晚上，不定期）的顺利举行。</w:t>
      </w:r>
    </w:p>
    <w:p>
      <w:pPr>
        <w:spacing w:line="360" w:lineRule="auto"/>
        <w:ind w:firstLine="480" w:firstLineChars="200"/>
        <w:rPr>
          <w:rFonts w:ascii="宋体" w:hAnsi="宋体" w:eastAsia="宋体" w:cs="宋体"/>
          <w:sz w:val="24"/>
        </w:rPr>
      </w:pPr>
      <w:r>
        <w:rPr>
          <w:rFonts w:hint="eastAsia" w:ascii="宋体" w:hAnsi="宋体" w:eastAsia="宋体" w:cs="宋体"/>
          <w:sz w:val="24"/>
        </w:rPr>
        <w:t>（8）负责体育器材、音乐器材的保管工作，负责课外活动、工间操、各项比赛等体育器材的出借工作，负责体育课上课场地、器材的布置等工作，根据学校课时安排以上工作由专人定时负责。</w:t>
      </w:r>
    </w:p>
    <w:p>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3、物业管理制度与档案、资料管理</w:t>
      </w:r>
    </w:p>
    <w:p>
      <w:pPr>
        <w:spacing w:line="360" w:lineRule="auto"/>
        <w:ind w:firstLine="480" w:firstLineChars="200"/>
        <w:rPr>
          <w:rFonts w:ascii="宋体" w:hAnsi="宋体" w:eastAsia="宋体" w:cs="宋体"/>
          <w:sz w:val="24"/>
        </w:rPr>
      </w:pPr>
      <w:r>
        <w:rPr>
          <w:rFonts w:hint="eastAsia" w:ascii="宋体" w:hAnsi="宋体" w:eastAsia="宋体" w:cs="宋体"/>
          <w:sz w:val="24"/>
        </w:rPr>
        <w:t>1）、建立资料的收集、分类整理、归档管理制度。</w:t>
      </w:r>
    </w:p>
    <w:p>
      <w:pPr>
        <w:spacing w:line="360" w:lineRule="auto"/>
        <w:ind w:firstLine="480" w:firstLineChars="200"/>
        <w:rPr>
          <w:rFonts w:ascii="宋体" w:hAnsi="宋体" w:eastAsia="宋体" w:cs="宋体"/>
          <w:sz w:val="24"/>
        </w:rPr>
      </w:pPr>
      <w:r>
        <w:rPr>
          <w:rFonts w:hint="eastAsia" w:ascii="宋体" w:hAnsi="宋体" w:eastAsia="宋体" w:cs="宋体"/>
          <w:sz w:val="24"/>
        </w:rPr>
        <w:t>2）、在日常管理中要建立交接班、项目故障与维修、保养等登记制度。</w:t>
      </w:r>
    </w:p>
    <w:p>
      <w:pPr>
        <w:spacing w:line="360" w:lineRule="auto"/>
        <w:ind w:firstLine="480" w:firstLineChars="200"/>
        <w:rPr>
          <w:rFonts w:ascii="宋体" w:hAnsi="宋体" w:eastAsia="宋体" w:cs="宋体"/>
          <w:sz w:val="24"/>
        </w:rPr>
      </w:pPr>
      <w:r>
        <w:rPr>
          <w:rFonts w:hint="eastAsia" w:ascii="宋体" w:hAnsi="宋体" w:eastAsia="宋体" w:cs="宋体"/>
          <w:sz w:val="24"/>
        </w:rPr>
        <w:t>3）、档案资料包括：与物业相关的工程图纸、档案和竣工验收资料；实施管理和服务工作中的各种制度、规程、记录、图表、函件等。</w:t>
      </w:r>
    </w:p>
    <w:p>
      <w:pPr>
        <w:spacing w:line="360" w:lineRule="auto"/>
        <w:ind w:firstLine="480" w:firstLineChars="200"/>
        <w:rPr>
          <w:rFonts w:ascii="宋体" w:hAnsi="宋体" w:eastAsia="宋体" w:cs="宋体"/>
          <w:sz w:val="24"/>
        </w:rPr>
      </w:pPr>
      <w:r>
        <w:rPr>
          <w:rFonts w:hint="eastAsia" w:ascii="宋体" w:hAnsi="宋体" w:eastAsia="宋体" w:cs="宋体"/>
          <w:sz w:val="24"/>
        </w:rPr>
        <w:t>4）、每月统计并公布用水电数据和公物损坏情况。</w:t>
      </w:r>
    </w:p>
    <w:p>
      <w:pPr>
        <w:spacing w:line="360" w:lineRule="auto"/>
        <w:ind w:firstLine="480" w:firstLineChars="200"/>
        <w:rPr>
          <w:rFonts w:ascii="宋体" w:hAnsi="宋体" w:eastAsia="宋体" w:cs="宋体"/>
          <w:sz w:val="24"/>
        </w:rPr>
      </w:pPr>
      <w:r>
        <w:rPr>
          <w:rFonts w:hint="eastAsia" w:ascii="宋体" w:hAnsi="宋体" w:eastAsia="宋体" w:cs="宋体"/>
          <w:sz w:val="24"/>
        </w:rPr>
        <w:t>5）、向总务处上报年度、学期的工作计划和总结，每周一及时上报周工作计划。</w:t>
      </w: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7</w:t>
      </w:r>
      <w:r>
        <w:rPr>
          <w:rFonts w:hint="eastAsia" w:ascii="宋体" w:hAnsi="宋体" w:eastAsia="宋体" w:cs="宋体"/>
          <w:sz w:val="24"/>
          <w:u w:val="single"/>
        </w:rPr>
        <w:t>、校园综合服务</w:t>
      </w:r>
    </w:p>
    <w:p>
      <w:pPr>
        <w:spacing w:line="360" w:lineRule="auto"/>
        <w:ind w:firstLine="480" w:firstLineChars="200"/>
        <w:rPr>
          <w:rFonts w:ascii="宋体" w:hAnsi="宋体" w:eastAsia="宋体" w:cs="宋体"/>
          <w:sz w:val="24"/>
        </w:rPr>
      </w:pPr>
      <w:r>
        <w:rPr>
          <w:rFonts w:hint="eastAsia" w:ascii="宋体" w:hAnsi="宋体" w:eastAsia="宋体" w:cs="宋体"/>
          <w:sz w:val="24"/>
        </w:rPr>
        <w:t>1）、提供滨江校区重大会议、庆典、校庆、招生、考试、报到、艺术节、体育节、学术活动、布展以及各年级、社团等活动的劳动服务，包括挂横幅、搬运器材、桌椅、试室布置、清场等工作。</w:t>
      </w:r>
    </w:p>
    <w:p>
      <w:pPr>
        <w:spacing w:line="360" w:lineRule="auto"/>
        <w:ind w:firstLine="480" w:firstLineChars="200"/>
        <w:rPr>
          <w:rFonts w:ascii="宋体" w:hAnsi="宋体" w:eastAsia="宋体" w:cs="宋体"/>
          <w:sz w:val="24"/>
        </w:rPr>
      </w:pPr>
      <w:r>
        <w:rPr>
          <w:rFonts w:hint="eastAsia" w:ascii="宋体" w:hAnsi="宋体" w:eastAsia="宋体" w:cs="宋体"/>
          <w:sz w:val="24"/>
        </w:rPr>
        <w:t>2）、提供学校重大活动相关材料的添置。</w:t>
      </w:r>
    </w:p>
    <w:p>
      <w:pPr>
        <w:spacing w:line="360" w:lineRule="auto"/>
        <w:ind w:firstLine="480" w:firstLineChars="200"/>
        <w:rPr>
          <w:rFonts w:ascii="宋体" w:hAnsi="宋体" w:eastAsia="宋体" w:cs="宋体"/>
          <w:sz w:val="24"/>
        </w:rPr>
      </w:pPr>
      <w:r>
        <w:rPr>
          <w:rFonts w:hint="eastAsia" w:ascii="宋体" w:hAnsi="宋体" w:eastAsia="宋体" w:cs="宋体"/>
          <w:sz w:val="24"/>
        </w:rPr>
        <w:t>3）、保证会议机密，在会议前要了解该会议的保密程度，以便决定如何参与会议的服务。</w:t>
      </w:r>
    </w:p>
    <w:p>
      <w:pPr>
        <w:spacing w:line="360" w:lineRule="auto"/>
        <w:ind w:firstLine="480" w:firstLineChars="200"/>
        <w:rPr>
          <w:rFonts w:ascii="宋体" w:hAnsi="宋体" w:eastAsia="宋体" w:cs="宋体"/>
          <w:sz w:val="24"/>
        </w:rPr>
      </w:pPr>
      <w:r>
        <w:rPr>
          <w:rFonts w:hint="eastAsia" w:ascii="宋体" w:hAnsi="宋体" w:eastAsia="宋体" w:cs="宋体"/>
          <w:sz w:val="24"/>
        </w:rPr>
        <w:t>4）、制定完备的会务服务工作细则并严格执行。</w:t>
      </w:r>
    </w:p>
    <w:p>
      <w:pPr>
        <w:spacing w:line="360" w:lineRule="auto"/>
        <w:ind w:firstLine="480" w:firstLineChars="200"/>
        <w:rPr>
          <w:rFonts w:ascii="宋体" w:hAnsi="宋体" w:eastAsia="宋体" w:cs="宋体"/>
          <w:sz w:val="24"/>
        </w:rPr>
      </w:pPr>
      <w:r>
        <w:rPr>
          <w:rFonts w:hint="eastAsia" w:ascii="宋体" w:hAnsi="宋体" w:eastAsia="宋体" w:cs="宋体"/>
          <w:sz w:val="24"/>
        </w:rPr>
        <w:t>5）、会务服务人员应仪表端庄、举止文明、知晓相关礼仪，并经过专业培训。</w:t>
      </w:r>
    </w:p>
    <w:p>
      <w:pPr>
        <w:spacing w:line="360" w:lineRule="auto"/>
        <w:ind w:firstLine="480" w:firstLineChars="200"/>
        <w:rPr>
          <w:rFonts w:ascii="宋体" w:hAnsi="宋体" w:eastAsia="宋体" w:cs="宋体"/>
          <w:sz w:val="24"/>
        </w:rPr>
      </w:pPr>
      <w:r>
        <w:rPr>
          <w:rFonts w:hint="eastAsia" w:ascii="宋体" w:hAnsi="宋体" w:eastAsia="宋体" w:cs="宋体"/>
          <w:sz w:val="24"/>
        </w:rPr>
        <w:t>6）、如学校举行重大会议，中标单位需协助提供礼仪等服务需求。</w:t>
      </w:r>
    </w:p>
    <w:p>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）、根据学校需求，按相关部门的要求搬运相关物品。</w:t>
      </w:r>
    </w:p>
    <w:p>
      <w:pPr>
        <w:spacing w:line="360" w:lineRule="auto"/>
        <w:ind w:firstLine="480" w:firstLineChars="200"/>
        <w:rPr>
          <w:rFonts w:hint="eastAsia" w:ascii="宋体" w:hAnsi="宋体" w:eastAsia="宋体" w:cs="宋体"/>
          <w:sz w:val="24"/>
        </w:rPr>
      </w:pPr>
      <w:r>
        <w:rPr>
          <w:rFonts w:ascii="宋体" w:hAnsi="宋体" w:eastAsia="宋体" w:cs="宋体"/>
          <w:sz w:val="24"/>
        </w:rPr>
        <w:t>8</w:t>
      </w:r>
      <w:r>
        <w:rPr>
          <w:rFonts w:hint="eastAsia" w:ascii="宋体" w:hAnsi="宋体" w:eastAsia="宋体" w:cs="宋体"/>
          <w:sz w:val="24"/>
        </w:rPr>
        <w:t>）、每周一和节假日的第一天上午七点前在每个办公室门前放好桶装水，巡视各办公室的用水情况，及时换水收回空桶，每桶水饮用最长不超过一周。</w:t>
      </w:r>
    </w:p>
    <w:p>
      <w:pPr>
        <w:pStyle w:val="2"/>
        <w:rPr>
          <w:rFonts w:hint="eastAsia" w:ascii="宋体" w:hAnsi="宋体" w:eastAsia="宋体" w:cs="宋体"/>
          <w:sz w:val="24"/>
        </w:rPr>
      </w:pPr>
    </w:p>
    <w:p>
      <w:pPr>
        <w:rPr>
          <w:rFonts w:hint="eastAsia" w:ascii="宋体" w:hAnsi="宋体" w:eastAsia="宋体" w:cs="宋体"/>
          <w:sz w:val="24"/>
        </w:rPr>
      </w:pPr>
    </w:p>
    <w:p>
      <w:pPr>
        <w:pStyle w:val="963"/>
        <w:spacing w:before="120" w:after="120"/>
        <w:jc w:val="center"/>
        <w:rPr>
          <w:rFonts w:hint="eastAsia" w:ascii="宋体" w:hAnsi="宋体" w:eastAsia="宋体"/>
          <w:sz w:val="28"/>
          <w:szCs w:val="28"/>
        </w:rPr>
      </w:pPr>
    </w:p>
    <w:p>
      <w:pPr>
        <w:pStyle w:val="963"/>
        <w:spacing w:before="120" w:after="120"/>
        <w:jc w:val="center"/>
        <w:rPr>
          <w:rFonts w:ascii="宋体" w:hAnsi="宋体" w:eastAsia="宋体"/>
          <w:sz w:val="28"/>
          <w:szCs w:val="28"/>
        </w:rPr>
      </w:pPr>
      <w:r>
        <w:rPr>
          <w:rFonts w:hint="eastAsia" w:ascii="宋体" w:hAnsi="宋体" w:eastAsia="宋体"/>
          <w:sz w:val="28"/>
          <w:szCs w:val="28"/>
        </w:rPr>
        <w:t>第三节 东河校区</w:t>
      </w:r>
    </w:p>
    <w:p>
      <w:pPr>
        <w:pStyle w:val="32"/>
        <w:spacing w:line="360" w:lineRule="auto"/>
        <w:rPr>
          <w:rFonts w:ascii="宋体" w:hAnsi="宋体" w:eastAsia="宋体" w:cs="宋体"/>
          <w:b/>
          <w:bCs/>
          <w:snapToGrid/>
          <w:sz w:val="24"/>
          <w:szCs w:val="24"/>
        </w:rPr>
      </w:pPr>
      <w:r>
        <w:rPr>
          <w:rFonts w:hint="eastAsia" w:ascii="宋体" w:hAnsi="宋体" w:eastAsia="宋体" w:cs="宋体"/>
          <w:b/>
          <w:bCs/>
          <w:snapToGrid/>
          <w:sz w:val="24"/>
          <w:szCs w:val="24"/>
        </w:rPr>
        <w:t>一、东河校区基本情况</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lang w:val="en-US" w:eastAsia="zh-CN"/>
        </w:rPr>
        <w:t xml:space="preserve">  </w:t>
      </w:r>
      <w:r>
        <w:rPr>
          <w:rFonts w:hint="eastAsia" w:ascii="宋体" w:hAnsi="宋体" w:eastAsia="宋体" w:cs="宋体"/>
          <w:sz w:val="24"/>
        </w:rPr>
        <w:t>浙江省杭州第二中学（东河校区），位于杭州市上城区建国中路36号。学校现有学生1500余人，教职工150余人。学校占地面积258</w:t>
      </w:r>
      <w:r>
        <w:rPr>
          <w:rFonts w:hint="eastAsia" w:ascii="宋体" w:hAnsi="宋体" w:eastAsia="宋体" w:cs="宋体"/>
          <w:sz w:val="24"/>
          <w:highlight w:val="none"/>
        </w:rPr>
        <w:t>20平方米，建筑面积约</w:t>
      </w:r>
      <w:r>
        <w:rPr>
          <w:rFonts w:hint="eastAsia" w:ascii="宋体" w:hAnsi="宋体" w:eastAsia="宋体" w:cs="宋体"/>
          <w:sz w:val="24"/>
          <w:highlight w:val="none"/>
          <w:lang w:val="en-US" w:eastAsia="zh-CN"/>
        </w:rPr>
        <w:t>34256.67</w:t>
      </w:r>
      <w:r>
        <w:rPr>
          <w:rFonts w:hint="eastAsia" w:ascii="宋体" w:hAnsi="宋体" w:eastAsia="宋体" w:cs="宋体"/>
          <w:sz w:val="24"/>
          <w:highlight w:val="none"/>
        </w:rPr>
        <w:t>平方米，总绿地面积</w:t>
      </w:r>
      <w:r>
        <w:rPr>
          <w:rFonts w:hint="eastAsia" w:ascii="宋体" w:hAnsi="宋体" w:eastAsia="宋体" w:cs="宋体"/>
          <w:sz w:val="24"/>
          <w:highlight w:val="none"/>
          <w:lang w:val="en-US" w:eastAsia="zh-CN"/>
        </w:rPr>
        <w:t>8689.72平方米</w:t>
      </w:r>
      <w:r>
        <w:rPr>
          <w:rFonts w:hint="eastAsia" w:ascii="宋体" w:hAnsi="宋体" w:eastAsia="宋体" w:cs="宋体"/>
          <w:sz w:val="24"/>
          <w:highlight w:val="none"/>
        </w:rPr>
        <w:t>，主要建筑有求是楼、三好楼、五爱堂、校史陈列馆、生活楼、体育馆等12幢</w:t>
      </w:r>
      <w:r>
        <w:rPr>
          <w:rFonts w:hint="eastAsia" w:ascii="宋体" w:hAnsi="宋体" w:eastAsia="宋体" w:cs="宋体"/>
          <w:sz w:val="24"/>
          <w:highlight w:val="none"/>
          <w:lang w:val="en-US" w:eastAsia="zh-CN"/>
        </w:rPr>
        <w:t>并包含学校三好楼，君复体育馆地下人防区域。</w:t>
      </w:r>
    </w:p>
    <w:p>
      <w:pPr>
        <w:pStyle w:val="963"/>
        <w:keepNext w:val="0"/>
        <w:keepLines w:val="0"/>
        <w:pageBreakBefore w:val="0"/>
        <w:widowControl w:val="0"/>
        <w:kinsoku/>
        <w:wordWrap/>
        <w:overflowPunct/>
        <w:topLinePunct w:val="0"/>
        <w:autoSpaceDE/>
        <w:autoSpaceDN/>
        <w:bidi w:val="0"/>
        <w:snapToGrid w:val="0"/>
        <w:spacing w:before="0" w:beforeLines="0" w:after="0" w:afterLines="0"/>
        <w:textAlignment w:val="auto"/>
        <w:rPr>
          <w:rStyle w:val="81"/>
          <w:rFonts w:ascii="宋体" w:hAnsi="宋体" w:eastAsia="宋体"/>
          <w:b/>
          <w:bCs/>
          <w:sz w:val="24"/>
          <w:szCs w:val="24"/>
        </w:rPr>
      </w:pPr>
      <w:r>
        <w:rPr>
          <w:rStyle w:val="81"/>
          <w:rFonts w:hint="eastAsia" w:ascii="宋体" w:hAnsi="宋体" w:eastAsia="宋体"/>
          <w:b/>
          <w:bCs/>
          <w:sz w:val="24"/>
          <w:szCs w:val="24"/>
        </w:rPr>
        <w:t>二、物业管理项目</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下述物业是指浙江省杭州第二中学东河校区所有物业（特殊说明的除外），包括但不限于所罗列的物业。</w:t>
      </w:r>
    </w:p>
    <w:p>
      <w:pPr>
        <w:snapToGrid w:val="0"/>
        <w:spacing w:line="360" w:lineRule="auto"/>
        <w:ind w:firstLine="480" w:firstLineChars="200"/>
        <w:rPr>
          <w:rFonts w:hint="eastAsia" w:ascii="宋体" w:hAnsi="宋体" w:eastAsia="宋体" w:cs="宋体"/>
          <w:b w:val="0"/>
          <w:bCs/>
          <w:sz w:val="24"/>
          <w:u w:val="single"/>
        </w:rPr>
      </w:pPr>
      <w:r>
        <w:rPr>
          <w:rFonts w:hint="eastAsia" w:ascii="宋体" w:hAnsi="宋体" w:eastAsia="宋体" w:cs="宋体"/>
          <w:b w:val="0"/>
          <w:bCs/>
          <w:sz w:val="24"/>
          <w:lang w:val="en-US" w:eastAsia="zh-CN"/>
        </w:rPr>
        <w:t>1</w:t>
      </w:r>
      <w:r>
        <w:rPr>
          <w:rFonts w:hint="eastAsia" w:ascii="宋体" w:hAnsi="宋体" w:eastAsia="宋体" w:cs="宋体"/>
          <w:b w:val="0"/>
          <w:bCs/>
          <w:sz w:val="24"/>
        </w:rPr>
        <w:t>、</w:t>
      </w:r>
      <w:r>
        <w:rPr>
          <w:rFonts w:hint="eastAsia" w:ascii="宋体" w:hAnsi="宋体" w:eastAsia="宋体" w:cs="宋体"/>
          <w:b w:val="0"/>
          <w:bCs/>
          <w:sz w:val="24"/>
          <w:u w:val="single"/>
        </w:rPr>
        <w:t>安全保卫、消防与交通管理工作</w:t>
      </w:r>
    </w:p>
    <w:p>
      <w:pPr>
        <w:snapToGrid w:val="0"/>
        <w:spacing w:line="360" w:lineRule="auto"/>
        <w:ind w:firstLine="480" w:firstLineChars="200"/>
        <w:rPr>
          <w:rFonts w:hint="eastAsia" w:ascii="宋体" w:hAnsi="宋体" w:eastAsia="宋体" w:cs="宋体"/>
          <w:b w:val="0"/>
          <w:bCs/>
          <w:sz w:val="24"/>
          <w:u w:val="none"/>
        </w:rPr>
      </w:pPr>
      <w:r>
        <w:rPr>
          <w:rFonts w:hint="eastAsia" w:ascii="宋体" w:hAnsi="宋体" w:cs="宋体"/>
          <w:b w:val="0"/>
          <w:bCs/>
          <w:sz w:val="24"/>
          <w:u w:val="none"/>
          <w:lang w:val="en-US" w:eastAsia="zh-CN"/>
        </w:rPr>
        <w:t>1.1、</w:t>
      </w:r>
      <w:r>
        <w:rPr>
          <w:rFonts w:hint="eastAsia" w:ascii="宋体" w:hAnsi="宋体" w:eastAsia="宋体" w:cs="宋体"/>
          <w:b w:val="0"/>
          <w:bCs/>
          <w:sz w:val="24"/>
          <w:u w:val="none"/>
        </w:rPr>
        <w:t>服务内容</w:t>
      </w:r>
    </w:p>
    <w:p>
      <w:pPr>
        <w:snapToGrid w:val="0"/>
        <w:spacing w:line="360" w:lineRule="auto"/>
        <w:ind w:firstLine="480" w:firstLineChars="200"/>
        <w:rPr>
          <w:rFonts w:hint="eastAsia" w:ascii="宋体" w:hAnsi="宋体" w:eastAsia="宋体" w:cs="宋体"/>
          <w:b w:val="0"/>
          <w:bCs/>
          <w:sz w:val="24"/>
          <w:u w:val="none"/>
          <w:lang w:eastAsia="zh-CN"/>
        </w:rPr>
      </w:pPr>
      <w:r>
        <w:rPr>
          <w:rFonts w:hint="eastAsia" w:ascii="宋体" w:hAnsi="宋体" w:eastAsia="宋体" w:cs="宋体"/>
          <w:b w:val="0"/>
          <w:bCs/>
          <w:sz w:val="24"/>
          <w:u w:val="none"/>
        </w:rPr>
        <w:t>校门进出安全管理，校内治安维护，校内车辆引导，负责监控及传达室报刊等分发工作</w:t>
      </w:r>
      <w:r>
        <w:rPr>
          <w:rFonts w:hint="eastAsia" w:ascii="宋体" w:hAnsi="宋体" w:eastAsia="宋体" w:cs="宋体"/>
          <w:b w:val="0"/>
          <w:bCs/>
          <w:sz w:val="24"/>
          <w:u w:val="none"/>
          <w:lang w:eastAsia="zh-CN"/>
        </w:rPr>
        <w:t>，</w:t>
      </w:r>
      <w:r>
        <w:rPr>
          <w:rFonts w:hint="eastAsia" w:ascii="宋体" w:hAnsi="宋体" w:eastAsia="宋体" w:cs="宋体"/>
          <w:b w:val="0"/>
          <w:bCs/>
          <w:sz w:val="24"/>
          <w:u w:val="none"/>
        </w:rPr>
        <w:t>负责停车库的进出管理</w:t>
      </w:r>
      <w:r>
        <w:rPr>
          <w:rFonts w:hint="eastAsia" w:ascii="宋体" w:hAnsi="宋体" w:eastAsia="宋体" w:cs="宋体"/>
          <w:b w:val="0"/>
          <w:bCs/>
          <w:sz w:val="24"/>
          <w:u w:val="none"/>
          <w:lang w:eastAsia="zh-CN"/>
        </w:rPr>
        <w:t>。</w:t>
      </w:r>
    </w:p>
    <w:p>
      <w:pPr>
        <w:snapToGrid w:val="0"/>
        <w:spacing w:line="360" w:lineRule="auto"/>
        <w:ind w:firstLine="480" w:firstLineChars="200"/>
        <w:rPr>
          <w:rFonts w:hint="default" w:ascii="宋体" w:hAnsi="宋体" w:cs="宋体"/>
          <w:b w:val="0"/>
          <w:bCs/>
          <w:sz w:val="24"/>
          <w:u w:val="none"/>
          <w:lang w:val="en-US" w:eastAsia="zh-CN"/>
        </w:rPr>
      </w:pPr>
      <w:r>
        <w:rPr>
          <w:rFonts w:hint="eastAsia" w:ascii="宋体" w:hAnsi="宋体" w:cs="宋体"/>
          <w:b w:val="0"/>
          <w:bCs/>
          <w:sz w:val="24"/>
          <w:u w:val="none"/>
          <w:lang w:val="en-US" w:eastAsia="zh-CN"/>
        </w:rPr>
        <w:t>1.2、</w:t>
      </w:r>
      <w:r>
        <w:rPr>
          <w:rFonts w:hint="eastAsia" w:ascii="宋体" w:hAnsi="宋体" w:eastAsia="宋体" w:cs="宋体"/>
          <w:b w:val="0"/>
          <w:bCs/>
          <w:sz w:val="24"/>
          <w:u w:val="none"/>
        </w:rPr>
        <w:t>具体管理要求</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lang w:val="en-US" w:eastAsia="zh-CN"/>
        </w:rPr>
        <w:t>1.2.1、</w:t>
      </w:r>
      <w:r>
        <w:rPr>
          <w:rFonts w:hint="eastAsia" w:ascii="宋体" w:hAnsi="宋体" w:eastAsia="宋体" w:cs="宋体"/>
          <w:b w:val="0"/>
          <w:bCs/>
          <w:sz w:val="24"/>
        </w:rPr>
        <w:t>总体要求</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(1)保安员执勤期间，必须维护采购人正常工作秩序，必须服从采购人的安排和管理，严格遵守采购人的规章制度并接受采购人的领导和群众监督，遵纪守法、着装整洁、礼貌待人、认真负责。</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 xml:space="preserve">(2)发生在执勤区域内的刑事案件、治安案件和治安灾害事故，及时处理并报告采购人领导和当地公安机关，采取措施保护发案现场，协助公安机关侦查各类治安刑事案件，依法妥善处理责任范围内的其它突发事件。 </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(3)落实防火、防盗、防破坏等安全防范措施，发现责任区域内的安全隐患，及时报告采购人并协助予以处理。</w:t>
      </w:r>
    </w:p>
    <w:p>
      <w:pPr>
        <w:snapToGrid w:val="0"/>
        <w:spacing w:line="360" w:lineRule="auto"/>
        <w:ind w:firstLine="480" w:firstLineChars="200"/>
        <w:rPr>
          <w:rFonts w:ascii="宋体" w:hAnsi="宋体" w:eastAsia="宋体" w:cs="宋体"/>
          <w:b w:val="0"/>
          <w:bCs/>
          <w:sz w:val="24"/>
          <w:highlight w:val="none"/>
        </w:rPr>
      </w:pPr>
      <w:r>
        <w:rPr>
          <w:rFonts w:hint="eastAsia" w:ascii="宋体" w:hAnsi="宋体" w:eastAsia="宋体" w:cs="宋体"/>
          <w:b w:val="0"/>
          <w:bCs/>
          <w:sz w:val="24"/>
        </w:rPr>
        <w:t>(4)选派的保安员应当经过培训，无违法犯罪前科，并向采购人提供保安人员的人事档案、健康证明。</w:t>
      </w:r>
    </w:p>
    <w:p>
      <w:pPr>
        <w:snapToGrid w:val="0"/>
        <w:spacing w:line="360" w:lineRule="auto"/>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rPr>
        <w:t>(5)为保安人员配备制服及基本保安装备，负责保安员的工资发放并为保安人员依法缴纳社会保险。</w:t>
      </w:r>
    </w:p>
    <w:p>
      <w:pPr>
        <w:pStyle w:val="2"/>
        <w:rPr>
          <w:rFonts w:hint="default" w:eastAsia="宋体"/>
          <w:highlight w:val="none"/>
          <w:lang w:val="en-US" w:eastAsia="zh-CN"/>
        </w:rPr>
      </w:pPr>
      <w:r>
        <w:rPr>
          <w:rFonts w:hint="eastAsia" w:ascii="宋体" w:hAnsi="宋体" w:eastAsia="宋体" w:cs="宋体"/>
          <w:b w:val="0"/>
          <w:bCs/>
          <w:sz w:val="24"/>
          <w:highlight w:val="none"/>
          <w:lang w:val="en-US" w:eastAsia="zh-CN"/>
        </w:rPr>
        <w:t xml:space="preserve">   </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6</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配合学校做好校内地下人防区域日常的巡查并与工程人员协调维护保养。</w:t>
      </w:r>
    </w:p>
    <w:p>
      <w:pPr>
        <w:snapToGrid w:val="0"/>
        <w:spacing w:line="360" w:lineRule="auto"/>
        <w:ind w:firstLine="480" w:firstLineChars="20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1.2.2、具体要求</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 24小时保安巡视服务，每2小时对辖区巡视1次；</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（2）维持楼区的公共秩序，按指定的巡视路线巡视；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（3）巡视签到、电子巡更对点准时、规范；</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（4）劝止违反安全或公共秩序的行为；</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（5）接到报警后5分钟内到达报警现场，维护秩序，并协助处理；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（6）巡逻中遇到师生求助或突发事件，应立即处置或对讲呼叫救援；</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（7）遇到可疑人员进行询问验证，必要时送交保卫部门处理；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（8）按学校要求对进出校园物资进行管理；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（9）负责停车库车辆进出管理；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（10）监控设施24小时值守。</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lang w:val="en-US" w:eastAsia="zh-CN"/>
        </w:rPr>
        <w:t>1.2.3、</w:t>
      </w:r>
      <w:r>
        <w:rPr>
          <w:rFonts w:hint="eastAsia" w:ascii="宋体" w:hAnsi="宋体" w:eastAsia="宋体" w:cs="宋体"/>
          <w:b w:val="0"/>
          <w:bCs/>
          <w:sz w:val="24"/>
        </w:rPr>
        <w:t>岗位及具体内容</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 xml:space="preserve">门岗： </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(1)服务时间：出入口24小时值班看守，12小时立岗，出入口确保双人执勤。</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(2)交接班：有详细完整的交接班记录。</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(3)外来人员：对外来人员询问登记，并通过电话联系相关老师，确认是否放行。</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(4)外来车辆：对进出校园的车辆严格控制，确需进入的实施证（卡）管理和登记，引导车辆有序通行、停放。</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(5)物品出门：对物品出入凭总务部门开具的出门证进出，并进行记录。</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(6)值班室、出入口清洁：保持值班室、出入口环境整洁、有序、道路畅通。</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(7)学生管理：在非放学时间，确认学生凭年级主任或班主任签发的出门单出校门，参与学生放学秩序管理。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(8)车辆管理：车辆行驶安全、停放有序、无可见安全隐患。</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(9)业主帮助：在遇到师生需要帮助时，主动热情；在遇到师生紧急求助时，五分钟内赶到现场，采取相应措施。</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(10)应急响应：接到火警警情后五分钟内到达现场，并报学校与警方，协助采取有关措施。</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报警中心</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(1)服务时间：校区设有报警中心，具备录像监控等技防设施，24小时开通值守，注视各设备所传达的信息。</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(2)紧急处理：报警中心接到报警信号后，及时赶到现场进行处理。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(3)其他帮助：接受师生求助的要求，解答师生的询问。</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车辆管理</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(1)停车巡查：检查车辆门窗关闭情况，车辆外观，有无易燃、易爆及危险物品存放。</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(2)外来车辆停放管理：指引到位，记录准确，完整可追溯。</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其他：</w:t>
      </w:r>
    </w:p>
    <w:p>
      <w:pPr>
        <w:snapToGrid w:val="0"/>
        <w:spacing w:line="360" w:lineRule="auto"/>
        <w:ind w:firstLine="480" w:firstLineChars="200"/>
        <w:rPr>
          <w:rFonts w:ascii="宋体" w:hAnsi="宋体" w:eastAsia="宋体" w:cs="宋体"/>
          <w:b w:val="0"/>
          <w:bCs/>
          <w:sz w:val="24"/>
        </w:rPr>
      </w:pPr>
      <w:r>
        <w:rPr>
          <w:rFonts w:hint="eastAsia" w:ascii="宋体" w:hAnsi="宋体" w:eastAsia="宋体" w:cs="宋体"/>
          <w:b w:val="0"/>
          <w:bCs/>
          <w:sz w:val="24"/>
        </w:rPr>
        <w:t>(1)大型活动：根据学校安排，配合完成学校工作。</w:t>
      </w:r>
    </w:p>
    <w:p>
      <w:pPr>
        <w:pStyle w:val="32"/>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2</w:t>
      </w:r>
      <w:r>
        <w:rPr>
          <w:rFonts w:hint="eastAsia" w:ascii="宋体" w:hAnsi="宋体" w:eastAsia="宋体" w:cs="宋体"/>
          <w:sz w:val="24"/>
          <w:u w:val="single"/>
        </w:rPr>
        <w:t>、环境绿化（含盆景、室内植物）、美化、修剪及养护管理</w:t>
      </w:r>
    </w:p>
    <w:p>
      <w:pPr>
        <w:spacing w:line="360" w:lineRule="auto"/>
        <w:ind w:firstLine="480" w:firstLineChars="200"/>
        <w:rPr>
          <w:rFonts w:ascii="宋体" w:hAnsi="宋体" w:eastAsia="宋体" w:cs="宋体"/>
          <w:b w:val="0"/>
          <w:bCs w:val="0"/>
          <w:sz w:val="24"/>
        </w:rPr>
      </w:pPr>
      <w:r>
        <w:rPr>
          <w:rFonts w:ascii="宋体" w:hAnsi="宋体" w:eastAsia="宋体" w:cs="宋体"/>
          <w:b w:val="0"/>
          <w:bCs w:val="0"/>
          <w:sz w:val="24"/>
        </w:rPr>
        <w:t>2.1</w:t>
      </w:r>
      <w:r>
        <w:rPr>
          <w:rFonts w:hint="eastAsia" w:ascii="宋体" w:hAnsi="宋体" w:eastAsia="宋体" w:cs="宋体"/>
          <w:b w:val="0"/>
          <w:bCs w:val="0"/>
          <w:sz w:val="24"/>
        </w:rPr>
        <w:t>、服务内容</w:t>
      </w:r>
    </w:p>
    <w:p>
      <w:pPr>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范围包括固有绿地、道路两边绿化、楼宇间绿地等，涵盖</w:t>
      </w:r>
      <w:r>
        <w:rPr>
          <w:rFonts w:hint="eastAsia" w:ascii="宋体" w:hAnsi="宋体" w:cs="宋体"/>
          <w:b w:val="0"/>
          <w:bCs w:val="0"/>
          <w:sz w:val="24"/>
          <w:lang w:val="en-US" w:eastAsia="zh-CN"/>
        </w:rPr>
        <w:t>东河</w:t>
      </w:r>
      <w:r>
        <w:rPr>
          <w:rFonts w:hint="eastAsia" w:ascii="宋体" w:hAnsi="宋体" w:eastAsia="宋体" w:cs="宋体"/>
          <w:b w:val="0"/>
          <w:bCs w:val="0"/>
          <w:sz w:val="24"/>
        </w:rPr>
        <w:t>校区内所有树木、绿化带、草坪、花坛、树盆、绿篱、天然植物群落，办公室、会议室、图书馆、卫生间等植物。</w:t>
      </w:r>
    </w:p>
    <w:p>
      <w:pPr>
        <w:spacing w:line="360" w:lineRule="auto"/>
        <w:ind w:firstLine="480" w:firstLineChars="200"/>
        <w:rPr>
          <w:rFonts w:ascii="宋体" w:hAnsi="宋体" w:eastAsia="宋体" w:cs="宋体"/>
          <w:b w:val="0"/>
          <w:bCs w:val="0"/>
          <w:sz w:val="24"/>
        </w:rPr>
      </w:pPr>
      <w:r>
        <w:rPr>
          <w:rFonts w:ascii="宋体" w:hAnsi="宋体" w:eastAsia="宋体" w:cs="宋体"/>
          <w:b w:val="0"/>
          <w:bCs w:val="0"/>
          <w:sz w:val="24"/>
        </w:rPr>
        <w:t>2.2</w:t>
      </w:r>
      <w:r>
        <w:rPr>
          <w:rFonts w:hint="eastAsia" w:ascii="宋体" w:hAnsi="宋体" w:eastAsia="宋体" w:cs="宋体"/>
          <w:b w:val="0"/>
          <w:bCs w:val="0"/>
          <w:sz w:val="24"/>
        </w:rPr>
        <w:t>、具体管理要求</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lang w:val="en-US" w:eastAsia="zh-CN"/>
        </w:rPr>
        <w:t>2.2.1</w:t>
      </w:r>
      <w:r>
        <w:rPr>
          <w:rFonts w:hint="eastAsia" w:ascii="宋体" w:hAnsi="宋体" w:eastAsia="宋体" w:cs="宋体"/>
          <w:b w:val="0"/>
          <w:bCs w:val="0"/>
          <w:sz w:val="24"/>
        </w:rPr>
        <w:t>绿化养护范围：</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⑴树木的种植、修整清运及养护；</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⑵花卉的种植及养护；</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⑶绿化带草坪的种植、养护及卫生清理；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⑷校园门口、水池周围、各教学楼入口、食堂门口、主要通道等花卉、草本植物的造型、摆放；</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⑸各类会议使用花卉等植物的造型、摆放；</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⑹办公楼楼道花卉等植物的摆放；</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⑺办公室内花卉、植物的摆放及养护；</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⑻足球场草坪的养护修整；</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⑼校园整体绿化造型设计及绿化潜力挖掘；</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⑽学校需要的其它绿化项目。</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lang w:val="en-US" w:eastAsia="zh-CN"/>
        </w:rPr>
        <w:t>2.2.2</w:t>
      </w:r>
      <w:r>
        <w:rPr>
          <w:rFonts w:hint="eastAsia" w:ascii="宋体" w:hAnsi="宋体" w:eastAsia="宋体" w:cs="宋体"/>
          <w:b w:val="0"/>
          <w:bCs w:val="0"/>
          <w:sz w:val="24"/>
        </w:rPr>
        <w:t>绿化养护标准：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 xml:space="preserve">（1）植物养护标准： </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对植物群落进行合理养护，使植物季相分明，色彩丰富，生长茂盛，营造优美植物景观。</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草坪生长茂盛，无空秃，无明显杂草。做到黄土不裸露，保持叶面清洁，有整体观赏效果。</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树木及时修剪，无徒长枝、病虫枝、过密枝、枯枝、伤损枝；宿根植物及时翻种、断根、间删；植物无死株。</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（2）树木成活率标准：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树木成活率95%以上；树木保存率100%。</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（3）设施维护标准：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绿地附属设施完好、分布合理、放置整齐、保持清洁。</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园路、铺装地坪平整，无大面积破损、无积水、无淤泥。</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指示牌、禁令牌、宣传牌放置合理，醒目、完善、规范。</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（4）卫生标准：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绿地整洁，地面卫生，无垃圾杂物，墙面无涂刻、无招贴。</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绿地内水体整洁卫生、无漂浮杂物、无杂生水生植物。</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垃圾日产日清，无卫生死角，厕所无明显异味。</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（5）管理标准：</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绿地管理制度全面落实，档案资料完整、详尽，工作人员挂牌上岗。</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无违章占绿、无违法建设。</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秩序良好，无乱堆乱放、晾晒衣物现象。</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有防台措施，对危树及时采取修枝、加固或申报更换等措施，遇灾害性天气及时组织进行抢扶。</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（6）灌溉：适期、适量的灌溉，夏季灌溉早晚进行，冬季灌溉中午进行</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（7）排水：暴雨后排除树木周围的积水</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（8）中耕除草：选在晴朗或初晴天气，且土壤不过分潮湿的时候进行</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（9）施肥：休眠期，需施基肥，生长期施追肥</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整形修剪：春、夏季开花的花木，应在花后及时修剪；秋季开花的花木和一般树木，应在休眠期进行</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）防护设施：预防台风和大雪</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lang w:val="en-US" w:eastAsia="zh-CN"/>
        </w:rPr>
        <w:t>2.2.3</w:t>
      </w:r>
      <w:r>
        <w:rPr>
          <w:rFonts w:hint="eastAsia" w:ascii="宋体" w:hAnsi="宋体" w:eastAsia="宋体" w:cs="宋体"/>
          <w:b w:val="0"/>
          <w:bCs w:val="0"/>
          <w:sz w:val="24"/>
        </w:rPr>
        <w:t>绿化养护基本要求</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（1）植物配置基本合理。乔、灌、花、草齐全，基本无裸露土地；</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树木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木缺株在4%以下；树木基本无钉栓、捆绑现象；</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（3）绿篱生长造型正常，叶色正常，修剪及时，基本无死株和干死枝，有虫株率在10%以下；草坪覆盖率达到90%以上，修剪及时，叶色正常，无明显杂草；宿根花卉管理及时，花期正常，缺株率在5%以下；</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（4）绿地整洁，无杂树，无堆物堆料、搭棚、侵占等现象；设施基本完好，无明显人为损坏，对违法行为能及时发现和处理；绿化生产垃圾能及时清运。</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lang w:val="en-US" w:eastAsia="zh-CN"/>
        </w:rPr>
        <w:t>2.2.4</w:t>
      </w:r>
      <w:r>
        <w:rPr>
          <w:rFonts w:hint="eastAsia" w:ascii="宋体" w:hAnsi="宋体" w:eastAsia="宋体" w:cs="宋体"/>
          <w:b w:val="0"/>
          <w:bCs w:val="0"/>
          <w:sz w:val="24"/>
        </w:rPr>
        <w:t>特别说明：</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（1）绿化养护期间使用的工具、肥料以及摆放的花卉由托管单位负责；</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（2）在校内应保留一位工作人员，且不能兼其他单位工作；</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（3）办公室花卉要及时养护，对枯萎花卉及时清理更换；</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（4）树木大型修整每年至少一次，树木修整及花卉垃圾要及时清运；</w:t>
      </w:r>
    </w:p>
    <w:p>
      <w:pPr>
        <w:snapToGrid w:val="0"/>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rPr>
        <w:t>（5）所有绿化场地内（含绿化场地道路）的杂物均由托管单位负责清理</w:t>
      </w:r>
      <w:r>
        <w:rPr>
          <w:rFonts w:hint="eastAsia" w:ascii="宋体" w:hAnsi="宋体" w:eastAsia="宋体" w:cs="宋体"/>
          <w:b w:val="0"/>
          <w:bCs w:val="0"/>
          <w:sz w:val="24"/>
          <w:lang w:eastAsia="zh-CN"/>
        </w:rPr>
        <w:t>；</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（6）应具有灾害性天气期间植被（树木）加固、防冻等防护预案；</w:t>
      </w:r>
    </w:p>
    <w:p>
      <w:pPr>
        <w:snapToGrid w:val="0"/>
        <w:spacing w:line="360" w:lineRule="auto"/>
        <w:ind w:firstLine="480" w:firstLineChars="200"/>
        <w:rPr>
          <w:rFonts w:ascii="宋体" w:hAnsi="宋体" w:eastAsia="宋体" w:cs="宋体"/>
          <w:b w:val="0"/>
          <w:bCs w:val="0"/>
          <w:sz w:val="24"/>
        </w:rPr>
      </w:pPr>
      <w:r>
        <w:rPr>
          <w:rFonts w:hint="eastAsia" w:ascii="宋体" w:hAnsi="宋体" w:eastAsia="宋体" w:cs="宋体"/>
          <w:b w:val="0"/>
          <w:bCs w:val="0"/>
          <w:sz w:val="24"/>
        </w:rPr>
        <w:t>（</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）所有绿化养护期间产生的枝叶等垃圾由托管方负责，清运不及时时校方有权先行清运，产生的费用在托管费中扣除；</w:t>
      </w:r>
    </w:p>
    <w:p>
      <w:pPr>
        <w:pStyle w:val="32"/>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3</w:t>
      </w:r>
      <w:r>
        <w:rPr>
          <w:rFonts w:hint="eastAsia" w:ascii="宋体" w:hAnsi="宋体" w:eastAsia="宋体" w:cs="宋体"/>
          <w:sz w:val="24"/>
          <w:u w:val="single"/>
        </w:rPr>
        <w:t>、室内外公共场地的清洁、保洁、消杀（除四害）、消毒</w:t>
      </w:r>
    </w:p>
    <w:p>
      <w:pPr>
        <w:spacing w:line="360" w:lineRule="auto"/>
        <w:ind w:firstLine="480" w:firstLineChars="200"/>
        <w:rPr>
          <w:rFonts w:ascii="宋体" w:hAnsi="宋体" w:eastAsia="宋体" w:cs="宋体"/>
          <w:sz w:val="24"/>
        </w:rPr>
      </w:pPr>
      <w:r>
        <w:rPr>
          <w:rFonts w:ascii="宋体" w:hAnsi="宋体" w:eastAsia="宋体" w:cs="宋体"/>
          <w:sz w:val="24"/>
        </w:rPr>
        <w:t>3.1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教学区楼内走廊、楼梯道、卫生间、会议室、接待室、求是楼、三好楼、阅览厅</w:t>
      </w:r>
      <w:r>
        <w:rPr>
          <w:rFonts w:hint="eastAsia" w:ascii="宋体" w:hAnsi="宋体" w:eastAsia="宋体" w:cs="宋体"/>
          <w:sz w:val="24"/>
          <w:lang w:eastAsia="zh-CN"/>
        </w:rPr>
        <w:t>、</w:t>
      </w:r>
      <w:r>
        <w:rPr>
          <w:rFonts w:hint="eastAsia" w:ascii="宋体" w:hAnsi="宋体" w:eastAsia="宋体" w:cs="宋体"/>
          <w:sz w:val="24"/>
        </w:rPr>
        <w:t>五爱堂</w:t>
      </w:r>
      <w:r>
        <w:rPr>
          <w:rFonts w:hint="eastAsia" w:ascii="宋体" w:hAnsi="宋体" w:eastAsia="宋体" w:cs="宋体"/>
          <w:sz w:val="24"/>
          <w:lang w:eastAsia="zh-CN"/>
        </w:rPr>
        <w:t>、</w:t>
      </w:r>
      <w:r>
        <w:rPr>
          <w:rFonts w:hint="eastAsia" w:ascii="宋体" w:hAnsi="宋体" w:eastAsia="宋体" w:cs="宋体"/>
          <w:sz w:val="24"/>
        </w:rPr>
        <w:t>行政楼、校报栏</w:t>
      </w:r>
      <w:r>
        <w:rPr>
          <w:rFonts w:hint="eastAsia" w:ascii="宋体" w:hAnsi="宋体" w:eastAsia="宋体" w:cs="宋体"/>
          <w:sz w:val="24"/>
          <w:lang w:eastAsia="zh-CN"/>
        </w:rPr>
        <w:t>、</w:t>
      </w:r>
      <w:r>
        <w:rPr>
          <w:rFonts w:hint="eastAsia" w:ascii="宋体" w:hAnsi="宋体" w:eastAsia="宋体" w:cs="宋体"/>
          <w:sz w:val="24"/>
        </w:rPr>
        <w:t>科学馆、校史陈列馆</w:t>
      </w:r>
      <w:r>
        <w:rPr>
          <w:rFonts w:hint="eastAsia" w:ascii="宋体" w:hAnsi="宋体" w:eastAsia="宋体" w:cs="宋体"/>
          <w:sz w:val="24"/>
          <w:lang w:eastAsia="zh-CN"/>
        </w:rPr>
        <w:t>、</w:t>
      </w:r>
      <w:r>
        <w:rPr>
          <w:rFonts w:hint="eastAsia" w:ascii="宋体" w:hAnsi="宋体" w:eastAsia="宋体" w:cs="宋体"/>
          <w:sz w:val="24"/>
        </w:rPr>
        <w:t>劳技楼、生活楼</w:t>
      </w:r>
      <w:r>
        <w:rPr>
          <w:rFonts w:hint="eastAsia" w:ascii="宋体" w:hAnsi="宋体" w:eastAsia="宋体" w:cs="宋体"/>
          <w:sz w:val="24"/>
          <w:lang w:eastAsia="zh-CN"/>
        </w:rPr>
        <w:t>、</w:t>
      </w:r>
      <w:r>
        <w:rPr>
          <w:rFonts w:hint="eastAsia" w:ascii="宋体" w:hAnsi="宋体" w:eastAsia="宋体" w:cs="宋体"/>
          <w:sz w:val="24"/>
        </w:rPr>
        <w:t>室内体育场馆、室外田径场地、地下车库</w:t>
      </w:r>
      <w:r>
        <w:rPr>
          <w:rFonts w:hint="eastAsia" w:ascii="宋体" w:hAnsi="宋体" w:eastAsia="宋体" w:cs="宋体"/>
          <w:sz w:val="24"/>
          <w:lang w:eastAsia="zh-CN"/>
        </w:rPr>
        <w:t>、</w:t>
      </w:r>
      <w:r>
        <w:rPr>
          <w:rFonts w:hint="eastAsia" w:ascii="宋体" w:hAnsi="宋体" w:eastAsia="宋体" w:cs="宋体"/>
          <w:sz w:val="24"/>
        </w:rPr>
        <w:t>室外道路等公共区域的日常保洁、消杀、消毒、生活垃圾的收集、清运等。不含食堂、商店的楼内部分。</w:t>
      </w:r>
    </w:p>
    <w:p>
      <w:pPr>
        <w:spacing w:line="360" w:lineRule="auto"/>
        <w:ind w:firstLine="480" w:firstLineChars="200"/>
        <w:rPr>
          <w:rFonts w:ascii="宋体" w:hAnsi="宋体" w:eastAsia="宋体" w:cs="宋体"/>
          <w:sz w:val="24"/>
        </w:rPr>
      </w:pPr>
      <w:r>
        <w:rPr>
          <w:rFonts w:ascii="宋体" w:hAnsi="宋体" w:eastAsia="宋体" w:cs="宋体"/>
          <w:sz w:val="24"/>
        </w:rPr>
        <w:t>3.2</w:t>
      </w:r>
      <w:r>
        <w:rPr>
          <w:rFonts w:hint="eastAsia" w:ascii="宋体" w:hAnsi="宋体" w:eastAsia="宋体" w:cs="宋体"/>
          <w:sz w:val="24"/>
        </w:rPr>
        <w:t>、具体管理要求</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1、求是楼、三好楼、阅览厅（常驻2人）：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（1）负责求是楼接待室、会议室的保洁卫生和茶水果品摆放，会前会后的内务整理、开门等工作；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（2）负责求是楼</w:t>
      </w:r>
      <w:r>
        <w:rPr>
          <w:rFonts w:ascii="宋体" w:hAnsi="宋体" w:eastAsia="宋体" w:cs="宋体"/>
          <w:sz w:val="24"/>
        </w:rPr>
        <w:t>2-6</w:t>
      </w:r>
      <w:r>
        <w:rPr>
          <w:rFonts w:hint="eastAsia" w:ascii="宋体" w:hAnsi="宋体" w:eastAsia="宋体" w:cs="宋体"/>
          <w:sz w:val="24"/>
        </w:rPr>
        <w:t>层厕所卫生工作；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（3）负责求是楼</w:t>
      </w:r>
      <w:r>
        <w:rPr>
          <w:rFonts w:ascii="宋体" w:hAnsi="宋体" w:eastAsia="宋体" w:cs="宋体"/>
          <w:sz w:val="24"/>
        </w:rPr>
        <w:t>2-6</w:t>
      </w:r>
      <w:r>
        <w:rPr>
          <w:rFonts w:hint="eastAsia" w:ascii="宋体" w:hAnsi="宋体" w:eastAsia="宋体" w:cs="宋体"/>
          <w:sz w:val="24"/>
        </w:rPr>
        <w:t>层过道、走廊、楼梯卫生工作；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（4）负责求是楼放映厅会前、会后的一切工作；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（5）负责三好楼的厕所卫生工作，负责三好楼公用教室的开门及使用人员登记及卫生检查保洁工作（含节假日）；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（6）负责阅览厅内的大型活动及节假日卫生工作；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（7）负责早会期间教师物品的管理工作；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（8）负责工作范围内设备、设施破损的及时报修工作；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（9）完成学校指派的其它工作。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求是楼会议室及接待室桌椅摆放整齐，桌面、地面整洁，茶桌上面摆放整齐、无积水，会议期间杯子（纸杯）、茶叶、开水等供应及时。保持会议室门窗清洁，室内无蛛网，窗户一周内至少擦拭一次，达到窗明几净。如有污垢，及时擦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求是楼、三好楼厕所每节上课期间打扫一次（家长会期间每15分钟打扫一次），厕所内纸篓垃圾不过夜，厕所地面无积水，不湿滑，面盆台面及拖把池内部无积水无污垢。厕所内部墙面、隔断、不锈钢便槽、厕所门窗每周擦拭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（3）求是楼过道、走廊、楼梯每天打扫一次，每节课保洁一次，保持卫生整洁、无蛛网、无污渍；</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（4）会议厅会前的基本布置、卫生清理及会后的卫生保洁；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（5）管理好三好楼公用教室的使用登记及卫生检查保洁，每周进行一次门窗保洁工作，保持教室内桌椅整齐，地面干净，讲台摆放整齐，窗户玻璃干净，室内无蛛网；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（6）早会期间对教职工存放在会议室的物品进行看管，早会结束后，如有教职工物品遗忘，及时上交到庶务组（或总务处）；</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2、学校教学区广场清洁工（常驻1名，男性）：</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（1）7：30以前要对校内广场全面清扫一次；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（2）在上班期间内不间断地巡视及清除地面上的枝叶、垃圾、污垢；</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（3）倾倒设置在校内各处的垃圾筒内的垃圾及垃圾箱的卫生保洁；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（4）清扫主垃圾箱（房）、垃圾筒周边的垃圾；</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（5）清扫校内自动贩卖机周边的垃圾；</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（6）做好各类考试期间的校内广场地面的卫生保洁；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（7）负责工作范围内设备、设施破损的及时报修工作；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（8）完成学校指派的其它临时性工作。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（1）广场地面上明显垃圾（污渍）不得存留30分钟；</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（2）会议（接待）期间的通道地面上垃圾不得存留10分钟；</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（3）各个分点垃圾箱（桶）保持整洁干净，周边无垃圾；</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（4）主垃圾箱(房)、垃圾桶周边整洁，垃圾箱（房）表面干净；</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（5）每周对各点垃圾箱（桶）及主垃圾箱（房）内部进行一次清洗；</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（6）当广场地面出现大范围污渍时，要进行广场清洗；</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3、五爱堂清洁工（常驻1人）：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（1）负责五爱堂1-6楼12个厕所的卫生保洁工作；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（2）负责五爱堂1-6楼楼梯垃圾通道口及地面的保洁工作；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（3）负责五爱堂1-6楼两侧楼梯通道及窗台上垃圾及蛛网的清理；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（4）完成学校指派的其他工作。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每天7：30之前、每节课期间、放学之后，及时进行厕所卫生打扫，厕所内纸篓垃圾不过夜，厕所地面无积水，不湿滑，面盆台面、拖把池及内部无积水无污垢。厕所内镜子、装饰镜框每天擦使一次，表面整洁明亮无污渍。厕所内部墙面、隔断、不锈钢便槽、厕所门窗每周擦拭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（2）每节课做好楼梯上垃圾箱周边的卫生保洁，垃圾箱通道地面无垃圾、无污渍，垃圾箱通道口表面整洁干净；</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（3）每周对1-6楼两侧楼梯通道窗台上垃圾清理一次，窗台上无纸屑，通道无蛛网，做好平时保洁工作；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（4）家长会期间厕所卫生保洁工作每15分钟进行一次，保持地面整洁，不湿滑，厕所无异味；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4、行政楼、校报栏清洁工（常驻1人）：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（1）负责行政楼1</w:t>
      </w:r>
      <w:r>
        <w:rPr>
          <w:rFonts w:hint="eastAsia" w:ascii="宋体" w:hAnsi="宋体" w:eastAsia="宋体" w:cs="微软雅黑"/>
          <w:sz w:val="24"/>
        </w:rPr>
        <w:t>――</w:t>
      </w:r>
      <w:r>
        <w:rPr>
          <w:rFonts w:hint="eastAsia" w:ascii="宋体" w:hAnsi="宋体" w:eastAsia="宋体" w:cs="宋体"/>
          <w:sz w:val="24"/>
        </w:rPr>
        <w:t>5楼的楼梯、过道、走廊的卫生保洁工作；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（2）负责五爱堂2</w:t>
      </w:r>
      <w:r>
        <w:rPr>
          <w:rFonts w:hint="eastAsia" w:ascii="宋体" w:hAnsi="宋体" w:eastAsia="宋体" w:cs="微软雅黑"/>
          <w:sz w:val="24"/>
        </w:rPr>
        <w:t>――</w:t>
      </w:r>
      <w:r>
        <w:rPr>
          <w:rFonts w:hint="eastAsia" w:ascii="宋体" w:hAnsi="宋体" w:eastAsia="宋体" w:cs="宋体"/>
          <w:sz w:val="24"/>
        </w:rPr>
        <w:t>5楼与行政楼衔接处的卫生保洁工作；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（3）负责行政楼一楼会议室会议接待、卫生保洁及二楼、四楼办公室的卫生清理工作；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（4）负责行政楼厕所的卫生保洁工作；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（5）负责校报栏卫生保洁工作；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（6）负责雨雪天气行政楼楼道警示标牌的摆放工作；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（7）完成学校指派的其他偶发性工作。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（1）行政楼1</w:t>
      </w:r>
      <w:r>
        <w:rPr>
          <w:rFonts w:hint="eastAsia" w:ascii="宋体" w:hAnsi="宋体" w:eastAsia="宋体" w:cs="微软雅黑"/>
          <w:sz w:val="24"/>
        </w:rPr>
        <w:t>―</w:t>
      </w:r>
      <w:r>
        <w:rPr>
          <w:rFonts w:hint="eastAsia" w:ascii="宋体" w:hAnsi="宋体" w:eastAsia="宋体" w:cs="宋体"/>
          <w:sz w:val="24"/>
        </w:rPr>
        <w:t>5楼的楼梯、过道、走廊的卫生7：30前打扫一次，8：00之后每25分钟保洁一次（雨雪天气每20分钟打扫一次）。地面整洁不湿滑、无污渍、无口香糖痕迹，楼梯扶手无污渍，楼道内无蛛网，走廊装饰画框无灰尘。一楼门口防滑脚垫每周清洗一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（2）五爱堂2</w:t>
      </w:r>
      <w:r>
        <w:rPr>
          <w:rFonts w:hint="eastAsia" w:ascii="宋体" w:hAnsi="宋体" w:eastAsia="宋体" w:cs="微软雅黑"/>
          <w:sz w:val="24"/>
        </w:rPr>
        <w:t>――</w:t>
      </w:r>
      <w:r>
        <w:rPr>
          <w:rFonts w:hint="eastAsia" w:ascii="宋体" w:hAnsi="宋体" w:eastAsia="宋体" w:cs="宋体"/>
          <w:sz w:val="24"/>
        </w:rPr>
        <w:t>5楼与行政楼衔接处每天上午下午各打扫一次，做好卫生保洁。保持地面整洁不湿滑，垃圾桶周边无垃圾，垃圾桶表面洁净光亮。每周对平台及腰门（行政楼与五爱堂连接处）窗户玻璃擦拭一次，保持整洁明亮，保持平台顶部及周边无蛛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行政楼厕所每节上课期间打扫一次，厕所内纸篓垃圾不过夜，厕所地面无积水，不湿滑，面盆台面及拖把池内部无积水无污垢。厕所内部墙面、隔断、便槽、便池、厕所门窗、防滑脚垫每周擦拭（清洗）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行政楼会议室经常通风，桌椅摆放整齐，桌面、地面整洁，茶桌上面摆放整齐、无积水，会议期间瓷杯做好消毒工作、茶叶、开水等供应及时。保持会议室门窗清洁，窗户一周内至少擦拭一次，如有污垢，及时擦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（5）行政楼各办公室卫生（纸篓）每周清理三次（周一、周三、周五），如有需要及时清理；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（6）校报栏每天擦拭一遍，表面洁净无蛛网；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（7）雨雪天及时在楼道口摆放安全警示标识，位置醒目，不影响通行；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（8）对自身工作范围内及范围外学校设备、设施破损的报修义务，工作范围内物品的破损必须及时报修；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5、科学馆、校史陈列馆清洁工（常驻1人）：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（1）负责科学馆1――5楼东西走廊、每层过道及厕所的卫生保洁工作；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（2）负责科学馆会议厅的使用及卫生保洁工作；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（3）负责科学馆108教室（考务办公室）的使用及卫生保洁工作；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（4）负责校史陈列馆的卫生保洁工作；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（5）完成学校指派的其他工作。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（1）科学馆1</w:t>
      </w:r>
      <w:r>
        <w:rPr>
          <w:rFonts w:hint="eastAsia" w:ascii="宋体" w:hAnsi="宋体" w:eastAsia="宋体" w:cs="微软雅黑"/>
          <w:sz w:val="24"/>
        </w:rPr>
        <w:t>――</w:t>
      </w:r>
      <w:r>
        <w:rPr>
          <w:rFonts w:hint="eastAsia" w:ascii="宋体" w:hAnsi="宋体" w:eastAsia="宋体" w:cs="宋体"/>
          <w:sz w:val="24"/>
        </w:rPr>
        <w:t>5楼的楼梯、过道、走廊的卫生8：00前打扫一次，8：00之后进行卫生保洁，雨雪天气每节课打扫一次。地面整洁不湿滑、无污渍、无口香糖痕迹，楼梯扶手（玻璃）无污渍，楼道内无蛛网，走廊装饰画框无灰尘。楼梯、过道、走廊墙面及走廊玻璃窗每周擦拭一次，墙面、玻璃无污渍。西侧一楼门口防滑脚垫每周清洗一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科学馆厕所每节上课期间打扫一次，厕所内纸篓垃圾不过夜，厕所地面无积水，不湿滑，面盆台面及拖把池内部无积水无污垢。厕所内部墙面、隔断、便槽、便池、厕所门窗、防滑脚垫每周擦拭（清洗）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（3）科学馆会议厅每周卫生清扫一次，会议厅使用完毕后及时检查，如果遗留物品及时上交庶务组（或总务处），做好卫生保洁，关（锁）好窗户、关闭电源、锁好前后门；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（4）做好科学馆108教室（考务办公室）使用过程中的卫生保洁，室内桌椅、物品摆放整齐，垃圾物品及时倾倒，如需要饮用水，做好纸杯、茶叶、开水等的供应；</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（5）校史陈列室在没有活动时每两周保洁一次，保持陈列室内的整洁、明亮；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（6）对自身工作范围内及范围外学校设备、设施破损的报修义务，工作范围内物品的破损必须及时报修；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（7）做好工作记录（登记）；</w:t>
      </w:r>
    </w:p>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（8）做好其它学校临时性工作。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6、劳技楼、生活楼清洁工（常驻1人）：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（1）负责劳技楼1</w:t>
      </w:r>
      <w:r>
        <w:rPr>
          <w:rFonts w:hint="eastAsia" w:ascii="宋体" w:hAnsi="宋体" w:eastAsia="宋体" w:cs="微软雅黑"/>
          <w:sz w:val="24"/>
        </w:rPr>
        <w:t>――</w:t>
      </w:r>
      <w:r>
        <w:rPr>
          <w:rFonts w:hint="eastAsia" w:ascii="宋体" w:hAnsi="宋体" w:eastAsia="宋体" w:cs="宋体"/>
          <w:sz w:val="24"/>
        </w:rPr>
        <w:t>3楼东西走廊、每层过道及厕所的卫生保洁工作；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（2）负责劳技楼教室课后的卫生保洁工作；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（3）负责劳技楼前花园卫生工作；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（4）负责生活楼1——4楼楼道及厕所卫生保洁工作；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（5）完成学校指派的其他工作。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（1）劳技楼1</w:t>
      </w:r>
      <w:r>
        <w:rPr>
          <w:rFonts w:hint="eastAsia" w:ascii="宋体" w:hAnsi="宋体" w:eastAsia="宋体" w:cs="微软雅黑"/>
          <w:sz w:val="24"/>
        </w:rPr>
        <w:t>――</w:t>
      </w:r>
      <w:r>
        <w:rPr>
          <w:rFonts w:hint="eastAsia" w:ascii="宋体" w:hAnsi="宋体" w:eastAsia="宋体" w:cs="宋体"/>
          <w:sz w:val="24"/>
        </w:rPr>
        <w:t>3楼的楼梯、过道、走廊的卫生8：00前打扫一次，8：00之后进行卫生保洁，雨雪天气每节课打扫一次。地面整洁不湿滑、无污渍、无口香糖痕迹，楼梯扶手（玻璃）无污渍，楼道内无蛛网，走廊装饰画框无灰尘。楼梯、过道、走廊墙面及走廊玻璃窗每周擦拭一次，墙面、玻璃无污渍。西侧一楼门口防滑脚垫每周清洗一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劳技楼厕所每节上课期间打扫一次，厕所内纸篓垃圾不过夜，厕所地面无积水，不湿滑，面盆台面及拖把池内部无积水无污垢。厕所内部墙面、隔断、便槽、便池、厕所门窗每周擦拭（清洗）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（3）劳技楼课后教室地面打扫整洁，桌椅摆放整齐，室内无蛛网；</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（4）劳技楼前花园通道地面卫生整洁，无污渍、口香糖痕迹；</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生活楼楼道每天上午下午各清理一次，地面整洁不湿滑、无污渍、无口香糖痕迹，楼梯扶手无污渍，楼道内无蛛网。楼梯扶手、过道玻璃窗每周擦拭一次，窗台清理一次，楼梯扶手、玻璃无污渍、窗台无杂物；</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生活楼厕所每天早、中、晚各打扫一次，厕所内纸篓垃圾不过夜，厕所地面无积水，不湿滑，面盆台面及拖把池内部无积水无污垢。厕所内部墙面、隔断、便槽、便池、厕所门窗每周擦拭（清洗）一次，如有明显污垢及时清理，确保厕所无异味；</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（7）对自身工作范围内及范围外学校设备、设施破损的报修义务，工作范围内物品的破损必须及时报修；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3.2.</w:t>
      </w:r>
      <w:r>
        <w:rPr>
          <w:rFonts w:hint="eastAsia" w:ascii="宋体" w:hAnsi="宋体" w:eastAsia="宋体" w:cs="宋体"/>
          <w:b/>
          <w:sz w:val="24"/>
        </w:rPr>
        <w:t>7、体育器材管理工、室内体育场馆卫生、室外田径场地卫生、地下车库卫生（常驻3人，男性）。</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（1）负责体育组的器材保管（出借）及简单维修工作；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（2）负责室内场馆的卫生保洁工作；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（3）负责室外田径场地的卫生保洁工作；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（4）负责地下车库的卫生保洁工作。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（5）完成学校指派的其他工作。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（1）每天早上8：00前做好各场地地面打扫（拖洗）工作一次，下午第一节课前做好地面打扫（拖洗）一次，各场地器材擦拭干净，摆放整齐；</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（2）每天上午9：30前（周一早上7：10之前）做好运动场地的卫生保洁工作，跑道上无垃圾、枝叶，足球场地内无杂物，篮球场地无垃圾。并配合体育组做好上课前的场地、器材准备。下午做好场地的保洁工作；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每天下午第二节课开始整理体育器材，负责下午第3、4节活动课的器材出借及管理工作，出现器材遗失时，及时与相应年级体育备课组长联系，对破损器材及时归类，能够维修的进行及时维修。每学期结束时与体育组财产保管员及时进行损失情况核对；</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（5）做好工作记录（登记）；</w:t>
      </w:r>
    </w:p>
    <w:p>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（6）做好其它学校临时性工作。</w:t>
      </w:r>
    </w:p>
    <w:p>
      <w:pPr>
        <w:snapToGrid w:val="0"/>
        <w:spacing w:line="360" w:lineRule="auto"/>
        <w:ind w:firstLine="482" w:firstLineChars="200"/>
        <w:rPr>
          <w:rFonts w:hint="eastAsia" w:ascii="宋体" w:hAnsi="宋体" w:eastAsia="宋体" w:cs="宋体"/>
          <w:b/>
          <w:sz w:val="24"/>
        </w:rPr>
      </w:pP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3.2.</w:t>
      </w:r>
      <w:r>
        <w:rPr>
          <w:rFonts w:hint="eastAsia" w:ascii="宋体" w:hAnsi="宋体" w:eastAsia="宋体" w:cs="宋体"/>
          <w:b/>
          <w:sz w:val="24"/>
        </w:rPr>
        <w:t>8、饮用水、自行车管理工（常驻1人，男性、持健康证）：</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（1）负责行政楼、求是楼、劳技楼、科学馆、体育组等各办公室饮用水换水工作；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（2）负责五爱堂班级、三好楼班级的饮用水管理工作；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（3）负责全校自行车停放摆放检查及做好车库卫生保洁工作；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（4）完成学校指派的其他工作。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（1）每周一对所有办公室的饮用水更换一次，并做好更换记录，对个别组室的临时更换要及时完成；</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（2）加强五爱堂、三好楼学生饮用水的管理工作，储存水的仓库保持干净整洁，水桶摆放整齐，对存在的安全隐患及时排除，及时补充学生饮用水的库存（与供水单位及时电话联系）；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（3）做好饮水机的管理和消毒工作，更换的饮水机必须消毒后使用，每月（或节假日期间）对饮水机进行消毒一次；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（4）每天上午9：00和下午1：00，对校园自行车摆放情况巡查一次，对不整齐的（班级）位置进行整理，并记录。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（5）做好五爱堂自行车库的卫生保洁工作，每周至少清扫一次，地面无污渍，顶面无蛛网，不存在卫生死角。</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（8）做好其它学校临时性工作。</w:t>
      </w:r>
    </w:p>
    <w:p>
      <w:pPr>
        <w:snapToGrid w:val="0"/>
        <w:spacing w:line="360" w:lineRule="auto"/>
        <w:ind w:firstLine="482" w:firstLineChars="200"/>
        <w:rPr>
          <w:rFonts w:hint="eastAsia" w:ascii="宋体" w:hAnsi="宋体" w:eastAsia="宋体" w:cs="宋体"/>
          <w:b/>
          <w:sz w:val="24"/>
        </w:rPr>
      </w:pPr>
    </w:p>
    <w:p>
      <w:pPr>
        <w:spacing w:line="360" w:lineRule="auto"/>
        <w:ind w:firstLine="480" w:firstLineChars="200"/>
        <w:rPr>
          <w:rFonts w:ascii="宋体" w:hAnsi="宋体" w:eastAsia="宋体" w:cs="宋体"/>
          <w:sz w:val="24"/>
          <w:u w:val="single"/>
        </w:rPr>
      </w:pPr>
      <w:r>
        <w:rPr>
          <w:rFonts w:ascii="宋体" w:hAnsi="宋体" w:eastAsia="宋体" w:cs="宋体"/>
          <w:sz w:val="24"/>
          <w:u w:val="single"/>
        </w:rPr>
        <w:t>4</w:t>
      </w:r>
      <w:r>
        <w:rPr>
          <w:rFonts w:hint="eastAsia" w:ascii="宋体" w:hAnsi="宋体" w:eastAsia="宋体" w:cs="宋体"/>
          <w:sz w:val="24"/>
          <w:u w:val="single"/>
        </w:rPr>
        <w:t>、物业设施设备的维修、维护、使用、运行管理</w:t>
      </w:r>
    </w:p>
    <w:p>
      <w:pPr>
        <w:spacing w:line="360" w:lineRule="auto"/>
        <w:ind w:firstLine="480" w:firstLineChars="200"/>
        <w:rPr>
          <w:rFonts w:ascii="宋体" w:hAnsi="宋体" w:eastAsia="宋体" w:cs="宋体"/>
          <w:sz w:val="24"/>
        </w:rPr>
      </w:pPr>
      <w:r>
        <w:rPr>
          <w:rFonts w:ascii="宋体" w:hAnsi="宋体" w:eastAsia="宋体" w:cs="宋体"/>
          <w:sz w:val="24"/>
        </w:rPr>
        <w:t>4.1</w:t>
      </w:r>
      <w:r>
        <w:rPr>
          <w:rFonts w:hint="eastAsia" w:ascii="宋体" w:hAnsi="宋体" w:eastAsia="宋体" w:cs="宋体"/>
          <w:sz w:val="24"/>
        </w:rPr>
        <w:t>、服务内容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（1）房屋建筑物本体及共用设施设备：包括但不限于共用的上下水管道、雨水管、共用照明、加压供水设备配置系统等；</w:t>
      </w:r>
    </w:p>
    <w:p>
      <w:pPr>
        <w:spacing w:line="360" w:lineRule="auto"/>
        <w:ind w:firstLine="480" w:firstLineChars="200"/>
        <w:rPr>
          <w:rFonts w:ascii="宋体" w:hAnsi="宋体" w:eastAsia="宋体" w:cs="宋体"/>
          <w:sz w:val="24"/>
        </w:rPr>
      </w:pPr>
      <w:r>
        <w:rPr>
          <w:rFonts w:hint="eastAsia" w:ascii="宋体" w:hAnsi="宋体" w:eastAsia="宋体" w:cs="宋体"/>
          <w:sz w:val="24"/>
        </w:rPr>
        <w:t>（2）房屋建筑物共用部位：包括但不限于楼盖、屋顶、梁柱、地面、内外墙体和基础等承重结构部位、外墙面、公共部分的内墙面、楼梯间、走廊、通道、门厅、门窗等；</w:t>
      </w:r>
    </w:p>
    <w:p>
      <w:pPr>
        <w:spacing w:line="360" w:lineRule="auto"/>
        <w:ind w:firstLine="480" w:firstLineChars="200"/>
        <w:rPr>
          <w:rFonts w:ascii="宋体" w:hAnsi="宋体" w:eastAsia="宋体" w:cs="宋体"/>
          <w:sz w:val="24"/>
        </w:rPr>
      </w:pPr>
      <w:r>
        <w:rPr>
          <w:rFonts w:hint="eastAsia" w:ascii="宋体" w:hAnsi="宋体" w:eastAsia="宋体" w:cs="宋体"/>
          <w:sz w:val="24"/>
        </w:rPr>
        <w:t>（3）物业范围内的公用设施、设备；</w:t>
      </w:r>
    </w:p>
    <w:p>
      <w:pPr>
        <w:spacing w:line="360" w:lineRule="auto"/>
        <w:ind w:firstLine="480" w:firstLineChars="200"/>
        <w:rPr>
          <w:rFonts w:ascii="宋体" w:hAnsi="宋体" w:eastAsia="宋体" w:cs="宋体"/>
          <w:sz w:val="24"/>
        </w:rPr>
      </w:pPr>
      <w:r>
        <w:rPr>
          <w:rFonts w:hint="eastAsia" w:ascii="宋体" w:hAnsi="宋体" w:eastAsia="宋体" w:cs="宋体"/>
          <w:sz w:val="24"/>
        </w:rPr>
        <w:t>（4）机电设施设备：包括但不限于以总水表以后范围内的卫生用水、饮用水等供水设施和全部排水、排污设施及管道；电路和照明设备；电梯设备；配电房及设备；供热系统、空调系统及末端设备；</w:t>
      </w:r>
    </w:p>
    <w:p>
      <w:pPr>
        <w:spacing w:line="360" w:lineRule="auto"/>
        <w:ind w:firstLine="480" w:firstLineChars="200"/>
        <w:rPr>
          <w:rFonts w:ascii="宋体" w:hAnsi="宋体" w:eastAsia="宋体" w:cs="宋体"/>
          <w:sz w:val="24"/>
        </w:rPr>
      </w:pPr>
      <w:r>
        <w:rPr>
          <w:rFonts w:hint="eastAsia" w:ascii="宋体" w:hAnsi="宋体" w:eastAsia="宋体" w:cs="宋体"/>
          <w:sz w:val="24"/>
        </w:rPr>
        <w:t>（5）小型维修：包括但不限于楼内的照明、给排水设施、门、窗、锁</w:t>
      </w:r>
      <w:r>
        <w:rPr>
          <w:rFonts w:hint="eastAsia" w:ascii="宋体" w:hAnsi="宋体" w:cs="宋体"/>
          <w:sz w:val="24"/>
          <w:lang w:eastAsia="zh-CN"/>
        </w:rPr>
        <w:t>、</w:t>
      </w:r>
      <w:r>
        <w:rPr>
          <w:rFonts w:hint="eastAsia" w:ascii="宋体" w:hAnsi="宋体" w:eastAsia="宋体" w:cs="宋体"/>
          <w:sz w:val="24"/>
        </w:rPr>
        <w:t>课桌椅等</w:t>
      </w:r>
      <w:r>
        <w:rPr>
          <w:rFonts w:hint="eastAsia" w:ascii="宋体" w:hAnsi="宋体" w:cs="宋体"/>
          <w:sz w:val="24"/>
          <w:lang w:eastAsia="zh-CN"/>
        </w:rPr>
        <w:t>，</w:t>
      </w:r>
      <w:r>
        <w:rPr>
          <w:rFonts w:hint="eastAsia" w:ascii="宋体" w:hAnsi="宋体" w:eastAsia="宋体" w:cs="宋体"/>
          <w:sz w:val="24"/>
        </w:rPr>
        <w:t>不含食堂、商店。</w:t>
      </w:r>
    </w:p>
    <w:p>
      <w:pPr>
        <w:spacing w:line="360" w:lineRule="auto"/>
        <w:ind w:firstLine="480" w:firstLineChars="200"/>
        <w:rPr>
          <w:rFonts w:ascii="宋体" w:hAnsi="宋体" w:eastAsia="宋体" w:cs="宋体"/>
          <w:sz w:val="24"/>
        </w:rPr>
      </w:pPr>
      <w:r>
        <w:rPr>
          <w:rFonts w:ascii="宋体" w:hAnsi="宋体" w:eastAsia="宋体" w:cs="宋体"/>
          <w:sz w:val="24"/>
        </w:rPr>
        <w:t>4.2</w:t>
      </w:r>
      <w:r>
        <w:rPr>
          <w:rFonts w:hint="eastAsia" w:ascii="宋体" w:hAnsi="宋体" w:eastAsia="宋体" w:cs="宋体"/>
          <w:sz w:val="24"/>
        </w:rPr>
        <w:t>、具体管理要求</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4.2.1</w:t>
      </w:r>
      <w:r>
        <w:rPr>
          <w:rFonts w:hint="eastAsia" w:ascii="宋体" w:hAnsi="宋体" w:eastAsia="宋体" w:cs="宋体"/>
          <w:b/>
          <w:sz w:val="24"/>
        </w:rPr>
        <w:t>、校园日常维修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日常维修范围一般为所有学校建筑的室内外照明、水龙头、家具、门窗、锁、课桌椅、黑板、窗帘、路面、建筑物内下水管道疏通等水、电、土、木维修。不含专业性强或处于保修期内的设施，如校园一卡通系统、计算机、打印机、投影仪等。 日常维修实行及时维修承诺。 配合学校做好大修工作。</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（1）房屋、道路土建及设备小修标准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时限要求：急迫性小修项目包括：楼房厕浴间排污管道堵塞；室内外给水系统小修、换管；烟道堵塞等。自接到报修之时起2小时到达现场。除急迫性小修之外的零修项目，如房屋、道路土建、墙、地面等维护性小修，自接到报修之日起，两天内处理；一般设备如门、窗、玻璃、锁等应及时维修，确保不超过24小时，并确保零修合格率达到100%。</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①室内地面</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普通水泥楼面和地面起砂空鼓、影响使用，楼面或地面的块料面层松动的、散水严重破损影响其功能的，应修补；木楼板损坏、松动、残缺的，应修复，如磨损过薄影响安全的，可局部拆换。质量标准：普通水泥楼面地面及散维修后应平整、光滑、接槎平顺；木质楼地面维修后应牢固、平整、拼缝严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②室内墙面及顶棚</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内墙及踢脚线抹灰空鼓、剥落的应修补；顶棚抹灰空鼓、剥落的应修补。质量标准：修缮后的内墙面及灰顶棚应恢复原有使用功能，抹面应接槎平整、不开裂、不空鼓、不起泡、不翘边，面层与基层结合牢固。</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③检修门窗</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小修内容：铝合金和木门窗框松动、门窗扇开关不灵活、脱榫、 糟朽、开焊、小五金等缺损的应进行修补。质量标准：修后的钢木门窗应开关灵活不松动，框与墙体结合牢固，五金齐全。玻璃无破碎，玻璃装钉牢固，腻子饱满，窗纱绷紧，不露纱头。</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④清扫屋面、采光井、雨落管等</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每年一季一次应将校内所有建筑的屋面、雨水口及采光井积存的杂物清扫、疏通干净；对水管局部残缺、破损应予以更换。质量标准：屋面采光井应清扫干净，确保屋面落水畅通，雨落管修缮后应补齐五金配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⑤屋面补漏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小修内容：屋面局部滴漏以至影响使用的属于屋面局部补漏范围。质量标准：屋面局部用SBS防水材料补漏后应达到不再滴漏。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⑥外檐装修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小修内容：外檐抹灰及块料面层局部严重空鼓有脱落危险的，应排除险情。质量标准：排除险情后的外檐装修，应不存在危险隐患。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⑧阳台、雨罩等结构构件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小修内容：阳台、雨罩、梁等结构构件保护层开裂的，应封堵裂缝，防止钢筋锈蚀：保护层剥落的，应补抹。质量标准：经维修后的结构构件应不再有裂缝及露筋现象。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⑨墙砖、面砖及路面</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小修内容：室内外墙砖、地砖、路面石材、水泥等有破损、空鼓、松动的部分，应按照原材料及规格及时修缮。质量标准：按建筑维修技术规范要求执行。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⑩维修工要求具备水电、木工、泥工维修技术，并具备相关上岗证。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（2）上下水系统小修标准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①室内给水系统小修、局部换管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②卫生设备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小修内容：卫生设备及配件残缺的应配齐，破损的应维修。质量标准：修缮后应做到给排水畅通，各部位零件齐全、灵活、有效，无跑、冒、漏、滴现象，能正常使用。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③排水管道、化粪池，检查井等。</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小修内容：楼房排污管道堵塞，排污不畅通的应疏通；化粪池、检查井满溢或积存较多污物影响使用的应疏通或清掏，配件残缺应补齐。 质量标准：楼房排污管道经疏通后，应达到排污管道畅通，不滴水；化粪池检查井满溢的清掏应清除全部污物，化粪池检查井局部损坏的应修好， 达到井体、池体、井圈、井盖、池盖完好。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（3）供电设施设备管理维护及小修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①服务内容：对学校供电系统高、低压电器设备、电线电缆、电气照明装置等设备进行日常管理和维修，保持正常运行。</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②服务质量标准：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（1）建立严格的高配供电室岗位责任制，高低配交接班制度、高低配室操作规程制度、高配倒闸操作制度、工作票制度、高低配及维修巡回检查等制度。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（2）按照规定周期对变配电设备设施进行检查、维护、清洁，并做好记录，确保高（低）压变（配）电柜操作运行正常。各计量检测表计显示正常。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（3）变（配）电械直流操作系统、低压配电柜运行正常，蓄电池组充、放电量稳定，符合工作要求，各类表计显示正常。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（4）功率因素自动裣电容器（组）运行正常，自动切换准确可靠。</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（5）变（配）电系统联络自切正常。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（6）应急供电系统运行正常。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（7）通过有效的管理措施及技术措施，积极开展节能管理工作。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（8）专业人员应有相应的上岗证，出现问题及时处理。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③小修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（1）、配电设施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小修内容：(1)、配电柜(2)、配电箱(3)、配电盘。质量标准：元器件齐全，显示正常动作可靠，接地良好；时限要求：出现故障及时处理维修。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（2）、室内设备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小修内容：(1)、闸具(2)、电源插座(3)、开关(4)、日光灯。质量标准：正常使用；时限要求：报修后及时处理维修。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（3）、配电线路</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小修内容：(1)、导线(2)、支持物。质量标准：绝缘良好完整可靠；时限要求：出现故障及时处理维修。</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4.2.2</w:t>
      </w:r>
      <w:r>
        <w:rPr>
          <w:rFonts w:hint="eastAsia" w:ascii="宋体" w:hAnsi="宋体" w:eastAsia="宋体" w:cs="宋体"/>
          <w:b/>
          <w:sz w:val="24"/>
        </w:rPr>
        <w:t>、消防、监控系统管理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（1）消防栓：每月巡查一次，消防栓箱内各种配件完好。每年保养一次，表面无生锈现象，颜色一致；阀杆每半年加注润滑油，启动灵活运行正常，每半年放水检查。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（2）消防水带：每半年检查一次完好无缺，无霉变。</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（3）灭火器：检查及时，发现问题及时更新或充压。</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（4）监控系统：每周对监控系统进行检查一次，确保监控设备位置、方向准确，运行正常，对出现的问题及时处理。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（5）隐患排查：对校园存在消防隐患地带（部位）应及时排查，提出整改措施，经校方确认后进行整改（整改所需资金超出投标报价部分由校方补足）。</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4.2.3</w:t>
      </w:r>
      <w:r>
        <w:rPr>
          <w:rFonts w:hint="eastAsia" w:ascii="宋体" w:hAnsi="宋体" w:eastAsia="宋体" w:cs="宋体"/>
          <w:b/>
          <w:sz w:val="24"/>
        </w:rPr>
        <w:t>、空调保养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（1）空调数量300台左右（含中央空调）。</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（2）定期对空调系统进行检修保养，保证运行正常；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（3）保障6月至9月的制冷运行，室内温度维持在26度；保障11月至次年3月的换热运行，室内温度不低于16摄氏度；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（4）四月检修；五月室内调试；十月保养全部制冷设备；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（5）空调系统出现故障后，维修人员在15分钟内到达现场维修，小修及时处理，中修、大修及时联系厂家技术人员并协助维修；维修及时率100%；有故障应急处理方案。</w:t>
      </w:r>
    </w:p>
    <w:p>
      <w:pPr>
        <w:snapToGrid w:val="0"/>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lang w:val="en-US" w:eastAsia="zh-CN"/>
        </w:rPr>
        <w:t>4.3、主要工种具体工作要求</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4.3.1</w:t>
      </w:r>
      <w:r>
        <w:rPr>
          <w:rFonts w:hint="eastAsia" w:ascii="宋体" w:hAnsi="宋体" w:eastAsia="宋体" w:cs="宋体"/>
          <w:b/>
          <w:sz w:val="24"/>
        </w:rPr>
        <w:t>、水电工（常</w:t>
      </w:r>
      <w:r>
        <w:rPr>
          <w:rFonts w:hint="eastAsia" w:ascii="宋体" w:hAnsi="宋体" w:eastAsia="宋体" w:cs="宋体"/>
          <w:b/>
          <w:color w:val="000000"/>
          <w:sz w:val="24"/>
        </w:rPr>
        <w:t>驻</w:t>
      </w:r>
      <w:r>
        <w:rPr>
          <w:rFonts w:hint="eastAsia" w:ascii="宋体" w:hAnsi="宋体" w:cs="宋体"/>
          <w:b/>
          <w:color w:val="000000"/>
          <w:sz w:val="24"/>
          <w:lang w:val="en-US" w:eastAsia="zh-CN"/>
        </w:rPr>
        <w:t>3</w:t>
      </w:r>
      <w:r>
        <w:rPr>
          <w:rFonts w:hint="eastAsia" w:ascii="宋体" w:hAnsi="宋体" w:eastAsia="宋体" w:cs="宋体"/>
          <w:b/>
          <w:color w:val="000000"/>
          <w:sz w:val="24"/>
        </w:rPr>
        <w:t>人，男</w:t>
      </w:r>
      <w:r>
        <w:rPr>
          <w:rFonts w:hint="eastAsia" w:ascii="宋体" w:hAnsi="宋体" w:eastAsia="宋体" w:cs="宋体"/>
          <w:b/>
          <w:sz w:val="24"/>
        </w:rPr>
        <w:t>性、持证上岗&lt;高配&gt;）：</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岗位职责：</w:t>
      </w:r>
      <w:r>
        <w:rPr>
          <w:rFonts w:hint="eastAsia" w:ascii="宋体" w:hAnsi="宋体" w:eastAsia="宋体" w:cs="宋体"/>
          <w:sz w:val="24"/>
        </w:rPr>
        <w:t xml:space="preserve">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（1）24小时值班制，负责校内供电线路的安全畅通，用电设备的性能完好，掌握学校用电容量负荷；</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（2）负责对教室、办公室、宿舍及其他处室的电路、设备设施的维修和抢修工作；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（3）每日巡查校内各处公共区域的水、电设备，对损坏的设备及时维修，确保安全，并作好记录，分析其原因；</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（4）定期检查及清理屋顶下水道，确保灾害性天气时屋顶排水畅通；</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（5）负责屋顶水箱和厕所水箱的检查补漏工作，对各处水嘴要经常检查维修，做好冬季水管的防冻工作；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（6）注意安全，按规程操作，杜绝因保养不善或操作不符合规程而引起的责任事故；</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（7）按时对学校集体宿舍及出租房屋的水、电的抄表工作，宣传节约用水、用电；</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（8）服从分配，主动做好学校临时性、偶发性和突发性工作；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（9）记好工作日志。</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（1）每天7：50前，对学校公共教学设施、教学场所巡查一次，对发现的问题及时处理，存在安全隐患的及时消除，暂时无法解决的问题及时上报。每周完成一次全校性水电安全使用情况的巡查工作；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（2）在雨季到来之际，每月对屋顶排水管道进行一次清理。灾害性（台风季节、冰雪天气）天气来临前后都要及时做好用水安全防护、清理屋顶排水管道和线路安全检查；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每月进行一次班级用电及学校用水、用电的情况统计（抄表），进行横向、纵向比较，发现问题及时上报。每学期进行集体宿舍、出租房用电（水）情况统计（抄表），对个别问题要及时处理，并记载翔实；</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（4）对各组室、班级上报的问题在1个小时内解决，若无法及时完成，必须告知能够完成的时间范围，并做好维修后的修复确认签字；</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（5）以安全第一为原则，本着精益求精的工作态度，科学的工作方法，尽量确保原有设备、设施功能的正常发挥；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（6）对材料的使用上要精打细算，避免浪费。珍爱自己使用的工作设备（工具），未经主管部门许可，不得随意外借其他人员使用；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（9）做好其它学校临时性工作。</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lang w:val="en-US" w:eastAsia="zh-CN"/>
        </w:rPr>
        <w:t>4.3.2</w:t>
      </w:r>
      <w:r>
        <w:rPr>
          <w:rFonts w:hint="eastAsia" w:ascii="宋体" w:hAnsi="宋体" w:eastAsia="宋体" w:cs="宋体"/>
          <w:b/>
          <w:sz w:val="24"/>
        </w:rPr>
        <w:t>、木工（常驻1人）：</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岗位职责：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（1）负责教学、办公、生活用房的门窗、桌椅的维修工作。发现破损、脱落及时修复，确保安全；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（2）每日巡查校内各处公共区域内的门、窗、锁、天花板、桌、椅等有关设备，对损坏的设备及时维修，并作好记录，分析其原因；</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（3）按照学校的需要，制定教学、办公用的橱柜等简单教具；</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（4）服从分配，主动做好学校的临时、偶发、突发性工作。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（5）记好工作日志</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工作标准：</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（1）每天7：50前，对学校公共教学设施、教学场所巡查一次，对发现的问题及时处理，存在安全隐患的及时消除，暂时无法解决的问题及时上报。每周完成一次全校性巡查工作；</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（2）对各组室、班级上报的问题在1个小时内解决，若无法及时完成，必须告知能够完成的时间范围，并做好维修后的修复确认签字；</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（3）本着精益求精的工作态度，尽量做到修复如初（原有色调、形状、感官等相符），确保原有设备、设施的功能正常发挥；</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（4）对材料的使用上要精打细算，避免浪费。珍爱自己使用的工作设备（工具），未经主管部门许可，不得随意外借其他人员使用；</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（5）对于学校需要自制的教具或设备，要与相关部门及时沟通，尽量满足（达到）相关部门的目标要求；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（6）对自身工作范围内及范围外学校设备、设施的破损具有报修义务，工作范围内物品的破损必须及时报修；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（7）做好工作记录（登记）；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（8）做好其它学校临时性工作。</w:t>
      </w:r>
    </w:p>
    <w:p>
      <w:pPr>
        <w:spacing w:line="360" w:lineRule="auto"/>
        <w:ind w:firstLine="480" w:firstLineChars="200"/>
        <w:rPr>
          <w:rFonts w:hint="eastAsia" w:ascii="宋体" w:hAnsi="宋体" w:cs="宋体"/>
          <w:sz w:val="24"/>
          <w:u w:val="single"/>
          <w:lang w:val="en-US" w:eastAsia="zh-CN"/>
        </w:rPr>
      </w:pPr>
    </w:p>
    <w:p>
      <w:pPr>
        <w:spacing w:line="360" w:lineRule="auto"/>
        <w:ind w:firstLine="480" w:firstLineChars="200"/>
        <w:rPr>
          <w:rFonts w:ascii="宋体" w:hAnsi="宋体" w:eastAsia="宋体" w:cs="宋体"/>
          <w:sz w:val="24"/>
          <w:u w:val="single"/>
        </w:rPr>
      </w:pPr>
      <w:r>
        <w:rPr>
          <w:rFonts w:hint="eastAsia" w:ascii="宋体" w:hAnsi="宋体" w:cs="宋体"/>
          <w:sz w:val="24"/>
          <w:u w:val="single"/>
          <w:lang w:val="en-US" w:eastAsia="zh-CN"/>
        </w:rPr>
        <w:t>5</w:t>
      </w:r>
      <w:r>
        <w:rPr>
          <w:rFonts w:hint="eastAsia" w:ascii="宋体" w:hAnsi="宋体" w:eastAsia="宋体" w:cs="宋体"/>
          <w:sz w:val="24"/>
          <w:u w:val="single"/>
        </w:rPr>
        <w:t>、其他管理</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5.1</w:t>
      </w:r>
      <w:r>
        <w:rPr>
          <w:rFonts w:hint="eastAsia" w:ascii="宋体" w:hAnsi="宋体" w:eastAsia="宋体" w:cs="宋体"/>
          <w:b/>
          <w:sz w:val="24"/>
        </w:rPr>
        <w:t>、会议接待（常驻2人）：</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岗位职责：</w:t>
      </w:r>
      <w:r>
        <w:rPr>
          <w:rFonts w:hint="eastAsia" w:ascii="宋体" w:hAnsi="宋体" w:eastAsia="宋体" w:cs="宋体"/>
          <w:sz w:val="24"/>
        </w:rPr>
        <w:t>学校内各类会议的接待服务工作</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工作要求：</w:t>
      </w:r>
      <w:r>
        <w:rPr>
          <w:rFonts w:hint="eastAsia" w:ascii="宋体" w:hAnsi="宋体" w:eastAsia="宋体" w:cs="宋体"/>
          <w:sz w:val="24"/>
        </w:rPr>
        <w:t>及时做好会议接待的前期准备工作，会议中及时做好会场的服务工作，会后做好场地的清理保洁工作，对遗留在会场内的物品做好保管与交还工作。</w:t>
      </w:r>
    </w:p>
    <w:p>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人员要求：</w:t>
      </w:r>
      <w:r>
        <w:rPr>
          <w:rFonts w:hint="eastAsia" w:ascii="宋体" w:hAnsi="宋体" w:eastAsia="宋体" w:cs="宋体"/>
          <w:sz w:val="24"/>
        </w:rPr>
        <w:t>身体健康（持健康证），五官端正，语言表达清楚，形象气质佳，懂电脑操作，会使用常用办公软件，工作上任劳任怨，责任心强。</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5.2</w:t>
      </w:r>
      <w:r>
        <w:rPr>
          <w:rFonts w:hint="eastAsia" w:ascii="宋体" w:hAnsi="宋体" w:eastAsia="宋体" w:cs="宋体"/>
          <w:b/>
          <w:sz w:val="24"/>
        </w:rPr>
        <w:t>、勤杂工（常驻2人）：</w:t>
      </w:r>
    </w:p>
    <w:p>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岗位要求：</w:t>
      </w:r>
      <w:r>
        <w:rPr>
          <w:rFonts w:hint="eastAsia" w:ascii="宋体" w:hAnsi="宋体" w:eastAsia="宋体" w:cs="宋体"/>
          <w:sz w:val="24"/>
        </w:rPr>
        <w:t>完成学校的临时性工作，分担协助各岗位人员及时完成本职工作，协助图书馆及教辅部门完成书本的搬运分发等工作。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5.3</w:t>
      </w:r>
      <w:r>
        <w:rPr>
          <w:rFonts w:hint="eastAsia" w:ascii="宋体" w:hAnsi="宋体" w:eastAsia="宋体" w:cs="宋体"/>
          <w:b/>
          <w:sz w:val="24"/>
        </w:rPr>
        <w:t>、物业驻场主管（常驻1人）：</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基本要求：负责对物业人员的管理，落实人员的工作岗位，检查工作完成情况，督导工作进程，协调各部门间工作的协作与协同，对物业工作中的突发问题及时处理，落实学校中工作中出现的临时性、突发性工作。</w:t>
      </w:r>
    </w:p>
    <w:p>
      <w:pPr>
        <w:snapToGrid w:val="0"/>
        <w:spacing w:line="360" w:lineRule="auto"/>
        <w:ind w:firstLine="482" w:firstLineChars="200"/>
        <w:rPr>
          <w:rFonts w:ascii="宋体" w:hAnsi="宋体" w:eastAsia="宋体" w:cs="宋体"/>
          <w:b/>
          <w:sz w:val="24"/>
        </w:rPr>
      </w:pPr>
      <w:r>
        <w:rPr>
          <w:rFonts w:hint="eastAsia" w:ascii="宋体" w:hAnsi="宋体" w:cs="宋体"/>
          <w:b/>
          <w:sz w:val="24"/>
          <w:lang w:val="en-US" w:eastAsia="zh-CN"/>
        </w:rPr>
        <w:t>6</w:t>
      </w:r>
      <w:r>
        <w:rPr>
          <w:rFonts w:hint="eastAsia" w:ascii="宋体" w:hAnsi="宋体" w:eastAsia="宋体" w:cs="宋体"/>
          <w:b/>
          <w:sz w:val="24"/>
        </w:rPr>
        <w:t>、特别说明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1、进场工作人员使用的工具由派出单位负责；</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2、每天垃圾及时清运；</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3、窗帘每学期开学初清洗一次；</w:t>
      </w:r>
    </w:p>
    <w:p>
      <w:pPr>
        <w:snapToGrid w:val="0"/>
        <w:spacing w:line="360" w:lineRule="auto"/>
        <w:ind w:firstLine="480" w:firstLineChars="200"/>
        <w:rPr>
          <w:rFonts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、学校寒暑假的非上课（补课）时间外，一般应保留2-3人做为学校内的卫生保洁，派出单位自己协调，超出其休息时间外的加班费学校不予以承担；</w:t>
      </w:r>
    </w:p>
    <w:p>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、校内任何物品带出，必须有学校总务部门盖章的出门证方可；</w:t>
      </w:r>
    </w:p>
    <w:p>
      <w:pPr>
        <w:rPr>
          <w:rFonts w:hint="eastAsia" w:ascii="宋体" w:hAnsi="宋体" w:eastAsia="宋体" w:cs="宋体"/>
          <w:sz w:val="24"/>
        </w:rPr>
      </w:pPr>
    </w:p>
    <w:p>
      <w:pPr>
        <w:rPr>
          <w:rFonts w:hint="eastAsia" w:ascii="宋体" w:hAnsi="宋体" w:eastAsia="宋体" w:cs="宋体"/>
          <w:sz w:val="24"/>
        </w:rPr>
      </w:pPr>
    </w:p>
    <w:p>
      <w:pPr>
        <w:pStyle w:val="963"/>
        <w:spacing w:before="120" w:after="120"/>
        <w:jc w:val="center"/>
        <w:rPr>
          <w:rFonts w:ascii="宋体" w:hAnsi="宋体" w:eastAsia="宋体" w:cs="宋体"/>
          <w:b w:val="0"/>
          <w:vanish/>
          <w:sz w:val="24"/>
          <w:szCs w:val="22"/>
          <w:highlight w:val="none"/>
        </w:rPr>
      </w:pPr>
    </w:p>
    <w:p>
      <w:pPr>
        <w:pStyle w:val="712"/>
        <w:rPr>
          <w:rFonts w:ascii="宋体" w:hAnsi="宋体" w:eastAsia="宋体" w:cs="宋体"/>
          <w:b w:val="0"/>
          <w:vanish/>
          <w:sz w:val="24"/>
          <w:szCs w:val="22"/>
          <w:highlight w:val="none"/>
        </w:rPr>
      </w:pPr>
    </w:p>
    <w:p>
      <w:pPr>
        <w:pStyle w:val="712"/>
        <w:rPr>
          <w:rFonts w:ascii="宋体" w:hAnsi="宋体" w:eastAsia="宋体" w:cs="宋体"/>
          <w:b w:val="0"/>
          <w:vanish/>
          <w:sz w:val="24"/>
          <w:szCs w:val="22"/>
          <w:highlight w:val="none"/>
        </w:rPr>
      </w:pPr>
    </w:p>
    <w:p>
      <w:pPr>
        <w:pStyle w:val="712"/>
        <w:rPr>
          <w:rFonts w:ascii="宋体" w:hAnsi="宋体" w:eastAsia="宋体" w:cs="宋体"/>
          <w:b w:val="0"/>
          <w:vanish/>
          <w:sz w:val="24"/>
          <w:szCs w:val="22"/>
          <w:highlight w:val="none"/>
        </w:rPr>
      </w:pPr>
    </w:p>
    <w:p>
      <w:pPr>
        <w:pStyle w:val="712"/>
        <w:rPr>
          <w:rFonts w:ascii="宋体" w:hAnsi="宋体" w:eastAsia="宋体" w:cs="宋体"/>
          <w:b w:val="0"/>
          <w:vanish/>
          <w:sz w:val="24"/>
          <w:szCs w:val="22"/>
          <w:highlight w:val="none"/>
        </w:rPr>
      </w:pPr>
    </w:p>
    <w:p>
      <w:pPr>
        <w:pStyle w:val="712"/>
        <w:rPr>
          <w:rFonts w:ascii="宋体" w:hAnsi="宋体" w:eastAsia="宋体" w:cs="宋体"/>
          <w:b w:val="0"/>
          <w:vanish/>
          <w:sz w:val="24"/>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712"/>
        <w:ind w:firstLine="480"/>
        <w:jc w:val="center"/>
        <w:rPr>
          <w:rFonts w:ascii="宋体" w:hAnsi="宋体" w:eastAsia="宋体" w:cs="宋体"/>
          <w:vanish/>
          <w:szCs w:val="22"/>
          <w:highlight w:val="none"/>
        </w:rPr>
      </w:pPr>
    </w:p>
    <w:p>
      <w:pPr>
        <w:pStyle w:val="963"/>
        <w:spacing w:before="120" w:after="120"/>
        <w:jc w:val="center"/>
        <w:rPr>
          <w:rFonts w:ascii="宋体" w:hAnsi="宋体" w:eastAsia="宋体" w:cs="宋体"/>
          <w:b w:val="0"/>
          <w:vanish/>
          <w:sz w:val="24"/>
          <w:szCs w:val="22"/>
          <w:highlight w:val="none"/>
        </w:rPr>
      </w:pPr>
    </w:p>
    <w:p>
      <w:pPr>
        <w:pStyle w:val="963"/>
        <w:spacing w:before="120" w:after="120"/>
        <w:jc w:val="center"/>
        <w:rPr>
          <w:rFonts w:ascii="宋体" w:hAnsi="宋体" w:eastAsia="宋体" w:cs="宋体"/>
          <w:b w:val="0"/>
          <w:vanish/>
          <w:sz w:val="24"/>
          <w:szCs w:val="22"/>
          <w:highlight w:val="none"/>
        </w:rPr>
      </w:pPr>
    </w:p>
    <w:p>
      <w:pPr>
        <w:pStyle w:val="963"/>
        <w:spacing w:before="120" w:after="120"/>
        <w:jc w:val="center"/>
        <w:rPr>
          <w:rFonts w:ascii="宋体" w:hAnsi="宋体" w:eastAsia="宋体"/>
          <w:sz w:val="28"/>
          <w:szCs w:val="28"/>
          <w:highlight w:val="none"/>
        </w:rPr>
      </w:pPr>
      <w:r>
        <w:rPr>
          <w:rFonts w:hint="eastAsia" w:ascii="宋体" w:hAnsi="宋体" w:eastAsia="宋体" w:cs="宋体"/>
          <w:b w:val="0"/>
          <w:vanish/>
          <w:sz w:val="24"/>
          <w:szCs w:val="22"/>
          <w:highlight w:val="none"/>
        </w:rPr>
        <w:t>第第</w:t>
      </w:r>
      <w:r>
        <w:rPr>
          <w:rFonts w:hint="eastAsia" w:ascii="宋体" w:hAnsi="宋体" w:eastAsia="宋体"/>
          <w:sz w:val="28"/>
          <w:szCs w:val="28"/>
          <w:highlight w:val="none"/>
        </w:rPr>
        <w:t>第四节 机构及人员配置要求</w:t>
      </w:r>
    </w:p>
    <w:p>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人员要求：成交供应商根据采购人需求合理配备各类服务人员，其中物业项目经理需有一定物业管理工作经验者担任，应保证所录用人员身体健康、无传染性疾病、无心理及精神性疾病、无刑事违法或处分犯罪记录、要求持证上岗的有上岗资格证。成交供应商各类管理服务人员按岗位统一着装，言行规范，文明礼貌。</w:t>
      </w:r>
      <w:r>
        <w:rPr>
          <w:rFonts w:hint="eastAsia" w:ascii="宋体" w:hAnsi="宋体" w:cs="宋体"/>
          <w:sz w:val="24"/>
          <w:highlight w:val="none"/>
          <w:lang w:eastAsia="zh-CN"/>
        </w:rPr>
        <w:t>两校区</w:t>
      </w:r>
      <w:r>
        <w:rPr>
          <w:rFonts w:hint="eastAsia" w:ascii="宋体" w:hAnsi="宋体" w:cs="宋体"/>
          <w:sz w:val="24"/>
          <w:highlight w:val="none"/>
          <w:lang w:val="en-US" w:eastAsia="zh-CN"/>
        </w:rPr>
        <w:t>合计人员135人。</w:t>
      </w:r>
    </w:p>
    <w:p>
      <w:pPr>
        <w:pStyle w:val="2"/>
        <w:jc w:val="center"/>
        <w:rPr>
          <w:rFonts w:ascii="宋体" w:hAnsi="宋体" w:eastAsia="宋体"/>
          <w:highlight w:val="none"/>
          <w:lang w:val="en-US"/>
        </w:rPr>
      </w:pPr>
      <w:r>
        <w:rPr>
          <w:rFonts w:hint="eastAsia" w:ascii="宋体" w:hAnsi="宋体" w:eastAsia="宋体" w:cs="宋体"/>
          <w:sz w:val="24"/>
          <w:highlight w:val="none"/>
          <w:lang w:val="en-US"/>
        </w:rPr>
        <w:t>一、</w:t>
      </w:r>
      <w:r>
        <w:rPr>
          <w:rFonts w:hint="eastAsia" w:ascii="宋体" w:hAnsi="宋体" w:eastAsia="宋体" w:cs="宋体"/>
          <w:sz w:val="24"/>
          <w:highlight w:val="none"/>
        </w:rPr>
        <w:t>杭州第二中学滨江校区物业</w:t>
      </w:r>
      <w:r>
        <w:rPr>
          <w:rFonts w:hint="eastAsia" w:ascii="宋体" w:hAnsi="宋体" w:eastAsia="宋体" w:cs="宋体"/>
          <w:sz w:val="24"/>
          <w:highlight w:val="none"/>
          <w:lang w:val="en-US"/>
        </w:rPr>
        <w:t>人员配置</w:t>
      </w:r>
    </w:p>
    <w:p>
      <w:pPr>
        <w:rPr>
          <w:rStyle w:val="78"/>
          <w:rFonts w:ascii="宋体" w:hAnsi="宋体" w:eastAsia="宋体"/>
          <w:highlight w:val="none"/>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53"/>
        <w:gridCol w:w="1163"/>
        <w:gridCol w:w="3051"/>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部门</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岗位</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最低配置人数</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要求</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综合管理</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项目经理</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管理员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其中综合主管1名、</w:t>
            </w:r>
            <w:r>
              <w:rPr>
                <w:rFonts w:hint="eastAsia" w:ascii="宋体" w:hAnsi="宋体" w:cs="宋体"/>
                <w:sz w:val="24"/>
                <w:highlight w:val="none"/>
                <w:lang w:val="en-US" w:eastAsia="zh-CN"/>
              </w:rPr>
              <w:t>保洁主管1名、</w:t>
            </w:r>
            <w:r>
              <w:rPr>
                <w:rFonts w:hint="eastAsia" w:ascii="宋体" w:hAnsi="宋体" w:eastAsia="宋体" w:cs="宋体"/>
                <w:sz w:val="24"/>
                <w:highlight w:val="none"/>
              </w:rPr>
              <w:t>公寓主管1名</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会务接待员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中专以上文化学历，有较好的口头表达能力</w:t>
            </w:r>
            <w:r>
              <w:rPr>
                <w:rFonts w:hint="eastAsia" w:ascii="宋体" w:hAnsi="宋体" w:cs="宋体"/>
                <w:sz w:val="24"/>
                <w:highlight w:val="none"/>
                <w:lang w:eastAsia="zh-CN"/>
              </w:rPr>
              <w:t>，</w:t>
            </w:r>
            <w:r>
              <w:rPr>
                <w:rFonts w:hint="eastAsia" w:ascii="宋体" w:hAnsi="宋体" w:cs="宋体"/>
                <w:sz w:val="24"/>
                <w:highlight w:val="none"/>
                <w:lang w:val="en-US" w:eastAsia="zh-CN"/>
              </w:rPr>
              <w:t>其中1人服务新大楼</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女性，相貌端正，身高1.62米以上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工程维修</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维修</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维修主管1名</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根据学校需求合理安排工作时间，8小时工作制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泥木工</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宋体" w:hAnsi="宋体" w:eastAsia="宋体" w:cs="宋体"/>
                <w:sz w:val="24"/>
                <w:highlight w:val="none"/>
                <w:lang w:val="en-US" w:eastAsia="zh-CN"/>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根据学校需求合理安排工作时间，8小时工作制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高配值班</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高配电工</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保持高配室24小时1人值班，</w:t>
            </w:r>
            <w:r>
              <w:rPr>
                <w:rFonts w:hint="eastAsia" w:ascii="宋体" w:hAnsi="宋体" w:eastAsia="宋体" w:cs="宋体"/>
                <w:sz w:val="24"/>
                <w:highlight w:val="none"/>
                <w:lang w:val="en-US" w:eastAsia="zh-CN"/>
              </w:rPr>
              <w:t>按8小时双休计4人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安全秩序</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保安主管</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保安员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30</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highlight w:val="none"/>
                <w:lang w:val="en-US" w:eastAsia="zh-CN"/>
              </w:rPr>
            </w:pPr>
            <w:r>
              <w:rPr>
                <w:rFonts w:hint="eastAsia" w:ascii="宋体" w:hAnsi="宋体" w:cs="宋体"/>
                <w:sz w:val="24"/>
                <w:highlight w:val="none"/>
                <w:lang w:val="en-US" w:eastAsia="zh-CN"/>
              </w:rPr>
              <w:t>7:00-15:00，保安队长岗1人12小时，主门岗2人24小时，东门岗2人24小时（其中1人巡逻机动），巡逻岗1人24小时，国际部门岗1人24小时，消监控岗1岗24小时</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24小时值班</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共计7个24小时岗和1个12小时岗，按8小时双休计30人，其中调休13人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保洁</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保洁员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清洁工工作时间为</w:t>
            </w:r>
            <w:r>
              <w:rPr>
                <w:rFonts w:hint="eastAsia" w:ascii="宋体" w:hAnsi="宋体" w:cs="宋体"/>
                <w:sz w:val="24"/>
                <w:highlight w:val="none"/>
                <w:lang w:val="en-US" w:eastAsia="zh-CN"/>
              </w:rPr>
              <w:t>8小时工作</w:t>
            </w:r>
            <w:r>
              <w:rPr>
                <w:rFonts w:hint="eastAsia" w:ascii="宋体" w:hAnsi="宋体" w:eastAsia="宋体" w:cs="宋体"/>
                <w:sz w:val="24"/>
                <w:highlight w:val="none"/>
              </w:rPr>
              <w:t>，晚自修期间（17：00－21：45）安排一名清洁工进行清扫</w:t>
            </w:r>
            <w:r>
              <w:rPr>
                <w:rFonts w:hint="eastAsia" w:ascii="宋体" w:hAnsi="宋体" w:cs="宋体"/>
                <w:sz w:val="24"/>
                <w:highlight w:val="none"/>
                <w:lang w:eastAsia="zh-CN"/>
              </w:rPr>
              <w:t>，</w:t>
            </w:r>
            <w:r>
              <w:rPr>
                <w:rFonts w:hint="eastAsia" w:ascii="宋体" w:hAnsi="宋体" w:cs="宋体"/>
                <w:sz w:val="24"/>
                <w:highlight w:val="none"/>
                <w:lang w:val="en-US" w:eastAsia="zh-CN"/>
              </w:rPr>
              <w:t>含国际部保洁2人</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根据学校需求合理安排工作时间，8小时双休计20人，其中须安排调休5人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绿化</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绿化主管</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绿化养护工</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含国际部1人</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根据学校需求合理安排工作时间，8小时双休计5人，其中须安排调休1人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师生公寓管理</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宿管人员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24小时值班</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其它</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其他服务人员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收发员</w:t>
            </w:r>
            <w:r>
              <w:rPr>
                <w:rFonts w:ascii="宋体" w:hAnsi="宋体" w:eastAsia="宋体" w:cs="宋体"/>
                <w:sz w:val="24"/>
                <w:highlight w:val="none"/>
              </w:rPr>
              <w:t>1人，车辆管理员</w:t>
            </w:r>
            <w:r>
              <w:rPr>
                <w:rFonts w:hint="eastAsia" w:ascii="宋体" w:hAnsi="宋体" w:cs="宋体"/>
                <w:sz w:val="24"/>
                <w:highlight w:val="none"/>
                <w:lang w:val="en-US" w:eastAsia="zh-CN"/>
              </w:rPr>
              <w:t>3</w:t>
            </w:r>
            <w:r>
              <w:rPr>
                <w:rFonts w:ascii="宋体" w:hAnsi="宋体" w:eastAsia="宋体" w:cs="宋体"/>
                <w:sz w:val="24"/>
                <w:highlight w:val="none"/>
              </w:rPr>
              <w:t>人，医务服务</w:t>
            </w:r>
            <w:r>
              <w:rPr>
                <w:rFonts w:hint="eastAsia" w:ascii="宋体" w:hAnsi="宋体" w:cs="宋体"/>
                <w:sz w:val="24"/>
                <w:highlight w:val="none"/>
                <w:lang w:val="en-US" w:eastAsia="zh-CN"/>
              </w:rPr>
              <w:t>1</w:t>
            </w:r>
            <w:r>
              <w:rPr>
                <w:rFonts w:ascii="宋体" w:hAnsi="宋体" w:eastAsia="宋体" w:cs="宋体"/>
                <w:sz w:val="24"/>
                <w:highlight w:val="none"/>
              </w:rPr>
              <w:t>人，档案文员服务4人，体育器材管理员1人，勤杂工1人</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总计</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97</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bl>
    <w:p>
      <w:pPr>
        <w:pStyle w:val="2"/>
        <w:jc w:val="center"/>
        <w:rPr>
          <w:rFonts w:hint="eastAsia" w:ascii="宋体" w:hAnsi="宋体" w:eastAsia="宋体" w:cs="宋体"/>
          <w:sz w:val="24"/>
          <w:highlight w:val="none"/>
          <w:lang w:val="en-US"/>
        </w:rPr>
      </w:pPr>
    </w:p>
    <w:p>
      <w:pPr>
        <w:rPr>
          <w:rFonts w:hint="eastAsia" w:ascii="宋体" w:hAnsi="宋体" w:eastAsia="宋体" w:cs="宋体"/>
          <w:sz w:val="24"/>
          <w:highlight w:val="none"/>
          <w:lang w:val="en-US"/>
        </w:rPr>
      </w:pPr>
    </w:p>
    <w:p>
      <w:pPr>
        <w:pStyle w:val="2"/>
        <w:rPr>
          <w:rFonts w:hint="eastAsia" w:ascii="宋体" w:hAnsi="宋体" w:eastAsia="宋体" w:cs="宋体"/>
          <w:sz w:val="24"/>
          <w:highlight w:val="none"/>
          <w:lang w:val="en-US"/>
        </w:rPr>
      </w:pPr>
    </w:p>
    <w:p>
      <w:pPr>
        <w:rPr>
          <w:rFonts w:hint="eastAsia" w:ascii="宋体" w:hAnsi="宋体" w:eastAsia="宋体" w:cs="宋体"/>
          <w:sz w:val="24"/>
          <w:highlight w:val="none"/>
          <w:lang w:val="en-US"/>
        </w:rPr>
      </w:pPr>
    </w:p>
    <w:p>
      <w:pPr>
        <w:pStyle w:val="2"/>
        <w:rPr>
          <w:rFonts w:hint="eastAsia" w:ascii="宋体" w:hAnsi="宋体" w:eastAsia="宋体" w:cs="宋体"/>
          <w:sz w:val="24"/>
          <w:highlight w:val="none"/>
          <w:lang w:val="en-US"/>
        </w:rPr>
      </w:pPr>
    </w:p>
    <w:p>
      <w:pPr>
        <w:rPr>
          <w:rFonts w:hint="eastAsia" w:ascii="宋体" w:hAnsi="宋体" w:eastAsia="宋体" w:cs="宋体"/>
          <w:sz w:val="24"/>
          <w:highlight w:val="none"/>
          <w:lang w:val="en-US"/>
        </w:rPr>
      </w:pPr>
    </w:p>
    <w:p>
      <w:pPr>
        <w:pStyle w:val="2"/>
        <w:rPr>
          <w:rFonts w:hint="eastAsia" w:ascii="宋体" w:hAnsi="宋体" w:eastAsia="宋体" w:cs="宋体"/>
          <w:sz w:val="24"/>
          <w:highlight w:val="none"/>
          <w:lang w:val="en-US"/>
        </w:rPr>
      </w:pPr>
    </w:p>
    <w:p>
      <w:pPr>
        <w:rPr>
          <w:rFonts w:hint="eastAsia" w:ascii="宋体" w:hAnsi="宋体" w:eastAsia="宋体" w:cs="宋体"/>
          <w:sz w:val="24"/>
          <w:highlight w:val="none"/>
          <w:lang w:val="en-US"/>
        </w:rPr>
      </w:pPr>
    </w:p>
    <w:p>
      <w:pPr>
        <w:pStyle w:val="2"/>
        <w:rPr>
          <w:rFonts w:hint="eastAsia"/>
          <w:lang w:val="en-US"/>
        </w:rPr>
      </w:pPr>
    </w:p>
    <w:p>
      <w:pPr>
        <w:pStyle w:val="2"/>
        <w:jc w:val="center"/>
        <w:rPr>
          <w:rFonts w:ascii="宋体" w:hAnsi="宋体" w:eastAsia="宋体"/>
          <w:highlight w:val="none"/>
          <w:lang w:val="en-US"/>
        </w:rPr>
      </w:pPr>
      <w:r>
        <w:rPr>
          <w:rFonts w:hint="eastAsia" w:ascii="宋体" w:hAnsi="宋体" w:eastAsia="宋体" w:cs="宋体"/>
          <w:sz w:val="24"/>
          <w:highlight w:val="none"/>
          <w:lang w:val="en-US"/>
        </w:rPr>
        <w:t>二、</w:t>
      </w:r>
      <w:r>
        <w:rPr>
          <w:rFonts w:hint="eastAsia" w:ascii="宋体" w:hAnsi="宋体" w:eastAsia="宋体" w:cs="宋体"/>
          <w:sz w:val="24"/>
          <w:highlight w:val="none"/>
        </w:rPr>
        <w:t>杭州第二中学</w:t>
      </w:r>
      <w:r>
        <w:rPr>
          <w:rFonts w:hint="eastAsia" w:ascii="宋体" w:hAnsi="宋体" w:eastAsia="宋体" w:cs="宋体"/>
          <w:sz w:val="24"/>
          <w:szCs w:val="24"/>
          <w:highlight w:val="none"/>
          <w:lang w:val="en-US"/>
        </w:rPr>
        <w:t>东河校区</w:t>
      </w:r>
      <w:r>
        <w:rPr>
          <w:rFonts w:hint="eastAsia" w:ascii="宋体" w:hAnsi="宋体" w:eastAsia="宋体" w:cs="宋体"/>
          <w:sz w:val="24"/>
          <w:highlight w:val="none"/>
        </w:rPr>
        <w:t>物业</w:t>
      </w:r>
      <w:r>
        <w:rPr>
          <w:rFonts w:hint="eastAsia" w:ascii="宋体" w:hAnsi="宋体" w:eastAsia="宋体" w:cs="宋体"/>
          <w:sz w:val="24"/>
          <w:highlight w:val="none"/>
          <w:lang w:val="en-US"/>
        </w:rPr>
        <w:t>人员配置</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53"/>
        <w:gridCol w:w="1163"/>
        <w:gridCol w:w="3051"/>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部门</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岗位</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最低配置人数</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要求</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综合管理</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项目经理</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管理员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会议接待</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中专以上文化学历，有较好的口头表达能力</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女性，相貌端正，身高1.62米以上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工程维修</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水电维修</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常驻</w:t>
            </w:r>
            <w:r>
              <w:rPr>
                <w:rFonts w:hint="eastAsia" w:ascii="宋体" w:hAnsi="宋体" w:cs="宋体"/>
                <w:sz w:val="24"/>
                <w:highlight w:val="none"/>
                <w:lang w:val="en-US" w:eastAsia="zh-CN"/>
              </w:rPr>
              <w:t>3</w:t>
            </w:r>
            <w:r>
              <w:rPr>
                <w:rFonts w:hint="eastAsia" w:ascii="宋体" w:hAnsi="宋体" w:eastAsia="宋体" w:cs="宋体"/>
                <w:sz w:val="24"/>
                <w:highlight w:val="none"/>
              </w:rPr>
              <w:t>人，含日常维修及高配房24小时值班</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木工</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安全秩序</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保安队长</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24小时值班</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门岗2个24小时岗，消监控1个24小时岗和一个12小时车辆管理，按8小时双休计15人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保安员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14</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保障建国中路校门2人24小时值班</w:t>
            </w:r>
          </w:p>
          <w:p>
            <w:pPr>
              <w:widowControl/>
              <w:jc w:val="center"/>
              <w:rPr>
                <w:rFonts w:ascii="宋体" w:hAnsi="宋体" w:eastAsia="宋体" w:cs="宋体"/>
                <w:sz w:val="24"/>
                <w:highlight w:val="none"/>
              </w:rPr>
            </w:pPr>
            <w:r>
              <w:rPr>
                <w:rFonts w:hint="eastAsia" w:ascii="宋体" w:hAnsi="宋体" w:eastAsia="宋体" w:cs="宋体"/>
                <w:sz w:val="24"/>
                <w:highlight w:val="none"/>
              </w:rPr>
              <w:t>长明寺巷门口1人24小时值班</w:t>
            </w:r>
          </w:p>
          <w:p>
            <w:pPr>
              <w:widowControl/>
              <w:jc w:val="center"/>
              <w:rPr>
                <w:rFonts w:ascii="宋体" w:hAnsi="宋体" w:eastAsia="宋体"/>
                <w:highlight w:val="none"/>
              </w:rPr>
            </w:pPr>
            <w:r>
              <w:rPr>
                <w:rFonts w:hint="eastAsia" w:ascii="宋体" w:hAnsi="宋体" w:eastAsia="宋体" w:cs="宋体"/>
                <w:sz w:val="24"/>
                <w:highlight w:val="none"/>
              </w:rPr>
              <w:t>停车场管理1人值班</w:t>
            </w:r>
          </w:p>
        </w:tc>
        <w:tc>
          <w:tcPr>
            <w:tcW w:w="1091" w:type="pct"/>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保洁</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保洁员</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含体育器材管理工、室内体育场馆卫生、室外田径场地卫生、地下车库、饮用水、自行车卫生</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合理安排工作时间，8小时双休，其中须安排调休1人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绿化</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绿化工</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1</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常驻</w:t>
            </w: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cs="宋体"/>
                <w:sz w:val="24"/>
                <w:highlight w:val="none"/>
                <w:lang w:val="en-US" w:eastAsia="zh-CN"/>
              </w:rPr>
              <w:t>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其他</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勤杂</w:t>
            </w: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2</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r>
              <w:rPr>
                <w:rFonts w:hint="eastAsia" w:ascii="宋体" w:hAnsi="宋体" w:eastAsia="宋体" w:cs="宋体"/>
                <w:sz w:val="24"/>
                <w:highlight w:val="none"/>
              </w:rPr>
              <w:t>总计</w:t>
            </w:r>
          </w:p>
        </w:tc>
        <w:tc>
          <w:tcPr>
            <w:tcW w:w="7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62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38</w:t>
            </w:r>
          </w:p>
        </w:tc>
        <w:tc>
          <w:tcPr>
            <w:tcW w:w="16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c>
          <w:tcPr>
            <w:tcW w:w="109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 w:val="24"/>
                <w:highlight w:val="none"/>
              </w:rPr>
            </w:pPr>
          </w:p>
        </w:tc>
      </w:tr>
    </w:tbl>
    <w:p>
      <w:pPr>
        <w:spacing w:line="360" w:lineRule="auto"/>
        <w:ind w:firstLine="482" w:firstLineChars="200"/>
        <w:rPr>
          <w:rFonts w:hint="eastAsia" w:ascii="宋体" w:hAnsi="宋体" w:eastAsia="宋体" w:cs="宋体"/>
          <w:b/>
          <w:bCs/>
          <w:sz w:val="24"/>
          <w:highlight w:val="none"/>
          <w:u w:val="single"/>
        </w:rPr>
      </w:pPr>
    </w:p>
    <w:p>
      <w:pPr>
        <w:spacing w:line="360" w:lineRule="auto"/>
        <w:ind w:firstLine="482" w:firstLineChars="200"/>
        <w:rPr>
          <w:rFonts w:hint="eastAsia" w:ascii="宋体" w:hAnsi="宋体" w:eastAsia="宋体" w:cs="宋体"/>
          <w:b/>
          <w:bCs/>
          <w:sz w:val="24"/>
          <w:u w:val="single"/>
        </w:rPr>
      </w:pPr>
    </w:p>
    <w:p>
      <w:pPr>
        <w:spacing w:line="360" w:lineRule="auto"/>
        <w:ind w:firstLine="482" w:firstLineChars="200"/>
        <w:rPr>
          <w:rFonts w:ascii="宋体" w:hAnsi="宋体" w:eastAsia="宋体" w:cs="宋体"/>
          <w:b/>
          <w:bCs/>
          <w:sz w:val="24"/>
          <w:u w:val="single"/>
        </w:rPr>
      </w:pPr>
      <w:r>
        <w:rPr>
          <w:rFonts w:hint="eastAsia" w:ascii="宋体" w:hAnsi="宋体" w:eastAsia="宋体" w:cs="宋体"/>
          <w:b/>
          <w:bCs/>
          <w:sz w:val="24"/>
          <w:u w:val="single"/>
        </w:rPr>
        <w:t>三、</w:t>
      </w:r>
      <w:r>
        <w:rPr>
          <w:rFonts w:hint="eastAsia" w:ascii="宋体" w:hAnsi="宋体" w:eastAsia="宋体" w:cs="宋体"/>
          <w:b/>
          <w:bCs/>
          <w:sz w:val="24"/>
          <w:u w:val="single"/>
        </w:rPr>
        <w:t>▲</w:t>
      </w:r>
      <w:r>
        <w:rPr>
          <w:rFonts w:hint="eastAsia" w:ascii="宋体" w:hAnsi="宋体" w:eastAsia="宋体" w:cs="宋体"/>
          <w:b/>
          <w:bCs/>
          <w:sz w:val="24"/>
          <w:u w:val="single"/>
        </w:rPr>
        <w:t>1、以下岗位人员要求持证上岗：低压电工人员1人，高压电工人员</w:t>
      </w:r>
      <w:r>
        <w:rPr>
          <w:rFonts w:hint="eastAsia" w:ascii="宋体" w:hAnsi="宋体" w:eastAsia="宋体" w:cs="宋体"/>
          <w:b/>
          <w:bCs/>
          <w:sz w:val="24"/>
          <w:u w:val="single"/>
          <w:lang w:val="en-US" w:eastAsia="zh-CN"/>
        </w:rPr>
        <w:t>4</w:t>
      </w:r>
      <w:r>
        <w:rPr>
          <w:rFonts w:hint="eastAsia" w:ascii="宋体" w:hAnsi="宋体" w:eastAsia="宋体" w:cs="宋体"/>
          <w:b/>
          <w:bCs/>
          <w:sz w:val="24"/>
          <w:u w:val="single"/>
        </w:rPr>
        <w:t>人，建（构）筑物消防员4人，必须获得相关主管部门上岗认证，配证并持证上岗；在投标文件中提供相应的证件的复印件。2、特种设备作业人员证（电梯安全管理人员）</w:t>
      </w:r>
      <w:r>
        <w:rPr>
          <w:rFonts w:hint="eastAsia" w:ascii="宋体" w:hAnsi="宋体" w:cs="宋体"/>
          <w:b/>
          <w:bCs/>
          <w:sz w:val="24"/>
          <w:u w:val="single"/>
          <w:lang w:val="en-US" w:eastAsia="zh-CN"/>
        </w:rPr>
        <w:t>2</w:t>
      </w:r>
      <w:r>
        <w:rPr>
          <w:rFonts w:hint="eastAsia" w:ascii="宋体" w:hAnsi="宋体" w:eastAsia="宋体" w:cs="宋体"/>
          <w:b/>
          <w:bCs/>
          <w:sz w:val="24"/>
          <w:u w:val="single"/>
        </w:rPr>
        <w:t>人</w:t>
      </w:r>
      <w:r>
        <w:rPr>
          <w:rFonts w:hint="eastAsia" w:ascii="宋体" w:hAnsi="宋体" w:eastAsia="宋体" w:cs="宋体"/>
          <w:b/>
          <w:bCs/>
          <w:sz w:val="24"/>
          <w:u w:val="single"/>
          <w:lang w:eastAsia="zh-CN"/>
        </w:rPr>
        <w:t>。</w:t>
      </w:r>
      <w:r>
        <w:rPr>
          <w:rFonts w:hint="eastAsia" w:ascii="宋体" w:hAnsi="宋体" w:eastAsia="宋体" w:cs="宋体"/>
          <w:b/>
          <w:bCs/>
          <w:sz w:val="24"/>
          <w:u w:val="single"/>
        </w:rPr>
        <w:t>保障项目进驻时提供</w:t>
      </w:r>
      <w:r>
        <w:rPr>
          <w:rFonts w:hint="eastAsia" w:ascii="宋体" w:hAnsi="宋体" w:eastAsia="宋体" w:cs="宋体"/>
          <w:b/>
          <w:bCs/>
          <w:sz w:val="24"/>
          <w:u w:val="single"/>
          <w:lang w:val="en-US" w:eastAsia="zh-CN"/>
        </w:rPr>
        <w:t>,投标时提供承诺</w:t>
      </w:r>
      <w:r>
        <w:rPr>
          <w:rFonts w:hint="eastAsia" w:ascii="宋体" w:hAnsi="宋体" w:eastAsia="宋体" w:cs="宋体"/>
          <w:b/>
          <w:bCs/>
          <w:sz w:val="24"/>
          <w:u w:val="singl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四、其他</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、安排参与项目的专业人员有突出贡献，能发挥带头示范作用，获得政府行政部门、各级工会（不含各种协会、联盟、民间组织等）颁发的与劳动、服务有关荣誉的</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、管理团队要求：</w:t>
      </w:r>
    </w:p>
    <w:p>
      <w:pPr>
        <w:spacing w:line="360" w:lineRule="auto"/>
        <w:ind w:firstLine="482" w:firstLineChars="200"/>
        <w:rPr>
          <w:rFonts w:ascii="宋体" w:hAnsi="宋体" w:eastAsia="宋体" w:cs="宋体"/>
          <w:sz w:val="24"/>
        </w:rPr>
      </w:pPr>
      <w:r>
        <w:rPr>
          <w:rFonts w:hint="eastAsia" w:ascii="宋体" w:hAnsi="宋体" w:eastAsia="宋体" w:cs="宋体"/>
          <w:b/>
          <w:sz w:val="24"/>
        </w:rPr>
        <w:t>项目经理（滨江与东河校区各1人）：</w:t>
      </w:r>
      <w:r>
        <w:rPr>
          <w:rFonts w:hint="eastAsia" w:ascii="宋体" w:hAnsi="宋体" w:eastAsia="宋体" w:cs="宋体"/>
          <w:sz w:val="24"/>
        </w:rPr>
        <w:t>年龄50周岁（含）以下，具有专科及以上学历，具有5年及以上类似物业项目管理经验。</w:t>
      </w:r>
    </w:p>
    <w:p>
      <w:pPr>
        <w:spacing w:line="360" w:lineRule="auto"/>
        <w:ind w:firstLine="482" w:firstLineChars="200"/>
        <w:rPr>
          <w:rFonts w:ascii="宋体" w:hAnsi="宋体" w:eastAsia="宋体" w:cs="宋体"/>
          <w:sz w:val="24"/>
        </w:rPr>
      </w:pPr>
      <w:r>
        <w:rPr>
          <w:rFonts w:hint="eastAsia" w:ascii="宋体" w:hAnsi="宋体" w:eastAsia="宋体" w:cs="宋体"/>
          <w:b/>
          <w:sz w:val="24"/>
        </w:rPr>
        <w:t>维修主管（</w:t>
      </w:r>
      <w:r>
        <w:rPr>
          <w:rFonts w:ascii="宋体" w:hAnsi="宋体" w:eastAsia="宋体" w:cs="宋体"/>
          <w:b/>
          <w:sz w:val="24"/>
        </w:rPr>
        <w:t>1人）</w:t>
      </w:r>
      <w:r>
        <w:rPr>
          <w:rFonts w:hint="eastAsia" w:ascii="宋体" w:hAnsi="宋体" w:eastAsia="宋体" w:cs="宋体"/>
          <w:b/>
          <w:sz w:val="24"/>
        </w:rPr>
        <w:t>：</w:t>
      </w:r>
      <w:r>
        <w:rPr>
          <w:rFonts w:hint="eastAsia" w:ascii="宋体" w:hAnsi="宋体" w:eastAsia="宋体" w:cs="宋体"/>
          <w:sz w:val="24"/>
        </w:rPr>
        <w:t>年龄</w:t>
      </w:r>
      <w:r>
        <w:rPr>
          <w:rFonts w:ascii="宋体" w:hAnsi="宋体" w:eastAsia="宋体" w:cs="宋体"/>
          <w:sz w:val="24"/>
        </w:rPr>
        <w:t>45周岁以下，具有</w:t>
      </w:r>
      <w:r>
        <w:rPr>
          <w:rFonts w:hint="eastAsia" w:ascii="宋体" w:hAnsi="宋体" w:eastAsia="宋体" w:cs="宋体"/>
          <w:sz w:val="24"/>
          <w:lang w:eastAsia="zh-CN"/>
        </w:rPr>
        <w:t>本科</w:t>
      </w:r>
      <w:r>
        <w:rPr>
          <w:rFonts w:ascii="宋体" w:hAnsi="宋体" w:eastAsia="宋体" w:cs="宋体"/>
          <w:sz w:val="24"/>
        </w:rPr>
        <w:t>及以上学历</w:t>
      </w:r>
      <w:r>
        <w:rPr>
          <w:rFonts w:hint="eastAsia" w:ascii="宋体" w:hAnsi="宋体" w:eastAsia="宋体" w:cs="宋体"/>
          <w:sz w:val="24"/>
        </w:rPr>
        <w:t>，具有</w:t>
      </w:r>
      <w:r>
        <w:rPr>
          <w:rFonts w:ascii="宋体" w:hAnsi="宋体" w:eastAsia="宋体" w:cs="宋体"/>
          <w:sz w:val="24"/>
        </w:rPr>
        <w:t>5年及以上校园工程维修管理服务工作经验</w:t>
      </w:r>
      <w:r>
        <w:rPr>
          <w:rFonts w:hint="eastAsia" w:ascii="宋体" w:hAnsi="宋体" w:eastAsia="宋体" w:cs="宋体"/>
          <w:sz w:val="24"/>
        </w:rPr>
        <w:t>。</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主要维修人员（滨江与东河校区各1人）：</w:t>
      </w:r>
      <w:r>
        <w:rPr>
          <w:rFonts w:hint="eastAsia" w:ascii="宋体" w:hAnsi="宋体" w:eastAsia="宋体" w:cs="宋体"/>
          <w:sz w:val="24"/>
        </w:rPr>
        <w:t>具有相关专业大专学历或具有三级及以上相关职业资格证书</w:t>
      </w:r>
      <w:r>
        <w:rPr>
          <w:rFonts w:hint="eastAsia" w:ascii="宋体" w:hAnsi="宋体" w:cs="宋体"/>
          <w:sz w:val="24"/>
          <w:lang w:eastAsia="zh-CN"/>
        </w:rPr>
        <w:t>。</w:t>
      </w:r>
    </w:p>
    <w:p>
      <w:pPr>
        <w:spacing w:line="360" w:lineRule="auto"/>
        <w:ind w:firstLine="482" w:firstLineChars="200"/>
        <w:rPr>
          <w:rFonts w:ascii="宋体" w:hAnsi="宋体" w:eastAsia="宋体" w:cs="宋体"/>
          <w:sz w:val="24"/>
        </w:rPr>
      </w:pPr>
      <w:r>
        <w:rPr>
          <w:rFonts w:hint="eastAsia" w:ascii="宋体" w:hAnsi="宋体" w:eastAsia="宋体" w:cs="宋体"/>
          <w:b/>
          <w:sz w:val="24"/>
        </w:rPr>
        <w:t>公寓主管（</w:t>
      </w:r>
      <w:r>
        <w:rPr>
          <w:rFonts w:ascii="宋体" w:hAnsi="宋体" w:eastAsia="宋体" w:cs="宋体"/>
          <w:b/>
          <w:sz w:val="24"/>
        </w:rPr>
        <w:t>1人</w:t>
      </w:r>
      <w:r>
        <w:rPr>
          <w:rFonts w:hint="eastAsia" w:ascii="宋体" w:hAnsi="宋体" w:eastAsia="宋体" w:cs="宋体"/>
          <w:b/>
          <w:sz w:val="24"/>
        </w:rPr>
        <w:t>）：</w:t>
      </w:r>
      <w:r>
        <w:rPr>
          <w:rFonts w:hint="eastAsia" w:ascii="宋体" w:hAnsi="宋体" w:eastAsia="宋体" w:cs="宋体"/>
          <w:sz w:val="24"/>
        </w:rPr>
        <w:t>年龄50周岁以下，具有大专及以上学历，具有5年及以上学生公寓管理服务工作经验。</w:t>
      </w:r>
    </w:p>
    <w:p>
      <w:pPr>
        <w:spacing w:line="360" w:lineRule="auto"/>
        <w:ind w:firstLine="482" w:firstLineChars="200"/>
        <w:rPr>
          <w:rFonts w:ascii="宋体" w:hAnsi="宋体" w:eastAsia="宋体" w:cs="宋体"/>
          <w:sz w:val="24"/>
        </w:rPr>
      </w:pPr>
      <w:r>
        <w:rPr>
          <w:rFonts w:hint="eastAsia" w:ascii="宋体" w:hAnsi="宋体" w:eastAsia="宋体" w:cs="宋体"/>
          <w:b/>
          <w:sz w:val="24"/>
        </w:rPr>
        <w:t>保安主管（</w:t>
      </w:r>
      <w:r>
        <w:rPr>
          <w:rFonts w:ascii="宋体" w:hAnsi="宋体" w:eastAsia="宋体" w:cs="宋体"/>
          <w:b/>
          <w:sz w:val="24"/>
        </w:rPr>
        <w:t>1人）：</w:t>
      </w:r>
      <w:r>
        <w:rPr>
          <w:rFonts w:hint="eastAsia" w:ascii="宋体" w:hAnsi="宋体" w:eastAsia="宋体" w:cs="仿宋"/>
          <w:sz w:val="24"/>
        </w:rPr>
        <w:t>年龄45周岁（含）以下</w:t>
      </w:r>
      <w:r>
        <w:rPr>
          <w:rFonts w:hint="eastAsia" w:ascii="宋体" w:hAnsi="宋体" w:eastAsia="宋体"/>
          <w:sz w:val="24"/>
          <w:shd w:val="clear" w:color="auto" w:fill="FFFFFF"/>
        </w:rPr>
        <w:t>具有5年及以上的校园安保管理服务工作经验，具有保安员证书、建（构）筑物消防员证书。</w:t>
      </w:r>
    </w:p>
    <w:p>
      <w:pPr>
        <w:spacing w:line="360" w:lineRule="auto"/>
        <w:ind w:firstLine="482" w:firstLineChars="200"/>
        <w:rPr>
          <w:rFonts w:ascii="宋体" w:hAnsi="宋体" w:eastAsia="宋体" w:cs="宋体"/>
          <w:sz w:val="24"/>
        </w:rPr>
      </w:pPr>
      <w:r>
        <w:rPr>
          <w:rFonts w:hint="eastAsia" w:ascii="宋体" w:hAnsi="宋体" w:eastAsia="宋体" w:cs="宋体"/>
          <w:b/>
          <w:sz w:val="24"/>
        </w:rPr>
        <w:t>保洁主管（</w:t>
      </w:r>
      <w:r>
        <w:rPr>
          <w:rFonts w:ascii="宋体" w:hAnsi="宋体" w:eastAsia="宋体" w:cs="宋体"/>
          <w:b/>
          <w:sz w:val="24"/>
        </w:rPr>
        <w:t>1人）：</w:t>
      </w:r>
      <w:r>
        <w:rPr>
          <w:rFonts w:hint="eastAsia" w:ascii="宋体" w:hAnsi="宋体" w:eastAsia="宋体" w:cs="仿宋"/>
          <w:sz w:val="24"/>
        </w:rPr>
        <w:t>年龄50周岁（含）以下，</w:t>
      </w:r>
      <w:r>
        <w:rPr>
          <w:rFonts w:hint="eastAsia" w:ascii="宋体" w:hAnsi="宋体" w:eastAsia="宋体" w:cs="宋体"/>
          <w:sz w:val="24"/>
        </w:rPr>
        <w:t>具有大专及以上学历，</w:t>
      </w:r>
      <w:r>
        <w:rPr>
          <w:rFonts w:hint="eastAsia" w:ascii="宋体" w:hAnsi="宋体" w:eastAsia="宋体" w:cs="仿宋"/>
          <w:sz w:val="24"/>
        </w:rPr>
        <w:t>具有5</w:t>
      </w:r>
      <w:r>
        <w:rPr>
          <w:rFonts w:hint="eastAsia" w:ascii="宋体" w:hAnsi="宋体" w:eastAsia="宋体" w:cs="宋体"/>
          <w:sz w:val="24"/>
        </w:rPr>
        <w:t>年及以上</w:t>
      </w:r>
      <w:r>
        <w:rPr>
          <w:rFonts w:hint="eastAsia" w:ascii="宋体" w:hAnsi="宋体" w:eastAsia="宋体" w:cs="仿宋"/>
          <w:sz w:val="24"/>
        </w:rPr>
        <w:t>类似项目物业保洁主管经验。</w:t>
      </w:r>
    </w:p>
    <w:p>
      <w:pPr>
        <w:spacing w:line="360" w:lineRule="auto"/>
        <w:ind w:firstLine="482" w:firstLineChars="200"/>
        <w:rPr>
          <w:rFonts w:ascii="宋体" w:hAnsi="宋体" w:eastAsia="宋体" w:cs="宋体"/>
          <w:sz w:val="24"/>
        </w:rPr>
      </w:pPr>
      <w:r>
        <w:rPr>
          <w:rFonts w:hint="eastAsia" w:ascii="宋体" w:hAnsi="宋体" w:eastAsia="宋体" w:cs="宋体"/>
          <w:b/>
          <w:sz w:val="24"/>
        </w:rPr>
        <w:t>绿化主管（</w:t>
      </w:r>
      <w:r>
        <w:rPr>
          <w:rFonts w:ascii="宋体" w:hAnsi="宋体" w:eastAsia="宋体" w:cs="宋体"/>
          <w:b/>
          <w:sz w:val="24"/>
        </w:rPr>
        <w:t>1人）：</w:t>
      </w:r>
      <w:r>
        <w:rPr>
          <w:rFonts w:hint="eastAsia" w:ascii="宋体" w:hAnsi="宋体" w:eastAsia="宋体" w:cs="仿宋"/>
          <w:sz w:val="24"/>
        </w:rPr>
        <w:t>年龄50周岁（含）以下，</w:t>
      </w:r>
      <w:r>
        <w:rPr>
          <w:rFonts w:hint="eastAsia" w:ascii="宋体" w:hAnsi="宋体" w:eastAsia="宋体" w:cs="宋体"/>
          <w:sz w:val="24"/>
        </w:rPr>
        <w:t>具有大专及以上学历，</w:t>
      </w:r>
      <w:r>
        <w:rPr>
          <w:rFonts w:hint="eastAsia" w:ascii="宋体" w:hAnsi="宋体" w:eastAsia="宋体" w:cs="仿宋"/>
          <w:sz w:val="24"/>
        </w:rPr>
        <w:t>具有</w:t>
      </w:r>
      <w:r>
        <w:rPr>
          <w:rFonts w:hint="eastAsia" w:ascii="宋体" w:hAnsi="宋体" w:cs="仿宋"/>
          <w:sz w:val="24"/>
          <w:lang w:val="en-US" w:eastAsia="zh-CN"/>
        </w:rPr>
        <w:t>4</w:t>
      </w:r>
      <w:r>
        <w:rPr>
          <w:rFonts w:hint="eastAsia" w:ascii="宋体" w:hAnsi="宋体" w:eastAsia="宋体" w:cs="宋体"/>
          <w:sz w:val="24"/>
        </w:rPr>
        <w:t>年及以上</w:t>
      </w:r>
      <w:r>
        <w:rPr>
          <w:rFonts w:hint="eastAsia" w:ascii="宋体" w:hAnsi="宋体" w:eastAsia="宋体" w:cs="仿宋"/>
          <w:sz w:val="24"/>
        </w:rPr>
        <w:t>类似项目物业绿化主管经验。</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、投标人在投标时需提供人员配备方案。 物业管理工作人员的管理人员严格遵守学校作息时间，按照学校要求时间上下班。</w:t>
      </w:r>
    </w:p>
    <w:p>
      <w:pPr>
        <w:pStyle w:val="2"/>
        <w:rPr>
          <w:rFonts w:hint="eastAsia"/>
        </w:rPr>
      </w:pPr>
    </w:p>
    <w:p>
      <w:pPr>
        <w:pStyle w:val="2"/>
        <w:rPr>
          <w:rFonts w:hint="eastAsia" w:ascii="宋体" w:hAnsi="宋体" w:eastAsia="宋体" w:cs="宋体"/>
          <w:sz w:val="24"/>
        </w:rPr>
      </w:pPr>
    </w:p>
    <w:p>
      <w:pPr>
        <w:rPr>
          <w:rFonts w:hint="eastAsia" w:ascii="宋体" w:hAnsi="宋体" w:eastAsia="宋体" w:cs="宋体"/>
          <w:sz w:val="24"/>
        </w:rPr>
      </w:pPr>
    </w:p>
    <w:p>
      <w:pPr>
        <w:rPr>
          <w:rFonts w:ascii="宋体" w:hAnsi="宋体" w:eastAsia="宋体"/>
        </w:rPr>
      </w:pPr>
    </w:p>
    <w:p>
      <w:pPr>
        <w:pStyle w:val="963"/>
        <w:spacing w:before="120" w:after="120"/>
        <w:jc w:val="center"/>
        <w:rPr>
          <w:rFonts w:ascii="宋体" w:hAnsi="宋体" w:eastAsia="宋体" w:cs="宋体"/>
          <w:b w:val="0"/>
          <w:vanish/>
          <w:sz w:val="24"/>
          <w:szCs w:val="22"/>
        </w:rPr>
      </w:pPr>
    </w:p>
    <w:p>
      <w:pPr>
        <w:pStyle w:val="712"/>
      </w:pPr>
    </w:p>
    <w:p>
      <w:pPr>
        <w:pStyle w:val="712"/>
        <w:jc w:val="center"/>
        <w:rPr>
          <w:rFonts w:ascii="宋体" w:hAnsi="宋体" w:eastAsia="宋体" w:cs="宋体"/>
          <w:b w:val="0"/>
          <w:vanish/>
          <w:sz w:val="24"/>
          <w:szCs w:val="22"/>
        </w:rPr>
      </w:pPr>
    </w:p>
    <w:p>
      <w:pPr>
        <w:pStyle w:val="712"/>
        <w:rPr>
          <w:rFonts w:ascii="宋体" w:hAnsi="宋体" w:eastAsia="宋体" w:cs="宋体"/>
          <w:b w:val="0"/>
          <w:vanish/>
          <w:sz w:val="24"/>
          <w:szCs w:val="22"/>
        </w:rPr>
      </w:pPr>
    </w:p>
    <w:p>
      <w:pPr>
        <w:pStyle w:val="712"/>
        <w:rPr>
          <w:rFonts w:ascii="宋体" w:hAnsi="宋体" w:eastAsia="宋体" w:cs="宋体"/>
          <w:b w:val="0"/>
          <w:vanish/>
          <w:sz w:val="24"/>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712"/>
        <w:ind w:firstLine="480"/>
        <w:jc w:val="center"/>
        <w:rPr>
          <w:rFonts w:ascii="宋体" w:hAnsi="宋体" w:eastAsia="宋体" w:cs="宋体"/>
          <w:vanish/>
          <w:szCs w:val="22"/>
        </w:rPr>
      </w:pPr>
    </w:p>
    <w:p>
      <w:pPr>
        <w:pStyle w:val="963"/>
        <w:spacing w:before="120" w:after="120"/>
        <w:jc w:val="center"/>
        <w:rPr>
          <w:rFonts w:ascii="宋体" w:hAnsi="宋体" w:eastAsia="宋体" w:cs="宋体"/>
          <w:b w:val="0"/>
          <w:vanish/>
          <w:sz w:val="24"/>
          <w:szCs w:val="22"/>
        </w:rPr>
      </w:pPr>
    </w:p>
    <w:p>
      <w:pPr>
        <w:pStyle w:val="963"/>
        <w:spacing w:before="120" w:after="120"/>
        <w:jc w:val="center"/>
        <w:rPr>
          <w:rFonts w:ascii="宋体" w:hAnsi="宋体" w:eastAsia="宋体" w:cs="宋体"/>
          <w:b w:val="0"/>
          <w:vanish/>
          <w:sz w:val="24"/>
          <w:szCs w:val="22"/>
        </w:rPr>
      </w:pPr>
    </w:p>
    <w:p>
      <w:pPr>
        <w:pStyle w:val="963"/>
        <w:spacing w:before="120" w:after="120"/>
        <w:jc w:val="center"/>
        <w:rPr>
          <w:rFonts w:ascii="宋体" w:hAnsi="宋体" w:eastAsia="宋体"/>
          <w:sz w:val="28"/>
          <w:szCs w:val="28"/>
        </w:rPr>
      </w:pPr>
      <w:r>
        <w:rPr>
          <w:rFonts w:hint="eastAsia" w:ascii="宋体" w:hAnsi="宋体" w:eastAsia="宋体" w:cs="宋体"/>
          <w:b w:val="0"/>
          <w:vanish/>
          <w:sz w:val="24"/>
          <w:szCs w:val="22"/>
        </w:rPr>
        <w:t>第第</w:t>
      </w:r>
      <w:r>
        <w:rPr>
          <w:rFonts w:hint="eastAsia" w:ascii="宋体" w:hAnsi="宋体" w:eastAsia="宋体"/>
          <w:sz w:val="28"/>
          <w:szCs w:val="28"/>
        </w:rPr>
        <w:t>第五节 对投标人的其他要求</w:t>
      </w:r>
    </w:p>
    <w:p>
      <w:pPr>
        <w:spacing w:line="360" w:lineRule="auto"/>
        <w:rPr>
          <w:rStyle w:val="81"/>
          <w:rFonts w:ascii="宋体" w:hAnsi="宋体" w:eastAsia="宋体"/>
          <w:sz w:val="24"/>
          <w:szCs w:val="24"/>
        </w:rPr>
      </w:pPr>
      <w:r>
        <w:rPr>
          <w:rStyle w:val="81"/>
          <w:rFonts w:hint="eastAsia" w:ascii="宋体" w:hAnsi="宋体" w:eastAsia="宋体"/>
          <w:sz w:val="24"/>
          <w:szCs w:val="24"/>
        </w:rPr>
        <w:t>一、管理服务应达到的各项指标指标</w:t>
      </w:r>
    </w:p>
    <w:p>
      <w:pPr>
        <w:spacing w:line="360" w:lineRule="auto"/>
        <w:ind w:firstLine="480" w:firstLineChars="200"/>
        <w:rPr>
          <w:rFonts w:ascii="宋体" w:hAnsi="宋体" w:eastAsia="宋体" w:cs="宋体"/>
          <w:sz w:val="24"/>
        </w:rPr>
      </w:pPr>
      <w:r>
        <w:rPr>
          <w:rFonts w:hint="eastAsia" w:ascii="宋体" w:hAnsi="宋体" w:eastAsia="宋体" w:cs="宋体"/>
          <w:sz w:val="24"/>
        </w:rPr>
        <w:t>1．杜绝火灾责任事故，杜绝刑事案件；</w:t>
      </w:r>
    </w:p>
    <w:p>
      <w:pPr>
        <w:spacing w:line="360" w:lineRule="auto"/>
        <w:ind w:firstLine="480" w:firstLineChars="200"/>
        <w:rPr>
          <w:rFonts w:ascii="宋体" w:hAnsi="宋体" w:eastAsia="宋体" w:cs="宋体"/>
          <w:sz w:val="24"/>
        </w:rPr>
      </w:pPr>
      <w:r>
        <w:rPr>
          <w:rFonts w:hint="eastAsia" w:ascii="宋体" w:hAnsi="宋体" w:eastAsia="宋体" w:cs="宋体"/>
          <w:sz w:val="24"/>
        </w:rPr>
        <w:t>2．环境卫生、清洁率达99%；</w:t>
      </w:r>
    </w:p>
    <w:p>
      <w:pPr>
        <w:spacing w:line="360" w:lineRule="auto"/>
        <w:ind w:firstLine="480" w:firstLineChars="200"/>
        <w:rPr>
          <w:rFonts w:ascii="宋体" w:hAnsi="宋体" w:eastAsia="宋体" w:cs="宋体"/>
          <w:sz w:val="24"/>
        </w:rPr>
      </w:pPr>
      <w:r>
        <w:rPr>
          <w:rFonts w:hint="eastAsia" w:ascii="宋体" w:hAnsi="宋体" w:eastAsia="宋体" w:cs="宋体"/>
          <w:sz w:val="24"/>
        </w:rPr>
        <w:t>3．消防设备设施完好率100%；</w:t>
      </w:r>
    </w:p>
    <w:p>
      <w:pPr>
        <w:spacing w:line="360" w:lineRule="auto"/>
        <w:ind w:firstLine="480" w:firstLineChars="200"/>
        <w:rPr>
          <w:rFonts w:ascii="宋体" w:hAnsi="宋体" w:eastAsia="宋体" w:cs="宋体"/>
          <w:sz w:val="24"/>
        </w:rPr>
      </w:pPr>
      <w:r>
        <w:rPr>
          <w:rFonts w:hint="eastAsia" w:ascii="宋体" w:hAnsi="宋体" w:eastAsia="宋体" w:cs="宋体"/>
          <w:sz w:val="24"/>
        </w:rPr>
        <w:t>4．房屋完好率100%；</w:t>
      </w:r>
    </w:p>
    <w:p>
      <w:pPr>
        <w:spacing w:line="360" w:lineRule="auto"/>
        <w:ind w:firstLine="480" w:firstLineChars="200"/>
        <w:rPr>
          <w:rFonts w:ascii="宋体" w:hAnsi="宋体" w:eastAsia="宋体" w:cs="宋体"/>
          <w:sz w:val="24"/>
        </w:rPr>
      </w:pPr>
      <w:r>
        <w:rPr>
          <w:rFonts w:hint="eastAsia" w:ascii="宋体" w:hAnsi="宋体" w:eastAsia="宋体" w:cs="宋体"/>
          <w:sz w:val="24"/>
        </w:rPr>
        <w:t>5．设备完好率100%；</w:t>
      </w:r>
    </w:p>
    <w:p>
      <w:pPr>
        <w:spacing w:line="360" w:lineRule="auto"/>
        <w:ind w:firstLine="480" w:firstLineChars="200"/>
        <w:rPr>
          <w:rFonts w:ascii="宋体" w:hAnsi="宋体" w:eastAsia="宋体" w:cs="宋体"/>
          <w:sz w:val="24"/>
        </w:rPr>
      </w:pPr>
      <w:r>
        <w:rPr>
          <w:rFonts w:hint="eastAsia" w:ascii="宋体" w:hAnsi="宋体" w:eastAsia="宋体" w:cs="宋体"/>
          <w:sz w:val="24"/>
        </w:rPr>
        <w:t>6．智能化系统运行正常率100%；</w:t>
      </w:r>
    </w:p>
    <w:p>
      <w:pPr>
        <w:spacing w:line="360" w:lineRule="auto"/>
        <w:ind w:firstLine="480" w:firstLineChars="200"/>
        <w:rPr>
          <w:rFonts w:ascii="宋体" w:hAnsi="宋体" w:eastAsia="宋体" w:cs="宋体"/>
          <w:sz w:val="24"/>
        </w:rPr>
      </w:pPr>
      <w:r>
        <w:rPr>
          <w:rFonts w:hint="eastAsia" w:ascii="宋体" w:hAnsi="宋体" w:eastAsia="宋体" w:cs="宋体"/>
          <w:sz w:val="24"/>
        </w:rPr>
        <w:t>7．零修、报修及时率100%，返修率小于1%；</w:t>
      </w:r>
    </w:p>
    <w:p>
      <w:pPr>
        <w:spacing w:line="360" w:lineRule="auto"/>
        <w:ind w:firstLine="480" w:firstLineChars="200"/>
        <w:rPr>
          <w:rFonts w:ascii="宋体" w:hAnsi="宋体" w:eastAsia="宋体" w:cs="宋体"/>
          <w:sz w:val="24"/>
        </w:rPr>
      </w:pPr>
      <w:r>
        <w:rPr>
          <w:rFonts w:hint="eastAsia" w:ascii="宋体" w:hAnsi="宋体" w:eastAsia="宋体" w:cs="宋体"/>
          <w:sz w:val="24"/>
        </w:rPr>
        <w:t>8．服务有效投诉少于1%，处理率100%；</w:t>
      </w:r>
    </w:p>
    <w:p>
      <w:pPr>
        <w:spacing w:line="360" w:lineRule="auto"/>
        <w:ind w:firstLine="480" w:firstLineChars="200"/>
        <w:rPr>
          <w:rFonts w:ascii="宋体" w:hAnsi="宋体" w:eastAsia="宋体" w:cs="宋体"/>
          <w:sz w:val="24"/>
        </w:rPr>
      </w:pPr>
      <w:r>
        <w:rPr>
          <w:rFonts w:hint="eastAsia" w:ascii="宋体" w:hAnsi="宋体" w:eastAsia="宋体" w:cs="宋体"/>
          <w:sz w:val="24"/>
        </w:rPr>
        <w:t>9．回访率95%，业主满意率95%。</w:t>
      </w:r>
    </w:p>
    <w:p>
      <w:pPr>
        <w:spacing w:line="360" w:lineRule="auto"/>
        <w:rPr>
          <w:rStyle w:val="81"/>
          <w:rFonts w:ascii="宋体" w:hAnsi="宋体" w:eastAsia="宋体"/>
          <w:sz w:val="24"/>
          <w:szCs w:val="24"/>
        </w:rPr>
      </w:pPr>
      <w:r>
        <w:rPr>
          <w:rStyle w:val="81"/>
          <w:rFonts w:hint="eastAsia" w:ascii="宋体" w:hAnsi="宋体" w:eastAsia="宋体"/>
          <w:sz w:val="24"/>
          <w:szCs w:val="24"/>
        </w:rPr>
        <w:t>二、服务质量监督</w:t>
      </w:r>
    </w:p>
    <w:p>
      <w:pPr>
        <w:spacing w:line="360" w:lineRule="auto"/>
        <w:ind w:firstLine="480" w:firstLineChars="200"/>
        <w:rPr>
          <w:rFonts w:ascii="宋体" w:hAnsi="宋体" w:eastAsia="宋体" w:cs="宋体"/>
          <w:sz w:val="24"/>
        </w:rPr>
      </w:pPr>
      <w:r>
        <w:rPr>
          <w:rFonts w:hint="eastAsia" w:ascii="宋体" w:hAnsi="宋体" w:eastAsia="宋体" w:cs="宋体"/>
          <w:sz w:val="24"/>
        </w:rPr>
        <w:t>1、服务质量监督考核标准参照校方要求执行。</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单位在开展以上各类管理服务时，必须接受学校学生处、教学处、总务处、校办等相关部门的管理、指导、监督。在工作时间及学校活动开展期间中标单位必须至少有一名管理人员在场，可随叫随到，及时落实管理任务。</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3、中标单位必须支持和配合学校开展工作，保证学校各项工作的正常运行。</w:t>
      </w:r>
    </w:p>
    <w:p>
      <w:pPr>
        <w:spacing w:line="360" w:lineRule="auto"/>
        <w:ind w:firstLine="480" w:firstLineChars="200"/>
        <w:rPr>
          <w:rFonts w:ascii="宋体" w:hAnsi="宋体" w:eastAsia="宋体" w:cs="宋体"/>
          <w:sz w:val="24"/>
        </w:rPr>
      </w:pPr>
      <w:r>
        <w:rPr>
          <w:rFonts w:hint="eastAsia" w:ascii="宋体" w:hAnsi="宋体" w:eastAsia="宋体" w:cs="宋体"/>
          <w:sz w:val="24"/>
        </w:rPr>
        <w:t>4、学校将通过巡查、</w:t>
      </w:r>
      <w:r>
        <w:rPr>
          <w:rFonts w:hint="eastAsia" w:ascii="宋体" w:hAnsi="宋体" w:cs="宋体"/>
          <w:sz w:val="24"/>
          <w:lang w:val="en-US" w:eastAsia="zh-CN"/>
        </w:rPr>
        <w:t>调查</w:t>
      </w:r>
      <w:r>
        <w:rPr>
          <w:rFonts w:hint="eastAsia" w:ascii="宋体" w:hAnsi="宋体" w:eastAsia="宋体" w:cs="宋体"/>
          <w:sz w:val="24"/>
        </w:rPr>
        <w:t>等途径跟踪及了解中标单位的服务质量。</w:t>
      </w:r>
    </w:p>
    <w:p>
      <w:pPr>
        <w:spacing w:line="360" w:lineRule="auto"/>
        <w:rPr>
          <w:rStyle w:val="81"/>
          <w:rFonts w:ascii="宋体" w:hAnsi="宋体" w:eastAsia="宋体"/>
          <w:sz w:val="24"/>
          <w:szCs w:val="24"/>
        </w:rPr>
      </w:pPr>
      <w:r>
        <w:rPr>
          <w:rStyle w:val="81"/>
          <w:rFonts w:hint="eastAsia" w:ascii="宋体" w:hAnsi="宋体" w:eastAsia="宋体"/>
          <w:sz w:val="24"/>
          <w:szCs w:val="24"/>
        </w:rPr>
        <w:t>三、其他说明</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1、投标人应具有</w:t>
      </w:r>
      <w:r>
        <w:rPr>
          <w:rFonts w:hint="eastAsia" w:ascii="宋体" w:hAnsi="宋体" w:cs="宋体"/>
          <w:sz w:val="24"/>
          <w:lang w:val="en-US" w:eastAsia="zh-CN"/>
        </w:rPr>
        <w:t>符合学校实际的</w:t>
      </w:r>
      <w:r>
        <w:rPr>
          <w:rFonts w:hint="eastAsia" w:ascii="宋体" w:hAnsi="宋体" w:eastAsia="宋体" w:cs="宋体"/>
          <w:sz w:val="24"/>
        </w:rPr>
        <w:t xml:space="preserve">物业管理服务的规章制度和素质较高的管理队伍。 </w:t>
      </w:r>
    </w:p>
    <w:p>
      <w:pPr>
        <w:spacing w:line="360" w:lineRule="auto"/>
        <w:ind w:firstLine="480" w:firstLineChars="200"/>
        <w:rPr>
          <w:rFonts w:ascii="宋体" w:hAnsi="宋体" w:eastAsia="宋体" w:cs="宋体"/>
          <w:sz w:val="24"/>
        </w:rPr>
      </w:pPr>
      <w:r>
        <w:rPr>
          <w:rFonts w:hint="eastAsia" w:ascii="宋体" w:hAnsi="宋体" w:eastAsia="宋体" w:cs="宋体"/>
          <w:sz w:val="24"/>
        </w:rPr>
        <w:t>2、中标单位安排到学校工作的工作人员要求符合招标要求，有责任心、专业管理技术和一定的工作经验，并经严格的岗前培训。各类工作人员应持有相应的资格证、上岗证，人员数量应满足学校的物业管理要求。统一服装，形象良好，举止文明，对学生和教职员工提供微笑服务。承诺遵守学校的各项规章制度。</w:t>
      </w:r>
    </w:p>
    <w:p>
      <w:pPr>
        <w:spacing w:line="360" w:lineRule="auto"/>
        <w:ind w:firstLine="480" w:firstLineChars="200"/>
        <w:rPr>
          <w:rFonts w:ascii="宋体" w:hAnsi="宋体" w:eastAsia="宋体" w:cs="宋体"/>
          <w:sz w:val="24"/>
        </w:rPr>
      </w:pPr>
      <w:r>
        <w:rPr>
          <w:rFonts w:hint="eastAsia" w:ascii="宋体" w:hAnsi="宋体" w:eastAsia="宋体" w:cs="宋体"/>
          <w:sz w:val="24"/>
        </w:rPr>
        <w:t>3、中标单位根据有关物业管理法规及物业管理委托合同，对物业实行一体化的统一管理，综合服务，自主经营，自负盈亏。</w:t>
      </w:r>
    </w:p>
    <w:p>
      <w:pPr>
        <w:spacing w:line="360" w:lineRule="auto"/>
        <w:ind w:firstLine="480" w:firstLineChars="200"/>
        <w:rPr>
          <w:rFonts w:ascii="宋体" w:hAnsi="宋体" w:eastAsia="宋体" w:cs="宋体"/>
          <w:sz w:val="24"/>
        </w:rPr>
      </w:pPr>
      <w:r>
        <w:rPr>
          <w:rFonts w:hint="eastAsia" w:ascii="宋体" w:hAnsi="宋体" w:eastAsia="宋体" w:cs="宋体"/>
          <w:sz w:val="24"/>
        </w:rPr>
        <w:t>4、校区内各类门牌、标识牌、垃圾筒、箱等环卫设施、消防设施均由招标方负责；但物业管理所需的各类标识由中标单位负责。</w:t>
      </w:r>
    </w:p>
    <w:p>
      <w:pPr>
        <w:spacing w:line="360" w:lineRule="auto"/>
        <w:ind w:firstLine="480" w:firstLineChars="200"/>
        <w:rPr>
          <w:rFonts w:ascii="宋体" w:hAnsi="宋体" w:eastAsia="宋体" w:cs="宋体"/>
          <w:sz w:val="24"/>
        </w:rPr>
      </w:pPr>
      <w:r>
        <w:rPr>
          <w:rFonts w:hint="eastAsia" w:ascii="宋体" w:hAnsi="宋体" w:eastAsia="宋体" w:cs="宋体"/>
          <w:sz w:val="24"/>
        </w:rPr>
        <w:t>5、校区内的公共设施、房屋本体、共用设施设备、机电等设施设备的维修由中标方负责，设备设施更新</w:t>
      </w:r>
      <w:r>
        <w:rPr>
          <w:rFonts w:hint="eastAsia" w:ascii="宋体" w:hAnsi="宋体" w:cs="宋体"/>
          <w:sz w:val="24"/>
          <w:lang w:val="en-US" w:eastAsia="zh-CN"/>
        </w:rPr>
        <w:t>改造或变更原设备功能</w:t>
      </w:r>
      <w:r>
        <w:rPr>
          <w:rFonts w:hint="eastAsia" w:ascii="宋体" w:hAnsi="宋体" w:eastAsia="宋体" w:cs="宋体"/>
          <w:sz w:val="24"/>
        </w:rPr>
        <w:t>由招标方负责。</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、物业设施设备的维护和管理包括：</w:t>
      </w:r>
    </w:p>
    <w:p>
      <w:pPr>
        <w:spacing w:line="360" w:lineRule="auto"/>
        <w:ind w:firstLine="480" w:firstLineChars="200"/>
        <w:rPr>
          <w:rFonts w:ascii="宋体" w:hAnsi="宋体" w:eastAsia="宋体" w:cs="宋体"/>
          <w:sz w:val="24"/>
        </w:rPr>
      </w:pPr>
      <w:r>
        <w:rPr>
          <w:rFonts w:hint="eastAsia" w:ascii="宋体" w:hAnsi="宋体" w:eastAsia="宋体" w:cs="宋体"/>
          <w:sz w:val="24"/>
        </w:rPr>
        <w:t>1）、教师公寓、学生宿舍的室内设施设备（灯具、风扇、插座、开关、水龙头、床、桌、椅、柜子、镜子、洗手盆、大小便器、花洒、晾衣架等）；</w:t>
      </w:r>
    </w:p>
    <w:p>
      <w:pPr>
        <w:spacing w:line="360" w:lineRule="auto"/>
        <w:ind w:firstLine="480" w:firstLineChars="200"/>
        <w:rPr>
          <w:rFonts w:ascii="宋体" w:hAnsi="宋体" w:eastAsia="宋体" w:cs="宋体"/>
          <w:sz w:val="24"/>
        </w:rPr>
      </w:pPr>
      <w:r>
        <w:rPr>
          <w:rFonts w:hint="eastAsia" w:ascii="宋体" w:hAnsi="宋体" w:eastAsia="宋体" w:cs="宋体"/>
          <w:sz w:val="24"/>
        </w:rPr>
        <w:t>2）、专用设施设备。</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、学校一年有近三个月的假期，假期间绝大部分师生离校，教室、办公室、宿舍等基本停用，但假期间的物业服务质量要有效的得到保障。</w:t>
      </w:r>
    </w:p>
    <w:p>
      <w:pPr>
        <w:spacing w:line="360" w:lineRule="auto"/>
        <w:ind w:firstLine="480" w:firstLineChars="200"/>
        <w:rPr>
          <w:rStyle w:val="81"/>
          <w:rFonts w:ascii="宋体" w:hAnsi="宋体" w:eastAsia="宋体"/>
          <w:sz w:val="24"/>
          <w:szCs w:val="24"/>
        </w:rPr>
      </w:pPr>
      <w:r>
        <w:rPr>
          <w:rFonts w:hint="eastAsia" w:ascii="宋体" w:hAnsi="宋体" w:cs="宋体"/>
          <w:sz w:val="24"/>
          <w:lang w:val="en-US" w:eastAsia="zh-CN"/>
        </w:rPr>
        <w:t>8</w:t>
      </w:r>
      <w:r>
        <w:rPr>
          <w:rFonts w:hint="eastAsia" w:ascii="宋体" w:hAnsi="宋体" w:eastAsia="宋体" w:cs="宋体"/>
          <w:sz w:val="24"/>
        </w:rPr>
        <w:t>、会议室的管理服务由物业公司负责，物业公司主要提供人力服务，会议室所挂的会标、条幅、茶叶、水果、茶杯等均由招标方负责。</w:t>
      </w:r>
    </w:p>
    <w:p>
      <w:pPr>
        <w:spacing w:line="360" w:lineRule="auto"/>
        <w:ind w:firstLine="480" w:firstLineChars="200"/>
        <w:rPr>
          <w:rFonts w:ascii="宋体" w:hAnsi="宋体" w:eastAsia="宋体"/>
          <w:sz w:val="24"/>
        </w:rPr>
      </w:pPr>
      <w:r>
        <w:rPr>
          <w:rStyle w:val="81"/>
          <w:rFonts w:hint="eastAsia" w:ascii="宋体" w:hAnsi="宋体"/>
          <w:b w:val="0"/>
          <w:sz w:val="24"/>
          <w:szCs w:val="24"/>
          <w:lang w:val="en-US" w:eastAsia="zh-CN"/>
        </w:rPr>
        <w:t>9</w:t>
      </w:r>
      <w:r>
        <w:rPr>
          <w:rStyle w:val="81"/>
          <w:rFonts w:ascii="宋体" w:hAnsi="宋体" w:eastAsia="宋体"/>
          <w:b w:val="0"/>
          <w:sz w:val="24"/>
          <w:szCs w:val="24"/>
        </w:rPr>
        <w:t>、</w:t>
      </w:r>
      <w:r>
        <w:rPr>
          <w:rFonts w:hint="eastAsia" w:ascii="宋体" w:hAnsi="宋体" w:cs="仿宋_GB2312"/>
          <w:bCs/>
          <w:sz w:val="24"/>
          <w:lang w:val="en-US" w:eastAsia="zh-CN"/>
        </w:rPr>
        <w:t>中标单位</w:t>
      </w:r>
      <w:r>
        <w:rPr>
          <w:rFonts w:hint="eastAsia" w:ascii="宋体" w:hAnsi="宋体" w:eastAsia="宋体" w:cs="仿宋_GB2312"/>
          <w:bCs/>
          <w:sz w:val="24"/>
        </w:rPr>
        <w:t>具有</w:t>
      </w:r>
      <w:r>
        <w:rPr>
          <w:rFonts w:hint="eastAsia" w:ascii="宋体" w:hAnsi="宋体" w:eastAsia="宋体"/>
          <w:sz w:val="24"/>
        </w:rPr>
        <w:t>有效期内的质量管理体系认证、环境管理体系认证、职业健康安全管理体系认证、能源管理体系认证等。具有类似项目服务经验。</w:t>
      </w:r>
    </w:p>
    <w:p>
      <w:pPr>
        <w:spacing w:line="360" w:lineRule="auto"/>
        <w:rPr>
          <w:rStyle w:val="81"/>
          <w:rFonts w:ascii="宋体" w:hAnsi="宋体" w:eastAsia="宋体"/>
          <w:sz w:val="24"/>
          <w:szCs w:val="24"/>
        </w:rPr>
      </w:pPr>
      <w:r>
        <w:rPr>
          <w:rStyle w:val="81"/>
          <w:rFonts w:hint="eastAsia" w:ascii="宋体" w:hAnsi="宋体" w:eastAsia="宋体"/>
          <w:sz w:val="24"/>
          <w:szCs w:val="24"/>
        </w:rPr>
        <w:t>四、相关场地提供</w:t>
      </w:r>
    </w:p>
    <w:p>
      <w:pPr>
        <w:spacing w:line="360" w:lineRule="auto"/>
        <w:ind w:firstLine="480" w:firstLineChars="200"/>
        <w:rPr>
          <w:rFonts w:ascii="宋体" w:hAnsi="宋体" w:eastAsia="宋体" w:cs="宋体"/>
          <w:sz w:val="24"/>
        </w:rPr>
      </w:pPr>
      <w:r>
        <w:rPr>
          <w:rFonts w:hint="eastAsia" w:ascii="宋体" w:hAnsi="宋体" w:eastAsia="宋体" w:cs="宋体"/>
          <w:sz w:val="24"/>
          <w:lang w:eastAsia="zh-CN"/>
        </w:rPr>
        <w:t>采购人</w:t>
      </w:r>
      <w:r>
        <w:rPr>
          <w:rFonts w:hint="eastAsia" w:ascii="宋体" w:hAnsi="宋体" w:eastAsia="宋体" w:cs="宋体"/>
          <w:sz w:val="24"/>
        </w:rPr>
        <w:t>提供物业管理办公用房若干间，该用房在委托管理期限内由物业公司免费使用，其他因实施服务产生的费用由中标单位承担。</w:t>
      </w:r>
    </w:p>
    <w:p>
      <w:pPr>
        <w:spacing w:line="360" w:lineRule="auto"/>
        <w:ind w:firstLine="480" w:firstLineChars="200"/>
        <w:rPr>
          <w:rFonts w:ascii="宋体" w:hAnsi="宋体" w:eastAsia="宋体" w:cs="宋体"/>
          <w:sz w:val="24"/>
        </w:rPr>
      </w:pPr>
      <w:r>
        <w:rPr>
          <w:rFonts w:hint="eastAsia" w:ascii="宋体" w:hAnsi="宋体" w:eastAsia="宋体" w:cs="宋体"/>
          <w:sz w:val="24"/>
        </w:rPr>
        <w:t>供应商必须配置办公设备独立放置于采购单位提供的办公区域内，且不能与承包区域外单位、部门或团体共用，其办公用品所需耗材应由成交人自行承担。（办公设备包括电脑、打印机、复印机、扫描仪、对讲机、电话、传真机、照相机、录像机等等物品）。</w:t>
      </w:r>
    </w:p>
    <w:p>
      <w:pPr>
        <w:spacing w:line="360" w:lineRule="auto"/>
        <w:rPr>
          <w:rStyle w:val="81"/>
          <w:rFonts w:ascii="宋体" w:hAnsi="宋体" w:eastAsia="宋体"/>
          <w:sz w:val="24"/>
          <w:szCs w:val="24"/>
        </w:rPr>
      </w:pPr>
      <w:r>
        <w:rPr>
          <w:rStyle w:val="81"/>
          <w:rFonts w:hint="eastAsia" w:ascii="宋体" w:hAnsi="宋体" w:eastAsia="宋体"/>
          <w:sz w:val="24"/>
          <w:szCs w:val="24"/>
        </w:rPr>
        <w:t>五、固定材料费用等明细</w:t>
      </w:r>
    </w:p>
    <w:p>
      <w:pPr>
        <w:spacing w:line="360" w:lineRule="auto"/>
        <w:ind w:firstLine="480" w:firstLineChars="200"/>
        <w:rPr>
          <w:rFonts w:ascii="宋体" w:hAnsi="宋体" w:eastAsia="宋体" w:cs="宋体"/>
          <w:sz w:val="24"/>
        </w:rPr>
      </w:pPr>
      <w:r>
        <w:rPr>
          <w:rFonts w:hint="eastAsia" w:ascii="宋体" w:hAnsi="宋体" w:eastAsia="宋体" w:cs="宋体"/>
          <w:sz w:val="24"/>
        </w:rPr>
        <w:t>1、管理服务人员的工资、社会保险和按规定提取的福利费。</w:t>
      </w:r>
    </w:p>
    <w:p>
      <w:pPr>
        <w:spacing w:line="360" w:lineRule="auto"/>
        <w:ind w:firstLine="480" w:firstLineChars="200"/>
        <w:rPr>
          <w:rFonts w:ascii="宋体" w:hAnsi="宋体" w:eastAsia="宋体" w:cs="宋体"/>
          <w:sz w:val="24"/>
        </w:rPr>
      </w:pPr>
      <w:r>
        <w:rPr>
          <w:rFonts w:hint="eastAsia" w:ascii="宋体" w:hAnsi="宋体" w:eastAsia="宋体" w:cs="宋体"/>
          <w:sz w:val="24"/>
        </w:rPr>
        <w:t>2、办公费用。</w:t>
      </w:r>
    </w:p>
    <w:p>
      <w:pPr>
        <w:spacing w:line="360" w:lineRule="auto"/>
        <w:ind w:firstLine="480" w:firstLineChars="200"/>
        <w:rPr>
          <w:rFonts w:ascii="宋体" w:hAnsi="宋体" w:eastAsia="宋体" w:cs="宋体"/>
          <w:sz w:val="24"/>
        </w:rPr>
      </w:pPr>
      <w:r>
        <w:rPr>
          <w:rFonts w:hint="eastAsia" w:ascii="宋体" w:hAnsi="宋体" w:eastAsia="宋体" w:cs="宋体"/>
          <w:sz w:val="24"/>
        </w:rPr>
        <w:t>3、清洁卫生费。</w:t>
      </w:r>
    </w:p>
    <w:p>
      <w:pPr>
        <w:spacing w:line="360" w:lineRule="auto"/>
        <w:ind w:firstLine="480" w:firstLineChars="200"/>
        <w:rPr>
          <w:rFonts w:ascii="宋体" w:hAnsi="宋体" w:eastAsia="宋体" w:cs="宋体"/>
          <w:sz w:val="24"/>
        </w:rPr>
      </w:pPr>
      <w:r>
        <w:rPr>
          <w:rFonts w:hint="eastAsia" w:ascii="宋体" w:hAnsi="宋体" w:eastAsia="宋体" w:cs="宋体"/>
          <w:sz w:val="24"/>
        </w:rPr>
        <w:t>4、绿化养护费。</w:t>
      </w:r>
    </w:p>
    <w:p>
      <w:pPr>
        <w:spacing w:line="360" w:lineRule="auto"/>
        <w:ind w:firstLine="480" w:firstLineChars="200"/>
        <w:rPr>
          <w:rFonts w:ascii="宋体" w:hAnsi="宋体" w:eastAsia="宋体" w:cs="宋体"/>
          <w:sz w:val="24"/>
        </w:rPr>
      </w:pPr>
      <w:r>
        <w:rPr>
          <w:rFonts w:hint="eastAsia" w:ascii="宋体" w:hAnsi="宋体" w:eastAsia="宋体" w:cs="宋体"/>
          <w:sz w:val="24"/>
        </w:rPr>
        <w:t>5、治安保卫费。</w:t>
      </w:r>
    </w:p>
    <w:p>
      <w:pPr>
        <w:spacing w:line="360" w:lineRule="auto"/>
        <w:ind w:firstLine="480" w:firstLineChars="200"/>
        <w:rPr>
          <w:rFonts w:ascii="宋体" w:hAnsi="宋体" w:eastAsia="宋体" w:cs="宋体"/>
          <w:sz w:val="24"/>
        </w:rPr>
      </w:pPr>
      <w:r>
        <w:rPr>
          <w:rFonts w:hint="eastAsia" w:ascii="宋体" w:hAnsi="宋体" w:eastAsia="宋体" w:cs="宋体"/>
          <w:sz w:val="24"/>
        </w:rPr>
        <w:t>6、物业共用设施、公用设施维护费。</w:t>
      </w:r>
      <w:r>
        <w:rPr>
          <w:rFonts w:ascii="宋体" w:hAnsi="宋体" w:eastAsia="宋体" w:cs="宋体"/>
          <w:sz w:val="24"/>
        </w:rPr>
        <w:t>校内日常维修（保养）过程中更换所产生的材料费由中标单位支付</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、法定税费。</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、物业管理企业利润。</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、本次物业服务费报价不包括设备财产保险及公共责任险。</w:t>
      </w:r>
    </w:p>
    <w:p>
      <w:pPr>
        <w:spacing w:line="360" w:lineRule="auto"/>
        <w:ind w:firstLine="480" w:firstLineChars="200"/>
        <w:rPr>
          <w:rFonts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、装修</w:t>
      </w:r>
      <w:r>
        <w:rPr>
          <w:rFonts w:hint="eastAsia" w:ascii="宋体" w:hAnsi="宋体" w:cs="宋体"/>
          <w:sz w:val="24"/>
          <w:lang w:eastAsia="zh-CN"/>
        </w:rPr>
        <w:t>、</w:t>
      </w:r>
      <w:r>
        <w:rPr>
          <w:rFonts w:hint="eastAsia" w:ascii="宋体" w:hAnsi="宋体" w:cs="宋体"/>
          <w:sz w:val="24"/>
          <w:lang w:val="en-US" w:eastAsia="zh-CN"/>
        </w:rPr>
        <w:t>改造</w:t>
      </w:r>
      <w:r>
        <w:rPr>
          <w:rFonts w:hint="eastAsia" w:ascii="宋体" w:hAnsi="宋体" w:eastAsia="宋体" w:cs="宋体"/>
          <w:sz w:val="24"/>
        </w:rPr>
        <w:t>施工垃圾由施工单位负责清理。</w:t>
      </w:r>
    </w:p>
    <w:p>
      <w:pPr>
        <w:snapToGrid w:val="0"/>
        <w:spacing w:line="360" w:lineRule="auto"/>
        <w:rPr>
          <w:rFonts w:ascii="宋体" w:hAnsi="宋体" w:eastAsia="宋体" w:cs="仿宋"/>
          <w:b/>
          <w:sz w:val="24"/>
        </w:rPr>
      </w:pPr>
      <w:r>
        <w:rPr>
          <w:rFonts w:hint="eastAsia" w:ascii="宋体" w:hAnsi="宋体" w:eastAsia="宋体" w:cs="仿宋"/>
          <w:b/>
          <w:sz w:val="24"/>
        </w:rPr>
        <w:t>六、服务期限</w:t>
      </w:r>
    </w:p>
    <w:p>
      <w:pPr>
        <w:pStyle w:val="158"/>
        <w:ind w:firstLine="482"/>
        <w:outlineLvl w:val="2"/>
        <w:rPr>
          <w:rFonts w:ascii="宋体" w:hAnsi="宋体" w:eastAsia="宋体"/>
        </w:rPr>
      </w:pPr>
      <w:r>
        <w:rPr>
          <w:rFonts w:hint="eastAsia" w:ascii="宋体" w:hAnsi="宋体" w:eastAsia="宋体" w:cs="仿宋"/>
          <w:b/>
        </w:rPr>
        <w:t>2</w:t>
      </w:r>
      <w:r>
        <w:rPr>
          <w:rFonts w:ascii="宋体" w:hAnsi="宋体" w:eastAsia="宋体" w:cs="仿宋"/>
          <w:b/>
        </w:rPr>
        <w:t>02</w:t>
      </w:r>
      <w:r>
        <w:rPr>
          <w:rFonts w:hint="eastAsia" w:ascii="宋体" w:hAnsi="宋体" w:cs="仿宋"/>
          <w:b/>
          <w:lang w:val="en-US" w:eastAsia="zh-CN"/>
        </w:rPr>
        <w:t>3</w:t>
      </w:r>
      <w:r>
        <w:rPr>
          <w:rFonts w:hint="eastAsia" w:ascii="宋体" w:hAnsi="宋体" w:eastAsia="宋体" w:cs="仿宋"/>
          <w:b/>
        </w:rPr>
        <w:t>年1月1日起至202</w:t>
      </w:r>
      <w:r>
        <w:rPr>
          <w:rFonts w:hint="eastAsia" w:ascii="宋体" w:hAnsi="宋体" w:cs="仿宋"/>
          <w:b/>
          <w:lang w:val="en-US" w:eastAsia="zh-CN"/>
        </w:rPr>
        <w:t>3</w:t>
      </w:r>
      <w:r>
        <w:rPr>
          <w:rFonts w:hint="eastAsia" w:ascii="宋体" w:hAnsi="宋体" w:eastAsia="宋体" w:cs="仿宋"/>
          <w:b/>
        </w:rPr>
        <w:t>年12月31日。</w:t>
      </w:r>
      <w:r>
        <w:rPr>
          <w:rFonts w:hint="eastAsia" w:ascii="宋体" w:hAnsi="宋体" w:eastAsia="宋体" w:cs="仿宋"/>
          <w:snapToGrid w:val="0"/>
          <w:kern w:val="28"/>
        </w:rPr>
        <w:t>202</w:t>
      </w:r>
      <w:r>
        <w:rPr>
          <w:rFonts w:hint="eastAsia" w:ascii="宋体" w:hAnsi="宋体" w:cs="仿宋"/>
          <w:snapToGrid w:val="0"/>
          <w:kern w:val="28"/>
          <w:lang w:val="en-US" w:eastAsia="zh-CN"/>
        </w:rPr>
        <w:t>3</w:t>
      </w:r>
      <w:r>
        <w:rPr>
          <w:rFonts w:hint="eastAsia" w:ascii="宋体" w:hAnsi="宋体" w:eastAsia="宋体" w:cs="仿宋"/>
          <w:snapToGrid w:val="0"/>
          <w:kern w:val="28"/>
        </w:rPr>
        <w:t>年1月1日至合同签订之日期间的物业服务由原供应商承担，费用由中标人按本次中标价平均单日金额乘以实际服务天数，与原供应商结算，包含在投标报价中。</w:t>
      </w:r>
    </w:p>
    <w:p>
      <w:pPr>
        <w:snapToGrid w:val="0"/>
        <w:spacing w:line="360" w:lineRule="auto"/>
        <w:rPr>
          <w:rFonts w:ascii="宋体" w:hAnsi="宋体" w:eastAsia="宋体" w:cs="仿宋"/>
          <w:b/>
          <w:sz w:val="24"/>
        </w:rPr>
      </w:pPr>
      <w:r>
        <w:rPr>
          <w:rFonts w:hint="eastAsia" w:ascii="宋体" w:hAnsi="宋体" w:eastAsia="宋体" w:cs="仿宋"/>
          <w:b/>
          <w:sz w:val="24"/>
        </w:rPr>
        <w:t>七、检查与考核</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人应制订具体的质量保证措施及质量保证和相关服务承诺。供应商所有的工作除应按供应商的内部流程实施外，还应接受采购单位或第三方的随时检查。如因质量未达到目标，采购单位有权要求其整改，同时投标人应承担责任和经济赔偿（扣款或终止合同）。</w:t>
      </w:r>
    </w:p>
    <w:p>
      <w:pPr>
        <w:spacing w:line="440" w:lineRule="exact"/>
        <w:ind w:firstLine="465" w:firstLineChars="194"/>
        <w:rPr>
          <w:rFonts w:hint="eastAsia" w:ascii="宋体" w:hAnsi="宋体" w:cs="宋体"/>
          <w:b/>
          <w:sz w:val="36"/>
          <w:szCs w:val="36"/>
        </w:rPr>
      </w:pPr>
      <w:r>
        <w:rPr>
          <w:rFonts w:hint="eastAsia" w:ascii="宋体" w:hAnsi="宋体" w:eastAsia="宋体" w:cs="宋体"/>
          <w:sz w:val="24"/>
        </w:rPr>
        <w:t>2．采购单位定期和不定期地对供应商管理服务进行检查和抽查，检查记录和整改时限反馈供应商，对“传达、保安和秩序管理”，“环境卫生”，“综合维修”等三项主要内容检查。</w:t>
      </w: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3252"/>
      <w:bookmarkEnd w:id="28"/>
      <w:bookmarkStart w:id="29" w:name="_Toc184314458"/>
      <w:bookmarkEnd w:id="29"/>
      <w:bookmarkStart w:id="30" w:name="_Toc184310319"/>
      <w:bookmarkEnd w:id="30"/>
      <w:bookmarkStart w:id="31" w:name="_Toc184312117"/>
      <w:bookmarkEnd w:id="31"/>
      <w:bookmarkStart w:id="32" w:name="_Toc184308054"/>
      <w:bookmarkEnd w:id="32"/>
      <w:bookmarkStart w:id="33" w:name="_Toc184314436"/>
      <w:bookmarkEnd w:id="33"/>
      <w:bookmarkStart w:id="34" w:name="_Toc184308064"/>
      <w:bookmarkEnd w:id="34"/>
      <w:bookmarkStart w:id="35" w:name="_Toc184314432"/>
      <w:bookmarkEnd w:id="35"/>
      <w:bookmarkStart w:id="36" w:name="_Toc184310282"/>
      <w:bookmarkEnd w:id="36"/>
      <w:bookmarkStart w:id="37" w:name="_Toc184310285"/>
      <w:bookmarkEnd w:id="37"/>
      <w:bookmarkStart w:id="38" w:name="_Toc184314479"/>
      <w:bookmarkEnd w:id="38"/>
      <w:bookmarkStart w:id="39" w:name="_Toc184312137"/>
      <w:bookmarkEnd w:id="39"/>
      <w:bookmarkStart w:id="40" w:name="_Toc184310289"/>
      <w:bookmarkEnd w:id="40"/>
      <w:bookmarkStart w:id="41" w:name="_Toc184314423"/>
      <w:bookmarkEnd w:id="41"/>
      <w:bookmarkStart w:id="42" w:name="_Toc184312112"/>
      <w:bookmarkEnd w:id="42"/>
      <w:bookmarkStart w:id="43" w:name="_Toc184314478"/>
      <w:bookmarkEnd w:id="43"/>
      <w:bookmarkStart w:id="44" w:name="_Toc184312073"/>
      <w:bookmarkEnd w:id="44"/>
      <w:bookmarkStart w:id="45" w:name="_Toc184310304"/>
      <w:bookmarkEnd w:id="45"/>
      <w:bookmarkStart w:id="46" w:name="_Toc184308048"/>
      <w:bookmarkEnd w:id="46"/>
      <w:bookmarkStart w:id="47" w:name="_Toc184310295"/>
      <w:bookmarkEnd w:id="47"/>
      <w:bookmarkStart w:id="48" w:name="_Toc184312108"/>
      <w:bookmarkEnd w:id="48"/>
      <w:bookmarkStart w:id="49" w:name="_Toc184308067"/>
      <w:bookmarkEnd w:id="49"/>
      <w:bookmarkStart w:id="50" w:name="_Toc184308055"/>
      <w:bookmarkEnd w:id="50"/>
      <w:bookmarkStart w:id="51" w:name="_Toc184314414"/>
      <w:bookmarkEnd w:id="51"/>
      <w:bookmarkStart w:id="52" w:name="_Toc184312089"/>
      <w:bookmarkEnd w:id="52"/>
      <w:bookmarkStart w:id="53" w:name="_Toc184310308"/>
      <w:bookmarkEnd w:id="53"/>
      <w:bookmarkStart w:id="54" w:name="_Toc184308066"/>
      <w:bookmarkEnd w:id="54"/>
      <w:bookmarkStart w:id="55" w:name="_Toc184310301"/>
      <w:bookmarkEnd w:id="55"/>
      <w:bookmarkStart w:id="56" w:name="_Toc184310331"/>
      <w:bookmarkEnd w:id="56"/>
      <w:bookmarkStart w:id="57" w:name="_Toc184314444"/>
      <w:bookmarkEnd w:id="57"/>
      <w:bookmarkStart w:id="58" w:name="_Toc184312090"/>
      <w:bookmarkEnd w:id="58"/>
      <w:bookmarkStart w:id="59" w:name="_Toc184310302"/>
      <w:bookmarkEnd w:id="59"/>
      <w:bookmarkStart w:id="60" w:name="_Toc184312069"/>
      <w:bookmarkEnd w:id="60"/>
      <w:bookmarkStart w:id="61" w:name="_Toc184313295"/>
      <w:bookmarkEnd w:id="61"/>
      <w:bookmarkStart w:id="62" w:name="_Toc184310315"/>
      <w:bookmarkEnd w:id="62"/>
      <w:bookmarkStart w:id="63" w:name="_Toc184308090"/>
      <w:bookmarkEnd w:id="63"/>
      <w:bookmarkStart w:id="64" w:name="_Toc184313279"/>
      <w:bookmarkEnd w:id="64"/>
      <w:bookmarkStart w:id="65" w:name="_Toc184313274"/>
      <w:bookmarkEnd w:id="65"/>
      <w:bookmarkStart w:id="66" w:name="_Toc184310321"/>
      <w:bookmarkEnd w:id="66"/>
      <w:bookmarkStart w:id="67" w:name="_Toc184312136"/>
      <w:bookmarkEnd w:id="67"/>
      <w:bookmarkStart w:id="68" w:name="_Toc184314430"/>
      <w:bookmarkEnd w:id="68"/>
      <w:bookmarkStart w:id="69" w:name="_Toc184314448"/>
      <w:bookmarkEnd w:id="69"/>
      <w:bookmarkStart w:id="70" w:name="_Toc184312087"/>
      <w:bookmarkEnd w:id="70"/>
      <w:bookmarkStart w:id="71" w:name="_Toc184310322"/>
      <w:bookmarkEnd w:id="71"/>
      <w:bookmarkStart w:id="72" w:name="_Toc184314454"/>
      <w:bookmarkEnd w:id="72"/>
      <w:bookmarkStart w:id="73" w:name="_Toc184312125"/>
      <w:bookmarkEnd w:id="73"/>
      <w:bookmarkStart w:id="74" w:name="_Toc184313268"/>
      <w:bookmarkEnd w:id="74"/>
      <w:bookmarkStart w:id="75" w:name="_Toc184313262"/>
      <w:bookmarkEnd w:id="75"/>
      <w:bookmarkStart w:id="76" w:name="_Toc184313240"/>
      <w:bookmarkEnd w:id="76"/>
      <w:bookmarkStart w:id="77" w:name="_Toc184310323"/>
      <w:bookmarkEnd w:id="77"/>
      <w:bookmarkStart w:id="78" w:name="_Toc184310329"/>
      <w:bookmarkEnd w:id="78"/>
      <w:bookmarkStart w:id="79" w:name="_Toc184312098"/>
      <w:bookmarkEnd w:id="79"/>
      <w:bookmarkStart w:id="80" w:name="_Toc184312118"/>
      <w:bookmarkEnd w:id="80"/>
      <w:bookmarkStart w:id="81" w:name="_Toc184308051"/>
      <w:bookmarkEnd w:id="81"/>
      <w:bookmarkStart w:id="82" w:name="_Toc184313285"/>
      <w:bookmarkEnd w:id="82"/>
      <w:bookmarkStart w:id="83" w:name="_Toc184308099"/>
      <w:bookmarkEnd w:id="83"/>
      <w:bookmarkStart w:id="84" w:name="_Toc184312113"/>
      <w:bookmarkEnd w:id="84"/>
      <w:bookmarkStart w:id="85" w:name="_Toc184310340"/>
      <w:bookmarkEnd w:id="85"/>
      <w:bookmarkStart w:id="86" w:name="_Toc184310288"/>
      <w:bookmarkEnd w:id="86"/>
      <w:bookmarkStart w:id="87" w:name="_Toc184314475"/>
      <w:bookmarkEnd w:id="87"/>
      <w:bookmarkStart w:id="88" w:name="_Toc184312088"/>
      <w:bookmarkEnd w:id="88"/>
      <w:bookmarkStart w:id="89" w:name="_Toc184308073"/>
      <w:bookmarkEnd w:id="89"/>
      <w:bookmarkStart w:id="90" w:name="_Toc184312094"/>
      <w:bookmarkEnd w:id="90"/>
      <w:bookmarkStart w:id="91" w:name="_Toc184308107"/>
      <w:bookmarkEnd w:id="91"/>
      <w:bookmarkStart w:id="92" w:name="_Toc184310307"/>
      <w:bookmarkEnd w:id="92"/>
      <w:bookmarkStart w:id="93" w:name="_Toc184313287"/>
      <w:bookmarkEnd w:id="93"/>
      <w:bookmarkStart w:id="94" w:name="_Toc184308060"/>
      <w:bookmarkEnd w:id="94"/>
      <w:bookmarkStart w:id="95" w:name="_Toc184308047"/>
      <w:bookmarkEnd w:id="95"/>
      <w:bookmarkStart w:id="96" w:name="_Toc184314422"/>
      <w:bookmarkEnd w:id="96"/>
      <w:bookmarkStart w:id="97" w:name="_Toc184313290"/>
      <w:bookmarkEnd w:id="97"/>
      <w:bookmarkStart w:id="98" w:name="_Toc184313286"/>
      <w:bookmarkEnd w:id="98"/>
      <w:bookmarkStart w:id="99" w:name="_Toc184308080"/>
      <w:bookmarkEnd w:id="99"/>
      <w:bookmarkStart w:id="100" w:name="_Toc184314464"/>
      <w:bookmarkEnd w:id="100"/>
      <w:bookmarkStart w:id="101" w:name="_Toc184310284"/>
      <w:bookmarkEnd w:id="101"/>
      <w:bookmarkStart w:id="102" w:name="_Toc184310300"/>
      <w:bookmarkEnd w:id="102"/>
      <w:bookmarkStart w:id="103" w:name="_Toc184308070"/>
      <w:bookmarkEnd w:id="103"/>
      <w:bookmarkStart w:id="104" w:name="_Toc184313280"/>
      <w:bookmarkEnd w:id="104"/>
      <w:bookmarkStart w:id="105" w:name="_Toc184310309"/>
      <w:bookmarkEnd w:id="105"/>
      <w:bookmarkStart w:id="106" w:name="_Toc184308097"/>
      <w:bookmarkEnd w:id="106"/>
      <w:bookmarkStart w:id="107" w:name="_Toc184313269"/>
      <w:bookmarkEnd w:id="107"/>
      <w:bookmarkStart w:id="108" w:name="_Toc184313291"/>
      <w:bookmarkEnd w:id="108"/>
      <w:bookmarkStart w:id="109" w:name="_Toc184313250"/>
      <w:bookmarkEnd w:id="109"/>
      <w:bookmarkStart w:id="110" w:name="_Toc184314437"/>
      <w:bookmarkEnd w:id="110"/>
      <w:bookmarkStart w:id="111" w:name="_Toc184308095"/>
      <w:bookmarkEnd w:id="111"/>
      <w:bookmarkStart w:id="112" w:name="_Toc184313251"/>
      <w:bookmarkEnd w:id="112"/>
      <w:bookmarkStart w:id="113" w:name="_Toc184308074"/>
      <w:bookmarkEnd w:id="113"/>
      <w:bookmarkStart w:id="114" w:name="_Toc184314456"/>
      <w:bookmarkEnd w:id="114"/>
      <w:bookmarkStart w:id="115" w:name="_Toc184308069"/>
      <w:bookmarkEnd w:id="115"/>
      <w:bookmarkStart w:id="116" w:name="_Toc184313248"/>
      <w:bookmarkEnd w:id="116"/>
      <w:bookmarkStart w:id="117" w:name="_Toc184308072"/>
      <w:bookmarkEnd w:id="117"/>
      <w:bookmarkStart w:id="118" w:name="_Toc184308058"/>
      <w:bookmarkEnd w:id="118"/>
      <w:bookmarkStart w:id="119" w:name="_Toc184313293"/>
      <w:bookmarkEnd w:id="119"/>
      <w:bookmarkStart w:id="120" w:name="_Toc184314446"/>
      <w:bookmarkEnd w:id="120"/>
      <w:bookmarkStart w:id="121" w:name="_Toc184314435"/>
      <w:bookmarkEnd w:id="121"/>
      <w:bookmarkStart w:id="122" w:name="_Toc184310327"/>
      <w:bookmarkEnd w:id="122"/>
      <w:bookmarkStart w:id="123" w:name="_Toc184308101"/>
      <w:bookmarkEnd w:id="123"/>
      <w:bookmarkStart w:id="124" w:name="_Toc184310293"/>
      <w:bookmarkEnd w:id="124"/>
      <w:bookmarkStart w:id="125" w:name="_Toc184314455"/>
      <w:bookmarkEnd w:id="125"/>
      <w:bookmarkStart w:id="126" w:name="_Toc184308076"/>
      <w:bookmarkEnd w:id="126"/>
      <w:bookmarkStart w:id="127" w:name="_Toc184313300"/>
      <w:bookmarkEnd w:id="127"/>
      <w:bookmarkStart w:id="128" w:name="_Toc184314445"/>
      <w:bookmarkEnd w:id="128"/>
      <w:bookmarkStart w:id="129" w:name="_Toc184308108"/>
      <w:bookmarkEnd w:id="129"/>
      <w:bookmarkStart w:id="130" w:name="_Toc184314469"/>
      <w:bookmarkEnd w:id="130"/>
      <w:bookmarkStart w:id="131" w:name="_Toc184313292"/>
      <w:bookmarkEnd w:id="131"/>
      <w:bookmarkStart w:id="132" w:name="_Toc184308092"/>
      <w:bookmarkEnd w:id="132"/>
      <w:bookmarkStart w:id="133" w:name="_Toc184314427"/>
      <w:bookmarkEnd w:id="133"/>
      <w:bookmarkStart w:id="134" w:name="_Toc184310320"/>
      <w:bookmarkEnd w:id="134"/>
      <w:bookmarkStart w:id="135" w:name="_Toc184310298"/>
      <w:bookmarkEnd w:id="135"/>
      <w:bookmarkStart w:id="136" w:name="_Toc184310313"/>
      <w:bookmarkEnd w:id="136"/>
      <w:bookmarkStart w:id="137" w:name="_Toc184310332"/>
      <w:bookmarkEnd w:id="137"/>
      <w:bookmarkStart w:id="138" w:name="_Toc184313247"/>
      <w:bookmarkEnd w:id="138"/>
      <w:bookmarkStart w:id="139" w:name="_Toc184313289"/>
      <w:bookmarkEnd w:id="139"/>
      <w:bookmarkStart w:id="140" w:name="_Toc184312128"/>
      <w:bookmarkEnd w:id="140"/>
      <w:bookmarkStart w:id="141" w:name="_Toc184310314"/>
      <w:bookmarkEnd w:id="141"/>
      <w:bookmarkStart w:id="142" w:name="_Toc184310280"/>
      <w:bookmarkEnd w:id="142"/>
      <w:bookmarkStart w:id="143" w:name="_Toc184312075"/>
      <w:bookmarkEnd w:id="143"/>
      <w:bookmarkStart w:id="144" w:name="_Toc184313264"/>
      <w:bookmarkEnd w:id="144"/>
      <w:bookmarkStart w:id="145" w:name="_Toc184313281"/>
      <w:bookmarkEnd w:id="145"/>
      <w:bookmarkStart w:id="146" w:name="_Toc184313276"/>
      <w:bookmarkEnd w:id="146"/>
      <w:bookmarkStart w:id="147" w:name="_Toc184308053"/>
      <w:bookmarkEnd w:id="147"/>
      <w:bookmarkStart w:id="148" w:name="_Toc184308036"/>
      <w:bookmarkEnd w:id="148"/>
      <w:bookmarkStart w:id="149" w:name="_Toc184314466"/>
      <w:bookmarkEnd w:id="149"/>
      <w:bookmarkStart w:id="150" w:name="_Toc184312110"/>
      <w:bookmarkEnd w:id="150"/>
      <w:bookmarkStart w:id="151" w:name="_Toc184310306"/>
      <w:bookmarkEnd w:id="151"/>
      <w:bookmarkStart w:id="152" w:name="_Toc184313302"/>
      <w:bookmarkEnd w:id="152"/>
      <w:bookmarkStart w:id="153" w:name="_Toc184312070"/>
      <w:bookmarkEnd w:id="153"/>
      <w:bookmarkStart w:id="154" w:name="_Toc184308052"/>
      <w:bookmarkEnd w:id="154"/>
      <w:bookmarkStart w:id="155" w:name="_Toc184310281"/>
      <w:bookmarkEnd w:id="155"/>
      <w:bookmarkStart w:id="156" w:name="_Toc184312103"/>
      <w:bookmarkEnd w:id="156"/>
      <w:bookmarkStart w:id="157" w:name="_Toc184308044"/>
      <w:bookmarkEnd w:id="157"/>
      <w:bookmarkStart w:id="158" w:name="_Toc184313305"/>
      <w:bookmarkEnd w:id="158"/>
      <w:bookmarkStart w:id="159" w:name="_Toc184313249"/>
      <w:bookmarkEnd w:id="159"/>
      <w:bookmarkStart w:id="160" w:name="_Toc184314429"/>
      <w:bookmarkEnd w:id="160"/>
      <w:bookmarkStart w:id="161" w:name="_Toc184312074"/>
      <w:bookmarkEnd w:id="161"/>
      <w:bookmarkStart w:id="162" w:name="_Toc184312107"/>
      <w:bookmarkEnd w:id="162"/>
      <w:bookmarkStart w:id="163" w:name="_Toc184313255"/>
      <w:bookmarkEnd w:id="163"/>
      <w:bookmarkStart w:id="164" w:name="_Toc184314426"/>
      <w:bookmarkEnd w:id="164"/>
      <w:bookmarkStart w:id="165" w:name="_Toc184313307"/>
      <w:bookmarkEnd w:id="165"/>
      <w:bookmarkStart w:id="166" w:name="_Toc184308093"/>
      <w:bookmarkEnd w:id="166"/>
      <w:bookmarkStart w:id="167" w:name="_Toc184312091"/>
      <w:bookmarkEnd w:id="167"/>
      <w:bookmarkStart w:id="168" w:name="_Toc184310274"/>
      <w:bookmarkEnd w:id="168"/>
      <w:bookmarkStart w:id="169" w:name="_Toc184310336"/>
      <w:bookmarkEnd w:id="169"/>
      <w:bookmarkStart w:id="170" w:name="_Toc184314410"/>
      <w:bookmarkEnd w:id="170"/>
      <w:bookmarkStart w:id="171" w:name="_Toc184313273"/>
      <w:bookmarkEnd w:id="171"/>
      <w:bookmarkStart w:id="172" w:name="_Toc184313265"/>
      <w:bookmarkEnd w:id="172"/>
      <w:bookmarkStart w:id="173" w:name="_Toc184308106"/>
      <w:bookmarkEnd w:id="173"/>
      <w:bookmarkStart w:id="174" w:name="_Toc184310310"/>
      <w:bookmarkEnd w:id="174"/>
      <w:bookmarkStart w:id="175" w:name="_Toc184312080"/>
      <w:bookmarkEnd w:id="175"/>
      <w:bookmarkStart w:id="176" w:name="_Toc184308061"/>
      <w:bookmarkEnd w:id="176"/>
      <w:bookmarkStart w:id="177" w:name="_Toc184308045"/>
      <w:bookmarkEnd w:id="177"/>
      <w:bookmarkStart w:id="178" w:name="_Toc184310333"/>
      <w:bookmarkEnd w:id="178"/>
      <w:bookmarkStart w:id="179" w:name="_Toc184312084"/>
      <w:bookmarkEnd w:id="179"/>
      <w:bookmarkStart w:id="180" w:name="_Toc184313310"/>
      <w:bookmarkEnd w:id="180"/>
      <w:bookmarkStart w:id="181" w:name="_Toc184313253"/>
      <w:bookmarkEnd w:id="181"/>
      <w:bookmarkStart w:id="182" w:name="_Toc184308075"/>
      <w:bookmarkEnd w:id="182"/>
      <w:bookmarkStart w:id="183" w:name="_Toc184314465"/>
      <w:bookmarkEnd w:id="183"/>
      <w:bookmarkStart w:id="184" w:name="_Toc184308088"/>
      <w:bookmarkEnd w:id="184"/>
      <w:bookmarkStart w:id="185" w:name="_Toc184308046"/>
      <w:bookmarkEnd w:id="185"/>
      <w:bookmarkStart w:id="186" w:name="_Toc184312068"/>
      <w:bookmarkEnd w:id="186"/>
      <w:bookmarkStart w:id="187" w:name="_Toc184313296"/>
      <w:bookmarkEnd w:id="187"/>
      <w:bookmarkStart w:id="188" w:name="_Toc184312134"/>
      <w:bookmarkEnd w:id="188"/>
      <w:bookmarkStart w:id="189" w:name="_Toc184312124"/>
      <w:bookmarkEnd w:id="189"/>
      <w:bookmarkStart w:id="190" w:name="_Toc184313244"/>
      <w:bookmarkEnd w:id="190"/>
      <w:bookmarkStart w:id="191" w:name="_Toc184312101"/>
      <w:bookmarkEnd w:id="191"/>
      <w:bookmarkStart w:id="192" w:name="_Toc184308039"/>
      <w:bookmarkEnd w:id="192"/>
      <w:bookmarkStart w:id="193" w:name="_Toc184314411"/>
      <w:bookmarkEnd w:id="193"/>
      <w:bookmarkStart w:id="194" w:name="_Toc184310337"/>
      <w:bookmarkEnd w:id="194"/>
      <w:bookmarkStart w:id="195" w:name="_Toc184310290"/>
      <w:bookmarkEnd w:id="195"/>
      <w:bookmarkStart w:id="196" w:name="_Toc184312109"/>
      <w:bookmarkEnd w:id="196"/>
      <w:bookmarkStart w:id="197" w:name="_Toc184310325"/>
      <w:bookmarkEnd w:id="197"/>
      <w:bookmarkStart w:id="198" w:name="_Toc184314416"/>
      <w:bookmarkEnd w:id="198"/>
      <w:bookmarkStart w:id="199" w:name="_Toc184314459"/>
      <w:bookmarkEnd w:id="199"/>
      <w:bookmarkStart w:id="200" w:name="_Toc184312114"/>
      <w:bookmarkEnd w:id="200"/>
      <w:bookmarkStart w:id="201" w:name="_Toc184310275"/>
      <w:bookmarkEnd w:id="201"/>
      <w:bookmarkStart w:id="202" w:name="_Toc184312133"/>
      <w:bookmarkEnd w:id="202"/>
      <w:bookmarkStart w:id="203" w:name="_Toc184314480"/>
      <w:bookmarkEnd w:id="203"/>
      <w:bookmarkStart w:id="204" w:name="_Toc184314424"/>
      <w:bookmarkEnd w:id="204"/>
      <w:bookmarkStart w:id="205" w:name="_Toc184314440"/>
      <w:bookmarkEnd w:id="205"/>
      <w:bookmarkStart w:id="206" w:name="_Toc184308091"/>
      <w:bookmarkEnd w:id="206"/>
      <w:bookmarkStart w:id="207" w:name="_Toc184312122"/>
      <w:bookmarkEnd w:id="207"/>
      <w:bookmarkStart w:id="208" w:name="_Toc184308077"/>
      <w:bookmarkEnd w:id="208"/>
      <w:bookmarkStart w:id="209" w:name="_Toc184308038"/>
      <w:bookmarkEnd w:id="209"/>
      <w:bookmarkStart w:id="210" w:name="_Toc184310279"/>
      <w:bookmarkEnd w:id="210"/>
      <w:bookmarkStart w:id="211" w:name="_Toc184310330"/>
      <w:bookmarkEnd w:id="211"/>
      <w:bookmarkStart w:id="212" w:name="_Toc184308094"/>
      <w:bookmarkEnd w:id="212"/>
      <w:bookmarkStart w:id="213" w:name="_Toc184312072"/>
      <w:bookmarkEnd w:id="213"/>
      <w:bookmarkStart w:id="214" w:name="_Toc184310334"/>
      <w:bookmarkEnd w:id="214"/>
      <w:bookmarkStart w:id="215" w:name="_Toc184314457"/>
      <w:bookmarkEnd w:id="215"/>
      <w:bookmarkStart w:id="216" w:name="_Toc184313297"/>
      <w:bookmarkEnd w:id="216"/>
      <w:bookmarkStart w:id="217" w:name="_Toc184312071"/>
      <w:bookmarkEnd w:id="217"/>
      <w:bookmarkStart w:id="218" w:name="_Toc184313245"/>
      <w:bookmarkEnd w:id="218"/>
      <w:bookmarkStart w:id="219" w:name="_Toc184310276"/>
      <w:bookmarkEnd w:id="219"/>
      <w:bookmarkStart w:id="220" w:name="_Toc184313299"/>
      <w:bookmarkEnd w:id="220"/>
      <w:bookmarkStart w:id="221" w:name="_Toc184312092"/>
      <w:bookmarkEnd w:id="221"/>
      <w:bookmarkStart w:id="222" w:name="_Toc184308043"/>
      <w:bookmarkEnd w:id="222"/>
      <w:bookmarkStart w:id="223" w:name="_Toc184313267"/>
      <w:bookmarkEnd w:id="223"/>
      <w:bookmarkStart w:id="224" w:name="_Toc184310326"/>
      <w:bookmarkEnd w:id="224"/>
      <w:bookmarkStart w:id="225" w:name="_Toc184312100"/>
      <w:bookmarkEnd w:id="225"/>
      <w:bookmarkStart w:id="226" w:name="_Toc184314412"/>
      <w:bookmarkEnd w:id="226"/>
      <w:bookmarkStart w:id="227" w:name="_Toc184308078"/>
      <w:bookmarkEnd w:id="227"/>
      <w:bookmarkStart w:id="228" w:name="_Toc184310324"/>
      <w:bookmarkEnd w:id="228"/>
      <w:bookmarkStart w:id="229" w:name="_Toc184314468"/>
      <w:bookmarkEnd w:id="229"/>
      <w:bookmarkStart w:id="230" w:name="_Toc184313259"/>
      <w:bookmarkEnd w:id="230"/>
      <w:bookmarkStart w:id="231" w:name="_Toc184314425"/>
      <w:bookmarkEnd w:id="231"/>
      <w:bookmarkStart w:id="232" w:name="_Toc184310278"/>
      <w:bookmarkEnd w:id="232"/>
      <w:bookmarkStart w:id="233" w:name="_Toc184310312"/>
      <w:bookmarkEnd w:id="233"/>
      <w:bookmarkStart w:id="234" w:name="_Toc184308056"/>
      <w:bookmarkEnd w:id="234"/>
      <w:bookmarkStart w:id="235" w:name="_Toc184314472"/>
      <w:bookmarkEnd w:id="235"/>
      <w:bookmarkStart w:id="236" w:name="_Toc184313304"/>
      <w:bookmarkEnd w:id="236"/>
      <w:bookmarkStart w:id="237" w:name="_Toc184310338"/>
      <w:bookmarkEnd w:id="237"/>
      <w:bookmarkStart w:id="238" w:name="_Toc184313298"/>
      <w:bookmarkEnd w:id="238"/>
      <w:bookmarkStart w:id="239" w:name="_Toc184308042"/>
      <w:bookmarkEnd w:id="239"/>
      <w:bookmarkStart w:id="240" w:name="_Toc184314474"/>
      <w:bookmarkEnd w:id="240"/>
      <w:bookmarkStart w:id="241" w:name="_Toc184313257"/>
      <w:bookmarkEnd w:id="241"/>
      <w:bookmarkStart w:id="242" w:name="_Toc184313238"/>
      <w:bookmarkEnd w:id="242"/>
      <w:bookmarkStart w:id="243" w:name="_Toc184310341"/>
      <w:bookmarkEnd w:id="243"/>
      <w:bookmarkStart w:id="244" w:name="_Toc184308068"/>
      <w:bookmarkEnd w:id="244"/>
      <w:bookmarkStart w:id="245" w:name="_Toc184313263"/>
      <w:bookmarkEnd w:id="245"/>
      <w:bookmarkStart w:id="246" w:name="_Toc184308041"/>
      <w:bookmarkEnd w:id="246"/>
      <w:bookmarkStart w:id="247" w:name="_Toc184313308"/>
      <w:bookmarkEnd w:id="247"/>
      <w:bookmarkStart w:id="248" w:name="_Toc184310316"/>
      <w:bookmarkEnd w:id="248"/>
      <w:bookmarkStart w:id="249" w:name="_Toc184310317"/>
      <w:bookmarkEnd w:id="249"/>
      <w:bookmarkStart w:id="250" w:name="_Toc184314418"/>
      <w:bookmarkEnd w:id="250"/>
      <w:bookmarkStart w:id="251" w:name="_Toc184308096"/>
      <w:bookmarkEnd w:id="251"/>
      <w:bookmarkStart w:id="252" w:name="_Toc184312079"/>
      <w:bookmarkEnd w:id="252"/>
      <w:bookmarkStart w:id="253" w:name="_Toc184310335"/>
      <w:bookmarkEnd w:id="253"/>
      <w:bookmarkStart w:id="254" w:name="_Toc184312121"/>
      <w:bookmarkEnd w:id="254"/>
      <w:bookmarkStart w:id="255" w:name="_Toc184312077"/>
      <w:bookmarkEnd w:id="255"/>
      <w:bookmarkStart w:id="256" w:name="_Toc184314438"/>
      <w:bookmarkEnd w:id="256"/>
      <w:bookmarkStart w:id="257" w:name="_Toc184308100"/>
      <w:bookmarkEnd w:id="257"/>
      <w:bookmarkStart w:id="258" w:name="_Toc184308065"/>
      <w:bookmarkEnd w:id="258"/>
      <w:bookmarkStart w:id="259" w:name="_Toc184310291"/>
      <w:bookmarkEnd w:id="259"/>
      <w:bookmarkStart w:id="260" w:name="_Toc184314442"/>
      <w:bookmarkEnd w:id="260"/>
      <w:bookmarkStart w:id="261" w:name="_Toc184313241"/>
      <w:bookmarkEnd w:id="261"/>
      <w:bookmarkStart w:id="262" w:name="_Toc184312123"/>
      <w:bookmarkEnd w:id="262"/>
      <w:bookmarkStart w:id="263" w:name="_Toc184314481"/>
      <w:bookmarkEnd w:id="263"/>
      <w:bookmarkStart w:id="264" w:name="_Toc184312126"/>
      <w:bookmarkEnd w:id="264"/>
      <w:bookmarkStart w:id="265" w:name="_Toc184310294"/>
      <w:bookmarkEnd w:id="265"/>
      <w:bookmarkStart w:id="266" w:name="_Toc184312106"/>
      <w:bookmarkEnd w:id="266"/>
      <w:bookmarkStart w:id="267" w:name="_Toc184308098"/>
      <w:bookmarkEnd w:id="267"/>
      <w:bookmarkStart w:id="268" w:name="_Toc184310303"/>
      <w:bookmarkEnd w:id="268"/>
      <w:bookmarkStart w:id="269" w:name="_Toc184308079"/>
      <w:bookmarkEnd w:id="269"/>
      <w:bookmarkStart w:id="270" w:name="_Toc184308062"/>
      <w:bookmarkEnd w:id="270"/>
      <w:bookmarkStart w:id="271" w:name="_Toc184312127"/>
      <w:bookmarkEnd w:id="271"/>
      <w:bookmarkStart w:id="272" w:name="_Toc184314417"/>
      <w:bookmarkEnd w:id="272"/>
      <w:bookmarkStart w:id="273" w:name="_Toc184312138"/>
      <w:bookmarkEnd w:id="273"/>
      <w:bookmarkStart w:id="274" w:name="_Toc184314452"/>
      <w:bookmarkEnd w:id="274"/>
      <w:bookmarkStart w:id="275" w:name="_Toc184312085"/>
      <w:bookmarkEnd w:id="275"/>
      <w:bookmarkStart w:id="276" w:name="_Toc184308059"/>
      <w:bookmarkEnd w:id="276"/>
      <w:bookmarkStart w:id="277" w:name="_Toc184308083"/>
      <w:bookmarkEnd w:id="277"/>
      <w:bookmarkStart w:id="278" w:name="_Toc184312083"/>
      <w:bookmarkEnd w:id="278"/>
      <w:bookmarkStart w:id="279" w:name="_Toc184313278"/>
      <w:bookmarkEnd w:id="279"/>
      <w:bookmarkStart w:id="280" w:name="_Toc184313246"/>
      <w:bookmarkEnd w:id="280"/>
      <w:bookmarkStart w:id="281" w:name="_Toc184312120"/>
      <w:bookmarkEnd w:id="281"/>
      <w:bookmarkStart w:id="282" w:name="_Toc184308089"/>
      <w:bookmarkEnd w:id="282"/>
      <w:bookmarkStart w:id="283" w:name="_Toc184313303"/>
      <w:bookmarkEnd w:id="283"/>
      <w:bookmarkStart w:id="284" w:name="_Toc184313258"/>
      <w:bookmarkEnd w:id="284"/>
      <w:bookmarkStart w:id="285" w:name="_Toc184314441"/>
      <w:bookmarkEnd w:id="285"/>
      <w:bookmarkStart w:id="286" w:name="_Toc184310342"/>
      <w:bookmarkEnd w:id="286"/>
      <w:bookmarkStart w:id="287" w:name="_Toc184314419"/>
      <w:bookmarkEnd w:id="287"/>
      <w:bookmarkStart w:id="288" w:name="_Toc184314439"/>
      <w:bookmarkEnd w:id="288"/>
      <w:bookmarkStart w:id="289" w:name="_Toc184310328"/>
      <w:bookmarkEnd w:id="289"/>
      <w:bookmarkStart w:id="290" w:name="_Toc184312082"/>
      <w:bookmarkEnd w:id="290"/>
      <w:bookmarkStart w:id="291" w:name="_Toc184312095"/>
      <w:bookmarkEnd w:id="291"/>
      <w:bookmarkStart w:id="292" w:name="_Toc184314453"/>
      <w:bookmarkEnd w:id="292"/>
      <w:bookmarkStart w:id="293" w:name="_Toc184312131"/>
      <w:bookmarkEnd w:id="293"/>
      <w:bookmarkStart w:id="294" w:name="_Toc184308057"/>
      <w:bookmarkEnd w:id="294"/>
      <w:bookmarkStart w:id="295" w:name="_Toc184308040"/>
      <w:bookmarkEnd w:id="295"/>
      <w:bookmarkStart w:id="296" w:name="_Toc184314477"/>
      <w:bookmarkEnd w:id="296"/>
      <w:bookmarkStart w:id="297" w:name="_Toc184313270"/>
      <w:bookmarkEnd w:id="297"/>
      <w:bookmarkStart w:id="298" w:name="_Toc184312067"/>
      <w:bookmarkEnd w:id="298"/>
      <w:bookmarkStart w:id="299" w:name="_Toc184314443"/>
      <w:bookmarkEnd w:id="299"/>
      <w:bookmarkStart w:id="300" w:name="_Toc184312096"/>
      <w:bookmarkEnd w:id="300"/>
      <w:bookmarkStart w:id="301" w:name="_Toc184310287"/>
      <w:bookmarkEnd w:id="301"/>
      <w:bookmarkStart w:id="302" w:name="_Toc184313277"/>
      <w:bookmarkEnd w:id="302"/>
      <w:bookmarkStart w:id="303" w:name="_Toc184313283"/>
      <w:bookmarkEnd w:id="303"/>
      <w:bookmarkStart w:id="304" w:name="_Toc184314449"/>
      <w:bookmarkEnd w:id="304"/>
      <w:bookmarkStart w:id="305" w:name="_Toc184314433"/>
      <w:bookmarkEnd w:id="305"/>
      <w:bookmarkStart w:id="306" w:name="_Toc184313254"/>
      <w:bookmarkEnd w:id="306"/>
      <w:bookmarkStart w:id="307" w:name="_Toc184313242"/>
      <w:bookmarkEnd w:id="307"/>
      <w:bookmarkStart w:id="308" w:name="_Toc184312086"/>
      <w:bookmarkEnd w:id="308"/>
      <w:bookmarkStart w:id="309" w:name="_Toc184310286"/>
      <w:bookmarkEnd w:id="309"/>
      <w:bookmarkStart w:id="310" w:name="_Toc184313282"/>
      <w:bookmarkEnd w:id="310"/>
      <w:bookmarkStart w:id="311" w:name="_Toc184313275"/>
      <w:bookmarkEnd w:id="311"/>
      <w:bookmarkStart w:id="312" w:name="_Toc184312104"/>
      <w:bookmarkEnd w:id="312"/>
      <w:bookmarkStart w:id="313" w:name="_Toc184312116"/>
      <w:bookmarkEnd w:id="313"/>
      <w:bookmarkStart w:id="314" w:name="_Toc184314482"/>
      <w:bookmarkEnd w:id="314"/>
      <w:bookmarkStart w:id="315" w:name="_Toc184314463"/>
      <w:bookmarkEnd w:id="315"/>
      <w:bookmarkStart w:id="316" w:name="_Toc184308050"/>
      <w:bookmarkEnd w:id="316"/>
      <w:bookmarkStart w:id="317" w:name="_Toc184314470"/>
      <w:bookmarkEnd w:id="317"/>
      <w:bookmarkStart w:id="318" w:name="_Toc184314447"/>
      <w:bookmarkEnd w:id="318"/>
      <w:bookmarkStart w:id="319" w:name="_Toc184312097"/>
      <w:bookmarkEnd w:id="319"/>
      <w:bookmarkStart w:id="320" w:name="_Toc184310283"/>
      <w:bookmarkEnd w:id="320"/>
      <w:bookmarkStart w:id="321" w:name="_Toc184312111"/>
      <w:bookmarkEnd w:id="321"/>
      <w:bookmarkStart w:id="322" w:name="_Toc184308063"/>
      <w:bookmarkEnd w:id="322"/>
      <w:bookmarkStart w:id="323" w:name="_Toc184312129"/>
      <w:bookmarkEnd w:id="323"/>
      <w:bookmarkStart w:id="324" w:name="_Toc184313243"/>
      <w:bookmarkEnd w:id="324"/>
      <w:bookmarkStart w:id="325" w:name="_Toc184314420"/>
      <w:bookmarkEnd w:id="325"/>
      <w:bookmarkStart w:id="326" w:name="_Toc184313239"/>
      <w:bookmarkEnd w:id="326"/>
      <w:bookmarkStart w:id="327" w:name="_Toc184308087"/>
      <w:bookmarkEnd w:id="327"/>
      <w:bookmarkStart w:id="328" w:name="_Toc184308085"/>
      <w:bookmarkEnd w:id="328"/>
      <w:bookmarkStart w:id="329" w:name="_Toc184312139"/>
      <w:bookmarkEnd w:id="329"/>
      <w:bookmarkStart w:id="330" w:name="_Toc184313306"/>
      <w:bookmarkEnd w:id="330"/>
      <w:bookmarkStart w:id="331" w:name="_Toc184312132"/>
      <w:bookmarkEnd w:id="331"/>
      <w:bookmarkStart w:id="332" w:name="_Toc184313288"/>
      <w:bookmarkEnd w:id="332"/>
      <w:bookmarkStart w:id="333" w:name="_Toc184310297"/>
      <w:bookmarkEnd w:id="333"/>
      <w:bookmarkStart w:id="334" w:name="_Toc184314461"/>
      <w:bookmarkEnd w:id="334"/>
      <w:bookmarkStart w:id="335" w:name="_Toc184314460"/>
      <w:bookmarkEnd w:id="335"/>
      <w:bookmarkStart w:id="336" w:name="_Toc184310305"/>
      <w:bookmarkEnd w:id="336"/>
      <w:bookmarkStart w:id="337" w:name="_Toc184310343"/>
      <w:bookmarkEnd w:id="337"/>
      <w:bookmarkStart w:id="338" w:name="_Toc184312076"/>
      <w:bookmarkEnd w:id="338"/>
      <w:bookmarkStart w:id="339" w:name="_Toc184312105"/>
      <w:bookmarkEnd w:id="339"/>
      <w:bookmarkStart w:id="340" w:name="_Toc184312102"/>
      <w:bookmarkEnd w:id="340"/>
      <w:bookmarkStart w:id="341" w:name="_Toc184312099"/>
      <w:bookmarkEnd w:id="341"/>
      <w:bookmarkStart w:id="342" w:name="_Toc184310296"/>
      <w:bookmarkEnd w:id="342"/>
      <w:bookmarkStart w:id="343" w:name="_Toc184312093"/>
      <w:bookmarkEnd w:id="343"/>
      <w:bookmarkStart w:id="344" w:name="_Toc184312115"/>
      <w:bookmarkEnd w:id="344"/>
      <w:bookmarkStart w:id="345" w:name="_Toc184312078"/>
      <w:bookmarkEnd w:id="345"/>
      <w:bookmarkStart w:id="346" w:name="_Toc184314450"/>
      <w:bookmarkEnd w:id="346"/>
      <w:bookmarkStart w:id="347" w:name="_Toc184310272"/>
      <w:bookmarkEnd w:id="347"/>
      <w:bookmarkStart w:id="348" w:name="_Toc184310344"/>
      <w:bookmarkEnd w:id="348"/>
      <w:bookmarkStart w:id="349" w:name="_Toc184314431"/>
      <w:bookmarkEnd w:id="349"/>
      <w:bookmarkStart w:id="350" w:name="_Toc184310299"/>
      <w:bookmarkEnd w:id="350"/>
      <w:bookmarkStart w:id="351" w:name="_Toc184314415"/>
      <w:bookmarkEnd w:id="351"/>
      <w:bookmarkStart w:id="352" w:name="_Toc184308086"/>
      <w:bookmarkEnd w:id="352"/>
      <w:bookmarkStart w:id="353" w:name="_Toc184313260"/>
      <w:bookmarkEnd w:id="353"/>
      <w:bookmarkStart w:id="354" w:name="_Toc184308082"/>
      <w:bookmarkEnd w:id="354"/>
      <w:bookmarkStart w:id="355" w:name="_Toc184308103"/>
      <w:bookmarkEnd w:id="355"/>
      <w:bookmarkStart w:id="356" w:name="_Toc184313309"/>
      <w:bookmarkEnd w:id="356"/>
      <w:bookmarkStart w:id="357" w:name="_Toc184314467"/>
      <w:bookmarkEnd w:id="357"/>
      <w:bookmarkStart w:id="358" w:name="_Toc184310339"/>
      <w:bookmarkEnd w:id="358"/>
      <w:bookmarkStart w:id="359" w:name="_Toc184314434"/>
      <w:bookmarkEnd w:id="359"/>
      <w:bookmarkStart w:id="360" w:name="_Toc184308104"/>
      <w:bookmarkEnd w:id="360"/>
      <w:bookmarkStart w:id="361" w:name="_Toc184312119"/>
      <w:bookmarkEnd w:id="361"/>
      <w:bookmarkStart w:id="362" w:name="_Toc184310292"/>
      <w:bookmarkEnd w:id="362"/>
      <w:bookmarkStart w:id="363" w:name="_Toc184308105"/>
      <w:bookmarkEnd w:id="363"/>
      <w:bookmarkStart w:id="364" w:name="_Toc184308081"/>
      <w:bookmarkEnd w:id="364"/>
      <w:bookmarkStart w:id="365" w:name="_Toc184313284"/>
      <w:bookmarkEnd w:id="365"/>
      <w:bookmarkStart w:id="366" w:name="_Toc184312135"/>
      <w:bookmarkEnd w:id="366"/>
      <w:bookmarkStart w:id="367" w:name="_Toc184308102"/>
      <w:bookmarkEnd w:id="367"/>
      <w:bookmarkStart w:id="368" w:name="_Toc184308049"/>
      <w:bookmarkEnd w:id="368"/>
      <w:bookmarkStart w:id="369" w:name="_Toc184314462"/>
      <w:bookmarkEnd w:id="369"/>
      <w:bookmarkStart w:id="370" w:name="_Toc184314473"/>
      <w:bookmarkEnd w:id="370"/>
      <w:bookmarkStart w:id="371" w:name="_Toc184308071"/>
      <w:bookmarkEnd w:id="371"/>
      <w:bookmarkStart w:id="372" w:name="_Toc184313294"/>
      <w:bookmarkEnd w:id="372"/>
      <w:bookmarkStart w:id="373" w:name="_Toc184312130"/>
      <w:bookmarkEnd w:id="373"/>
      <w:bookmarkStart w:id="374" w:name="_Toc184314428"/>
      <w:bookmarkEnd w:id="374"/>
      <w:bookmarkStart w:id="375" w:name="_Toc184310273"/>
      <w:bookmarkEnd w:id="375"/>
      <w:bookmarkStart w:id="376" w:name="_Toc184308037"/>
      <w:bookmarkEnd w:id="376"/>
      <w:bookmarkStart w:id="377" w:name="_Toc184310277"/>
      <w:bookmarkEnd w:id="377"/>
      <w:bookmarkStart w:id="378" w:name="_Toc184313266"/>
      <w:bookmarkEnd w:id="378"/>
      <w:bookmarkStart w:id="379" w:name="_Toc184314421"/>
      <w:bookmarkEnd w:id="379"/>
      <w:bookmarkStart w:id="380" w:name="_Toc184313272"/>
      <w:bookmarkEnd w:id="380"/>
      <w:bookmarkStart w:id="381" w:name="_Toc184314413"/>
      <w:bookmarkEnd w:id="381"/>
      <w:bookmarkStart w:id="382" w:name="_Toc184312081"/>
      <w:bookmarkEnd w:id="382"/>
      <w:bookmarkStart w:id="383" w:name="_Toc184313256"/>
      <w:bookmarkEnd w:id="383"/>
      <w:bookmarkStart w:id="384" w:name="_Toc184310311"/>
      <w:bookmarkEnd w:id="384"/>
      <w:bookmarkStart w:id="385" w:name="_Toc184314471"/>
      <w:bookmarkEnd w:id="385"/>
      <w:bookmarkStart w:id="386" w:name="_Toc184313261"/>
      <w:bookmarkEnd w:id="386"/>
      <w:bookmarkStart w:id="387" w:name="_Toc184314476"/>
      <w:bookmarkEnd w:id="387"/>
      <w:bookmarkStart w:id="388" w:name="_Toc184313271"/>
      <w:bookmarkEnd w:id="388"/>
      <w:bookmarkStart w:id="389" w:name="_Toc184310318"/>
      <w:bookmarkEnd w:id="389"/>
      <w:bookmarkStart w:id="390" w:name="_Toc184308084"/>
      <w:bookmarkEnd w:id="390"/>
      <w:bookmarkStart w:id="391" w:name="_Toc184313301"/>
      <w:bookmarkEnd w:id="391"/>
      <w:bookmarkStart w:id="392" w:name="_Toc184314451"/>
      <w:bookmarkEnd w:id="392"/>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403" w:tblpY="720"/>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5685"/>
        <w:gridCol w:w="647"/>
        <w:gridCol w:w="86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55" w:type="pct"/>
            <w:noWrap w:val="0"/>
            <w:vAlign w:val="center"/>
          </w:tcPr>
          <w:p>
            <w:pPr>
              <w:spacing w:line="360" w:lineRule="auto"/>
              <w:jc w:val="center"/>
              <w:outlineLvl w:val="0"/>
              <w:rPr>
                <w:rFonts w:ascii="宋体" w:hAnsi="宋体" w:eastAsia="宋体" w:cs="仿宋"/>
                <w:bCs/>
                <w:sz w:val="24"/>
              </w:rPr>
            </w:pPr>
            <w:r>
              <w:rPr>
                <w:rFonts w:hint="eastAsia" w:ascii="宋体" w:hAnsi="宋体" w:eastAsia="宋体" w:cs="仿宋"/>
                <w:bCs/>
                <w:sz w:val="24"/>
              </w:rPr>
              <w:t>序号</w:t>
            </w:r>
          </w:p>
        </w:tc>
        <w:tc>
          <w:tcPr>
            <w:tcW w:w="3024" w:type="pct"/>
            <w:noWrap w:val="0"/>
            <w:vAlign w:val="center"/>
          </w:tcPr>
          <w:p>
            <w:pPr>
              <w:spacing w:line="360" w:lineRule="auto"/>
              <w:ind w:firstLine="1560" w:firstLineChars="650"/>
              <w:outlineLvl w:val="0"/>
              <w:rPr>
                <w:rFonts w:ascii="宋体" w:hAnsi="宋体" w:eastAsia="宋体" w:cs="仿宋"/>
                <w:bCs/>
                <w:sz w:val="24"/>
              </w:rPr>
            </w:pPr>
            <w:r>
              <w:rPr>
                <w:rFonts w:hint="eastAsia" w:ascii="宋体" w:hAnsi="宋体" w:eastAsia="宋体" w:cs="仿宋"/>
                <w:bCs/>
                <w:sz w:val="24"/>
              </w:rPr>
              <w:t>评标标准</w:t>
            </w:r>
          </w:p>
        </w:tc>
        <w:tc>
          <w:tcPr>
            <w:tcW w:w="344" w:type="pct"/>
            <w:noWrap w:val="0"/>
            <w:vAlign w:val="center"/>
          </w:tcPr>
          <w:p>
            <w:pPr>
              <w:spacing w:line="360" w:lineRule="auto"/>
              <w:outlineLvl w:val="0"/>
              <w:rPr>
                <w:rFonts w:hint="eastAsia" w:ascii="宋体" w:hAnsi="宋体" w:eastAsia="宋体" w:cs="仿宋"/>
                <w:bCs/>
                <w:sz w:val="24"/>
                <w:lang w:eastAsia="zh-CN"/>
              </w:rPr>
            </w:pPr>
            <w:r>
              <w:rPr>
                <w:rFonts w:hint="eastAsia" w:ascii="宋体" w:hAnsi="宋体" w:eastAsia="宋体" w:cs="仿宋"/>
                <w:bCs/>
                <w:sz w:val="24"/>
                <w:lang w:eastAsia="zh-CN"/>
              </w:rPr>
              <w:t>分值</w:t>
            </w:r>
          </w:p>
        </w:tc>
        <w:tc>
          <w:tcPr>
            <w:tcW w:w="457" w:type="pct"/>
            <w:noWrap w:val="0"/>
            <w:vAlign w:val="top"/>
          </w:tcPr>
          <w:p>
            <w:pPr>
              <w:spacing w:line="360" w:lineRule="auto"/>
              <w:outlineLvl w:val="0"/>
              <w:rPr>
                <w:rFonts w:hint="default" w:ascii="宋体" w:hAnsi="宋体" w:eastAsia="宋体" w:cs="仿宋"/>
                <w:bCs/>
                <w:sz w:val="24"/>
                <w:lang w:val="en-US" w:eastAsia="zh-CN"/>
              </w:rPr>
            </w:pPr>
            <w:r>
              <w:rPr>
                <w:rFonts w:hint="eastAsia" w:ascii="宋体" w:hAnsi="宋体" w:cs="仿宋"/>
                <w:bCs/>
                <w:sz w:val="24"/>
                <w:lang w:val="en-US" w:eastAsia="zh-CN"/>
              </w:rPr>
              <w:t>主客观属性</w:t>
            </w:r>
          </w:p>
        </w:tc>
        <w:tc>
          <w:tcPr>
            <w:tcW w:w="917" w:type="pct"/>
            <w:noWrap w:val="0"/>
            <w:vAlign w:val="top"/>
          </w:tcPr>
          <w:p>
            <w:pPr>
              <w:spacing w:line="360" w:lineRule="auto"/>
              <w:outlineLvl w:val="0"/>
              <w:rPr>
                <w:rFonts w:ascii="宋体" w:hAnsi="宋体" w:eastAsia="宋体" w:cs="仿宋"/>
                <w:bCs/>
                <w:sz w:val="24"/>
              </w:rPr>
            </w:pPr>
            <w:r>
              <w:rPr>
                <w:rFonts w:hint="eastAsia" w:ascii="宋体" w:hAnsi="宋体" w:eastAsia="宋体" w:cs="仿宋"/>
                <w:bCs/>
                <w:sz w:val="24"/>
              </w:rPr>
              <w:t>投标文件中评标标准相应的商务技术资料目录</w:t>
            </w:r>
            <w:r>
              <w:rPr>
                <w:rFonts w:hint="eastAsia" w:ascii="宋体" w:hAnsi="宋体" w:eastAsia="宋体"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255" w:type="pct"/>
            <w:noWrap w:val="0"/>
            <w:vAlign w:val="center"/>
          </w:tcPr>
          <w:p>
            <w:pPr>
              <w:spacing w:line="360" w:lineRule="auto"/>
              <w:jc w:val="center"/>
              <w:outlineLvl w:val="0"/>
              <w:rPr>
                <w:rFonts w:ascii="宋体" w:hAnsi="宋体" w:eastAsia="宋体" w:cs="仿宋"/>
                <w:bCs/>
                <w:sz w:val="24"/>
              </w:rPr>
            </w:pPr>
            <w:r>
              <w:rPr>
                <w:rFonts w:hint="eastAsia" w:ascii="宋体" w:hAnsi="宋体" w:eastAsia="宋体" w:cs="仿宋"/>
                <w:bCs/>
                <w:sz w:val="24"/>
              </w:rPr>
              <w:t>1</w:t>
            </w:r>
          </w:p>
        </w:tc>
        <w:tc>
          <w:tcPr>
            <w:tcW w:w="3024" w:type="pct"/>
            <w:noWrap w:val="0"/>
            <w:vAlign w:val="center"/>
          </w:tcPr>
          <w:p>
            <w:pPr>
              <w:spacing w:line="360" w:lineRule="auto"/>
              <w:jc w:val="left"/>
              <w:outlineLvl w:val="0"/>
              <w:rPr>
                <w:rFonts w:ascii="宋体" w:hAnsi="宋体" w:eastAsia="宋体" w:cs="仿宋"/>
                <w:sz w:val="24"/>
              </w:rPr>
            </w:pPr>
            <w:r>
              <w:rPr>
                <w:rFonts w:hint="eastAsia" w:ascii="宋体" w:hAnsi="宋体" w:eastAsia="宋体" w:cs="仿宋_GB2312"/>
                <w:bCs/>
                <w:sz w:val="24"/>
              </w:rPr>
              <w:t>投标人</w:t>
            </w:r>
            <w:r>
              <w:rPr>
                <w:rFonts w:hint="eastAsia" w:ascii="宋体" w:hAnsi="宋体" w:eastAsia="宋体" w:cs="Times New Roman"/>
                <w:sz w:val="24"/>
              </w:rPr>
              <w:t>获得在有效期内的质量</w:t>
            </w:r>
            <w:r>
              <w:rPr>
                <w:rFonts w:hint="eastAsia" w:ascii="宋体" w:hAnsi="宋体" w:eastAsia="宋体"/>
                <w:sz w:val="24"/>
              </w:rPr>
              <w:t>管理体系认证、环境管理体系认证、职业健康安全管理体系认证、能源管理体系认证</w:t>
            </w:r>
            <w:r>
              <w:rPr>
                <w:rFonts w:hint="eastAsia" w:ascii="宋体" w:hAnsi="宋体"/>
                <w:sz w:val="24"/>
                <w:lang w:eastAsia="zh-CN"/>
              </w:rPr>
              <w:t>、</w:t>
            </w:r>
            <w:r>
              <w:rPr>
                <w:rFonts w:hint="eastAsia" w:ascii="宋体" w:hAnsi="宋体" w:cs="宋体"/>
                <w:color w:val="auto"/>
                <w:sz w:val="24"/>
                <w:highlight w:val="none"/>
              </w:rPr>
              <w:t>信息安全管理体系认证证书</w:t>
            </w:r>
            <w:r>
              <w:rPr>
                <w:rFonts w:hint="eastAsia" w:ascii="宋体" w:hAnsi="宋体" w:cs="宋体"/>
                <w:color w:val="auto"/>
                <w:sz w:val="24"/>
                <w:highlight w:val="none"/>
                <w:lang w:val="en-US" w:eastAsia="zh-CN"/>
              </w:rPr>
              <w:t>情况</w:t>
            </w:r>
            <w:r>
              <w:rPr>
                <w:rFonts w:hint="eastAsia" w:ascii="宋体" w:hAnsi="宋体" w:eastAsia="宋体"/>
                <w:sz w:val="24"/>
              </w:rPr>
              <w:t>。</w:t>
            </w:r>
            <w:r>
              <w:rPr>
                <w:rFonts w:hint="eastAsia" w:ascii="宋体" w:hAnsi="宋体"/>
                <w:sz w:val="24"/>
                <w:lang w:val="en-US" w:eastAsia="zh-CN"/>
              </w:rPr>
              <w:t>全部</w:t>
            </w:r>
            <w:r>
              <w:rPr>
                <w:rFonts w:hint="eastAsia" w:ascii="宋体" w:hAnsi="宋体" w:eastAsia="宋体" w:cs="仿宋"/>
                <w:color w:val="auto"/>
                <w:kern w:val="0"/>
                <w:sz w:val="24"/>
                <w:highlight w:val="none"/>
                <w:lang w:bidi="ar"/>
              </w:rPr>
              <w:t>满足得5分，</w:t>
            </w:r>
            <w:r>
              <w:rPr>
                <w:rFonts w:hint="eastAsia" w:ascii="宋体" w:hAnsi="宋体" w:eastAsia="宋体" w:cs="仿宋"/>
                <w:color w:val="auto"/>
                <w:kern w:val="0"/>
                <w:sz w:val="24"/>
                <w:highlight w:val="none"/>
                <w:lang w:val="en-US" w:eastAsia="zh-CN" w:bidi="ar"/>
              </w:rPr>
              <w:t>每</w:t>
            </w:r>
            <w:r>
              <w:rPr>
                <w:rFonts w:hint="eastAsia" w:ascii="宋体" w:hAnsi="宋体" w:eastAsia="宋体" w:cs="仿宋"/>
                <w:color w:val="auto"/>
                <w:kern w:val="0"/>
                <w:sz w:val="24"/>
                <w:highlight w:val="none"/>
                <w:lang w:bidi="ar"/>
              </w:rPr>
              <w:t>缺</w:t>
            </w:r>
            <w:r>
              <w:rPr>
                <w:rFonts w:hint="eastAsia" w:ascii="宋体" w:hAnsi="宋体" w:eastAsia="宋体" w:cs="仿宋"/>
                <w:color w:val="auto"/>
                <w:kern w:val="0"/>
                <w:sz w:val="24"/>
                <w:highlight w:val="none"/>
                <w:lang w:val="en-US" w:eastAsia="zh-CN" w:bidi="ar"/>
              </w:rPr>
              <w:t>少一</w:t>
            </w:r>
            <w:r>
              <w:rPr>
                <w:rFonts w:hint="eastAsia" w:ascii="宋体" w:hAnsi="宋体" w:eastAsia="宋体" w:cs="仿宋"/>
                <w:color w:val="auto"/>
                <w:kern w:val="0"/>
                <w:sz w:val="24"/>
                <w:highlight w:val="none"/>
                <w:lang w:bidi="ar"/>
              </w:rPr>
              <w:t>项</w:t>
            </w:r>
            <w:r>
              <w:rPr>
                <w:rFonts w:hint="eastAsia" w:ascii="宋体" w:hAnsi="宋体" w:eastAsia="宋体" w:cs="仿宋"/>
                <w:color w:val="auto"/>
                <w:kern w:val="0"/>
                <w:sz w:val="24"/>
                <w:highlight w:val="none"/>
                <w:lang w:val="en-US" w:eastAsia="zh-CN" w:bidi="ar"/>
              </w:rPr>
              <w:t>扣</w:t>
            </w:r>
            <w:r>
              <w:rPr>
                <w:rFonts w:hint="eastAsia" w:ascii="宋体" w:hAnsi="宋体" w:cs="仿宋"/>
                <w:color w:val="auto"/>
                <w:kern w:val="0"/>
                <w:sz w:val="24"/>
                <w:highlight w:val="none"/>
                <w:lang w:val="en-US" w:eastAsia="zh-CN" w:bidi="ar"/>
              </w:rPr>
              <w:t>2</w:t>
            </w:r>
            <w:r>
              <w:rPr>
                <w:rFonts w:hint="eastAsia" w:ascii="宋体" w:hAnsi="宋体" w:eastAsia="宋体" w:cs="仿宋"/>
                <w:color w:val="auto"/>
                <w:kern w:val="0"/>
                <w:sz w:val="24"/>
                <w:highlight w:val="none"/>
                <w:lang w:bidi="ar"/>
              </w:rPr>
              <w:t>分</w:t>
            </w:r>
            <w:r>
              <w:rPr>
                <w:rFonts w:hint="eastAsia" w:ascii="宋体" w:hAnsi="宋体" w:eastAsia="宋体" w:cs="仿宋"/>
                <w:color w:val="auto"/>
                <w:kern w:val="0"/>
                <w:sz w:val="24"/>
                <w:highlight w:val="none"/>
                <w:lang w:eastAsia="zh-CN" w:bidi="ar"/>
              </w:rPr>
              <w:t>，</w:t>
            </w:r>
            <w:r>
              <w:rPr>
                <w:rFonts w:hint="eastAsia" w:ascii="宋体" w:hAnsi="宋体" w:eastAsia="宋体" w:cs="仿宋"/>
                <w:color w:val="auto"/>
                <w:kern w:val="0"/>
                <w:sz w:val="24"/>
                <w:highlight w:val="none"/>
                <w:lang w:val="en-US" w:eastAsia="zh-CN" w:bidi="ar"/>
              </w:rPr>
              <w:t>扣完为止。</w:t>
            </w:r>
            <w:r>
              <w:rPr>
                <w:rFonts w:hint="eastAsia" w:ascii="宋体" w:hAnsi="宋体" w:eastAsia="宋体"/>
                <w:sz w:val="24"/>
              </w:rPr>
              <w:t>（提供证书原件复制件，全国认证认可信息公共服务平台</w:t>
            </w:r>
            <w:r>
              <w:fldChar w:fldCharType="begin"/>
            </w:r>
            <w:r>
              <w:instrText xml:space="preserve"> HYPERLINK "http://cx.cnca.cn/CertECloud/result/skipResultList" </w:instrText>
            </w:r>
            <w:r>
              <w:fldChar w:fldCharType="separate"/>
            </w:r>
            <w:r>
              <w:rPr>
                <w:rFonts w:hint="eastAsia" w:ascii="宋体" w:hAnsi="宋体" w:eastAsia="宋体" w:cs="Arial"/>
                <w:snapToGrid w:val="0"/>
                <w:kern w:val="0"/>
                <w:sz w:val="24"/>
                <w:szCs w:val="18"/>
              </w:rPr>
              <w:t>http://cx.cnca.cn/CertECloud/result/skipResultList</w:t>
            </w:r>
            <w:r>
              <w:rPr>
                <w:rFonts w:hint="eastAsia" w:ascii="宋体" w:hAnsi="宋体" w:eastAsia="宋体" w:cs="Arial"/>
                <w:snapToGrid w:val="0"/>
                <w:kern w:val="0"/>
                <w:sz w:val="24"/>
                <w:szCs w:val="18"/>
              </w:rPr>
              <w:fldChar w:fldCharType="end"/>
            </w:r>
            <w:r>
              <w:rPr>
                <w:rFonts w:hint="eastAsia" w:ascii="宋体" w:hAnsi="宋体" w:eastAsia="宋体"/>
                <w:sz w:val="24"/>
              </w:rPr>
              <w:t>可查。）</w:t>
            </w:r>
            <w:r>
              <w:rPr>
                <w:rFonts w:hint="eastAsia" w:ascii="宋体" w:hAnsi="宋体" w:eastAsia="宋体" w:cs="仿宋"/>
                <w:sz w:val="24"/>
              </w:rPr>
              <w:t>此项最高</w:t>
            </w:r>
            <w:r>
              <w:rPr>
                <w:rFonts w:hint="eastAsia" w:ascii="宋体" w:hAnsi="宋体" w:cs="仿宋"/>
                <w:sz w:val="24"/>
                <w:lang w:val="en-US" w:eastAsia="zh-CN"/>
              </w:rPr>
              <w:t>5</w:t>
            </w:r>
            <w:r>
              <w:rPr>
                <w:rFonts w:hint="eastAsia" w:ascii="宋体" w:hAnsi="宋体" w:eastAsia="宋体" w:cs="仿宋"/>
                <w:sz w:val="24"/>
              </w:rPr>
              <w:t>分。</w:t>
            </w:r>
          </w:p>
        </w:tc>
        <w:tc>
          <w:tcPr>
            <w:tcW w:w="344" w:type="pct"/>
            <w:noWrap w:val="0"/>
            <w:vAlign w:val="center"/>
          </w:tcPr>
          <w:p>
            <w:pPr>
              <w:spacing w:line="360" w:lineRule="auto"/>
              <w:jc w:val="center"/>
              <w:outlineLvl w:val="0"/>
              <w:rPr>
                <w:rFonts w:hint="eastAsia" w:ascii="宋体" w:hAnsi="宋体" w:eastAsia="宋体" w:cs="仿宋"/>
                <w:sz w:val="24"/>
                <w:lang w:eastAsia="zh-CN"/>
              </w:rPr>
            </w:pPr>
            <w:r>
              <w:rPr>
                <w:rFonts w:hint="eastAsia" w:ascii="宋体" w:hAnsi="宋体" w:cs="仿宋"/>
                <w:sz w:val="24"/>
                <w:lang w:val="en-US" w:eastAsia="zh-CN"/>
              </w:rPr>
              <w:t>5</w:t>
            </w:r>
          </w:p>
        </w:tc>
        <w:tc>
          <w:tcPr>
            <w:tcW w:w="457"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cs="仿宋"/>
                <w:sz w:val="24"/>
                <w:lang w:val="en-US" w:eastAsia="zh-CN"/>
              </w:rPr>
              <w:t>客观</w:t>
            </w:r>
          </w:p>
        </w:tc>
        <w:tc>
          <w:tcPr>
            <w:tcW w:w="917" w:type="pct"/>
            <w:vMerge w:val="restart"/>
            <w:noWrap w:val="0"/>
            <w:vAlign w:val="center"/>
          </w:tcPr>
          <w:p>
            <w:pPr>
              <w:spacing w:line="360" w:lineRule="auto"/>
              <w:jc w:val="center"/>
              <w:outlineLvl w:val="0"/>
              <w:rPr>
                <w:rFonts w:ascii="宋体" w:hAnsi="宋体" w:eastAsia="宋体" w:cs="仿宋"/>
                <w:bCs/>
                <w:sz w:val="24"/>
              </w:rPr>
            </w:pPr>
            <w:r>
              <w:rPr>
                <w:rFonts w:hint="eastAsia" w:ascii="宋体" w:hAnsi="宋体" w:eastAsia="宋体" w:cs="仿宋_GB2312"/>
                <w:bCs/>
                <w:sz w:val="24"/>
              </w:rPr>
              <w:t>（一）企业资信及业绩情况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55" w:type="pct"/>
            <w:noWrap w:val="0"/>
            <w:vAlign w:val="center"/>
          </w:tcPr>
          <w:p>
            <w:pPr>
              <w:spacing w:line="360" w:lineRule="auto"/>
              <w:jc w:val="center"/>
              <w:outlineLvl w:val="0"/>
              <w:rPr>
                <w:rFonts w:ascii="宋体" w:hAnsi="宋体" w:eastAsia="宋体" w:cs="仿宋"/>
                <w:bCs/>
                <w:sz w:val="24"/>
              </w:rPr>
            </w:pPr>
            <w:r>
              <w:rPr>
                <w:rFonts w:hint="eastAsia" w:ascii="宋体" w:hAnsi="宋体" w:eastAsia="宋体" w:cs="仿宋"/>
                <w:bCs/>
                <w:sz w:val="24"/>
              </w:rPr>
              <w:t>2</w:t>
            </w:r>
          </w:p>
        </w:tc>
        <w:tc>
          <w:tcPr>
            <w:tcW w:w="3024" w:type="pct"/>
            <w:noWrap w:val="0"/>
            <w:vAlign w:val="center"/>
          </w:tcPr>
          <w:p>
            <w:pPr>
              <w:snapToGrid w:val="0"/>
              <w:spacing w:line="360" w:lineRule="auto"/>
              <w:ind w:firstLine="482" w:firstLineChars="200"/>
              <w:rPr>
                <w:rFonts w:ascii="宋体" w:hAnsi="宋体" w:eastAsia="宋体" w:cs="仿宋"/>
                <w:sz w:val="24"/>
              </w:rPr>
            </w:pPr>
            <w:r>
              <w:rPr>
                <w:rFonts w:hint="eastAsia" w:ascii="宋体" w:hAnsi="宋体" w:eastAsia="宋体" w:cs="仿宋"/>
                <w:b/>
                <w:sz w:val="24"/>
              </w:rPr>
              <w:t>投标人类似项目建设的案例（</w:t>
            </w:r>
            <w:r>
              <w:rPr>
                <w:rFonts w:hint="eastAsia" w:ascii="宋体" w:hAnsi="宋体" w:eastAsia="宋体" w:cs="仿宋"/>
                <w:b/>
                <w:sz w:val="24"/>
                <w:u w:val="single"/>
              </w:rPr>
              <w:t>1</w:t>
            </w:r>
            <w:r>
              <w:rPr>
                <w:rFonts w:hint="eastAsia" w:ascii="宋体" w:hAnsi="宋体" w:eastAsia="宋体" w:cs="仿宋"/>
                <w:b/>
                <w:sz w:val="24"/>
              </w:rPr>
              <w:t>分）：</w:t>
            </w:r>
            <w:r>
              <w:rPr>
                <w:rFonts w:hint="eastAsia" w:ascii="宋体" w:hAnsi="宋体" w:eastAsia="宋体" w:cs="仿宋"/>
                <w:sz w:val="24"/>
              </w:rPr>
              <w:t>投标截止时间前三年内成功承担过的类似物业服务项目情况，根据合同和用户验收报告（或用户其他反馈材料）项目实例证明</w:t>
            </w:r>
            <w:r>
              <w:rPr>
                <w:rFonts w:hint="eastAsia" w:ascii="宋体" w:hAnsi="宋体" w:eastAsia="宋体" w:cs="仿宋"/>
                <w:sz w:val="24"/>
                <w:lang w:eastAsia="zh-CN"/>
              </w:rPr>
              <w:t>，</w:t>
            </w:r>
            <w:r>
              <w:rPr>
                <w:rFonts w:hint="eastAsia" w:ascii="宋体" w:hAnsi="宋体" w:cs="宋体"/>
                <w:kern w:val="0"/>
                <w:sz w:val="24"/>
              </w:rPr>
              <w:t>时间以合同签订时间为准</w:t>
            </w:r>
            <w:r>
              <w:rPr>
                <w:rFonts w:hint="eastAsia" w:ascii="宋体" w:hAnsi="宋体" w:eastAsia="宋体" w:cs="仿宋"/>
                <w:sz w:val="24"/>
              </w:rPr>
              <w:t>。类似物业服务项目（至少包含保安、保洁、绿化、设备设施维护服务、宿舍管理等内容）已实施的项目案例，每一个案例得0.5分，最高得1分；未按要求提供完整材料的，不得分；一个单位分年度多次签订的案例，计入1个案例；同一个项目，分两期或以上建设完成的，计入1个案例。</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pStyle w:val="24"/>
              <w:jc w:val="center"/>
              <w:rPr>
                <w:rFonts w:ascii="宋体" w:hAnsi="宋体" w:eastAsia="宋体" w:cs="仿宋"/>
              </w:rPr>
            </w:pPr>
          </w:p>
          <w:p>
            <w:pPr>
              <w:pStyle w:val="24"/>
              <w:ind w:firstLine="0" w:firstLineChars="0"/>
              <w:jc w:val="center"/>
              <w:rPr>
                <w:rFonts w:ascii="宋体" w:hAnsi="宋体" w:eastAsia="宋体" w:cs="仿宋"/>
              </w:rPr>
            </w:pPr>
            <w:r>
              <w:rPr>
                <w:rFonts w:hint="eastAsia" w:ascii="宋体" w:hAnsi="宋体" w:eastAsia="宋体" w:cs="仿宋"/>
              </w:rPr>
              <w:t>1</w:t>
            </w:r>
          </w:p>
          <w:p>
            <w:pPr>
              <w:pStyle w:val="24"/>
              <w:jc w:val="center"/>
              <w:rPr>
                <w:rFonts w:ascii="宋体" w:hAnsi="宋体" w:eastAsia="宋体" w:cs="仿宋"/>
              </w:rPr>
            </w:pPr>
          </w:p>
          <w:p>
            <w:pPr>
              <w:pStyle w:val="24"/>
              <w:jc w:val="center"/>
              <w:rPr>
                <w:rFonts w:ascii="宋体" w:hAnsi="宋体" w:eastAsia="宋体" w:cs="仿宋"/>
              </w:rPr>
            </w:pPr>
          </w:p>
        </w:tc>
        <w:tc>
          <w:tcPr>
            <w:tcW w:w="457" w:type="pct"/>
            <w:noWrap w:val="0"/>
            <w:vAlign w:val="center"/>
          </w:tcPr>
          <w:p>
            <w:pPr>
              <w:pStyle w:val="24"/>
              <w:ind w:left="0" w:leftChars="0" w:firstLine="0" w:firstLineChars="0"/>
              <w:jc w:val="both"/>
              <w:rPr>
                <w:rFonts w:hint="eastAsia" w:ascii="宋体" w:hAnsi="宋体" w:eastAsia="宋体" w:cs="仿宋"/>
                <w:lang w:val="en-US" w:eastAsia="zh-CN"/>
              </w:rPr>
            </w:pPr>
            <w:r>
              <w:rPr>
                <w:rFonts w:hint="eastAsia" w:cs="仿宋"/>
                <w:lang w:val="en-US" w:eastAsia="zh-CN"/>
              </w:rPr>
              <w:t>客观</w:t>
            </w:r>
          </w:p>
        </w:tc>
        <w:tc>
          <w:tcPr>
            <w:tcW w:w="917" w:type="pct"/>
            <w:vMerge w:val="continue"/>
            <w:noWrap w:val="0"/>
            <w:vAlign w:val="top"/>
          </w:tcPr>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3</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根据本项目物业管理服务特点提出合理①物业管理服务理念②服务定位、目标③物业管理难点与服务对策</w:t>
            </w:r>
            <w:r>
              <w:rPr>
                <w:rFonts w:hint="eastAsia" w:ascii="宋体" w:hAnsi="宋体" w:eastAsia="宋体" w:cs="仿宋"/>
                <w:sz w:val="24"/>
                <w:lang w:val="en-US" w:eastAsia="zh-CN"/>
              </w:rPr>
              <w:t>及</w:t>
            </w:r>
            <w:r>
              <w:rPr>
                <w:rFonts w:hint="eastAsia" w:ascii="宋体" w:hAnsi="宋体" w:eastAsia="宋体" w:cs="仿宋"/>
                <w:sz w:val="24"/>
              </w:rPr>
              <w:t>服务质量承诺情况。方案完整合理针对性强视为符合要求；（符合1项得1分，部分符合得0.5分，不符合不得分；此项最高3分）</w:t>
            </w:r>
          </w:p>
        </w:tc>
        <w:tc>
          <w:tcPr>
            <w:tcW w:w="344" w:type="pct"/>
            <w:noWrap w:val="0"/>
            <w:vAlign w:val="center"/>
          </w:tcPr>
          <w:p>
            <w:pPr>
              <w:jc w:val="center"/>
              <w:rPr>
                <w:rFonts w:hint="eastAsia" w:ascii="宋体" w:hAnsi="宋体" w:eastAsia="宋体" w:cs="仿宋"/>
                <w:sz w:val="24"/>
              </w:rPr>
            </w:pPr>
          </w:p>
          <w:p>
            <w:pPr>
              <w:jc w:val="center"/>
              <w:rPr>
                <w:rFonts w:hint="eastAsia" w:ascii="宋体" w:hAnsi="宋体" w:eastAsia="宋体" w:cs="仿宋"/>
                <w:sz w:val="24"/>
              </w:rPr>
            </w:pPr>
          </w:p>
          <w:p>
            <w:pPr>
              <w:jc w:val="center"/>
              <w:rPr>
                <w:rFonts w:ascii="宋体" w:hAnsi="宋体" w:eastAsia="宋体" w:cs="仿宋"/>
                <w:sz w:val="24"/>
              </w:rPr>
            </w:pPr>
            <w:r>
              <w:rPr>
                <w:rFonts w:hint="eastAsia" w:ascii="宋体" w:hAnsi="宋体" w:eastAsia="宋体" w:cs="仿宋"/>
                <w:sz w:val="24"/>
              </w:rPr>
              <w:t>3</w:t>
            </w:r>
          </w:p>
          <w:p>
            <w:pPr>
              <w:pStyle w:val="24"/>
              <w:ind w:firstLine="0" w:firstLineChars="0"/>
              <w:jc w:val="center"/>
              <w:rPr>
                <w:rFonts w:ascii="宋体" w:hAnsi="宋体" w:eastAsia="宋体" w:cs="仿宋"/>
              </w:rPr>
            </w:pPr>
          </w:p>
        </w:tc>
        <w:tc>
          <w:tcPr>
            <w:tcW w:w="457" w:type="pct"/>
            <w:noWrap w:val="0"/>
            <w:vAlign w:val="center"/>
          </w:tcPr>
          <w:p>
            <w:pPr>
              <w:pStyle w:val="24"/>
              <w:ind w:firstLine="0" w:firstLineChars="0"/>
              <w:jc w:val="both"/>
              <w:rPr>
                <w:rFonts w:hint="default" w:ascii="宋体" w:hAnsi="宋体" w:eastAsia="宋体" w:cs="仿宋"/>
                <w:lang w:val="en-US" w:eastAsia="zh-CN"/>
              </w:rPr>
            </w:pPr>
            <w:r>
              <w:rPr>
                <w:rFonts w:hint="eastAsia" w:cs="仿宋"/>
                <w:lang w:val="en-US" w:eastAsia="zh-CN"/>
              </w:rPr>
              <w:t>主观</w:t>
            </w:r>
          </w:p>
        </w:tc>
        <w:tc>
          <w:tcPr>
            <w:tcW w:w="917" w:type="pct"/>
            <w:noWrap w:val="0"/>
            <w:vAlign w:val="center"/>
          </w:tcPr>
          <w:p>
            <w:pPr>
              <w:spacing w:line="360" w:lineRule="auto"/>
              <w:jc w:val="center"/>
              <w:outlineLvl w:val="0"/>
              <w:rPr>
                <w:rFonts w:hint="eastAsia"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（二）物业管理服务理念、服务定位、服务目标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4</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针对本项目有比较完善的组织架构及管理制度，清晰简练地列出主要管理流程，包括①运作流程图、②激励机制、③监督机制、④自我约束机制、⑤信息反馈、⑥处理机制根据投标人提供的方案能否满足采购需求判定评分，内容完整、措施有效、符合采购人实际视为符合。（</w:t>
            </w:r>
            <w:r>
              <w:rPr>
                <w:rFonts w:hint="eastAsia" w:ascii="宋体" w:hAnsi="宋体" w:eastAsia="宋体" w:cs="仿宋"/>
                <w:sz w:val="24"/>
                <w:lang w:eastAsia="zh-CN"/>
              </w:rPr>
              <w:t>全部</w:t>
            </w:r>
            <w:r>
              <w:rPr>
                <w:rFonts w:hint="eastAsia" w:ascii="宋体" w:hAnsi="宋体" w:eastAsia="宋体" w:cs="仿宋"/>
                <w:sz w:val="24"/>
              </w:rPr>
              <w:t>符合得2分，部分符合得1分，不符合不得分；此项最高2分）</w:t>
            </w:r>
          </w:p>
        </w:tc>
        <w:tc>
          <w:tcPr>
            <w:tcW w:w="344" w:type="pct"/>
            <w:noWrap w:val="0"/>
            <w:vAlign w:val="center"/>
          </w:tcPr>
          <w:p>
            <w:pPr>
              <w:jc w:val="center"/>
              <w:rPr>
                <w:rFonts w:ascii="宋体" w:hAnsi="宋体" w:eastAsia="宋体" w:cs="仿宋"/>
                <w:sz w:val="24"/>
              </w:rPr>
            </w:pPr>
          </w:p>
          <w:p>
            <w:pPr>
              <w:spacing w:line="360" w:lineRule="auto"/>
              <w:jc w:val="center"/>
              <w:outlineLvl w:val="0"/>
              <w:rPr>
                <w:rFonts w:hint="eastAsia" w:ascii="宋体" w:hAnsi="宋体" w:eastAsia="宋体" w:cs="仿宋"/>
                <w:sz w:val="24"/>
                <w:lang w:eastAsia="zh-CN"/>
              </w:rPr>
            </w:pPr>
            <w:r>
              <w:rPr>
                <w:rFonts w:hint="eastAsia" w:ascii="宋体" w:hAnsi="宋体" w:cs="仿宋"/>
                <w:sz w:val="24"/>
                <w:lang w:val="en-US" w:eastAsia="zh-CN"/>
              </w:rPr>
              <w:t>2</w:t>
            </w:r>
          </w:p>
        </w:tc>
        <w:tc>
          <w:tcPr>
            <w:tcW w:w="457" w:type="pct"/>
            <w:noWrap w:val="0"/>
            <w:vAlign w:val="center"/>
          </w:tcPr>
          <w:p>
            <w:pPr>
              <w:spacing w:line="360" w:lineRule="auto"/>
              <w:jc w:val="center"/>
              <w:outlineLvl w:val="0"/>
              <w:rPr>
                <w:rFonts w:hint="eastAsia" w:ascii="宋体" w:hAnsi="宋体" w:eastAsia="宋体" w:cs="仿宋"/>
                <w:kern w:val="2"/>
                <w:sz w:val="24"/>
                <w:szCs w:val="24"/>
                <w:lang w:val="en-US" w:eastAsia="zh-CN" w:bidi="ar-SA"/>
              </w:rPr>
            </w:pPr>
          </w:p>
          <w:p>
            <w:pPr>
              <w:spacing w:line="360" w:lineRule="auto"/>
              <w:jc w:val="center"/>
              <w:outlineLvl w:val="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主观</w:t>
            </w:r>
          </w:p>
        </w:tc>
        <w:tc>
          <w:tcPr>
            <w:tcW w:w="917" w:type="pct"/>
            <w:noWrap w:val="0"/>
            <w:vAlign w:val="center"/>
          </w:tcPr>
          <w:p>
            <w:pPr>
              <w:spacing w:line="360" w:lineRule="auto"/>
              <w:jc w:val="center"/>
              <w:outlineLvl w:val="0"/>
              <w:rPr>
                <w:rFonts w:hint="eastAsia" w:ascii="宋体" w:hAnsi="宋体" w:eastAsia="宋体" w:cs="仿宋"/>
                <w:sz w:val="24"/>
              </w:rPr>
            </w:pPr>
          </w:p>
          <w:p>
            <w:pPr>
              <w:spacing w:line="360" w:lineRule="auto"/>
              <w:jc w:val="center"/>
              <w:outlineLvl w:val="0"/>
              <w:rPr>
                <w:rFonts w:hint="eastAsia"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（三）组织架构与管理流程等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5</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 xml:space="preserve">卫生保洁管理服务方案：包括①大楼通道地面和墙面、楼梯、大厅、走廊、屋顶天台等所有公共部位设施日常清洁；②校园垃圾分类和灭“四害”。方案完整、合理，有针对性视为符合要求；（每符合1项得2分，部分符合得1分，不符合不得分；此项最高4分） </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4</w:t>
            </w:r>
          </w:p>
        </w:tc>
        <w:tc>
          <w:tcPr>
            <w:tcW w:w="457" w:type="pct"/>
            <w:noWrap w:val="0"/>
            <w:vAlign w:val="center"/>
          </w:tcPr>
          <w:p>
            <w:pPr>
              <w:spacing w:line="360" w:lineRule="auto"/>
              <w:jc w:val="center"/>
              <w:outlineLvl w:val="0"/>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主观</w:t>
            </w:r>
          </w:p>
        </w:tc>
        <w:tc>
          <w:tcPr>
            <w:tcW w:w="917" w:type="pct"/>
            <w:noWrap w:val="0"/>
            <w:vAlign w:val="center"/>
          </w:tcPr>
          <w:p>
            <w:pPr>
              <w:spacing w:line="360" w:lineRule="auto"/>
              <w:jc w:val="center"/>
              <w:outlineLvl w:val="0"/>
              <w:rPr>
                <w:rFonts w:hint="eastAsia"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（四）卫生保洁管理服务方案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6</w:t>
            </w:r>
          </w:p>
        </w:tc>
        <w:tc>
          <w:tcPr>
            <w:tcW w:w="3024" w:type="pct"/>
            <w:noWrap w:val="0"/>
            <w:vAlign w:val="center"/>
          </w:tcPr>
          <w:p>
            <w:pPr>
              <w:spacing w:line="360" w:lineRule="auto"/>
              <w:outlineLvl w:val="0"/>
              <w:rPr>
                <w:rFonts w:hint="eastAsia" w:ascii="宋体" w:hAnsi="宋体" w:eastAsia="宋体" w:cs="仿宋"/>
                <w:sz w:val="24"/>
              </w:rPr>
            </w:pPr>
            <w:r>
              <w:rPr>
                <w:rFonts w:hint="eastAsia" w:ascii="宋体" w:hAnsi="宋体" w:eastAsia="宋体" w:cs="仿宋"/>
                <w:sz w:val="24"/>
              </w:rPr>
              <w:t>保安秩序管理服务方案：包括①学校来人来访的通报、证件检验、登记、快件报刊信件收发等；②门卫、巡逻管理，维护公共秩序；③负责道路交通管理、机动车和非机动车停放管理；④建立完善的消防制度和消防工作计划等。方案完整、合理，有针对性视为符合要求；</w:t>
            </w:r>
          </w:p>
          <w:p>
            <w:pPr>
              <w:spacing w:line="360" w:lineRule="auto"/>
              <w:outlineLvl w:val="0"/>
              <w:rPr>
                <w:rFonts w:ascii="宋体" w:hAnsi="宋体" w:eastAsia="宋体" w:cs="仿宋"/>
                <w:sz w:val="24"/>
              </w:rPr>
            </w:pPr>
            <w:r>
              <w:rPr>
                <w:rFonts w:hint="eastAsia" w:ascii="宋体" w:hAnsi="宋体" w:eastAsia="宋体" w:cs="仿宋"/>
                <w:sz w:val="24"/>
              </w:rPr>
              <w:t>（每符合1项得2分，部分符合得1分，不符合不得分；此项最高8分）；</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spacing w:line="360" w:lineRule="auto"/>
              <w:jc w:val="center"/>
              <w:outlineLvl w:val="0"/>
              <w:rPr>
                <w:rFonts w:hint="eastAsia" w:ascii="宋体" w:hAnsi="宋体" w:eastAsia="宋体" w:cs="仿宋"/>
                <w:sz w:val="24"/>
                <w:lang w:eastAsia="zh-CN"/>
              </w:rPr>
            </w:pPr>
            <w:r>
              <w:rPr>
                <w:rFonts w:hint="eastAsia" w:ascii="宋体" w:hAnsi="宋体" w:cs="仿宋"/>
                <w:sz w:val="24"/>
                <w:lang w:val="en-US" w:eastAsia="zh-CN"/>
              </w:rPr>
              <w:t>8</w:t>
            </w:r>
          </w:p>
        </w:tc>
        <w:tc>
          <w:tcPr>
            <w:tcW w:w="457" w:type="pct"/>
            <w:noWrap w:val="0"/>
            <w:vAlign w:val="center"/>
          </w:tcPr>
          <w:p>
            <w:pPr>
              <w:spacing w:line="360" w:lineRule="auto"/>
              <w:jc w:val="center"/>
              <w:outlineLvl w:val="0"/>
              <w:rPr>
                <w:rFonts w:hint="eastAsia" w:ascii="宋体" w:hAnsi="宋体" w:eastAsia="宋体" w:cs="仿宋"/>
                <w:kern w:val="2"/>
                <w:sz w:val="24"/>
                <w:szCs w:val="24"/>
                <w:lang w:val="en-US" w:eastAsia="zh-CN" w:bidi="ar-SA"/>
              </w:rPr>
            </w:pPr>
          </w:p>
          <w:p>
            <w:pPr>
              <w:spacing w:line="360" w:lineRule="auto"/>
              <w:jc w:val="center"/>
              <w:outlineLvl w:val="0"/>
              <w:rPr>
                <w:rFonts w:hint="eastAsia" w:ascii="宋体" w:hAnsi="宋体" w:eastAsia="宋体" w:cs="仿宋"/>
                <w:sz w:val="24"/>
              </w:rPr>
            </w:pPr>
            <w:r>
              <w:rPr>
                <w:rFonts w:hint="eastAsia" w:ascii="宋体" w:hAnsi="宋体" w:eastAsia="宋体" w:cs="仿宋"/>
                <w:kern w:val="2"/>
                <w:sz w:val="24"/>
                <w:szCs w:val="24"/>
                <w:lang w:val="en-US" w:eastAsia="zh-CN" w:bidi="ar-SA"/>
              </w:rPr>
              <w:t>主观</w:t>
            </w:r>
          </w:p>
        </w:tc>
        <w:tc>
          <w:tcPr>
            <w:tcW w:w="917" w:type="pct"/>
            <w:noWrap w:val="0"/>
            <w:vAlign w:val="top"/>
          </w:tcPr>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r>
              <w:rPr>
                <w:rFonts w:hint="eastAsia" w:ascii="宋体" w:hAnsi="宋体" w:eastAsia="宋体" w:cs="仿宋"/>
                <w:sz w:val="24"/>
              </w:rPr>
              <w:t>（五）保安秩序管理服务方案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7</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综合维修管理服务方案：</w:t>
            </w:r>
            <w:r>
              <w:rPr>
                <w:rFonts w:hint="eastAsia" w:ascii="宋体" w:hAnsi="宋体" w:eastAsia="宋体" w:cs="宋体"/>
                <w:kern w:val="0"/>
                <w:sz w:val="24"/>
              </w:rPr>
              <w:t>包括建筑物</w:t>
            </w:r>
            <w:r>
              <w:rPr>
                <w:rFonts w:hint="eastAsia" w:ascii="宋体" w:hAnsi="宋体" w:eastAsia="宋体" w:cs="仿宋"/>
                <w:sz w:val="24"/>
              </w:rPr>
              <w:t>公用部分</w:t>
            </w:r>
            <w:r>
              <w:rPr>
                <w:rFonts w:hint="eastAsia" w:ascii="宋体" w:hAnsi="宋体" w:eastAsia="宋体" w:cs="宋体"/>
                <w:kern w:val="0"/>
                <w:sz w:val="24"/>
              </w:rPr>
              <w:t>、给排水系统、供电系统、空调系统、弱电系统、电梯等</w:t>
            </w:r>
            <w:r>
              <w:rPr>
                <w:rFonts w:hint="eastAsia" w:ascii="宋体" w:hAnsi="宋体" w:cs="宋体"/>
                <w:kern w:val="0"/>
                <w:sz w:val="24"/>
                <w:lang w:val="en-US" w:eastAsia="zh-CN"/>
              </w:rPr>
              <w:t>管理维护方案。</w:t>
            </w:r>
            <w:r>
              <w:rPr>
                <w:rFonts w:hint="eastAsia" w:ascii="宋体" w:hAnsi="宋体" w:eastAsia="宋体" w:cs="宋体"/>
                <w:kern w:val="0"/>
                <w:sz w:val="24"/>
              </w:rPr>
              <w:t>保障安全、正常运行。方案完整、合理，有针对性视为符合要求；</w:t>
            </w:r>
            <w:r>
              <w:rPr>
                <w:rFonts w:hint="eastAsia" w:ascii="宋体" w:hAnsi="宋体" w:eastAsia="宋体" w:cs="仿宋"/>
                <w:sz w:val="24"/>
              </w:rPr>
              <w:t>（</w:t>
            </w:r>
            <w:r>
              <w:rPr>
                <w:rFonts w:hint="eastAsia" w:ascii="宋体" w:hAnsi="宋体" w:cs="仿宋"/>
                <w:sz w:val="24"/>
                <w:lang w:val="en-US" w:eastAsia="zh-CN"/>
              </w:rPr>
              <w:t>每</w:t>
            </w:r>
            <w:r>
              <w:rPr>
                <w:rFonts w:hint="eastAsia" w:ascii="宋体" w:hAnsi="宋体" w:eastAsia="宋体" w:cs="仿宋"/>
                <w:sz w:val="24"/>
              </w:rPr>
              <w:t>符合1项得1分，部分符合得0.5分，不符合不得分；此项最高6分）</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pStyle w:val="24"/>
              <w:ind w:firstLine="0" w:firstLineChars="0"/>
              <w:jc w:val="center"/>
              <w:rPr>
                <w:rFonts w:ascii="宋体" w:hAnsi="宋体" w:eastAsia="宋体" w:cs="仿宋"/>
              </w:rPr>
            </w:pPr>
            <w:r>
              <w:rPr>
                <w:rFonts w:hint="eastAsia" w:ascii="宋体" w:hAnsi="宋体" w:eastAsia="宋体" w:cs="仿宋"/>
              </w:rPr>
              <w:t>6</w:t>
            </w:r>
          </w:p>
          <w:p>
            <w:pPr>
              <w:pStyle w:val="24"/>
              <w:ind w:firstLine="0" w:firstLineChars="0"/>
              <w:jc w:val="center"/>
              <w:rPr>
                <w:rFonts w:ascii="宋体" w:hAnsi="宋体" w:eastAsia="宋体" w:cs="仿宋"/>
              </w:rPr>
            </w:pPr>
          </w:p>
        </w:tc>
        <w:tc>
          <w:tcPr>
            <w:tcW w:w="457" w:type="pct"/>
            <w:noWrap w:val="0"/>
            <w:vAlign w:val="center"/>
          </w:tcPr>
          <w:p>
            <w:pPr>
              <w:pStyle w:val="24"/>
              <w:ind w:firstLine="0" w:firstLineChars="0"/>
              <w:jc w:val="center"/>
              <w:rPr>
                <w:rFonts w:hint="eastAsia" w:ascii="宋体" w:hAnsi="宋体" w:eastAsia="宋体" w:cs="仿宋"/>
                <w:lang w:val="en-US" w:eastAsia="zh-CN"/>
              </w:rPr>
            </w:pPr>
            <w:r>
              <w:rPr>
                <w:rFonts w:hint="eastAsia" w:cs="仿宋"/>
                <w:lang w:val="en-US" w:eastAsia="zh-CN"/>
              </w:rPr>
              <w:t>主观</w:t>
            </w:r>
          </w:p>
        </w:tc>
        <w:tc>
          <w:tcPr>
            <w:tcW w:w="917"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（六）综合维修管理服务方案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8</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绿化管理服务方案：包括校园绿化带、树木、花草、色块等的日常养护和管理；配合做好室内环境绿化的摆放和养护工作；及时喷洒农药、浇水施肥，制定病虫害治理方案。方案完整、合理，有针对性视为符合要求；（</w:t>
            </w:r>
            <w:r>
              <w:rPr>
                <w:rFonts w:hint="eastAsia" w:ascii="宋体" w:hAnsi="宋体" w:cs="仿宋"/>
                <w:sz w:val="24"/>
                <w:lang w:val="en-US" w:eastAsia="zh-CN"/>
              </w:rPr>
              <w:t>每</w:t>
            </w:r>
            <w:r>
              <w:rPr>
                <w:rFonts w:hint="eastAsia" w:ascii="宋体" w:hAnsi="宋体" w:eastAsia="宋体" w:cs="仿宋"/>
                <w:sz w:val="24"/>
              </w:rPr>
              <w:t>符合1项得2分，部分符合得1分，不符合不得分；此项最高6分）</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6</w:t>
            </w:r>
          </w:p>
          <w:p>
            <w:pPr>
              <w:spacing w:line="360" w:lineRule="auto"/>
              <w:ind w:firstLine="240" w:firstLineChars="100"/>
              <w:jc w:val="center"/>
              <w:outlineLvl w:val="0"/>
              <w:rPr>
                <w:rFonts w:ascii="宋体" w:hAnsi="宋体" w:eastAsia="宋体" w:cs="仿宋"/>
                <w:sz w:val="24"/>
              </w:rPr>
            </w:pPr>
          </w:p>
        </w:tc>
        <w:tc>
          <w:tcPr>
            <w:tcW w:w="457" w:type="pct"/>
            <w:noWrap w:val="0"/>
            <w:vAlign w:val="center"/>
          </w:tcPr>
          <w:p>
            <w:pPr>
              <w:spacing w:line="360" w:lineRule="auto"/>
              <w:jc w:val="both"/>
              <w:outlineLvl w:val="0"/>
              <w:rPr>
                <w:rFonts w:hint="eastAsia" w:ascii="宋体" w:hAnsi="宋体" w:eastAsia="宋体" w:cs="仿宋"/>
                <w:sz w:val="24"/>
                <w:lang w:val="en-US" w:eastAsia="zh-CN"/>
              </w:rPr>
            </w:pPr>
            <w:r>
              <w:rPr>
                <w:rFonts w:hint="eastAsia" w:ascii="宋体" w:hAnsi="宋体" w:cs="仿宋"/>
                <w:sz w:val="24"/>
                <w:lang w:val="en-US" w:eastAsia="zh-CN"/>
              </w:rPr>
              <w:t>主观</w:t>
            </w:r>
          </w:p>
        </w:tc>
        <w:tc>
          <w:tcPr>
            <w:tcW w:w="917" w:type="pct"/>
            <w:noWrap w:val="0"/>
            <w:vAlign w:val="center"/>
          </w:tcPr>
          <w:p>
            <w:pPr>
              <w:spacing w:line="360" w:lineRule="auto"/>
              <w:ind w:firstLine="240" w:firstLineChars="100"/>
              <w:jc w:val="center"/>
              <w:outlineLvl w:val="0"/>
              <w:rPr>
                <w:rFonts w:ascii="宋体" w:hAnsi="宋体" w:eastAsia="宋体" w:cs="仿宋"/>
                <w:sz w:val="24"/>
              </w:rPr>
            </w:pPr>
          </w:p>
          <w:p>
            <w:pPr>
              <w:spacing w:line="360" w:lineRule="auto"/>
              <w:ind w:firstLine="240" w:firstLineChars="100"/>
              <w:jc w:val="center"/>
              <w:outlineLvl w:val="0"/>
              <w:rPr>
                <w:rFonts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（七）绿化管理服务方案</w:t>
            </w:r>
          </w:p>
          <w:p>
            <w:pPr>
              <w:spacing w:line="360" w:lineRule="auto"/>
              <w:ind w:firstLine="240" w:firstLineChars="100"/>
              <w:jc w:val="center"/>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9</w:t>
            </w:r>
          </w:p>
        </w:tc>
        <w:tc>
          <w:tcPr>
            <w:tcW w:w="3024" w:type="pct"/>
            <w:noWrap w:val="0"/>
            <w:vAlign w:val="center"/>
          </w:tcPr>
          <w:p>
            <w:pPr>
              <w:pStyle w:val="158"/>
              <w:snapToGrid w:val="0"/>
              <w:spacing w:before="0"/>
              <w:ind w:firstLine="0" w:firstLineChars="0"/>
              <w:rPr>
                <w:rFonts w:ascii="宋体" w:hAnsi="宋体" w:eastAsia="宋体" w:cs="仿宋"/>
                <w:szCs w:val="24"/>
              </w:rPr>
            </w:pPr>
            <w:r>
              <w:rPr>
                <w:rFonts w:hint="eastAsia" w:ascii="宋体" w:hAnsi="宋体" w:eastAsia="宋体" w:cs="仿宋"/>
                <w:szCs w:val="24"/>
              </w:rPr>
              <w:t>学生宿舍管理服务方案：包括物业服务区域内学生公寓值班服务；卫生管理；安全管理；方案完整、合理，有针对性视为符合要求（</w:t>
            </w:r>
            <w:r>
              <w:rPr>
                <w:rFonts w:hint="eastAsia" w:ascii="宋体" w:hAnsi="宋体" w:cs="仿宋"/>
                <w:sz w:val="24"/>
                <w:lang w:val="en-US" w:eastAsia="zh-CN"/>
              </w:rPr>
              <w:t>每</w:t>
            </w:r>
            <w:r>
              <w:rPr>
                <w:rFonts w:hint="eastAsia" w:ascii="宋体" w:hAnsi="宋体" w:eastAsia="宋体" w:cs="仿宋"/>
                <w:szCs w:val="24"/>
              </w:rPr>
              <w:t>符合1项得2分，部分符合得1分，不符合不得分；此项最高6分）</w:t>
            </w:r>
          </w:p>
        </w:tc>
        <w:tc>
          <w:tcPr>
            <w:tcW w:w="344" w:type="pct"/>
            <w:noWrap w:val="0"/>
            <w:vAlign w:val="center"/>
          </w:tcPr>
          <w:p>
            <w:pPr>
              <w:pStyle w:val="24"/>
              <w:ind w:firstLine="0" w:firstLineChars="0"/>
              <w:jc w:val="center"/>
              <w:rPr>
                <w:rFonts w:ascii="宋体" w:hAnsi="宋体" w:eastAsia="宋体" w:cs="仿宋"/>
              </w:rPr>
            </w:pPr>
            <w:r>
              <w:rPr>
                <w:rFonts w:hint="eastAsia" w:ascii="宋体" w:hAnsi="宋体" w:eastAsia="宋体" w:cs="仿宋"/>
              </w:rPr>
              <w:t>6</w:t>
            </w:r>
          </w:p>
        </w:tc>
        <w:tc>
          <w:tcPr>
            <w:tcW w:w="457" w:type="pct"/>
            <w:noWrap w:val="0"/>
            <w:vAlign w:val="center"/>
          </w:tcPr>
          <w:p>
            <w:pPr>
              <w:pStyle w:val="24"/>
              <w:ind w:firstLine="0" w:firstLineChars="0"/>
              <w:jc w:val="center"/>
              <w:rPr>
                <w:rFonts w:hint="eastAsia" w:ascii="宋体" w:hAnsi="宋体" w:eastAsia="宋体" w:cs="仿宋"/>
                <w:lang w:val="en-US" w:eastAsia="zh-CN"/>
              </w:rPr>
            </w:pPr>
            <w:r>
              <w:rPr>
                <w:rFonts w:hint="eastAsia" w:cs="仿宋"/>
                <w:lang w:val="en-US" w:eastAsia="zh-CN"/>
              </w:rPr>
              <w:t>主观</w:t>
            </w:r>
          </w:p>
        </w:tc>
        <w:tc>
          <w:tcPr>
            <w:tcW w:w="917" w:type="pct"/>
            <w:noWrap w:val="0"/>
            <w:vAlign w:val="center"/>
          </w:tcPr>
          <w:p>
            <w:pPr>
              <w:spacing w:line="360" w:lineRule="auto"/>
              <w:jc w:val="center"/>
              <w:outlineLvl w:val="0"/>
              <w:rPr>
                <w:rFonts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（八）学生宿舍管理服务方案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10</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学校会议服务和重大活动接待服务方案：包括校内会议室的管理和各种会议活动服务工作，制定完备的会务服务工作流程并严格执行，保证各项会议的正常进行。方案完整、合理，有针对性视为符合要求；（</w:t>
            </w:r>
            <w:r>
              <w:rPr>
                <w:rFonts w:hint="eastAsia" w:ascii="宋体" w:hAnsi="宋体" w:eastAsia="宋体" w:cs="仿宋"/>
                <w:sz w:val="24"/>
                <w:lang w:eastAsia="zh-CN"/>
              </w:rPr>
              <w:t>全部</w:t>
            </w:r>
            <w:r>
              <w:rPr>
                <w:rFonts w:hint="eastAsia" w:ascii="宋体" w:hAnsi="宋体" w:eastAsia="宋体" w:cs="仿宋"/>
                <w:sz w:val="24"/>
              </w:rPr>
              <w:t>符合得4分，部分符合得2分，不符合不得分；此项最高4分）</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4</w:t>
            </w:r>
          </w:p>
        </w:tc>
        <w:tc>
          <w:tcPr>
            <w:tcW w:w="45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eastAsia="宋体" w:cs="仿宋"/>
                <w:kern w:val="2"/>
                <w:sz w:val="24"/>
                <w:szCs w:val="24"/>
                <w:lang w:val="en-US" w:eastAsia="zh-CN" w:bidi="ar-SA"/>
              </w:rPr>
              <w:t>主观</w:t>
            </w:r>
          </w:p>
        </w:tc>
        <w:tc>
          <w:tcPr>
            <w:tcW w:w="917" w:type="pct"/>
            <w:noWrap w:val="0"/>
            <w:vAlign w:val="top"/>
          </w:tcPr>
          <w:p>
            <w:pPr>
              <w:spacing w:line="360" w:lineRule="auto"/>
              <w:jc w:val="center"/>
              <w:outlineLvl w:val="0"/>
              <w:rPr>
                <w:rFonts w:ascii="宋体" w:hAnsi="宋体" w:eastAsia="宋体" w:cs="仿宋"/>
                <w:sz w:val="24"/>
              </w:rPr>
            </w:pPr>
          </w:p>
          <w:p>
            <w:pPr>
              <w:spacing w:line="360" w:lineRule="auto"/>
              <w:jc w:val="center"/>
              <w:outlineLvl w:val="0"/>
              <w:rPr>
                <w:rFonts w:hint="eastAsia" w:ascii="宋体" w:hAnsi="宋体" w:eastAsia="宋体" w:cs="仿宋"/>
                <w:sz w:val="24"/>
              </w:rPr>
            </w:pPr>
          </w:p>
          <w:p>
            <w:pPr>
              <w:spacing w:line="360" w:lineRule="auto"/>
              <w:jc w:val="both"/>
              <w:outlineLvl w:val="0"/>
              <w:rPr>
                <w:rFonts w:ascii="宋体" w:hAnsi="宋体" w:eastAsia="宋体" w:cs="仿宋"/>
                <w:sz w:val="24"/>
              </w:rPr>
            </w:pPr>
            <w:r>
              <w:rPr>
                <w:rFonts w:hint="eastAsia" w:ascii="宋体" w:hAnsi="宋体" w:eastAsia="宋体" w:cs="仿宋"/>
                <w:sz w:val="24"/>
              </w:rPr>
              <w:t>（九）会议服务和重大活动接待服务方案</w:t>
            </w:r>
          </w:p>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11</w:t>
            </w:r>
          </w:p>
        </w:tc>
        <w:tc>
          <w:tcPr>
            <w:tcW w:w="3024" w:type="pct"/>
            <w:noWrap w:val="0"/>
            <w:vAlign w:val="center"/>
          </w:tcPr>
          <w:p>
            <w:pPr>
              <w:snapToGrid w:val="0"/>
              <w:spacing w:line="360" w:lineRule="auto"/>
              <w:rPr>
                <w:rFonts w:ascii="宋体" w:hAnsi="宋体" w:eastAsia="宋体" w:cs="仿宋"/>
                <w:sz w:val="24"/>
              </w:rPr>
            </w:pPr>
            <w:r>
              <w:rPr>
                <w:rFonts w:hint="eastAsia" w:ascii="宋体" w:hAnsi="宋体" w:eastAsia="宋体" w:cs="仿宋"/>
                <w:sz w:val="24"/>
              </w:rPr>
              <w:t>应急预案</w:t>
            </w:r>
            <w:r>
              <w:rPr>
                <w:rFonts w:hint="eastAsia" w:ascii="宋体" w:hAnsi="宋体" w:eastAsia="宋体" w:cs="宋体"/>
                <w:kern w:val="0"/>
                <w:sz w:val="24"/>
              </w:rPr>
              <w:t>：</w:t>
            </w:r>
            <w:r>
              <w:rPr>
                <w:rFonts w:hint="eastAsia" w:ascii="宋体" w:hAnsi="宋体" w:eastAsia="宋体" w:cs="仿宋"/>
                <w:sz w:val="24"/>
              </w:rPr>
              <w:t>物业服务区域内各级各类突发事件的应急预案及相应的措施符合采购需求，以化解各类矛盾纠纷、消防、防疫、应对极端天气（包括发生台风、暴雨、冻雪等灾害性天气及其他突发事件）为例，方案内容有针对性且措施有效。</w:t>
            </w:r>
            <w:r>
              <w:rPr>
                <w:rFonts w:hint="eastAsia" w:ascii="宋体" w:hAnsi="宋体" w:eastAsia="宋体" w:cs="宋体"/>
                <w:kern w:val="0"/>
                <w:sz w:val="24"/>
              </w:rPr>
              <w:t>（</w:t>
            </w:r>
            <w:r>
              <w:rPr>
                <w:rFonts w:hint="eastAsia" w:ascii="宋体" w:hAnsi="宋体" w:eastAsia="宋体" w:cs="宋体"/>
                <w:kern w:val="0"/>
                <w:sz w:val="24"/>
                <w:lang w:eastAsia="zh-CN"/>
              </w:rPr>
              <w:t>全部</w:t>
            </w:r>
            <w:r>
              <w:rPr>
                <w:rFonts w:hint="eastAsia" w:ascii="宋体" w:hAnsi="宋体" w:eastAsia="宋体" w:cs="宋体"/>
                <w:kern w:val="0"/>
                <w:sz w:val="24"/>
              </w:rPr>
              <w:t>符合得2分，</w:t>
            </w:r>
            <w:r>
              <w:rPr>
                <w:rFonts w:hint="eastAsia" w:ascii="宋体" w:hAnsi="宋体" w:eastAsia="宋体" w:cs="仿宋"/>
                <w:sz w:val="24"/>
              </w:rPr>
              <w:t>部分符合得1分，</w:t>
            </w:r>
            <w:r>
              <w:rPr>
                <w:rFonts w:hint="eastAsia" w:ascii="宋体" w:hAnsi="宋体" w:eastAsia="宋体" w:cs="宋体"/>
                <w:kern w:val="0"/>
                <w:sz w:val="24"/>
              </w:rPr>
              <w:t>不符合不得分；</w:t>
            </w:r>
            <w:r>
              <w:rPr>
                <w:rFonts w:hint="eastAsia" w:ascii="宋体" w:hAnsi="宋体" w:eastAsia="宋体" w:cs="仿宋"/>
                <w:sz w:val="24"/>
              </w:rPr>
              <w:t>此项最高2分</w:t>
            </w:r>
            <w:r>
              <w:rPr>
                <w:rFonts w:hint="eastAsia" w:ascii="宋体" w:hAnsi="宋体" w:eastAsia="宋体" w:cs="宋体"/>
                <w:kern w:val="0"/>
                <w:sz w:val="24"/>
              </w:rPr>
              <w:t>）</w:t>
            </w:r>
          </w:p>
        </w:tc>
        <w:tc>
          <w:tcPr>
            <w:tcW w:w="344" w:type="pct"/>
            <w:noWrap w:val="0"/>
            <w:vAlign w:val="center"/>
          </w:tcPr>
          <w:p>
            <w:pPr>
              <w:pStyle w:val="24"/>
              <w:ind w:firstLine="0" w:firstLineChars="0"/>
              <w:jc w:val="center"/>
              <w:rPr>
                <w:rFonts w:ascii="宋体" w:hAnsi="宋体" w:eastAsia="宋体" w:cs="仿宋"/>
              </w:rPr>
            </w:pPr>
            <w:r>
              <w:rPr>
                <w:rFonts w:hint="eastAsia" w:ascii="宋体" w:hAnsi="宋体" w:eastAsia="宋体" w:cs="仿宋"/>
              </w:rPr>
              <w:t>2</w:t>
            </w:r>
          </w:p>
        </w:tc>
        <w:tc>
          <w:tcPr>
            <w:tcW w:w="457" w:type="pct"/>
            <w:noWrap w:val="0"/>
            <w:vAlign w:val="center"/>
          </w:tcPr>
          <w:p>
            <w:pPr>
              <w:pStyle w:val="24"/>
              <w:ind w:firstLine="0" w:firstLineChars="0"/>
              <w:jc w:val="center"/>
              <w:rPr>
                <w:rFonts w:hint="eastAsia" w:ascii="宋体" w:hAnsi="宋体" w:eastAsia="宋体" w:cs="仿宋"/>
              </w:rPr>
            </w:pPr>
            <w:r>
              <w:rPr>
                <w:rFonts w:hint="eastAsia" w:cs="仿宋"/>
                <w:lang w:val="en-US" w:eastAsia="zh-CN"/>
              </w:rPr>
              <w:t>主观</w:t>
            </w:r>
          </w:p>
        </w:tc>
        <w:tc>
          <w:tcPr>
            <w:tcW w:w="917"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（十）应急预案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noWrap w:val="0"/>
            <w:vAlign w:val="center"/>
          </w:tcPr>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12</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人员配备总体情况：</w:t>
            </w:r>
          </w:p>
          <w:p>
            <w:pPr>
              <w:spacing w:line="360" w:lineRule="auto"/>
              <w:outlineLvl w:val="0"/>
              <w:rPr>
                <w:rFonts w:ascii="宋体" w:hAnsi="宋体" w:eastAsia="宋体" w:cs="仿宋"/>
                <w:sz w:val="24"/>
              </w:rPr>
            </w:pPr>
            <w:r>
              <w:rPr>
                <w:rFonts w:hint="eastAsia" w:ascii="宋体" w:hAnsi="宋体" w:eastAsia="宋体" w:cs="仿宋"/>
                <w:sz w:val="24"/>
              </w:rPr>
              <w:t>人员总体配备是否合理：安排参与项目的专业人员素质、技术能力、专业分布、经验等总体情况；配置符合学校实际，合理，有针对性视为符合要求；（符合得2分，部分符合得1分，不符合不得分）</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spacing w:line="360" w:lineRule="auto"/>
              <w:ind w:firstLine="240" w:firstLineChars="100"/>
              <w:outlineLvl w:val="0"/>
              <w:rPr>
                <w:rFonts w:hint="eastAsia" w:ascii="宋体" w:hAnsi="宋体" w:eastAsia="宋体" w:cs="仿宋"/>
                <w:sz w:val="24"/>
                <w:lang w:eastAsia="zh-CN"/>
              </w:rPr>
            </w:pPr>
            <w:r>
              <w:rPr>
                <w:rFonts w:hint="eastAsia" w:ascii="宋体" w:hAnsi="宋体" w:eastAsia="宋体" w:cs="仿宋"/>
                <w:sz w:val="24"/>
                <w:lang w:val="en-US" w:eastAsia="zh-CN"/>
              </w:rPr>
              <w:t>2</w:t>
            </w:r>
          </w:p>
        </w:tc>
        <w:tc>
          <w:tcPr>
            <w:tcW w:w="457" w:type="pct"/>
            <w:noWrap w:val="0"/>
            <w:vAlign w:val="center"/>
          </w:tcPr>
          <w:p>
            <w:pPr>
              <w:spacing w:line="360" w:lineRule="auto"/>
              <w:jc w:val="both"/>
              <w:outlineLvl w:val="0"/>
              <w:rPr>
                <w:rFonts w:hint="eastAsia"/>
                <w:lang w:val="en-US" w:eastAsia="zh-CN"/>
              </w:rPr>
            </w:pPr>
          </w:p>
          <w:p>
            <w:pPr>
              <w:spacing w:line="360" w:lineRule="auto"/>
              <w:jc w:val="both"/>
              <w:outlineLvl w:val="0"/>
              <w:rPr>
                <w:rFonts w:hint="eastAsia"/>
                <w:lang w:val="en-US" w:eastAsia="zh-CN"/>
              </w:rPr>
            </w:pPr>
          </w:p>
          <w:p>
            <w:pPr>
              <w:spacing w:line="360" w:lineRule="auto"/>
              <w:jc w:val="both"/>
              <w:outlineLvl w:val="0"/>
              <w:rPr>
                <w:rFonts w:hint="eastAsia"/>
                <w:lang w:val="en-US" w:eastAsia="zh-CN"/>
              </w:rPr>
            </w:pPr>
            <w:r>
              <w:rPr>
                <w:rFonts w:hint="eastAsia"/>
                <w:sz w:val="24"/>
                <w:szCs w:val="24"/>
                <w:lang w:val="en-US" w:eastAsia="zh-CN"/>
              </w:rPr>
              <w:t>主观</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lang w:val="en-US" w:eastAsia="zh-CN"/>
              </w:rPr>
            </w:pPr>
          </w:p>
        </w:tc>
        <w:tc>
          <w:tcPr>
            <w:tcW w:w="917" w:type="pct"/>
            <w:noWrap w:val="0"/>
            <w:vAlign w:val="top"/>
          </w:tcPr>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p>
          <w:p>
            <w:pPr>
              <w:spacing w:line="360" w:lineRule="auto"/>
              <w:outlineLvl w:val="0"/>
              <w:rPr>
                <w:rFonts w:ascii="宋体" w:hAnsi="宋体" w:eastAsia="宋体" w:cs="仿宋"/>
                <w:sz w:val="24"/>
              </w:rPr>
            </w:pPr>
            <w:r>
              <w:rPr>
                <w:rFonts w:hint="eastAsia" w:ascii="宋体" w:hAnsi="宋体" w:eastAsia="宋体" w:cs="仿宋"/>
                <w:sz w:val="24"/>
              </w:rPr>
              <w:t>（十一）人员配备总体情况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default" w:ascii="宋体" w:hAnsi="宋体" w:eastAsia="宋体" w:cs="仿宋"/>
                <w:sz w:val="24"/>
                <w:lang w:val="en-US" w:eastAsia="zh-CN"/>
              </w:rPr>
            </w:pPr>
            <w:r>
              <w:rPr>
                <w:rFonts w:hint="eastAsia" w:ascii="宋体" w:hAnsi="宋体" w:eastAsia="宋体" w:cs="仿宋"/>
                <w:sz w:val="24"/>
                <w:lang w:val="en-US" w:eastAsia="zh-CN"/>
              </w:rPr>
              <w:t>13</w:t>
            </w:r>
          </w:p>
        </w:tc>
        <w:tc>
          <w:tcPr>
            <w:tcW w:w="3024" w:type="pct"/>
            <w:noWrap w:val="0"/>
            <w:vAlign w:val="center"/>
          </w:tcPr>
          <w:p>
            <w:pPr>
              <w:numPr>
                <w:ilvl w:val="0"/>
                <w:numId w:val="0"/>
              </w:numPr>
              <w:spacing w:line="360" w:lineRule="auto"/>
              <w:outlineLvl w:val="0"/>
              <w:rPr>
                <w:rFonts w:hint="eastAsia" w:ascii="宋体" w:hAnsi="宋体" w:eastAsia="宋体" w:cs="仿宋"/>
                <w:sz w:val="24"/>
              </w:rPr>
            </w:pPr>
            <w:r>
              <w:rPr>
                <w:rFonts w:hint="eastAsia" w:ascii="宋体" w:hAnsi="宋体" w:eastAsia="宋体" w:cs="仿宋"/>
                <w:sz w:val="24"/>
              </w:rPr>
              <w:t>安排参与项目的专业人员有突出贡献，能发挥带头示范作用，获得政府行政部门、各级工会（不含各种协会、联盟、民间组织等）颁发的与劳动、服务有关荣誉的。获得省、市级个人荣誉的得1分，获得国家级个人荣誉的得3分，同一人员不重复计分，最高得3分。</w:t>
            </w:r>
          </w:p>
          <w:p>
            <w:pPr>
              <w:spacing w:line="360" w:lineRule="auto"/>
              <w:outlineLvl w:val="0"/>
              <w:rPr>
                <w:rFonts w:hint="eastAsia" w:ascii="宋体" w:hAnsi="宋体" w:eastAsia="宋体"/>
                <w:sz w:val="24"/>
                <w:shd w:val="clear" w:color="auto" w:fill="FFFFFF"/>
              </w:rPr>
            </w:pPr>
            <w:r>
              <w:rPr>
                <w:rFonts w:hint="eastAsia" w:ascii="宋体" w:hAnsi="宋体" w:eastAsia="宋体" w:cs="仿宋"/>
                <w:sz w:val="24"/>
              </w:rPr>
              <w:t>须</w:t>
            </w:r>
            <w:r>
              <w:rPr>
                <w:rFonts w:hint="eastAsia" w:ascii="宋体" w:hAnsi="宋体" w:eastAsia="宋体" w:cs="宋体"/>
                <w:sz w:val="24"/>
              </w:rPr>
              <w:t>提供其在投标人单位连续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ind w:firstLine="240" w:firstLineChars="100"/>
              <w:outlineLvl w:val="0"/>
              <w:rPr>
                <w:rFonts w:hint="eastAsia" w:ascii="宋体" w:hAnsi="宋体" w:eastAsia="宋体" w:cs="仿宋"/>
                <w:sz w:val="24"/>
                <w:lang w:val="en-US" w:eastAsia="zh-CN"/>
              </w:rPr>
            </w:pPr>
            <w:r>
              <w:rPr>
                <w:rFonts w:hint="eastAsia" w:ascii="宋体" w:hAnsi="宋体" w:eastAsia="宋体" w:cs="仿宋"/>
                <w:sz w:val="24"/>
                <w:lang w:val="en-US" w:eastAsia="zh-CN"/>
              </w:rPr>
              <w:t>3</w:t>
            </w:r>
          </w:p>
        </w:tc>
        <w:tc>
          <w:tcPr>
            <w:tcW w:w="457" w:type="pct"/>
            <w:noWrap w:val="0"/>
            <w:vAlign w:val="center"/>
          </w:tcPr>
          <w:p>
            <w:pPr>
              <w:rPr>
                <w:rFonts w:hint="eastAsia" w:ascii="宋体" w:hAnsi="宋体" w:cs="仿宋"/>
                <w:sz w:val="24"/>
                <w:lang w:val="en-US" w:eastAsia="zh-CN"/>
              </w:rPr>
            </w:pPr>
            <w:r>
              <w:rPr>
                <w:rFonts w:hint="eastAsia" w:ascii="宋体" w:hAnsi="宋体" w:cs="仿宋"/>
                <w:sz w:val="24"/>
                <w:lang w:val="en-US" w:eastAsia="zh-CN"/>
              </w:rPr>
              <w:t>客观</w:t>
            </w:r>
          </w:p>
        </w:tc>
        <w:tc>
          <w:tcPr>
            <w:tcW w:w="917" w:type="pct"/>
            <w:noWrap w:val="0"/>
            <w:vAlign w:val="top"/>
          </w:tcPr>
          <w:p>
            <w:pPr>
              <w:spacing w:line="360" w:lineRule="auto"/>
              <w:outlineLvl w:val="0"/>
              <w:rPr>
                <w:rFonts w:hint="eastAsia"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4</w:t>
            </w:r>
          </w:p>
        </w:tc>
        <w:tc>
          <w:tcPr>
            <w:tcW w:w="3024" w:type="pct"/>
            <w:noWrap w:val="0"/>
            <w:vAlign w:val="center"/>
          </w:tcPr>
          <w:p>
            <w:pPr>
              <w:snapToGrid w:val="0"/>
              <w:spacing w:line="360" w:lineRule="auto"/>
              <w:rPr>
                <w:rFonts w:ascii="宋体" w:hAnsi="宋体" w:eastAsia="宋体" w:cs="仿宋"/>
                <w:sz w:val="24"/>
              </w:rPr>
            </w:pPr>
            <w:r>
              <w:rPr>
                <w:rFonts w:hint="eastAsia" w:ascii="宋体" w:hAnsi="宋体" w:eastAsia="宋体" w:cs="仿宋"/>
                <w:sz w:val="24"/>
              </w:rPr>
              <w:t>项目经理情况：</w:t>
            </w:r>
            <w:r>
              <w:rPr>
                <w:rFonts w:hint="eastAsia" w:ascii="宋体" w:hAnsi="宋体" w:eastAsia="宋体" w:cs="仿宋"/>
                <w:b/>
                <w:bCs/>
                <w:sz w:val="24"/>
              </w:rPr>
              <w:t>滨江与东河校区各1人，</w:t>
            </w:r>
            <w:r>
              <w:rPr>
                <w:rFonts w:hint="eastAsia" w:ascii="宋体" w:hAnsi="宋体" w:eastAsia="宋体" w:cs="仿宋"/>
                <w:sz w:val="24"/>
              </w:rPr>
              <w:t>项目经理年龄50周岁（含）以下，</w:t>
            </w:r>
            <w:r>
              <w:rPr>
                <w:rFonts w:hint="eastAsia" w:ascii="宋体" w:hAnsi="宋体" w:eastAsia="宋体"/>
                <w:sz w:val="24"/>
                <w:shd w:val="clear" w:color="auto" w:fill="FFFFFF"/>
              </w:rPr>
              <w:t>具有专科及以上学历，</w:t>
            </w:r>
            <w:r>
              <w:rPr>
                <w:rFonts w:hint="eastAsia" w:ascii="宋体" w:hAnsi="宋体" w:eastAsia="宋体" w:cs="仿宋"/>
                <w:sz w:val="24"/>
              </w:rPr>
              <w:t>提供相关证明材料（符合1人得1分，不符合不得分。共2 分）；具有5年及以上类似物业项目管理经验，须同时提供业主证明及相应的服务合同扫描件（符合1人得2分，不符合不得分。共4分）；</w:t>
            </w:r>
          </w:p>
          <w:p>
            <w:pPr>
              <w:snapToGrid w:val="0"/>
              <w:spacing w:line="360" w:lineRule="auto"/>
              <w:ind w:left="105" w:leftChars="50" w:firstLine="352" w:firstLineChars="147"/>
              <w:rPr>
                <w:rFonts w:ascii="宋体" w:hAnsi="宋体" w:eastAsia="宋体" w:cs="仿宋"/>
                <w:sz w:val="24"/>
              </w:rPr>
            </w:pPr>
            <w:r>
              <w:rPr>
                <w:rFonts w:hint="eastAsia" w:ascii="宋体" w:hAnsi="宋体" w:eastAsia="宋体" w:cs="仿宋"/>
                <w:sz w:val="24"/>
              </w:rPr>
              <w:t>注: 须</w:t>
            </w:r>
            <w:r>
              <w:rPr>
                <w:rFonts w:hint="eastAsia" w:ascii="宋体" w:hAnsi="宋体" w:eastAsia="宋体" w:cs="宋体"/>
                <w:sz w:val="24"/>
              </w:rPr>
              <w:t>提供项目经理在投标人单位连续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6</w:t>
            </w:r>
          </w:p>
        </w:tc>
        <w:tc>
          <w:tcPr>
            <w:tcW w:w="457"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cs="仿宋"/>
                <w:sz w:val="24"/>
                <w:lang w:val="en-US" w:eastAsia="zh-CN"/>
              </w:rPr>
              <w:t>客观</w:t>
            </w:r>
          </w:p>
        </w:tc>
        <w:tc>
          <w:tcPr>
            <w:tcW w:w="917" w:type="pct"/>
            <w:vMerge w:val="restart"/>
            <w:noWrap w:val="0"/>
            <w:vAlign w:val="center"/>
          </w:tcPr>
          <w:p>
            <w:pPr>
              <w:spacing w:line="360" w:lineRule="auto"/>
              <w:jc w:val="center"/>
              <w:outlineLvl w:val="0"/>
              <w:rPr>
                <w:rFonts w:hint="eastAsia"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（十二）项目管理团队情况</w:t>
            </w:r>
          </w:p>
          <w:p>
            <w:pPr>
              <w:spacing w:line="360" w:lineRule="auto"/>
              <w:jc w:val="center"/>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5</w:t>
            </w:r>
          </w:p>
        </w:tc>
        <w:tc>
          <w:tcPr>
            <w:tcW w:w="3024" w:type="pct"/>
            <w:noWrap w:val="0"/>
            <w:vAlign w:val="center"/>
          </w:tcPr>
          <w:p>
            <w:pPr>
              <w:widowControl/>
              <w:spacing w:line="360" w:lineRule="auto"/>
              <w:jc w:val="left"/>
              <w:rPr>
                <w:rFonts w:ascii="宋体" w:hAnsi="宋体" w:eastAsia="宋体" w:cs="仿宋"/>
                <w:sz w:val="24"/>
              </w:rPr>
            </w:pPr>
            <w:r>
              <w:rPr>
                <w:rFonts w:hint="eastAsia" w:ascii="宋体" w:hAnsi="宋体" w:eastAsia="宋体" w:cs="仿宋"/>
                <w:sz w:val="24"/>
              </w:rPr>
              <w:t>维修人员情况：</w:t>
            </w:r>
          </w:p>
          <w:p>
            <w:pPr>
              <w:widowControl/>
              <w:spacing w:line="360" w:lineRule="auto"/>
              <w:jc w:val="left"/>
              <w:rPr>
                <w:rFonts w:ascii="宋体" w:hAnsi="宋体" w:eastAsia="宋体"/>
                <w:sz w:val="24"/>
                <w:shd w:val="clear" w:color="auto" w:fill="FFFFFF"/>
              </w:rPr>
            </w:pPr>
            <w:r>
              <w:rPr>
                <w:rFonts w:hint="eastAsia" w:ascii="宋体" w:hAnsi="宋体" w:eastAsia="宋体"/>
                <w:sz w:val="24"/>
                <w:shd w:val="clear" w:color="auto" w:fill="FFFFFF"/>
              </w:rPr>
              <w:t>1、维修主管1人：年龄45周岁以下，具</w:t>
            </w:r>
            <w:r>
              <w:rPr>
                <w:rFonts w:hint="eastAsia" w:ascii="宋体" w:hAnsi="宋体" w:eastAsia="宋体" w:cs="Times New Roman"/>
                <w:sz w:val="24"/>
                <w:shd w:val="clear" w:color="auto" w:fill="FFFFFF"/>
              </w:rPr>
              <w:t>有本科</w:t>
            </w:r>
            <w:r>
              <w:rPr>
                <w:rFonts w:hint="eastAsia" w:ascii="宋体" w:hAnsi="宋体" w:eastAsia="宋体"/>
                <w:sz w:val="24"/>
                <w:shd w:val="clear" w:color="auto" w:fill="FFFFFF"/>
              </w:rPr>
              <w:t>及以上学历（符合得1分，</w:t>
            </w:r>
            <w:r>
              <w:rPr>
                <w:rFonts w:hint="eastAsia" w:ascii="宋体" w:hAnsi="宋体" w:eastAsia="宋体" w:cs="宋体"/>
                <w:kern w:val="0"/>
                <w:sz w:val="24"/>
              </w:rPr>
              <w:t>不符合不得分）</w:t>
            </w:r>
            <w:r>
              <w:rPr>
                <w:rFonts w:hint="eastAsia" w:ascii="宋体" w:hAnsi="宋体" w:eastAsia="宋体"/>
                <w:sz w:val="24"/>
                <w:shd w:val="clear" w:color="auto" w:fill="FFFFFF"/>
              </w:rPr>
              <w:t>；具有5年及以上校园工程维修管理服务工作经验，</w:t>
            </w:r>
            <w:r>
              <w:rPr>
                <w:rFonts w:hint="eastAsia" w:ascii="宋体" w:hAnsi="宋体" w:eastAsia="宋体" w:cs="仿宋"/>
                <w:sz w:val="24"/>
              </w:rPr>
              <w:t>须同时提供业主证明及相应的服务合同扫描件</w:t>
            </w:r>
            <w:r>
              <w:rPr>
                <w:rFonts w:hint="eastAsia" w:ascii="宋体" w:hAnsi="宋体" w:eastAsia="宋体"/>
                <w:sz w:val="24"/>
                <w:shd w:val="clear" w:color="auto" w:fill="FFFFFF"/>
              </w:rPr>
              <w:t>（符合得2分，</w:t>
            </w:r>
            <w:r>
              <w:rPr>
                <w:rFonts w:hint="eastAsia" w:ascii="宋体" w:hAnsi="宋体" w:eastAsia="宋体" w:cs="宋体"/>
                <w:kern w:val="0"/>
                <w:sz w:val="24"/>
              </w:rPr>
              <w:t>不符合不得分）；</w:t>
            </w:r>
            <w:r>
              <w:rPr>
                <w:rFonts w:hint="eastAsia" w:ascii="宋体" w:hAnsi="宋体" w:eastAsia="宋体" w:cs="仿宋"/>
                <w:sz w:val="24"/>
              </w:rPr>
              <w:t>此项最高3分</w:t>
            </w:r>
          </w:p>
          <w:p>
            <w:pPr>
              <w:widowControl/>
              <w:spacing w:line="360" w:lineRule="auto"/>
              <w:jc w:val="left"/>
              <w:rPr>
                <w:rFonts w:ascii="宋体" w:hAnsi="宋体" w:eastAsia="宋体"/>
                <w:sz w:val="24"/>
                <w:shd w:val="clear" w:color="auto" w:fill="FFFFFF"/>
              </w:rPr>
            </w:pPr>
            <w:r>
              <w:rPr>
                <w:rFonts w:hint="eastAsia" w:ascii="宋体" w:hAnsi="宋体" w:eastAsia="宋体"/>
                <w:sz w:val="24"/>
                <w:shd w:val="clear" w:color="auto" w:fill="FFFFFF"/>
              </w:rPr>
              <w:t>2、主要维修人员：</w:t>
            </w:r>
            <w:r>
              <w:rPr>
                <w:rFonts w:hint="eastAsia" w:ascii="宋体" w:hAnsi="宋体"/>
                <w:sz w:val="24"/>
                <w:shd w:val="clear" w:color="auto" w:fill="FFFFFF"/>
                <w:lang w:val="en-US" w:eastAsia="zh-CN"/>
              </w:rPr>
              <w:t>共2人，</w:t>
            </w:r>
            <w:r>
              <w:rPr>
                <w:rFonts w:hint="eastAsia" w:ascii="宋体" w:hAnsi="宋体" w:eastAsia="宋体" w:cs="仿宋"/>
                <w:b/>
                <w:bCs/>
                <w:sz w:val="24"/>
              </w:rPr>
              <w:t>滨江与东河校区各1人，</w:t>
            </w:r>
            <w:r>
              <w:rPr>
                <w:rFonts w:hint="eastAsia" w:ascii="宋体" w:hAnsi="宋体" w:eastAsia="宋体" w:cs="宋体"/>
                <w:sz w:val="24"/>
              </w:rPr>
              <w:t>具有相关专业大专学历或具有三级及以上相关职业资格证书（每1人符合得1分，共2分）；</w:t>
            </w:r>
            <w:r>
              <w:rPr>
                <w:rFonts w:hint="eastAsia" w:ascii="宋体" w:hAnsi="宋体" w:eastAsia="宋体"/>
                <w:sz w:val="24"/>
                <w:shd w:val="clear" w:color="auto" w:fill="FFFFFF"/>
              </w:rPr>
              <w:t>维修人员中具有制冷设备维修相关资格或作业证书，焊接与热切割相关资格或作业证书（</w:t>
            </w:r>
            <w:r>
              <w:rPr>
                <w:rFonts w:hint="eastAsia" w:ascii="宋体" w:hAnsi="宋体" w:eastAsia="宋体" w:cs="宋体"/>
                <w:sz w:val="24"/>
              </w:rPr>
              <w:t>符合1人得</w:t>
            </w:r>
            <w:r>
              <w:rPr>
                <w:rFonts w:hint="eastAsia" w:ascii="宋体" w:hAnsi="宋体" w:eastAsia="宋体" w:cs="宋体"/>
                <w:sz w:val="24"/>
                <w:lang w:val="en-US" w:eastAsia="zh-CN"/>
              </w:rPr>
              <w:t>2</w:t>
            </w:r>
            <w:r>
              <w:rPr>
                <w:rFonts w:hint="eastAsia" w:ascii="宋体" w:hAnsi="宋体" w:eastAsia="宋体" w:cs="宋体"/>
                <w:sz w:val="24"/>
              </w:rPr>
              <w:t>分，不符合不得分</w:t>
            </w:r>
            <w:r>
              <w:rPr>
                <w:rFonts w:hint="eastAsia" w:ascii="宋体" w:hAnsi="宋体" w:eastAsia="宋体" w:cs="宋体"/>
                <w:sz w:val="24"/>
                <w:lang w:eastAsia="zh-CN"/>
              </w:rPr>
              <w:t>，共</w:t>
            </w:r>
            <w:r>
              <w:rPr>
                <w:rFonts w:hint="eastAsia" w:ascii="宋体" w:hAnsi="宋体" w:eastAsia="宋体" w:cs="宋体"/>
                <w:sz w:val="24"/>
                <w:lang w:val="en-US" w:eastAsia="zh-CN"/>
              </w:rPr>
              <w:t>2分</w:t>
            </w:r>
            <w:r>
              <w:rPr>
                <w:rFonts w:hint="eastAsia" w:ascii="宋体" w:hAnsi="宋体" w:eastAsia="宋体"/>
                <w:sz w:val="24"/>
                <w:shd w:val="clear" w:color="auto" w:fill="FFFFFF"/>
              </w:rPr>
              <w:t>）。</w:t>
            </w:r>
            <w:r>
              <w:rPr>
                <w:rFonts w:hint="eastAsia" w:ascii="宋体" w:hAnsi="宋体" w:eastAsia="宋体" w:cs="仿宋"/>
                <w:sz w:val="24"/>
              </w:rPr>
              <w:t>此</w:t>
            </w:r>
            <w:r>
              <w:rPr>
                <w:rFonts w:hint="eastAsia" w:ascii="宋体" w:hAnsi="宋体" w:eastAsia="宋体"/>
                <w:sz w:val="24"/>
                <w:shd w:val="clear" w:color="auto" w:fill="FFFFFF"/>
              </w:rPr>
              <w:t>项最高</w:t>
            </w:r>
            <w:r>
              <w:rPr>
                <w:rFonts w:hint="eastAsia" w:ascii="宋体" w:hAnsi="宋体" w:eastAsia="宋体"/>
                <w:sz w:val="24"/>
                <w:shd w:val="clear" w:color="auto" w:fill="FFFFFF"/>
                <w:lang w:val="en-US" w:eastAsia="zh-CN"/>
              </w:rPr>
              <w:t>4</w:t>
            </w:r>
            <w:r>
              <w:rPr>
                <w:rFonts w:hint="eastAsia" w:ascii="宋体" w:hAnsi="宋体" w:eastAsia="宋体"/>
                <w:sz w:val="24"/>
                <w:shd w:val="clear" w:color="auto" w:fill="FFFFFF"/>
              </w:rPr>
              <w:t>分</w:t>
            </w:r>
          </w:p>
          <w:p>
            <w:pPr>
              <w:widowControl/>
              <w:spacing w:line="360" w:lineRule="auto"/>
              <w:jc w:val="left"/>
              <w:rPr>
                <w:rFonts w:ascii="宋体" w:hAnsi="宋体" w:eastAsia="宋体" w:cs="仿宋"/>
                <w:sz w:val="24"/>
              </w:rPr>
            </w:pPr>
            <w:r>
              <w:rPr>
                <w:rFonts w:hint="eastAsia" w:ascii="宋体" w:hAnsi="宋体" w:eastAsia="宋体" w:cs="仿宋"/>
                <w:sz w:val="24"/>
              </w:rPr>
              <w:t>注: 须</w:t>
            </w:r>
            <w:r>
              <w:rPr>
                <w:rFonts w:hint="eastAsia" w:ascii="宋体" w:hAnsi="宋体" w:eastAsia="宋体" w:cs="宋体"/>
                <w:sz w:val="24"/>
              </w:rPr>
              <w:t>提供维修主管和主要维修人员在投标人单位连续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jc w:val="center"/>
              <w:outlineLvl w:val="0"/>
              <w:rPr>
                <w:rFonts w:hint="eastAsia" w:ascii="宋体" w:hAnsi="宋体" w:eastAsia="宋体" w:cs="仿宋"/>
                <w:sz w:val="24"/>
                <w:lang w:eastAsia="zh-CN"/>
              </w:rPr>
            </w:pPr>
            <w:r>
              <w:rPr>
                <w:rFonts w:hint="eastAsia" w:ascii="宋体" w:hAnsi="宋体" w:eastAsia="宋体" w:cs="仿宋"/>
                <w:sz w:val="24"/>
                <w:lang w:val="en-US" w:eastAsia="zh-CN"/>
              </w:rPr>
              <w:t>7</w:t>
            </w:r>
          </w:p>
        </w:tc>
        <w:tc>
          <w:tcPr>
            <w:tcW w:w="45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cs="仿宋"/>
                <w:sz w:val="24"/>
                <w:lang w:val="en-US" w:eastAsia="zh-CN"/>
              </w:rPr>
              <w:t>客观</w:t>
            </w:r>
          </w:p>
        </w:tc>
        <w:tc>
          <w:tcPr>
            <w:tcW w:w="917" w:type="pct"/>
            <w:vMerge w:val="continue"/>
            <w:noWrap w:val="0"/>
            <w:vAlign w:val="top"/>
          </w:tcPr>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6</w:t>
            </w:r>
          </w:p>
        </w:tc>
        <w:tc>
          <w:tcPr>
            <w:tcW w:w="3024" w:type="pct"/>
            <w:noWrap w:val="0"/>
            <w:vAlign w:val="center"/>
          </w:tcPr>
          <w:p>
            <w:pPr>
              <w:widowControl/>
              <w:spacing w:line="360" w:lineRule="auto"/>
              <w:jc w:val="left"/>
              <w:rPr>
                <w:rFonts w:ascii="宋体" w:hAnsi="宋体" w:eastAsia="宋体" w:cs="宋体"/>
                <w:sz w:val="24"/>
              </w:rPr>
            </w:pPr>
            <w:r>
              <w:rPr>
                <w:rFonts w:hint="eastAsia" w:ascii="宋体" w:hAnsi="宋体" w:eastAsia="宋体" w:cs="宋体"/>
                <w:sz w:val="24"/>
              </w:rPr>
              <w:t>公寓主管情况：</w:t>
            </w:r>
            <w:r>
              <w:rPr>
                <w:rFonts w:hint="eastAsia" w:ascii="宋体" w:hAnsi="宋体" w:eastAsia="宋体" w:cs="仿宋"/>
                <w:sz w:val="24"/>
              </w:rPr>
              <w:t>1人，</w:t>
            </w:r>
            <w:r>
              <w:rPr>
                <w:rFonts w:hint="eastAsia" w:ascii="宋体" w:hAnsi="宋体" w:eastAsia="宋体" w:cs="宋体"/>
                <w:sz w:val="24"/>
              </w:rPr>
              <w:t>年龄50周岁以下，具有大专及以上学历（符合得1分、不符合不得分）；具有5年及以上学生公寓管理服务工作经验，</w:t>
            </w:r>
            <w:r>
              <w:rPr>
                <w:rFonts w:hint="eastAsia" w:ascii="宋体" w:hAnsi="宋体" w:eastAsia="宋体" w:cs="仿宋"/>
                <w:sz w:val="24"/>
              </w:rPr>
              <w:t>须同时提供业主证明及相应的服务合同扫描件</w:t>
            </w:r>
            <w:r>
              <w:rPr>
                <w:rFonts w:hint="eastAsia" w:ascii="宋体" w:hAnsi="宋体" w:eastAsia="宋体" w:cs="宋体"/>
                <w:sz w:val="24"/>
              </w:rPr>
              <w:t>（符合得2分，不符合不得分）。</w:t>
            </w:r>
            <w:r>
              <w:rPr>
                <w:rFonts w:hint="eastAsia" w:ascii="宋体" w:hAnsi="宋体" w:eastAsia="宋体"/>
                <w:sz w:val="24"/>
                <w:shd w:val="clear" w:color="auto" w:fill="FFFFFF"/>
              </w:rPr>
              <w:t>此项最高3分</w:t>
            </w:r>
          </w:p>
          <w:p>
            <w:pPr>
              <w:widowControl/>
              <w:spacing w:line="360" w:lineRule="auto"/>
              <w:jc w:val="left"/>
              <w:rPr>
                <w:rFonts w:ascii="宋体" w:hAnsi="宋体" w:eastAsia="宋体"/>
              </w:rPr>
            </w:pPr>
            <w:r>
              <w:rPr>
                <w:rFonts w:hint="eastAsia" w:ascii="宋体" w:hAnsi="宋体" w:eastAsia="宋体" w:cs="仿宋"/>
                <w:sz w:val="24"/>
              </w:rPr>
              <w:t>注: 须</w:t>
            </w:r>
            <w:r>
              <w:rPr>
                <w:rFonts w:hint="eastAsia" w:ascii="宋体" w:hAnsi="宋体" w:eastAsia="宋体" w:cs="宋体"/>
                <w:sz w:val="24"/>
              </w:rPr>
              <w:t>提供公寓主管在投标人单位连续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3</w:t>
            </w:r>
          </w:p>
        </w:tc>
        <w:tc>
          <w:tcPr>
            <w:tcW w:w="45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cs="仿宋"/>
                <w:sz w:val="24"/>
                <w:lang w:val="en-US" w:eastAsia="zh-CN"/>
              </w:rPr>
              <w:t>客观</w:t>
            </w:r>
          </w:p>
        </w:tc>
        <w:tc>
          <w:tcPr>
            <w:tcW w:w="917" w:type="pct"/>
            <w:vMerge w:val="continue"/>
            <w:noWrap w:val="0"/>
            <w:vAlign w:val="center"/>
          </w:tcPr>
          <w:p>
            <w:pPr>
              <w:spacing w:line="360" w:lineRule="auto"/>
              <w:jc w:val="center"/>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7</w:t>
            </w:r>
          </w:p>
        </w:tc>
        <w:tc>
          <w:tcPr>
            <w:tcW w:w="3024" w:type="pct"/>
            <w:noWrap w:val="0"/>
            <w:vAlign w:val="center"/>
          </w:tcPr>
          <w:p>
            <w:pPr>
              <w:widowControl/>
              <w:spacing w:line="360" w:lineRule="auto"/>
              <w:jc w:val="left"/>
              <w:rPr>
                <w:rFonts w:ascii="宋体" w:hAnsi="宋体" w:eastAsia="宋体" w:cs="仿宋"/>
                <w:sz w:val="24"/>
              </w:rPr>
            </w:pPr>
            <w:r>
              <w:rPr>
                <w:rFonts w:hint="eastAsia" w:ascii="宋体" w:hAnsi="宋体" w:eastAsia="宋体" w:cs="仿宋"/>
                <w:sz w:val="24"/>
              </w:rPr>
              <w:t>保安主管情况：1人，年龄45周岁（含）以下</w:t>
            </w:r>
            <w:r>
              <w:rPr>
                <w:rFonts w:hint="eastAsia" w:ascii="宋体" w:hAnsi="宋体" w:eastAsia="宋体"/>
                <w:sz w:val="24"/>
                <w:shd w:val="clear" w:color="auto" w:fill="FFFFFF"/>
              </w:rPr>
              <w:t>具有5年及以上的校园安保管理服务工作经验，</w:t>
            </w:r>
            <w:r>
              <w:rPr>
                <w:rFonts w:hint="eastAsia" w:ascii="宋体" w:hAnsi="宋体" w:eastAsia="宋体" w:cs="仿宋"/>
                <w:sz w:val="24"/>
              </w:rPr>
              <w:t>须同时提供业主证明及相应的服务合同扫描件</w:t>
            </w:r>
            <w:r>
              <w:rPr>
                <w:rFonts w:hint="eastAsia" w:ascii="宋体" w:hAnsi="宋体" w:eastAsia="宋体"/>
                <w:sz w:val="24"/>
                <w:shd w:val="clear" w:color="auto" w:fill="FFFFFF"/>
              </w:rPr>
              <w:t>（符合得2分，</w:t>
            </w:r>
            <w:r>
              <w:rPr>
                <w:rFonts w:hint="eastAsia" w:ascii="宋体" w:hAnsi="宋体" w:eastAsia="宋体" w:cs="宋体"/>
                <w:kern w:val="0"/>
                <w:sz w:val="24"/>
              </w:rPr>
              <w:t>不符合不得分）</w:t>
            </w:r>
            <w:r>
              <w:rPr>
                <w:rFonts w:hint="eastAsia" w:ascii="宋体" w:hAnsi="宋体" w:eastAsia="宋体" w:cs="仿宋"/>
                <w:sz w:val="24"/>
              </w:rPr>
              <w:t>，</w:t>
            </w:r>
            <w:r>
              <w:rPr>
                <w:rFonts w:hint="eastAsia" w:ascii="宋体" w:hAnsi="宋体" w:eastAsia="宋体"/>
                <w:sz w:val="24"/>
                <w:shd w:val="clear" w:color="auto" w:fill="FFFFFF"/>
              </w:rPr>
              <w:t>具有保安员证书、建（构）筑物消防员证书（每个证书得1分，</w:t>
            </w:r>
            <w:r>
              <w:rPr>
                <w:rFonts w:hint="eastAsia" w:ascii="宋体" w:hAnsi="宋体" w:eastAsia="宋体" w:cs="宋体"/>
                <w:kern w:val="0"/>
                <w:sz w:val="24"/>
              </w:rPr>
              <w:t>共2分）。</w:t>
            </w:r>
            <w:r>
              <w:rPr>
                <w:rFonts w:hint="eastAsia" w:ascii="宋体" w:hAnsi="宋体" w:eastAsia="宋体"/>
                <w:sz w:val="24"/>
                <w:shd w:val="clear" w:color="auto" w:fill="FFFFFF"/>
              </w:rPr>
              <w:t>此项最高4分</w:t>
            </w:r>
          </w:p>
          <w:p>
            <w:pPr>
              <w:spacing w:line="360" w:lineRule="auto"/>
              <w:rPr>
                <w:rFonts w:ascii="宋体" w:hAnsi="宋体" w:eastAsia="宋体" w:cs="仿宋"/>
                <w:sz w:val="24"/>
              </w:rPr>
            </w:pPr>
            <w:r>
              <w:rPr>
                <w:rFonts w:hint="eastAsia" w:ascii="宋体" w:hAnsi="宋体" w:eastAsia="宋体" w:cs="仿宋"/>
                <w:sz w:val="24"/>
              </w:rPr>
              <w:t>注: 须</w:t>
            </w:r>
            <w:r>
              <w:rPr>
                <w:rFonts w:hint="eastAsia" w:ascii="宋体" w:hAnsi="宋体" w:eastAsia="宋体" w:cs="宋体"/>
                <w:sz w:val="24"/>
              </w:rPr>
              <w:t>提供保安主管在投标人单位连续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4</w:t>
            </w:r>
          </w:p>
        </w:tc>
        <w:tc>
          <w:tcPr>
            <w:tcW w:w="45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cs="仿宋"/>
                <w:sz w:val="24"/>
                <w:lang w:val="en-US" w:eastAsia="zh-CN"/>
              </w:rPr>
              <w:t>客观</w:t>
            </w:r>
          </w:p>
        </w:tc>
        <w:tc>
          <w:tcPr>
            <w:tcW w:w="917" w:type="pct"/>
            <w:vMerge w:val="continue"/>
            <w:noWrap w:val="0"/>
            <w:vAlign w:val="top"/>
          </w:tcPr>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8</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保洁主管情况：1人，年龄50周岁（含）以下，</w:t>
            </w:r>
            <w:r>
              <w:rPr>
                <w:rFonts w:hint="eastAsia" w:ascii="宋体" w:hAnsi="宋体" w:eastAsia="宋体" w:cs="宋体"/>
                <w:sz w:val="24"/>
              </w:rPr>
              <w:t>具有大专及以上学历（符合得1分、不符合不得分）</w:t>
            </w:r>
            <w:r>
              <w:rPr>
                <w:rFonts w:hint="eastAsia" w:ascii="宋体" w:hAnsi="宋体" w:eastAsia="宋体" w:cs="仿宋"/>
                <w:sz w:val="24"/>
              </w:rPr>
              <w:t>具有5</w:t>
            </w:r>
            <w:r>
              <w:rPr>
                <w:rFonts w:hint="eastAsia" w:ascii="宋体" w:hAnsi="宋体" w:eastAsia="宋体" w:cs="宋体"/>
                <w:sz w:val="24"/>
              </w:rPr>
              <w:t>年及以上</w:t>
            </w:r>
            <w:r>
              <w:rPr>
                <w:rFonts w:hint="eastAsia" w:ascii="宋体" w:hAnsi="宋体" w:eastAsia="宋体" w:cs="仿宋"/>
                <w:sz w:val="24"/>
              </w:rPr>
              <w:t>类似项目物业保洁主管经验，须同时提供业主证明及相应的服务合同扫描件（符合得2分，不符合不得分）；</w:t>
            </w:r>
            <w:r>
              <w:rPr>
                <w:rFonts w:hint="eastAsia" w:ascii="宋体" w:hAnsi="宋体" w:eastAsia="宋体"/>
                <w:sz w:val="24"/>
                <w:shd w:val="clear" w:color="auto" w:fill="FFFFFF"/>
              </w:rPr>
              <w:t>此项最高3分</w:t>
            </w:r>
          </w:p>
          <w:p>
            <w:pPr>
              <w:spacing w:line="360" w:lineRule="auto"/>
              <w:outlineLvl w:val="0"/>
              <w:rPr>
                <w:rFonts w:ascii="宋体" w:hAnsi="宋体" w:eastAsia="宋体" w:cs="仿宋"/>
                <w:sz w:val="24"/>
              </w:rPr>
            </w:pPr>
            <w:r>
              <w:rPr>
                <w:rFonts w:hint="eastAsia" w:ascii="宋体" w:hAnsi="宋体" w:eastAsia="宋体" w:cs="仿宋"/>
                <w:sz w:val="24"/>
              </w:rPr>
              <w:t>注: 须</w:t>
            </w:r>
            <w:r>
              <w:rPr>
                <w:rFonts w:hint="eastAsia" w:ascii="宋体" w:hAnsi="宋体" w:eastAsia="宋体" w:cs="宋体"/>
                <w:sz w:val="24"/>
              </w:rPr>
              <w:t>提供保洁主管在投标人单位连续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ind w:firstLine="240" w:firstLineChars="100"/>
              <w:outlineLvl w:val="0"/>
              <w:rPr>
                <w:rFonts w:ascii="宋体" w:hAnsi="宋体" w:eastAsia="宋体" w:cs="仿宋"/>
                <w:sz w:val="24"/>
              </w:rPr>
            </w:pPr>
            <w:r>
              <w:rPr>
                <w:rFonts w:hint="eastAsia" w:ascii="宋体" w:hAnsi="宋体" w:eastAsia="宋体" w:cs="仿宋"/>
                <w:sz w:val="24"/>
              </w:rPr>
              <w:t>3</w:t>
            </w:r>
          </w:p>
        </w:tc>
        <w:tc>
          <w:tcPr>
            <w:tcW w:w="457" w:type="pct"/>
            <w:noWrap w:val="0"/>
            <w:vAlign w:val="center"/>
          </w:tcPr>
          <w:p>
            <w:pPr>
              <w:spacing w:line="360" w:lineRule="auto"/>
              <w:jc w:val="both"/>
              <w:outlineLvl w:val="0"/>
              <w:rPr>
                <w:rFonts w:hint="eastAsia" w:ascii="宋体" w:hAnsi="宋体" w:eastAsia="宋体" w:cs="仿宋"/>
                <w:sz w:val="24"/>
              </w:rPr>
            </w:pPr>
            <w:r>
              <w:rPr>
                <w:rFonts w:hint="eastAsia" w:ascii="宋体" w:hAnsi="宋体" w:cs="仿宋"/>
                <w:sz w:val="24"/>
                <w:lang w:val="en-US" w:eastAsia="zh-CN"/>
              </w:rPr>
              <w:t>客观</w:t>
            </w:r>
          </w:p>
        </w:tc>
        <w:tc>
          <w:tcPr>
            <w:tcW w:w="917" w:type="pct"/>
            <w:vMerge w:val="continue"/>
            <w:noWrap w:val="0"/>
            <w:vAlign w:val="top"/>
          </w:tcPr>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1</w:t>
            </w:r>
            <w:r>
              <w:rPr>
                <w:rFonts w:hint="eastAsia" w:ascii="宋体" w:hAnsi="宋体" w:eastAsia="宋体" w:cs="仿宋"/>
                <w:sz w:val="24"/>
                <w:lang w:val="en-US" w:eastAsia="zh-CN"/>
              </w:rPr>
              <w:t>9</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绿化主管情况：1人，年龄50周岁（含）以下，</w:t>
            </w:r>
            <w:r>
              <w:rPr>
                <w:rFonts w:hint="eastAsia" w:ascii="宋体" w:hAnsi="宋体" w:eastAsia="宋体" w:cs="宋体"/>
                <w:sz w:val="24"/>
              </w:rPr>
              <w:t>具有大专及以上学历（符合得1分、不符合不得分）</w:t>
            </w:r>
            <w:r>
              <w:rPr>
                <w:rFonts w:hint="eastAsia" w:ascii="宋体" w:hAnsi="宋体" w:eastAsia="宋体" w:cs="仿宋"/>
                <w:sz w:val="24"/>
              </w:rPr>
              <w:t>具有</w:t>
            </w:r>
            <w:r>
              <w:rPr>
                <w:rFonts w:hint="eastAsia" w:ascii="宋体" w:hAnsi="宋体" w:cs="仿宋"/>
                <w:sz w:val="24"/>
                <w:lang w:val="en-US" w:eastAsia="zh-CN"/>
              </w:rPr>
              <w:t>4</w:t>
            </w:r>
            <w:r>
              <w:rPr>
                <w:rFonts w:hint="eastAsia" w:ascii="宋体" w:hAnsi="宋体" w:eastAsia="宋体" w:cs="宋体"/>
                <w:sz w:val="24"/>
              </w:rPr>
              <w:t>年及以上</w:t>
            </w:r>
            <w:r>
              <w:rPr>
                <w:rFonts w:hint="eastAsia" w:ascii="宋体" w:hAnsi="宋体" w:eastAsia="宋体" w:cs="仿宋"/>
                <w:sz w:val="24"/>
              </w:rPr>
              <w:t>类似项目物业绿化主管经验，须同时提供业主证明及相应的服务合同扫描件（符合得2分，不符合不得分）；</w:t>
            </w:r>
            <w:r>
              <w:rPr>
                <w:rFonts w:hint="eastAsia" w:ascii="宋体" w:hAnsi="宋体" w:eastAsia="宋体"/>
                <w:sz w:val="24"/>
                <w:shd w:val="clear" w:color="auto" w:fill="FFFFFF"/>
              </w:rPr>
              <w:t>此项最高3分</w:t>
            </w:r>
          </w:p>
          <w:p>
            <w:pPr>
              <w:spacing w:line="360" w:lineRule="auto"/>
              <w:rPr>
                <w:rFonts w:ascii="宋体" w:hAnsi="宋体" w:eastAsia="宋体" w:cs="仿宋"/>
                <w:sz w:val="24"/>
              </w:rPr>
            </w:pPr>
            <w:r>
              <w:rPr>
                <w:rFonts w:hint="eastAsia" w:ascii="宋体" w:hAnsi="宋体" w:eastAsia="宋体" w:cs="仿宋"/>
                <w:sz w:val="24"/>
              </w:rPr>
              <w:t>注: 须</w:t>
            </w:r>
            <w:r>
              <w:rPr>
                <w:rFonts w:hint="eastAsia" w:ascii="宋体" w:hAnsi="宋体" w:eastAsia="宋体" w:cs="宋体"/>
                <w:sz w:val="24"/>
              </w:rPr>
              <w:t>提供绿化主管在投标人单位连续</w:t>
            </w:r>
            <w:r>
              <w:rPr>
                <w:rFonts w:ascii="宋体" w:hAnsi="宋体" w:eastAsia="宋体" w:cs="宋体"/>
                <w:sz w:val="24"/>
              </w:rPr>
              <w:t>6个月社保缴纳记录</w:t>
            </w:r>
            <w:r>
              <w:rPr>
                <w:rFonts w:ascii="宋体" w:hAnsi="宋体" w:eastAsia="宋体" w:cs="宋体"/>
                <w:kern w:val="0"/>
                <w:sz w:val="24"/>
              </w:rPr>
              <w:t>或者提供</w:t>
            </w:r>
            <w:r>
              <w:rPr>
                <w:rFonts w:hint="eastAsia" w:ascii="宋体" w:hAnsi="宋体" w:eastAsia="宋体" w:cs="宋体"/>
                <w:kern w:val="0"/>
                <w:sz w:val="24"/>
              </w:rPr>
              <w:t>其和</w:t>
            </w:r>
            <w:r>
              <w:rPr>
                <w:rFonts w:ascii="宋体" w:hAnsi="宋体" w:eastAsia="宋体" w:cs="宋体"/>
                <w:kern w:val="0"/>
                <w:sz w:val="24"/>
              </w:rPr>
              <w:t>投标人共同出具的保证能在本项目服务期间专职为本项目服务的承诺函</w:t>
            </w:r>
            <w:r>
              <w:rPr>
                <w:rFonts w:hint="eastAsia" w:ascii="宋体" w:hAnsi="宋体" w:eastAsia="宋体" w:cs="宋体"/>
                <w:kern w:val="0"/>
                <w:sz w:val="24"/>
              </w:rPr>
              <w:t>，提供证明材料，否则相应不得分</w:t>
            </w:r>
            <w:r>
              <w:rPr>
                <w:rFonts w:hint="eastAsia" w:ascii="宋体" w:hAnsi="宋体" w:eastAsia="宋体" w:cs="仿宋"/>
                <w:sz w:val="24"/>
              </w:rPr>
              <w:t>。</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3</w:t>
            </w:r>
          </w:p>
        </w:tc>
        <w:tc>
          <w:tcPr>
            <w:tcW w:w="45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cs="仿宋"/>
                <w:sz w:val="24"/>
                <w:lang w:val="en-US" w:eastAsia="zh-CN"/>
              </w:rPr>
              <w:t>客观</w:t>
            </w:r>
          </w:p>
        </w:tc>
        <w:tc>
          <w:tcPr>
            <w:tcW w:w="917" w:type="pct"/>
            <w:vMerge w:val="continue"/>
            <w:noWrap w:val="0"/>
            <w:vAlign w:val="top"/>
          </w:tcPr>
          <w:p>
            <w:pPr>
              <w:spacing w:line="360" w:lineRule="auto"/>
              <w:outlineLvl w:val="0"/>
              <w:rPr>
                <w:rFonts w:ascii="宋体" w:hAnsi="宋体" w:eastAsia="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 w:type="pct"/>
            <w:noWrap w:val="0"/>
            <w:vAlign w:val="center"/>
          </w:tcPr>
          <w:p>
            <w:pPr>
              <w:spacing w:line="360" w:lineRule="auto"/>
              <w:jc w:val="center"/>
              <w:outlineLvl w:val="0"/>
              <w:rPr>
                <w:rFonts w:hint="default" w:ascii="宋体" w:hAnsi="宋体" w:eastAsia="宋体" w:cs="仿宋"/>
                <w:sz w:val="24"/>
                <w:lang w:val="en-US" w:eastAsia="zh-CN"/>
              </w:rPr>
            </w:pPr>
            <w:r>
              <w:rPr>
                <w:rFonts w:hint="eastAsia" w:ascii="宋体" w:hAnsi="宋体" w:eastAsia="宋体" w:cs="仿宋"/>
                <w:sz w:val="24"/>
                <w:lang w:val="en-US" w:eastAsia="zh-CN"/>
              </w:rPr>
              <w:t>20</w:t>
            </w:r>
          </w:p>
        </w:tc>
        <w:tc>
          <w:tcPr>
            <w:tcW w:w="3024" w:type="pct"/>
            <w:noWrap w:val="0"/>
            <w:vAlign w:val="top"/>
          </w:tcPr>
          <w:p>
            <w:pPr>
              <w:spacing w:line="360" w:lineRule="auto"/>
              <w:jc w:val="left"/>
              <w:outlineLvl w:val="0"/>
              <w:rPr>
                <w:rFonts w:ascii="宋体" w:hAnsi="宋体" w:eastAsia="宋体" w:cs="仿宋"/>
                <w:sz w:val="24"/>
              </w:rPr>
            </w:pPr>
            <w:r>
              <w:rPr>
                <w:rFonts w:hint="eastAsia" w:ascii="宋体" w:hAnsi="宋体" w:eastAsia="宋体" w:cs="宋体"/>
                <w:sz w:val="24"/>
              </w:rPr>
              <w:t>培训计划、考核方案：根据本项目人员配置的各部门、各岗位人员制定①培训计划方案明确、可行；②考核方案明确、可行。方案完整，合理，有针对性，视为符合要求；（符合1项得1分，不符合不得分）；此项最高2分</w:t>
            </w:r>
          </w:p>
        </w:tc>
        <w:tc>
          <w:tcPr>
            <w:tcW w:w="344"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2</w:t>
            </w:r>
          </w:p>
        </w:tc>
        <w:tc>
          <w:tcPr>
            <w:tcW w:w="457"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cs="仿宋"/>
                <w:sz w:val="24"/>
                <w:lang w:val="en-US" w:eastAsia="zh-CN"/>
              </w:rPr>
              <w:t>主观</w:t>
            </w:r>
          </w:p>
        </w:tc>
        <w:tc>
          <w:tcPr>
            <w:tcW w:w="917"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（十三）培训计划、考核方案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eastAsia="宋体" w:cs="仿宋"/>
                <w:sz w:val="24"/>
              </w:rPr>
              <w:t>2</w:t>
            </w:r>
            <w:r>
              <w:rPr>
                <w:rFonts w:hint="eastAsia" w:ascii="宋体" w:hAnsi="宋体" w:eastAsia="宋体" w:cs="仿宋"/>
                <w:sz w:val="24"/>
                <w:lang w:val="en-US" w:eastAsia="zh-CN"/>
              </w:rPr>
              <w:t>1</w:t>
            </w:r>
          </w:p>
        </w:tc>
        <w:tc>
          <w:tcPr>
            <w:tcW w:w="3024" w:type="pct"/>
            <w:noWrap w:val="0"/>
            <w:vAlign w:val="center"/>
          </w:tcPr>
          <w:p>
            <w:pPr>
              <w:spacing w:line="360" w:lineRule="auto"/>
              <w:outlineLvl w:val="0"/>
              <w:rPr>
                <w:rFonts w:ascii="宋体" w:hAnsi="宋体" w:eastAsia="宋体" w:cs="仿宋"/>
                <w:sz w:val="24"/>
              </w:rPr>
            </w:pPr>
            <w:r>
              <w:rPr>
                <w:rFonts w:hint="eastAsia" w:ascii="宋体" w:hAnsi="宋体" w:eastAsia="宋体" w:cs="仿宋"/>
                <w:sz w:val="24"/>
              </w:rPr>
              <w:t>针对性解决方案及更优化的建议：对列入本次采购的学校类物业管理项目中的服务重点、难点问题的理解和阐述合理，能否提出针对性解决方案及更优化的建议，内容阐述全面（符合得4分，部分符合得2分，不符合不得分）；</w:t>
            </w:r>
            <w:r>
              <w:rPr>
                <w:rFonts w:hint="eastAsia" w:ascii="宋体" w:hAnsi="宋体" w:eastAsia="宋体"/>
                <w:sz w:val="24"/>
                <w:shd w:val="clear" w:color="auto" w:fill="FFFFFF"/>
              </w:rPr>
              <w:t>此项最高4分</w:t>
            </w:r>
          </w:p>
        </w:tc>
        <w:tc>
          <w:tcPr>
            <w:tcW w:w="344" w:type="pct"/>
            <w:noWrap w:val="0"/>
            <w:vAlign w:val="center"/>
          </w:tcPr>
          <w:p>
            <w:pPr>
              <w:spacing w:line="360" w:lineRule="auto"/>
              <w:ind w:firstLine="240" w:firstLineChars="100"/>
              <w:jc w:val="center"/>
              <w:outlineLvl w:val="0"/>
              <w:rPr>
                <w:rFonts w:ascii="宋体" w:hAnsi="宋体" w:eastAsia="宋体" w:cs="仿宋"/>
                <w:sz w:val="24"/>
              </w:rPr>
            </w:pPr>
          </w:p>
          <w:p>
            <w:pPr>
              <w:spacing w:line="360" w:lineRule="auto"/>
              <w:jc w:val="center"/>
              <w:outlineLvl w:val="0"/>
              <w:rPr>
                <w:rFonts w:ascii="宋体" w:hAnsi="宋体" w:eastAsia="宋体" w:cs="仿宋"/>
                <w:sz w:val="24"/>
              </w:rPr>
            </w:pPr>
            <w:r>
              <w:rPr>
                <w:rFonts w:hint="eastAsia" w:ascii="宋体" w:hAnsi="宋体" w:eastAsia="宋体" w:cs="仿宋"/>
                <w:sz w:val="24"/>
              </w:rPr>
              <w:t>4</w:t>
            </w:r>
          </w:p>
        </w:tc>
        <w:tc>
          <w:tcPr>
            <w:tcW w:w="457" w:type="pct"/>
            <w:noWrap w:val="0"/>
            <w:vAlign w:val="center"/>
          </w:tcPr>
          <w:p>
            <w:pPr>
              <w:spacing w:line="360" w:lineRule="auto"/>
              <w:jc w:val="center"/>
              <w:outlineLvl w:val="0"/>
              <w:rPr>
                <w:rFonts w:hint="eastAsia" w:ascii="宋体" w:hAnsi="宋体" w:cs="仿宋"/>
                <w:sz w:val="24"/>
                <w:lang w:val="en-US" w:eastAsia="zh-CN"/>
              </w:rPr>
            </w:pPr>
          </w:p>
          <w:p>
            <w:pPr>
              <w:spacing w:line="360" w:lineRule="auto"/>
              <w:jc w:val="center"/>
              <w:outlineLvl w:val="0"/>
              <w:rPr>
                <w:rFonts w:hint="eastAsia" w:ascii="宋体" w:hAnsi="宋体" w:eastAsia="宋体" w:cs="仿宋"/>
                <w:sz w:val="24"/>
                <w:lang w:val="en-US" w:eastAsia="zh-CN"/>
              </w:rPr>
            </w:pPr>
            <w:r>
              <w:rPr>
                <w:rFonts w:hint="eastAsia" w:ascii="宋体" w:hAnsi="宋体" w:cs="仿宋"/>
                <w:sz w:val="24"/>
                <w:lang w:val="en-US" w:eastAsia="zh-CN"/>
              </w:rPr>
              <w:t>主观</w:t>
            </w:r>
          </w:p>
        </w:tc>
        <w:tc>
          <w:tcPr>
            <w:tcW w:w="917"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（十四）针对性解决方案及更优化的建议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outlineLvl w:val="0"/>
              <w:rPr>
                <w:rFonts w:hint="default" w:ascii="宋体" w:hAnsi="宋体" w:eastAsia="宋体" w:cs="仿宋"/>
                <w:sz w:val="24"/>
                <w:lang w:val="en-US" w:eastAsia="zh-CN"/>
              </w:rPr>
            </w:pPr>
            <w:r>
              <w:rPr>
                <w:rFonts w:hint="eastAsia" w:ascii="宋体" w:hAnsi="宋体" w:cs="仿宋"/>
                <w:sz w:val="24"/>
                <w:lang w:val="en-US" w:eastAsia="zh-CN"/>
              </w:rPr>
              <w:t>22</w:t>
            </w:r>
          </w:p>
        </w:tc>
        <w:tc>
          <w:tcPr>
            <w:tcW w:w="3024" w:type="pct"/>
            <w:noWrap w:val="0"/>
            <w:vAlign w:val="center"/>
          </w:tcPr>
          <w:p>
            <w:pPr>
              <w:spacing w:line="360" w:lineRule="auto"/>
              <w:outlineLvl w:val="0"/>
              <w:rPr>
                <w:rFonts w:hint="eastAsia" w:ascii="宋体" w:hAnsi="宋体" w:eastAsia="宋体" w:cs="仿宋"/>
                <w:sz w:val="24"/>
              </w:rPr>
            </w:pPr>
            <w:r>
              <w:rPr>
                <w:rFonts w:hint="eastAsia" w:ascii="宋体" w:hAnsi="宋体" w:eastAsia="宋体" w:cs="仿宋"/>
                <w:sz w:val="24"/>
              </w:rPr>
              <w:t>智能化服务：展示在类似项目已实施的智能化服务案例，需提供智能服务设备实物图片、甲方证明、采购合同及发票复印件，（全部符合得3分，不符合不得分），投标人具有自主研发的物业服务信息化软件著作权登记证书的得1分；此项最高4分</w:t>
            </w:r>
          </w:p>
        </w:tc>
        <w:tc>
          <w:tcPr>
            <w:tcW w:w="344" w:type="pct"/>
            <w:noWrap w:val="0"/>
            <w:vAlign w:val="center"/>
          </w:tcPr>
          <w:p>
            <w:pPr>
              <w:spacing w:line="360" w:lineRule="auto"/>
              <w:jc w:val="center"/>
              <w:outlineLvl w:val="0"/>
              <w:rPr>
                <w:rFonts w:hint="eastAsia" w:ascii="宋体" w:hAnsi="宋体" w:eastAsia="宋体" w:cs="仿宋"/>
                <w:sz w:val="24"/>
                <w:lang w:val="en-US" w:eastAsia="zh-CN"/>
              </w:rPr>
            </w:pPr>
            <w:r>
              <w:rPr>
                <w:rFonts w:hint="eastAsia" w:ascii="宋体" w:hAnsi="宋体" w:cs="仿宋"/>
                <w:sz w:val="24"/>
                <w:lang w:val="en-US" w:eastAsia="zh-CN"/>
              </w:rPr>
              <w:t>4</w:t>
            </w:r>
          </w:p>
        </w:tc>
        <w:tc>
          <w:tcPr>
            <w:tcW w:w="457" w:type="pct"/>
            <w:noWrap w:val="0"/>
            <w:vAlign w:val="center"/>
          </w:tcPr>
          <w:p>
            <w:pPr>
              <w:rPr>
                <w:rFonts w:hint="eastAsia"/>
              </w:rPr>
            </w:pPr>
          </w:p>
          <w:p>
            <w:pPr>
              <w:rPr>
                <w:sz w:val="24"/>
                <w:szCs w:val="24"/>
              </w:rPr>
            </w:pPr>
            <w:r>
              <w:rPr>
                <w:rFonts w:hint="eastAsia"/>
                <w:sz w:val="24"/>
                <w:szCs w:val="24"/>
              </w:rPr>
              <w:t>客观</w:t>
            </w:r>
          </w:p>
          <w:p>
            <w:pPr>
              <w:spacing w:line="360" w:lineRule="auto"/>
              <w:jc w:val="center"/>
              <w:outlineLvl w:val="0"/>
              <w:rPr>
                <w:rFonts w:hint="eastAsia" w:ascii="宋体" w:hAnsi="宋体" w:cs="仿宋"/>
                <w:sz w:val="24"/>
                <w:lang w:val="en-US" w:eastAsia="zh-CN"/>
              </w:rPr>
            </w:pPr>
          </w:p>
        </w:tc>
        <w:tc>
          <w:tcPr>
            <w:tcW w:w="917" w:type="pct"/>
            <w:noWrap w:val="0"/>
            <w:vAlign w:val="center"/>
          </w:tcPr>
          <w:p>
            <w:pPr>
              <w:spacing w:line="360" w:lineRule="auto"/>
              <w:jc w:val="center"/>
              <w:outlineLvl w:val="0"/>
              <w:rPr>
                <w:rFonts w:hint="eastAsia" w:ascii="宋体" w:hAnsi="宋体" w:eastAsia="宋体" w:cs="仿宋"/>
                <w:sz w:val="24"/>
              </w:rPr>
            </w:pPr>
            <w:r>
              <w:rPr>
                <w:rFonts w:hint="eastAsia" w:ascii="宋体" w:hAnsi="宋体" w:eastAsia="宋体" w:cs="仿宋"/>
                <w:sz w:val="24"/>
              </w:rPr>
              <w:t>（十</w:t>
            </w:r>
            <w:r>
              <w:rPr>
                <w:rFonts w:hint="eastAsia" w:ascii="宋体" w:hAnsi="宋体" w:eastAsia="宋体" w:cs="仿宋"/>
                <w:sz w:val="24"/>
                <w:lang w:val="en-US" w:eastAsia="zh-CN"/>
              </w:rPr>
              <w:t>五</w:t>
            </w:r>
            <w:r>
              <w:rPr>
                <w:rFonts w:hint="eastAsia" w:ascii="宋体" w:hAnsi="宋体" w:eastAsia="宋体" w:cs="仿宋"/>
                <w:sz w:val="24"/>
              </w:rPr>
              <w:t>）智能化服务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55" w:type="pct"/>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cs="仿宋"/>
                <w:sz w:val="24"/>
                <w:lang w:val="en-US" w:eastAsia="zh-CN"/>
              </w:rPr>
              <w:t>23</w:t>
            </w:r>
          </w:p>
        </w:tc>
        <w:tc>
          <w:tcPr>
            <w:tcW w:w="3024" w:type="pct"/>
            <w:noWrap w:val="0"/>
            <w:vAlign w:val="top"/>
          </w:tcPr>
          <w:p>
            <w:pPr>
              <w:spacing w:line="360" w:lineRule="auto"/>
              <w:rPr>
                <w:rFonts w:ascii="宋体" w:hAnsi="宋体" w:eastAsia="宋体" w:cs="仿宋"/>
                <w:sz w:val="24"/>
              </w:rPr>
            </w:pPr>
            <w:r>
              <w:rPr>
                <w:rFonts w:hint="eastAsia" w:ascii="宋体" w:hAnsi="宋体" w:eastAsia="宋体" w:cs="仿宋"/>
                <w:sz w:val="24"/>
              </w:rPr>
              <w:t>拟投入设备设施：提供相关设备、工具、材料的品牌、型号、产地、数量等清单，品种、数量配置是否合理。配置符合学校实际，合理，有针对性视为</w:t>
            </w:r>
            <w:r>
              <w:rPr>
                <w:rFonts w:hint="eastAsia" w:ascii="宋体" w:hAnsi="宋体" w:eastAsia="宋体" w:cs="仿宋"/>
                <w:sz w:val="24"/>
                <w:lang w:eastAsia="zh-CN"/>
              </w:rPr>
              <w:t>符合</w:t>
            </w:r>
            <w:r>
              <w:rPr>
                <w:rFonts w:hint="eastAsia" w:ascii="宋体" w:hAnsi="宋体" w:eastAsia="宋体" w:cs="仿宋"/>
                <w:sz w:val="24"/>
              </w:rPr>
              <w:t>，（</w:t>
            </w:r>
            <w:r>
              <w:rPr>
                <w:rFonts w:hint="eastAsia" w:ascii="宋体" w:hAnsi="宋体" w:eastAsia="宋体" w:cs="仿宋"/>
                <w:sz w:val="24"/>
                <w:lang w:eastAsia="zh-CN"/>
              </w:rPr>
              <w:t>全部符合</w:t>
            </w:r>
            <w:r>
              <w:rPr>
                <w:rFonts w:hint="eastAsia" w:ascii="宋体" w:hAnsi="宋体" w:eastAsia="宋体" w:cs="仿宋"/>
                <w:sz w:val="24"/>
              </w:rPr>
              <w:t>得</w:t>
            </w:r>
            <w:r>
              <w:rPr>
                <w:rFonts w:hint="eastAsia" w:ascii="宋体" w:hAnsi="宋体" w:eastAsia="宋体" w:cs="仿宋"/>
                <w:sz w:val="24"/>
                <w:lang w:val="en-US" w:eastAsia="zh-CN"/>
              </w:rPr>
              <w:t>2</w:t>
            </w:r>
            <w:r>
              <w:rPr>
                <w:rFonts w:hint="eastAsia" w:ascii="宋体" w:hAnsi="宋体" w:eastAsia="宋体" w:cs="仿宋"/>
                <w:sz w:val="24"/>
              </w:rPr>
              <w:t>分，部分</w:t>
            </w:r>
            <w:r>
              <w:rPr>
                <w:rFonts w:hint="eastAsia" w:ascii="宋体" w:hAnsi="宋体" w:eastAsia="宋体" w:cs="仿宋"/>
                <w:sz w:val="24"/>
                <w:lang w:eastAsia="zh-CN"/>
              </w:rPr>
              <w:t>符合</w:t>
            </w:r>
            <w:r>
              <w:rPr>
                <w:rFonts w:hint="eastAsia" w:ascii="宋体" w:hAnsi="宋体" w:eastAsia="宋体" w:cs="仿宋"/>
                <w:sz w:val="24"/>
              </w:rPr>
              <w:t>求得</w:t>
            </w:r>
            <w:r>
              <w:rPr>
                <w:rFonts w:hint="eastAsia" w:ascii="宋体" w:hAnsi="宋体" w:eastAsia="宋体" w:cs="仿宋"/>
                <w:sz w:val="24"/>
                <w:lang w:val="en-US" w:eastAsia="zh-CN"/>
              </w:rPr>
              <w:t>1</w:t>
            </w:r>
            <w:r>
              <w:rPr>
                <w:rFonts w:hint="eastAsia" w:ascii="宋体" w:hAnsi="宋体" w:eastAsia="宋体" w:cs="仿宋"/>
                <w:sz w:val="24"/>
              </w:rPr>
              <w:t>分，不符合不得分。）此项最高</w:t>
            </w:r>
            <w:r>
              <w:rPr>
                <w:rFonts w:hint="eastAsia" w:ascii="宋体" w:hAnsi="宋体" w:eastAsia="宋体" w:cs="仿宋"/>
                <w:sz w:val="24"/>
                <w:lang w:val="en-US" w:eastAsia="zh-CN"/>
              </w:rPr>
              <w:t>2</w:t>
            </w:r>
            <w:r>
              <w:rPr>
                <w:rFonts w:hint="eastAsia" w:ascii="宋体" w:hAnsi="宋体" w:eastAsia="宋体" w:cs="仿宋"/>
                <w:sz w:val="24"/>
              </w:rPr>
              <w:t>分</w:t>
            </w:r>
          </w:p>
        </w:tc>
        <w:tc>
          <w:tcPr>
            <w:tcW w:w="344" w:type="pct"/>
            <w:noWrap w:val="0"/>
            <w:vAlign w:val="center"/>
          </w:tcPr>
          <w:p>
            <w:pPr>
              <w:spacing w:line="360" w:lineRule="auto"/>
              <w:jc w:val="center"/>
              <w:rPr>
                <w:rFonts w:hint="eastAsia" w:ascii="宋体" w:hAnsi="宋体" w:eastAsia="宋体" w:cs="仿宋"/>
                <w:sz w:val="24"/>
                <w:lang w:eastAsia="zh-CN"/>
              </w:rPr>
            </w:pPr>
            <w:r>
              <w:rPr>
                <w:rFonts w:hint="eastAsia" w:ascii="宋体" w:hAnsi="宋体" w:eastAsia="宋体" w:cs="仿宋"/>
                <w:sz w:val="24"/>
                <w:lang w:val="en-US" w:eastAsia="zh-CN"/>
              </w:rPr>
              <w:t>2</w:t>
            </w:r>
          </w:p>
        </w:tc>
        <w:tc>
          <w:tcPr>
            <w:tcW w:w="457" w:type="pct"/>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主观</w:t>
            </w:r>
          </w:p>
        </w:tc>
        <w:tc>
          <w:tcPr>
            <w:tcW w:w="917" w:type="pct"/>
            <w:noWrap w:val="0"/>
            <w:vAlign w:val="center"/>
          </w:tcPr>
          <w:p>
            <w:pPr>
              <w:spacing w:line="360" w:lineRule="auto"/>
              <w:jc w:val="center"/>
              <w:rPr>
                <w:rFonts w:ascii="宋体" w:hAnsi="宋体" w:eastAsia="宋体" w:cs="仿宋"/>
                <w:sz w:val="24"/>
              </w:rPr>
            </w:pPr>
            <w:r>
              <w:rPr>
                <w:rFonts w:hint="eastAsia" w:ascii="宋体" w:hAnsi="宋体" w:eastAsia="宋体" w:cs="仿宋"/>
                <w:sz w:val="24"/>
              </w:rPr>
              <w:t>（十</w:t>
            </w:r>
            <w:r>
              <w:rPr>
                <w:rFonts w:hint="eastAsia" w:ascii="宋体" w:hAnsi="宋体" w:eastAsia="宋体" w:cs="仿宋"/>
                <w:sz w:val="24"/>
                <w:lang w:val="en-US" w:eastAsia="zh-CN"/>
              </w:rPr>
              <w:t>六</w:t>
            </w:r>
            <w:r>
              <w:rPr>
                <w:rFonts w:hint="eastAsia" w:ascii="宋体" w:hAnsi="宋体" w:eastAsia="宋体" w:cs="仿宋"/>
                <w:sz w:val="24"/>
              </w:rPr>
              <w:t>）投入的设备设施情况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55" w:type="pct"/>
            <w:noWrap w:val="0"/>
            <w:vAlign w:val="center"/>
          </w:tcPr>
          <w:p>
            <w:pPr>
              <w:spacing w:line="360" w:lineRule="auto"/>
              <w:jc w:val="center"/>
              <w:outlineLvl w:val="0"/>
              <w:rPr>
                <w:rFonts w:hint="default" w:ascii="宋体" w:hAnsi="宋体" w:eastAsia="宋体" w:cs="仿宋"/>
                <w:sz w:val="24"/>
                <w:lang w:val="en-US" w:eastAsia="zh-CN"/>
              </w:rPr>
            </w:pPr>
            <w:r>
              <w:rPr>
                <w:rFonts w:hint="eastAsia" w:ascii="宋体" w:hAnsi="宋体" w:cs="仿宋"/>
                <w:sz w:val="24"/>
                <w:lang w:val="en-US" w:eastAsia="zh-CN"/>
              </w:rPr>
              <w:t>24</w:t>
            </w:r>
          </w:p>
        </w:tc>
        <w:tc>
          <w:tcPr>
            <w:tcW w:w="3024" w:type="pct"/>
            <w:noWrap w:val="0"/>
            <w:vAlign w:val="top"/>
          </w:tcPr>
          <w:p>
            <w:pPr>
              <w:spacing w:line="360" w:lineRule="auto"/>
              <w:rPr>
                <w:rFonts w:hint="eastAsia" w:ascii="宋体" w:hAnsi="宋体" w:eastAsia="宋体" w:cs="仿宋"/>
                <w:sz w:val="24"/>
              </w:rPr>
            </w:pPr>
            <w:r>
              <w:rPr>
                <w:rFonts w:hint="eastAsia" w:ascii="宋体" w:hAnsi="宋体" w:eastAsia="宋体" w:cs="仿宋"/>
                <w:sz w:val="24"/>
              </w:rPr>
              <w:t>有效投标报价的最低价作为评标基准价，其最低报价为满分；按［投标报价得分=（评标基准价/投标报价）*10］的计算公式计算。</w:t>
            </w:r>
          </w:p>
          <w:p>
            <w:pPr>
              <w:spacing w:line="360" w:lineRule="auto"/>
              <w:rPr>
                <w:rFonts w:ascii="宋体" w:hAnsi="宋体" w:eastAsia="宋体" w:cs="仿宋"/>
                <w:sz w:val="24"/>
              </w:rPr>
            </w:pPr>
            <w:r>
              <w:rPr>
                <w:rFonts w:hint="eastAsia" w:ascii="宋体" w:hAnsi="宋体" w:eastAsia="宋体" w:cs="仿宋"/>
                <w:sz w:val="24"/>
              </w:rPr>
              <w:t>评标过程中，不得去掉报价中的最高报价和最低报价。</w:t>
            </w:r>
          </w:p>
        </w:tc>
        <w:tc>
          <w:tcPr>
            <w:tcW w:w="344" w:type="pct"/>
            <w:noWrap w:val="0"/>
            <w:vAlign w:val="center"/>
          </w:tcPr>
          <w:p>
            <w:pPr>
              <w:spacing w:line="360" w:lineRule="auto"/>
              <w:ind w:firstLine="120" w:firstLineChars="50"/>
              <w:jc w:val="center"/>
              <w:outlineLvl w:val="0"/>
              <w:rPr>
                <w:rFonts w:ascii="宋体" w:hAnsi="宋体" w:eastAsia="宋体" w:cs="仿宋"/>
                <w:sz w:val="24"/>
              </w:rPr>
            </w:pPr>
            <w:r>
              <w:rPr>
                <w:rFonts w:hint="eastAsia" w:ascii="宋体" w:hAnsi="宋体" w:eastAsia="宋体" w:cs="仿宋"/>
                <w:sz w:val="24"/>
              </w:rPr>
              <w:t>10</w:t>
            </w:r>
          </w:p>
        </w:tc>
        <w:tc>
          <w:tcPr>
            <w:tcW w:w="457" w:type="pct"/>
            <w:noWrap w:val="0"/>
            <w:vAlign w:val="center"/>
          </w:tcPr>
          <w:p>
            <w:pPr>
              <w:spacing w:line="360" w:lineRule="auto"/>
              <w:jc w:val="both"/>
              <w:outlineLvl w:val="0"/>
              <w:rPr>
                <w:rFonts w:hint="eastAsia" w:ascii="宋体" w:hAnsi="宋体" w:eastAsia="宋体" w:cs="仿宋"/>
                <w:sz w:val="24"/>
                <w:lang w:val="en-US" w:eastAsia="zh-CN"/>
              </w:rPr>
            </w:pPr>
            <w:r>
              <w:rPr>
                <w:rFonts w:hint="eastAsia" w:ascii="宋体" w:hAnsi="宋体" w:cs="仿宋"/>
                <w:sz w:val="24"/>
                <w:lang w:val="en-US" w:eastAsia="zh-CN"/>
              </w:rPr>
              <w:t>客观</w:t>
            </w:r>
          </w:p>
        </w:tc>
        <w:tc>
          <w:tcPr>
            <w:tcW w:w="917" w:type="pct"/>
            <w:noWrap w:val="0"/>
            <w:vAlign w:val="center"/>
          </w:tcPr>
          <w:p>
            <w:pPr>
              <w:spacing w:line="360" w:lineRule="auto"/>
              <w:jc w:val="center"/>
              <w:outlineLvl w:val="0"/>
              <w:rPr>
                <w:rFonts w:ascii="宋体" w:hAnsi="宋体" w:eastAsia="宋体" w:cs="仿宋"/>
                <w:sz w:val="24"/>
              </w:rPr>
            </w:pPr>
            <w:r>
              <w:rPr>
                <w:rFonts w:hint="eastAsia" w:ascii="宋体" w:hAnsi="宋体" w:eastAsia="宋体" w:cs="仿宋"/>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5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5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5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5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5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5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5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5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cs="宋体"/>
          <w:b/>
          <w:sz w:val="36"/>
          <w:szCs w:val="36"/>
        </w:rPr>
        <w:t xml:space="preserve">  </w:t>
      </w:r>
    </w:p>
    <w:p>
      <w:pPr>
        <w:widowControl/>
        <w:adjustRightInd/>
        <w:jc w:val="left"/>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type w:val="continuous"/>
          <w:pgSz w:w="11907" w:h="16840"/>
          <w:pgMar w:top="1418" w:right="1418" w:bottom="1418" w:left="1418" w:header="851" w:footer="851" w:gutter="0"/>
          <w:cols w:space="720" w:num="1"/>
          <w:docGrid w:linePitch="286" w:charSpace="0"/>
        </w:sect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lang w:eastAsia="zh-CN"/>
        </w:rPr>
        <w:t>浙江省杭州第二中学</w:t>
      </w:r>
      <w:r>
        <w:rPr>
          <w:rFonts w:hint="eastAsia" w:ascii="宋体" w:hAnsi="宋体" w:cs="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 </w:t>
      </w:r>
      <w:r>
        <w:rPr>
          <w:rFonts w:hint="eastAsia" w:ascii="宋体" w:hAnsi="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lang w:eastAsia="zh-CN"/>
        </w:rPr>
        <w:t>浙江省杭州第二中学</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19273"/>
      <w:bookmarkStart w:id="396" w:name="_Toc22967"/>
      <w:bookmarkStart w:id="397" w:name="_Toc20421"/>
      <w:bookmarkStart w:id="398" w:name="_Toc15367"/>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311"/>
      <w:bookmarkStart w:id="401" w:name="_Toc6773"/>
      <w:bookmarkStart w:id="402" w:name="_Toc2918"/>
      <w:bookmarkStart w:id="403" w:name="_Toc22185"/>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标的</w:t>
      </w:r>
      <w:r>
        <w:rPr>
          <w:rFonts w:ascii="宋体" w:hAnsi="宋体"/>
          <w:sz w:val="24"/>
        </w:rPr>
        <w:t>名称：</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标的</w:t>
      </w:r>
      <w:r>
        <w:rPr>
          <w:rFonts w:ascii="宋体" w:hAnsi="宋体"/>
          <w:sz w:val="24"/>
        </w:rPr>
        <w:t>数量：</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1.2.3 </w:t>
      </w:r>
      <w:r>
        <w:rPr>
          <w:rFonts w:hint="eastAsia" w:ascii="宋体" w:hAnsi="宋体"/>
          <w:sz w:val="24"/>
        </w:rPr>
        <w:t>标的质量：</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405" w:name="_Toc13918"/>
      <w:bookmarkStart w:id="406" w:name="_Toc4929"/>
      <w:bookmarkStart w:id="407" w:name="_Toc5635"/>
      <w:bookmarkStart w:id="408" w:name="_Toc21124"/>
      <w:bookmarkStart w:id="409" w:name="_Toc1386"/>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69" w:hRule="atLeast"/>
          <w:jc w:val="center"/>
        </w:trPr>
        <w:tc>
          <w:tcPr>
            <w:tcW w:w="1201" w:type="dxa"/>
            <w:noWrap w:val="0"/>
            <w:vAlign w:val="center"/>
          </w:tcPr>
          <w:p>
            <w:pPr>
              <w:pStyle w:val="329"/>
              <w:spacing w:line="560" w:lineRule="exact"/>
              <w:jc w:val="center"/>
              <w:rPr>
                <w:rFonts w:hAnsi="宋体"/>
                <w:sz w:val="24"/>
                <w:szCs w:val="24"/>
              </w:rPr>
            </w:pPr>
            <w:r>
              <w:rPr>
                <w:rFonts w:hAnsi="宋体"/>
                <w:sz w:val="24"/>
                <w:szCs w:val="24"/>
              </w:rPr>
              <w:t>序号</w:t>
            </w:r>
          </w:p>
        </w:tc>
        <w:tc>
          <w:tcPr>
            <w:tcW w:w="3402" w:type="dxa"/>
            <w:noWrap w:val="0"/>
            <w:vAlign w:val="center"/>
          </w:tcPr>
          <w:p>
            <w:pPr>
              <w:pStyle w:val="329"/>
              <w:spacing w:line="560" w:lineRule="exact"/>
              <w:ind w:firstLine="200"/>
              <w:jc w:val="center"/>
              <w:rPr>
                <w:rFonts w:hAnsi="宋体"/>
                <w:sz w:val="24"/>
                <w:szCs w:val="24"/>
              </w:rPr>
            </w:pPr>
            <w:r>
              <w:rPr>
                <w:rFonts w:hint="eastAsia" w:hAnsi="宋体"/>
                <w:sz w:val="24"/>
                <w:szCs w:val="24"/>
              </w:rPr>
              <w:t>分项名称</w:t>
            </w:r>
          </w:p>
        </w:tc>
        <w:tc>
          <w:tcPr>
            <w:tcW w:w="2552" w:type="dxa"/>
            <w:noWrap w:val="0"/>
            <w:vAlign w:val="center"/>
          </w:tcPr>
          <w:p>
            <w:pPr>
              <w:pStyle w:val="329"/>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spacing w:line="560" w:lineRule="exact"/>
              <w:ind w:firstLine="200"/>
              <w:jc w:val="center"/>
              <w:rPr>
                <w:rFonts w:hAnsi="宋体"/>
                <w:sz w:val="24"/>
                <w:szCs w:val="24"/>
              </w:rPr>
            </w:pPr>
          </w:p>
        </w:tc>
        <w:tc>
          <w:tcPr>
            <w:tcW w:w="3402" w:type="dxa"/>
            <w:noWrap w:val="0"/>
            <w:vAlign w:val="center"/>
          </w:tcPr>
          <w:p>
            <w:pPr>
              <w:pStyle w:val="329"/>
              <w:spacing w:line="560" w:lineRule="exact"/>
              <w:ind w:firstLine="200"/>
              <w:jc w:val="center"/>
              <w:rPr>
                <w:rFonts w:hAnsi="宋体"/>
                <w:sz w:val="24"/>
                <w:szCs w:val="24"/>
              </w:rPr>
            </w:pPr>
          </w:p>
        </w:tc>
        <w:tc>
          <w:tcPr>
            <w:tcW w:w="2552" w:type="dxa"/>
            <w:noWrap w:val="0"/>
            <w:vAlign w:val="center"/>
          </w:tcPr>
          <w:p>
            <w:pPr>
              <w:pStyle w:val="3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spacing w:line="560" w:lineRule="exact"/>
              <w:ind w:firstLine="200"/>
              <w:jc w:val="center"/>
              <w:rPr>
                <w:rFonts w:hAnsi="宋体"/>
                <w:sz w:val="24"/>
                <w:szCs w:val="24"/>
              </w:rPr>
            </w:pPr>
          </w:p>
        </w:tc>
        <w:tc>
          <w:tcPr>
            <w:tcW w:w="3402" w:type="dxa"/>
            <w:noWrap w:val="0"/>
            <w:vAlign w:val="center"/>
          </w:tcPr>
          <w:p>
            <w:pPr>
              <w:pStyle w:val="329"/>
              <w:spacing w:line="560" w:lineRule="exact"/>
              <w:ind w:firstLine="200"/>
              <w:jc w:val="center"/>
              <w:rPr>
                <w:rFonts w:hAnsi="宋体"/>
                <w:sz w:val="24"/>
                <w:szCs w:val="24"/>
              </w:rPr>
            </w:pPr>
          </w:p>
        </w:tc>
        <w:tc>
          <w:tcPr>
            <w:tcW w:w="2552" w:type="dxa"/>
            <w:noWrap w:val="0"/>
            <w:vAlign w:val="center"/>
          </w:tcPr>
          <w:p>
            <w:pPr>
              <w:pStyle w:val="3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spacing w:line="560" w:lineRule="exact"/>
              <w:ind w:firstLine="200"/>
              <w:jc w:val="center"/>
              <w:rPr>
                <w:rFonts w:hAnsi="宋体"/>
                <w:sz w:val="24"/>
                <w:szCs w:val="24"/>
              </w:rPr>
            </w:pPr>
          </w:p>
        </w:tc>
        <w:tc>
          <w:tcPr>
            <w:tcW w:w="3402" w:type="dxa"/>
            <w:noWrap w:val="0"/>
            <w:vAlign w:val="center"/>
          </w:tcPr>
          <w:p>
            <w:pPr>
              <w:pStyle w:val="329"/>
              <w:spacing w:line="560" w:lineRule="exact"/>
              <w:ind w:firstLine="200"/>
              <w:jc w:val="center"/>
              <w:rPr>
                <w:rFonts w:hAnsi="宋体"/>
                <w:sz w:val="24"/>
                <w:szCs w:val="24"/>
              </w:rPr>
            </w:pPr>
          </w:p>
        </w:tc>
        <w:tc>
          <w:tcPr>
            <w:tcW w:w="2552" w:type="dxa"/>
            <w:noWrap w:val="0"/>
            <w:vAlign w:val="center"/>
          </w:tcPr>
          <w:p>
            <w:pPr>
              <w:pStyle w:val="3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1201" w:type="dxa"/>
            <w:noWrap w:val="0"/>
            <w:vAlign w:val="center"/>
          </w:tcPr>
          <w:p>
            <w:pPr>
              <w:pStyle w:val="329"/>
              <w:spacing w:line="560" w:lineRule="exact"/>
              <w:ind w:firstLine="200"/>
              <w:jc w:val="center"/>
              <w:rPr>
                <w:rFonts w:hAnsi="宋体"/>
                <w:sz w:val="24"/>
                <w:szCs w:val="24"/>
              </w:rPr>
            </w:pPr>
          </w:p>
        </w:tc>
        <w:tc>
          <w:tcPr>
            <w:tcW w:w="3402" w:type="dxa"/>
            <w:noWrap w:val="0"/>
            <w:vAlign w:val="center"/>
          </w:tcPr>
          <w:p>
            <w:pPr>
              <w:pStyle w:val="329"/>
              <w:spacing w:line="560" w:lineRule="exact"/>
              <w:ind w:firstLine="200"/>
              <w:jc w:val="center"/>
              <w:rPr>
                <w:rFonts w:hAnsi="宋体"/>
                <w:sz w:val="24"/>
                <w:szCs w:val="24"/>
              </w:rPr>
            </w:pPr>
          </w:p>
        </w:tc>
        <w:tc>
          <w:tcPr>
            <w:tcW w:w="2552" w:type="dxa"/>
            <w:noWrap w:val="0"/>
            <w:vAlign w:val="center"/>
          </w:tcPr>
          <w:p>
            <w:pPr>
              <w:pStyle w:val="32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jc w:val="center"/>
        </w:trPr>
        <w:tc>
          <w:tcPr>
            <w:tcW w:w="4603" w:type="dxa"/>
            <w:gridSpan w:val="2"/>
            <w:noWrap w:val="0"/>
            <w:vAlign w:val="center"/>
          </w:tcPr>
          <w:p>
            <w:pPr>
              <w:pStyle w:val="329"/>
              <w:spacing w:line="560" w:lineRule="exact"/>
              <w:ind w:firstLine="200"/>
              <w:jc w:val="center"/>
              <w:rPr>
                <w:rFonts w:hAnsi="宋体"/>
                <w:sz w:val="24"/>
                <w:szCs w:val="24"/>
              </w:rPr>
            </w:pPr>
            <w:r>
              <w:rPr>
                <w:rFonts w:hint="eastAsia" w:hAnsi="宋体"/>
                <w:sz w:val="24"/>
                <w:szCs w:val="24"/>
              </w:rPr>
              <w:t>总价</w:t>
            </w:r>
          </w:p>
        </w:tc>
        <w:tc>
          <w:tcPr>
            <w:tcW w:w="2552" w:type="dxa"/>
            <w:noWrap w:val="0"/>
            <w:vAlign w:val="center"/>
          </w:tcPr>
          <w:p>
            <w:pPr>
              <w:pStyle w:val="329"/>
              <w:spacing w:line="560" w:lineRule="exact"/>
              <w:ind w:firstLine="200"/>
              <w:jc w:val="center"/>
              <w:rPr>
                <w:rFonts w:hAnsi="宋体"/>
                <w:sz w:val="24"/>
                <w:szCs w:val="24"/>
              </w:rPr>
            </w:pPr>
          </w:p>
        </w:tc>
      </w:tr>
    </w:tbl>
    <w:p>
      <w:pPr>
        <w:spacing w:line="560" w:lineRule="exact"/>
        <w:ind w:firstLine="482" w:firstLineChars="200"/>
        <w:outlineLvl w:val="0"/>
        <w:rPr>
          <w:rFonts w:ascii="宋体" w:hAnsi="宋体"/>
          <w:b/>
          <w:sz w:val="24"/>
        </w:rPr>
      </w:pPr>
      <w:bookmarkStart w:id="410" w:name="_Toc3654"/>
      <w:bookmarkStart w:id="411" w:name="_Toc30158"/>
      <w:bookmarkStart w:id="412" w:name="_Toc14993"/>
      <w:bookmarkStart w:id="413" w:name="_Toc26916"/>
      <w:bookmarkStart w:id="414" w:name="_Toc30506"/>
      <w:r>
        <w:rPr>
          <w:rFonts w:ascii="宋体" w:hAnsi="宋体"/>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sz w:val="24"/>
        </w:rPr>
      </w:pPr>
      <w:r>
        <w:rPr>
          <w:rFonts w:ascii="宋体" w:hAnsi="宋体"/>
          <w:sz w:val="24"/>
        </w:rPr>
        <w:t xml:space="preserve">1.4.2 </w:t>
      </w:r>
      <w:r>
        <w:rPr>
          <w:rFonts w:hint="eastAsia" w:ascii="宋体" w:hAnsi="宋体"/>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w:t>
      </w:r>
      <w:r>
        <w:rPr>
          <w:rFonts w:hint="eastAsia" w:ascii="宋体" w:hAnsi="宋体"/>
          <w:sz w:val="24"/>
        </w:rPr>
        <w:t>5</w:t>
      </w:r>
      <w:r>
        <w:rPr>
          <w:rFonts w:ascii="宋体" w:hAnsi="宋体"/>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政府采购工程以及与工程建设有关的货物、服务，采用招标方式采购的，预付款从其相关规定。乙方可登录政采云前台大厅选择金融服务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pacing w:line="560" w:lineRule="exact"/>
        <w:ind w:firstLine="480" w:firstLineChars="200"/>
        <w:rPr>
          <w:rFonts w:ascii="宋体" w:hAnsi="宋体"/>
          <w:sz w:val="24"/>
        </w:rPr>
      </w:pPr>
      <w:r>
        <w:rPr>
          <w:rFonts w:ascii="宋体" w:hAnsi="宋体"/>
          <w:sz w:val="24"/>
        </w:rPr>
        <w:t>1.4.3</w:t>
      </w:r>
      <w:r>
        <w:rPr>
          <w:rFonts w:hint="eastAsia" w:ascii="宋体" w:hAnsi="宋体"/>
          <w:sz w:val="24"/>
        </w:rPr>
        <w:t>甲方迟延支付乙方款项的，向乙方支付逾期利息。双方可以在合同专用条款中约定逾期利率，约定利率不得低于合同订立时</w:t>
      </w:r>
      <w:r>
        <w:rPr>
          <w:rFonts w:ascii="宋体" w:hAnsi="宋体"/>
          <w:sz w:val="24"/>
        </w:rPr>
        <w:t>1年</w:t>
      </w:r>
      <w:r>
        <w:rPr>
          <w:rFonts w:hint="eastAsia" w:ascii="宋体" w:hAnsi="宋体"/>
          <w:sz w:val="24"/>
        </w:rPr>
        <w:t>期贷款市场报价利率；未作约定的，按照每日利率万分之五支付逾期利息。</w:t>
      </w:r>
    </w:p>
    <w:p>
      <w:pPr>
        <w:spacing w:line="560" w:lineRule="exact"/>
        <w:ind w:firstLine="480" w:firstLineChars="200"/>
        <w:outlineLvl w:val="0"/>
        <w:rPr>
          <w:rFonts w:ascii="宋体" w:hAnsi="宋体"/>
          <w:sz w:val="24"/>
        </w:rPr>
      </w:pPr>
      <w:r>
        <w:rPr>
          <w:rFonts w:ascii="宋体" w:hAnsi="宋体"/>
          <w:sz w:val="24"/>
        </w:rPr>
        <w:t>1.4.4资金支付的方式、时间和条件详见</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sz w:val="24"/>
        </w:rPr>
      </w:pPr>
      <w:r>
        <w:rPr>
          <w:rFonts w:ascii="宋体" w:hAnsi="宋体"/>
          <w:sz w:val="24"/>
        </w:rPr>
        <w:t>1.4.5</w:t>
      </w:r>
      <w:r>
        <w:rPr>
          <w:rFonts w:hint="eastAsia" w:ascii="宋体" w:hAnsi="宋体"/>
          <w:sz w:val="24"/>
        </w:rPr>
        <w:t>乙方</w:t>
      </w:r>
      <w:r>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sz w:val="24"/>
        </w:rPr>
        <w:t>杭财采监〔</w:t>
      </w:r>
      <w:r>
        <w:rPr>
          <w:rFonts w:ascii="宋体" w:hAnsi="宋体"/>
          <w:sz w:val="24"/>
        </w:rPr>
        <w:t>2021〕17号）。</w:t>
      </w:r>
    </w:p>
    <w:p>
      <w:pPr>
        <w:spacing w:line="560" w:lineRule="exact"/>
        <w:ind w:firstLine="482" w:firstLineChars="200"/>
        <w:outlineLvl w:val="0"/>
        <w:rPr>
          <w:rFonts w:ascii="宋体" w:hAnsi="宋体"/>
          <w:b/>
          <w:sz w:val="24"/>
        </w:rPr>
      </w:pPr>
      <w:bookmarkStart w:id="415" w:name="_Toc4760"/>
      <w:bookmarkStart w:id="416" w:name="_Toc31421"/>
      <w:bookmarkStart w:id="417" w:name="_Toc8772"/>
      <w:bookmarkStart w:id="418" w:name="_Toc11108"/>
      <w:bookmarkStart w:id="419" w:name="_Toc3625"/>
      <w:r>
        <w:rPr>
          <w:rFonts w:ascii="宋体" w:hAnsi="宋体"/>
          <w:b/>
          <w:sz w:val="24"/>
        </w:rPr>
        <w:t>1.5 履行期限</w:t>
      </w:r>
      <w:r>
        <w:rPr>
          <w:rFonts w:hint="eastAsia" w:ascii="宋体" w:hAnsi="宋体"/>
          <w:b/>
          <w:sz w:val="24"/>
        </w:rPr>
        <w:t>、地点和方式</w:t>
      </w:r>
      <w:bookmarkEnd w:id="415"/>
      <w:bookmarkEnd w:id="416"/>
      <w:bookmarkEnd w:id="417"/>
      <w:bookmarkEnd w:id="418"/>
      <w:bookmarkEnd w:id="419"/>
    </w:p>
    <w:p>
      <w:pPr>
        <w:spacing w:line="560" w:lineRule="exact"/>
        <w:ind w:firstLine="480" w:firstLineChars="200"/>
        <w:rPr>
          <w:rFonts w:ascii="宋体" w:hAnsi="宋体"/>
          <w:sz w:val="24"/>
          <w:u w:val="single"/>
        </w:rPr>
      </w:pPr>
      <w:r>
        <w:rPr>
          <w:rFonts w:ascii="宋体" w:hAnsi="宋体"/>
          <w:sz w:val="24"/>
        </w:rPr>
        <w:t xml:space="preserve">1.5.1 </w:t>
      </w:r>
      <w:r>
        <w:rPr>
          <w:rFonts w:hint="eastAsia" w:ascii="宋体" w:hAnsi="宋体"/>
          <w:sz w:val="24"/>
        </w:rPr>
        <w:t>履行期限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1.5.2 </w:t>
      </w:r>
      <w:r>
        <w:rPr>
          <w:rFonts w:hint="eastAsia" w:ascii="宋体" w:hAnsi="宋体"/>
          <w:sz w:val="24"/>
        </w:rPr>
        <w:t>履行地点</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1.5.3 </w:t>
      </w:r>
      <w:r>
        <w:rPr>
          <w:rFonts w:hint="eastAsia" w:ascii="宋体" w:hAnsi="宋体"/>
          <w:sz w:val="24"/>
        </w:rPr>
        <w:t>履行方式：</w:t>
      </w:r>
      <w:r>
        <w:rPr>
          <w:rFonts w:hint="eastAsia" w:ascii="宋体" w:hAnsi="宋体"/>
          <w:b/>
          <w:i/>
          <w:sz w:val="24"/>
          <w:u w:val="single"/>
        </w:rPr>
        <w:t>合同专用条款</w:t>
      </w:r>
      <w:r>
        <w:rPr>
          <w:rFonts w:hint="eastAsia" w:ascii="宋体" w:hAnsi="宋体"/>
          <w:sz w:val="24"/>
        </w:rPr>
        <w:t>。</w:t>
      </w:r>
    </w:p>
    <w:p>
      <w:pPr>
        <w:spacing w:line="560" w:lineRule="exact"/>
        <w:ind w:firstLine="482" w:firstLineChars="200"/>
        <w:outlineLvl w:val="0"/>
        <w:rPr>
          <w:rFonts w:ascii="宋体" w:hAnsi="宋体"/>
          <w:sz w:val="24"/>
          <w:u w:val="single"/>
        </w:rPr>
      </w:pPr>
      <w:bookmarkStart w:id="420" w:name="_Toc5698"/>
      <w:bookmarkStart w:id="421" w:name="_Toc3079"/>
      <w:bookmarkStart w:id="422" w:name="_Toc24662"/>
      <w:bookmarkStart w:id="423" w:name="_Toc2375"/>
      <w:bookmarkStart w:id="424" w:name="_Toc8586"/>
      <w:r>
        <w:rPr>
          <w:rFonts w:ascii="宋体" w:hAnsi="宋体"/>
          <w:b/>
          <w:sz w:val="24"/>
        </w:rPr>
        <w:t xml:space="preserve">1.6 </w:t>
      </w:r>
      <w:r>
        <w:rPr>
          <w:rFonts w:hint="eastAsia" w:ascii="宋体" w:hAnsi="宋体"/>
          <w:b/>
          <w:sz w:val="24"/>
        </w:rPr>
        <w:t>违约责任</w:t>
      </w:r>
      <w:bookmarkEnd w:id="420"/>
      <w:bookmarkEnd w:id="421"/>
      <w:bookmarkEnd w:id="422"/>
      <w:bookmarkEnd w:id="423"/>
      <w:bookmarkEnd w:id="424"/>
    </w:p>
    <w:p>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1.6.2 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1.6.3 </w:t>
      </w:r>
      <w:r>
        <w:rPr>
          <w:rFonts w:hint="eastAsia" w:ascii="宋体" w:hAnsi="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sz w:val="24"/>
        </w:rPr>
      </w:pPr>
      <w:r>
        <w:rPr>
          <w:rFonts w:ascii="宋体" w:hAnsi="宋体"/>
          <w:sz w:val="24"/>
        </w:rPr>
        <w:t xml:space="preserve">1.6.4 </w:t>
      </w:r>
      <w:r>
        <w:rPr>
          <w:rFonts w:hint="eastAsia" w:ascii="宋体" w:hAnsi="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1.6.5 </w:t>
      </w:r>
      <w:r>
        <w:rPr>
          <w:rFonts w:hint="eastAsia" w:ascii="宋体" w:hAnsi="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1.6.6 </w:t>
      </w:r>
      <w:r>
        <w:rPr>
          <w:rFonts w:hint="eastAsia" w:ascii="宋体" w:hAnsi="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rPr>
      </w:pPr>
      <w:r>
        <w:rPr>
          <w:rFonts w:ascii="宋体" w:hAnsi="宋体"/>
          <w:sz w:val="24"/>
        </w:rPr>
        <w:t>1.6.7违约责任</w:t>
      </w:r>
      <w:r>
        <w:rPr>
          <w:rFonts w:hint="eastAsia" w:ascii="宋体" w:hAnsi="宋体"/>
          <w:b/>
          <w:i/>
          <w:sz w:val="24"/>
          <w:u w:val="single"/>
        </w:rPr>
        <w:t>合同专用条款</w:t>
      </w:r>
      <w:r>
        <w:rPr>
          <w:rFonts w:hint="eastAsia" w:ascii="宋体" w:hAnsi="宋体"/>
          <w:sz w:val="24"/>
        </w:rPr>
        <w:t>另有约定的，从其约定。</w:t>
      </w:r>
    </w:p>
    <w:p>
      <w:pPr>
        <w:spacing w:line="560" w:lineRule="exact"/>
        <w:ind w:firstLine="482" w:firstLineChars="200"/>
        <w:outlineLvl w:val="0"/>
        <w:rPr>
          <w:rFonts w:ascii="宋体" w:hAnsi="宋体"/>
          <w:b/>
          <w:sz w:val="24"/>
        </w:rPr>
      </w:pPr>
      <w:bookmarkStart w:id="425" w:name="_Toc18683"/>
      <w:bookmarkStart w:id="426" w:name="_Toc32454"/>
      <w:bookmarkStart w:id="427" w:name="_Toc26807"/>
      <w:bookmarkStart w:id="428" w:name="_Toc30329"/>
      <w:bookmarkStart w:id="429" w:name="_Toc9497"/>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hint="eastAsia" w:ascii="宋体" w:hAnsi="宋体"/>
          <w:sz w:val="24"/>
        </w:rPr>
        <w:t>条款规定的方式解决：</w:t>
      </w:r>
    </w:p>
    <w:p>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rPr>
        <w:t>合同专用条款</w:t>
      </w:r>
      <w:r>
        <w:rPr>
          <w:rFonts w:hint="eastAsia" w:ascii="宋体" w:hAnsi="宋体"/>
          <w:sz w:val="24"/>
        </w:rPr>
        <w:t>人民法院起诉。</w:t>
      </w:r>
    </w:p>
    <w:p>
      <w:pPr>
        <w:spacing w:line="560" w:lineRule="exact"/>
        <w:ind w:firstLine="241" w:firstLineChars="100"/>
        <w:outlineLvl w:val="0"/>
        <w:rPr>
          <w:rFonts w:ascii="宋体" w:hAnsi="宋体"/>
          <w:b/>
          <w:sz w:val="24"/>
        </w:rPr>
      </w:pPr>
      <w:bookmarkStart w:id="430" w:name="_Toc23784"/>
      <w:bookmarkStart w:id="431" w:name="_Toc15827"/>
      <w:bookmarkStart w:id="432" w:name="_Toc12273"/>
      <w:bookmarkStart w:id="433" w:name="_Toc16417"/>
      <w:bookmarkStart w:id="434" w:name="_Toc26227"/>
      <w:r>
        <w:rPr>
          <w:rFonts w:ascii="宋体" w:hAnsi="宋体"/>
          <w:b/>
          <w:sz w:val="24"/>
        </w:rPr>
        <w:t>1.8 合同生效</w:t>
      </w:r>
      <w:bookmarkEnd w:id="430"/>
      <w:bookmarkEnd w:id="431"/>
      <w:bookmarkEnd w:id="432"/>
      <w:bookmarkEnd w:id="433"/>
      <w:bookmarkEnd w:id="434"/>
    </w:p>
    <w:p>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center"/>
        <w:rPr>
          <w:rFonts w:ascii="宋体" w:hAnsi="宋体"/>
          <w:b/>
        </w:rPr>
      </w:pPr>
      <w:r>
        <w:rPr>
          <w:rFonts w:ascii="宋体" w:hAnsi="宋体"/>
          <w:b/>
        </w:rPr>
        <w:br w:type="page"/>
      </w:r>
      <w:r>
        <w:rPr>
          <w:rFonts w:hint="eastAsia" w:ascii="宋体" w:hAnsi="宋体"/>
          <w:b/>
        </w:rPr>
        <w:t>第二部分</w:t>
      </w:r>
      <w:r>
        <w:rPr>
          <w:rFonts w:ascii="宋体" w:hAnsi="宋体"/>
          <w:b/>
        </w:rPr>
        <w:t xml:space="preserve"> </w:t>
      </w:r>
      <w:r>
        <w:rPr>
          <w:rFonts w:hint="eastAsia" w:ascii="宋体" w:hAnsi="宋体"/>
          <w:b/>
        </w:rPr>
        <w:t>合同一般条款</w:t>
      </w:r>
    </w:p>
    <w:p>
      <w:pPr>
        <w:spacing w:line="560" w:lineRule="exact"/>
        <w:ind w:firstLine="482" w:firstLineChars="200"/>
        <w:outlineLvl w:val="0"/>
        <w:rPr>
          <w:rFonts w:ascii="宋体" w:hAnsi="宋体"/>
          <w:b/>
          <w:sz w:val="24"/>
        </w:rPr>
      </w:pPr>
      <w:bookmarkStart w:id="435" w:name="_Toc19680"/>
      <w:bookmarkStart w:id="436" w:name="_Toc31297"/>
      <w:bookmarkStart w:id="437" w:name="_Toc25079"/>
      <w:bookmarkStart w:id="438" w:name="_Toc5228"/>
      <w:bookmarkStart w:id="439" w:name="_Toc14021"/>
      <w:r>
        <w:rPr>
          <w:rFonts w:ascii="宋体" w:hAnsi="宋体"/>
          <w:b/>
          <w:sz w:val="24"/>
        </w:rPr>
        <w:t>2.1 定义</w:t>
      </w:r>
      <w:bookmarkEnd w:id="435"/>
      <w:bookmarkEnd w:id="436"/>
      <w:bookmarkEnd w:id="437"/>
      <w:bookmarkEnd w:id="438"/>
      <w:bookmarkEnd w:id="43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0" w:name="_Toc3769"/>
      <w:bookmarkStart w:id="441" w:name="_Toc23289"/>
      <w:bookmarkStart w:id="442" w:name="_Toc16752"/>
      <w:bookmarkStart w:id="443" w:name="_Toc31402"/>
      <w:bookmarkStart w:id="444" w:name="_Toc19539"/>
      <w:r>
        <w:rPr>
          <w:rFonts w:ascii="宋体" w:hAnsi="宋体"/>
          <w:b/>
          <w:sz w:val="24"/>
        </w:rPr>
        <w:t>2.2 技术规范</w:t>
      </w:r>
      <w:bookmarkEnd w:id="440"/>
      <w:bookmarkEnd w:id="441"/>
      <w:bookmarkEnd w:id="442"/>
      <w:bookmarkEnd w:id="443"/>
      <w:bookmarkEnd w:id="44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5" w:name="_Toc9161"/>
      <w:bookmarkStart w:id="446" w:name="_Toc13673"/>
      <w:bookmarkStart w:id="447" w:name="_Toc12412"/>
      <w:bookmarkStart w:id="448" w:name="_Toc4133"/>
      <w:bookmarkStart w:id="449" w:name="_Toc27945"/>
      <w:r>
        <w:rPr>
          <w:rFonts w:ascii="宋体" w:hAnsi="宋体"/>
          <w:b/>
          <w:sz w:val="24"/>
        </w:rPr>
        <w:t>2.3 知识产权</w:t>
      </w:r>
      <w:bookmarkEnd w:id="445"/>
      <w:bookmarkEnd w:id="446"/>
      <w:bookmarkEnd w:id="447"/>
      <w:bookmarkEnd w:id="448"/>
      <w:bookmarkEnd w:id="44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0" w:name="_Toc22011"/>
      <w:bookmarkStart w:id="451" w:name="_Toc26555"/>
      <w:bookmarkStart w:id="452" w:name="_Toc15447"/>
      <w:bookmarkStart w:id="453" w:name="_Toc31233"/>
      <w:bookmarkStart w:id="454" w:name="_Toc32670"/>
      <w:r>
        <w:rPr>
          <w:rFonts w:ascii="宋体" w:hAnsi="宋体"/>
          <w:b/>
          <w:sz w:val="24"/>
        </w:rPr>
        <w:t>2.5 结算方式和付款条件</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5" w:name="_Toc13467"/>
      <w:bookmarkStart w:id="456" w:name="_Toc16163"/>
      <w:bookmarkStart w:id="457" w:name="_Toc18990"/>
      <w:bookmarkStart w:id="458" w:name="_Toc13154"/>
      <w:bookmarkStart w:id="459" w:name="_Toc30507"/>
      <w:r>
        <w:rPr>
          <w:rFonts w:ascii="宋体" w:hAnsi="宋体"/>
          <w:b/>
          <w:sz w:val="24"/>
        </w:rPr>
        <w:t>2.6 技术资料和保密义务</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0" w:name="_Toc19069"/>
      <w:r>
        <w:rPr>
          <w:rFonts w:ascii="宋体" w:hAnsi="宋体"/>
          <w:b/>
          <w:sz w:val="24"/>
        </w:rPr>
        <w:t xml:space="preserve">2.7 </w:t>
      </w:r>
      <w:r>
        <w:rPr>
          <w:rFonts w:hint="eastAsia" w:ascii="宋体" w:hAnsi="宋体"/>
          <w:b/>
          <w:sz w:val="24"/>
        </w:rPr>
        <w:t>质量保证</w:t>
      </w:r>
      <w:bookmarkEnd w:id="46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1" w:name="_Toc22267"/>
      <w:r>
        <w:rPr>
          <w:rFonts w:ascii="宋体" w:hAnsi="宋体"/>
          <w:b/>
          <w:sz w:val="24"/>
        </w:rPr>
        <w:t xml:space="preserve">2.8 </w:t>
      </w:r>
      <w:r>
        <w:rPr>
          <w:rFonts w:hint="eastAsia" w:ascii="宋体" w:hAnsi="宋体"/>
          <w:b/>
          <w:sz w:val="24"/>
        </w:rPr>
        <w:t>延迟履行</w:t>
      </w:r>
      <w:bookmarkEnd w:id="461"/>
    </w:p>
    <w:p>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2" w:name="_Toc10611"/>
      <w:r>
        <w:rPr>
          <w:rFonts w:ascii="宋体" w:hAnsi="宋体"/>
          <w:b/>
          <w:sz w:val="24"/>
        </w:rPr>
        <w:t xml:space="preserve">2.9 </w:t>
      </w:r>
      <w:r>
        <w:rPr>
          <w:rFonts w:hint="eastAsia" w:ascii="宋体" w:hAnsi="宋体"/>
          <w:b/>
          <w:sz w:val="24"/>
        </w:rPr>
        <w:t>合同变更</w:t>
      </w:r>
      <w:bookmarkEnd w:id="46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3" w:name="_Toc10663"/>
      <w:bookmarkStart w:id="464" w:name="_Toc21830"/>
      <w:bookmarkStart w:id="465" w:name="_Toc42"/>
      <w:bookmarkStart w:id="466" w:name="_Toc23368"/>
      <w:bookmarkStart w:id="467" w:name="_Toc26689"/>
      <w:r>
        <w:rPr>
          <w:rFonts w:ascii="宋体" w:hAnsi="宋体"/>
          <w:b/>
          <w:sz w:val="24"/>
        </w:rPr>
        <w:t>2.10 合同转让和分包</w:t>
      </w:r>
      <w:bookmarkEnd w:id="463"/>
      <w:bookmarkEnd w:id="464"/>
      <w:bookmarkEnd w:id="465"/>
      <w:bookmarkEnd w:id="466"/>
      <w:bookmarkEnd w:id="46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68" w:name="_Toc26633"/>
      <w:bookmarkStart w:id="469" w:name="_Toc32494"/>
      <w:bookmarkStart w:id="470" w:name="_Toc25571"/>
      <w:bookmarkStart w:id="471" w:name="_Toc14371"/>
      <w:bookmarkStart w:id="472" w:name="_Toc4720"/>
      <w:r>
        <w:rPr>
          <w:rFonts w:ascii="宋体" w:hAnsi="宋体"/>
          <w:b/>
          <w:sz w:val="24"/>
        </w:rPr>
        <w:t>2.11 不可抗力</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3" w:name="_Toc3638"/>
      <w:bookmarkStart w:id="474" w:name="_Toc14115"/>
      <w:bookmarkStart w:id="475" w:name="_Toc25783"/>
      <w:bookmarkStart w:id="476" w:name="_Toc24465"/>
      <w:bookmarkStart w:id="477" w:name="_Toc23854"/>
      <w:r>
        <w:rPr>
          <w:rFonts w:ascii="宋体" w:hAnsi="宋体"/>
          <w:b/>
          <w:sz w:val="24"/>
        </w:rPr>
        <w:t>2.12 税费</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78" w:name="_Toc30105"/>
      <w:bookmarkStart w:id="479" w:name="_Toc7315"/>
      <w:bookmarkStart w:id="480" w:name="_Toc25525"/>
      <w:bookmarkStart w:id="481" w:name="_Toc14814"/>
      <w:bookmarkStart w:id="482" w:name="_Toc26883"/>
      <w:r>
        <w:rPr>
          <w:rFonts w:ascii="宋体" w:hAnsi="宋体"/>
          <w:b/>
          <w:sz w:val="24"/>
        </w:rPr>
        <w:t>2.13 乙方破产</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 xml:space="preserve"> 。</w:t>
      </w:r>
    </w:p>
    <w:p>
      <w:pPr>
        <w:spacing w:line="560" w:lineRule="exact"/>
        <w:ind w:firstLine="482" w:firstLineChars="200"/>
        <w:outlineLvl w:val="0"/>
        <w:rPr>
          <w:rFonts w:ascii="宋体" w:hAnsi="宋体"/>
          <w:b/>
          <w:sz w:val="24"/>
        </w:rPr>
      </w:pPr>
      <w:bookmarkStart w:id="483" w:name="_Toc1123"/>
      <w:bookmarkStart w:id="484" w:name="_Toc2016"/>
      <w:bookmarkStart w:id="485" w:name="_Toc23323"/>
      <w:r>
        <w:rPr>
          <w:rFonts w:ascii="宋体" w:hAnsi="宋体"/>
          <w:b/>
          <w:sz w:val="24"/>
        </w:rPr>
        <w:t>2.14 合同中止、终止</w:t>
      </w:r>
      <w:bookmarkEnd w:id="483"/>
      <w:bookmarkEnd w:id="484"/>
      <w:bookmarkEnd w:id="48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6" w:name="_Toc1969"/>
      <w:bookmarkStart w:id="487" w:name="_Toc14525"/>
      <w:bookmarkStart w:id="488" w:name="_Toc17363"/>
      <w:r>
        <w:rPr>
          <w:rFonts w:ascii="宋体" w:hAnsi="宋体"/>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89" w:name="_Toc31892"/>
      <w:bookmarkStart w:id="490" w:name="_Toc9808"/>
      <w:bookmarkStart w:id="491" w:name="_Toc2308"/>
      <w:bookmarkStart w:id="492" w:name="_Toc25198"/>
      <w:bookmarkStart w:id="493" w:name="_Toc12666"/>
      <w:r>
        <w:rPr>
          <w:rFonts w:ascii="宋体" w:hAnsi="宋体"/>
          <w:b/>
          <w:sz w:val="24"/>
        </w:rPr>
        <w:t>2.16 通知和送达</w:t>
      </w:r>
      <w:bookmarkEnd w:id="489"/>
      <w:bookmarkEnd w:id="490"/>
      <w:bookmarkEnd w:id="491"/>
      <w:bookmarkEnd w:id="492"/>
      <w:bookmarkEnd w:id="493"/>
    </w:p>
    <w:p>
      <w:pPr>
        <w:spacing w:line="560" w:lineRule="exact"/>
        <w:ind w:firstLine="480" w:firstLineChars="200"/>
        <w:rPr>
          <w:rFonts w:ascii="宋体" w:hAnsi="宋体"/>
          <w:sz w:val="24"/>
        </w:rPr>
      </w:pPr>
      <w:bookmarkStart w:id="494" w:name="_Toc27674"/>
      <w:bookmarkStart w:id="49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4"/>
      <w:bookmarkEnd w:id="495"/>
    </w:p>
    <w:p>
      <w:pPr>
        <w:spacing w:line="560" w:lineRule="exact"/>
        <w:ind w:firstLine="482" w:firstLineChars="200"/>
        <w:outlineLvl w:val="0"/>
        <w:rPr>
          <w:rFonts w:ascii="宋体" w:hAnsi="宋体"/>
          <w:b/>
          <w:sz w:val="24"/>
        </w:rPr>
      </w:pPr>
      <w:bookmarkStart w:id="496" w:name="_Toc27644"/>
      <w:bookmarkStart w:id="497" w:name="_Toc20808"/>
      <w:bookmarkStart w:id="498" w:name="_Toc5063"/>
      <w:bookmarkStart w:id="499" w:name="_Toc12254"/>
      <w:bookmarkStart w:id="500"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6"/>
      <w:bookmarkEnd w:id="497"/>
      <w:bookmarkEnd w:id="498"/>
      <w:bookmarkEnd w:id="499"/>
      <w:bookmarkEnd w:id="50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b/>
          <w:sz w:val="24"/>
        </w:rPr>
      </w:pPr>
      <w:bookmarkStart w:id="501" w:name="_Toc27403"/>
      <w:bookmarkStart w:id="502" w:name="_Toc30096"/>
      <w:bookmarkStart w:id="503" w:name="_Toc1492"/>
      <w:bookmarkStart w:id="504" w:name="_Toc22266"/>
      <w:bookmarkStart w:id="505" w:name="_Toc27127"/>
      <w:r>
        <w:rPr>
          <w:rFonts w:ascii="宋体" w:hAnsi="宋体"/>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pPr>
        <w:spacing w:line="560" w:lineRule="exact"/>
        <w:ind w:firstLine="480" w:firstLineChars="200"/>
        <w:rPr>
          <w:rFonts w:ascii="宋体" w:hAnsi="宋体"/>
          <w:sz w:val="24"/>
        </w:rPr>
      </w:pPr>
      <w:r>
        <w:rPr>
          <w:rFonts w:ascii="宋体" w:hAnsi="宋体"/>
          <w:sz w:val="24"/>
        </w:rPr>
        <w:t xml:space="preserve">2.18.2  </w:t>
      </w:r>
      <w:r>
        <w:rPr>
          <w:rFonts w:hint="eastAsia" w:ascii="宋体" w:hAnsi="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sz w:val="24"/>
        </w:rPr>
        <w:t>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pPr>
        <w:spacing w:line="560" w:lineRule="exact"/>
        <w:ind w:firstLine="480" w:firstLineChars="200"/>
        <w:rPr>
          <w:rFonts w:ascii="宋体" w:hAnsi="宋体"/>
          <w:sz w:val="24"/>
        </w:rPr>
      </w:pPr>
      <w:r>
        <w:rPr>
          <w:rFonts w:ascii="宋体" w:hAnsi="宋体"/>
          <w:sz w:val="24"/>
        </w:rPr>
        <w:t xml:space="preserve">2.18.3 </w:t>
      </w:r>
      <w:r>
        <w:rPr>
          <w:rFonts w:hint="eastAsia" w:ascii="宋体" w:hAnsi="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rPr>
      </w:pPr>
      <w:r>
        <w:rPr>
          <w:rFonts w:ascii="宋体" w:hAnsi="宋体"/>
          <w:sz w:val="24"/>
        </w:rPr>
        <w:t>2.18.4</w:t>
      </w:r>
      <w:r>
        <w:rPr>
          <w:rFonts w:hint="eastAsia" w:ascii="宋体" w:hAnsi="宋体"/>
          <w:sz w:val="24"/>
        </w:rPr>
        <w:t> 甲方</w:t>
      </w:r>
      <w:r>
        <w:rPr>
          <w:rFonts w:ascii="宋体" w:hAnsi="宋体"/>
          <w:sz w:val="24"/>
        </w:rPr>
        <w:t>在</w:t>
      </w:r>
      <w:r>
        <w:rPr>
          <w:rFonts w:hint="eastAsia" w:ascii="宋体" w:hAnsi="宋体"/>
          <w:sz w:val="24"/>
        </w:rPr>
        <w:t>乙方</w:t>
      </w:r>
      <w:r>
        <w:rPr>
          <w:rFonts w:ascii="宋体" w:hAnsi="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sz w:val="24"/>
        </w:rPr>
      </w:pPr>
      <w:r>
        <w:rPr>
          <w:rFonts w:ascii="宋体" w:hAnsi="宋体"/>
          <w:b/>
          <w:bCs/>
          <w:sz w:val="24"/>
        </w:rPr>
        <w:t>2.19</w:t>
      </w:r>
      <w:r>
        <w:rPr>
          <w:rFonts w:ascii="宋体" w:hAnsi="宋体"/>
          <w:sz w:val="24"/>
        </w:rPr>
        <w:t>对于因甲方原因导致变更、中止或者终止政府采购合同的，甲方应当依照合同约定对供应商受到的损失予以赔偿或者补偿</w:t>
      </w:r>
      <w:r>
        <w:rPr>
          <w:rFonts w:hint="eastAsia" w:ascii="宋体" w:hAnsi="宋体"/>
          <w:sz w:val="24"/>
        </w:rPr>
        <w:t>。</w:t>
      </w:r>
    </w:p>
    <w:p>
      <w:pPr>
        <w:spacing w:line="560" w:lineRule="exact"/>
        <w:ind w:firstLine="482" w:firstLineChars="200"/>
        <w:rPr>
          <w:rFonts w:ascii="宋体" w:hAnsi="宋体"/>
          <w:b/>
          <w:sz w:val="24"/>
        </w:rPr>
      </w:pPr>
      <w:r>
        <w:rPr>
          <w:rFonts w:ascii="宋体" w:hAnsi="宋体"/>
          <w:b/>
          <w:sz w:val="24"/>
        </w:rPr>
        <w:t>2.20合同份数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6" w:name="_Toc331685784"/>
      <w:r>
        <w:rPr>
          <w:rFonts w:hint="eastAsia" w:ascii="宋体" w:hAnsi="宋体" w:cs="宋体"/>
          <w:b/>
          <w:sz w:val="24"/>
        </w:rPr>
        <w:t xml:space="preserve"> </w:t>
      </w:r>
      <w:bookmarkEnd w:id="506"/>
      <w:r>
        <w:rPr>
          <w:rFonts w:hint="eastAsia" w:ascii="宋体" w:hAnsi="宋体" w:cs="宋体"/>
          <w:b/>
          <w:sz w:val="24"/>
        </w:rPr>
        <w:t>第三部分  合同专用条款</w:t>
      </w:r>
    </w:p>
    <w:p>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333" w:type="pct"/>
        <w:tblInd w:w="-3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92"/>
        <w:gridCol w:w="86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1" w:type="pct"/>
            <w:tcBorders>
              <w:lef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38" w:type="pct"/>
            <w:noWrap w:val="0"/>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1.3.2</w:t>
            </w:r>
          </w:p>
        </w:tc>
        <w:tc>
          <w:tcPr>
            <w:tcW w:w="4438" w:type="pct"/>
            <w:noWrap w:val="0"/>
            <w:vAlign w:val="center"/>
          </w:tcPr>
          <w:p>
            <w:pPr>
              <w:spacing w:line="360" w:lineRule="auto"/>
              <w:rPr>
                <w:rFonts w:ascii="宋体" w:hAnsi="宋体" w:cs="宋体"/>
                <w:sz w:val="24"/>
              </w:rPr>
            </w:pPr>
            <w:r>
              <w:rPr>
                <w:rFonts w:hint="eastAsia" w:ascii="宋体" w:hAnsi="宋体" w:cs="宋体"/>
                <w:sz w:val="24"/>
              </w:rPr>
              <w:t>按岗位，按服务区域划分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1.4.2</w:t>
            </w:r>
          </w:p>
        </w:tc>
        <w:tc>
          <w:tcPr>
            <w:tcW w:w="4438" w:type="pct"/>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rPr>
              <w:t>履约保函</w:t>
            </w:r>
            <w:r>
              <w:rPr>
                <w:rFonts w:hint="eastAsia" w:ascii="宋体" w:hAnsi="宋体" w:cs="宋体"/>
                <w:sz w:val="24"/>
                <w:lang w:val="en-US" w:eastAsia="zh-CN"/>
              </w:rPr>
              <w:t>/转账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 xml:space="preserve">1.5.1 </w:t>
            </w:r>
          </w:p>
        </w:tc>
        <w:tc>
          <w:tcPr>
            <w:tcW w:w="4438" w:type="pct"/>
            <w:noWrap w:val="0"/>
            <w:vAlign w:val="center"/>
          </w:tcPr>
          <w:p>
            <w:pPr>
              <w:spacing w:line="360" w:lineRule="auto"/>
              <w:rPr>
                <w:rFonts w:ascii="宋体" w:hAnsi="宋体" w:cs="宋体"/>
                <w:sz w:val="24"/>
              </w:rPr>
            </w:pPr>
            <w:r>
              <w:rPr>
                <w:rFonts w:hint="eastAsia" w:ascii="宋体" w:hAnsi="宋体" w:cs="宋体"/>
                <w:sz w:val="24"/>
              </w:rPr>
              <w:t>甲方</w:t>
            </w:r>
            <w:r>
              <w:rPr>
                <w:rFonts w:hint="eastAsia" w:ascii="宋体" w:hAnsi="宋体" w:cs="宋体"/>
                <w:sz w:val="24"/>
                <w:lang w:eastAsia="zh-CN"/>
              </w:rPr>
              <w:t>满足支付条件</w:t>
            </w:r>
            <w:r>
              <w:rPr>
                <w:rFonts w:hint="eastAsia" w:ascii="宋体" w:hAnsi="宋体" w:cs="宋体"/>
                <w:sz w:val="24"/>
              </w:rPr>
              <w:t>后</w:t>
            </w:r>
            <w:r>
              <w:rPr>
                <w:rFonts w:hint="eastAsia" w:ascii="宋体" w:hAnsi="宋体" w:cs="宋体"/>
                <w:sz w:val="24"/>
                <w:lang w:val="en-US" w:eastAsia="zh-CN"/>
              </w:rPr>
              <w:t>5个工作日</w:t>
            </w:r>
            <w:r>
              <w:rPr>
                <w:rFonts w:hint="eastAsia" w:ascii="宋体" w:hAnsi="宋体" w:cs="宋体"/>
                <w:sz w:val="24"/>
              </w:rPr>
              <w:t>，支付4</w:t>
            </w:r>
            <w:r>
              <w:rPr>
                <w:rFonts w:ascii="宋体" w:hAnsi="宋体" w:cs="宋体"/>
                <w:sz w:val="24"/>
              </w:rPr>
              <w:t>0</w:t>
            </w:r>
            <w:r>
              <w:rPr>
                <w:rFonts w:hint="eastAsia" w:ascii="宋体" w:hAnsi="宋体" w:cs="宋体"/>
                <w:sz w:val="24"/>
              </w:rPr>
              <w:t>%预付款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1.5.2</w:t>
            </w:r>
          </w:p>
        </w:tc>
        <w:tc>
          <w:tcPr>
            <w:tcW w:w="4438" w:type="pct"/>
            <w:noWrap w:val="0"/>
            <w:vAlign w:val="center"/>
          </w:tcPr>
          <w:p>
            <w:pPr>
              <w:spacing w:line="360" w:lineRule="auto"/>
              <w:rPr>
                <w:rFonts w:ascii="宋体" w:hAnsi="宋体" w:cs="宋体"/>
                <w:sz w:val="24"/>
              </w:rPr>
            </w:pPr>
            <w:r>
              <w:rPr>
                <w:rFonts w:hint="eastAsia" w:ascii="宋体" w:hAnsi="宋体" w:cs="宋体"/>
                <w:sz w:val="24"/>
              </w:rPr>
              <w:t>转账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 xml:space="preserve">1.5.3 </w:t>
            </w:r>
          </w:p>
        </w:tc>
        <w:tc>
          <w:tcPr>
            <w:tcW w:w="4438" w:type="pct"/>
            <w:noWrap w:val="0"/>
            <w:vAlign w:val="center"/>
          </w:tcPr>
          <w:p>
            <w:pPr>
              <w:spacing w:line="360" w:lineRule="auto"/>
              <w:rPr>
                <w:rFonts w:ascii="宋体" w:hAnsi="宋体" w:cs="宋体"/>
                <w:sz w:val="24"/>
              </w:rPr>
            </w:pPr>
            <w:r>
              <w:rPr>
                <w:rFonts w:hint="eastAsia" w:ascii="宋体" w:hAnsi="宋体" w:cs="宋体"/>
                <w:sz w:val="24"/>
              </w:rPr>
              <w:t>履约保函</w:t>
            </w:r>
            <w:r>
              <w:rPr>
                <w:rFonts w:hint="eastAsia" w:ascii="宋体" w:hAnsi="宋体" w:cs="宋体"/>
                <w:sz w:val="24"/>
                <w:lang w:val="en-US" w:eastAsia="zh-CN"/>
              </w:rPr>
              <w:t>/转账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1.6.2</w:t>
            </w:r>
          </w:p>
        </w:tc>
        <w:tc>
          <w:tcPr>
            <w:tcW w:w="4438" w:type="pct"/>
            <w:noWrap w:val="0"/>
            <w:vAlign w:val="center"/>
          </w:tcPr>
          <w:p>
            <w:pPr>
              <w:spacing w:line="360" w:lineRule="auto"/>
              <w:rPr>
                <w:rFonts w:ascii="宋体" w:hAnsi="宋体" w:cs="宋体"/>
                <w:sz w:val="24"/>
              </w:rPr>
            </w:pPr>
            <w:r>
              <w:rPr>
                <w:rFonts w:hint="eastAsia" w:ascii="宋体" w:hAnsi="宋体" w:cs="宋体"/>
                <w:sz w:val="24"/>
              </w:rPr>
              <w:t>1、合同签定后，甲方</w:t>
            </w:r>
            <w:r>
              <w:rPr>
                <w:rFonts w:hint="eastAsia" w:ascii="宋体" w:hAnsi="宋体" w:cs="宋体"/>
                <w:sz w:val="24"/>
                <w:lang w:eastAsia="zh-CN"/>
              </w:rPr>
              <w:t>满足支付条件后</w:t>
            </w:r>
            <w:r>
              <w:rPr>
                <w:rFonts w:hint="eastAsia" w:ascii="宋体" w:hAnsi="宋体" w:cs="宋体"/>
                <w:sz w:val="24"/>
                <w:lang w:val="en-US" w:eastAsia="zh-CN"/>
              </w:rPr>
              <w:t>5个工作日</w:t>
            </w:r>
            <w:r>
              <w:rPr>
                <w:rFonts w:hint="eastAsia" w:ascii="宋体" w:hAnsi="宋体" w:cs="宋体"/>
                <w:sz w:val="24"/>
              </w:rPr>
              <w:t>支付乙方合同总价的40%预付款。</w:t>
            </w:r>
          </w:p>
          <w:p>
            <w:pPr>
              <w:spacing w:line="360" w:lineRule="auto"/>
              <w:rPr>
                <w:rFonts w:ascii="宋体" w:hAnsi="宋体" w:cs="宋体"/>
                <w:sz w:val="24"/>
              </w:rPr>
            </w:pPr>
            <w:r>
              <w:rPr>
                <w:rFonts w:hint="eastAsia" w:ascii="宋体" w:hAnsi="宋体" w:cs="宋体"/>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w:t>
            </w:r>
            <w:r>
              <w:rPr>
                <w:rFonts w:ascii="宋体" w:hAnsi="宋体" w:cs="宋体"/>
                <w:sz w:val="24"/>
              </w:rPr>
              <w:t>20</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1.7.1</w:t>
            </w:r>
          </w:p>
        </w:tc>
        <w:tc>
          <w:tcPr>
            <w:tcW w:w="4438" w:type="pct"/>
            <w:noWrap w:val="0"/>
            <w:vAlign w:val="center"/>
          </w:tcPr>
          <w:p>
            <w:pPr>
              <w:spacing w:line="360" w:lineRule="auto"/>
              <w:rPr>
                <w:rFonts w:ascii="宋体" w:hAnsi="宋体" w:cs="宋体"/>
                <w:sz w:val="24"/>
              </w:rPr>
            </w:pPr>
            <w:r>
              <w:rPr>
                <w:rFonts w:hint="eastAsia" w:ascii="宋体" w:hAnsi="宋体" w:cs="宋体"/>
                <w:sz w:val="24"/>
              </w:rPr>
              <w:t>自合同签订之日起至2</w:t>
            </w:r>
            <w:r>
              <w:rPr>
                <w:rFonts w:ascii="宋体" w:hAnsi="宋体" w:cs="宋体"/>
                <w:sz w:val="24"/>
              </w:rPr>
              <w:t>023</w:t>
            </w:r>
            <w:r>
              <w:rPr>
                <w:rFonts w:hint="eastAsia" w:ascii="宋体" w:hAnsi="宋体" w:cs="宋体"/>
                <w:sz w:val="24"/>
              </w:rPr>
              <w:t>年1</w:t>
            </w:r>
            <w:r>
              <w:rPr>
                <w:rFonts w:ascii="宋体" w:hAnsi="宋体" w:cs="宋体"/>
                <w:sz w:val="24"/>
              </w:rPr>
              <w:t>2</w:t>
            </w:r>
            <w:r>
              <w:rPr>
                <w:rFonts w:hint="eastAsia" w:ascii="宋体" w:hAnsi="宋体" w:cs="宋体"/>
                <w:sz w:val="24"/>
              </w:rPr>
              <w:t>月3</w:t>
            </w:r>
            <w:r>
              <w:rPr>
                <w:rFonts w:ascii="宋体" w:hAnsi="宋体" w:cs="宋体"/>
                <w:sz w:val="24"/>
              </w:rPr>
              <w:t>1</w:t>
            </w:r>
            <w:r>
              <w:rPr>
                <w:rFonts w:hint="eastAsia" w:ascii="宋体" w:hAnsi="宋体" w:cs="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1.7.2</w:t>
            </w:r>
          </w:p>
        </w:tc>
        <w:tc>
          <w:tcPr>
            <w:tcW w:w="4438" w:type="pct"/>
            <w:noWrap w:val="0"/>
            <w:vAlign w:val="center"/>
          </w:tcPr>
          <w:p>
            <w:pPr>
              <w:spacing w:line="360" w:lineRule="auto"/>
              <w:rPr>
                <w:rFonts w:ascii="宋体" w:hAnsi="宋体" w:cs="宋体"/>
                <w:sz w:val="24"/>
              </w:rPr>
            </w:pPr>
            <w:r>
              <w:rPr>
                <w:rFonts w:hint="eastAsia" w:ascii="宋体" w:hAnsi="宋体" w:cs="宋体"/>
                <w:sz w:val="24"/>
              </w:rPr>
              <w:t>浙江省杭州第</w:t>
            </w:r>
            <w:r>
              <w:rPr>
                <w:rFonts w:hint="eastAsia" w:ascii="宋体" w:hAnsi="宋体" w:cs="宋体"/>
                <w:sz w:val="24"/>
                <w:lang w:val="en-US" w:eastAsia="zh-CN"/>
              </w:rPr>
              <w:t>二</w:t>
            </w:r>
            <w:r>
              <w:rPr>
                <w:rFonts w:hint="eastAsia" w:ascii="宋体" w:hAnsi="宋体" w:cs="宋体"/>
                <w:sz w:val="24"/>
              </w:rPr>
              <w:t>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1.7.3</w:t>
            </w:r>
          </w:p>
        </w:tc>
        <w:tc>
          <w:tcPr>
            <w:tcW w:w="4438" w:type="pct"/>
            <w:noWrap w:val="0"/>
            <w:vAlign w:val="center"/>
          </w:tcPr>
          <w:p>
            <w:pPr>
              <w:spacing w:line="360" w:lineRule="auto"/>
              <w:rPr>
                <w:rFonts w:ascii="宋体" w:hAnsi="宋体" w:cs="宋体"/>
                <w:sz w:val="24"/>
              </w:rPr>
            </w:pPr>
            <w:r>
              <w:rPr>
                <w:rFonts w:hint="eastAsia" w:ascii="宋体" w:hAnsi="宋体" w:cs="宋体"/>
                <w:sz w:val="24"/>
              </w:rPr>
              <w:t>现场交付，现场履约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1.7.4.1</w:t>
            </w:r>
          </w:p>
        </w:tc>
        <w:tc>
          <w:tcPr>
            <w:tcW w:w="4438"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1.7.4.2</w:t>
            </w:r>
          </w:p>
        </w:tc>
        <w:tc>
          <w:tcPr>
            <w:tcW w:w="4438"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1.7.4.3</w:t>
            </w:r>
          </w:p>
        </w:tc>
        <w:tc>
          <w:tcPr>
            <w:tcW w:w="4438"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1.8.7</w:t>
            </w:r>
          </w:p>
        </w:tc>
        <w:tc>
          <w:tcPr>
            <w:tcW w:w="4438" w:type="pct"/>
            <w:noWrap w:val="0"/>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1.9.1</w:t>
            </w:r>
          </w:p>
        </w:tc>
        <w:tc>
          <w:tcPr>
            <w:tcW w:w="4438" w:type="pct"/>
            <w:noWrap w:val="0"/>
            <w:vAlign w:val="center"/>
          </w:tcPr>
          <w:p>
            <w:pPr>
              <w:spacing w:line="360" w:lineRule="auto"/>
              <w:rPr>
                <w:rFonts w:ascii="宋体" w:hAnsi="宋体" w:cs="宋体"/>
                <w:sz w:val="24"/>
              </w:rPr>
            </w:pPr>
            <w:r>
              <w:rPr>
                <w:rFonts w:hint="eastAsia" w:ascii="宋体" w:hAnsi="宋体" w:cs="宋体"/>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1.9.2</w:t>
            </w:r>
          </w:p>
        </w:tc>
        <w:tc>
          <w:tcPr>
            <w:tcW w:w="4438" w:type="pct"/>
            <w:noWrap w:val="0"/>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2.3.2</w:t>
            </w:r>
          </w:p>
        </w:tc>
        <w:tc>
          <w:tcPr>
            <w:tcW w:w="4438"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 xml:space="preserve"> 如果甲方在服务期内无理由终止合同，甲方须提前一个月向乙方发出书面通知终止承包，甲方支付给乙方月度承包服务款二倍金额的赔偿金。</w:t>
            </w:r>
          </w:p>
          <w:p>
            <w:p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 xml:space="preserve"> 因乙方在服务期内超过两次物业服务综合考评未达标，甲方可以单方面终止承包，且</w:t>
            </w:r>
            <w:r>
              <w:rPr>
                <w:rFonts w:hint="eastAsia" w:ascii="宋体" w:hAnsi="宋体" w:eastAsia="宋体" w:cs="宋体"/>
                <w:sz w:val="24"/>
                <w:lang w:val="en-US" w:eastAsia="zh-CN"/>
              </w:rPr>
              <w:t>甲方可按照考核扣除部分履约保证金</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3 </w:t>
            </w:r>
            <w:r>
              <w:rPr>
                <w:rFonts w:hint="eastAsia" w:ascii="宋体" w:hAnsi="宋体" w:eastAsia="宋体" w:cs="宋体"/>
                <w:sz w:val="24"/>
                <w:lang w:eastAsia="zh-CN"/>
              </w:rPr>
              <w:t>、</w:t>
            </w:r>
            <w:r>
              <w:rPr>
                <w:rFonts w:hint="eastAsia" w:ascii="宋体" w:hAnsi="宋体" w:eastAsia="宋体" w:cs="宋体"/>
                <w:sz w:val="24"/>
              </w:rPr>
              <w:t>如甲方发现乙方出现转租、转让、抵押承包等情况，甲方可以单方面终止承包，且乙方须支付给甲方月度承包服务款二倍金额的赔偿金。</w:t>
            </w:r>
          </w:p>
          <w:p>
            <w:pPr>
              <w:spacing w:line="360" w:lineRule="auto"/>
              <w:rPr>
                <w:rFonts w:hint="eastAsia" w:ascii="宋体" w:hAnsi="宋体" w:eastAsia="宋体" w:cs="宋体"/>
                <w:sz w:val="24"/>
              </w:rPr>
            </w:pPr>
            <w:r>
              <w:rPr>
                <w:rFonts w:hint="eastAsia" w:ascii="宋体" w:hAnsi="宋体" w:eastAsia="宋体" w:cs="宋体"/>
                <w:sz w:val="24"/>
              </w:rPr>
              <w:t xml:space="preserve">4 </w:t>
            </w:r>
            <w:r>
              <w:rPr>
                <w:rFonts w:hint="eastAsia" w:ascii="宋体" w:hAnsi="宋体" w:eastAsia="宋体" w:cs="宋体"/>
                <w:sz w:val="24"/>
                <w:lang w:eastAsia="zh-CN"/>
              </w:rPr>
              <w:t>、</w:t>
            </w:r>
            <w:r>
              <w:rPr>
                <w:rFonts w:hint="eastAsia" w:ascii="宋体" w:hAnsi="宋体" w:eastAsia="宋体" w:cs="宋体"/>
                <w:sz w:val="24"/>
              </w:rPr>
              <w:t>如果乙方在服务期内无理由终止合同，乙方须提前一个月向甲方发出书面通知终止承包，乙方须支付给甲方月度承包服务款二倍金额的赔偿金。</w:t>
            </w:r>
          </w:p>
          <w:p>
            <w:pPr>
              <w:spacing w:line="360" w:lineRule="auto"/>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lang w:eastAsia="zh-CN"/>
              </w:rPr>
              <w:t>、</w:t>
            </w:r>
            <w:r>
              <w:rPr>
                <w:rFonts w:hint="eastAsia" w:ascii="宋体" w:hAnsi="宋体" w:eastAsia="宋体" w:cs="宋体"/>
                <w:sz w:val="24"/>
              </w:rPr>
              <w:t>如果乙方在服务期内由于乙方原因造成重大责任事故或安全事故，甲方可以单方面终止承包，且乙方须赔偿给甲方造成的实际经济损失，</w:t>
            </w:r>
            <w:r>
              <w:rPr>
                <w:rFonts w:hint="eastAsia" w:ascii="宋体" w:hAnsi="宋体" w:eastAsia="宋体" w:cs="宋体"/>
                <w:sz w:val="24"/>
                <w:lang w:val="en-US" w:eastAsia="zh-CN"/>
              </w:rPr>
              <w:t>甲方可按照考核扣除相应履约保证金</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6 </w:t>
            </w:r>
            <w:r>
              <w:rPr>
                <w:rFonts w:hint="eastAsia" w:ascii="宋体" w:hAnsi="宋体" w:eastAsia="宋体" w:cs="宋体"/>
                <w:sz w:val="24"/>
                <w:lang w:eastAsia="zh-CN"/>
              </w:rPr>
              <w:t>、</w:t>
            </w:r>
            <w:r>
              <w:rPr>
                <w:rFonts w:hint="eastAsia" w:ascii="宋体" w:hAnsi="宋体" w:eastAsia="宋体" w:cs="宋体"/>
                <w:sz w:val="24"/>
              </w:rPr>
              <w:t>提前终止承包期早于月底最后一天，应视为月底最后一天期满，此条适用于上述1、2、3、4、5五条。</w:t>
            </w:r>
          </w:p>
          <w:p>
            <w:pPr>
              <w:spacing w:line="360" w:lineRule="auto"/>
              <w:rPr>
                <w:rFonts w:hint="eastAsia" w:ascii="宋体" w:hAnsi="宋体" w:eastAsia="宋体" w:cs="宋体"/>
                <w:sz w:val="24"/>
              </w:rPr>
            </w:pPr>
            <w:r>
              <w:rPr>
                <w:rFonts w:hint="eastAsia" w:ascii="宋体" w:hAnsi="宋体" w:eastAsia="宋体" w:cs="宋体"/>
                <w:sz w:val="24"/>
              </w:rPr>
              <w:t xml:space="preserve">7 </w:t>
            </w:r>
            <w:r>
              <w:rPr>
                <w:rFonts w:hint="eastAsia" w:ascii="宋体" w:hAnsi="宋体" w:eastAsia="宋体" w:cs="宋体"/>
                <w:sz w:val="24"/>
                <w:lang w:eastAsia="zh-CN"/>
              </w:rPr>
              <w:t>、</w:t>
            </w:r>
            <w:r>
              <w:rPr>
                <w:rFonts w:hint="eastAsia" w:ascii="宋体" w:hAnsi="宋体" w:eastAsia="宋体" w:cs="宋体"/>
                <w:sz w:val="24"/>
              </w:rPr>
              <w:t>乙方未能履行合同和遵守有关规定，在甲方发出书面警告后一周内乙方仍无采取补救措施，甲方可立即终止承包。</w:t>
            </w:r>
          </w:p>
          <w:p>
            <w:pPr>
              <w:spacing w:line="360" w:lineRule="auto"/>
              <w:rPr>
                <w:rFonts w:ascii="宋体" w:hAnsi="宋体" w:cs="宋体"/>
                <w:sz w:val="24"/>
              </w:rPr>
            </w:pPr>
            <w:r>
              <w:rPr>
                <w:rFonts w:hint="eastAsia" w:ascii="宋体" w:hAnsi="宋体" w:eastAsia="宋体" w:cs="宋体"/>
                <w:sz w:val="24"/>
              </w:rPr>
              <w:t xml:space="preserve">8 </w:t>
            </w:r>
            <w:r>
              <w:rPr>
                <w:rFonts w:hint="eastAsia" w:ascii="宋体" w:hAnsi="宋体" w:eastAsia="宋体" w:cs="宋体"/>
                <w:sz w:val="24"/>
                <w:lang w:eastAsia="zh-CN"/>
              </w:rPr>
              <w:t>、</w:t>
            </w:r>
            <w:r>
              <w:rPr>
                <w:rFonts w:hint="eastAsia" w:ascii="宋体" w:hAnsi="宋体" w:eastAsia="宋体" w:cs="宋体"/>
                <w:sz w:val="24"/>
              </w:rPr>
              <w:t>乙方破产清处、重组及兼并等事实发生，或被债权人接</w:t>
            </w:r>
            <w:r>
              <w:rPr>
                <w:rFonts w:hint="eastAsia" w:ascii="宋体" w:hAnsi="宋体" w:cs="宋体"/>
                <w:sz w:val="24"/>
              </w:rPr>
              <w:t>管经营，甲方不必通知乙方即可终止承包。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38" w:type="pct"/>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1、合同签定后，甲方根据市财政下拨资金情况，及时支付乙方合同总价的40%预付款。</w:t>
            </w:r>
          </w:p>
          <w:p>
            <w:pPr>
              <w:spacing w:line="360" w:lineRule="auto"/>
              <w:rPr>
                <w:rFonts w:ascii="宋体" w:hAnsi="宋体" w:cs="宋体"/>
                <w:sz w:val="24"/>
              </w:rPr>
            </w:pPr>
            <w:r>
              <w:rPr>
                <w:rFonts w:hint="eastAsia" w:ascii="宋体" w:hAnsi="宋体" w:eastAsia="宋体" w:cs="宋体"/>
                <w:sz w:val="24"/>
              </w:rPr>
              <w:t>2、剩余费用甲方凭乙方开具的正规发票和甲方认可的各项记录复印件等材料办理服务费用的支付手续，分别于2023年6月20日前支付第二笔费用（合同总价的20%）、2023年9月20日前支付第三笔费用（合同总价的20%）、2023年12月20日前支付第四笔费用（合同总价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38" w:type="pct"/>
            <w:noWrap w:val="0"/>
            <w:vAlign w:val="center"/>
          </w:tcPr>
          <w:p>
            <w:pPr>
              <w:spacing w:line="360" w:lineRule="auto"/>
              <w:rPr>
                <w:rFonts w:ascii="宋体" w:hAnsi="宋体" w:cs="宋体"/>
                <w:sz w:val="24"/>
              </w:rPr>
            </w:pPr>
            <w:r>
              <w:rPr>
                <w:rFonts w:hint="eastAsia" w:ascii="宋体" w:hAnsi="宋体" w:cs="宋体"/>
                <w:sz w:val="24"/>
              </w:rPr>
              <w:t>3</w:t>
            </w:r>
            <w:r>
              <w:rPr>
                <w:rFonts w:ascii="宋体" w:hAnsi="宋体" w:cs="宋体"/>
                <w:sz w:val="24"/>
              </w:rPr>
              <w:t>0</w:t>
            </w:r>
            <w:r>
              <w:rPr>
                <w:rFonts w:hint="eastAsia" w:ascii="宋体" w:hAnsi="宋体" w:cs="宋体"/>
                <w:sz w:val="24"/>
              </w:rPr>
              <w:t>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38" w:type="pct"/>
            <w:noWrap w:val="0"/>
            <w:vAlign w:val="top"/>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15</w:t>
            </w:r>
            <w:r>
              <w:rPr>
                <w:rFonts w:hint="eastAsia" w:ascii="宋体" w:hAnsi="宋体" w:cs="宋体"/>
                <w:sz w:val="24"/>
              </w:rPr>
              <w:t>日内</w:t>
            </w:r>
            <w:r>
              <w:rPr>
                <w:rFonts w:hint="eastAsia" w:ascii="宋体" w:hAnsi="宋体" w:cs="宋体"/>
                <w:sz w:val="24"/>
                <w:lang w:eastAsia="zh-CN"/>
              </w:rPr>
              <w:t>，</w:t>
            </w:r>
            <w:r>
              <w:rPr>
                <w:rFonts w:hint="eastAsia" w:ascii="宋体" w:hAnsi="宋体" w:cs="宋体"/>
                <w:sz w:val="24"/>
                <w:lang w:val="en-US" w:eastAsia="zh-CN"/>
              </w:rPr>
              <w:t>15日内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38" w:type="pct"/>
            <w:noWrap w:val="0"/>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本合同，本合同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1"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38" w:type="pct"/>
            <w:noWrap w:val="0"/>
            <w:vAlign w:val="center"/>
          </w:tcPr>
          <w:p>
            <w:pPr>
              <w:spacing w:line="360" w:lineRule="auto"/>
              <w:rPr>
                <w:rFonts w:ascii="宋体" w:hAnsi="宋体" w:cs="宋体"/>
                <w:sz w:val="24"/>
              </w:rPr>
            </w:pPr>
            <w:r>
              <w:rPr>
                <w:rFonts w:hint="eastAsia" w:ascii="宋体" w:hAnsi="宋体"/>
                <w:sz w:val="24"/>
              </w:rPr>
              <w:t>乙方按照</w:t>
            </w:r>
            <w:r>
              <w:rPr>
                <w:rFonts w:hint="eastAsia" w:ascii="宋体" w:hAnsi="宋体"/>
                <w:sz w:val="24"/>
                <w:u w:val="single"/>
              </w:rPr>
              <w:t>双方确定的考核办法</w:t>
            </w:r>
            <w:r>
              <w:rPr>
                <w:rFonts w:hint="eastAsia" w:ascii="宋体" w:hAnsi="宋体"/>
                <w:sz w:val="24"/>
              </w:rPr>
              <w:t>的约定，定期提交服务报告，甲方按照</w:t>
            </w:r>
            <w:r>
              <w:rPr>
                <w:rFonts w:hint="eastAsia" w:ascii="宋体" w:hAnsi="宋体"/>
                <w:sz w:val="24"/>
                <w:u w:val="single"/>
              </w:rPr>
              <w:t>服务考核办法</w:t>
            </w:r>
            <w:r>
              <w:rPr>
                <w:rFonts w:hint="eastAsia" w:ascii="宋体" w:hAnsi="宋体"/>
                <w:sz w:val="24"/>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61" w:type="pct"/>
            <w:tcBorders>
              <w:left w:val="single" w:color="auto" w:sz="4" w:space="0"/>
            </w:tcBorders>
            <w:noWrap w:val="0"/>
            <w:vAlign w:val="top"/>
          </w:tcPr>
          <w:p>
            <w:pPr>
              <w:spacing w:line="360" w:lineRule="auto"/>
              <w:rPr>
                <w:rFonts w:ascii="宋体" w:hAnsi="宋体" w:cs="宋体"/>
                <w:sz w:val="24"/>
              </w:rPr>
            </w:pPr>
            <w:r>
              <w:rPr>
                <w:rFonts w:hint="eastAsia" w:ascii="宋体" w:hAnsi="宋体" w:cs="宋体"/>
                <w:sz w:val="24"/>
              </w:rPr>
              <w:t>2.19</w:t>
            </w:r>
          </w:p>
        </w:tc>
        <w:tc>
          <w:tcPr>
            <w:tcW w:w="4438" w:type="pct"/>
            <w:noWrap w:val="0"/>
            <w:vAlign w:val="top"/>
          </w:tcPr>
          <w:p>
            <w:pPr>
              <w:spacing w:line="360" w:lineRule="auto"/>
              <w:rPr>
                <w:rFonts w:ascii="宋体" w:hAnsi="宋体" w:cs="宋体"/>
                <w:sz w:val="24"/>
              </w:rPr>
            </w:pPr>
            <w:r>
              <w:rPr>
                <w:rFonts w:hint="eastAsia" w:ascii="宋体" w:hAnsi="宋体" w:eastAsia="宋体" w:cs="仿宋"/>
                <w:sz w:val="24"/>
              </w:rPr>
              <w:t>一式肆份，甲方执贰份，乙方执贰份</w:t>
            </w:r>
          </w:p>
        </w:tc>
      </w:tr>
    </w:tbl>
    <w:p>
      <w:pPr>
        <w:pStyle w:val="2"/>
        <w:rPr>
          <w:rFonts w:hint="eastAsia"/>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ind w:firstLine="1285" w:firstLineChars="4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bCs/>
          <w:sz w:val="24"/>
        </w:rPr>
      </w:pPr>
      <w:r>
        <w:rPr>
          <w:rFonts w:hint="eastAsia" w:ascii="宋体" w:hAnsi="宋体" w:cs="宋体"/>
          <w:b/>
          <w:sz w:val="24"/>
        </w:rPr>
        <w:t>A.专门面向中小企业，服务全部由符合政策要求的</w:t>
      </w:r>
      <w:r>
        <w:rPr>
          <w:rFonts w:hint="eastAsia" w:ascii="宋体" w:hAnsi="宋体" w:cs="宋体"/>
          <w:b/>
          <w:sz w:val="24"/>
          <w:lang w:eastAsia="zh-CN"/>
        </w:rPr>
        <w:t>中小</w:t>
      </w:r>
      <w:r>
        <w:rPr>
          <w:rFonts w:hint="eastAsia" w:ascii="宋体" w:hAnsi="宋体" w:cs="宋体"/>
          <w:b/>
          <w:sz w:val="24"/>
        </w:rPr>
        <w:t>企业承接的，提供相应的中小企业声明函（附件</w:t>
      </w:r>
      <w:r>
        <w:rPr>
          <w:rFonts w:ascii="宋体" w:hAnsi="宋体" w:cs="宋体"/>
          <w:b/>
          <w:sz w:val="24"/>
        </w:rPr>
        <w:t>7</w:t>
      </w:r>
      <w:r>
        <w:rPr>
          <w:rFonts w:hint="eastAsia" w:ascii="宋体" w:hAnsi="宋体" w:cs="宋体"/>
          <w:b/>
          <w:sz w:val="24"/>
        </w:rPr>
        <w:t>）。</w:t>
      </w:r>
      <w:r>
        <w:rPr>
          <w:rFonts w:hint="eastAsia" w:ascii="宋体" w:hAnsi="宋体" w:cs="宋体"/>
          <w:bCs/>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0" w:firstLineChars="200"/>
        <w:rPr>
          <w:rFonts w:ascii="宋体" w:hAnsi="宋体" w:cs="宋体"/>
          <w:bCs/>
          <w:sz w:val="24"/>
          <w:shd w:val="pct10" w:color="auto" w:fill="FFFFFF"/>
        </w:rPr>
      </w:pPr>
      <w:r>
        <w:rPr>
          <w:rFonts w:ascii="宋体" w:hAnsi="宋体" w:cs="宋体"/>
          <w:bCs/>
          <w:sz w:val="24"/>
        </w:rPr>
        <w:t>C、要求合同分包的，提供分包意向协议（附件6）和中小企业声明函（附件7</w:t>
      </w:r>
      <w:r>
        <w:rPr>
          <w:rFonts w:hint="eastAsia" w:ascii="宋体" w:hAnsi="宋体" w:cs="宋体"/>
          <w:bCs/>
          <w:sz w:val="24"/>
        </w:rPr>
        <w:t>），分包意向协议中中小企业合同金额应当达到招标公告载明的比例；如果供应商本身提供所有标的均由中小企业承接的，</w:t>
      </w:r>
      <w:r>
        <w:rPr>
          <w:rFonts w:hint="eastAsia" w:ascii="宋体" w:hAnsi="宋体" w:cs="宋体"/>
          <w:bCs/>
          <w:spacing w:val="8"/>
          <w:kern w:val="0"/>
          <w:sz w:val="24"/>
        </w:rPr>
        <w:t>并相应达到了前述比例要求，</w:t>
      </w:r>
      <w:r>
        <w:rPr>
          <w:rFonts w:hint="eastAsia" w:ascii="宋体" w:hAnsi="宋体" w:cs="宋体"/>
          <w:bCs/>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center"/>
        <w:rPr>
          <w:rFonts w:ascii="宋体" w:hAnsi="宋体" w:cs="宋体"/>
          <w:b/>
          <w:sz w:val="32"/>
          <w:szCs w:val="32"/>
        </w:rPr>
      </w:pPr>
      <w:r>
        <w:rPr>
          <w:rFonts w:ascii="宋体" w:hAnsi="宋体" w:cs="宋体"/>
          <w:b/>
          <w:kern w:val="0"/>
          <w:sz w:val="32"/>
          <w:szCs w:val="32"/>
        </w:rPr>
        <w:br w:type="page"/>
      </w: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7" w:name="_Hlk101257010"/>
      <w:r>
        <w:rPr>
          <w:rFonts w:hint="eastAsia" w:ascii="宋体" w:hAnsi="宋体" w:cs="宋体"/>
          <w:sz w:val="24"/>
        </w:rPr>
        <w:t>（如果有)</w:t>
      </w:r>
      <w:bookmarkEnd w:id="507"/>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center"/>
        <w:rPr>
          <w:rFonts w:ascii="宋体" w:hAnsi="宋体" w:cs="宋体"/>
          <w:b/>
          <w:kern w:val="0"/>
          <w:sz w:val="32"/>
          <w:szCs w:val="32"/>
          <w:lang w:val="zh-CN"/>
        </w:rPr>
      </w:pPr>
      <w:r>
        <w:rPr>
          <w:rFonts w:ascii="宋体" w:hAnsi="宋体" w:cs="宋体"/>
          <w:b/>
          <w:kern w:val="0"/>
          <w:sz w:val="32"/>
          <w:szCs w:val="32"/>
        </w:rPr>
        <w:br w:type="page"/>
      </w: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174"/>
              <w:adjustRightInd w:val="0"/>
              <w:spacing w:line="360" w:lineRule="auto"/>
              <w:rPr>
                <w:rFonts w:hAnsi="宋体" w:cs="宋体"/>
                <w:bCs/>
                <w:sz w:val="24"/>
              </w:rPr>
            </w:pPr>
            <w:r>
              <w:rPr>
                <w:rFonts w:hint="eastAsia" w:hAnsi="宋体" w:cs="宋体"/>
                <w:bCs/>
                <w:sz w:val="24"/>
              </w:rPr>
              <w:t>正面：                                 反面：</w:t>
            </w:r>
          </w:p>
          <w:p>
            <w:pPr>
              <w:pStyle w:val="17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type w:val="continuous"/>
          <w:pgSz w:w="11906" w:h="16838"/>
          <w:pgMar w:top="1418" w:right="1418" w:bottom="1418" w:left="1418" w:header="851" w:footer="992" w:gutter="0"/>
          <w:cols w:space="720" w:num="1"/>
          <w:titlePg/>
          <w:docGrid w:linePitch="312" w:charSpace="0"/>
        </w:sectPr>
      </w:pPr>
    </w:p>
    <w:p>
      <w:pPr>
        <w:snapToGrid w:val="0"/>
        <w:spacing w:line="360" w:lineRule="auto"/>
        <w:rPr>
          <w:rFonts w:ascii="宋体" w:hAnsi="宋体" w:cs="宋体"/>
          <w:kern w:val="0"/>
          <w:sz w:val="24"/>
        </w:rPr>
      </w:pPr>
    </w:p>
    <w:p>
      <w:pPr>
        <w:widowControl/>
        <w:adjustRightInd/>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2" w:hRule="atLeast"/>
        </w:trPr>
        <w:tc>
          <w:tcPr>
            <w:tcW w:w="646"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1</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2</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hAnsi="宋体" w:cs="宋体"/>
                <w:sz w:val="24"/>
              </w:rPr>
            </w:pPr>
            <w:r>
              <w:rPr>
                <w:rFonts w:hint="eastAsia" w:ascii="宋体" w:hAnsi="宋体" w:cs="宋体"/>
                <w:sz w:val="24"/>
              </w:rPr>
              <w:t>投标函</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0" w:hRule="atLeast"/>
        </w:trPr>
        <w:tc>
          <w:tcPr>
            <w:tcW w:w="646" w:type="dxa"/>
            <w:noWrap w:val="0"/>
            <w:vAlign w:val="center"/>
          </w:tcPr>
          <w:p>
            <w:pPr>
              <w:jc w:val="center"/>
              <w:rPr>
                <w:rFonts w:ascii="宋体" w:hAnsi="宋体" w:cs="宋体"/>
                <w:sz w:val="24"/>
              </w:rPr>
            </w:pPr>
            <w:r>
              <w:rPr>
                <w:rFonts w:hint="eastAsia" w:ascii="宋体" w:hAnsi="宋体" w:cs="宋体"/>
                <w:sz w:val="24"/>
              </w:rPr>
              <w:t>3</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jc w:val="center"/>
              <w:rPr>
                <w:rFonts w:ascii="宋体" w:hAnsi="宋体" w:cs="宋体"/>
                <w:b/>
                <w:bCs/>
                <w:sz w:val="24"/>
              </w:rPr>
            </w:pPr>
            <w:r>
              <w:rPr>
                <w:rFonts w:hint="eastAsia" w:ascii="宋体" w:hAnsi="宋体" w:cs="宋体"/>
                <w:b/>
                <w:bCs/>
                <w:sz w:val="24"/>
              </w:rPr>
              <w:t>序号</w:t>
            </w:r>
          </w:p>
        </w:tc>
        <w:tc>
          <w:tcPr>
            <w:tcW w:w="3683" w:type="dxa"/>
            <w:noWrap w:val="0"/>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noWrap w:val="0"/>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noWrap w:val="0"/>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jc w:val="center"/>
              <w:rPr>
                <w:rFonts w:ascii="宋体" w:hAnsi="宋体" w:cs="宋体"/>
                <w:kern w:val="0"/>
                <w:sz w:val="24"/>
              </w:rPr>
            </w:pPr>
            <w:r>
              <w:rPr>
                <w:rFonts w:hint="eastAsia" w:ascii="宋体" w:hAnsi="宋体" w:cs="宋体"/>
                <w:kern w:val="0"/>
                <w:sz w:val="24"/>
              </w:rPr>
              <w:t>1</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jc w:val="center"/>
              <w:rPr>
                <w:rFonts w:ascii="宋体" w:hAnsi="宋体" w:cs="宋体"/>
                <w:kern w:val="0"/>
                <w:sz w:val="24"/>
              </w:rPr>
            </w:pPr>
            <w:r>
              <w:rPr>
                <w:rFonts w:hint="eastAsia" w:ascii="宋体" w:hAnsi="宋体" w:cs="宋体"/>
                <w:kern w:val="0"/>
                <w:sz w:val="24"/>
              </w:rPr>
              <w:t>2</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9" w:type="dxa"/>
            <w:noWrap w:val="0"/>
            <w:vAlign w:val="top"/>
          </w:tcPr>
          <w:p>
            <w:pPr>
              <w:jc w:val="center"/>
              <w:rPr>
                <w:rFonts w:ascii="宋体" w:hAnsi="宋体" w:cs="宋体"/>
                <w:kern w:val="0"/>
                <w:sz w:val="24"/>
              </w:rPr>
            </w:pPr>
            <w:r>
              <w:rPr>
                <w:rFonts w:hint="eastAsia" w:ascii="宋体" w:hAnsi="宋体" w:cs="宋体"/>
                <w:kern w:val="0"/>
                <w:sz w:val="24"/>
              </w:rPr>
              <w:t>……</w:t>
            </w:r>
          </w:p>
        </w:tc>
        <w:tc>
          <w:tcPr>
            <w:tcW w:w="3683" w:type="dxa"/>
            <w:noWrap w:val="0"/>
            <w:vAlign w:val="top"/>
          </w:tcPr>
          <w:p>
            <w:pPr>
              <w:jc w:val="center"/>
              <w:rPr>
                <w:rFonts w:ascii="宋体" w:hAnsi="宋体" w:cs="宋体"/>
                <w:b/>
                <w:kern w:val="0"/>
                <w:sz w:val="32"/>
                <w:szCs w:val="32"/>
              </w:rPr>
            </w:pPr>
          </w:p>
        </w:tc>
        <w:tc>
          <w:tcPr>
            <w:tcW w:w="3546" w:type="dxa"/>
            <w:noWrap w:val="0"/>
            <w:vAlign w:val="top"/>
          </w:tcPr>
          <w:p>
            <w:pPr>
              <w:jc w:val="center"/>
              <w:rPr>
                <w:rFonts w:ascii="宋体" w:hAnsi="宋体" w:cs="宋体"/>
                <w:b/>
                <w:kern w:val="0"/>
                <w:sz w:val="32"/>
                <w:szCs w:val="32"/>
              </w:rPr>
            </w:pPr>
          </w:p>
        </w:tc>
        <w:tc>
          <w:tcPr>
            <w:tcW w:w="1276" w:type="dxa"/>
            <w:noWrap w:val="0"/>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center"/>
        <w:rPr>
          <w:rFonts w:ascii="宋体" w:hAnsi="宋体" w:cs="宋体"/>
          <w:b/>
          <w:kern w:val="0"/>
          <w:sz w:val="32"/>
          <w:szCs w:val="32"/>
        </w:rPr>
      </w:pPr>
      <w:r>
        <w:rPr>
          <w:rFonts w:ascii="宋体" w:hAnsi="宋体" w:cs="宋体"/>
          <w:b/>
          <w:bCs/>
          <w:sz w:val="32"/>
          <w:szCs w:val="32"/>
        </w:rPr>
        <w:br w:type="page"/>
      </w: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type w:val="continuous"/>
          <w:pgSz w:w="11906" w:h="16838"/>
          <w:pgMar w:top="1418" w:right="1418" w:bottom="1418" w:left="1418" w:header="851" w:footer="992" w:gutter="0"/>
          <w:cols w:space="720" w:num="1"/>
          <w:titlePg/>
          <w:docGrid w:linePitch="312" w:charSpace="0"/>
        </w:sectPr>
      </w:pPr>
    </w:p>
    <w:p>
      <w:pPr>
        <w:widowControl/>
        <w:adjustRightInd/>
        <w:jc w:val="center"/>
        <w:rPr>
          <w:rFonts w:ascii="宋体" w:hAnsi="宋体" w:cs="宋体"/>
          <w:b/>
          <w:kern w:val="0"/>
          <w:sz w:val="36"/>
          <w:szCs w:val="36"/>
        </w:rPr>
      </w:pPr>
      <w:r>
        <w:rPr>
          <w:rFonts w:ascii="宋体" w:hAnsi="宋体" w:cs="宋体"/>
          <w:b/>
          <w:kern w:val="0"/>
          <w:sz w:val="36"/>
          <w:szCs w:val="36"/>
        </w:rPr>
        <w:br w:type="page"/>
      </w:r>
      <w:r>
        <w:rPr>
          <w:rFonts w:hint="eastAsia" w:ascii="宋体" w:hAnsi="宋体" w:cs="宋体"/>
          <w:b/>
          <w:kern w:val="0"/>
          <w:sz w:val="36"/>
          <w:szCs w:val="36"/>
        </w:rPr>
        <w:t>报价文件部分</w:t>
      </w:r>
    </w:p>
    <w:p>
      <w:pPr>
        <w:spacing w:line="360" w:lineRule="auto"/>
        <w:jc w:val="center"/>
        <w:outlineLvl w:val="0"/>
        <w:rPr>
          <w:rFonts w:hint="eastAsia"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type w:val="continuous"/>
          <w:pgSz w:w="11906" w:h="16838"/>
          <w:pgMar w:top="1418" w:right="1418" w:bottom="1418" w:left="1418" w:header="851" w:footer="992" w:gutter="0"/>
          <w:cols w:space="720" w:num="1"/>
          <w:titlePg/>
          <w:docGrid w:linePitch="312" w:charSpace="0"/>
        </w:sectPr>
      </w:pPr>
    </w:p>
    <w:p>
      <w:pPr>
        <w:widowControl/>
        <w:adjustRightInd/>
        <w:jc w:val="left"/>
        <w:rPr>
          <w:rFonts w:ascii="宋体" w:hAnsi="宋体" w:cs="宋体"/>
          <w:sz w:val="32"/>
          <w:szCs w:val="32"/>
        </w:rPr>
        <w:sectPr>
          <w:type w:val="continuous"/>
          <w:pgSz w:w="11906" w:h="16838"/>
          <w:pgMar w:top="1418" w:right="1418" w:bottom="1418"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浙江省杭州第二中学</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浙江省杭州第二中学物业管理服务采购项目</w:t>
      </w:r>
      <w:r>
        <w:rPr>
          <w:rFonts w:hint="eastAsia" w:ascii="宋体" w:hAnsi="宋体" w:cs="宋体"/>
          <w:kern w:val="0"/>
          <w:sz w:val="24"/>
          <w:lang w:val="zh-CN"/>
        </w:rPr>
        <w:t>【招标编号：</w:t>
      </w:r>
      <w:r>
        <w:rPr>
          <w:rFonts w:hint="eastAsia" w:ascii="宋体" w:hAnsi="宋体" w:cs="宋体"/>
          <w:sz w:val="24"/>
          <w:lang w:eastAsia="zh-CN"/>
        </w:rPr>
        <w:t>HZZFCG-2023-048</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126"/>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73" w:hRule="atLeast"/>
        </w:trPr>
        <w:tc>
          <w:tcPr>
            <w:tcW w:w="817" w:type="dxa"/>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134" w:type="dxa"/>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2126"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134" w:type="dxa"/>
            <w:noWrap w:val="0"/>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人工费</w:t>
            </w:r>
          </w:p>
        </w:tc>
        <w:tc>
          <w:tcPr>
            <w:tcW w:w="2126"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r>
              <w:rPr>
                <w:rFonts w:hint="eastAsia" w:ascii="宋体" w:hAnsi="宋体" w:cs="宋体"/>
                <w:sz w:val="24"/>
              </w:rPr>
              <w:t>12个月</w:t>
            </w: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134" w:type="dxa"/>
            <w:noWrap w:val="0"/>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材料费</w:t>
            </w:r>
          </w:p>
        </w:tc>
        <w:tc>
          <w:tcPr>
            <w:tcW w:w="2126"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r>
              <w:rPr>
                <w:rFonts w:hint="eastAsia" w:ascii="宋体" w:hAnsi="宋体" w:cs="宋体"/>
                <w:sz w:val="24"/>
              </w:rPr>
              <w:t>12个月</w:t>
            </w: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817" w:type="dxa"/>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1134" w:type="dxa"/>
            <w:noWrap w:val="0"/>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2126" w:type="dxa"/>
            <w:noWrap w:val="0"/>
            <w:vAlign w:val="center"/>
          </w:tcPr>
          <w:p>
            <w:pPr>
              <w:snapToGrid w:val="0"/>
              <w:spacing w:line="360" w:lineRule="auto"/>
              <w:jc w:val="center"/>
              <w:rPr>
                <w:rFonts w:ascii="宋体" w:hAnsi="宋体" w:cs="宋体"/>
                <w:sz w:val="24"/>
              </w:rPr>
            </w:pPr>
          </w:p>
        </w:tc>
        <w:tc>
          <w:tcPr>
            <w:tcW w:w="2410" w:type="dxa"/>
            <w:noWrap w:val="0"/>
            <w:vAlign w:val="center"/>
          </w:tcPr>
          <w:p>
            <w:pPr>
              <w:snapToGrid w:val="0"/>
              <w:spacing w:line="360" w:lineRule="auto"/>
              <w:jc w:val="center"/>
              <w:rPr>
                <w:rFonts w:ascii="宋体" w:hAnsi="宋体" w:cs="宋体"/>
                <w:sz w:val="24"/>
              </w:rPr>
            </w:pPr>
          </w:p>
        </w:tc>
        <w:tc>
          <w:tcPr>
            <w:tcW w:w="2268" w:type="dxa"/>
            <w:noWrap w:val="0"/>
            <w:vAlign w:val="center"/>
          </w:tcPr>
          <w:p>
            <w:pPr>
              <w:snapToGrid w:val="0"/>
              <w:spacing w:line="360" w:lineRule="auto"/>
              <w:jc w:val="center"/>
              <w:rPr>
                <w:rFonts w:ascii="宋体" w:hAnsi="宋体" w:cs="宋体"/>
                <w:sz w:val="24"/>
              </w:rPr>
            </w:pPr>
            <w:r>
              <w:rPr>
                <w:rFonts w:hint="eastAsia" w:ascii="宋体" w:hAnsi="宋体" w:cs="宋体"/>
                <w:sz w:val="24"/>
              </w:rPr>
              <w:t>12个月</w:t>
            </w:r>
          </w:p>
        </w:tc>
        <w:tc>
          <w:tcPr>
            <w:tcW w:w="2126" w:type="dxa"/>
            <w:noWrap w:val="0"/>
            <w:vAlign w:val="center"/>
          </w:tcPr>
          <w:p>
            <w:pPr>
              <w:spacing w:line="360" w:lineRule="auto"/>
              <w:jc w:val="center"/>
              <w:rPr>
                <w:rFonts w:ascii="宋体" w:hAnsi="宋体" w:cs="宋体"/>
                <w:sz w:val="24"/>
              </w:rPr>
            </w:pPr>
          </w:p>
        </w:tc>
        <w:tc>
          <w:tcPr>
            <w:tcW w:w="2127" w:type="dxa"/>
            <w:noWrap w:val="0"/>
            <w:vAlign w:val="top"/>
          </w:tcPr>
          <w:p>
            <w:pPr>
              <w:spacing w:line="360" w:lineRule="auto"/>
              <w:jc w:val="center"/>
              <w:rPr>
                <w:rFonts w:ascii="宋体" w:hAnsi="宋体" w:cs="宋体"/>
                <w:sz w:val="24"/>
              </w:rPr>
            </w:pPr>
          </w:p>
        </w:tc>
        <w:tc>
          <w:tcPr>
            <w:tcW w:w="2126"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9"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6487" w:type="dxa"/>
            <w:gridSpan w:val="4"/>
            <w:noWrap w:val="0"/>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noWrap w:val="0"/>
            <w:vAlign w:val="top"/>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pacing w:line="360" w:lineRule="auto"/>
        <w:ind w:firstLine="482" w:firstLineChars="200"/>
        <w:rPr>
          <w:rFonts w:hint="eastAsia" w:ascii="宋体" w:hAnsi="宋体"/>
          <w:b/>
          <w:sz w:val="24"/>
        </w:rPr>
        <w:sectPr>
          <w:pgSz w:w="16838" w:h="11906" w:orient="landscape"/>
          <w:pgMar w:top="1418" w:right="1418" w:bottom="1418" w:left="1418" w:header="851" w:footer="992" w:gutter="0"/>
          <w:cols w:space="720" w:num="1"/>
          <w:titlePg/>
          <w:docGrid w:linePitch="312" w:charSpace="0"/>
        </w:sectPr>
      </w:pPr>
      <w:r>
        <w:rPr>
          <w:rFonts w:ascii="宋体" w:hAnsi="宋体" w:cs="仿宋_GB2312"/>
          <w:b/>
          <w:kern w:val="0"/>
          <w:sz w:val="24"/>
          <w:szCs w:val="22"/>
          <w:lang w:val="zh-CN"/>
        </w:rPr>
        <w:t>4</w:t>
      </w:r>
      <w:r>
        <w:rPr>
          <w:rFonts w:hint="eastAsia" w:ascii="宋体" w:hAnsi="宋体" w:cs="仿宋_GB2312"/>
          <w:b/>
          <w:kern w:val="0"/>
          <w:sz w:val="24"/>
          <w:szCs w:val="22"/>
          <w:lang w:val="zh-CN"/>
        </w:rPr>
        <w:t>、</w:t>
      </w:r>
      <w:r>
        <w:rPr>
          <w:rFonts w:ascii="宋体" w:hAnsi="宋体"/>
          <w:b/>
          <w:sz w:val="24"/>
        </w:rPr>
        <w:t>特别说明：</w:t>
      </w:r>
      <w:r>
        <w:rPr>
          <w:rFonts w:hint="eastAsia" w:ascii="宋体" w:hAnsi="宋体"/>
          <w:b/>
          <w:sz w:val="24"/>
          <w:lang w:val="zh-CN"/>
        </w:rPr>
        <w:t>202</w:t>
      </w:r>
      <w:r>
        <w:rPr>
          <w:rFonts w:hint="eastAsia" w:ascii="宋体" w:hAnsi="宋体"/>
          <w:b/>
          <w:sz w:val="24"/>
        </w:rPr>
        <w:t>3</w:t>
      </w:r>
      <w:r>
        <w:rPr>
          <w:rFonts w:hint="eastAsia" w:ascii="宋体" w:hAnsi="宋体"/>
          <w:b/>
          <w:sz w:val="24"/>
          <w:lang w:val="zh-CN"/>
        </w:rPr>
        <w:t>年1月1日至合同签订之日前的空档期物业服务由原供应商承担，费用由中标人按本次中标价单日金额乘以实际服务天数，与原供应商结算</w:t>
      </w:r>
      <w:r>
        <w:rPr>
          <w:rFonts w:hint="eastAsia" w:ascii="宋体" w:hAnsi="宋体"/>
          <w:b/>
          <w:sz w:val="24"/>
        </w:rPr>
        <w:t>。</w:t>
      </w:r>
      <w:r>
        <w:rPr>
          <w:rFonts w:hint="eastAsia" w:ascii="宋体" w:hAnsi="宋体"/>
          <w:b/>
          <w:sz w:val="24"/>
          <w:u w:val="single"/>
        </w:rPr>
        <w:t>与原供应商的结算费用包含在投标报价中。</w:t>
      </w:r>
    </w:p>
    <w:p>
      <w:pPr>
        <w:pStyle w:val="3"/>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8" w:name="OLE_LINK13"/>
      <w:bookmarkStart w:id="509" w:name="OLE_LINK14"/>
      <w:r>
        <w:rPr>
          <w:rFonts w:hint="eastAsia" w:ascii="宋体" w:hAnsi="宋体" w:cs="宋体"/>
          <w:b/>
          <w:spacing w:val="6"/>
          <w:sz w:val="32"/>
          <w:szCs w:val="32"/>
        </w:rPr>
        <w:t>残疾人福利性单位声明函</w:t>
      </w:r>
    </w:p>
    <w:bookmarkEnd w:id="508"/>
    <w:bookmarkEnd w:id="50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浙江省杭州第二中学</w:t>
      </w:r>
      <w:r>
        <w:rPr>
          <w:rFonts w:hint="eastAsia" w:ascii="宋体" w:hAnsi="宋体" w:cs="宋体"/>
          <w:sz w:val="24"/>
        </w:rPr>
        <w:t>_单位的_</w:t>
      </w:r>
      <w:r>
        <w:rPr>
          <w:rFonts w:hint="eastAsia" w:ascii="宋体" w:hAnsi="宋体" w:cs="宋体"/>
          <w:sz w:val="24"/>
          <w:u w:val="single"/>
          <w:lang w:eastAsia="zh-CN"/>
        </w:rPr>
        <w:t>浙江省杭州第二中学物业管理服务采购项目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lang w:eastAsia="zh-CN"/>
        </w:rPr>
        <w:t>浙江省杭州第二中学</w:t>
      </w:r>
      <w:r>
        <w:rPr>
          <w:rFonts w:hint="eastAsia" w:ascii="宋体" w:hAnsi="宋体" w:cs="宋体"/>
          <w:sz w:val="24"/>
          <w:u w:val="single"/>
        </w:rPr>
        <w:t>、杭州市公共资源交易中心：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lang/>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lang/>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center"/>
        <w:rPr>
          <w:rFonts w:ascii="宋体" w:hAnsi="宋体" w:cs="宋体"/>
          <w:b/>
          <w:kern w:val="0"/>
          <w:sz w:val="32"/>
          <w:szCs w:val="32"/>
        </w:rPr>
      </w:pPr>
      <w:r>
        <w:rPr>
          <w:rFonts w:ascii="宋体" w:hAnsi="宋体" w:cs="宋体"/>
          <w:b/>
          <w:spacing w:val="6"/>
          <w:sz w:val="32"/>
          <w:szCs w:val="32"/>
        </w:rPr>
        <w:br w:type="page"/>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浙江省杭州第二中学物业管理服务采购项目</w:t>
      </w:r>
      <w:r>
        <w:rPr>
          <w:rFonts w:hint="eastAsia" w:ascii="宋体" w:hAnsi="宋体" w:cs="宋体"/>
          <w:sz w:val="24"/>
        </w:rPr>
        <w:t>【招标编号：</w:t>
      </w:r>
      <w:r>
        <w:rPr>
          <w:rFonts w:hint="eastAsia" w:ascii="宋体" w:hAnsi="宋体" w:cs="宋体"/>
          <w:sz w:val="24"/>
          <w:lang w:eastAsia="zh-CN"/>
        </w:rPr>
        <w:t>HZZFCG-2023-048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投标人应逐一与分包供应商另行签订协议，明确分包标的、数量、金额，内容应与本分包意向协议第二条“二、分包供应商中小企业合同份额”中承诺的比例和中小企业声明函一致。</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widowControl/>
        <w:adjustRightInd/>
        <w:jc w:val="left"/>
        <w:rPr>
          <w:rFonts w:ascii="宋体" w:hAnsi="宋体" w:cs="宋体"/>
          <w:b/>
          <w:sz w:val="36"/>
          <w:szCs w:val="20"/>
        </w:rPr>
      </w:pPr>
      <w:r>
        <w:rPr>
          <w:rFonts w:ascii="宋体" w:hAnsi="宋体" w:cs="宋体"/>
          <w:b/>
          <w:spacing w:val="6"/>
          <w:sz w:val="32"/>
          <w:szCs w:val="32"/>
        </w:rPr>
        <w:br w:type="page"/>
      </w: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浙江省杭州第二中学</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浙江省杭州第二中学物业管理服务采购项目</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b/>
          <w:bCs/>
          <w:sz w:val="24"/>
          <w:u w:val="single"/>
        </w:rPr>
        <w:t>物业管理服务</w:t>
      </w:r>
      <w:r>
        <w:rPr>
          <w:rFonts w:hint="eastAsia" w:ascii="宋体" w:hAnsi="宋体" w:cs="宋体"/>
          <w:sz w:val="24"/>
        </w:rPr>
        <w:t>，属于</w:t>
      </w:r>
      <w:r>
        <w:rPr>
          <w:rFonts w:hint="eastAsia" w:ascii="宋体" w:hAnsi="宋体" w:cs="宋体"/>
          <w:sz w:val="24"/>
          <w:u w:val="single"/>
        </w:rPr>
        <w:t xml:space="preserve"> 物业管理行业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宋体" w:hAnsi="宋体" w:cs="宋体"/>
          <w:bCs/>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type w:val="continuous"/>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2AFF" w:usb1="C0007843"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78</w:t>
    </w:r>
    <w:r>
      <w:rPr>
        <w:rFonts w:hint="eastAsia" w:ascii="仿宋_GB2312" w:eastAsia="仿宋_GB2312"/>
        <w:kern w:val="0"/>
        <w:szCs w:val="21"/>
      </w:rPr>
      <w:fldChar w:fldCharType="end"/>
    </w:r>
    <w:bookmarkStart w:id="513" w:name="_Toc164085800"/>
    <w:bookmarkStart w:id="514" w:name="_Toc91899912"/>
    <w:bookmarkStart w:id="515" w:name="_Toc36110187"/>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EED7C"/>
    <w:multiLevelType w:val="singleLevel"/>
    <w:tmpl w:val="B71EED7C"/>
    <w:lvl w:ilvl="0" w:tentative="0">
      <w:start w:val="11"/>
      <w:numFmt w:val="decimal"/>
      <w:suff w:val="nothing"/>
      <w:lvlText w:val="%1、"/>
      <w:lvlJc w:val="left"/>
      <w:pPr>
        <w:ind w:left="481" w:firstLine="0"/>
      </w:pPr>
    </w:lvl>
  </w:abstractNum>
  <w:abstractNum w:abstractNumId="1">
    <w:nsid w:val="2C6D3E5B"/>
    <w:multiLevelType w:val="singleLevel"/>
    <w:tmpl w:val="2C6D3E5B"/>
    <w:lvl w:ilvl="0" w:tentative="0">
      <w:start w:val="1"/>
      <w:numFmt w:val="decimal"/>
      <w:suff w:val="nothing"/>
      <w:lvlText w:val="（%1）"/>
      <w:lvlJc w:val="left"/>
      <w:pPr>
        <w:ind w:left="525" w:firstLine="0"/>
      </w:pPr>
      <w:rPr>
        <w:rFonts w:hint="default"/>
        <w:b w:val="0"/>
        <w:bCs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709"/>
    <w:rsid w:val="00001E3F"/>
    <w:rsid w:val="000032B2"/>
    <w:rsid w:val="0000363B"/>
    <w:rsid w:val="000058BD"/>
    <w:rsid w:val="00006109"/>
    <w:rsid w:val="00006150"/>
    <w:rsid w:val="000063E8"/>
    <w:rsid w:val="00006725"/>
    <w:rsid w:val="0000675E"/>
    <w:rsid w:val="000071E3"/>
    <w:rsid w:val="00007B3F"/>
    <w:rsid w:val="00007CAA"/>
    <w:rsid w:val="00010FE9"/>
    <w:rsid w:val="0001122F"/>
    <w:rsid w:val="00011A4B"/>
    <w:rsid w:val="00012251"/>
    <w:rsid w:val="00012B4A"/>
    <w:rsid w:val="00013050"/>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CB"/>
    <w:rsid w:val="00030572"/>
    <w:rsid w:val="00030A97"/>
    <w:rsid w:val="00030CB3"/>
    <w:rsid w:val="0003206A"/>
    <w:rsid w:val="000326A7"/>
    <w:rsid w:val="00032EA0"/>
    <w:rsid w:val="000331B0"/>
    <w:rsid w:val="000336D4"/>
    <w:rsid w:val="000341E2"/>
    <w:rsid w:val="00034BCE"/>
    <w:rsid w:val="00034FA7"/>
    <w:rsid w:val="0003533D"/>
    <w:rsid w:val="000357E4"/>
    <w:rsid w:val="00035ACA"/>
    <w:rsid w:val="00040447"/>
    <w:rsid w:val="00040494"/>
    <w:rsid w:val="00040B70"/>
    <w:rsid w:val="00042441"/>
    <w:rsid w:val="00042533"/>
    <w:rsid w:val="0004294C"/>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B6"/>
    <w:rsid w:val="00060C48"/>
    <w:rsid w:val="00061A3C"/>
    <w:rsid w:val="00061C48"/>
    <w:rsid w:val="00064278"/>
    <w:rsid w:val="000646CA"/>
    <w:rsid w:val="00064770"/>
    <w:rsid w:val="000665C4"/>
    <w:rsid w:val="00066965"/>
    <w:rsid w:val="00067821"/>
    <w:rsid w:val="0006785E"/>
    <w:rsid w:val="00067AFB"/>
    <w:rsid w:val="00067F92"/>
    <w:rsid w:val="00067FA7"/>
    <w:rsid w:val="0007038E"/>
    <w:rsid w:val="0007077C"/>
    <w:rsid w:val="00070825"/>
    <w:rsid w:val="0007174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78"/>
    <w:rsid w:val="00081671"/>
    <w:rsid w:val="00082AD4"/>
    <w:rsid w:val="00083E07"/>
    <w:rsid w:val="00084A3E"/>
    <w:rsid w:val="00084D27"/>
    <w:rsid w:val="00084ED6"/>
    <w:rsid w:val="0008580E"/>
    <w:rsid w:val="00085A0E"/>
    <w:rsid w:val="00085C4F"/>
    <w:rsid w:val="000864D8"/>
    <w:rsid w:val="00086EFD"/>
    <w:rsid w:val="00086F8A"/>
    <w:rsid w:val="00087031"/>
    <w:rsid w:val="00090243"/>
    <w:rsid w:val="000904F6"/>
    <w:rsid w:val="000907AB"/>
    <w:rsid w:val="00090918"/>
    <w:rsid w:val="00090ED8"/>
    <w:rsid w:val="00090F9F"/>
    <w:rsid w:val="0009145F"/>
    <w:rsid w:val="0009184E"/>
    <w:rsid w:val="00091B4E"/>
    <w:rsid w:val="00092467"/>
    <w:rsid w:val="00092B02"/>
    <w:rsid w:val="00092FE9"/>
    <w:rsid w:val="000936BF"/>
    <w:rsid w:val="0009382F"/>
    <w:rsid w:val="00093A30"/>
    <w:rsid w:val="00094342"/>
    <w:rsid w:val="000945BA"/>
    <w:rsid w:val="00095954"/>
    <w:rsid w:val="000960BA"/>
    <w:rsid w:val="0009662A"/>
    <w:rsid w:val="0009690D"/>
    <w:rsid w:val="00096DFF"/>
    <w:rsid w:val="000976F9"/>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31A"/>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63"/>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DF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7DD"/>
    <w:rsid w:val="00110F57"/>
    <w:rsid w:val="00111993"/>
    <w:rsid w:val="00111C7D"/>
    <w:rsid w:val="00112038"/>
    <w:rsid w:val="001127FF"/>
    <w:rsid w:val="00112B0B"/>
    <w:rsid w:val="00112B39"/>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12A"/>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6D70"/>
    <w:rsid w:val="0019742C"/>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7DE"/>
    <w:rsid w:val="001D4AB6"/>
    <w:rsid w:val="001D4AD3"/>
    <w:rsid w:val="001D5281"/>
    <w:rsid w:val="001E0F77"/>
    <w:rsid w:val="001E17E3"/>
    <w:rsid w:val="001E2052"/>
    <w:rsid w:val="001E2383"/>
    <w:rsid w:val="001E2492"/>
    <w:rsid w:val="001E257C"/>
    <w:rsid w:val="001E286C"/>
    <w:rsid w:val="001E2F34"/>
    <w:rsid w:val="001E35EE"/>
    <w:rsid w:val="001E4B2C"/>
    <w:rsid w:val="001E507F"/>
    <w:rsid w:val="001E56C2"/>
    <w:rsid w:val="001E59FB"/>
    <w:rsid w:val="001E7F81"/>
    <w:rsid w:val="001F0FD1"/>
    <w:rsid w:val="001F1526"/>
    <w:rsid w:val="001F19D1"/>
    <w:rsid w:val="001F1B86"/>
    <w:rsid w:val="001F1CB9"/>
    <w:rsid w:val="001F1F18"/>
    <w:rsid w:val="001F2F92"/>
    <w:rsid w:val="001F456F"/>
    <w:rsid w:val="001F5DA1"/>
    <w:rsid w:val="001F612E"/>
    <w:rsid w:val="001F6A92"/>
    <w:rsid w:val="001F77E8"/>
    <w:rsid w:val="00200AB9"/>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0FD"/>
    <w:rsid w:val="00222494"/>
    <w:rsid w:val="00222775"/>
    <w:rsid w:val="00222A31"/>
    <w:rsid w:val="00222CF6"/>
    <w:rsid w:val="00223CAF"/>
    <w:rsid w:val="00224037"/>
    <w:rsid w:val="002244E4"/>
    <w:rsid w:val="00224D2A"/>
    <w:rsid w:val="00224D8D"/>
    <w:rsid w:val="0022555A"/>
    <w:rsid w:val="002255A3"/>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A89"/>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B5E"/>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4FFB"/>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27A"/>
    <w:rsid w:val="002B650C"/>
    <w:rsid w:val="002B68E6"/>
    <w:rsid w:val="002B6985"/>
    <w:rsid w:val="002B6D7A"/>
    <w:rsid w:val="002C02BA"/>
    <w:rsid w:val="002C0301"/>
    <w:rsid w:val="002C0326"/>
    <w:rsid w:val="002C0A9F"/>
    <w:rsid w:val="002C0FA3"/>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DE5"/>
    <w:rsid w:val="002F4BA9"/>
    <w:rsid w:val="002F5080"/>
    <w:rsid w:val="002F541B"/>
    <w:rsid w:val="002F5BFE"/>
    <w:rsid w:val="002F5DA5"/>
    <w:rsid w:val="002F5E17"/>
    <w:rsid w:val="002F647C"/>
    <w:rsid w:val="002F6C6B"/>
    <w:rsid w:val="002F6CB0"/>
    <w:rsid w:val="002F6EFF"/>
    <w:rsid w:val="002F712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49"/>
    <w:rsid w:val="00331461"/>
    <w:rsid w:val="003316A8"/>
    <w:rsid w:val="00331C80"/>
    <w:rsid w:val="00331CC9"/>
    <w:rsid w:val="003320D7"/>
    <w:rsid w:val="00332265"/>
    <w:rsid w:val="00332862"/>
    <w:rsid w:val="00332D52"/>
    <w:rsid w:val="00333047"/>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93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81"/>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142"/>
    <w:rsid w:val="003D4685"/>
    <w:rsid w:val="003D4A41"/>
    <w:rsid w:val="003D4CDF"/>
    <w:rsid w:val="003D514A"/>
    <w:rsid w:val="003D5ADB"/>
    <w:rsid w:val="003D6448"/>
    <w:rsid w:val="003D646C"/>
    <w:rsid w:val="003D663E"/>
    <w:rsid w:val="003D664B"/>
    <w:rsid w:val="003D6793"/>
    <w:rsid w:val="003D6B03"/>
    <w:rsid w:val="003D75D8"/>
    <w:rsid w:val="003D7ECA"/>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B4F"/>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BE"/>
    <w:rsid w:val="00425341"/>
    <w:rsid w:val="004255FE"/>
    <w:rsid w:val="00425614"/>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86C"/>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77A"/>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400"/>
    <w:rsid w:val="00457517"/>
    <w:rsid w:val="00457CF7"/>
    <w:rsid w:val="00457D37"/>
    <w:rsid w:val="0046028A"/>
    <w:rsid w:val="00460E3A"/>
    <w:rsid w:val="00460E68"/>
    <w:rsid w:val="0046133A"/>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ED1"/>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AC6"/>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B1"/>
    <w:rsid w:val="004B4EA9"/>
    <w:rsid w:val="004B5C96"/>
    <w:rsid w:val="004B6124"/>
    <w:rsid w:val="004B6E50"/>
    <w:rsid w:val="004B728F"/>
    <w:rsid w:val="004B7317"/>
    <w:rsid w:val="004B75B2"/>
    <w:rsid w:val="004B75C6"/>
    <w:rsid w:val="004C02C5"/>
    <w:rsid w:val="004C0BF0"/>
    <w:rsid w:val="004C0D40"/>
    <w:rsid w:val="004C114F"/>
    <w:rsid w:val="004C11A9"/>
    <w:rsid w:val="004C1673"/>
    <w:rsid w:val="004C27CF"/>
    <w:rsid w:val="004C2CA7"/>
    <w:rsid w:val="004C3592"/>
    <w:rsid w:val="004C36D8"/>
    <w:rsid w:val="004C45C8"/>
    <w:rsid w:val="004C4F8F"/>
    <w:rsid w:val="004C5C7C"/>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2D5"/>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4E2"/>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19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54D"/>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085"/>
    <w:rsid w:val="00592825"/>
    <w:rsid w:val="00594437"/>
    <w:rsid w:val="005944E6"/>
    <w:rsid w:val="00594B70"/>
    <w:rsid w:val="00596CFA"/>
    <w:rsid w:val="00596EC6"/>
    <w:rsid w:val="005972B4"/>
    <w:rsid w:val="005975CE"/>
    <w:rsid w:val="005A0088"/>
    <w:rsid w:val="005A04F6"/>
    <w:rsid w:val="005A14F0"/>
    <w:rsid w:val="005A1861"/>
    <w:rsid w:val="005A1A31"/>
    <w:rsid w:val="005A361D"/>
    <w:rsid w:val="005A36C2"/>
    <w:rsid w:val="005A3719"/>
    <w:rsid w:val="005A3DD7"/>
    <w:rsid w:val="005A40FA"/>
    <w:rsid w:val="005A4537"/>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F5"/>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E0"/>
    <w:rsid w:val="005D4854"/>
    <w:rsid w:val="005D49F2"/>
    <w:rsid w:val="005D52FE"/>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0E"/>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40"/>
    <w:rsid w:val="005F60DF"/>
    <w:rsid w:val="005F615B"/>
    <w:rsid w:val="005F61B2"/>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589"/>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2DF"/>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059"/>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65"/>
    <w:rsid w:val="006A150D"/>
    <w:rsid w:val="006A1B00"/>
    <w:rsid w:val="006A2766"/>
    <w:rsid w:val="006A39D0"/>
    <w:rsid w:val="006A3E91"/>
    <w:rsid w:val="006A430B"/>
    <w:rsid w:val="006A4321"/>
    <w:rsid w:val="006A4E20"/>
    <w:rsid w:val="006A4F11"/>
    <w:rsid w:val="006A53AE"/>
    <w:rsid w:val="006A563C"/>
    <w:rsid w:val="006A5A6F"/>
    <w:rsid w:val="006A5F7E"/>
    <w:rsid w:val="006A65B8"/>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45C4"/>
    <w:rsid w:val="006D5442"/>
    <w:rsid w:val="006D6E4E"/>
    <w:rsid w:val="006D6F68"/>
    <w:rsid w:val="006D7A7B"/>
    <w:rsid w:val="006D7A8E"/>
    <w:rsid w:val="006D7C59"/>
    <w:rsid w:val="006E00E3"/>
    <w:rsid w:val="006E045C"/>
    <w:rsid w:val="006E0569"/>
    <w:rsid w:val="006E065E"/>
    <w:rsid w:val="006E0849"/>
    <w:rsid w:val="006E11D6"/>
    <w:rsid w:val="006E17AC"/>
    <w:rsid w:val="006E189B"/>
    <w:rsid w:val="006E1957"/>
    <w:rsid w:val="006E20D9"/>
    <w:rsid w:val="006E27DC"/>
    <w:rsid w:val="006E2902"/>
    <w:rsid w:val="006E2F9D"/>
    <w:rsid w:val="006E37C6"/>
    <w:rsid w:val="006E39AA"/>
    <w:rsid w:val="006E3CF3"/>
    <w:rsid w:val="006E41ED"/>
    <w:rsid w:val="006E4667"/>
    <w:rsid w:val="006E46B7"/>
    <w:rsid w:val="006E475A"/>
    <w:rsid w:val="006E486D"/>
    <w:rsid w:val="006E4880"/>
    <w:rsid w:val="006E48BB"/>
    <w:rsid w:val="006E638D"/>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898"/>
    <w:rsid w:val="00734932"/>
    <w:rsid w:val="00735D53"/>
    <w:rsid w:val="0073618A"/>
    <w:rsid w:val="007364A3"/>
    <w:rsid w:val="00736740"/>
    <w:rsid w:val="007378FD"/>
    <w:rsid w:val="007403FE"/>
    <w:rsid w:val="007413EB"/>
    <w:rsid w:val="007413FB"/>
    <w:rsid w:val="007425C2"/>
    <w:rsid w:val="00742D32"/>
    <w:rsid w:val="00742E9B"/>
    <w:rsid w:val="007444E6"/>
    <w:rsid w:val="0074592C"/>
    <w:rsid w:val="00745C91"/>
    <w:rsid w:val="00745FDF"/>
    <w:rsid w:val="00746098"/>
    <w:rsid w:val="007466E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87E"/>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6C1"/>
    <w:rsid w:val="007D0BEA"/>
    <w:rsid w:val="007D0DC9"/>
    <w:rsid w:val="007D0ECD"/>
    <w:rsid w:val="007D2377"/>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D7C"/>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BE0"/>
    <w:rsid w:val="00812657"/>
    <w:rsid w:val="00812A1A"/>
    <w:rsid w:val="00812DFF"/>
    <w:rsid w:val="0081362F"/>
    <w:rsid w:val="0081383A"/>
    <w:rsid w:val="0081497F"/>
    <w:rsid w:val="00814B90"/>
    <w:rsid w:val="00814FC7"/>
    <w:rsid w:val="00816588"/>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14"/>
    <w:rsid w:val="008465B4"/>
    <w:rsid w:val="00846D25"/>
    <w:rsid w:val="00850013"/>
    <w:rsid w:val="008500DD"/>
    <w:rsid w:val="00850A0A"/>
    <w:rsid w:val="00850A94"/>
    <w:rsid w:val="00850F06"/>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30"/>
    <w:rsid w:val="00866453"/>
    <w:rsid w:val="00866B04"/>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EE1"/>
    <w:rsid w:val="0087677E"/>
    <w:rsid w:val="0087712C"/>
    <w:rsid w:val="00877678"/>
    <w:rsid w:val="008776E7"/>
    <w:rsid w:val="00877746"/>
    <w:rsid w:val="00877C5D"/>
    <w:rsid w:val="00880354"/>
    <w:rsid w:val="0088093C"/>
    <w:rsid w:val="00880BC0"/>
    <w:rsid w:val="0088127A"/>
    <w:rsid w:val="00881302"/>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F05"/>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23"/>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19D"/>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F94"/>
    <w:rsid w:val="00910041"/>
    <w:rsid w:val="0091112B"/>
    <w:rsid w:val="00911224"/>
    <w:rsid w:val="0091143A"/>
    <w:rsid w:val="00911D61"/>
    <w:rsid w:val="00912850"/>
    <w:rsid w:val="009128B8"/>
    <w:rsid w:val="00913D7E"/>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96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185"/>
    <w:rsid w:val="0094015D"/>
    <w:rsid w:val="00940916"/>
    <w:rsid w:val="009412B7"/>
    <w:rsid w:val="00941B13"/>
    <w:rsid w:val="0094215C"/>
    <w:rsid w:val="00942A27"/>
    <w:rsid w:val="00942F8E"/>
    <w:rsid w:val="00943543"/>
    <w:rsid w:val="009441DB"/>
    <w:rsid w:val="00944834"/>
    <w:rsid w:val="00946128"/>
    <w:rsid w:val="0094633F"/>
    <w:rsid w:val="00946AED"/>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5A2"/>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09"/>
    <w:rsid w:val="00980B30"/>
    <w:rsid w:val="009810BE"/>
    <w:rsid w:val="009817BC"/>
    <w:rsid w:val="009819A7"/>
    <w:rsid w:val="0098220A"/>
    <w:rsid w:val="00982E75"/>
    <w:rsid w:val="00983337"/>
    <w:rsid w:val="009836AA"/>
    <w:rsid w:val="009846BF"/>
    <w:rsid w:val="009851F5"/>
    <w:rsid w:val="0098534B"/>
    <w:rsid w:val="00986019"/>
    <w:rsid w:val="0098615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6A8"/>
    <w:rsid w:val="009B39D8"/>
    <w:rsid w:val="009B3D38"/>
    <w:rsid w:val="009B4368"/>
    <w:rsid w:val="009B4D4C"/>
    <w:rsid w:val="009B66F5"/>
    <w:rsid w:val="009B6CC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E7C"/>
    <w:rsid w:val="00A000C5"/>
    <w:rsid w:val="00A007B4"/>
    <w:rsid w:val="00A00930"/>
    <w:rsid w:val="00A00CA0"/>
    <w:rsid w:val="00A00E00"/>
    <w:rsid w:val="00A01008"/>
    <w:rsid w:val="00A01221"/>
    <w:rsid w:val="00A012A8"/>
    <w:rsid w:val="00A012F1"/>
    <w:rsid w:val="00A016FF"/>
    <w:rsid w:val="00A01886"/>
    <w:rsid w:val="00A0207F"/>
    <w:rsid w:val="00A021AF"/>
    <w:rsid w:val="00A027B1"/>
    <w:rsid w:val="00A0307A"/>
    <w:rsid w:val="00A03A7C"/>
    <w:rsid w:val="00A044AA"/>
    <w:rsid w:val="00A0545D"/>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98F"/>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F7F"/>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768"/>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6EF"/>
    <w:rsid w:val="00A7171F"/>
    <w:rsid w:val="00A718F4"/>
    <w:rsid w:val="00A71AC0"/>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765"/>
    <w:rsid w:val="00A81AEB"/>
    <w:rsid w:val="00A81D84"/>
    <w:rsid w:val="00A82D32"/>
    <w:rsid w:val="00A82EAE"/>
    <w:rsid w:val="00A82FC7"/>
    <w:rsid w:val="00A847F9"/>
    <w:rsid w:val="00A84F27"/>
    <w:rsid w:val="00A8519C"/>
    <w:rsid w:val="00A855EE"/>
    <w:rsid w:val="00A8597A"/>
    <w:rsid w:val="00A85B87"/>
    <w:rsid w:val="00A85F83"/>
    <w:rsid w:val="00A86019"/>
    <w:rsid w:val="00A86EED"/>
    <w:rsid w:val="00A8733A"/>
    <w:rsid w:val="00A87349"/>
    <w:rsid w:val="00A9151F"/>
    <w:rsid w:val="00A9196B"/>
    <w:rsid w:val="00A91BB5"/>
    <w:rsid w:val="00A91BEE"/>
    <w:rsid w:val="00A91D4B"/>
    <w:rsid w:val="00A920B2"/>
    <w:rsid w:val="00A92A96"/>
    <w:rsid w:val="00A92AF0"/>
    <w:rsid w:val="00A933FE"/>
    <w:rsid w:val="00A937D5"/>
    <w:rsid w:val="00A93C70"/>
    <w:rsid w:val="00A94733"/>
    <w:rsid w:val="00A94A32"/>
    <w:rsid w:val="00A94AFC"/>
    <w:rsid w:val="00A94B4E"/>
    <w:rsid w:val="00A94BF5"/>
    <w:rsid w:val="00A954F8"/>
    <w:rsid w:val="00A962AE"/>
    <w:rsid w:val="00A9686A"/>
    <w:rsid w:val="00A96B4A"/>
    <w:rsid w:val="00A97B42"/>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41"/>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3F7"/>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7E"/>
    <w:rsid w:val="00AE62B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AD"/>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6A6"/>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2E8"/>
    <w:rsid w:val="00B404C3"/>
    <w:rsid w:val="00B41938"/>
    <w:rsid w:val="00B41A04"/>
    <w:rsid w:val="00B42265"/>
    <w:rsid w:val="00B42743"/>
    <w:rsid w:val="00B430E9"/>
    <w:rsid w:val="00B4311F"/>
    <w:rsid w:val="00B431AE"/>
    <w:rsid w:val="00B43F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2F7"/>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46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08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C7"/>
    <w:rsid w:val="00BD6B0E"/>
    <w:rsid w:val="00BD734D"/>
    <w:rsid w:val="00BD74E7"/>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386"/>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070"/>
    <w:rsid w:val="00C0661C"/>
    <w:rsid w:val="00C0675F"/>
    <w:rsid w:val="00C06ECC"/>
    <w:rsid w:val="00C0702A"/>
    <w:rsid w:val="00C0724C"/>
    <w:rsid w:val="00C07C11"/>
    <w:rsid w:val="00C07E10"/>
    <w:rsid w:val="00C10015"/>
    <w:rsid w:val="00C1110A"/>
    <w:rsid w:val="00C11689"/>
    <w:rsid w:val="00C12414"/>
    <w:rsid w:val="00C12ECB"/>
    <w:rsid w:val="00C13644"/>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84"/>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DE3"/>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49C"/>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D5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07E8D"/>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D4C"/>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2D8"/>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58B"/>
    <w:rsid w:val="00D539DA"/>
    <w:rsid w:val="00D54A50"/>
    <w:rsid w:val="00D54FFD"/>
    <w:rsid w:val="00D5552C"/>
    <w:rsid w:val="00D5556D"/>
    <w:rsid w:val="00D55C34"/>
    <w:rsid w:val="00D55C81"/>
    <w:rsid w:val="00D5674B"/>
    <w:rsid w:val="00D56B56"/>
    <w:rsid w:val="00D56BF5"/>
    <w:rsid w:val="00D56F99"/>
    <w:rsid w:val="00D5743F"/>
    <w:rsid w:val="00D57872"/>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1FD"/>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08C"/>
    <w:rsid w:val="00D774F4"/>
    <w:rsid w:val="00D77687"/>
    <w:rsid w:val="00D77AF6"/>
    <w:rsid w:val="00D804C5"/>
    <w:rsid w:val="00D815E6"/>
    <w:rsid w:val="00D81A28"/>
    <w:rsid w:val="00D81BDE"/>
    <w:rsid w:val="00D8201D"/>
    <w:rsid w:val="00D822E4"/>
    <w:rsid w:val="00D82B00"/>
    <w:rsid w:val="00D82B04"/>
    <w:rsid w:val="00D82BE4"/>
    <w:rsid w:val="00D82E05"/>
    <w:rsid w:val="00D83C0D"/>
    <w:rsid w:val="00D83C80"/>
    <w:rsid w:val="00D83F5B"/>
    <w:rsid w:val="00D844F7"/>
    <w:rsid w:val="00D85FDE"/>
    <w:rsid w:val="00D8604B"/>
    <w:rsid w:val="00D8635B"/>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481"/>
    <w:rsid w:val="00D9384E"/>
    <w:rsid w:val="00D93AEE"/>
    <w:rsid w:val="00D9413E"/>
    <w:rsid w:val="00D94C8D"/>
    <w:rsid w:val="00D95F88"/>
    <w:rsid w:val="00D96698"/>
    <w:rsid w:val="00D96876"/>
    <w:rsid w:val="00D96940"/>
    <w:rsid w:val="00D96B12"/>
    <w:rsid w:val="00D96F59"/>
    <w:rsid w:val="00D971F1"/>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6BC"/>
    <w:rsid w:val="00DB14D3"/>
    <w:rsid w:val="00DB154B"/>
    <w:rsid w:val="00DB1BDC"/>
    <w:rsid w:val="00DB2DA4"/>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B78"/>
    <w:rsid w:val="00DC1395"/>
    <w:rsid w:val="00DC203C"/>
    <w:rsid w:val="00DC32FC"/>
    <w:rsid w:val="00DC333E"/>
    <w:rsid w:val="00DC3D89"/>
    <w:rsid w:val="00DC4510"/>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F72"/>
    <w:rsid w:val="00E000D8"/>
    <w:rsid w:val="00E00712"/>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E9"/>
    <w:rsid w:val="00E42E94"/>
    <w:rsid w:val="00E43006"/>
    <w:rsid w:val="00E4312A"/>
    <w:rsid w:val="00E4331B"/>
    <w:rsid w:val="00E43551"/>
    <w:rsid w:val="00E437FA"/>
    <w:rsid w:val="00E43B3C"/>
    <w:rsid w:val="00E45A2C"/>
    <w:rsid w:val="00E46A6B"/>
    <w:rsid w:val="00E46A9C"/>
    <w:rsid w:val="00E47DB1"/>
    <w:rsid w:val="00E50BDD"/>
    <w:rsid w:val="00E510CF"/>
    <w:rsid w:val="00E513D7"/>
    <w:rsid w:val="00E519FE"/>
    <w:rsid w:val="00E51CF5"/>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F1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61C"/>
    <w:rsid w:val="00E7783E"/>
    <w:rsid w:val="00E778B8"/>
    <w:rsid w:val="00E778E4"/>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7B"/>
    <w:rsid w:val="00EA71A7"/>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BB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79C"/>
    <w:rsid w:val="00F0058A"/>
    <w:rsid w:val="00F00630"/>
    <w:rsid w:val="00F00922"/>
    <w:rsid w:val="00F00924"/>
    <w:rsid w:val="00F0187E"/>
    <w:rsid w:val="00F01BE6"/>
    <w:rsid w:val="00F01F75"/>
    <w:rsid w:val="00F0217A"/>
    <w:rsid w:val="00F026D3"/>
    <w:rsid w:val="00F027E8"/>
    <w:rsid w:val="00F030C0"/>
    <w:rsid w:val="00F03395"/>
    <w:rsid w:val="00F034E6"/>
    <w:rsid w:val="00F03E4C"/>
    <w:rsid w:val="00F04D19"/>
    <w:rsid w:val="00F050A3"/>
    <w:rsid w:val="00F06340"/>
    <w:rsid w:val="00F0665D"/>
    <w:rsid w:val="00F06D42"/>
    <w:rsid w:val="00F06D97"/>
    <w:rsid w:val="00F07134"/>
    <w:rsid w:val="00F0724D"/>
    <w:rsid w:val="00F07378"/>
    <w:rsid w:val="00F07E8E"/>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EB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D01"/>
    <w:rsid w:val="00F64991"/>
    <w:rsid w:val="00F65425"/>
    <w:rsid w:val="00F65BA9"/>
    <w:rsid w:val="00F65BC8"/>
    <w:rsid w:val="00F65EEA"/>
    <w:rsid w:val="00F66205"/>
    <w:rsid w:val="00F6630F"/>
    <w:rsid w:val="00F66419"/>
    <w:rsid w:val="00F67079"/>
    <w:rsid w:val="00F67B58"/>
    <w:rsid w:val="00F67E81"/>
    <w:rsid w:val="00F7044B"/>
    <w:rsid w:val="00F70F22"/>
    <w:rsid w:val="00F70FD4"/>
    <w:rsid w:val="00F71342"/>
    <w:rsid w:val="00F71C68"/>
    <w:rsid w:val="00F724E2"/>
    <w:rsid w:val="00F74103"/>
    <w:rsid w:val="00F7410A"/>
    <w:rsid w:val="00F745A4"/>
    <w:rsid w:val="00F74C0C"/>
    <w:rsid w:val="00F74D92"/>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644"/>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E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2B"/>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72C"/>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11"/>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7533C"/>
    <w:rsid w:val="016934D8"/>
    <w:rsid w:val="019F7441"/>
    <w:rsid w:val="01B37585"/>
    <w:rsid w:val="01D55165"/>
    <w:rsid w:val="01DF6BF8"/>
    <w:rsid w:val="01EC2C57"/>
    <w:rsid w:val="020F7B7E"/>
    <w:rsid w:val="025F0711"/>
    <w:rsid w:val="026B2E25"/>
    <w:rsid w:val="02732A09"/>
    <w:rsid w:val="02824D4D"/>
    <w:rsid w:val="02884EA2"/>
    <w:rsid w:val="029C7664"/>
    <w:rsid w:val="02DC4B10"/>
    <w:rsid w:val="02DD76CE"/>
    <w:rsid w:val="02F36323"/>
    <w:rsid w:val="02F5619C"/>
    <w:rsid w:val="03237D85"/>
    <w:rsid w:val="0326446A"/>
    <w:rsid w:val="032D5555"/>
    <w:rsid w:val="034675D0"/>
    <w:rsid w:val="036634D2"/>
    <w:rsid w:val="037A0E7B"/>
    <w:rsid w:val="03DD35E4"/>
    <w:rsid w:val="04076900"/>
    <w:rsid w:val="041A5A3B"/>
    <w:rsid w:val="042311BA"/>
    <w:rsid w:val="042B157A"/>
    <w:rsid w:val="0475126B"/>
    <w:rsid w:val="048F763B"/>
    <w:rsid w:val="049D5915"/>
    <w:rsid w:val="049F330E"/>
    <w:rsid w:val="04A91957"/>
    <w:rsid w:val="04AA175E"/>
    <w:rsid w:val="04AA775C"/>
    <w:rsid w:val="04AF1889"/>
    <w:rsid w:val="04B213C1"/>
    <w:rsid w:val="04F66F48"/>
    <w:rsid w:val="050B0AD1"/>
    <w:rsid w:val="05251E14"/>
    <w:rsid w:val="053329DA"/>
    <w:rsid w:val="05A16594"/>
    <w:rsid w:val="05A7762D"/>
    <w:rsid w:val="05B13578"/>
    <w:rsid w:val="05D82170"/>
    <w:rsid w:val="05DF3E8D"/>
    <w:rsid w:val="05EC445F"/>
    <w:rsid w:val="060E5941"/>
    <w:rsid w:val="06110FAF"/>
    <w:rsid w:val="06316315"/>
    <w:rsid w:val="06493CA7"/>
    <w:rsid w:val="065A6178"/>
    <w:rsid w:val="066F1CF3"/>
    <w:rsid w:val="06930BB8"/>
    <w:rsid w:val="06BA4C6B"/>
    <w:rsid w:val="07245D42"/>
    <w:rsid w:val="07264C62"/>
    <w:rsid w:val="0779354C"/>
    <w:rsid w:val="07F97307"/>
    <w:rsid w:val="08061376"/>
    <w:rsid w:val="08452D77"/>
    <w:rsid w:val="086401F8"/>
    <w:rsid w:val="08751CAA"/>
    <w:rsid w:val="08770382"/>
    <w:rsid w:val="087E4C40"/>
    <w:rsid w:val="08A871D0"/>
    <w:rsid w:val="08D56934"/>
    <w:rsid w:val="08D66AD6"/>
    <w:rsid w:val="08DA33A3"/>
    <w:rsid w:val="08E80F13"/>
    <w:rsid w:val="09335624"/>
    <w:rsid w:val="0944690F"/>
    <w:rsid w:val="09535675"/>
    <w:rsid w:val="095F057D"/>
    <w:rsid w:val="09642282"/>
    <w:rsid w:val="09733572"/>
    <w:rsid w:val="09772C16"/>
    <w:rsid w:val="098353B5"/>
    <w:rsid w:val="0991353D"/>
    <w:rsid w:val="09A92330"/>
    <w:rsid w:val="09B06B87"/>
    <w:rsid w:val="09C13146"/>
    <w:rsid w:val="09E04166"/>
    <w:rsid w:val="0A1C0718"/>
    <w:rsid w:val="0A3E7710"/>
    <w:rsid w:val="0A5B7E63"/>
    <w:rsid w:val="0A96708F"/>
    <w:rsid w:val="0AA374A5"/>
    <w:rsid w:val="0AAB7649"/>
    <w:rsid w:val="0ABC5606"/>
    <w:rsid w:val="0ADD2F10"/>
    <w:rsid w:val="0B30404E"/>
    <w:rsid w:val="0B386398"/>
    <w:rsid w:val="0B4C6C14"/>
    <w:rsid w:val="0B547599"/>
    <w:rsid w:val="0B631A88"/>
    <w:rsid w:val="0B683D45"/>
    <w:rsid w:val="0B7F3F11"/>
    <w:rsid w:val="0B884417"/>
    <w:rsid w:val="0BE91670"/>
    <w:rsid w:val="0BF6188C"/>
    <w:rsid w:val="0BF73C91"/>
    <w:rsid w:val="0C170175"/>
    <w:rsid w:val="0C50381B"/>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66EFD"/>
    <w:rsid w:val="0E5604B2"/>
    <w:rsid w:val="0E5D3D77"/>
    <w:rsid w:val="0E6D5D79"/>
    <w:rsid w:val="0E9D0089"/>
    <w:rsid w:val="0EB803EE"/>
    <w:rsid w:val="0EF94D4B"/>
    <w:rsid w:val="0F032819"/>
    <w:rsid w:val="0F4958DC"/>
    <w:rsid w:val="0F515DF7"/>
    <w:rsid w:val="0F596BA8"/>
    <w:rsid w:val="0F6248D2"/>
    <w:rsid w:val="0F693536"/>
    <w:rsid w:val="0F781459"/>
    <w:rsid w:val="0F7B0511"/>
    <w:rsid w:val="0F7B76D9"/>
    <w:rsid w:val="0F813A4E"/>
    <w:rsid w:val="0F816ACD"/>
    <w:rsid w:val="0F9832DB"/>
    <w:rsid w:val="0F9B4473"/>
    <w:rsid w:val="0FBF3FD2"/>
    <w:rsid w:val="0FBF7FF3"/>
    <w:rsid w:val="10646583"/>
    <w:rsid w:val="107D4B15"/>
    <w:rsid w:val="108A3C80"/>
    <w:rsid w:val="10C26171"/>
    <w:rsid w:val="10F33360"/>
    <w:rsid w:val="10FC16EA"/>
    <w:rsid w:val="110F1D40"/>
    <w:rsid w:val="111C1FF8"/>
    <w:rsid w:val="11266F33"/>
    <w:rsid w:val="11506EE9"/>
    <w:rsid w:val="116457F1"/>
    <w:rsid w:val="118963A1"/>
    <w:rsid w:val="11C6522A"/>
    <w:rsid w:val="11E104CC"/>
    <w:rsid w:val="11E20309"/>
    <w:rsid w:val="12255233"/>
    <w:rsid w:val="12530213"/>
    <w:rsid w:val="125F5C75"/>
    <w:rsid w:val="127723A9"/>
    <w:rsid w:val="127E28E2"/>
    <w:rsid w:val="12862074"/>
    <w:rsid w:val="12883966"/>
    <w:rsid w:val="128C5F94"/>
    <w:rsid w:val="129E45B4"/>
    <w:rsid w:val="12CC2589"/>
    <w:rsid w:val="12D81596"/>
    <w:rsid w:val="13072A44"/>
    <w:rsid w:val="135F4BE2"/>
    <w:rsid w:val="139B1A0A"/>
    <w:rsid w:val="139D25C7"/>
    <w:rsid w:val="13BF3CE4"/>
    <w:rsid w:val="13FF5C90"/>
    <w:rsid w:val="141008D8"/>
    <w:rsid w:val="14125FE6"/>
    <w:rsid w:val="146D271E"/>
    <w:rsid w:val="149208C7"/>
    <w:rsid w:val="14982588"/>
    <w:rsid w:val="149A5AD9"/>
    <w:rsid w:val="14A7619D"/>
    <w:rsid w:val="150536C3"/>
    <w:rsid w:val="150C1963"/>
    <w:rsid w:val="151447A0"/>
    <w:rsid w:val="154A6454"/>
    <w:rsid w:val="15762120"/>
    <w:rsid w:val="157E50B1"/>
    <w:rsid w:val="158666CC"/>
    <w:rsid w:val="15993848"/>
    <w:rsid w:val="160E6673"/>
    <w:rsid w:val="16A8729C"/>
    <w:rsid w:val="16B33777"/>
    <w:rsid w:val="16BC70A7"/>
    <w:rsid w:val="16C6339E"/>
    <w:rsid w:val="16F070D2"/>
    <w:rsid w:val="172F2D79"/>
    <w:rsid w:val="17557BEF"/>
    <w:rsid w:val="17D349C1"/>
    <w:rsid w:val="17EA6AD9"/>
    <w:rsid w:val="1830729E"/>
    <w:rsid w:val="185003CB"/>
    <w:rsid w:val="1870062C"/>
    <w:rsid w:val="18817102"/>
    <w:rsid w:val="18830A15"/>
    <w:rsid w:val="18852B28"/>
    <w:rsid w:val="188B5321"/>
    <w:rsid w:val="1893087D"/>
    <w:rsid w:val="189C5E62"/>
    <w:rsid w:val="18FA4C14"/>
    <w:rsid w:val="192E3E9D"/>
    <w:rsid w:val="193C7053"/>
    <w:rsid w:val="19882A03"/>
    <w:rsid w:val="19932372"/>
    <w:rsid w:val="19A20DD5"/>
    <w:rsid w:val="19AE03F1"/>
    <w:rsid w:val="19B1359D"/>
    <w:rsid w:val="1A071A03"/>
    <w:rsid w:val="1A1F16AE"/>
    <w:rsid w:val="1A3B5C77"/>
    <w:rsid w:val="1A984BAD"/>
    <w:rsid w:val="1AAD433B"/>
    <w:rsid w:val="1AB8220E"/>
    <w:rsid w:val="1AE4166C"/>
    <w:rsid w:val="1AF06CFB"/>
    <w:rsid w:val="1AF11B8D"/>
    <w:rsid w:val="1B11359C"/>
    <w:rsid w:val="1B2A271F"/>
    <w:rsid w:val="1B530544"/>
    <w:rsid w:val="1B656D35"/>
    <w:rsid w:val="1B713184"/>
    <w:rsid w:val="1B730CBC"/>
    <w:rsid w:val="1B76023E"/>
    <w:rsid w:val="1BA209CF"/>
    <w:rsid w:val="1BB4777D"/>
    <w:rsid w:val="1BCD1019"/>
    <w:rsid w:val="1BD75AB8"/>
    <w:rsid w:val="1C0459C2"/>
    <w:rsid w:val="1C1B3B4A"/>
    <w:rsid w:val="1C33071A"/>
    <w:rsid w:val="1C88086E"/>
    <w:rsid w:val="1CE803F1"/>
    <w:rsid w:val="1D266CE1"/>
    <w:rsid w:val="1D3963AF"/>
    <w:rsid w:val="1D6A673C"/>
    <w:rsid w:val="1D9247AE"/>
    <w:rsid w:val="1DB567EC"/>
    <w:rsid w:val="1DB76630"/>
    <w:rsid w:val="1DC13FCB"/>
    <w:rsid w:val="1DE81558"/>
    <w:rsid w:val="1DF51A98"/>
    <w:rsid w:val="1DFF0DC7"/>
    <w:rsid w:val="1E3D060F"/>
    <w:rsid w:val="1E3F7D2E"/>
    <w:rsid w:val="1E4134E4"/>
    <w:rsid w:val="1E5062B3"/>
    <w:rsid w:val="1E523514"/>
    <w:rsid w:val="1E586DA6"/>
    <w:rsid w:val="1E714A66"/>
    <w:rsid w:val="1E802593"/>
    <w:rsid w:val="1E8B6156"/>
    <w:rsid w:val="1EA703CC"/>
    <w:rsid w:val="1EB7330C"/>
    <w:rsid w:val="1ED63AA6"/>
    <w:rsid w:val="1F071EB1"/>
    <w:rsid w:val="1F0A0FF3"/>
    <w:rsid w:val="1F5771FF"/>
    <w:rsid w:val="1FE868A9"/>
    <w:rsid w:val="1FEF3071"/>
    <w:rsid w:val="20034907"/>
    <w:rsid w:val="20173E4B"/>
    <w:rsid w:val="204E48BC"/>
    <w:rsid w:val="2085283E"/>
    <w:rsid w:val="208921B3"/>
    <w:rsid w:val="20973DEB"/>
    <w:rsid w:val="20B26522"/>
    <w:rsid w:val="20B44310"/>
    <w:rsid w:val="20C75D9C"/>
    <w:rsid w:val="20E26732"/>
    <w:rsid w:val="211116EB"/>
    <w:rsid w:val="216133FC"/>
    <w:rsid w:val="21723F5A"/>
    <w:rsid w:val="21923CAE"/>
    <w:rsid w:val="21D56769"/>
    <w:rsid w:val="21E52EF3"/>
    <w:rsid w:val="21FB5D7B"/>
    <w:rsid w:val="22015E94"/>
    <w:rsid w:val="220B1C3D"/>
    <w:rsid w:val="221D1D20"/>
    <w:rsid w:val="22334A87"/>
    <w:rsid w:val="22BE6801"/>
    <w:rsid w:val="22CD0260"/>
    <w:rsid w:val="22EF6E1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A0B90"/>
    <w:rsid w:val="258B00E2"/>
    <w:rsid w:val="25A917A6"/>
    <w:rsid w:val="25BE27CC"/>
    <w:rsid w:val="25F74A5C"/>
    <w:rsid w:val="26105AEF"/>
    <w:rsid w:val="26137343"/>
    <w:rsid w:val="2628662C"/>
    <w:rsid w:val="262D45DE"/>
    <w:rsid w:val="266506C4"/>
    <w:rsid w:val="26871DC8"/>
    <w:rsid w:val="26A53EF9"/>
    <w:rsid w:val="26A94201"/>
    <w:rsid w:val="26AC274F"/>
    <w:rsid w:val="27044A29"/>
    <w:rsid w:val="271D34C8"/>
    <w:rsid w:val="271D7285"/>
    <w:rsid w:val="276142BF"/>
    <w:rsid w:val="27783712"/>
    <w:rsid w:val="27907362"/>
    <w:rsid w:val="27F909C9"/>
    <w:rsid w:val="28333E1D"/>
    <w:rsid w:val="283E0F2E"/>
    <w:rsid w:val="28454BD6"/>
    <w:rsid w:val="28455253"/>
    <w:rsid w:val="28551971"/>
    <w:rsid w:val="285B1C53"/>
    <w:rsid w:val="289F7086"/>
    <w:rsid w:val="28C32028"/>
    <w:rsid w:val="28CC490F"/>
    <w:rsid w:val="28DE40AA"/>
    <w:rsid w:val="29192F0D"/>
    <w:rsid w:val="29345E77"/>
    <w:rsid w:val="294C65AD"/>
    <w:rsid w:val="29806583"/>
    <w:rsid w:val="298B3C4C"/>
    <w:rsid w:val="29A96C5C"/>
    <w:rsid w:val="29F26D24"/>
    <w:rsid w:val="2A15033F"/>
    <w:rsid w:val="2A1662C1"/>
    <w:rsid w:val="2A1C7367"/>
    <w:rsid w:val="2A2815FA"/>
    <w:rsid w:val="2A5E4C67"/>
    <w:rsid w:val="2A6D6092"/>
    <w:rsid w:val="2A7D76B4"/>
    <w:rsid w:val="2B437463"/>
    <w:rsid w:val="2B5D1343"/>
    <w:rsid w:val="2B7807EE"/>
    <w:rsid w:val="2B9351F9"/>
    <w:rsid w:val="2BA50BF7"/>
    <w:rsid w:val="2BBF00EC"/>
    <w:rsid w:val="2BC37CFD"/>
    <w:rsid w:val="2BD5237F"/>
    <w:rsid w:val="2BE536CE"/>
    <w:rsid w:val="2BE758D9"/>
    <w:rsid w:val="2C09049E"/>
    <w:rsid w:val="2C0A653C"/>
    <w:rsid w:val="2C191F85"/>
    <w:rsid w:val="2C622E1D"/>
    <w:rsid w:val="2CAD2BEE"/>
    <w:rsid w:val="2CE82D6F"/>
    <w:rsid w:val="2D343236"/>
    <w:rsid w:val="2DD15014"/>
    <w:rsid w:val="2DF72DE4"/>
    <w:rsid w:val="2E0220AF"/>
    <w:rsid w:val="2E4B082A"/>
    <w:rsid w:val="2E5D4E86"/>
    <w:rsid w:val="2E5D790B"/>
    <w:rsid w:val="2E9A3C18"/>
    <w:rsid w:val="2EBB0FEE"/>
    <w:rsid w:val="2EC63002"/>
    <w:rsid w:val="2EEA44C2"/>
    <w:rsid w:val="2F0A6B38"/>
    <w:rsid w:val="2F285B43"/>
    <w:rsid w:val="2F946CCB"/>
    <w:rsid w:val="2F9531F5"/>
    <w:rsid w:val="2FD25781"/>
    <w:rsid w:val="2FDC745C"/>
    <w:rsid w:val="2FFD7934"/>
    <w:rsid w:val="30000983"/>
    <w:rsid w:val="30733ACD"/>
    <w:rsid w:val="308C3862"/>
    <w:rsid w:val="309379D8"/>
    <w:rsid w:val="30944A37"/>
    <w:rsid w:val="30A270F7"/>
    <w:rsid w:val="30DF1478"/>
    <w:rsid w:val="30EC586F"/>
    <w:rsid w:val="319C6071"/>
    <w:rsid w:val="31AC537E"/>
    <w:rsid w:val="31E243F4"/>
    <w:rsid w:val="31E3679B"/>
    <w:rsid w:val="31E732FD"/>
    <w:rsid w:val="32517576"/>
    <w:rsid w:val="32A61614"/>
    <w:rsid w:val="32BE5C2C"/>
    <w:rsid w:val="32D00AE0"/>
    <w:rsid w:val="32FB6478"/>
    <w:rsid w:val="33263B3F"/>
    <w:rsid w:val="335F00B6"/>
    <w:rsid w:val="336963EB"/>
    <w:rsid w:val="33816EEB"/>
    <w:rsid w:val="33EB55CD"/>
    <w:rsid w:val="33EC4C02"/>
    <w:rsid w:val="33F36AB7"/>
    <w:rsid w:val="340053F5"/>
    <w:rsid w:val="340D2360"/>
    <w:rsid w:val="3410665D"/>
    <w:rsid w:val="34211214"/>
    <w:rsid w:val="342E63AB"/>
    <w:rsid w:val="345937F9"/>
    <w:rsid w:val="34627E5E"/>
    <w:rsid w:val="34950E68"/>
    <w:rsid w:val="34986E94"/>
    <w:rsid w:val="34AF62C9"/>
    <w:rsid w:val="34CB4388"/>
    <w:rsid w:val="34F903B8"/>
    <w:rsid w:val="34FA6E12"/>
    <w:rsid w:val="350B4052"/>
    <w:rsid w:val="354D7158"/>
    <w:rsid w:val="358D5588"/>
    <w:rsid w:val="359672D3"/>
    <w:rsid w:val="35AF5914"/>
    <w:rsid w:val="363A3B40"/>
    <w:rsid w:val="364041CF"/>
    <w:rsid w:val="365302AE"/>
    <w:rsid w:val="36607A0A"/>
    <w:rsid w:val="366E227C"/>
    <w:rsid w:val="366F2E0D"/>
    <w:rsid w:val="367B6A5C"/>
    <w:rsid w:val="36A74ADA"/>
    <w:rsid w:val="36AD60D5"/>
    <w:rsid w:val="36B224F9"/>
    <w:rsid w:val="36EC0CC9"/>
    <w:rsid w:val="37240777"/>
    <w:rsid w:val="373F410B"/>
    <w:rsid w:val="373F768E"/>
    <w:rsid w:val="374101FF"/>
    <w:rsid w:val="375D490D"/>
    <w:rsid w:val="3793032E"/>
    <w:rsid w:val="37EE7094"/>
    <w:rsid w:val="3820055A"/>
    <w:rsid w:val="38296C89"/>
    <w:rsid w:val="383002EB"/>
    <w:rsid w:val="3833774F"/>
    <w:rsid w:val="38586797"/>
    <w:rsid w:val="38BC0149"/>
    <w:rsid w:val="38D87D1C"/>
    <w:rsid w:val="38E10031"/>
    <w:rsid w:val="39276F80"/>
    <w:rsid w:val="39636459"/>
    <w:rsid w:val="396B7F6C"/>
    <w:rsid w:val="39897A4F"/>
    <w:rsid w:val="39AB5E03"/>
    <w:rsid w:val="39B417A9"/>
    <w:rsid w:val="39F07CBA"/>
    <w:rsid w:val="39FC5695"/>
    <w:rsid w:val="3A006D8E"/>
    <w:rsid w:val="3A3651E5"/>
    <w:rsid w:val="3A4215A7"/>
    <w:rsid w:val="3A744481"/>
    <w:rsid w:val="3A8C7BEF"/>
    <w:rsid w:val="3A906246"/>
    <w:rsid w:val="3B2349B7"/>
    <w:rsid w:val="3B616CFF"/>
    <w:rsid w:val="3B6259F6"/>
    <w:rsid w:val="3B976654"/>
    <w:rsid w:val="3BC01EFC"/>
    <w:rsid w:val="3BCA786A"/>
    <w:rsid w:val="3BD31E2F"/>
    <w:rsid w:val="3BDD0343"/>
    <w:rsid w:val="3BF15831"/>
    <w:rsid w:val="3BF97996"/>
    <w:rsid w:val="3C105946"/>
    <w:rsid w:val="3C471448"/>
    <w:rsid w:val="3C5F0D24"/>
    <w:rsid w:val="3C5F759A"/>
    <w:rsid w:val="3C6C525A"/>
    <w:rsid w:val="3C6D35F6"/>
    <w:rsid w:val="3CCE23CB"/>
    <w:rsid w:val="3CD17D17"/>
    <w:rsid w:val="3D3C7F39"/>
    <w:rsid w:val="3D440F09"/>
    <w:rsid w:val="3D4504A0"/>
    <w:rsid w:val="3D583BAC"/>
    <w:rsid w:val="3D8734BB"/>
    <w:rsid w:val="3D8B77D2"/>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230D3"/>
    <w:rsid w:val="4019356B"/>
    <w:rsid w:val="40592157"/>
    <w:rsid w:val="406E1CAE"/>
    <w:rsid w:val="40A0133A"/>
    <w:rsid w:val="40C31A53"/>
    <w:rsid w:val="40D27463"/>
    <w:rsid w:val="40FF545D"/>
    <w:rsid w:val="410067C8"/>
    <w:rsid w:val="418F0D2A"/>
    <w:rsid w:val="41C563FC"/>
    <w:rsid w:val="41D01505"/>
    <w:rsid w:val="41F144A5"/>
    <w:rsid w:val="41FE7822"/>
    <w:rsid w:val="423E0FAF"/>
    <w:rsid w:val="42474939"/>
    <w:rsid w:val="424C3C57"/>
    <w:rsid w:val="42613FF3"/>
    <w:rsid w:val="42660D96"/>
    <w:rsid w:val="42664A0F"/>
    <w:rsid w:val="4271592A"/>
    <w:rsid w:val="428667D2"/>
    <w:rsid w:val="42CD1CE0"/>
    <w:rsid w:val="42E1381E"/>
    <w:rsid w:val="42ED6459"/>
    <w:rsid w:val="42FE58DD"/>
    <w:rsid w:val="43174B3D"/>
    <w:rsid w:val="434B790E"/>
    <w:rsid w:val="4360274F"/>
    <w:rsid w:val="43977AB6"/>
    <w:rsid w:val="43A3342B"/>
    <w:rsid w:val="43AC4C52"/>
    <w:rsid w:val="43C77C27"/>
    <w:rsid w:val="43DE09EE"/>
    <w:rsid w:val="44002FAD"/>
    <w:rsid w:val="44584C4A"/>
    <w:rsid w:val="449101DD"/>
    <w:rsid w:val="44DE1391"/>
    <w:rsid w:val="451B225C"/>
    <w:rsid w:val="452410C9"/>
    <w:rsid w:val="45317DFB"/>
    <w:rsid w:val="456D3CE4"/>
    <w:rsid w:val="4579042C"/>
    <w:rsid w:val="457F0571"/>
    <w:rsid w:val="45851176"/>
    <w:rsid w:val="458C225A"/>
    <w:rsid w:val="45C63B94"/>
    <w:rsid w:val="460E7DA5"/>
    <w:rsid w:val="46422483"/>
    <w:rsid w:val="4659254A"/>
    <w:rsid w:val="465B0637"/>
    <w:rsid w:val="465E3F0D"/>
    <w:rsid w:val="466A16E6"/>
    <w:rsid w:val="46893F2B"/>
    <w:rsid w:val="46902609"/>
    <w:rsid w:val="46BA7686"/>
    <w:rsid w:val="46C4686E"/>
    <w:rsid w:val="46C55323"/>
    <w:rsid w:val="46E97F6B"/>
    <w:rsid w:val="46EE10DD"/>
    <w:rsid w:val="47747703"/>
    <w:rsid w:val="477B778F"/>
    <w:rsid w:val="478203EC"/>
    <w:rsid w:val="47B025FA"/>
    <w:rsid w:val="4809698F"/>
    <w:rsid w:val="4811697D"/>
    <w:rsid w:val="48450CF2"/>
    <w:rsid w:val="487A3E25"/>
    <w:rsid w:val="488B5503"/>
    <w:rsid w:val="48937E21"/>
    <w:rsid w:val="489A0361"/>
    <w:rsid w:val="48A57EC2"/>
    <w:rsid w:val="48A71838"/>
    <w:rsid w:val="48B94FF3"/>
    <w:rsid w:val="48E37AAB"/>
    <w:rsid w:val="48FD4B4C"/>
    <w:rsid w:val="490A68E0"/>
    <w:rsid w:val="491055FE"/>
    <w:rsid w:val="49123D3F"/>
    <w:rsid w:val="495F5B3E"/>
    <w:rsid w:val="496F77D7"/>
    <w:rsid w:val="497654FD"/>
    <w:rsid w:val="49904E7F"/>
    <w:rsid w:val="49B64211"/>
    <w:rsid w:val="49C16F7D"/>
    <w:rsid w:val="49F6167F"/>
    <w:rsid w:val="4A064FA0"/>
    <w:rsid w:val="4A16615C"/>
    <w:rsid w:val="4A2F08E2"/>
    <w:rsid w:val="4A33455B"/>
    <w:rsid w:val="4A4424D7"/>
    <w:rsid w:val="4A800BE6"/>
    <w:rsid w:val="4AB60164"/>
    <w:rsid w:val="4AB82D0F"/>
    <w:rsid w:val="4AEB7664"/>
    <w:rsid w:val="4AF52575"/>
    <w:rsid w:val="4AFD7C19"/>
    <w:rsid w:val="4B0567D1"/>
    <w:rsid w:val="4B236AAE"/>
    <w:rsid w:val="4B707271"/>
    <w:rsid w:val="4B944949"/>
    <w:rsid w:val="4B9739F7"/>
    <w:rsid w:val="4BA211B4"/>
    <w:rsid w:val="4BD43A36"/>
    <w:rsid w:val="4BEE2503"/>
    <w:rsid w:val="4C245A30"/>
    <w:rsid w:val="4C637477"/>
    <w:rsid w:val="4C880468"/>
    <w:rsid w:val="4CB6685F"/>
    <w:rsid w:val="4CC367FE"/>
    <w:rsid w:val="4CD05543"/>
    <w:rsid w:val="4D077F3C"/>
    <w:rsid w:val="4D123355"/>
    <w:rsid w:val="4D2A3B31"/>
    <w:rsid w:val="4D312C52"/>
    <w:rsid w:val="4D905305"/>
    <w:rsid w:val="4D964A72"/>
    <w:rsid w:val="4D9C1254"/>
    <w:rsid w:val="4DAB0B61"/>
    <w:rsid w:val="4DEA333B"/>
    <w:rsid w:val="4E793892"/>
    <w:rsid w:val="4E800872"/>
    <w:rsid w:val="4EC569ED"/>
    <w:rsid w:val="4ED50EA1"/>
    <w:rsid w:val="4EEC050C"/>
    <w:rsid w:val="4F104EC3"/>
    <w:rsid w:val="4F47354A"/>
    <w:rsid w:val="4F911C54"/>
    <w:rsid w:val="4FE625E0"/>
    <w:rsid w:val="5021480F"/>
    <w:rsid w:val="504B75A0"/>
    <w:rsid w:val="50962ECB"/>
    <w:rsid w:val="50A42E38"/>
    <w:rsid w:val="50A4577F"/>
    <w:rsid w:val="50B73D1F"/>
    <w:rsid w:val="50BD5BC9"/>
    <w:rsid w:val="50C11EEE"/>
    <w:rsid w:val="50E81293"/>
    <w:rsid w:val="50E97CFC"/>
    <w:rsid w:val="50FA4028"/>
    <w:rsid w:val="510D65B7"/>
    <w:rsid w:val="511157AB"/>
    <w:rsid w:val="5142540C"/>
    <w:rsid w:val="518832C8"/>
    <w:rsid w:val="519D3C50"/>
    <w:rsid w:val="51A0432A"/>
    <w:rsid w:val="51A86090"/>
    <w:rsid w:val="51B7396D"/>
    <w:rsid w:val="52057DBF"/>
    <w:rsid w:val="52142B51"/>
    <w:rsid w:val="522E4CC3"/>
    <w:rsid w:val="5244713B"/>
    <w:rsid w:val="52615633"/>
    <w:rsid w:val="526D7CA2"/>
    <w:rsid w:val="526F4DE4"/>
    <w:rsid w:val="52755EF2"/>
    <w:rsid w:val="528154FB"/>
    <w:rsid w:val="52977FD4"/>
    <w:rsid w:val="52A25790"/>
    <w:rsid w:val="52A96B6F"/>
    <w:rsid w:val="52B45975"/>
    <w:rsid w:val="52CF2405"/>
    <w:rsid w:val="52D94AA4"/>
    <w:rsid w:val="52EA3A62"/>
    <w:rsid w:val="52F50BB8"/>
    <w:rsid w:val="53097272"/>
    <w:rsid w:val="530C798B"/>
    <w:rsid w:val="532A7941"/>
    <w:rsid w:val="53544462"/>
    <w:rsid w:val="5397158E"/>
    <w:rsid w:val="54013861"/>
    <w:rsid w:val="54487265"/>
    <w:rsid w:val="544D6070"/>
    <w:rsid w:val="54605E1E"/>
    <w:rsid w:val="548C2844"/>
    <w:rsid w:val="54B3506A"/>
    <w:rsid w:val="54C73485"/>
    <w:rsid w:val="54CA0D16"/>
    <w:rsid w:val="54DD4057"/>
    <w:rsid w:val="54DE1A82"/>
    <w:rsid w:val="54E7490F"/>
    <w:rsid w:val="54F86E6B"/>
    <w:rsid w:val="550764A4"/>
    <w:rsid w:val="550B2BF6"/>
    <w:rsid w:val="55192718"/>
    <w:rsid w:val="55214EB5"/>
    <w:rsid w:val="55364EFD"/>
    <w:rsid w:val="555D4828"/>
    <w:rsid w:val="557A4C8B"/>
    <w:rsid w:val="557F3594"/>
    <w:rsid w:val="55867F5F"/>
    <w:rsid w:val="558931E1"/>
    <w:rsid w:val="55923347"/>
    <w:rsid w:val="55925180"/>
    <w:rsid w:val="55983B1B"/>
    <w:rsid w:val="55A8376B"/>
    <w:rsid w:val="55DC29B6"/>
    <w:rsid w:val="55DD4241"/>
    <w:rsid w:val="560B67CF"/>
    <w:rsid w:val="563C07B4"/>
    <w:rsid w:val="566B6D1E"/>
    <w:rsid w:val="569E667C"/>
    <w:rsid w:val="56ED315F"/>
    <w:rsid w:val="57032A2C"/>
    <w:rsid w:val="570F5219"/>
    <w:rsid w:val="57454D4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15970"/>
    <w:rsid w:val="5853604F"/>
    <w:rsid w:val="58694A68"/>
    <w:rsid w:val="58917D2F"/>
    <w:rsid w:val="5894085C"/>
    <w:rsid w:val="58AE4F0C"/>
    <w:rsid w:val="58B85899"/>
    <w:rsid w:val="58E363A9"/>
    <w:rsid w:val="59142C25"/>
    <w:rsid w:val="595E1678"/>
    <w:rsid w:val="596D5BD4"/>
    <w:rsid w:val="597E3DD8"/>
    <w:rsid w:val="59BD150F"/>
    <w:rsid w:val="59C7413C"/>
    <w:rsid w:val="59F80043"/>
    <w:rsid w:val="5A09252F"/>
    <w:rsid w:val="5A0B2778"/>
    <w:rsid w:val="5A2A7C7B"/>
    <w:rsid w:val="5A3E2560"/>
    <w:rsid w:val="5A5D3B6E"/>
    <w:rsid w:val="5A637A76"/>
    <w:rsid w:val="5A6D33BA"/>
    <w:rsid w:val="5A792B1F"/>
    <w:rsid w:val="5A874767"/>
    <w:rsid w:val="5AA85BE2"/>
    <w:rsid w:val="5AAD6F28"/>
    <w:rsid w:val="5AD63A24"/>
    <w:rsid w:val="5B082187"/>
    <w:rsid w:val="5B25563D"/>
    <w:rsid w:val="5B2E1A1D"/>
    <w:rsid w:val="5B6559BA"/>
    <w:rsid w:val="5B843A1C"/>
    <w:rsid w:val="5B873E3F"/>
    <w:rsid w:val="5BB65AEE"/>
    <w:rsid w:val="5C02690E"/>
    <w:rsid w:val="5C196DA7"/>
    <w:rsid w:val="5C1C285A"/>
    <w:rsid w:val="5C2A048C"/>
    <w:rsid w:val="5C80234E"/>
    <w:rsid w:val="5C8A680C"/>
    <w:rsid w:val="5C9F1325"/>
    <w:rsid w:val="5D0C4701"/>
    <w:rsid w:val="5D0F0395"/>
    <w:rsid w:val="5D221076"/>
    <w:rsid w:val="5D397964"/>
    <w:rsid w:val="5D5A391C"/>
    <w:rsid w:val="5D5F10C0"/>
    <w:rsid w:val="5D5F6439"/>
    <w:rsid w:val="5D6022A7"/>
    <w:rsid w:val="5D891B7B"/>
    <w:rsid w:val="5DAD38EE"/>
    <w:rsid w:val="5DB70023"/>
    <w:rsid w:val="5E006862"/>
    <w:rsid w:val="5E0207B9"/>
    <w:rsid w:val="5E097972"/>
    <w:rsid w:val="5E1834A1"/>
    <w:rsid w:val="5E261785"/>
    <w:rsid w:val="5E4A7017"/>
    <w:rsid w:val="5E552BBA"/>
    <w:rsid w:val="5E572C36"/>
    <w:rsid w:val="5E611C10"/>
    <w:rsid w:val="5E7A0F3F"/>
    <w:rsid w:val="5E7F3508"/>
    <w:rsid w:val="5EDD7F5D"/>
    <w:rsid w:val="5EFC7377"/>
    <w:rsid w:val="5F06174D"/>
    <w:rsid w:val="5F3A3602"/>
    <w:rsid w:val="5F45733B"/>
    <w:rsid w:val="5F4D1056"/>
    <w:rsid w:val="5F6277C6"/>
    <w:rsid w:val="5F67389B"/>
    <w:rsid w:val="5F6D0B1D"/>
    <w:rsid w:val="5F8D0B82"/>
    <w:rsid w:val="5FCC5339"/>
    <w:rsid w:val="5FE34A5B"/>
    <w:rsid w:val="5FFE1E36"/>
    <w:rsid w:val="60232584"/>
    <w:rsid w:val="60483DCB"/>
    <w:rsid w:val="607330CE"/>
    <w:rsid w:val="60825176"/>
    <w:rsid w:val="609F2AC4"/>
    <w:rsid w:val="60FA2EE8"/>
    <w:rsid w:val="61054A27"/>
    <w:rsid w:val="610A52BC"/>
    <w:rsid w:val="611D2366"/>
    <w:rsid w:val="61421856"/>
    <w:rsid w:val="615227C4"/>
    <w:rsid w:val="61654E3F"/>
    <w:rsid w:val="6182292A"/>
    <w:rsid w:val="619F7F92"/>
    <w:rsid w:val="61B13C78"/>
    <w:rsid w:val="61D1262A"/>
    <w:rsid w:val="61F94C26"/>
    <w:rsid w:val="62000E56"/>
    <w:rsid w:val="622A6C08"/>
    <w:rsid w:val="624F3E49"/>
    <w:rsid w:val="62632286"/>
    <w:rsid w:val="62885958"/>
    <w:rsid w:val="62CE460F"/>
    <w:rsid w:val="62F40B65"/>
    <w:rsid w:val="62F46796"/>
    <w:rsid w:val="62FC2CFE"/>
    <w:rsid w:val="63024505"/>
    <w:rsid w:val="635600A5"/>
    <w:rsid w:val="635B1DB5"/>
    <w:rsid w:val="63711FED"/>
    <w:rsid w:val="63880DDC"/>
    <w:rsid w:val="638D750D"/>
    <w:rsid w:val="63AC6CC0"/>
    <w:rsid w:val="64055776"/>
    <w:rsid w:val="64240056"/>
    <w:rsid w:val="64263776"/>
    <w:rsid w:val="64323328"/>
    <w:rsid w:val="643E143A"/>
    <w:rsid w:val="64491666"/>
    <w:rsid w:val="64746C6E"/>
    <w:rsid w:val="648B6EEF"/>
    <w:rsid w:val="64C158BF"/>
    <w:rsid w:val="64CE2EAA"/>
    <w:rsid w:val="653C3090"/>
    <w:rsid w:val="657368EB"/>
    <w:rsid w:val="65854376"/>
    <w:rsid w:val="658767BE"/>
    <w:rsid w:val="65892531"/>
    <w:rsid w:val="66174AB9"/>
    <w:rsid w:val="66195831"/>
    <w:rsid w:val="662621EA"/>
    <w:rsid w:val="662E75B1"/>
    <w:rsid w:val="66342C2E"/>
    <w:rsid w:val="663E784C"/>
    <w:rsid w:val="664030C8"/>
    <w:rsid w:val="668B6A45"/>
    <w:rsid w:val="669F6968"/>
    <w:rsid w:val="670D6F06"/>
    <w:rsid w:val="672F3F24"/>
    <w:rsid w:val="673E055F"/>
    <w:rsid w:val="674F332C"/>
    <w:rsid w:val="67551CE3"/>
    <w:rsid w:val="67A22552"/>
    <w:rsid w:val="67B22DCC"/>
    <w:rsid w:val="67BE71AA"/>
    <w:rsid w:val="67D90273"/>
    <w:rsid w:val="67DE5875"/>
    <w:rsid w:val="67E20393"/>
    <w:rsid w:val="67E55852"/>
    <w:rsid w:val="67EB1AB4"/>
    <w:rsid w:val="67FA1285"/>
    <w:rsid w:val="68246BFD"/>
    <w:rsid w:val="68551F4F"/>
    <w:rsid w:val="687C10C9"/>
    <w:rsid w:val="68840C16"/>
    <w:rsid w:val="68876EFB"/>
    <w:rsid w:val="68884654"/>
    <w:rsid w:val="689F444F"/>
    <w:rsid w:val="68B96DBB"/>
    <w:rsid w:val="68CA2805"/>
    <w:rsid w:val="68E937A3"/>
    <w:rsid w:val="690A7BA1"/>
    <w:rsid w:val="690E58E3"/>
    <w:rsid w:val="693E15D3"/>
    <w:rsid w:val="694C391E"/>
    <w:rsid w:val="69627681"/>
    <w:rsid w:val="6977531D"/>
    <w:rsid w:val="698105D1"/>
    <w:rsid w:val="69A022B3"/>
    <w:rsid w:val="69CC2BFF"/>
    <w:rsid w:val="69FD55B8"/>
    <w:rsid w:val="6A0B1C62"/>
    <w:rsid w:val="6A2406C8"/>
    <w:rsid w:val="6ACF10A2"/>
    <w:rsid w:val="6ADE0BD1"/>
    <w:rsid w:val="6AE96859"/>
    <w:rsid w:val="6B147746"/>
    <w:rsid w:val="6B24787C"/>
    <w:rsid w:val="6B2F507F"/>
    <w:rsid w:val="6B573233"/>
    <w:rsid w:val="6B5B6274"/>
    <w:rsid w:val="6B6179F5"/>
    <w:rsid w:val="6B8005EE"/>
    <w:rsid w:val="6B935D53"/>
    <w:rsid w:val="6BB13C8F"/>
    <w:rsid w:val="6C196F71"/>
    <w:rsid w:val="6C226FCB"/>
    <w:rsid w:val="6C31226F"/>
    <w:rsid w:val="6C552F0B"/>
    <w:rsid w:val="6C8C67B7"/>
    <w:rsid w:val="6C9D744C"/>
    <w:rsid w:val="6CE84C14"/>
    <w:rsid w:val="6CF77DD5"/>
    <w:rsid w:val="6D167928"/>
    <w:rsid w:val="6D26299B"/>
    <w:rsid w:val="6D4772EC"/>
    <w:rsid w:val="6D9078AF"/>
    <w:rsid w:val="6DAA3FEF"/>
    <w:rsid w:val="6DC0172B"/>
    <w:rsid w:val="6DCB690C"/>
    <w:rsid w:val="6DD41A5B"/>
    <w:rsid w:val="6DF43C2E"/>
    <w:rsid w:val="6DF51CA3"/>
    <w:rsid w:val="6E8335BD"/>
    <w:rsid w:val="6E8E12EF"/>
    <w:rsid w:val="6E972936"/>
    <w:rsid w:val="6E9C11C4"/>
    <w:rsid w:val="6ED446C5"/>
    <w:rsid w:val="6F2A7D94"/>
    <w:rsid w:val="6F4D07E7"/>
    <w:rsid w:val="6F8331F1"/>
    <w:rsid w:val="6F871F4B"/>
    <w:rsid w:val="6FAE1A09"/>
    <w:rsid w:val="6FD75BF8"/>
    <w:rsid w:val="6FE04D3D"/>
    <w:rsid w:val="6FFFDA94"/>
    <w:rsid w:val="707723D0"/>
    <w:rsid w:val="70D80603"/>
    <w:rsid w:val="70F5661B"/>
    <w:rsid w:val="71360107"/>
    <w:rsid w:val="713B688E"/>
    <w:rsid w:val="71A36DE5"/>
    <w:rsid w:val="71D43752"/>
    <w:rsid w:val="71F1796A"/>
    <w:rsid w:val="71F72800"/>
    <w:rsid w:val="71FD669E"/>
    <w:rsid w:val="72154626"/>
    <w:rsid w:val="72262B5D"/>
    <w:rsid w:val="72283FF7"/>
    <w:rsid w:val="722E7212"/>
    <w:rsid w:val="723A0474"/>
    <w:rsid w:val="72566D45"/>
    <w:rsid w:val="725923E4"/>
    <w:rsid w:val="72864BF7"/>
    <w:rsid w:val="729023FC"/>
    <w:rsid w:val="73C0646E"/>
    <w:rsid w:val="74055B35"/>
    <w:rsid w:val="742222F5"/>
    <w:rsid w:val="74476126"/>
    <w:rsid w:val="74544736"/>
    <w:rsid w:val="74706664"/>
    <w:rsid w:val="747F3682"/>
    <w:rsid w:val="748142F7"/>
    <w:rsid w:val="749C4185"/>
    <w:rsid w:val="74BE612F"/>
    <w:rsid w:val="75067759"/>
    <w:rsid w:val="752E6DCD"/>
    <w:rsid w:val="75461F61"/>
    <w:rsid w:val="7551380D"/>
    <w:rsid w:val="75600BE5"/>
    <w:rsid w:val="7564475C"/>
    <w:rsid w:val="7583797F"/>
    <w:rsid w:val="75D20F1D"/>
    <w:rsid w:val="75DA2C18"/>
    <w:rsid w:val="75F54412"/>
    <w:rsid w:val="761D08E0"/>
    <w:rsid w:val="765D347C"/>
    <w:rsid w:val="76826699"/>
    <w:rsid w:val="768A2321"/>
    <w:rsid w:val="76C87133"/>
    <w:rsid w:val="76CD08D5"/>
    <w:rsid w:val="76DB4B92"/>
    <w:rsid w:val="77052AA4"/>
    <w:rsid w:val="77136511"/>
    <w:rsid w:val="77340A39"/>
    <w:rsid w:val="77351FD0"/>
    <w:rsid w:val="77472422"/>
    <w:rsid w:val="777F31F2"/>
    <w:rsid w:val="77C7588D"/>
    <w:rsid w:val="77D1700D"/>
    <w:rsid w:val="77EC04CC"/>
    <w:rsid w:val="77F81137"/>
    <w:rsid w:val="78654422"/>
    <w:rsid w:val="78775729"/>
    <w:rsid w:val="787C365F"/>
    <w:rsid w:val="78A42DB0"/>
    <w:rsid w:val="78A656AB"/>
    <w:rsid w:val="78B2245C"/>
    <w:rsid w:val="78E172CC"/>
    <w:rsid w:val="78E76337"/>
    <w:rsid w:val="78E76CB7"/>
    <w:rsid w:val="78EA1D1F"/>
    <w:rsid w:val="7904172F"/>
    <w:rsid w:val="790F7E27"/>
    <w:rsid w:val="792A231A"/>
    <w:rsid w:val="79316829"/>
    <w:rsid w:val="79386064"/>
    <w:rsid w:val="797E66A9"/>
    <w:rsid w:val="798518A4"/>
    <w:rsid w:val="79A97383"/>
    <w:rsid w:val="79CD2C51"/>
    <w:rsid w:val="79E27E8B"/>
    <w:rsid w:val="79F850CE"/>
    <w:rsid w:val="79FD443C"/>
    <w:rsid w:val="7A1D1975"/>
    <w:rsid w:val="7A3E5150"/>
    <w:rsid w:val="7A4670D6"/>
    <w:rsid w:val="7A534B63"/>
    <w:rsid w:val="7A615382"/>
    <w:rsid w:val="7A67303B"/>
    <w:rsid w:val="7AAB1D04"/>
    <w:rsid w:val="7ABA4368"/>
    <w:rsid w:val="7AD05746"/>
    <w:rsid w:val="7B11214F"/>
    <w:rsid w:val="7B257FFD"/>
    <w:rsid w:val="7B343476"/>
    <w:rsid w:val="7B5A2978"/>
    <w:rsid w:val="7B5A7E4C"/>
    <w:rsid w:val="7B667AF9"/>
    <w:rsid w:val="7B7468F8"/>
    <w:rsid w:val="7BEE0103"/>
    <w:rsid w:val="7BFC4543"/>
    <w:rsid w:val="7C0A0FE4"/>
    <w:rsid w:val="7C254906"/>
    <w:rsid w:val="7C590818"/>
    <w:rsid w:val="7C7C10F6"/>
    <w:rsid w:val="7C853BEA"/>
    <w:rsid w:val="7C881368"/>
    <w:rsid w:val="7CE27788"/>
    <w:rsid w:val="7D0C32F1"/>
    <w:rsid w:val="7D0F408D"/>
    <w:rsid w:val="7D3F20B7"/>
    <w:rsid w:val="7D491C6C"/>
    <w:rsid w:val="7D5429C0"/>
    <w:rsid w:val="7D6E6D43"/>
    <w:rsid w:val="7D867588"/>
    <w:rsid w:val="7DB57A34"/>
    <w:rsid w:val="7DD829F1"/>
    <w:rsid w:val="7DE60973"/>
    <w:rsid w:val="7DEF0916"/>
    <w:rsid w:val="7E1E5218"/>
    <w:rsid w:val="7E663674"/>
    <w:rsid w:val="7E9A4E1F"/>
    <w:rsid w:val="7EA7723A"/>
    <w:rsid w:val="7EF56FBB"/>
    <w:rsid w:val="7F0768EB"/>
    <w:rsid w:val="7F143BEC"/>
    <w:rsid w:val="7F715AF2"/>
    <w:rsid w:val="7F805BDA"/>
    <w:rsid w:val="7F886E69"/>
    <w:rsid w:val="7F9A4CEF"/>
    <w:rsid w:val="7FCF73A0"/>
    <w:rsid w:val="7FDB4D32"/>
    <w:rsid w:val="8E77E5CF"/>
    <w:rsid w:val="BB7FA927"/>
    <w:rsid w:val="EB8F06FB"/>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2"/>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
    <w:qFormat/>
    <w:uiPriority w:val="0"/>
    <w:pPr>
      <w:autoSpaceDE w:val="0"/>
      <w:autoSpaceDN w:val="0"/>
      <w:spacing w:line="360" w:lineRule="auto"/>
    </w:pPr>
    <w:rPr>
      <w:rFonts w:ascii="宋体" w:hAnsi="Arial" w:cs="Arial"/>
      <w:snapToGrid/>
      <w:sz w:val="24"/>
      <w:szCs w:val="21"/>
      <w:lang w:val="zh-CN"/>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kern w:val="0"/>
      <w:szCs w:val="21"/>
    </w:rPr>
  </w:style>
  <w:style w:type="character" w:styleId="73">
    <w:name w:val="FollowedHyperlink"/>
    <w:qFormat/>
    <w:uiPriority w:val="99"/>
    <w:rPr>
      <w:rFonts w:ascii="Arial" w:hAnsi="Arial" w:eastAsia="黑体" w:cs="Arial"/>
      <w:snapToGrid/>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kern w:val="0"/>
      <w:szCs w:val="21"/>
    </w:rPr>
  </w:style>
  <w:style w:type="character" w:styleId="76">
    <w:name w:val="Hyperlink"/>
    <w:qFormat/>
    <w:uiPriority w:val="99"/>
    <w:rPr>
      <w:rFonts w:ascii="Arial" w:hAnsi="Arial" w:eastAsia="黑体" w:cs="Arial"/>
      <w:snapToGrid/>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0"/>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color w:val="000000"/>
      <w:kern w:val="28"/>
      <w:sz w:val="28"/>
    </w:rPr>
  </w:style>
  <w:style w:type="character" w:customStyle="1" w:styleId="152">
    <w:name w:val="blue1"/>
    <w:qFormat/>
    <w:uiPriority w:val="0"/>
    <w:rPr>
      <w:rFonts w:ascii="Arial" w:hAnsi="Arial" w:eastAsia="黑体" w:cs="Arial"/>
      <w:snapToGrid/>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99"/>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kern w:val="2"/>
      <w:sz w:val="21"/>
      <w:szCs w:val="21"/>
      <w:lang w:val="en-US" w:eastAsia="zh-CN" w:bidi="ar-SA"/>
    </w:rPr>
  </w:style>
  <w:style w:type="character" w:customStyle="1" w:styleId="219">
    <w:name w:val="3级 Char"/>
    <w:link w:val="220"/>
    <w:qFormat/>
    <w:uiPriority w:val="0"/>
    <w:rPr>
      <w:rFonts w:ascii="宋体" w:hAnsi="宋体"/>
      <w:b/>
      <w:bCs/>
      <w:snapToGrid w:val="0"/>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qFormat/>
    <w:uiPriority w:val="0"/>
    <w:rPr>
      <w:rFonts w:ascii="Arial" w:hAnsi="Arial" w:eastAsia="黑体" w:cs="Arial"/>
      <w:snapToGrid/>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qFormat/>
    <w:uiPriority w:val="0"/>
    <w:rPr>
      <w:rFonts w:ascii="仿宋_GB2312" w:hAnsi="仿宋" w:eastAsia="仿宋_GB2312" w:cs="仿宋_GB2312"/>
      <w:b/>
      <w:bCs/>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qFormat/>
    <w:uiPriority w:val="34"/>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6"/>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color w:val="000000"/>
      <w:kern w:val="28"/>
      <w:sz w:val="28"/>
      <w:lang w:val="en-US" w:eastAsia="zh-CN" w:bidi="ar-SA"/>
    </w:rPr>
  </w:style>
  <w:style w:type="character" w:customStyle="1" w:styleId="322">
    <w:name w:val="正文缩进 Char1"/>
    <w:qFormat/>
    <w:uiPriority w:val="0"/>
    <w:rPr>
      <w:rFonts w:ascii="宋体" w:eastAsia="宋体"/>
      <w:snapToGrid/>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kern w:val="44"/>
      <w:sz w:val="44"/>
      <w:szCs w:val="44"/>
    </w:rPr>
  </w:style>
  <w:style w:type="character" w:customStyle="1" w:styleId="420">
    <w:name w:val="style36"/>
    <w:qFormat/>
    <w:uiPriority w:val="0"/>
    <w:rPr>
      <w:rFonts w:ascii="Arial" w:hAnsi="Arial" w:eastAsia="黑体" w:cs="Arial"/>
      <w:snapToGrid/>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qFormat/>
    <w:uiPriority w:val="0"/>
    <w:rPr>
      <w:rFonts w:ascii="Arial" w:hAnsi="Arial" w:eastAsia="黑体" w:cs="Arial"/>
      <w:snapToGrid/>
      <w:kern w:val="0"/>
      <w:szCs w:val="21"/>
    </w:rPr>
  </w:style>
  <w:style w:type="character" w:customStyle="1" w:styleId="430">
    <w:name w:val="hui"/>
    <w:qFormat/>
    <w:uiPriority w:val="0"/>
    <w:rPr>
      <w:rFonts w:ascii="Arial" w:hAnsi="Arial" w:eastAsia="黑体" w:cs="Arial"/>
      <w:snapToGrid/>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color w:val="0000FF"/>
      <w:kern w:val="0"/>
      <w:sz w:val="20"/>
      <w:szCs w:val="21"/>
      <w:u w:val="single"/>
      <w:lang w:val="en-US" w:eastAsia="zh-CN"/>
    </w:rPr>
  </w:style>
  <w:style w:type="character" w:customStyle="1" w:styleId="928">
    <w:name w:val="正文缩进 字符1"/>
    <w:qFormat/>
    <w:uiPriority w:val="0"/>
    <w:rPr>
      <w:rFonts w:ascii="宋体" w:eastAsia="宋体"/>
      <w:snapToGrid/>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kern w:val="0"/>
      <w:szCs w:val="21"/>
    </w:rPr>
  </w:style>
  <w:style w:type="character" w:customStyle="1" w:styleId="943">
    <w:name w:val="zbggtop11 style5"/>
    <w:qFormat/>
    <w:uiPriority w:val="0"/>
    <w:rPr>
      <w:rFonts w:ascii="Arial" w:hAnsi="Arial" w:eastAsia="黑体" w:cs="Arial"/>
      <w:snapToGrid/>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semiHidden/>
    <w:uiPriority w:val="99"/>
    <w:rPr>
      <w:kern w:val="2"/>
      <w:sz w:val="21"/>
      <w:szCs w:val="24"/>
      <w:lang w:val="en-US" w:eastAsia="zh-CN" w:bidi="ar-SA"/>
    </w:rPr>
  </w:style>
  <w:style w:type="paragraph" w:customStyle="1" w:styleId="962">
    <w:name w:val="修订5"/>
    <w:semiHidden/>
    <w:uiPriority w:val="99"/>
    <w:rPr>
      <w:kern w:val="2"/>
      <w:sz w:val="21"/>
      <w:szCs w:val="24"/>
      <w:lang w:val="en-US" w:eastAsia="zh-CN" w:bidi="ar-SA"/>
    </w:rPr>
  </w:style>
  <w:style w:type="paragraph" w:customStyle="1" w:styleId="963">
    <w:name w:val="_标题3"/>
    <w:basedOn w:val="712"/>
    <w:next w:val="712"/>
    <w:qFormat/>
    <w:uiPriority w:val="0"/>
    <w:pPr>
      <w:widowControl w:val="0"/>
      <w:spacing w:before="50" w:beforeLines="50" w:after="50" w:afterLines="50"/>
      <w:ind w:firstLine="0" w:firstLineChars="0"/>
      <w:outlineLvl w:val="2"/>
    </w:pPr>
    <w:rPr>
      <w:rFonts w:ascii="Calibri" w:hAnsi="Calibri" w:eastAsia="宋体"/>
      <w:b/>
      <w:sz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119</Pages>
  <Words>66766</Words>
  <Characters>69674</Characters>
  <Lines>420</Lines>
  <Paragraphs>118</Paragraphs>
  <TotalTime>74</TotalTime>
  <ScaleCrop>false</ScaleCrop>
  <LinksUpToDate>false</LinksUpToDate>
  <CharactersWithSpaces>74811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2023-02-02T19:22:00Z</dcterms:created>
  <dc:creator>玥</dc:creator>
  <cp:lastModifiedBy>WPS_1701756769</cp:lastModifiedBy>
  <cp:lastPrinted>2023-01-28T22:51:00Z</cp:lastPrinted>
  <dcterms:modified xsi:type="dcterms:W3CDTF">2024-02-23T03:08:19Z</dcterms:modified>
  <cp:revision>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411EB3EFE7334DE4A3D1470B4D390F2D_13</vt:lpwstr>
  </property>
</Properties>
</file>