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杭州市第九人民医院</w:t>
      </w:r>
    </w:p>
    <w:p>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物业服务项目</w:t>
      </w:r>
    </w:p>
    <w:p>
      <w:pPr>
        <w:adjustRightInd/>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bookmarkStart w:id="556" w:name="_GoBack"/>
      <w:bookmarkEnd w:id="556"/>
    </w:p>
    <w:p>
      <w:pPr>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招标编号:HZZFCG-2022-093</w:t>
      </w:r>
    </w:p>
    <w:p>
      <w:pPr>
        <w:adjustRightInd/>
        <w:spacing w:line="360" w:lineRule="auto"/>
        <w:rPr>
          <w:rFonts w:hint="eastAsia" w:ascii="宋体" w:hAnsi="宋体" w:eastAsia="宋体" w:cs="宋体"/>
          <w:b/>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32"/>
          <w:szCs w:val="32"/>
          <w:highlight w:val="none"/>
        </w:rPr>
      </w:pP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杭州市第九人民医院</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杭州市公共资源交易中心（杭州市政府采购中心）</w:t>
      </w:r>
    </w:p>
    <w:p>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二〇二二年六月二十日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杭州市第九人民医院物业服务项目</w:t>
      </w:r>
      <w:r>
        <w:rPr>
          <w:rFonts w:hint="eastAsia" w:ascii="宋体" w:hAnsi="宋体" w:eastAsia="宋体" w:cs="宋体"/>
          <w:color w:val="auto"/>
          <w:sz w:val="24"/>
          <w:highlight w:val="none"/>
        </w:rPr>
        <w:t>招标项目的潜在投标人应在政采云平台（https://www.zcygov.cn/）获取（下载）招标文件，并于</w:t>
      </w:r>
      <w:r>
        <w:rPr>
          <w:rFonts w:hint="eastAsia" w:ascii="宋体" w:hAnsi="宋体" w:eastAsia="宋体" w:cs="宋体"/>
          <w:color w:val="auto"/>
          <w:sz w:val="24"/>
          <w:highlight w:val="none"/>
          <w:u w:val="single"/>
        </w:rPr>
        <w:t>2022年7月11日9点30分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rPr>
        <w:t>HZZFCG-2022-093</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杭州市第九人民医院物业服务项目</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预算金额（元）：</w:t>
      </w:r>
      <w:r>
        <w:rPr>
          <w:rFonts w:hint="eastAsia" w:ascii="宋体" w:hAnsi="宋体" w:eastAsia="宋体" w:cs="宋体"/>
          <w:color w:val="auto"/>
          <w:sz w:val="24"/>
          <w:highlight w:val="none"/>
        </w:rPr>
        <w:t>9900000</w:t>
      </w:r>
    </w:p>
    <w:p>
      <w:pPr>
        <w:adjustRightInd/>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9900000</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rPr>
        <w:t>杭州市第九人民医院所辖区域的物业服务主要内容：</w:t>
      </w:r>
      <w:r>
        <w:rPr>
          <w:rFonts w:hint="eastAsia" w:ascii="宋体" w:hAnsi="宋体" w:eastAsia="宋体" w:cs="宋体"/>
          <w:color w:val="auto"/>
          <w:sz w:val="24"/>
          <w:highlight w:val="none"/>
        </w:rPr>
        <w:t>医院目前病床开放数约600张，各建筑总面积约98000平方米，绿化面积约 23000平方米，主要有门诊楼、住院楼、行政楼等。服务范围和内容：保洁服务、</w:t>
      </w:r>
      <w:r>
        <w:rPr>
          <w:rFonts w:hint="eastAsia" w:ascii="宋体" w:hAnsi="宋体" w:eastAsia="宋体" w:cs="宋体"/>
          <w:color w:val="auto"/>
          <w:sz w:val="24"/>
          <w:highlight w:val="none"/>
        </w:rPr>
        <w:t>会务服务要求、运送服务、机房管理要求、绿化服务等。</w:t>
      </w:r>
      <w:r>
        <w:rPr>
          <w:rFonts w:hint="eastAsia" w:ascii="宋体" w:hAnsi="宋体" w:eastAsia="宋体" w:cs="宋体"/>
          <w:color w:val="auto"/>
          <w:sz w:val="24"/>
          <w:highlight w:val="none"/>
        </w:rPr>
        <w:t>本次服务项目需要人员按180人招标，其中：项目管理人员6人；保洁人员101名；运送人员20人；担架工6人，导医收款10人，驾驶员2人，机房管理15人，其他人员10人，临时人员10人（详见人员配备一览表）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具体要求详见招标文件第三部分采购需求。</w:t>
      </w:r>
    </w:p>
    <w:p>
      <w:pPr>
        <w:pStyle w:val="16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rPr>
        <w:t>：</w:t>
      </w:r>
      <w:r>
        <w:rPr>
          <w:rFonts w:hint="eastAsia" w:ascii="宋体" w:hAnsi="宋体" w:eastAsia="宋体" w:cs="宋体"/>
          <w:color w:val="auto"/>
          <w:highlight w:val="none"/>
        </w:rPr>
        <w:t>自合同生效之日起一年。</w:t>
      </w:r>
      <w:r>
        <w:rPr>
          <w:rFonts w:hint="eastAsia" w:ascii="宋体" w:hAnsi="宋体" w:eastAsia="宋体" w:cs="宋体"/>
          <w:b/>
          <w:snapToGrid w:val="0"/>
          <w:color w:val="auto"/>
          <w:highlight w:val="none"/>
          <w:lang w:val="zh-CN"/>
        </w:rPr>
        <w:t>特别说明：202</w:t>
      </w:r>
      <w:r>
        <w:rPr>
          <w:rFonts w:hint="eastAsia" w:ascii="宋体" w:hAnsi="宋体" w:eastAsia="宋体" w:cs="宋体"/>
          <w:b/>
          <w:snapToGrid w:val="0"/>
          <w:color w:val="auto"/>
          <w:highlight w:val="none"/>
        </w:rPr>
        <w:t>2</w:t>
      </w:r>
      <w:r>
        <w:rPr>
          <w:rFonts w:hint="eastAsia" w:ascii="宋体" w:hAnsi="宋体" w:eastAsia="宋体" w:cs="宋体"/>
          <w:b/>
          <w:snapToGrid w:val="0"/>
          <w:color w:val="auto"/>
          <w:highlight w:val="none"/>
          <w:lang w:val="zh-CN"/>
        </w:rPr>
        <w:t>年</w:t>
      </w:r>
      <w:r>
        <w:rPr>
          <w:rFonts w:hint="eastAsia" w:ascii="宋体" w:hAnsi="宋体" w:eastAsia="宋体" w:cs="宋体"/>
          <w:b/>
          <w:snapToGrid w:val="0"/>
          <w:color w:val="auto"/>
          <w:highlight w:val="none"/>
        </w:rPr>
        <w:t>7</w:t>
      </w:r>
      <w:r>
        <w:rPr>
          <w:rFonts w:hint="eastAsia" w:ascii="宋体" w:hAnsi="宋体" w:eastAsia="宋体" w:cs="宋体"/>
          <w:b/>
          <w:snapToGrid w:val="0"/>
          <w:color w:val="auto"/>
          <w:highlight w:val="none"/>
          <w:lang w:val="zh-CN"/>
        </w:rPr>
        <w:t>月1日至合同签订之日前的空档期物业服务由原供应商承担，费用由中标人按本次中标价单日金额乘以实际服务天数，与原供应商结算</w:t>
      </w:r>
      <w:r>
        <w:rPr>
          <w:rFonts w:hint="eastAsia" w:ascii="宋体" w:hAnsi="宋体" w:eastAsia="宋体" w:cs="宋体"/>
          <w:b/>
          <w:color w:val="auto"/>
          <w:highlight w:val="none"/>
        </w:rPr>
        <w:t>。</w:t>
      </w:r>
    </w:p>
    <w:p>
      <w:pPr>
        <w:pStyle w:val="1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2.以联合体形式投标的，提供联合体协议（本项目不接受联合体投标或者投标人不以联合体形式投标的，则不需要提供）；</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color w:val="auto"/>
          <w:sz w:val="24"/>
          <w:highlight w:val="none"/>
          <w:lang w:eastAsia="zh-CN"/>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 ，小微企业合同金额应当达到%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2022年7月11日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2022年7月11日9点30分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2022年7月11日9点30分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杭州市公共资源交易中心第四开标室[杭州市之江路925号（临江金座2号楼）三楼] ，政采云平台（https://www.zcygov.cn/）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称：杭州市第九人民医院</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址：杭州市钱塘区义隆路98号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项目联系人（询问）：李明</w:t>
      </w:r>
      <w:r>
        <w:rPr>
          <w:rFonts w:hint="eastAsia" w:ascii="宋体" w:hAnsi="宋体" w:eastAsia="宋体" w:cs="宋体"/>
          <w:color w:val="auto"/>
          <w:sz w:val="24"/>
          <w:highlight w:val="none"/>
        </w:rPr>
        <w:tab/>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项目联系方式（询问）：0571-82987110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质疑联系人：姚力立</w:t>
      </w:r>
      <w:r>
        <w:rPr>
          <w:rFonts w:hint="eastAsia" w:ascii="宋体" w:hAnsi="宋体" w:eastAsia="宋体" w:cs="宋体"/>
          <w:color w:val="auto"/>
          <w:sz w:val="24"/>
          <w:highlight w:val="none"/>
        </w:rPr>
        <w:tab/>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质疑联系方式：13656695510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称：杭州市公共资源交易中心（杭州市政府采购中心）</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址：浙江杭州上城区之江路925号临江金座2号楼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 潘颖颖、吴巍峰</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项目联系方式（询问）：0571-85085361、85085572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质疑联系人：滕菲</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质疑联系方式：0571-85085388</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w:t>
      </w:r>
      <w:r>
        <w:rPr>
          <w:rFonts w:hint="eastAsia" w:ascii="宋体" w:hAnsi="宋体" w:eastAsia="宋体" w:cs="宋体"/>
          <w:color w:val="auto"/>
          <w:sz w:val="24"/>
          <w:highlight w:val="none"/>
        </w:rPr>
        <w:t xml:space="preserve">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址：杭州市中河中路152号617办公室 </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asciiTheme="minorEastAsia" w:hAnsiTheme="minorEastAsia" w:eastAsiaTheme="minorEastAsia"/>
          <w:color w:val="auto"/>
          <w:sz w:val="24"/>
          <w:highlight w:val="none"/>
        </w:rPr>
        <w:t>0571-89580456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：厉先生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监督投诉电话：</w:t>
      </w:r>
      <w:r>
        <w:rPr>
          <w:rFonts w:asciiTheme="minorEastAsia" w:hAnsiTheme="minorEastAsia" w:eastAsiaTheme="minorEastAsia"/>
          <w:color w:val="auto"/>
          <w:sz w:val="24"/>
          <w:highlight w:val="none"/>
        </w:rPr>
        <w:t>0571-89580456</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4"/>
        <w:spacing w:line="360" w:lineRule="auto"/>
        <w:ind w:firstLine="480" w:firstLineChars="200"/>
        <w:rPr>
          <w:rFonts w:hint="eastAsia" w:ascii="宋体" w:hAnsi="宋体" w:eastAsia="宋体" w:cs="宋体"/>
          <w:color w:val="auto"/>
          <w:sz w:val="24"/>
          <w:szCs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物业</w:t>
            </w:r>
            <w:r>
              <w:rPr>
                <w:rFonts w:hint="eastAsia" w:ascii="宋体" w:hAnsi="宋体" w:eastAsia="宋体" w:cs="宋体"/>
                <w:color w:val="auto"/>
                <w:sz w:val="24"/>
                <w:highlight w:val="none"/>
                <w:u w:val="single"/>
              </w:rPr>
              <w:t>服务</w:t>
            </w:r>
            <w:r>
              <w:rPr>
                <w:rFonts w:hint="eastAsia" w:ascii="宋体" w:hAnsi="宋体" w:eastAsia="宋体" w:cs="宋体"/>
                <w:color w:val="auto"/>
                <w:kern w:val="0"/>
                <w:sz w:val="24"/>
                <w:highlight w:val="none"/>
              </w:rPr>
              <w:t>，属于：</w:t>
            </w:r>
            <w:r>
              <w:rPr>
                <w:rFonts w:hint="eastAsia" w:ascii="宋体" w:hAnsi="宋体" w:eastAsia="宋体" w:cs="宋体"/>
                <w:color w:val="auto"/>
                <w:sz w:val="24"/>
                <w:highlight w:val="none"/>
                <w:u w:val="single"/>
              </w:rPr>
              <w:t>物业管理</w:t>
            </w:r>
            <w:r>
              <w:rPr>
                <w:rFonts w:hint="eastAsia" w:ascii="宋体" w:hAnsi="宋体" w:eastAsia="宋体" w:cs="宋体"/>
                <w:color w:val="auto"/>
                <w:kern w:val="0"/>
                <w:sz w:val="24"/>
                <w:highlight w:val="none"/>
              </w:rPr>
              <w:t>行业；</w:t>
            </w:r>
          </w:p>
          <w:p>
            <w:pPr>
              <w:pStyle w:val="2"/>
              <w:ind w:left="0" w:firstLine="0"/>
              <w:rPr>
                <w:rFonts w:hint="eastAsia"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2022年 月 日上午9时30分开始</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，联系人：，联系方式：</w:t>
            </w:r>
            <w:r>
              <w:rPr>
                <w:rFonts w:hint="eastAsia" w:ascii="宋体" w:hAnsi="宋体" w:eastAsia="宋体" w:cs="宋体"/>
                <w:color w:val="auto"/>
                <w:sz w:val="24"/>
                <w:szCs w:val="20"/>
                <w:highlight w:val="none"/>
              </w:rPr>
              <w:t>。（</w:t>
            </w:r>
            <w:r>
              <w:rPr>
                <w:rFonts w:hint="eastAsia" w:ascii="宋体" w:hAnsi="宋体" w:eastAsia="宋体" w:cs="宋体"/>
                <w:color w:val="auto"/>
                <w:sz w:val="24"/>
                <w:highlight w:val="none"/>
              </w:rPr>
              <w:t>因疫情防控要求，每家潜在供应商限两名工作人员参加，除上述时间外，不再安排潜在供应商进校现场考察。</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kern w:val="0"/>
                <w:sz w:val="24"/>
                <w:highlight w:val="none"/>
              </w:rPr>
              <w:t>；地点：；联系人</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杭州市公共资源交易中心4楼讲标室（答疑室）</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，讲解演示所用电脑等设备由投标人自备。现场讲解演示人员进场时提供讲解人员名单（加盖公章或授权代表签字）及身份证明，否则不得讲解演示。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杭州市之江路925号临江金座2号楼1010室（杭州市公共资源交易中心政府采购处）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0571-87008103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特别</w:t>
            </w:r>
            <w:r>
              <w:rPr>
                <w:rFonts w:hint="eastAsia" w:ascii="宋体" w:hAnsi="宋体" w:eastAsia="宋体" w:cs="宋体"/>
                <w:b/>
                <w:color w:val="auto"/>
                <w:sz w:val="24"/>
                <w:highlight w:val="none"/>
              </w:rPr>
              <w:t>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 “</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3.6平等对待内外资企业和符合条件的破产重整企业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4.2.4对同一采购程序环节的质疑，供应商须一次性提出。</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95"/>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4.4在线质疑、投诉。</w:t>
      </w:r>
    </w:p>
    <w:p>
      <w:pPr>
        <w:pStyle w:val="895"/>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60"/>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6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6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6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6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6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6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643"/>
        <w:rPr>
          <w:rFonts w:hint="eastAsia" w:ascii="宋体" w:hAnsi="宋体" w:eastAsia="宋体" w:cs="宋体"/>
          <w:b/>
          <w:color w:val="auto"/>
          <w:sz w:val="32"/>
          <w:highlight w:val="none"/>
        </w:rPr>
      </w:pPr>
    </w:p>
    <w:p>
      <w:pPr>
        <w:pStyle w:val="16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6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6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20.1信用信息查询渠道及截止时间：采购机构将通过“信用中国”网站(www.creditchina.gov.cn)、中国政府采购网(www.ccgp.gov.cn)渠道查询投标人接受资格时的信用记录。</w:t>
      </w:r>
    </w:p>
    <w:p>
      <w:pPr>
        <w:pStyle w:val="16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20.2信用信息查询记录和证据留存的具体方式：现场查询的投标人的信用记录、查询结果经确认后将与招标文件一起存档。</w:t>
      </w:r>
    </w:p>
    <w:p>
      <w:pPr>
        <w:pStyle w:val="16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6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6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6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服务范围、服务要求、服务时间、服务标准、数量，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并在签订之日起2个工作日内将政府采购合同在浙江政府采购网上公告。</w:t>
      </w:r>
    </w:p>
    <w:p>
      <w:pPr>
        <w:pStyle w:val="16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。履约保证金的数额不得超过政府采购合同金额的2.5%。鼓励和支持供应商以银行、保险公司出具的保函形式提供履约保证金。</w:t>
      </w:r>
      <w:r>
        <w:rPr>
          <w:rFonts w:hint="eastAsia" w:ascii="宋体" w:hAnsi="宋体" w:eastAsia="宋体" w:cs="宋体"/>
          <w:b/>
          <w:color w:val="auto"/>
          <w:sz w:val="24"/>
          <w:highlight w:val="none"/>
        </w:rPr>
        <w:t>采购人不得拒收履约保函，项目验收结束后应及时退还。</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6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6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403820"/>
      <w:bookmarkEnd w:id="16"/>
      <w:bookmarkStart w:id="17" w:name="_Hlt75236011"/>
      <w:bookmarkEnd w:id="17"/>
      <w:bookmarkStart w:id="18" w:name="_Hlt74707468"/>
      <w:bookmarkEnd w:id="18"/>
      <w:bookmarkStart w:id="19" w:name="_Hlt68072998"/>
      <w:bookmarkEnd w:id="19"/>
      <w:bookmarkStart w:id="20" w:name="_Hlt68072990"/>
      <w:bookmarkEnd w:id="20"/>
      <w:bookmarkStart w:id="21" w:name="_Hlt68057669"/>
      <w:bookmarkEnd w:id="21"/>
      <w:bookmarkStart w:id="22" w:name="_Hlt68073093"/>
      <w:bookmarkEnd w:id="22"/>
      <w:bookmarkStart w:id="23" w:name="_Hlt75236101"/>
      <w:bookmarkEnd w:id="23"/>
      <w:bookmarkStart w:id="24" w:name="_Hlt74714665"/>
      <w:bookmarkEnd w:id="24"/>
      <w:bookmarkStart w:id="25" w:name="_Hlt75236290"/>
      <w:bookmarkEnd w:id="25"/>
      <w:bookmarkStart w:id="26" w:name="_Hlt74730295"/>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rPr>
          <w:rFonts w:hint="eastAsia" w:ascii="宋体" w:hAnsi="宋体" w:eastAsia="宋体" w:cs="宋体"/>
          <w:color w:val="auto"/>
          <w:szCs w:val="21"/>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属于实质性要求条款的，已用符号“▲”标明，否则属于非实质性要求。</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采购项目中单一产品或核心产品：</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服务。</w:t>
      </w:r>
    </w:p>
    <w:p>
      <w:pPr>
        <w:pStyle w:val="59"/>
        <w:keepNext/>
        <w:keepLines/>
        <w:numPr>
          <w:ilvl w:val="0"/>
          <w:numId w:val="1"/>
        </w:numPr>
        <w:overflowPunct w:val="0"/>
        <w:autoSpaceDE w:val="0"/>
        <w:autoSpaceDN w:val="0"/>
        <w:spacing w:before="0" w:beforeAutospacing="0" w:after="0" w:afterAutospacing="0" w:line="480" w:lineRule="auto"/>
        <w:ind w:left="0" w:firstLine="0"/>
        <w:textAlignment w:val="baseline"/>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项目概况</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医院目前病床开放数约600张，各建筑总面积约98000平方米，绿化面积约 23000平方米。</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372"/>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楼层</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功能分布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门诊楼</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停车库、高配间、中央空调机房、热交换器机房、二次供水机房、设备班组办公室、维修班组办公室、集中清洗、物业办公室、洗衣房、采购中心、药库、太平间等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急诊大厅、收费处、急诊（24小时）、急诊检验科、药房、放射科、骨科门诊、输液室、针灸康复科、发热门诊、体检中心、一站式服务区等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妇科、产科、儿科、中药房、中医科、内科门诊、外科门诊、美容科、检验科、病理科、输血科等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耳鼻喉科、口腔科、血透室、门诊手术室等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住院楼</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磁共振室、碎石中心、转运中心、病区药房、静配中心等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B超室、心电图室、内镜中心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ICU、手术室、分娩室等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供应室、中央纯水系统、信息科、行政办公区、病案室、会议室、报告厅等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5C病区(30床）、新生儿病区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6A病区(51床）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7A病区(44床）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8A病区(54床）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9A病区(54床）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10A</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10A病区(54床）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11A</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11A病区(54床）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12A</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12A病区(54床）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13A</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13A病区(54床）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14A</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14A病区(54床）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15A</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15A病区(54床）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16A</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16A病区(54床）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行政楼</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员工餐厅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3F-4F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行政办公区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5F-9F</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行政宿舍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其他区域</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液氧站</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行政楼北侧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指挥中心</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行政楼北侧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生活垃圾房</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医院东北侧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医疗垃圾房</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医院东北侧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污水站</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住院楼北侧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2"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0"/>
                <w:szCs w:val="20"/>
                <w:highlight w:val="none"/>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肠道门诊</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医院西门处</w:t>
            </w:r>
          </w:p>
        </w:tc>
      </w:tr>
    </w:tbl>
    <w:p>
      <w:pPr>
        <w:pStyle w:val="59"/>
        <w:keepNext/>
        <w:keepLines/>
        <w:numPr>
          <w:ilvl w:val="0"/>
          <w:numId w:val="1"/>
        </w:numPr>
        <w:overflowPunct w:val="0"/>
        <w:autoSpaceDE w:val="0"/>
        <w:autoSpaceDN w:val="0"/>
        <w:spacing w:before="0" w:beforeAutospacing="0" w:after="0" w:afterAutospacing="0" w:line="480" w:lineRule="auto"/>
        <w:ind w:left="0" w:firstLine="0"/>
        <w:textAlignment w:val="baseline"/>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服务范围及内容要求</w:t>
      </w:r>
    </w:p>
    <w:p>
      <w:pPr>
        <w:pStyle w:val="2"/>
        <w:widowControl/>
        <w:numPr>
          <w:ilvl w:val="0"/>
          <w:numId w:val="2"/>
        </w:num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保洁服务</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保洁服务区域及内容</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（一）区域：大厅、急诊室、供应室、发热门诊、肠道门诊等</w:t>
      </w:r>
    </w:p>
    <w:tbl>
      <w:tblPr>
        <w:tblStyle w:val="6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5648"/>
        <w:gridCol w:w="2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648"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058"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区域内地面扫尘（无扬尘干扫）</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区域内家具（桌椅、橱柜等）、台面擦拭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区域内电脑、电话、仪器（含各种医用器材）、低处电器表面清洗或擦拭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区域内洗手池、水池、水龙头、皂盒、清洗、擦拭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卫生间（含水龙头、洗手池、台面、马桶、地面）冲洗、擦拭、消毒</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区域内窗台、阳台、把手、栏杆、花盆、开关盒、接线盒、各类低处标牌、垃圾桶擦拭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开水器、冰箱（如有）外表面清洁消毒</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门、门框、低处窗框擦拭、通风口</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灯具、烟感、监视器、风口、管道、空调（吊顶内的除外）、风扇等高处设备擦拭清洁</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打蜡、晶面处理或保养</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地面机洗</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窗帘拆换（污染时随时拆换）</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平车上布类整理、更换，床上用品拆换</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5648"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w:t>
            </w:r>
          </w:p>
        </w:tc>
        <w:tc>
          <w:tcPr>
            <w:tcW w:w="2058" w:type="dxa"/>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（二）区域：手术室</w:t>
      </w:r>
    </w:p>
    <w:tbl>
      <w:tblPr>
        <w:tblStyle w:val="6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5648"/>
        <w:gridCol w:w="2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648"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058"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区域内家具（桌椅、橱柜等）、办公用品、台面擦拭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区域内电脑、电话、仪器（含各种医用器材、无影灯）、低处电器表面清洗、擦拭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区域内洗手池、水池、水龙头、皂盒、隔拦处清洗、擦拭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卫生间（含镜子、水龙头、脸盆、台面、毛巾架、马桶、沐浴器、地面）冲洗、擦拭、消毒</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 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区域内窗台、阳台、把手、扶手、栏杆、开关盒、接线盒、各类低处标牌、垃圾桶擦拭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拖鞋清洗、</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术后整理、清洁、消毒</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开水机、空气消毒机、空调设备外表面的清洁与消毒</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门、门框、窗框、玻璃、高处标牌、壁挂物擦拭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灯具、音响、烟感、监视器、风口、排气扇、风扇、空调（吊顶内的除外）等高处设备擦洗</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地面机洗、打蜡、晶面处理或保养</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每3月1次以上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平车上布类整理、更换，手术台上用品拆换</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库房的打扫</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窗帘拆换</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5648"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各类平车轮椅车轮上油、去污，保证正常运行</w:t>
            </w:r>
          </w:p>
        </w:tc>
        <w:tc>
          <w:tcPr>
            <w:tcW w:w="2058" w:type="dxa"/>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（三）区域：住院病区</w:t>
      </w:r>
    </w:p>
    <w:tbl>
      <w:tblPr>
        <w:tblStyle w:val="6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5672"/>
        <w:gridCol w:w="2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672"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034"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区域内地面牵尘（无扬尘干扫）</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区域内家具（桌椅、橱柜等）、办公用品（含病历牌）、台面擦拭</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区域内电脑、电话、仪器（含各种医用器材）、器械（治疗车、病历夹、病历架等）、床单位、低处电器表面的清洗或擦拭</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区域内洗手池、水池、水龙头、皂盒清洗、擦拭</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卫生间（含镜子、水龙头、脸盆、台面、毛巾架、马桶、沐浴器、地面）、开水间冲洗、擦拭、消毒</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 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区域内窗台、阳台、把手、栏杆、花瓶、花盆、开关盒、接线盒、设备带、各类低处标牌、垃圾桶擦拭</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床单位终末消毒</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开水器、冰箱外表面清洁消毒</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门、门框、窗框、玻璃（含内外窗玻璃）清洁</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灯具、音响、烟感、监视器、风口、排气扇、风扇、空调（吊顶内的除外）等高处设备擦洗</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打蜡、晶面处理或保养，PVC地面刷洗补蜡</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地面机洗、</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石材地面的日常维护保养</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巡视保洁、小手巾清洗、晾晒</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平车上布类整理、更换</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窗帘，挂帘的拆换</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给所有病人打开水</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每天3次以上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567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病人服、床单、被套、枕套等的清点、登记</w:t>
            </w:r>
          </w:p>
        </w:tc>
        <w:tc>
          <w:tcPr>
            <w:tcW w:w="20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5672"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陪客躺椅上锁开锁</w:t>
            </w:r>
          </w:p>
        </w:tc>
        <w:tc>
          <w:tcPr>
            <w:tcW w:w="2034" w:type="dxa"/>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每天各一次</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（四）区域：室内公共区域</w:t>
      </w:r>
    </w:p>
    <w:tbl>
      <w:tblPr>
        <w:tblStyle w:val="6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5601"/>
        <w:gridCol w:w="21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601"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105"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区域内地面扫尘并地面湿拖（进行地面消毒、清洁）</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区域内洗手池、水池、水龙头清洗、擦拭</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卫生间（含镜子、水龙头、脸盆、台面、马桶、地面）、开水间冲洗、擦拭、消毒</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区域内把手、栏杆、花瓶、花盆、开关盒、接线盒、各类低处标牌、垃圾桶擦拭</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公共座椅的清洁擦拭</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灯具、音响、烟感、监视器、风口、空调（吊顶内的除外）等高处设备擦洗</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各材质地面的保养</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每2月1次以上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地毯、踏垫保持地毯干净、松软、无污渍斑点，洗后无色差</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每日清扫，每周吸尘清洁，每周局部使用清洁剂清洁，每月一次用清洁剂清洗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60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大厅内玻璃除尘、清洗，无尘，光亮</w:t>
            </w:r>
          </w:p>
        </w:tc>
        <w:tc>
          <w:tcPr>
            <w:tcW w:w="2105"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每季度全面清尘一次以上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601"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巡逻保洁</w:t>
            </w:r>
          </w:p>
        </w:tc>
        <w:tc>
          <w:tcPr>
            <w:tcW w:w="2105" w:type="dxa"/>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(五）行政办公区</w:t>
      </w:r>
    </w:p>
    <w:tbl>
      <w:tblPr>
        <w:tblStyle w:val="6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5648"/>
        <w:gridCol w:w="2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648"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058"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收集区域内垃圾、更换垃圾袋并进行垃圾分类</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4"/>
                <w:highlight w:val="none"/>
              </w:rPr>
              <w:t>区域内地面扫尘（无扬尘干扫），会议室可在会前会后</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区域内地面湿拖（进行地面消毒、清洁）</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区域内家具（桌椅、橱柜等）、台面擦拭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区域内电脑、电话、仪器（含各种医用器材）、低处电器表面清洗或擦拭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区域内洗手池、水池、水龙头、皂盒、清洗、擦拭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卫生间（含水龙头、洗手池、台面、马桶、地面）冲洗、擦拭、消毒</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每日2次以上随时保持洁净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区域内窗台、阳台、把手、栏杆、花盆、开关盒、接线盒、各类低处标牌、垃圾桶擦拭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开水器、冰箱（如有）外表面清洁消毒</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门、门框、低处窗框擦拭、通风口</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低处墙面除尘、落地瓷砖、踢脚板、地角、低处管道擦拭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非医疗不锈钢物体表面闪钢保养</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高处标牌、壁挂物擦拭</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每月2次以上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高处除尘</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灯具、烟感、监视器、风口、管道、空调（吊顶内的除外）、风扇等高处设备擦拭清洁</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区域内院领导办公室整体保洁</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窗帘拆换（污染时随时拆换）</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每季度1次以上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工作服送洗、登记、接送工作</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每周2次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值班室内的床单、被套、枕套的更换</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5648"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巡视保洁</w:t>
            </w:r>
          </w:p>
        </w:tc>
        <w:tc>
          <w:tcPr>
            <w:tcW w:w="2058" w:type="dxa"/>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(六）行政宿舍</w:t>
      </w:r>
    </w:p>
    <w:tbl>
      <w:tblPr>
        <w:tblStyle w:val="6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5648"/>
        <w:gridCol w:w="2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648"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058"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宿舍区域内的公共卫生</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宿舍区域（7F至9F）内的床单、被套、枕套的更换</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新进员工、迁出员工的登记工作</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宿舍区域内的水电供应，发现问题及时上报、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通知维修</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64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宿舍区域内的钥匙管理</w:t>
            </w:r>
          </w:p>
        </w:tc>
        <w:tc>
          <w:tcPr>
            <w:tcW w:w="205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1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648"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宿舍区域内公共设施的巡视工作</w:t>
            </w:r>
          </w:p>
        </w:tc>
        <w:tc>
          <w:tcPr>
            <w:tcW w:w="2058" w:type="dxa"/>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w:t>
            </w:r>
          </w:p>
        </w:tc>
      </w:tr>
    </w:tbl>
    <w:p>
      <w:pPr>
        <w:pStyle w:val="2"/>
        <w:widowControl/>
        <w:ind w:left="420" w:hanging="420"/>
        <w:rPr>
          <w:rFonts w:hint="eastAsia" w:ascii="宋体" w:hAnsi="宋体" w:eastAsia="宋体" w:cs="宋体"/>
          <w:b/>
          <w:bCs/>
          <w:color w:val="auto"/>
          <w:sz w:val="28"/>
          <w:szCs w:val="28"/>
          <w:highlight w:val="none"/>
        </w:rPr>
      </w:pP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（七）区域：室外公共区域</w:t>
      </w:r>
    </w:p>
    <w:tbl>
      <w:tblPr>
        <w:tblStyle w:val="6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5587"/>
        <w:gridCol w:w="2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587"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2119"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收集区域内垃圾、更换垃圾袋</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每日3次以上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区域内垃圾桶刷洗</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明沟、暗沟月彻底清理，如有堵塞情况，及时上报</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路灯除尘</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每月4次以上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各出入口地面清扫、收集垃圾、水力冲洗</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小花园及道路清扫、收集垃圾、水力冲洗</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循环清扫，每周冲洗1次以上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外墙及外露管道（二米以下）除尘，无积灰、污渍</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屋顶及周边清扫、收集垃圾、刷洗、清洁堵塞物，</w:t>
            </w:r>
            <w:r>
              <w:rPr>
                <w:rFonts w:hint="eastAsia" w:ascii="宋体" w:hAnsi="宋体" w:eastAsia="宋体" w:cs="宋体"/>
                <w:color w:val="auto"/>
                <w:kern w:val="0"/>
                <w:sz w:val="24"/>
                <w:highlight w:val="none"/>
              </w:rPr>
              <w:t>所有屋面排水设施不定期清理</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每日清扫，雨雪天气、台风季节重点清扫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公共座椅保洁</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玻璃（含内外窗玻璃）及窗框清洁</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外墙金属嵌条、广告牌、宣传栏、灯箱、标志牌除尘无积灰、污渍</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外立面幕墙玻璃</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每半年清洗1次以上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监控探头除尘</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每半年清洗1次以上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8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室外绿地清扫，无垃圾、无杂物</w:t>
            </w:r>
          </w:p>
        </w:tc>
        <w:tc>
          <w:tcPr>
            <w:tcW w:w="2119"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每天清洁1次以上，随时清扫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87"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巡逻保洁</w:t>
            </w:r>
          </w:p>
        </w:tc>
        <w:tc>
          <w:tcPr>
            <w:tcW w:w="2119" w:type="dxa"/>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随  时</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（八）区域：电梯</w:t>
      </w:r>
    </w:p>
    <w:tbl>
      <w:tblPr>
        <w:tblStyle w:val="6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4288"/>
        <w:gridCol w:w="3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88"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3418"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8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地面除尘、清洗，无灰尘、垃圾及污渍</w:t>
            </w:r>
          </w:p>
        </w:tc>
        <w:tc>
          <w:tcPr>
            <w:tcW w:w="341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每日吸尘2次以上</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每周清洗1次以上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28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墙面，木质（除尘）铝合金（上保护剂）、镜面清洁，无灰尘及手印，光亮</w:t>
            </w:r>
          </w:p>
        </w:tc>
        <w:tc>
          <w:tcPr>
            <w:tcW w:w="341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每日保洁</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28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门（内外）抹净（上保护剂），无灰尘及手印，光亮</w:t>
            </w:r>
          </w:p>
        </w:tc>
        <w:tc>
          <w:tcPr>
            <w:tcW w:w="341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循环保洁</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28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门槽清除垃圾、杂物，无灰尘及垃圾，光亮</w:t>
            </w:r>
          </w:p>
        </w:tc>
        <w:tc>
          <w:tcPr>
            <w:tcW w:w="341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每日及时清除</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每周清洁、上光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28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指示牌和按钮除尘，无灰尘、无手印</w:t>
            </w:r>
          </w:p>
        </w:tc>
        <w:tc>
          <w:tcPr>
            <w:tcW w:w="341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4288"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灯片和风口除尘无灰尘</w:t>
            </w:r>
          </w:p>
        </w:tc>
        <w:tc>
          <w:tcPr>
            <w:tcW w:w="3418" w:type="dxa"/>
            <w:tcBorders>
              <w:top w:val="single" w:color="auto" w:sz="6" w:space="0"/>
              <w:left w:val="single" w:color="auto" w:sz="6" w:space="0"/>
              <w:bottom w:val="single" w:color="auto" w:sz="12"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每日清抹1次以上</w:t>
            </w:r>
          </w:p>
        </w:tc>
      </w:tr>
    </w:tbl>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（九）区域：其他</w:t>
      </w:r>
    </w:p>
    <w:tbl>
      <w:tblPr>
        <w:tblStyle w:val="6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4288"/>
        <w:gridCol w:w="3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12"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88"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工作内容</w:t>
            </w:r>
          </w:p>
        </w:tc>
        <w:tc>
          <w:tcPr>
            <w:tcW w:w="3418" w:type="dxa"/>
            <w:tcBorders>
              <w:top w:val="single" w:color="auto" w:sz="12"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8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地下车库地面清扫、冲洗，无垃圾、无杂物</w:t>
            </w:r>
          </w:p>
        </w:tc>
        <w:tc>
          <w:tcPr>
            <w:tcW w:w="3418"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循环保洁，每天清洁1次以上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28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图书馆书架、书橱除尘、抹净，</w:t>
            </w:r>
          </w:p>
        </w:tc>
        <w:tc>
          <w:tcPr>
            <w:tcW w:w="3418"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循环保洁，随时清抹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28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垃圾收集及暂存点保洁</w:t>
            </w:r>
          </w:p>
        </w:tc>
        <w:tc>
          <w:tcPr>
            <w:tcW w:w="3418"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医院内部垃圾存放区域每天清洗、消毒1次，每周全面清洗消毒1次；每天对垃圾的收集情况进行及时登记，以备检索。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816"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288"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药库、耗材库物品搬运整理及保洁</w:t>
            </w:r>
          </w:p>
        </w:tc>
        <w:tc>
          <w:tcPr>
            <w:tcW w:w="3418"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每周一、二、四、五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816" w:type="dxa"/>
            <w:tcBorders>
              <w:top w:val="single" w:color="auto" w:sz="6" w:space="0"/>
              <w:left w:val="single" w:color="auto" w:sz="12"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288" w:type="dxa"/>
            <w:tcBorders>
              <w:top w:val="single" w:color="auto" w:sz="6" w:space="0"/>
              <w:left w:val="single" w:color="auto" w:sz="6" w:space="0"/>
              <w:bottom w:val="single" w:color="auto" w:sz="12" w:space="0"/>
              <w:right w:val="single" w:color="auto" w:sz="6" w:space="0"/>
            </w:tcBorders>
            <w:shd w:val="clear" w:color="auto" w:fill="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洗衣房清点接送需换洗物品，负责全院小毛巾等清洗消毒工作及收发，</w:t>
            </w:r>
            <w:r>
              <w:rPr>
                <w:rFonts w:hint="eastAsia" w:ascii="宋体" w:hAnsi="宋体" w:eastAsia="宋体" w:cs="宋体"/>
                <w:color w:val="auto"/>
                <w:sz w:val="24"/>
                <w:highlight w:val="none"/>
              </w:rPr>
              <w:t>与洗涤服务单位的清洗物品对接工作</w:t>
            </w:r>
          </w:p>
        </w:tc>
        <w:tc>
          <w:tcPr>
            <w:tcW w:w="3418" w:type="dxa"/>
            <w:tcBorders>
              <w:top w:val="single" w:color="auto" w:sz="6" w:space="0"/>
              <w:left w:val="single" w:color="auto" w:sz="6" w:space="0"/>
              <w:bottom w:val="single" w:color="auto" w:sz="12" w:space="0"/>
              <w:right w:val="single" w:color="auto" w:sz="12"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每日</w:t>
            </w:r>
          </w:p>
        </w:tc>
      </w:tr>
    </w:tbl>
    <w:p>
      <w:pPr>
        <w:pStyle w:val="2"/>
        <w:widowControl/>
        <w:numPr>
          <w:ilvl w:val="0"/>
          <w:numId w:val="2"/>
        </w:num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运送服务</w:t>
      </w:r>
    </w:p>
    <w:p>
      <w:pPr>
        <w:pStyle w:val="4"/>
        <w:widowControl/>
        <w:numPr>
          <w:ilvl w:val="0"/>
          <w:numId w:val="4"/>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运送中心工作内容</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医院运送中心工作内容包括病人运送、标本运送、药品运送等工作内容（气体运送、设备仪器运送、文件运送等放入专项人员）。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标准工作方式：</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（1）即时服务：需求科室或人员可以拨打服务热线电话，中心工作人员必须及时准确的安排服务任务。</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（2）预约服务：需求科室或人员可以提前预约，拨打服务热线电话，中心工作人员必须在怡当的时间安排服务任务。</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（3）计划（常规）服务：针对一些有规律的服务，中心工作人员指派专职运送人员来完成服务任务。</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（4）循环服务：运送人员按医院实际情况确定循环路径，定时收集、领取标本、文件、申请单等。</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（5）驻守服务：根据特殊科室的要求，在特定的时间段内指派专职人员提供运送和保洁服务。</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运送中心工作要求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（1）对服务区域，保证每天24小时，每年365天的连续服务。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（2）设置后勤一站式服务中心，保证每天24小时，每年365天随时有人接听电话处理服务要求，做到快捷、准确完成各项指派任务（</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应使用医院后勤管理计算机软件系统）。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（3）调度中心应配制电脑，定期给护理部提供工作量时段分析报表、工作延迟报表等，对相关工作流程调整提供数据基础。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（4）上班按规定着装，保证着装清洁、仪表端正，佩戴好胸牌。服务热情、耐心，接电话文明用语，态度和蔼，不与病人及家属争执，不在病区吸烟和高声喧哗，拒收病人或家属的小费。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（5）为保障良好的就医环境，运送员工必须佩戴对讲机及耳机。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（6）按时及时、安全、准确、无误地接送病人至相关科室检查治疗，搬运病人轻稳，注意保暖，防止跌伤，病情变化及时报告医生。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（7）正确及时收送病区内各种标本、各类检查单、会诊单、配血单等，保护好标本，不损坏和丢弃、遗失标本。急诊标本和急诊单随叫随送，做到正确、无误、及时。并做好各科急诊标本的登记和双签名工作。</w:t>
      </w:r>
    </w:p>
    <w:p>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highlight w:val="none"/>
        </w:rPr>
        <w:t>（8）协助相关科室及病人记费、退费。杜绝漏费及多记，及时将各种标本容器和特殊试管发放至各病区。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（9）将各种检查申请单送至各相关科室预约，并及时取回预约单发放至各病区，并做好各种用单的登记和双签名工作。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（10）每日下班前将当天的B超和心电图报告发放回病区，对一些急诊报告则随要随取。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（11）负责病房大楼各病区药品的递送，当时下午将各病区所需的大输液送至病区，清点、核对、签名，并按要求摆放。</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（12）科室需维修的物品，当天送至维修部修理，修好后及时返还科室。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（13）实行24小时值班负责制。值班期间不离岗、窜岗、不干私活，对病区的呼叫（送标本、血、送单、送急诊病人、取报告等）随叫随到。做好医护人员的后期保障，满足临床一线的需求。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（14）每周一、四集中领送物品，平时每天至少二次到各科了解需领用的物品，正确收发科室领用的物品，不出差错。急需物品科室接到通知后及时送达，仪器设备修理过程中不造成损坏。修好后及时返还病区。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（15）其他需调配的工作。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①领取办公用品和医疗用品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②临时领取办公用品/医疗用品等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③去供应室取送消毒用品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④领消毒液</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⑤医疗设备借用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⑥医疗设备报修（大型设备上门修理，小设备送修）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⑦诊床更换（耳鼻喉科、外科、人流室、胎心监护、中医科、骨科、内分泌）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⑧运送急诊病人入院/检查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⑨标本运送（包括周六周日）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⑩报告单运送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⑪一次性输液器运送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⑫临时借用、送还药品等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⑬去功能科室登记检查预约单（临时）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⑭运送检查病人（带领做检查的病人到检查科室）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⑮协助迁床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⑯协助护士送病人转科或送监护病房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⑰领口服药/大配方药（要求密封包装）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⑱运送氧气瓶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⑲擦拭消毒平车/轮椅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⑳给各种车辆清理线头</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运送中心工作流程</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各投标人根据采购人实际情况结合其他医院工作经验制定完整的运送中心工作流程。总体要求：及时、准确、安全，令科室及病人满意。中标单位制定的工作流程在签订合同前经与护理部协商确定后写入合同书中。</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生活垃圾运送要求</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（1）院区所有生活垃圾转运采取以桶换桶的形式进行</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时间安排：早上6：00前各科室工人将各区域的生活垃圾收集好袋口打结后按生活垃圾分类要求分别放入大号（240L）相应的垃圾桶中，放在污物电梯口。6：00开始生活垃圾转运工从上到下逐层以空的干净的桶换装满垃圾的桶收取生活垃圾转运至生活垃圾房，结束后清洗干净污物电梯及一楼电梯出口的卫生。各楼层垃圾收取后，由各楼层工人及时打扫干净垃圾电梯口地面的卫生，地面湿的及时放置防跌倒告示牌。6：00集中收取垃圾后各科室产生的生活垃圾一律放置在污物电梯口大的垃圾桶内，直至下午集中收取。下午16：00前各科室工人将各区域的生活垃圾收集好袋口打结后按生活垃圾分类要求分别放入大号（240L）相应的垃圾桶中，放在污物电梯口。16：00开始生活垃圾转运工从上到下逐层以空的干净的桶换装满垃圾的桶收取生活垃圾转运至生活垃圾房，结束后清洗干净污物电梯及一楼电梯出口的卫生。各楼层垃圾收取后，由各楼层工人及时打扫干净垃圾电梯口地面的卫生，地面湿的及时放置防跌倒告示牌。16：00集中收取垃圾后各科室产生的生活垃圾一律放置在污物电梯口大的垃圾桶内，直至第二天集中收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（3）生活垃圾房内垃圾应按生活垃圾分类要求规类放置在固定的区域。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（4）环卫所每次收取生活垃圾后转运工人应将所有空的垃圾桶里外冲洗干净晾干，放置在固定的地点，至下次收取垃圾时拉到相应的科室，入科前应清理干净轱辘上的污迹。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（5）早上所有垃圾的转运工作必须在医院上班前半小时完成，下午垃圾的转运工作不得在医院下班时间段进行，不得影响医院正常的工作秩序。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（6）必须按杭州市生活垃圾分类要求落实好垃圾分类处置及转运工作。</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医疗废物及危险废物转运要求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医疗废物运送人员必须严格遵守医院的各项规章制度特别是医疗废物管理制度及规范，必须熟悉《医疗废物管理条例》和《医疗卫生机构医疗废物管理办法》的基本内容。明确所有黄色医疗垃圾袋盛放的均为危险废物，均存在受伤或感染的危险；使用后的输液袋（瓶）为危险废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每天医疗废物运送人员6：00－17：00收集全院各科室产生的医疗废物及危险废物，对医疗废物及危险废物进行收集、运送时，应穿戴必要的防护用品，包括工作服、帽子、口罩、防护手套、防护鞋。因违反安全操作规范所发生的损伤事件由运送人员本人及承包方负责处理，与院方无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（3）所有医疗废物必须做到及时收集，院内储存时间不得超过48小时。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（4）医疗废物及危险废物运送人员必须使用专用密闭的容器，按照医院与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协商后规定的时间和路线将医疗废物及危险废物从产生地运送至医院医疗废物及危险废物暂时储存点。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（5）医疗废物运送人员在收集医疗废物前，应检查包装物有无破损和泄露，包装是否合格，是否有警示标签，标签填写完整，不得将不符合要求的医疗废物运送至医疗废物暂时储存点。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（6）运送人员在运送医疗废物及危险废物时，应防止发生医疗废物及危险废物流失、泄露和扩散等事故。当发现医疗废物及危险废物流失、泄露和扩散等事故时，应立即报告医院感染管理科，启动应急预案。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（7）每日运送工作结束后，应当对运送工具用1000㎎∕L含氯消毒剂进行清洁和消毒。</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（8）医疗废物运送人员应当根据《医疗废物分类目录》，在接受医疗废物时对医疗废物实施分类运送，在暂存点对医疗废物实施分类管理。</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（9）医疗废物及危险废物每天运送至暂存点必须入库，不得露天存放。</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10）医疗废物运送人员必须按时当面与医疗临床废物处理机构人员进行交接，按照回收流程进行扫码回收、出入库，医疗废物转移联单下月初上交医院后勤部统一保管。医疗废物转交出去后，应当对暂存地点、设施及时进行清洁和消毒处理。</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（11）对医疗临床废务处理机构送来的利器盒、专用盒、垃圾袋等包装容器必须严格交接，并在次日将发放单交后勤部存档。</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（12）医疗废物运送人员在运送、保管时注意身体不接触医疗废物。每天工作结束后注意自身手卫生及防护用品的清洁。</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（13）严禁偷盗、买卖医疗废物及危险废物，违反者按医院与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签订的内容予以处罚，并承担相应的法律责任。</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（14）杭州市卫生监督所已对全市二级以上医院实行医疗废物远程监控管理，凡医院及卫生监督所在监控中发现的问题一律进行从重扣罚处理。</w:t>
      </w:r>
    </w:p>
    <w:p>
      <w:pPr>
        <w:pStyle w:val="2"/>
        <w:widowControl/>
        <w:numPr>
          <w:ilvl w:val="0"/>
          <w:numId w:val="2"/>
        </w:num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机房管理要求</w:t>
      </w:r>
    </w:p>
    <w:p>
      <w:pPr>
        <w:pStyle w:val="4"/>
        <w:widowControl/>
        <w:numPr>
          <w:ilvl w:val="0"/>
          <w:numId w:val="5"/>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机房(设施、设备运行与维护)服务范围</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区域内建筑物的日常维护（公共设施的警示标识）；配电系统的日常运行与维护；锅炉系统的日常运行与维护；空调系统的日常运行与维护；消控（含各区相关设施设备）纯水机房的日常运行与维护等，以及包括设施设备的外包合同管理。</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机房(设施、设备运行与维护)服务内容</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（1）锅炉系统：负责蒸汽锅炉及附属设备的日常操作、巡视、日常维护保养及安全工作，并做好相关记录。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①应持证上岗，严格执行操作规程。严格执行工艺指标，保证正常供汽。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②认真执行现场管理制度，严格遵守劳动纪律。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③根据用户需求合理调节供汽的时间、压力、温度、流量等；做到三勤（勤看火、勤调节、勤分析），四稳（汽压稳、汽温稳、水位稳、流量稳），做到安全经济运行。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④检查和监护设备的运行、系统切换各种试验，做好设备定期检查，确保每项工作及时完成。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⑤每1小时巡视一次设备设施，抄一次主要仪表，如实填写记录表，并保持完整清洁。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⑥每日测一次炉水水质，测两次软化水水质，并做好记录。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⑦每年对阀门进行一次保养；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⑧发现问题及时上报医院相关部门并协助做好处理。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⑨每半年组织运行值班人员做一次应急操作演练；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（2）配电系统：负责总配电室内设备设施的日常操作、巡视、日常维护保养及安全工作，并做好相关记录。</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①应持证上岗，严格执行操作规程，保证正常供电。</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②保持房间清洁，亮度适中，墙面地面无渗漏水现象，无易燃易爆、杂物等堆放。</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③检查桥架孔洞、墙洞封堵是否脱落，能达到防火、防水、防小动物等要求。</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④配电箱（柜）内元器件进行除尘紧固，无过热、异味、锈蚀现象。</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⑤每天巡视一次设备设施，抄一次主要仪表；</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⑥各元器件运行状态良好。各切换装置、指示灯、空开等状态符合当前运行要求。</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⑦发现问题及时上报医院相关部门并协助做好处理。</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⑧每半年组织运行值班人员做一次应急操作演练。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（3）集水井排水系统：负责大楼地下室集水井排水系统日常操作、淤泥清理、巡视、维护、保养及安全工作，并做好相关记录。</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①每日巡视1次设备设施运行状况，各种记录应规范、完备、字迹清楚。</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②发现问题及时上报医院相关部门并协助做好处理。</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③每半年组织运行值班人员做一次应急操作演练。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空调系统：负责空调系统设备设施（包括冷冻机房、泵房、冷却塔、热泵机组、空调机房、空调末端、热交换等）的日常操作、巡视、日常维护保养、非洁净空调回风口滤网、出风口每月一次清洗及安全工作，并做好相关记录。</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①应持证上岗，将配合楼宇自控随时对责任区内的各种设备设施进行调整、检查、维护；</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②每1小时巡视一次冷冻机房内设备设施，记录一次主要仪表及参数；</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③每天巡视、检查一次泵房、冷却塔、热泵机组（运行季节）、空调机房、热交换室，记录一次主要仪表及参数；</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④每月测一次软化水水质，并做好记录（机组开启期间）；</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⑤每日对大楼内进行测温，并配合楼宇自控班组调节温度，并做好相关记录；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各种记录应规范、完备、字迹清楚。</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⑥经常保持机房环境清洁，保持机组外表面整洁，保持机房通风、排水装置正常。</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⑦检查机组运行情况是否有滴水、泄漏、腐蚀、锈蚀、松动、摩擦破损等。</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⑧检查机组运行情况，温度、流量、压力、电气、噪声、振动情况在正常范围内。</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⑨根据季节气候调节和设定机组的制热、制冷温度，降低能耗。</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⑩发现问题及时上报医院相关部门并协助做好处理。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（5）中央纯水系统：负责中央纯水系统设备设施（包括纯水机房，末端管路等）的日常操作、巡视、日常维护保养及安全工作，并做好相关记录；</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①应持证上岗，并提供健康证，每天巡视2次纯水机房内设备设施，做好巡视记录；</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②配合第三方每年检测一次纯水水质。</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③各种记录应规范、完备、字迹清楚；</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④保持机房环境清洁，保持机组外表面整洁，保持机房通风、排水装置正常；</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⑤检查机组运行情况是否有滴水、泄漏、腐蚀、锈蚀、松动、摩擦破损等；</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⑥检查机组运行情况，温度、流量、压力、电气、噪声、振动情况在正常范围内；</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⑦软化器再生系统定期加盐；</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⑧各区桶装水的下收下送。</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⑨协助做好滤网、过滤器等消耗品的更换、纯水管道的消毒。</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⑩发现问题及时上报医院相关部门并协助做好处理。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（6）太平间：负责接收、保管尸体，协助殡仪馆转运尸体并做好相关记录。</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①负责到各科室接收尸体，在接到有关科室的通知后在20分钟内到指定科室接尸。</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②负责保管尸体，保持太平间室内外清洁和通风。</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③认真填写《尸体登记表》中的各项内容，并应妥善保管。</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④死者家属(或死者工作单位)来认领尸体时，需提供家属身份证复印件及死者身份证复印件，要认真核对，防止差错。尸体接走后，应及时清洗消毒铺位，处理遗物，保证室内清洁卫生。</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⑤协助殡仪馆转运尸体，核对《死亡证明》与《尸体登记卡》无误后，填写转运时间并签名，将尸体交殡仪馆转运。</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⑥遇到超过规定停放时间无法处理的尸体或“三无”尸体时，应及时向后勤部和保卫部汇报。</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机房(设施、设备运行与维护)服务要求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（1）重点突出“安全第一，经济运行”的运行方针；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（2）保障机电正常运行并做好相关记录；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（3）承诺日常维护98%执行，设备设施完好率98%，医院职工满意度90%以上；</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（4）要求对各机房数据进行汇总和统计，能随时提供相应的数据，给院方的决策进行支持；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（5）建立完善的规章制度和岗位职责、操作流程、应急预案；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（6）有健全的设施设备运行维护标准化管理体系、质量管理评定体系；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按计划巡视设备机房和设备运行情况，做好相关记录；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对员工岗前培训，且每年至少对员工进行两次岗位培训并做好记录；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指定专门能源管理人员，加强用能设备管理和能耗管理，并制订具体的节能管理措施；做好节能运行监测，每月统计能源消耗表及其分析提供给采购人；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保证设备机房、值班室等责任区域内的管理制度齐全，标示清楚，做好各种安全用具、消防用具、设备备品及维修工具的管理，保持设备责任区的清洁卫生，设备、墙面、地面干净整洁、无破损、无渗水、漏电、锈蚀现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掌握责任区内设备的用途、参数、运行状况，健全设备档案，提出合理的设备维护保养的措施及方案计划，并对设备进行故障分析诊断；</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（12）在由采购人指定的第三方单位对投标人管辖的设备设施进行维修、保养、改造、施工时，</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负责协调、配合和监管；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（13）确保动力及配电设备24H监护，运行岗位保证24小时值班，运行值班岗位严格按照国家规定持证上岗，持证上岗率100%，并有2年以上相关工作经验；各项作业的劳动保护符合国家规范；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配合各种国家要求的检查、检测、年检工作；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负责执行责任范围内的各种有关法律、法规和政策规定的其他事项；</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（16）建立完整的蓝图目录，完整的设备清单，阀门图表，管道标志，电气回路图和相应的控制区域，仪表运行范围等。积极为采购人提供设施设备管理方案。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负责编制所属范围的设备设施年度维修养护计划、年度培训计划、能源控制计划、安全保障计划等，经医院后勤部确定后切实执行。每月向医院后勤部上报月工作总结及下月计划及员工考核结果及奖惩等。</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（18）所有机房卫生落实到人。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（19）抓好安全生产，安全责任层层落实，签订责任状，责任到组和人。承担合同期内物业委托管理范围内的安全生产主体责任。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（20）各项工作严格按《浙江省等级医院评审标准》中的三级医院管理标准执行；做好应急演练和台账资料准备工作。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（21）积极配合医院完成各项指令性任务和迎检工作。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（22）所有运行的操作流程、制度、计划、总结、培训、考核及各种运行记录、交接班记录、排班表、能耗统计及分析等资料必须每月上交医院后勤部。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（23）设施设备外包合同管理，协助医院做好管理所属范围的对各类专业外包服务公司的全过程管理。</w:t>
      </w:r>
    </w:p>
    <w:p>
      <w:pPr>
        <w:pStyle w:val="2"/>
        <w:widowControl/>
        <w:numPr>
          <w:ilvl w:val="0"/>
          <w:numId w:val="2"/>
        </w:num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绿化服务</w:t>
      </w:r>
    </w:p>
    <w:p>
      <w:pPr>
        <w:pStyle w:val="4"/>
        <w:widowControl/>
        <w:numPr>
          <w:ilvl w:val="0"/>
          <w:numId w:val="6"/>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工作要求：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养护范围中明确的全部绿地养护项目以及应急绿化工程，包括所有种植苗木和地被的修剪、去除枯死植株、植物补植、扶正加固、病虫害防治及监测、浇灌排水、施肥、刷白、抹芽、树池维护、中耕除草、地被覆盖、应急（防寒敲雪、防台支撑、防旱、防涝、抗高温等）等。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（2）养护质量要求达到《杭州市城区绿地养护质量标准》一级标准与采购人考核标准，确保在国家省、市各区类创建检查中不失责任分。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（3）养护区域内的大型乔木在养护期内应确保达到98%成活率，灌木、草坪等在养护期内应确保达到95%以上成活率。</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（4）草坪随时修剪，乔灌木的修剪按《杭州园林植物养护技术规程》进行操作。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（5）绿地树木修剪、滚草、枯死枝的清理等绿地的垃圾当日清运完毕。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（6）所有植物一年不少于两次施肥，肥料由采购人提供。</w:t>
      </w:r>
    </w:p>
    <w:p>
      <w:pPr>
        <w:pStyle w:val="2"/>
        <w:widowControl/>
        <w:numPr>
          <w:ilvl w:val="255"/>
          <w:numId w:val="0"/>
        </w:numPr>
        <w:tabs>
          <w:tab w:val="clear" w:pos="432"/>
          <w:tab w:val="clear" w:pos="864"/>
          <w:tab w:val="clear" w:pos="900"/>
        </w:tabs>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（五）会务服务要求</w:t>
      </w:r>
    </w:p>
    <w:p>
      <w:pPr>
        <w:pStyle w:val="2"/>
        <w:widowControl/>
        <w:numPr>
          <w:ilvl w:val="255"/>
          <w:numId w:val="0"/>
        </w:numPr>
        <w:tabs>
          <w:tab w:val="clear" w:pos="432"/>
          <w:tab w:val="clear" w:pos="864"/>
          <w:tab w:val="clear" w:pos="900"/>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（1）负责区域：行政楼会议室及报告厅；</w:t>
      </w:r>
    </w:p>
    <w:p>
      <w:pPr>
        <w:pStyle w:val="2"/>
        <w:widowControl/>
        <w:numPr>
          <w:ilvl w:val="255"/>
          <w:numId w:val="0"/>
        </w:numPr>
        <w:tabs>
          <w:tab w:val="clear" w:pos="432"/>
          <w:tab w:val="clear" w:pos="864"/>
          <w:tab w:val="clear" w:pos="900"/>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（2）负责采购人的日常接待参观来访；</w:t>
      </w:r>
    </w:p>
    <w:p>
      <w:pPr>
        <w:pStyle w:val="2"/>
        <w:widowControl/>
        <w:numPr>
          <w:ilvl w:val="255"/>
          <w:numId w:val="0"/>
        </w:numPr>
        <w:tabs>
          <w:tab w:val="clear" w:pos="432"/>
          <w:tab w:val="clear" w:pos="864"/>
          <w:tab w:val="clear" w:pos="900"/>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（3）负责服务区域内所有会议室的座椅整理、摆放；</w:t>
      </w:r>
    </w:p>
    <w:p>
      <w:pPr>
        <w:pStyle w:val="2"/>
        <w:widowControl/>
        <w:numPr>
          <w:ilvl w:val="255"/>
          <w:numId w:val="0"/>
        </w:numPr>
        <w:tabs>
          <w:tab w:val="clear" w:pos="432"/>
          <w:tab w:val="clear" w:pos="864"/>
          <w:tab w:val="clear" w:pos="900"/>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（4）负责提前布置并摆放会议前所需要的席卡；</w:t>
      </w:r>
    </w:p>
    <w:p>
      <w:pPr>
        <w:pStyle w:val="2"/>
        <w:widowControl/>
        <w:numPr>
          <w:ilvl w:val="255"/>
          <w:numId w:val="0"/>
        </w:numPr>
        <w:tabs>
          <w:tab w:val="clear" w:pos="432"/>
          <w:tab w:val="clear" w:pos="864"/>
          <w:tab w:val="clear" w:pos="900"/>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（5）负责会议前的矿泉水、茶水摆放及中途续水；</w:t>
      </w:r>
    </w:p>
    <w:p>
      <w:pPr>
        <w:pStyle w:val="2"/>
        <w:widowControl/>
        <w:numPr>
          <w:ilvl w:val="255"/>
          <w:numId w:val="0"/>
        </w:numPr>
        <w:tabs>
          <w:tab w:val="clear" w:pos="432"/>
          <w:tab w:val="clear" w:pos="864"/>
          <w:tab w:val="clear" w:pos="900"/>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（6）会议结束后的现场恢复及水杯的清洗、消毒；</w:t>
      </w:r>
    </w:p>
    <w:p>
      <w:pPr>
        <w:pStyle w:val="2"/>
        <w:widowControl/>
        <w:numPr>
          <w:ilvl w:val="255"/>
          <w:numId w:val="0"/>
        </w:numPr>
        <w:tabs>
          <w:tab w:val="clear" w:pos="432"/>
          <w:tab w:val="clear" w:pos="864"/>
          <w:tab w:val="clear" w:pos="900"/>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（7）负责会议播放设备的操作及管理；</w:t>
      </w:r>
    </w:p>
    <w:p>
      <w:pPr>
        <w:pStyle w:val="2"/>
        <w:widowControl/>
        <w:numPr>
          <w:ilvl w:val="255"/>
          <w:numId w:val="0"/>
        </w:numPr>
        <w:tabs>
          <w:tab w:val="clear" w:pos="432"/>
          <w:tab w:val="clear" w:pos="864"/>
          <w:tab w:val="clear" w:pos="900"/>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（8）维持会场（堂）现场秩序；</w:t>
      </w:r>
    </w:p>
    <w:p>
      <w:pPr>
        <w:pStyle w:val="2"/>
        <w:widowControl/>
        <w:numPr>
          <w:ilvl w:val="255"/>
          <w:numId w:val="0"/>
        </w:numPr>
        <w:tabs>
          <w:tab w:val="clear" w:pos="432"/>
          <w:tab w:val="clear" w:pos="864"/>
          <w:tab w:val="clear" w:pos="900"/>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（9）每天早上和下午两次前往采购人院办抄写当天及次日的会议安排。</w:t>
      </w:r>
    </w:p>
    <w:p>
      <w:pPr>
        <w:pStyle w:val="2"/>
        <w:widowControl/>
        <w:numPr>
          <w:ilvl w:val="255"/>
          <w:numId w:val="0"/>
        </w:numPr>
        <w:tabs>
          <w:tab w:val="clear" w:pos="432"/>
          <w:tab w:val="clear" w:pos="864"/>
          <w:tab w:val="clear" w:pos="900"/>
        </w:tabs>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）员工招聘标准</w:t>
      </w:r>
    </w:p>
    <w:p>
      <w:pPr>
        <w:pStyle w:val="4"/>
        <w:widowControl/>
        <w:numPr>
          <w:ilvl w:val="0"/>
          <w:numId w:val="7"/>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项目经理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有较好的协调、指挥能力，能适应院方要求，能进行良好的沟通及密切的配合，有创新精神、事业心强。</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主管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高中以上学历,能承上启下、协调上下人员，能熟悉分管部分工作的工作流程，熟练掌握各项操作方法，能带教好员工。（持相关上岗证）。</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其余人员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吃苦耐劳、工作认真，学历要求能满足杭州市第九人民医院各岗位的要求。身体健康，无传染性疾病及精神疾病史，无故意犯罪记录等。</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员工健康要求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医疗废物转运工人、净水机房等工作人员必须每年进行一次血液传播疾病相关检查及健康体检，并将体检表复印件交采购人备案，体检所需费用由物业公司承担，投标时提供相应内容的承诺函。</w:t>
      </w:r>
    </w:p>
    <w:p>
      <w:pPr>
        <w:pStyle w:val="4"/>
        <w:widowControl/>
        <w:numPr>
          <w:ilvl w:val="0"/>
          <w:numId w:val="3"/>
        </w:num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设备投入要求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中标单位需提供保洁必备的保洁设备和运送中心必备的无线信息设备,手机、无线对讲机、电脑、打印机、照相机、考勤机等设备及耗材（提供清单）。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以上设备及提供服务所需的工具、药剂和耗材、服装等中标单位必须在与采购人签订合同后一周内全部到位存入采购人为物业公司准备的物料仓库中。否则视为违约，采购人有权解除合同。</w:t>
      </w:r>
    </w:p>
    <w:p>
      <w:pPr>
        <w:pStyle w:val="59"/>
        <w:keepNext/>
        <w:keepLines/>
        <w:numPr>
          <w:ilvl w:val="0"/>
          <w:numId w:val="1"/>
        </w:numPr>
        <w:overflowPunct w:val="0"/>
        <w:autoSpaceDE w:val="0"/>
        <w:autoSpaceDN w:val="0"/>
        <w:spacing w:before="0" w:beforeAutospacing="0" w:after="0" w:afterAutospacing="0" w:line="480" w:lineRule="auto"/>
        <w:ind w:left="0" w:firstLine="0"/>
        <w:textAlignment w:val="baseline"/>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服务模式</w:t>
      </w:r>
    </w:p>
    <w:p>
      <w:pPr>
        <w:pStyle w:val="59"/>
        <w:widowControl w:val="0"/>
        <w:adjustRightInd/>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   （一）坚持“以病人为中心”的宗旨，结合医疗工作的特征性，物业公司按照后勤部、护理部、院感部和各用人科室的具体要求并在后勤部、护理部、院感部督导下开展保洁等勤务工作，在不影响正常工作和病人休息的前提下，采用动态保洁方式，保持医院环境的卫生、整洁，保证陪检病人的安全及标本等运送物品的及时、准确。</w:t>
      </w:r>
    </w:p>
    <w:p>
      <w:pPr>
        <w:pStyle w:val="59"/>
        <w:widowControl w:val="0"/>
        <w:adjustRightInd/>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  （二）所有物业公司人员由物业公司统一管理，统一招聘、统一培训，未经体检、培训不得上岗，特殊岗位必须持证上岗（高配值班等岗位）。</w:t>
      </w:r>
    </w:p>
    <w:p>
      <w:pPr>
        <w:pStyle w:val="59"/>
        <w:widowControl w:val="0"/>
        <w:adjustRightInd/>
        <w:snapToGrid w:val="0"/>
        <w:spacing w:before="0" w:beforeAutospacing="0" w:after="0" w:afterAutospacing="0"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rPr>
        <w:t>（三）各病区及科室的员工由医院使用科室进行考勤考核；公共区域部分由医院后勤部统一进行考勤考核；后勤部做好物业公司管理人员的考核管理工作；物业公司的管理人员做好招工、培训、协调、用工及操作流程、服务质量管理。</w:t>
      </w:r>
    </w:p>
    <w:p>
      <w:pPr>
        <w:pStyle w:val="59"/>
        <w:widowControl w:val="0"/>
        <w:adjustRightInd/>
        <w:snapToGrid w:val="0"/>
        <w:spacing w:before="0" w:beforeAutospacing="0" w:after="0" w:afterAutospacing="0"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rPr>
        <w:t>（四）由物业公司提供公共区域的清洁剂、洗涤剂、集中清洗的消毒剂、清洗剂和地面保护材料，选用耗材必须符合国家标准和院感部的要求，且应选用知名的优质产品。黄色医疗垃圾袋由医院统一提供，其余垃圾袋由物业公司提供，病人转运设施由医院提供。</w:t>
      </w:r>
    </w:p>
    <w:p>
      <w:pPr>
        <w:pStyle w:val="59"/>
        <w:keepNext/>
        <w:keepLines/>
        <w:numPr>
          <w:ilvl w:val="0"/>
          <w:numId w:val="1"/>
        </w:numPr>
        <w:overflowPunct w:val="0"/>
        <w:autoSpaceDE w:val="0"/>
        <w:autoSpaceDN w:val="0"/>
        <w:spacing w:before="0" w:beforeAutospacing="0" w:after="0" w:afterAutospacing="0" w:line="480" w:lineRule="auto"/>
        <w:ind w:left="0" w:firstLine="0"/>
        <w:textAlignment w:val="baseline"/>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人员需求：</w:t>
      </w:r>
    </w:p>
    <w:p>
      <w:pPr>
        <w:pStyle w:val="4"/>
        <w:widowControl/>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w:t>
      </w:r>
      <w:r>
        <w:rPr>
          <w:rFonts w:hint="eastAsia" w:ascii="宋体" w:hAnsi="宋体" w:eastAsia="宋体" w:cs="宋体"/>
          <w:b w:val="0"/>
          <w:bCs w:val="0"/>
          <w:color w:val="auto"/>
          <w:sz w:val="28"/>
          <w:szCs w:val="28"/>
          <w:highlight w:val="none"/>
        </w:rPr>
        <w:t>）项目拟投入人员（即项目备岗人员）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4"/>
          <w:highlight w:val="none"/>
        </w:rPr>
        <w:t>本次服</w:t>
      </w:r>
      <w:r>
        <w:rPr>
          <w:rFonts w:hint="eastAsia" w:ascii="宋体" w:hAnsi="宋体" w:eastAsia="宋体" w:cs="宋体"/>
          <w:color w:val="auto"/>
          <w:sz w:val="24"/>
          <w:highlight w:val="none"/>
        </w:rPr>
        <w:t>务项目需要人员按180人招标，其中：项目管理人员6人；保洁人员101名；运送人员20人；担架工6人，导医收款10人，驾驶员2人，机房管理15人，其他人员10人，临时人员10人。（详见人员配备一览表）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上述项目拟投入人员配备为杭州市第九人民医院所需人员要求，供应商本项目拟投入人员配置数量不能低于项目拟投入人员配备要求，否者视为不符合采购人的实质性要求。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项目拟投入人员配备作为供应商投标是否符合采购人要求的评审依据。</w:t>
      </w:r>
    </w:p>
    <w:tbl>
      <w:tblPr>
        <w:tblStyle w:val="63"/>
        <w:tblW w:w="8830"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55"/>
        <w:gridCol w:w="5019"/>
        <w:gridCol w:w="1968"/>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tcBorders>
              <w:top w:val="double" w:color="auto" w:sz="2"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55" w:type="dxa"/>
            <w:tcBorders>
              <w:top w:val="double" w:color="auto" w:sz="2"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岗位</w:t>
            </w:r>
          </w:p>
        </w:tc>
        <w:tc>
          <w:tcPr>
            <w:tcW w:w="5019" w:type="dxa"/>
            <w:tcBorders>
              <w:top w:val="double" w:color="auto" w:sz="2"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人员要求</w:t>
            </w:r>
          </w:p>
        </w:tc>
        <w:tc>
          <w:tcPr>
            <w:tcW w:w="1968" w:type="dxa"/>
            <w:tcBorders>
              <w:top w:val="double" w:color="auto" w:sz="2"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5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项目经理的要求:年龄50周岁以下，身体健康，作风正派，品行端正，具有项目管理工作经验。（提供近6个月内社保证明或提供投标人和拟派人员共同出具的保证能在本项目服务期间专职为本项目服务的承诺函）</w:t>
            </w:r>
          </w:p>
        </w:tc>
        <w:tc>
          <w:tcPr>
            <w:tcW w:w="1968" w:type="dxa"/>
            <w:vMerge w:val="restart"/>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专业技术人员其专业知识、技能、经验等必须经过采购人考评、考核认可。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其他服务人员必须服从物业经理管理、监督和考核。整个物业服务必须承诺服从采购人管理、监督、考核。</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主管</w:t>
            </w:r>
          </w:p>
        </w:tc>
        <w:tc>
          <w:tcPr>
            <w:tcW w:w="5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管人员的要求：50周岁以下，身体健康，作风正派、品行端正，具有医院保洁勤务管理工作经验。（需提供近6个月内社保证明或提供投标人和拟派人员共同出具的保证能在本项目服务期间专职为本项目服务的承诺函）</w:t>
            </w:r>
          </w:p>
        </w:tc>
        <w:tc>
          <w:tcPr>
            <w:tcW w:w="1968" w:type="dxa"/>
            <w:vMerge w:val="continue"/>
            <w:tcBorders>
              <w:top w:val="single" w:color="auto" w:sz="4" w:space="0"/>
              <w:left w:val="single" w:color="auto" w:sz="4" w:space="0"/>
              <w:bottom w:val="single" w:color="auto" w:sz="4" w:space="0"/>
              <w:right w:val="double" w:color="auto" w:sz="2" w:space="0"/>
            </w:tcBorders>
            <w:shd w:val="clear" w:color="auto" w:fill="auto"/>
            <w:noWrap/>
            <w:vAlign w:val="center"/>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保洁</w:t>
            </w:r>
          </w:p>
        </w:tc>
        <w:tc>
          <w:tcPr>
            <w:tcW w:w="5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具备一定的文化，经过专业的岗前培训，身体健康，品行端正。</w:t>
            </w:r>
          </w:p>
        </w:tc>
        <w:tc>
          <w:tcPr>
            <w:tcW w:w="1968" w:type="dxa"/>
            <w:vMerge w:val="continue"/>
            <w:tcBorders>
              <w:top w:val="single" w:color="auto" w:sz="4" w:space="0"/>
              <w:left w:val="single" w:color="auto" w:sz="4" w:space="0"/>
              <w:bottom w:val="single" w:color="auto" w:sz="4" w:space="0"/>
              <w:right w:val="double" w:color="auto" w:sz="2" w:space="0"/>
            </w:tcBorders>
            <w:shd w:val="clear" w:color="auto" w:fill="auto"/>
            <w:noWrap/>
            <w:vAlign w:val="center"/>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运送</w:t>
            </w:r>
          </w:p>
        </w:tc>
        <w:tc>
          <w:tcPr>
            <w:tcW w:w="5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初中以上文化，经过专业的岗前培训，身体健康，品行端正（优先考虑男士）。</w:t>
            </w:r>
          </w:p>
        </w:tc>
        <w:tc>
          <w:tcPr>
            <w:tcW w:w="1968" w:type="dxa"/>
            <w:vMerge w:val="continue"/>
            <w:tcBorders>
              <w:top w:val="single" w:color="auto" w:sz="4" w:space="0"/>
              <w:left w:val="single" w:color="auto" w:sz="4" w:space="0"/>
              <w:bottom w:val="single" w:color="auto" w:sz="4" w:space="0"/>
              <w:right w:val="double" w:color="auto" w:sz="2" w:space="0"/>
            </w:tcBorders>
            <w:shd w:val="clear" w:color="auto" w:fill="auto"/>
            <w:noWrap/>
            <w:vAlign w:val="center"/>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688"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担架工</w:t>
            </w:r>
          </w:p>
        </w:tc>
        <w:tc>
          <w:tcPr>
            <w:tcW w:w="5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男性，45周岁以下；高中及以上学历；身体健康，能适应24小时值班制工作时间；有良好的社会品行和较强的交流沟通能力，心理素质良好，责任心强，有团队合作精神。</w:t>
            </w:r>
          </w:p>
        </w:tc>
        <w:tc>
          <w:tcPr>
            <w:tcW w:w="1968" w:type="dxa"/>
            <w:vMerge w:val="continue"/>
            <w:tcBorders>
              <w:top w:val="single" w:color="auto" w:sz="4" w:space="0"/>
              <w:left w:val="single" w:color="auto" w:sz="4" w:space="0"/>
              <w:bottom w:val="single" w:color="auto" w:sz="4" w:space="0"/>
              <w:right w:val="double" w:color="auto" w:sz="2" w:space="0"/>
            </w:tcBorders>
            <w:shd w:val="clear" w:color="auto" w:fill="auto"/>
            <w:noWrap/>
            <w:vAlign w:val="center"/>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688"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导医</w:t>
            </w:r>
          </w:p>
        </w:tc>
        <w:tc>
          <w:tcPr>
            <w:tcW w:w="5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35周岁以下，高中/中专及以上学历；护理专业优先；品行端正，身体健康，具有良好的沟通能力</w:t>
            </w:r>
          </w:p>
        </w:tc>
        <w:tc>
          <w:tcPr>
            <w:tcW w:w="1968" w:type="dxa"/>
            <w:vMerge w:val="continue"/>
            <w:tcBorders>
              <w:top w:val="single" w:color="auto" w:sz="4" w:space="0"/>
              <w:left w:val="single" w:color="auto" w:sz="4" w:space="0"/>
              <w:bottom w:val="single" w:color="auto" w:sz="4" w:space="0"/>
              <w:right w:val="double" w:color="auto" w:sz="2" w:space="0"/>
            </w:tcBorders>
            <w:shd w:val="clear" w:color="auto" w:fill="auto"/>
            <w:noWrap/>
            <w:vAlign w:val="center"/>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8"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120驾驶员</w:t>
            </w:r>
          </w:p>
        </w:tc>
        <w:tc>
          <w:tcPr>
            <w:tcW w:w="50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45周岁以下，高中及以上学历，具有准驾车型B1及以上的驾驶证，身体健康，具有良好的沟通能力和团队协助能力。</w:t>
            </w:r>
          </w:p>
        </w:tc>
        <w:tc>
          <w:tcPr>
            <w:tcW w:w="1968" w:type="dxa"/>
            <w:vMerge w:val="continue"/>
            <w:tcBorders>
              <w:top w:val="single" w:color="auto" w:sz="4" w:space="0"/>
              <w:left w:val="single" w:color="auto" w:sz="4" w:space="0"/>
              <w:bottom w:val="single" w:color="auto" w:sz="4" w:space="0"/>
              <w:right w:val="double" w:color="auto" w:sz="2" w:space="0"/>
            </w:tcBorders>
            <w:shd w:val="clear" w:color="auto" w:fill="auto"/>
            <w:noWrap/>
            <w:vAlign w:val="center"/>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8" w:type="dxa"/>
            <w:tcBorders>
              <w:top w:val="single" w:color="auto" w:sz="4" w:space="0"/>
              <w:left w:val="double" w:color="auto" w:sz="2" w:space="0"/>
              <w:bottom w:val="double" w:color="auto" w:sz="2"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155" w:type="dxa"/>
            <w:tcBorders>
              <w:top w:val="single" w:color="auto" w:sz="4" w:space="0"/>
              <w:left w:val="single" w:color="auto" w:sz="4" w:space="0"/>
              <w:bottom w:val="double" w:color="auto" w:sz="2"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机房管理</w:t>
            </w:r>
          </w:p>
        </w:tc>
        <w:tc>
          <w:tcPr>
            <w:tcW w:w="5019" w:type="dxa"/>
            <w:tcBorders>
              <w:top w:val="single" w:color="auto" w:sz="4" w:space="0"/>
              <w:left w:val="single" w:color="auto" w:sz="4" w:space="0"/>
              <w:bottom w:val="double" w:color="auto" w:sz="2"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需持证上岗并年检合格，并在进场服务时将提供工程类职称证书或技能证书交给采购单位查验备案。（机房值班优先考虑男士）</w:t>
            </w:r>
          </w:p>
        </w:tc>
        <w:tc>
          <w:tcPr>
            <w:tcW w:w="1968" w:type="dxa"/>
            <w:vMerge w:val="continue"/>
            <w:tcBorders>
              <w:top w:val="single" w:color="auto" w:sz="4" w:space="0"/>
              <w:left w:val="single" w:color="auto" w:sz="4" w:space="0"/>
              <w:bottom w:val="single" w:color="auto" w:sz="4" w:space="0"/>
              <w:right w:val="double" w:color="auto" w:sz="2" w:space="0"/>
            </w:tcBorders>
            <w:shd w:val="clear" w:color="auto" w:fill="auto"/>
            <w:noWrap/>
            <w:vAlign w:val="center"/>
          </w:tcPr>
          <w:p>
            <w:pPr>
              <w:rPr>
                <w:rFonts w:hint="eastAsia" w:ascii="宋体" w:hAnsi="宋体" w:eastAsia="宋体" w:cs="宋体"/>
                <w:color w:val="auto"/>
                <w:sz w:val="20"/>
                <w:szCs w:val="20"/>
                <w:highlight w:val="none"/>
              </w:rPr>
            </w:pPr>
          </w:p>
        </w:tc>
      </w:tr>
    </w:tbl>
    <w:p>
      <w:pPr>
        <w:spacing w:line="360" w:lineRule="auto"/>
        <w:rPr>
          <w:rFonts w:hint="eastAsia" w:ascii="宋体" w:hAnsi="宋体" w:eastAsia="宋体" w:cs="宋体"/>
          <w:color w:val="auto"/>
          <w:sz w:val="24"/>
          <w:highlight w:val="none"/>
        </w:rPr>
      </w:pPr>
    </w:p>
    <w:p>
      <w:pPr>
        <w:pStyle w:val="4"/>
        <w:widowControl/>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（二）人员配置其他要求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（1）根据院区实际运行情况，采购人享有对人员数量及岗位职责进行随时调节的权利，人员工资及补助每月结算。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（2）员工休息天、节假日休息、病事假、离职等由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另派人员（替班）解决，无替班的科室由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协调解决，不得影响采购人正常的工作秩序。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（3）各项工作人员配置表中的工作内容为各科应完成的主要工作内容，实际工作中可能不限于以上内容，在合理的范围内</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应无条件接受并完成好。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（4）杭州市第九人民医院全院范围实行全天24小时，全年365天保洁、运送、机房管理等工作。</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（5）特殊科室（工种）为重症监护病房、血透室、手术室、产科、供应室、运送中心、肠道门诊、医疗废弃物回收等，人员要求固定、年龄50岁以下，初中以上文化程度，上岗前接受专业的岗前培训。</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（6）投标人须按以上主要工作内容及要求制定详细的各岗位人员安排表、各岗位职责、各岗位规章制度及换班制度，人员数不得少于医院要求的最少人员到岗数。</w:t>
      </w:r>
    </w:p>
    <w:p>
      <w:pPr>
        <w:pStyle w:val="4"/>
        <w:widowControl/>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（三）各项工作人员配置表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详见《杭州市第九人民医院物业服务项目人员需求一览表》。各投标单位可根据自身管理情况合理安排岗位人员。</w:t>
      </w:r>
    </w:p>
    <w:p>
      <w:pPr>
        <w:pStyle w:val="59"/>
        <w:widowControl w:val="0"/>
        <w:adjustRightInd/>
        <w:snapToGrid w:val="0"/>
        <w:spacing w:before="0" w:beforeAutospacing="0" w:after="0" w:afterAutospacing="0" w:line="360" w:lineRule="auto"/>
        <w:rPr>
          <w:rFonts w:hint="eastAsia" w:ascii="宋体" w:hAnsi="宋体" w:eastAsia="宋体" w:cs="宋体"/>
          <w:color w:val="auto"/>
          <w:kern w:val="2"/>
          <w:highlight w:val="none"/>
        </w:rPr>
      </w:pPr>
    </w:p>
    <w:p>
      <w:pPr>
        <w:pStyle w:val="59"/>
        <w:keepNext/>
        <w:keepLines/>
        <w:numPr>
          <w:ilvl w:val="0"/>
          <w:numId w:val="1"/>
        </w:numPr>
        <w:overflowPunct w:val="0"/>
        <w:autoSpaceDE w:val="0"/>
        <w:autoSpaceDN w:val="0"/>
        <w:spacing w:before="0" w:beforeAutospacing="0" w:after="0" w:afterAutospacing="0" w:line="480" w:lineRule="auto"/>
        <w:ind w:left="0" w:firstLine="0"/>
        <w:textAlignment w:val="baseline"/>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对招标有关项目的说明</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（一）服务期限一年：中标第一年的前三个月为试用期，如试用期物业管理服务考核不合格(考核合格标准为分数大于等于70分)，采购人有权单方面解除合同。服务（合同）期满，</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应根据采购人的需求延续至下一轮投标完成，新的服务商进入医院后方可退出，费用标准按新合同规定执行。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（二）在服务期限内采购人将免费提供</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使用的管理办公用房1间、仓库用房1间、洗涤间1间（面积根据采购人实际情况决定）。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院区所有公共区域的PVC地面必须每半年至少打蜡一次，每月至少抛光保养一次，病房内的PVC地面必须每年至少打蜡二次，每月抛光保养一到二次；其他硬质石材地面每年至少二次镜面抛光保养处理。所有材料费、人工费、机械费等费用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负责。</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需配置保洁及转送业务、机房管理相关的专用设备（包括大理石、PVC、玻璃保养维护设备等）和项目相关人员的装备（包括对讲机以及对讲机公共频道占用费及维修费用等）</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需自备桌椅、电脑、考勤设备和打印机等办公家具、设备和耗材。</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的各岗位员工要统一服装、清洁整齐、佩证上岗，并负责其员工工服配备和洗涤。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应有岗前培训机构及专职培训人员，服务人员要100%经过岗前培训、院感培训及消防知识培训，并经考核合格后发放培训合格证方可上岗。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应无条件配合采购人接受上级领导、部门的监督、检查，做好各项工作并提供必须的资料（如安全生产检查、医院三乙评审、无烟医院创建、国家卫生城市复评等）。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应无条件配合采购人做好突发事件应急工作(如抗击台风、突发公共卫生、突发疫情、自然灾害等等），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无条件接受采购人的派遣（如：院内搬运、文件资料整理等临时性工作）不得有任何推诿，否则采购人有权对</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进行处罚，视情节轻重处罚金额不等。</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所有的物业员工均是采购人的控烟巡视员，有义务做好病人及家属的禁烟宣教工作及劝说工作，及时处理烟蒂等。</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须严格按照国家和杭州市政府规定给所有的员工缴纳各种社会保险（包括养老、医疗、工伤、生育险、失业保险等）。</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必须在招聘员工面试通过后一星期内签订劳动合同，工作三十日内必须购买社会保险。</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严格遵守国家有关的法律、法规及行业标准，员工工资不得低于国家规定的最低工资。因工作原因产生的加班（含节假日加班）应严格按国家有关法律、法规要求的标准付给员工加班薪资，按照所属岗位工资与实际加班时长发放（月岗位工资按单休计算）。</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自行负责其招聘员工的一切工资、福利费、加班费；员工休息天、病事假等由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自行解决；如发生劳资纠纷、工伤、疾病乃至死亡的一切责任及费用由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全部负责；与采购人无关。</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（十一）采购人不接受投标人任何因遗漏报价而发生的费用追加。因</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违反《劳动法》、《劳动合同法》等国家法律法规和政策而造成采购人的连带责任和损失全部由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承担。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（十二）本次招标</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招聘人员年龄必须控制在男性60周岁以下、女性55周岁以下，经考核优秀并身体健康的员工，经医院同意后，可适当放宽年龄限制，但年龄不得超过男65周岁、女60周岁，比例不得超过10%。身体健康、无故意犯罪记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（十三）本次招标采购人和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是承揽合同关系，采购人只向</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支付合同确定的费用。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（十四）</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应权衡各岗位工作量的大小，适当调整各岗位工资标准，以确保员工能安心工作及各项工作的落实。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五）采购人负责提供各类垃圾桶，负责生活垃圾、医疗垃圾的外运费和垃圾处理、泡腾片、口罩等费用。所有生活垃圾袋、工人在工作时使用的维修所需工具、各类手套、各种易耗保洁材料如拖把、扫帚、擦布、洗衣粉、去污粉、洁厕液、各种清洁剂、保养剂等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承担，</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必须保证充足供应，以满足各科使用需要。（注：所有生活垃圾袋应按杭州市生活垃圾分类要求提供不同的颜色；所有公共区域、外围、厕所内必须使用防火防烟垃圾袋）</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（十六）医疗废弃物及输液袋（瓶）严禁流失、盗卖。纸箱、报纸、液体外包装袋等均为医院公有资产，严禁盗卖。</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（十七）为保证医院的正常医疗活动的开展，投标人须提供详细的新旧物业交接方案。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（十八）</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认真履行职责，严格按招投标文件中的质量保证体系做好院内的保洁、运送等工作。确保在岗在位，各尽其职，保证符合各项服务的质量标准。如不能保证符合各项服务的质量标准，医院将按合同细则进行处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（十九）投标人在投标时要充分考虑本公司的业务发展，做出自己合理的报价。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（二十）</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员工不得在工作时间干私活、出租陪人椅、被或卖日用品等工作，员工不得在医院内吸烟，如有违规同时扣罚</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和员工绩效。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（二十一）</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员工不得兼职。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每月月末将下一个月的人员排班表交至采购人。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在中标后需组建筹建团队，提出筹建方案（方案内容包括人员招聘、培训、进场、项目实施进度等）</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（二十四）物业管理人员是保洁、运送、机房等工作质量的第一责任人和监管主体，</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明确措施保障物业管理人员履职。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（二十五）本次物业项目，中标单位必须符合杭州市第九人民医院院感部的各项要求。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（二十六）采购人有监管权限，对于物业质量评价不到位有相应考核和与物业管理费挂钩。</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对员工工作量和工作质量需建立详细的绩效考核管理办法。</w:t>
      </w:r>
    </w:p>
    <w:p>
      <w:pPr>
        <w:pStyle w:val="59"/>
        <w:keepNext/>
        <w:keepLines/>
        <w:numPr>
          <w:ilvl w:val="0"/>
          <w:numId w:val="1"/>
        </w:numPr>
        <w:overflowPunct w:val="0"/>
        <w:autoSpaceDE w:val="0"/>
        <w:autoSpaceDN w:val="0"/>
        <w:spacing w:before="0" w:beforeAutospacing="0" w:after="0" w:afterAutospacing="0" w:line="480" w:lineRule="auto"/>
        <w:ind w:left="0" w:firstLine="0"/>
        <w:textAlignment w:val="baseline"/>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任务书履约及考核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物业公司在履约过程中，无法做到所承诺的条款，采购人有权利扣除相应的费用：</w:t>
      </w:r>
    </w:p>
    <w:p>
      <w:pPr>
        <w:pStyle w:val="2"/>
        <w:widowControl/>
        <w:numPr>
          <w:ilvl w:val="0"/>
          <w:numId w:val="8"/>
        </w:num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保洁</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1.每月≥一次，抽查15%科室为每月考核。</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2.考核分数计算如下（保留小数点一位）：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总分比例：60％（考评组分数）＋20％（各科室分数）＋20％（病人满意度）</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（1）考核总分数在95分以上，每高1分奖励1000元；如出现物业服务质量相关问题，按物业考核细则单项扣罚。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（2）考核总分数在90～95（含）分以上，费用按合同金额全额支付。</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（3）考核总分数在85分（含）～89分，扣除服务费用1000～2000元。</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（4）考核总分数在75分（含）～84分，扣除服务费用2000～5000元。</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（5）考核总分数在75分以下的，扣除服务费用5000～8000元。</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（6）考核平均数分数在70分以下，为考核不合格，全年出现三次不合格，终止合同，并承担违约责任的赔偿。</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3.成立考核监督机制：由医院相关职能科室和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成立考核小组。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（1）综合考核表</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《物业公司保洁质量考核标准》（表1）（满分100分）</w:t>
      </w:r>
    </w:p>
    <w:tbl>
      <w:tblPr>
        <w:tblStyle w:val="63"/>
        <w:tblW w:w="928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8"/>
        <w:gridCol w:w="4174"/>
        <w:gridCol w:w="252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tcBorders>
              <w:top w:val="double" w:color="auto" w:sz="2"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分类</w:t>
            </w:r>
          </w:p>
        </w:tc>
        <w:tc>
          <w:tcPr>
            <w:tcW w:w="1358" w:type="dxa"/>
            <w:tcBorders>
              <w:top w:val="double" w:color="auto" w:sz="2"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区域</w:t>
            </w:r>
          </w:p>
        </w:tc>
        <w:tc>
          <w:tcPr>
            <w:tcW w:w="4174" w:type="dxa"/>
            <w:tcBorders>
              <w:top w:val="double" w:color="auto" w:sz="2"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考评内容</w:t>
            </w:r>
          </w:p>
        </w:tc>
        <w:tc>
          <w:tcPr>
            <w:tcW w:w="2520" w:type="dxa"/>
            <w:tcBorders>
              <w:top w:val="double" w:color="auto" w:sz="2"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考评要点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管理制度</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各项制度、台帐缺一项扣1分；                    各项会议缺一项扣1分，参加者每低于单位人数1%扣0.5分。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室外环境</w:t>
            </w:r>
          </w:p>
        </w:tc>
        <w:tc>
          <w:tcPr>
            <w:tcW w:w="135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道路</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医院内所有道路全天候保持干净，无明显泥沙、污垢、积水树叶。每100平方米范围内烟头、果皮、纸屑等污物平均不超过2处，无体积1厘米以上的石子，且应在15分钟内及时清除掉。</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院内的地面保持干燥，尤其雨天、雪天要加强管理，及时清扫积水、积雪，坡道等易滑处放置防滑地垫，防止行人摔伤，确保安全。</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公共设施</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医院内各处严禁张贴小广告等“牛皮癣”每周巡查不得少于2次，有记录有整改；外墙面转角处无积土、垃圾；宣传栏无乱贴现象，金属门和金属护板保持干净光亮，无污渍、无脚踢印迹、无锈迹。</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标识牌、介绍栏、宣传栏、雕塑像、软门帘等清晰无损坏、无丢失，公共设施目视无明显灰尘；平台、转换层无积水、杂物；明管线槽板无灰尘，雨棚目视无垃圾、青苔、积水、污迹；明沟通畅，无污物堆积。</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污水池及垃圾站等</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定期检查污水池、窖井、化粪池，确保排水通畅，无外溢，箅子内无纸屑烟头，盖上无污泥。</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垃圾站、室外垃圾箱、室内垃圾桶要按垃圾分类规定及时清运，无过夜垃圾，地面不积水，每天及时清洗，无异味。</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停车场</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停车场（含立体车库）、车棚：无杂物、纸屑、油污，棚上无垃圾、蜘蛛网。</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办公区</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办公室、会议室、接待室、值班室“六面光”；灯具、空调进出风口等干净整洁。地面打蜡后光亮、干净、无尘、无烟头、废弃物、无污渍，无纸屑、无痰迹、墙面及拐角处无蜘蛛网。办公家具、桌椅台面保持干净清洁无积尘、脚踢印、黑色痕迹。</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公共区</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天对室内公共大厅等人员密集处进行一次空气净化消毒，并做好记录。室内及大厅墙面、踢脚板须擦拭干净，无污垢、划痕、积尘、脚踢印、黑色痕迹。公共走廊、走道、楼梯、地毯、脚垫干净清洁；电梯大厅和门、窗槽内干净无积水、积土，无烟头、废弃物、果皮、纸屑、痰迹、污渍。</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休息区</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各休息区、手术等待区域内的桌椅及其他家具设备，擦拭消毒干净，不得有污迹、划痕、无脚踢印迹、黑色痕迹。</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一项不合格扣1分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清洁区</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室内玻璃干净、明亮、无手印、无污渍，窗框及顶部无灰尘、无锈蚀。</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各区域内设施及物品摆放划分到位，不得有不属于本区域的设备及其它物品，各类物品摆放整齐。</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清洁室垃圾清倒及时，无异味；清洁室要分清各类工具的摆放区域及具体位置，并有明显标识，无乱摆、乱挂现象；水池内无垃圾无积水。垃圾桶、纸篓干净无污渍、痰渍，垃圾桶内的垃圾不超过三分之二。</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一项不合格扣1分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手术室及其他驻守科室</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入手术室等重点部门：污染区、无菌区、医护办公室进行保洁工作时，不同的地方都应配置清洁用品，不得混用；玻璃、桌面及角落无灰尘、污迹、水渍、纸屑、烟头。灯具、空调进出风口等无尘；在感染病区和非感染病区进行保洁工作时不得交叉作业。</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服从管理、无礼貌扣0.5分；发现感染病区和非感染病区交叉作业扣1分；将污染区的物品带入无菌区扣1分；不同的地方都应配置清洁用品，不得混用，发现一次扣1分；玻璃、桌面及角落有灰尘、污迹、水渍、均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院感</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按照院感有关要求和标准执行，并做好相关记录和台账工作，以备上级单位检查。 </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一项不合格扣1分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节约能源</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合理关、开水源、电源、门窗，并有定时巡查（需有记录），有问题及时向有关部门汇报。</w:t>
            </w:r>
          </w:p>
        </w:tc>
        <w:tc>
          <w:tcPr>
            <w:tcW w:w="2520" w:type="dxa"/>
            <w:tcBorders>
              <w:top w:val="single" w:color="auto" w:sz="4" w:space="0"/>
              <w:left w:val="single" w:color="auto" w:sz="4" w:space="0"/>
              <w:bottom w:val="single" w:color="auto" w:sz="4"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每起扣0.5分</w:t>
            </w:r>
          </w:p>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控烟</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负责劝阻吸烟</w:t>
            </w:r>
          </w:p>
        </w:tc>
        <w:tc>
          <w:tcPr>
            <w:tcW w:w="2520" w:type="dxa"/>
            <w:tcBorders>
              <w:top w:val="single" w:color="auto" w:sz="4" w:space="0"/>
              <w:left w:val="single" w:color="auto" w:sz="4" w:space="0"/>
              <w:bottom w:val="single" w:color="auto" w:sz="4"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每起扣0.5分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员工状态</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素质</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具有与工作相适应的文化，与岗位相匹配的能力，与合同规定的年龄结构,有培训.</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一人不合格扣0.5分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稳定性</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服务人数</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缺1人，每人每天扣0.5分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w:t>
            </w: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态度、质量</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基本属实，影响一般，或属实，性质恶劣,影响很坏的</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性质一般的，一起扣1分，超过3起，每起扣2分，恶劣且影响坏的，每起扣3分,超过3起的,每起扣8分.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违反医院制度或法律法规</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基本属实,性质一般，或性质恶劣,影响极坏.</w:t>
            </w:r>
          </w:p>
        </w:tc>
        <w:tc>
          <w:tcPr>
            <w:tcW w:w="252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性质一般的，每起扣1分，3起以上,每起扣3分,性质恶劣且影响极坏的，每起扣10分。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236" w:type="dxa"/>
            <w:tcBorders>
              <w:top w:val="single" w:color="auto" w:sz="4" w:space="0"/>
              <w:left w:val="double" w:color="auto" w:sz="2" w:space="0"/>
              <w:bottom w:val="double" w:color="auto" w:sz="2"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052" w:type="dxa"/>
            <w:gridSpan w:val="3"/>
            <w:tcBorders>
              <w:top w:val="single" w:color="auto" w:sz="4" w:space="0"/>
              <w:left w:val="single" w:color="auto" w:sz="4" w:space="0"/>
              <w:bottom w:val="double" w:color="auto" w:sz="2"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当月月底前由医院方考评一次,日常管理可参照本考核表扣分,月底累加扣分,并合计总分。</w:t>
            </w:r>
          </w:p>
        </w:tc>
      </w:tr>
    </w:tbl>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（2）使用科室考核表</w:t>
      </w:r>
    </w:p>
    <w:p>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《门诊、病区、医技科室保洁质量标准》（表2）（满分100分）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科室：              姓名：           得分：</w:t>
      </w:r>
    </w:p>
    <w:tbl>
      <w:tblPr>
        <w:tblStyle w:val="63"/>
        <w:tblW w:w="963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0" w:type="dxa"/>
          <w:bottom w:w="0" w:type="dxa"/>
          <w:right w:w="0" w:type="dxa"/>
        </w:tblCellMar>
      </w:tblPr>
      <w:tblGrid>
        <w:gridCol w:w="992"/>
        <w:gridCol w:w="1843"/>
        <w:gridCol w:w="4678"/>
        <w:gridCol w:w="1276"/>
        <w:gridCol w:w="85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835" w:type="dxa"/>
            <w:gridSpan w:val="2"/>
            <w:tcBorders>
              <w:top w:val="double" w:color="auto" w:sz="2"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4678" w:type="dxa"/>
            <w:tcBorders>
              <w:top w:val="double" w:color="auto" w:sz="2"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 洁 标 准</w:t>
            </w:r>
          </w:p>
        </w:tc>
        <w:tc>
          <w:tcPr>
            <w:tcW w:w="1276" w:type="dxa"/>
            <w:tcBorders>
              <w:top w:val="double" w:color="auto" w:sz="2"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考核标准</w:t>
            </w:r>
          </w:p>
        </w:tc>
        <w:tc>
          <w:tcPr>
            <w:tcW w:w="850" w:type="dxa"/>
            <w:tcBorders>
              <w:top w:val="double" w:color="auto" w:sz="2" w:space="0"/>
              <w:left w:val="single" w:color="auto" w:sz="4" w:space="0"/>
              <w:bottom w:val="single" w:color="auto" w:sz="4" w:space="0"/>
              <w:right w:val="double" w:color="auto" w:sz="2" w:space="0"/>
            </w:tcBorders>
            <w:shd w:val="clear" w:color="auto" w:fill="auto"/>
            <w:noWrap/>
            <w:vAlign w:val="bottom"/>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92" w:type="dxa"/>
            <w:vMerge w:val="restart"/>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员工</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素质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素质与服务意识</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为病人服务、经培训具有一定技能、熟识院感知识</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每项发现一次扣2分</w:t>
            </w:r>
          </w:p>
        </w:tc>
        <w:tc>
          <w:tcPr>
            <w:tcW w:w="850" w:type="dxa"/>
            <w:vMerge w:val="restart"/>
            <w:tcBorders>
              <w:top w:val="single" w:color="auto" w:sz="4" w:space="0"/>
              <w:left w:val="single" w:color="auto" w:sz="4" w:space="0"/>
              <w:bottom w:val="single" w:color="auto" w:sz="4" w:space="0"/>
              <w:right w:val="double" w:color="auto" w:sz="2" w:space="0"/>
            </w:tcBorders>
            <w:shd w:val="clear" w:color="auto" w:fill="auto"/>
            <w:noWrap/>
            <w:vAlign w:val="bottom"/>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劳动纪律</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1、仪表符合规定；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2、按时到岗接班，不早退，不串岗，不脱岗</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992" w:type="dxa"/>
            <w:vMerge w:val="restart"/>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物表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清洁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（40分）</w:t>
            </w: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目测：无灰尘，无污迹，无积水、无卫生死角，20平方米内不得超过2个杂物（含烟蒂）</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每项发现一次扣2分</w:t>
            </w:r>
          </w:p>
        </w:tc>
        <w:tc>
          <w:tcPr>
            <w:tcW w:w="850" w:type="dxa"/>
            <w:vMerge w:val="restart"/>
            <w:tcBorders>
              <w:top w:val="single" w:color="auto" w:sz="4" w:space="0"/>
              <w:left w:val="single" w:color="auto" w:sz="4" w:space="0"/>
              <w:bottom w:val="single" w:color="auto" w:sz="4" w:space="0"/>
              <w:right w:val="double" w:color="auto" w:sz="2" w:space="0"/>
            </w:tcBorders>
            <w:shd w:val="clear" w:color="auto" w:fill="auto"/>
            <w:noWrap/>
            <w:vAlign w:val="bottom"/>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墙、柱面、天花板</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目测：无灰尘，无蛛网、无明显污迹，纸巾测试30CM无黑灰</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桌、椅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目测：无灰尘，无污迹，无水印、摆放整齐</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玻璃、门、窗槽、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门框（10分）</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目测：玻璃光亮门、窗槽无明显灰尘、污迹，手印等</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设备、工具、物品（5分）</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无灰尘，无污迹，无水印，无发霉，无异味</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92" w:type="dxa"/>
            <w:vMerge w:val="restart"/>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摆放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（20分）</w:t>
            </w: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科室设备、工具、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物品（5分）</w:t>
            </w:r>
          </w:p>
        </w:tc>
        <w:tc>
          <w:tcPr>
            <w:tcW w:w="467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在规定的地方，物品摆放整齐，衣物统一悬挂，窗床帘干净且无下落</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每项发现一次扣2分</w:t>
            </w:r>
          </w:p>
        </w:tc>
        <w:tc>
          <w:tcPr>
            <w:tcW w:w="850" w:type="dxa"/>
            <w:vMerge w:val="restart"/>
            <w:tcBorders>
              <w:top w:val="single" w:color="auto" w:sz="4" w:space="0"/>
              <w:left w:val="single" w:color="auto" w:sz="4" w:space="0"/>
              <w:bottom w:val="single" w:color="auto" w:sz="4" w:space="0"/>
              <w:right w:val="double" w:color="auto" w:sz="2" w:space="0"/>
            </w:tcBorders>
            <w:shd w:val="clear" w:color="auto" w:fill="auto"/>
            <w:noWrap/>
            <w:vAlign w:val="bottom"/>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桌、椅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467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衣物、窗床帘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467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病员用品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467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992" w:type="dxa"/>
            <w:vMerge w:val="restart"/>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垃圾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废品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分类与运送</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分类、暂存准确，运送及时，无过夜垃圾</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每项发现一次扣2分</w:t>
            </w:r>
          </w:p>
        </w:tc>
        <w:tc>
          <w:tcPr>
            <w:tcW w:w="850" w:type="dxa"/>
            <w:vMerge w:val="restart"/>
            <w:tcBorders>
              <w:top w:val="single" w:color="auto" w:sz="4" w:space="0"/>
              <w:left w:val="single" w:color="auto" w:sz="4" w:space="0"/>
              <w:bottom w:val="single" w:color="auto" w:sz="4" w:space="0"/>
              <w:right w:val="double" w:color="auto" w:sz="2" w:space="0"/>
            </w:tcBorders>
            <w:shd w:val="clear" w:color="auto" w:fill="auto"/>
            <w:noWrap/>
            <w:vAlign w:val="bottom"/>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垃圾桶</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桶内垃圾不得超过3/4，无异味，桶身无污渍；</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992" w:type="dxa"/>
            <w:vMerge w:val="restart"/>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（15分）</w:t>
            </w: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节能、节水、控烟</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1、按要求关灯关水关窗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2、劝阻吸烟</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每项发现一次扣2分</w:t>
            </w:r>
          </w:p>
        </w:tc>
        <w:tc>
          <w:tcPr>
            <w:tcW w:w="850" w:type="dxa"/>
            <w:vMerge w:val="restart"/>
            <w:tcBorders>
              <w:top w:val="single" w:color="auto" w:sz="4" w:space="0"/>
              <w:left w:val="single" w:color="auto" w:sz="4" w:space="0"/>
              <w:bottom w:val="single" w:color="auto" w:sz="4" w:space="0"/>
              <w:right w:val="double" w:color="auto" w:sz="2" w:space="0"/>
            </w:tcBorders>
            <w:shd w:val="clear" w:color="auto" w:fill="auto"/>
            <w:noWrap/>
            <w:vAlign w:val="bottom"/>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院感管理</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1、卫生间、地面等消毒</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2、地拖分类使用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3、毛巾分类使用和放置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4、污织物更换和收集规范</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992" w:type="dxa"/>
            <w:vMerge w:val="continue"/>
            <w:tcBorders>
              <w:top w:val="single" w:color="auto" w:sz="4" w:space="0"/>
              <w:left w:val="double" w:color="auto" w:sz="2"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0"/>
                <w:szCs w:val="20"/>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马桶、水龙头</w:t>
            </w:r>
          </w:p>
        </w:tc>
        <w:tc>
          <w:tcPr>
            <w:tcW w:w="46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马桶畅通、无异味，水龙头无漏水</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0" w:type="dxa"/>
            <w:vMerge w:val="continue"/>
            <w:tcBorders>
              <w:top w:val="single" w:color="auto" w:sz="4" w:space="0"/>
              <w:left w:val="single" w:color="auto" w:sz="4" w:space="0"/>
              <w:bottom w:val="single" w:color="auto" w:sz="4" w:space="0"/>
              <w:right w:val="double" w:color="auto" w:sz="2" w:space="0"/>
            </w:tcBorders>
            <w:shd w:val="clear" w:color="auto" w:fill="auto"/>
            <w:noWrap/>
            <w:vAlign w:val="bottom"/>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992"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1、情节轻微的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2、情节严重的</w:t>
            </w:r>
          </w:p>
        </w:tc>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违反医院制度或法律法规，情况属实。</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每发现一次情节轻微的扣10分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发现一次情节严重的扣20分（在总分中加扣10分）</w:t>
            </w:r>
          </w:p>
        </w:tc>
        <w:tc>
          <w:tcPr>
            <w:tcW w:w="850" w:type="dxa"/>
            <w:tcBorders>
              <w:top w:val="single" w:color="auto" w:sz="4" w:space="0"/>
              <w:left w:val="single" w:color="auto" w:sz="4" w:space="0"/>
              <w:bottom w:val="single" w:color="auto" w:sz="4"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992" w:type="dxa"/>
            <w:tcBorders>
              <w:top w:val="single" w:color="auto" w:sz="4" w:space="0"/>
              <w:left w:val="double" w:color="auto" w:sz="2" w:space="0"/>
              <w:bottom w:val="double" w:color="auto" w:sz="2"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647" w:type="dxa"/>
            <w:gridSpan w:val="4"/>
            <w:tcBorders>
              <w:top w:val="single" w:color="auto" w:sz="4" w:space="0"/>
              <w:left w:val="single" w:color="auto" w:sz="4" w:space="0"/>
              <w:bottom w:val="double" w:color="auto" w:sz="2"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满分100分，每项发现一次按规定扣分，在当月中可累计扣分，扣完大项分为止。</w:t>
            </w:r>
          </w:p>
        </w:tc>
      </w:tr>
    </w:tbl>
    <w:p>
      <w:pPr>
        <w:spacing w:line="360" w:lineRule="auto"/>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（3）病人满意度调查表</w:t>
      </w:r>
    </w:p>
    <w:p>
      <w:pPr>
        <w:spacing w:line="360" w:lineRule="auto"/>
        <w:ind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《物业服务病人满意度调查表》表3（满分80分）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尊敬的病员同志：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为帮助医院提高后勤服务工作的质量，在您住院期间为您提供更优质的服务，现对后勤部分工作进行满意度调查，调查内容如下，每项总分为10分，请您如实对各项评分在相应分值栏打“√”。</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谢谢并祝您早日康复！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一、您认为保洁员工作时是否着装整齐并注意个人卫生？</w:t>
      </w:r>
    </w:p>
    <w:tbl>
      <w:tblPr>
        <w:tblStyle w:val="63"/>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二、您认为保洁员工作时服务态度如何？</w:t>
      </w:r>
    </w:p>
    <w:tbl>
      <w:tblPr>
        <w:tblStyle w:val="63"/>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三、您认为医院外环境卫生状况是否良好？</w:t>
      </w:r>
    </w:p>
    <w:tbl>
      <w:tblPr>
        <w:tblStyle w:val="63"/>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四、您认为病区公共区域卫生状况是否良好？</w:t>
      </w:r>
    </w:p>
    <w:tbl>
      <w:tblPr>
        <w:tblStyle w:val="63"/>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五、您认为卫生间的清洁状况是否良好？</w:t>
      </w:r>
    </w:p>
    <w:tbl>
      <w:tblPr>
        <w:tblStyle w:val="63"/>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六、保洁员是否每天擦床头柜及床档等，是否每天拖地？</w:t>
      </w:r>
    </w:p>
    <w:tbl>
      <w:tblPr>
        <w:tblStyle w:val="63"/>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七、员工是否每天两次更换卫生间的垃圾袋？</w:t>
      </w:r>
    </w:p>
    <w:tbl>
      <w:tblPr>
        <w:tblStyle w:val="63"/>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八、您认为院内电梯轿箱、地面和墙面是否整洁明亮？</w:t>
      </w:r>
    </w:p>
    <w:tbl>
      <w:tblPr>
        <w:tblStyle w:val="63"/>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21"/>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p>
    <w:p>
      <w:pPr>
        <w:pStyle w:val="2"/>
        <w:widowControl/>
        <w:numPr>
          <w:ilvl w:val="0"/>
          <w:numId w:val="2"/>
        </w:num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运送</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1.每月≥一次，抽查15%科室为每月考核。</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2.考核分数计算如下（保留小数点一位）：</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（1）总分比例：60％（考评组分数）＋30％（各科室分数）＋10％（病人满意度）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考核总分数在90～95（含）分以上，费用按合同金额全额支付；</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（2）考核总分数在95分以上，每高1分奖励1000元；如出现物业服务质量相关问题，按物业考核细则单项扣罚。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（3）考核总分数在85分（含）～89分，扣除服务费用1000～2000元；</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（4）考核总分数在75分（含）～84分，扣除服务费用2000～5000元；</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（5）考核总分数在75分以下的，扣除服务费用5000～8000元；</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（6）考核平均数分数在70分以下，为考核不合格，全年出现三次不合格，终止合同，并承担违约责任的赔偿。</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3.成立考核监督机制：由医院相关职能科室和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成立考核小组。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（1）综合考核表</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《运送工质量考核标准》（表1院方评价）（满分100分）</w:t>
      </w:r>
    </w:p>
    <w:tbl>
      <w:tblPr>
        <w:tblStyle w:val="63"/>
        <w:tblW w:w="928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tcBorders>
              <w:top w:val="double" w:color="auto" w:sz="2"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分类</w:t>
            </w:r>
          </w:p>
        </w:tc>
        <w:tc>
          <w:tcPr>
            <w:tcW w:w="1440" w:type="dxa"/>
            <w:tcBorders>
              <w:top w:val="double" w:color="auto" w:sz="2"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区域</w:t>
            </w:r>
          </w:p>
        </w:tc>
        <w:tc>
          <w:tcPr>
            <w:tcW w:w="4140" w:type="dxa"/>
            <w:tcBorders>
              <w:top w:val="double" w:color="auto" w:sz="2"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  评  内   容</w:t>
            </w:r>
          </w:p>
        </w:tc>
        <w:tc>
          <w:tcPr>
            <w:tcW w:w="2340" w:type="dxa"/>
            <w:tcBorders>
              <w:top w:val="double" w:color="auto" w:sz="2"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 评 要 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管理制度</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各项制度、台帐缺一项扣1分；                    各项会议缺一项扣1分，参加者每低于单位人数1%扣0.5分。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运送服务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执行“三查七对”，造成运送工作漏检、漏送、错检、错送；对陪检及运送的标本、药品、文书、物品等进行登记和双签字；对科室的重要病人和关键人员的陪检要进行跟踪反馈；对突发事情未做应急处理或隐瞒不报；送检工具定期消毒。</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效率</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工作积极主动，效率高；遵循急事急办，特事特办的原则，造成工作的迟、缓、慢等不及时现象；服务态度差工作怠慢或沟通不到位；不服务调配</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控烟</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劝阻吸烟</w:t>
            </w:r>
          </w:p>
        </w:tc>
        <w:tc>
          <w:tcPr>
            <w:tcW w:w="2340" w:type="dxa"/>
            <w:vMerge w:val="restart"/>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一人不合格扣0.5分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感管</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按有关感管要求进行</w:t>
            </w:r>
          </w:p>
        </w:tc>
        <w:tc>
          <w:tcPr>
            <w:tcW w:w="2340" w:type="dxa"/>
            <w:vMerge w:val="continue"/>
            <w:tcBorders>
              <w:top w:val="single" w:color="auto" w:sz="4" w:space="0"/>
              <w:left w:val="single" w:color="auto" w:sz="4" w:space="0"/>
              <w:bottom w:val="single" w:color="auto" w:sz="4" w:space="0"/>
              <w:right w:val="double" w:color="auto" w:sz="2" w:space="0"/>
            </w:tcBorders>
            <w:shd w:val="clear" w:color="auto" w:fill="auto"/>
            <w:noWrap/>
            <w:vAlign w:val="center"/>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员工状态</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素质</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具有与工作相适应的文化，与岗位相匹配的能力，与合同规定的年龄结构</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一人不合格扣1</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稳定性</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服务人数</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缺1人，每人每天扣0.5分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态度、质量</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基本属实，影响一般，或属实，性质恶劣,影响很坏的</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性质一般的，一起扣1分，超过3起，每起扣2分，恶劣且影响坏的，每起扣3分,超过3起的,每起扣8分.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违反医院制度或法律法规</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基本属实,性质一般，或性质恶劣,影响极坏.</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性质一般的，每起扣1分，3起以上,每起扣3分,性质恶劣且影响极坏的，每起扣10分。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double" w:color="auto" w:sz="2" w:space="0"/>
              <w:bottom w:val="double" w:color="auto" w:sz="2"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20" w:type="dxa"/>
            <w:gridSpan w:val="3"/>
            <w:tcBorders>
              <w:top w:val="single" w:color="auto" w:sz="4" w:space="0"/>
              <w:left w:val="single" w:color="auto" w:sz="4" w:space="0"/>
              <w:bottom w:val="double" w:color="auto" w:sz="2"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当月月底前由医院方考评一次,日常管理可参照本考核表扣分,月底累加扣分,并合计总分。</w:t>
            </w:r>
          </w:p>
        </w:tc>
      </w:tr>
    </w:tbl>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（2）《运送工质量考核标准》（科室评价表2）（满分100分）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科室：            姓名：            得分：</w:t>
      </w:r>
    </w:p>
    <w:tbl>
      <w:tblPr>
        <w:tblStyle w:val="63"/>
        <w:tblW w:w="9781"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5670"/>
        <w:gridCol w:w="1413"/>
        <w:gridCol w:w="85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tcBorders>
              <w:top w:val="double" w:color="auto" w:sz="2" w:space="0"/>
              <w:left w:val="double" w:color="auto" w:sz="2" w:space="0"/>
              <w:bottom w:val="single" w:color="auto" w:sz="4" w:space="0"/>
              <w:right w:val="single" w:color="auto" w:sz="4"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5670" w:type="dxa"/>
            <w:tcBorders>
              <w:top w:val="double" w:color="auto" w:sz="2" w:space="0"/>
              <w:left w:val="single" w:color="auto" w:sz="4" w:space="0"/>
              <w:bottom w:val="single" w:color="auto" w:sz="4" w:space="0"/>
              <w:right w:val="single" w:color="auto" w:sz="4"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c>
          <w:tcPr>
            <w:tcW w:w="1413" w:type="dxa"/>
            <w:tcBorders>
              <w:top w:val="double" w:color="auto" w:sz="2" w:space="0"/>
              <w:left w:val="single" w:color="auto" w:sz="4" w:space="0"/>
              <w:bottom w:val="single" w:color="auto" w:sz="4" w:space="0"/>
              <w:right w:val="single" w:color="auto" w:sz="4"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考核标准</w:t>
            </w:r>
          </w:p>
        </w:tc>
        <w:tc>
          <w:tcPr>
            <w:tcW w:w="855" w:type="dxa"/>
            <w:tcBorders>
              <w:top w:val="double" w:color="auto" w:sz="2" w:space="0"/>
              <w:left w:val="single" w:color="auto" w:sz="4" w:space="0"/>
              <w:bottom w:val="single" w:color="auto" w:sz="4"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员工素质（10分）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素质与服务意识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1、熟练掌握运送操作技能与运送程序；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2、文明服务，礼貌待人，热情主动，细心周到；</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3、工作责任心强，无失误；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4、为病人服务，病人至上。</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每项发现一次扣2-5分</w:t>
            </w:r>
          </w:p>
        </w:tc>
        <w:tc>
          <w:tcPr>
            <w:tcW w:w="855" w:type="dxa"/>
            <w:tcBorders>
              <w:top w:val="single" w:color="auto" w:sz="4" w:space="0"/>
              <w:left w:val="single" w:color="auto" w:sz="4" w:space="0"/>
              <w:bottom w:val="single" w:color="auto" w:sz="4"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劳动纪律</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1、仪表符合规定；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2、按时到岗接班，不早退，不串岗，不脱岗；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3、严格遵守医院各项规章制度，必须安全有序完成运送及杂勤任务。</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每项发现一次扣2-5分</w:t>
            </w:r>
          </w:p>
        </w:tc>
        <w:tc>
          <w:tcPr>
            <w:tcW w:w="855" w:type="dxa"/>
            <w:tcBorders>
              <w:top w:val="single" w:color="auto" w:sz="4" w:space="0"/>
              <w:left w:val="single" w:color="auto" w:sz="4" w:space="0"/>
              <w:bottom w:val="single" w:color="auto" w:sz="4"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运送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（75分）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运送质量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（45分）</w:t>
            </w:r>
          </w:p>
        </w:tc>
        <w:tc>
          <w:tcPr>
            <w:tcW w:w="5670" w:type="dxa"/>
            <w:tcBorders>
              <w:top w:val="single" w:color="auto" w:sz="4" w:space="0"/>
              <w:left w:val="single" w:color="auto" w:sz="4" w:space="0"/>
              <w:bottom w:val="single" w:color="auto" w:sz="4" w:space="0"/>
              <w:right w:val="single" w:color="auto" w:sz="4"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1、运送工作过程中，无漏检、漏送、错检、错送；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2、对陪检及运送的标本、药品、文书、物品等进行登记和双签字；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3、护送过程中，病人出现异常情况须及时报告；</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4、配送工作中不损坏、不丢失院方财物；</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5、护送病人时，注意病人身上的管路与仪表，保持病人身上管路、仪器不松脱；</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6、运送过程中，目光终始不离开病人或物品；</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7、运送中，做到不跌、不碰；</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8、拉上床栏或系好安全带，患者有一个安全舒适的体位；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9、严格跟医护人员做好交接，跟病人及家属做好必要的沟通和宣教；</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10、服务科室临时或急诊调派不推脱；</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11、遵循院感管理，不交叉感染、运输工具等每天按规范进行消毒；</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12、熟识运送物品、标本的属性；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13、运送中尽量保持安静；</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14、安全有序完成特定任务；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15、无服务态度差。</w:t>
            </w:r>
          </w:p>
        </w:tc>
        <w:tc>
          <w:tcPr>
            <w:tcW w:w="14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每项发现一次扣2分</w:t>
            </w:r>
          </w:p>
        </w:tc>
        <w:tc>
          <w:tcPr>
            <w:tcW w:w="855" w:type="dxa"/>
            <w:vMerge w:val="restart"/>
            <w:tcBorders>
              <w:top w:val="single" w:color="auto" w:sz="4" w:space="0"/>
              <w:left w:val="single" w:color="auto" w:sz="4" w:space="0"/>
              <w:bottom w:val="single" w:color="auto" w:sz="4"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效率</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（30分）</w:t>
            </w:r>
          </w:p>
        </w:tc>
        <w:tc>
          <w:tcPr>
            <w:tcW w:w="5670" w:type="dxa"/>
            <w:tcBorders>
              <w:top w:val="single" w:color="auto" w:sz="4" w:space="0"/>
              <w:left w:val="single" w:color="auto" w:sz="4" w:space="0"/>
              <w:bottom w:val="single" w:color="auto" w:sz="4" w:space="0"/>
              <w:right w:val="single" w:color="auto" w:sz="4"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1、病人护送、物品配送及时进行；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2、遵循急事急办，特事特办的原则；</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3、无造成工作的迟、缓、慢等现象；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4、无不服从调配；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5、工作中与调配中心保持密切沟通。</w:t>
            </w:r>
          </w:p>
        </w:tc>
        <w:tc>
          <w:tcPr>
            <w:tcW w:w="14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855" w:type="dxa"/>
            <w:vMerge w:val="continue"/>
            <w:tcBorders>
              <w:top w:val="single" w:color="auto" w:sz="4" w:space="0"/>
              <w:left w:val="single" w:color="auto" w:sz="4" w:space="0"/>
              <w:bottom w:val="single" w:color="auto" w:sz="4" w:space="0"/>
              <w:right w:val="double" w:color="auto" w:sz="2" w:space="0"/>
            </w:tcBorders>
            <w:shd w:val="clear" w:color="auto" w:fill="auto"/>
            <w:noWrap/>
          </w:tcPr>
          <w:p>
            <w:pPr>
              <w:rPr>
                <w:rFonts w:hint="eastAsia" w:ascii="宋体" w:hAnsi="宋体" w:eastAsia="宋体" w:cs="宋体"/>
                <w:color w:val="auto"/>
                <w:sz w:val="20"/>
                <w:szCs w:val="20"/>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控烟与杂勤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5670" w:type="dxa"/>
            <w:tcBorders>
              <w:top w:val="single" w:color="auto" w:sz="4" w:space="0"/>
              <w:left w:val="single" w:color="auto" w:sz="4" w:space="0"/>
              <w:bottom w:val="single" w:color="auto" w:sz="4" w:space="0"/>
              <w:right w:val="single" w:color="auto" w:sz="4"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1、劝阻吸烟；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2、协助关窗关门</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每项发现一次扣2分</w:t>
            </w:r>
          </w:p>
        </w:tc>
        <w:tc>
          <w:tcPr>
            <w:tcW w:w="855" w:type="dxa"/>
            <w:tcBorders>
              <w:top w:val="single" w:color="auto" w:sz="4" w:space="0"/>
              <w:left w:val="single" w:color="auto" w:sz="4" w:space="0"/>
              <w:bottom w:val="single" w:color="auto" w:sz="4"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1、情节轻微的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2、情节严重的</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违反医院制度或法律法规，情况属实。</w:t>
            </w:r>
          </w:p>
        </w:tc>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每发现一次情节轻微的扣10分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发现一次情节严重的扣20分（在总分中加扣10分）</w:t>
            </w:r>
          </w:p>
        </w:tc>
        <w:tc>
          <w:tcPr>
            <w:tcW w:w="855" w:type="dxa"/>
            <w:tcBorders>
              <w:top w:val="single" w:color="auto" w:sz="4" w:space="0"/>
              <w:left w:val="single" w:color="auto" w:sz="4" w:space="0"/>
              <w:bottom w:val="single" w:color="auto" w:sz="4"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double" w:color="auto" w:sz="2" w:space="0"/>
              <w:bottom w:val="double" w:color="auto" w:sz="2" w:space="0"/>
              <w:right w:val="single" w:color="auto" w:sz="4"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930" w:type="dxa"/>
            <w:gridSpan w:val="4"/>
            <w:tcBorders>
              <w:top w:val="single" w:color="auto" w:sz="4" w:space="0"/>
              <w:left w:val="single" w:color="auto" w:sz="4" w:space="0"/>
              <w:bottom w:val="double" w:color="auto" w:sz="2" w:space="0"/>
              <w:right w:val="double" w:color="auto" w:sz="2" w:space="0"/>
            </w:tcBorders>
            <w:shd w:val="clear" w:color="auto" w:fill="auto"/>
            <w:noWra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满分100分，每项发现一次按规定扣分，在当月中可累计扣分，扣完大项分为止。</w:t>
            </w:r>
          </w:p>
        </w:tc>
      </w:tr>
    </w:tbl>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（3）病人满意度调查表</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《物业服务病人满意度调查表》（满分50分）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尊敬的病员同志：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为帮助医院提高后勤服务工作的质量，在您住院期间为您提供更优质的服务，现对后勤部分工作进行满意度调查，调查内容如下，每项总分为10分，请您如实对各项评分在相应分值栏打“√”。</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谢谢并祝您早日康复！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一、您认为运送员工作时是否着装整齐并注意个人卫生？</w:t>
      </w:r>
    </w:p>
    <w:tbl>
      <w:tblPr>
        <w:tblStyle w:val="63"/>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14"/>
        <w:gridCol w:w="1784"/>
        <w:gridCol w:w="1173"/>
        <w:gridCol w:w="117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选项</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非常满意</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一般</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二、您认为运送员工作时服务态度如何？</w:t>
      </w:r>
    </w:p>
    <w:tbl>
      <w:tblPr>
        <w:tblStyle w:val="63"/>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14"/>
        <w:gridCol w:w="1784"/>
        <w:gridCol w:w="1173"/>
        <w:gridCol w:w="117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选项</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非常满意</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一般</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三、您认为运送员工作时效率如何？</w:t>
      </w:r>
    </w:p>
    <w:tbl>
      <w:tblPr>
        <w:tblStyle w:val="63"/>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14"/>
        <w:gridCol w:w="1784"/>
        <w:gridCol w:w="1173"/>
        <w:gridCol w:w="117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选项</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非常满意</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一般</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四、您认为运送员工作时专业技能如何？</w:t>
      </w:r>
    </w:p>
    <w:tbl>
      <w:tblPr>
        <w:tblStyle w:val="63"/>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14"/>
        <w:gridCol w:w="1784"/>
        <w:gridCol w:w="1173"/>
        <w:gridCol w:w="117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选项</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非常满意</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一般</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五、您对运送服务质量的整体满意度如何？</w:t>
      </w:r>
    </w:p>
    <w:tbl>
      <w:tblPr>
        <w:tblStyle w:val="63"/>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14"/>
        <w:gridCol w:w="1784"/>
        <w:gridCol w:w="1173"/>
        <w:gridCol w:w="117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选项</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非常满意</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满意</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一般</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不满意</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p>
    <w:p>
      <w:pPr>
        <w:pStyle w:val="2"/>
        <w:widowControl/>
        <w:numPr>
          <w:ilvl w:val="0"/>
          <w:numId w:val="2"/>
        </w:num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机房考核</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1.每月≥一次，抽查15%科室为每月考核。</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2.考核分数计算如下（保留小数点一位）：总分比例：60％（考评组分数）＋30％（各科室分数）＋10％（病人满意度）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（1）考核总分数在90～95（含）分以上，费用按合同金额全额支付；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（2）考核总分数在95分以上，每高1分奖励1000元；如出现物业服务质量相关问题，按物业考核细则单项扣罚。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（3）考核总分数在85分（含）～89分，扣除服务费用1000～2000元；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（4）考核总分数在75分（含）～84分，扣除服务费用2000～5000元；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（5）考核总分数在75分以下的，扣除服务费用5000～8000元；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（6）考核平均数分数在70分以下，为考核不合格，全年出现三次不合格，一律终止合同，并承担违约责任的赔偿。</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（7）投诉及单次检查不合格需整改的单独扣罚200-1000元/次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3.成立考核监督机制：由医院相关职能科室和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成立考核小组。</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《机房管理质量考核标准》（满分100分）</w:t>
      </w:r>
    </w:p>
    <w:tbl>
      <w:tblPr>
        <w:tblStyle w:val="63"/>
        <w:tblW w:w="928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4140"/>
        <w:gridCol w:w="234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tcBorders>
              <w:top w:val="double" w:color="auto" w:sz="2"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分类</w:t>
            </w:r>
          </w:p>
        </w:tc>
        <w:tc>
          <w:tcPr>
            <w:tcW w:w="1440" w:type="dxa"/>
            <w:tcBorders>
              <w:top w:val="double" w:color="auto" w:sz="2"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区域</w:t>
            </w:r>
          </w:p>
        </w:tc>
        <w:tc>
          <w:tcPr>
            <w:tcW w:w="4140" w:type="dxa"/>
            <w:tcBorders>
              <w:top w:val="double" w:color="auto" w:sz="2"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  评  内   容</w:t>
            </w:r>
          </w:p>
        </w:tc>
        <w:tc>
          <w:tcPr>
            <w:tcW w:w="2340" w:type="dxa"/>
            <w:tcBorders>
              <w:top w:val="double" w:color="auto" w:sz="2"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考 评 要 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管理制度</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工作制度：物业公司工作制度；物业公司负责人工作职责；各岗位工作人员工作职责；安全管理制度；员工岗位考核标准及记录；工作量量化表；巡查记录；2、会议制度：物业公司工作会每月不少于2次；业务学习每月不少于1次；参加者不低于单位人数的95%，各类会议及时传达有会议记录。3、各种记录递交医院管理部门。</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各项制度、台帐缺一项扣1分；                    各项会议缺一项扣1分，参加者每低于单位人数1%扣0.5分。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机房管理服务</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保质保量完成每一次机房管理服务工作</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效率</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工作积极主动，效率高；遵循急事急办，特事特办的原则，造成工作的迟、缓、慢等不及时现象；服务态度差工作怠慢或沟通不到位；不服务调配</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一项不合格扣0.5分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员工状态</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素质</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具有与工作相适应的文化，与岗位相匹配的能力，与合同规定的年龄结构</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一人不合格扣1</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稳定性</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服务人数</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缺1人，每人每天扣0.5分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double" w:color="auto" w:sz="2"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态度、质量</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基本属实，影响一般，或属实，性质恶劣,影响很坏的</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性质一般的，一起扣1分，超过3起，每起扣2分，恶劣且影响坏的，每起扣3分,超过3起的,每起扣8分.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double" w:color="auto" w:sz="2"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0"/>
                <w:szCs w:val="20"/>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违反医院制度或法律法规</w:t>
            </w:r>
          </w:p>
        </w:tc>
        <w:tc>
          <w:tcPr>
            <w:tcW w:w="41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基本属实,性质一般，或性质恶劣,影响极坏.</w:t>
            </w:r>
          </w:p>
        </w:tc>
        <w:tc>
          <w:tcPr>
            <w:tcW w:w="2340" w:type="dxa"/>
            <w:tcBorders>
              <w:top w:val="single" w:color="auto" w:sz="4" w:space="0"/>
              <w:left w:val="single" w:color="auto" w:sz="4" w:space="0"/>
              <w:bottom w:val="single" w:color="auto" w:sz="4"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性质一般的，每起扣1分，3起以上,每起扣3分,性质恶劣且影响极坏的，每起扣10分。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double" w:color="auto" w:sz="2" w:space="0"/>
              <w:bottom w:val="double" w:color="auto" w:sz="2"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20" w:type="dxa"/>
            <w:gridSpan w:val="3"/>
            <w:tcBorders>
              <w:top w:val="single" w:color="auto" w:sz="4" w:space="0"/>
              <w:left w:val="single" w:color="auto" w:sz="4" w:space="0"/>
              <w:bottom w:val="double" w:color="auto" w:sz="2" w:space="0"/>
              <w:right w:val="double" w:color="auto" w:sz="2"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当月月底前由医院方考评一次,日常管理可参照本考核表扣分,月底累加扣分,并合计总分。</w:t>
            </w:r>
          </w:p>
        </w:tc>
      </w:tr>
    </w:tbl>
    <w:p>
      <w:pPr>
        <w:spacing w:line="360" w:lineRule="auto"/>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4.物业服务质量及患者安全考评细则</w:t>
      </w: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为了提高物业服务质量，更好地为临床提供后勤保障，在履行物业合同的同时，制定相关考核细则。</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（1）考核奖励：</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①物业员工有拾金不昧行为（在医院内捡到财务主动交还失主或上交医院有关部门），经医院核实予奖励50元；</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②收到表扬物业员工的表扬信，经核实予奖励50元；</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（2）考核处罚：</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①工作期间物业员工不穿工作服，迟到早退、离岗、串岗等，每发现一次扣罚50元；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②物业员工因服务态度、自身过错，无故与病人、家属或医护人员发生争吵的，发现一次按情节轻重进行扣罚200-500元；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③物业员工未经院方同意擅自脱岗，每发现一次扣罚200元；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④物业员工在工作期间不得私自回收废旧物品，不得私卖输液袋、输液器等。发现一次扣罚100元；</w:t>
      </w:r>
    </w:p>
    <w:p>
      <w:pPr>
        <w:ind w:left="237" w:leftChars="113"/>
        <w:rPr>
          <w:rFonts w:hint="eastAsia" w:ascii="宋体" w:hAnsi="宋体" w:eastAsia="宋体" w:cs="宋体"/>
          <w:color w:val="auto"/>
          <w:sz w:val="24"/>
          <w:highlight w:val="none"/>
        </w:rPr>
      </w:pPr>
      <w:r>
        <w:rPr>
          <w:rFonts w:hint="eastAsia" w:ascii="宋体" w:hAnsi="宋体" w:eastAsia="宋体" w:cs="宋体"/>
          <w:color w:val="auto"/>
          <w:sz w:val="24"/>
          <w:highlight w:val="none"/>
        </w:rPr>
        <w:t>⑤物业员工在工作期间不得私自开展陪护病人服务，发现一次扣罚50元；（6）⑥物业员工不得在病区居住，更不得私自使用电器做饭、烧水等，发现一次扣罚100元，造成火情隐患的每次扣罚并承担法律责任；</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⑦拒不执行医院及科室工作安排的，每发现一次扣罚100元；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⑧卫生状况差，科室反映强烈，提醒2次及以上整改不得力，给予处罚1000元；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⑨新员工入职岗前不按要求培训，发现一次扣罚50元；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⑩物业员工因工作失误等原因，造成医疗投诉或纠纷，由物业公司承担责任；</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⑪按医院要求未完成地面养护等保洁专项工作，发现一次扣罚100元；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⑫医疗废物不按院感要求操作，每发现一次扣罚50-100元；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⑬生活垃圾分类不合要求，每发现一次扣罚50元；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⑭招收员工不符合物业招标合同，且超过招收人员年龄比例，按照</w:t>
      </w:r>
      <w:r>
        <w:rPr>
          <w:rFonts w:hint="eastAsia" w:ascii="宋体" w:hAnsi="宋体" w:eastAsia="宋体" w:cs="宋体"/>
          <w:color w:val="auto"/>
          <w:szCs w:val="21"/>
          <w:highlight w:val="none"/>
        </w:rPr>
        <w:t>1000元/人在</w:t>
      </w:r>
      <w:r>
        <w:rPr>
          <w:rFonts w:hint="eastAsia" w:ascii="宋体" w:hAnsi="宋体" w:eastAsia="宋体" w:cs="宋体"/>
          <w:color w:val="auto"/>
          <w:sz w:val="24"/>
          <w:highlight w:val="none"/>
        </w:rPr>
        <w:t>当月物业服务费中扣除；</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⑮运送送检因个人原因造成标本延时送达或检查当天做不了科室投诉，发现一次扣100元；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⑯运送工具未按要求清洁消毒，病房乱放，2次提醒后整改不得力，当月扣罚200元；</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⑰出现违规现象扣罚后同时每次考核分扣1分。</w:t>
      </w:r>
    </w:p>
    <w:p>
      <w:pPr>
        <w:pStyle w:val="2"/>
        <w:rPr>
          <w:rFonts w:hint="eastAsia" w:ascii="宋体" w:hAnsi="宋体" w:eastAsia="宋体" w:cs="宋体"/>
          <w:color w:val="auto"/>
          <w:highlight w:val="none"/>
        </w:rPr>
      </w:pPr>
    </w:p>
    <w:p>
      <w:pPr>
        <w:pStyle w:val="59"/>
        <w:keepNext/>
        <w:keepLines/>
        <w:numPr>
          <w:ilvl w:val="0"/>
          <w:numId w:val="1"/>
        </w:numPr>
        <w:overflowPunct w:val="0"/>
        <w:autoSpaceDE w:val="0"/>
        <w:autoSpaceDN w:val="0"/>
        <w:spacing w:before="0" w:beforeAutospacing="0" w:after="0" w:afterAutospacing="0" w:line="480" w:lineRule="auto"/>
        <w:ind w:left="0" w:firstLine="0"/>
        <w:textAlignment w:val="baseline"/>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杭州市第九人民医院物业服务项目人员需求一览表</w:t>
      </w:r>
    </w:p>
    <w:tbl>
      <w:tblPr>
        <w:tblStyle w:val="63"/>
        <w:tblW w:w="8522" w:type="dxa"/>
        <w:tblInd w:w="0" w:type="dxa"/>
        <w:tblLayout w:type="fixed"/>
        <w:tblCellMar>
          <w:top w:w="0" w:type="dxa"/>
          <w:left w:w="108" w:type="dxa"/>
          <w:bottom w:w="0" w:type="dxa"/>
          <w:right w:w="108" w:type="dxa"/>
        </w:tblCellMar>
      </w:tblPr>
      <w:tblGrid>
        <w:gridCol w:w="749"/>
        <w:gridCol w:w="1713"/>
        <w:gridCol w:w="747"/>
        <w:gridCol w:w="3090"/>
        <w:gridCol w:w="1108"/>
        <w:gridCol w:w="1115"/>
      </w:tblGrid>
      <w:tr>
        <w:tblPrEx>
          <w:tblCellMar>
            <w:top w:w="0" w:type="dxa"/>
            <w:left w:w="108" w:type="dxa"/>
            <w:bottom w:w="0" w:type="dxa"/>
            <w:right w:w="108" w:type="dxa"/>
          </w:tblCellMar>
        </w:tblPrEx>
        <w:trPr>
          <w:trHeight w:val="60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所在楼层</w:t>
            </w:r>
          </w:p>
        </w:tc>
        <w:tc>
          <w:tcPr>
            <w:tcW w:w="17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科  室</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需配人数</w:t>
            </w:r>
          </w:p>
        </w:tc>
        <w:tc>
          <w:tcPr>
            <w:tcW w:w="3090" w:type="dxa"/>
            <w:tcBorders>
              <w:top w:val="single" w:color="auto" w:sz="4" w:space="0"/>
              <w:left w:val="nil"/>
              <w:bottom w:val="single" w:color="auto" w:sz="4" w:space="0"/>
              <w:right w:val="nil"/>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工作范围</w:t>
            </w:r>
          </w:p>
        </w:tc>
        <w:tc>
          <w:tcPr>
            <w:tcW w:w="1108"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岗位级别及工资（元）</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108" w:type="dxa"/>
            <w:bottom w:w="0" w:type="dxa"/>
            <w:right w:w="108" w:type="dxa"/>
          </w:tblCellMar>
        </w:tblPrEx>
        <w:trPr>
          <w:trHeight w:val="438"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1F</w:t>
            </w:r>
          </w:p>
        </w:tc>
        <w:tc>
          <w:tcPr>
            <w:tcW w:w="17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大厅、卫生间</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门诊大厅和卫生间卫生</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76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1F</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静配中心</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住院药房、住院大厅和静配中心保洁</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核酸采样中心</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门诊采核酸点及体检中心核酸运送</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急诊输液科</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急诊诊室、急诊大厅、EICU保洁，杂务运送标本，运送病人检查、住院等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放射科</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放射科内保洁、杂务</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针灸科、骨科、药房、挂号室</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针灸科、骨科、药房、挂号室内保洁、杂务</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发热门诊、肠道门诊</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负责发热门诊、肠道门诊卫生、运送各种标本等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B超室和心电图室</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B超室及心电图保洁等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内镜室</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所在区域保洁、杂务，清洗内镜器械，运送门诊内镜检查病人住院等。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体检中心、美容科</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负责领取科室物品、科室室内外保洁等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3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2F</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中医科、内科、外科</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所在门诊区域、通道保洁等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妇科、产科</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所在门诊区域、通道保洁等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公共卫生间、公共区域、儿科、中药房</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所在区域保洁等</w:t>
            </w:r>
          </w:p>
        </w:tc>
        <w:tc>
          <w:tcPr>
            <w:tcW w:w="1108"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病理科</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所在区域保洁、杂务</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4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检验科</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科内保洁、杂务等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4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3F</w:t>
            </w:r>
          </w:p>
        </w:tc>
        <w:tc>
          <w:tcPr>
            <w:tcW w:w="17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血透室</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血透室工作及室内外保洁、被服类收取等</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3F</w:t>
            </w:r>
          </w:p>
        </w:tc>
        <w:tc>
          <w:tcPr>
            <w:tcW w:w="17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口腔科、五官科</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负责科室室内外保洁、杂务等</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3F</w:t>
            </w:r>
          </w:p>
        </w:tc>
        <w:tc>
          <w:tcPr>
            <w:tcW w:w="17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公共区域</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公共大厅、通道及公共卫生间</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ICU</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3090"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负责所在区域保洁及病人陪护管理</w:t>
            </w:r>
          </w:p>
        </w:tc>
        <w:tc>
          <w:tcPr>
            <w:tcW w:w="1108" w:type="dxa"/>
            <w:tcBorders>
              <w:top w:val="nil"/>
              <w:left w:val="single" w:color="auto" w:sz="4" w:space="0"/>
              <w:bottom w:val="single" w:color="auto" w:sz="4" w:space="0"/>
              <w:right w:val="nil"/>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手术室</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3090"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手术室岗位职责安排</w:t>
            </w:r>
          </w:p>
        </w:tc>
        <w:tc>
          <w:tcPr>
            <w:tcW w:w="1108" w:type="dxa"/>
            <w:tcBorders>
              <w:top w:val="nil"/>
              <w:left w:val="single" w:color="auto" w:sz="4" w:space="0"/>
              <w:bottom w:val="single" w:color="auto" w:sz="4" w:space="0"/>
              <w:right w:val="nil"/>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58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分娩室</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产房内外的卫生保洁，领取科室物品、被服更换</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4F</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供应室</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供应室正常工作及室内保洁、下收下送等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8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5F</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新生儿病房</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新生儿科室内外保洁、领取科室物品、被服更换</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9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5楼C病区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1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43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15楼A病区</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64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16F</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16楼A 病区 </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57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各病区</w:t>
            </w:r>
          </w:p>
        </w:tc>
        <w:tc>
          <w:tcPr>
            <w:tcW w:w="1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病房替班</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309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所在楼层室内外保洁、被服更换、打开水等</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行政楼</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行政办公</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所在楼层室（含住院楼4层）、基建办、5-9层公共区域内外及公共区域保洁</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大楼消防楼梯、天台</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面、玻璃、不锈钢、地胶、窗帘、耗材库及药库（每周一、二、四、五搬运及卫生）、地下-1层至4层13部消防楼梯，地下-1层至16层2部消防楼梯，共计15部消防楼梯、地下室所有卫生保洁及集水坑每月淤泥清理一次、所有采光顶玻璃每季度清洗一次、所有屋面排水设施不定期清理、医院不定期安排搬运工作。</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转运</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勤务中心</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w:t>
            </w:r>
          </w:p>
        </w:tc>
        <w:tc>
          <w:tcPr>
            <w:tcW w:w="30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送检、送药、送标本，按勤务中心工作流程具体安排</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nil"/>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电梯</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司梯</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手术专梯接送病人等</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地下室</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布草间、洗衣房</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拖把抹布等清洗、消毒；负责全院工作衣及被服类等收取清点发放整理等工作</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垃圾站</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全院生活垃圾和医疗垃圾收集、转运交接、主管与大地维康交接及台账整理工作</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外围</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全院室外卫生、国医馆、老老医院卫生、绿化养护</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锅炉房</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负责蒸汽锅炉及附属设备的日常操作、巡视、日常维护保养及安全工作</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地下室</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空调机房</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负责空调系统设备设施的日常操作、巡视、日常维护保养及安全工作</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地下室</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配电机房</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负责总配电室内设备设施的日常操作、巡视、日常维护保养及安全工作</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4F</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中央纯水系统</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负责中央纯水系统设备设施的日常操作、巡视、日常维护保养及安全工作</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地下室</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太平间</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负责接收和保管尸体，保持太平间卫生。</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污水站</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定期检查污水池、室外污水管网、窖井疏通及清理、化粪池，确保排水通畅。</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行政宿舍</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负责宿舍卫生，收取更换被服等。</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管理人员</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负责全院物业服务管理及区域工作管理及安排。</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指挥中心</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运送调度、维修接单及环境卫生等</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担架工</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配合救护车负责病人的搬运固定工作，及救护车内卫生和医疗设备清洁保管工作等，</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门诊</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导医</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负责门诊导诊、维持门诊区域秩序、收款收银等工作</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120</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服从急救中心指挥调遣</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临时</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负责临时性工作及应急事件、地面保养等</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975"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180</w:t>
            </w:r>
          </w:p>
        </w:tc>
        <w:tc>
          <w:tcPr>
            <w:tcW w:w="30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sz w:val="24"/>
                <w:highlight w:val="none"/>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4"/>
                <w:highlight w:val="none"/>
              </w:rPr>
            </w:pPr>
          </w:p>
        </w:tc>
        <w:tc>
          <w:tcPr>
            <w:tcW w:w="1115"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hint="eastAsia" w:ascii="宋体" w:hAnsi="宋体" w:eastAsia="宋体" w:cs="宋体"/>
                <w:color w:val="auto"/>
                <w:kern w:val="0"/>
                <w:sz w:val="24"/>
                <w:highlight w:val="none"/>
              </w:rPr>
            </w:pPr>
          </w:p>
        </w:tc>
      </w:tr>
    </w:tbl>
    <w:p>
      <w:pPr>
        <w:spacing w:line="360" w:lineRule="auto"/>
        <w:rPr>
          <w:rFonts w:hint="eastAsia" w:ascii="宋体" w:hAnsi="宋体" w:eastAsia="宋体" w:cs="宋体"/>
          <w:color w:val="auto"/>
          <w:sz w:val="24"/>
          <w:highlight w:val="none"/>
        </w:rPr>
      </w:pPr>
    </w:p>
    <w:p>
      <w:pPr>
        <w:snapToGrid w:val="0"/>
        <w:spacing w:line="460" w:lineRule="exact"/>
        <w:ind w:firstLine="480" w:firstLineChars="200"/>
        <w:outlineLvl w:val="1"/>
        <w:rPr>
          <w:rFonts w:hint="eastAsia" w:ascii="宋体" w:hAnsi="宋体" w:eastAsia="宋体" w:cs="宋体"/>
          <w:color w:val="auto"/>
          <w:sz w:val="24"/>
          <w:highlight w:val="none"/>
        </w:rPr>
      </w:pPr>
    </w:p>
    <w:p>
      <w:pPr>
        <w:widowControl/>
        <w:ind w:firstLine="720" w:firstLineChars="300"/>
        <w:jc w:val="left"/>
        <w:rPr>
          <w:rFonts w:hint="eastAsia" w:ascii="宋体" w:hAnsi="宋体" w:eastAsia="宋体" w:cs="宋体"/>
          <w:bCs/>
          <w:color w:val="auto"/>
          <w:sz w:val="24"/>
          <w:highlight w:val="none"/>
        </w:rPr>
      </w:pPr>
    </w:p>
    <w:p>
      <w:pPr>
        <w:rPr>
          <w:rFonts w:hint="eastAsia" w:ascii="宋体" w:hAnsi="宋体" w:eastAsia="宋体" w:cs="宋体"/>
          <w:snapToGrid w:val="0"/>
          <w:color w:val="auto"/>
          <w:kern w:val="0"/>
          <w:sz w:val="24"/>
          <w:highlight w:val="none"/>
        </w:rPr>
      </w:pPr>
    </w:p>
    <w:p>
      <w:pPr>
        <w:snapToGrid w:val="0"/>
        <w:spacing w:line="360" w:lineRule="auto"/>
        <w:rPr>
          <w:rFonts w:hint="eastAsia" w:ascii="宋体" w:hAnsi="宋体" w:eastAsia="宋体" w:cs="宋体"/>
          <w:color w:val="auto"/>
          <w:highlight w:val="none"/>
        </w:rPr>
      </w:pP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2087"/>
      <w:bookmarkEnd w:id="28"/>
      <w:bookmarkStart w:id="29" w:name="_Toc184310311"/>
      <w:bookmarkEnd w:id="29"/>
      <w:bookmarkStart w:id="30" w:name="_Toc184313283"/>
      <w:bookmarkEnd w:id="30"/>
      <w:bookmarkStart w:id="31" w:name="_Toc184312106"/>
      <w:bookmarkEnd w:id="31"/>
      <w:bookmarkStart w:id="32" w:name="_Toc184313240"/>
      <w:bookmarkEnd w:id="32"/>
      <w:bookmarkStart w:id="33" w:name="_Toc184313268"/>
      <w:bookmarkEnd w:id="33"/>
      <w:bookmarkStart w:id="34" w:name="_Toc184310308"/>
      <w:bookmarkEnd w:id="34"/>
      <w:bookmarkStart w:id="35" w:name="_Toc184314436"/>
      <w:bookmarkEnd w:id="35"/>
      <w:bookmarkStart w:id="36" w:name="_Toc184314432"/>
      <w:bookmarkEnd w:id="36"/>
      <w:bookmarkStart w:id="37" w:name="_Toc184313273"/>
      <w:bookmarkEnd w:id="37"/>
      <w:bookmarkStart w:id="38" w:name="_Toc184313267"/>
      <w:bookmarkEnd w:id="38"/>
      <w:bookmarkStart w:id="39" w:name="_Toc184312135"/>
      <w:bookmarkEnd w:id="39"/>
      <w:bookmarkStart w:id="40" w:name="_Toc184308083"/>
      <w:bookmarkEnd w:id="40"/>
      <w:bookmarkStart w:id="41" w:name="_Toc184314443"/>
      <w:bookmarkEnd w:id="41"/>
      <w:bookmarkStart w:id="42" w:name="_Toc184312112"/>
      <w:bookmarkEnd w:id="42"/>
      <w:bookmarkStart w:id="43" w:name="_Toc184310310"/>
      <w:bookmarkEnd w:id="43"/>
      <w:bookmarkStart w:id="44" w:name="_Toc184313271"/>
      <w:bookmarkEnd w:id="44"/>
      <w:bookmarkStart w:id="45" w:name="_Toc184314426"/>
      <w:bookmarkEnd w:id="45"/>
      <w:bookmarkStart w:id="46" w:name="_Toc184314438"/>
      <w:bookmarkEnd w:id="46"/>
      <w:bookmarkStart w:id="47" w:name="_Toc184312088"/>
      <w:bookmarkEnd w:id="47"/>
      <w:bookmarkStart w:id="48" w:name="_Toc184308047"/>
      <w:bookmarkEnd w:id="48"/>
      <w:bookmarkStart w:id="49" w:name="_Toc184308069"/>
      <w:bookmarkEnd w:id="49"/>
      <w:bookmarkStart w:id="50" w:name="_Toc184310300"/>
      <w:bookmarkEnd w:id="50"/>
      <w:bookmarkStart w:id="51" w:name="_Toc184308052"/>
      <w:bookmarkEnd w:id="51"/>
      <w:bookmarkStart w:id="52" w:name="_Toc184313251"/>
      <w:bookmarkEnd w:id="52"/>
      <w:bookmarkStart w:id="53" w:name="_Toc184310273"/>
      <w:bookmarkEnd w:id="53"/>
      <w:bookmarkStart w:id="54" w:name="_Toc184314473"/>
      <w:bookmarkEnd w:id="54"/>
      <w:bookmarkStart w:id="55" w:name="_Toc184313259"/>
      <w:bookmarkEnd w:id="55"/>
      <w:bookmarkStart w:id="56" w:name="_Toc184312115"/>
      <w:bookmarkEnd w:id="56"/>
      <w:bookmarkStart w:id="57" w:name="_Toc184308074"/>
      <w:bookmarkEnd w:id="57"/>
      <w:bookmarkStart w:id="58" w:name="_Toc184308058"/>
      <w:bookmarkEnd w:id="58"/>
      <w:bookmarkStart w:id="59" w:name="_Toc184314430"/>
      <w:bookmarkEnd w:id="59"/>
      <w:bookmarkStart w:id="60" w:name="_Toc184313254"/>
      <w:bookmarkEnd w:id="60"/>
      <w:bookmarkStart w:id="61" w:name="_Toc184308065"/>
      <w:bookmarkEnd w:id="61"/>
      <w:bookmarkStart w:id="62" w:name="_Toc184313275"/>
      <w:bookmarkEnd w:id="62"/>
      <w:bookmarkStart w:id="63" w:name="_Toc184313281"/>
      <w:bookmarkEnd w:id="63"/>
      <w:bookmarkStart w:id="64" w:name="_Toc184312117"/>
      <w:bookmarkEnd w:id="64"/>
      <w:bookmarkStart w:id="65" w:name="_Toc184308057"/>
      <w:bookmarkEnd w:id="65"/>
      <w:bookmarkStart w:id="66" w:name="_Toc184308049"/>
      <w:bookmarkEnd w:id="66"/>
      <w:bookmarkStart w:id="67" w:name="_Toc184308081"/>
      <w:bookmarkEnd w:id="67"/>
      <w:bookmarkStart w:id="68" w:name="_Toc184314429"/>
      <w:bookmarkEnd w:id="68"/>
      <w:bookmarkStart w:id="69" w:name="_Toc184310279"/>
      <w:bookmarkEnd w:id="69"/>
      <w:bookmarkStart w:id="70" w:name="_Toc184314416"/>
      <w:bookmarkEnd w:id="70"/>
      <w:bookmarkStart w:id="71" w:name="_Toc184310339"/>
      <w:bookmarkEnd w:id="71"/>
      <w:bookmarkStart w:id="72" w:name="_Toc184310288"/>
      <w:bookmarkEnd w:id="72"/>
      <w:bookmarkStart w:id="73" w:name="_Toc184313280"/>
      <w:bookmarkEnd w:id="73"/>
      <w:bookmarkStart w:id="74" w:name="_Toc184308103"/>
      <w:bookmarkEnd w:id="74"/>
      <w:bookmarkStart w:id="75" w:name="_Toc184313263"/>
      <w:bookmarkEnd w:id="75"/>
      <w:bookmarkStart w:id="76" w:name="_Toc184308099"/>
      <w:bookmarkEnd w:id="76"/>
      <w:bookmarkStart w:id="77" w:name="_Toc184312085"/>
      <w:bookmarkEnd w:id="77"/>
      <w:bookmarkStart w:id="78" w:name="_Toc184310322"/>
      <w:bookmarkEnd w:id="78"/>
      <w:bookmarkStart w:id="79" w:name="_Toc184312091"/>
      <w:bookmarkEnd w:id="79"/>
      <w:bookmarkStart w:id="80" w:name="_Toc184310321"/>
      <w:bookmarkEnd w:id="80"/>
      <w:bookmarkStart w:id="81" w:name="_Toc184312067"/>
      <w:bookmarkEnd w:id="81"/>
      <w:bookmarkStart w:id="82" w:name="_Toc184313290"/>
      <w:bookmarkEnd w:id="82"/>
      <w:bookmarkStart w:id="83" w:name="_Toc184313262"/>
      <w:bookmarkEnd w:id="83"/>
      <w:bookmarkStart w:id="84" w:name="_Toc184313303"/>
      <w:bookmarkEnd w:id="84"/>
      <w:bookmarkStart w:id="85" w:name="_Toc184313277"/>
      <w:bookmarkEnd w:id="85"/>
      <w:bookmarkStart w:id="86" w:name="_Toc184313253"/>
      <w:bookmarkEnd w:id="86"/>
      <w:bookmarkStart w:id="87" w:name="_Toc184310290"/>
      <w:bookmarkEnd w:id="87"/>
      <w:bookmarkStart w:id="88" w:name="_Toc184308104"/>
      <w:bookmarkEnd w:id="88"/>
      <w:bookmarkStart w:id="89" w:name="_Toc184308038"/>
      <w:bookmarkEnd w:id="89"/>
      <w:bookmarkStart w:id="90" w:name="_Toc184312086"/>
      <w:bookmarkEnd w:id="90"/>
      <w:bookmarkStart w:id="91" w:name="_Toc184313243"/>
      <w:bookmarkEnd w:id="91"/>
      <w:bookmarkStart w:id="92" w:name="_Toc184312116"/>
      <w:bookmarkEnd w:id="92"/>
      <w:bookmarkStart w:id="93" w:name="_Toc184310318"/>
      <w:bookmarkEnd w:id="93"/>
      <w:bookmarkStart w:id="94" w:name="_Toc184310342"/>
      <w:bookmarkEnd w:id="94"/>
      <w:bookmarkStart w:id="95" w:name="_Toc184310275"/>
      <w:bookmarkEnd w:id="95"/>
      <w:bookmarkStart w:id="96" w:name="_Toc184310289"/>
      <w:bookmarkEnd w:id="96"/>
      <w:bookmarkStart w:id="97" w:name="_Toc184312074"/>
      <w:bookmarkEnd w:id="97"/>
      <w:bookmarkStart w:id="98" w:name="_Toc184310334"/>
      <w:bookmarkEnd w:id="98"/>
      <w:bookmarkStart w:id="99" w:name="_Toc184314412"/>
      <w:bookmarkEnd w:id="99"/>
      <w:bookmarkStart w:id="100" w:name="_Toc184314450"/>
      <w:bookmarkEnd w:id="100"/>
      <w:bookmarkStart w:id="101" w:name="_Toc184314427"/>
      <w:bookmarkEnd w:id="101"/>
      <w:bookmarkStart w:id="102" w:name="_Toc184314470"/>
      <w:bookmarkEnd w:id="102"/>
      <w:bookmarkStart w:id="103" w:name="_Toc184312069"/>
      <w:bookmarkEnd w:id="103"/>
      <w:bookmarkStart w:id="104" w:name="_Toc184312092"/>
      <w:bookmarkEnd w:id="104"/>
      <w:bookmarkStart w:id="105" w:name="_Toc184312128"/>
      <w:bookmarkEnd w:id="105"/>
      <w:bookmarkStart w:id="106" w:name="_Toc184313265"/>
      <w:bookmarkEnd w:id="106"/>
      <w:bookmarkStart w:id="107" w:name="_Toc184314418"/>
      <w:bookmarkEnd w:id="107"/>
      <w:bookmarkStart w:id="108" w:name="_Toc184314478"/>
      <w:bookmarkEnd w:id="108"/>
      <w:bookmarkStart w:id="109" w:name="_Toc184314417"/>
      <w:bookmarkEnd w:id="109"/>
      <w:bookmarkStart w:id="110" w:name="_Toc184314437"/>
      <w:bookmarkEnd w:id="110"/>
      <w:bookmarkStart w:id="111" w:name="_Toc184312077"/>
      <w:bookmarkEnd w:id="111"/>
      <w:bookmarkStart w:id="112" w:name="_Toc184312090"/>
      <w:bookmarkEnd w:id="112"/>
      <w:bookmarkStart w:id="113" w:name="_Toc184313246"/>
      <w:bookmarkEnd w:id="113"/>
      <w:bookmarkStart w:id="114" w:name="_Toc184308080"/>
      <w:bookmarkEnd w:id="114"/>
      <w:bookmarkStart w:id="115" w:name="_Toc184313261"/>
      <w:bookmarkEnd w:id="115"/>
      <w:bookmarkStart w:id="116" w:name="_Toc184310320"/>
      <w:bookmarkEnd w:id="116"/>
      <w:bookmarkStart w:id="117" w:name="_Toc184308044"/>
      <w:bookmarkEnd w:id="117"/>
      <w:bookmarkStart w:id="118" w:name="_Toc184314472"/>
      <w:bookmarkEnd w:id="118"/>
      <w:bookmarkStart w:id="119" w:name="_Toc184313260"/>
      <w:bookmarkEnd w:id="119"/>
      <w:bookmarkStart w:id="120" w:name="_Toc184310274"/>
      <w:bookmarkEnd w:id="120"/>
      <w:bookmarkStart w:id="121" w:name="_Toc184308037"/>
      <w:bookmarkEnd w:id="121"/>
      <w:bookmarkStart w:id="122" w:name="_Toc184310335"/>
      <w:bookmarkEnd w:id="122"/>
      <w:bookmarkStart w:id="123" w:name="_Toc184310297"/>
      <w:bookmarkEnd w:id="123"/>
      <w:bookmarkStart w:id="124" w:name="_Toc184310340"/>
      <w:bookmarkEnd w:id="124"/>
      <w:bookmarkStart w:id="125" w:name="_Toc184310304"/>
      <w:bookmarkEnd w:id="125"/>
      <w:bookmarkStart w:id="126" w:name="_Toc184313278"/>
      <w:bookmarkEnd w:id="126"/>
      <w:bookmarkStart w:id="127" w:name="_Toc184312100"/>
      <w:bookmarkEnd w:id="127"/>
      <w:bookmarkStart w:id="128" w:name="_Toc184312073"/>
      <w:bookmarkEnd w:id="128"/>
      <w:bookmarkStart w:id="129" w:name="_Toc184310298"/>
      <w:bookmarkEnd w:id="129"/>
      <w:bookmarkStart w:id="130" w:name="_Toc184314428"/>
      <w:bookmarkEnd w:id="130"/>
      <w:bookmarkStart w:id="131" w:name="_Toc184313269"/>
      <w:bookmarkEnd w:id="131"/>
      <w:bookmarkStart w:id="132" w:name="_Toc184313245"/>
      <w:bookmarkEnd w:id="132"/>
      <w:bookmarkStart w:id="133" w:name="_Toc184313300"/>
      <w:bookmarkEnd w:id="133"/>
      <w:bookmarkStart w:id="134" w:name="_Toc184312072"/>
      <w:bookmarkEnd w:id="134"/>
      <w:bookmarkStart w:id="135" w:name="_Toc184310294"/>
      <w:bookmarkEnd w:id="135"/>
      <w:bookmarkStart w:id="136" w:name="_Toc184314425"/>
      <w:bookmarkEnd w:id="136"/>
      <w:bookmarkStart w:id="137" w:name="_Toc184308043"/>
      <w:bookmarkEnd w:id="137"/>
      <w:bookmarkStart w:id="138" w:name="_Toc184310312"/>
      <w:bookmarkEnd w:id="138"/>
      <w:bookmarkStart w:id="139" w:name="_Toc184313299"/>
      <w:bookmarkEnd w:id="139"/>
      <w:bookmarkStart w:id="140" w:name="_Toc184312089"/>
      <w:bookmarkEnd w:id="140"/>
      <w:bookmarkStart w:id="141" w:name="_Toc184310277"/>
      <w:bookmarkEnd w:id="141"/>
      <w:bookmarkStart w:id="142" w:name="_Toc184313282"/>
      <w:bookmarkEnd w:id="142"/>
      <w:bookmarkStart w:id="143" w:name="_Toc184314414"/>
      <w:bookmarkEnd w:id="143"/>
      <w:bookmarkStart w:id="144" w:name="_Toc184312110"/>
      <w:bookmarkEnd w:id="144"/>
      <w:bookmarkStart w:id="145" w:name="_Toc184313296"/>
      <w:bookmarkEnd w:id="145"/>
      <w:bookmarkStart w:id="146" w:name="_Toc184310329"/>
      <w:bookmarkEnd w:id="146"/>
      <w:bookmarkStart w:id="147" w:name="_Toc184314471"/>
      <w:bookmarkEnd w:id="147"/>
      <w:bookmarkStart w:id="148" w:name="_Toc184308054"/>
      <w:bookmarkEnd w:id="148"/>
      <w:bookmarkStart w:id="149" w:name="_Toc184313292"/>
      <w:bookmarkEnd w:id="149"/>
      <w:bookmarkStart w:id="150" w:name="_Toc184314458"/>
      <w:bookmarkEnd w:id="150"/>
      <w:bookmarkStart w:id="151" w:name="_Toc184310278"/>
      <w:bookmarkEnd w:id="151"/>
      <w:bookmarkStart w:id="152" w:name="_Toc184314477"/>
      <w:bookmarkEnd w:id="152"/>
      <w:bookmarkStart w:id="153" w:name="_Toc184308041"/>
      <w:bookmarkEnd w:id="153"/>
      <w:bookmarkStart w:id="154" w:name="_Toc184313284"/>
      <w:bookmarkEnd w:id="154"/>
      <w:bookmarkStart w:id="155" w:name="_Toc184308073"/>
      <w:bookmarkEnd w:id="155"/>
      <w:bookmarkStart w:id="156" w:name="_Toc184310280"/>
      <w:bookmarkEnd w:id="156"/>
      <w:bookmarkStart w:id="157" w:name="_Toc184310276"/>
      <w:bookmarkEnd w:id="157"/>
      <w:bookmarkStart w:id="158" w:name="_Toc184314433"/>
      <w:bookmarkEnd w:id="158"/>
      <w:bookmarkStart w:id="159" w:name="_Toc184308106"/>
      <w:bookmarkEnd w:id="159"/>
      <w:bookmarkStart w:id="160" w:name="_Toc184310344"/>
      <w:bookmarkEnd w:id="160"/>
      <w:bookmarkStart w:id="161" w:name="_Toc184310332"/>
      <w:bookmarkEnd w:id="161"/>
      <w:bookmarkStart w:id="162" w:name="_Toc184314475"/>
      <w:bookmarkEnd w:id="162"/>
      <w:bookmarkStart w:id="163" w:name="_Toc184308096"/>
      <w:bookmarkEnd w:id="163"/>
      <w:bookmarkStart w:id="164" w:name="_Toc184308105"/>
      <w:bookmarkEnd w:id="164"/>
      <w:bookmarkStart w:id="165" w:name="_Toc184314474"/>
      <w:bookmarkEnd w:id="165"/>
      <w:bookmarkStart w:id="166" w:name="_Toc184313276"/>
      <w:bookmarkEnd w:id="166"/>
      <w:bookmarkStart w:id="167" w:name="_Toc184314449"/>
      <w:bookmarkEnd w:id="167"/>
      <w:bookmarkStart w:id="168" w:name="_Toc184308042"/>
      <w:bookmarkEnd w:id="168"/>
      <w:bookmarkStart w:id="169" w:name="_Toc184308075"/>
      <w:bookmarkEnd w:id="169"/>
      <w:bookmarkStart w:id="170" w:name="_Toc184308060"/>
      <w:bookmarkEnd w:id="170"/>
      <w:bookmarkStart w:id="171" w:name="_Toc184314415"/>
      <w:bookmarkEnd w:id="171"/>
      <w:bookmarkStart w:id="172" w:name="_Toc184312075"/>
      <w:bookmarkEnd w:id="172"/>
      <w:bookmarkStart w:id="173" w:name="_Toc184313244"/>
      <w:bookmarkEnd w:id="173"/>
      <w:bookmarkStart w:id="174" w:name="_Toc184308045"/>
      <w:bookmarkEnd w:id="174"/>
      <w:bookmarkStart w:id="175" w:name="_Toc184312082"/>
      <w:bookmarkEnd w:id="175"/>
      <w:bookmarkStart w:id="176" w:name="_Toc184310287"/>
      <w:bookmarkEnd w:id="176"/>
      <w:bookmarkStart w:id="177" w:name="_Toc184314424"/>
      <w:bookmarkEnd w:id="177"/>
      <w:bookmarkStart w:id="178" w:name="_Toc184313297"/>
      <w:bookmarkEnd w:id="178"/>
      <w:bookmarkStart w:id="179" w:name="_Toc184310295"/>
      <w:bookmarkEnd w:id="179"/>
      <w:bookmarkStart w:id="180" w:name="_Toc184308036"/>
      <w:bookmarkEnd w:id="180"/>
      <w:bookmarkStart w:id="181" w:name="_Toc184312109"/>
      <w:bookmarkEnd w:id="181"/>
      <w:bookmarkStart w:id="182" w:name="_Toc184310316"/>
      <w:bookmarkEnd w:id="182"/>
      <w:bookmarkStart w:id="183" w:name="_Toc184308068"/>
      <w:bookmarkEnd w:id="183"/>
      <w:bookmarkStart w:id="184" w:name="_Toc184308046"/>
      <w:bookmarkEnd w:id="184"/>
      <w:bookmarkStart w:id="185" w:name="_Toc184312103"/>
      <w:bookmarkEnd w:id="185"/>
      <w:bookmarkStart w:id="186" w:name="_Toc184308064"/>
      <w:bookmarkEnd w:id="186"/>
      <w:bookmarkStart w:id="187" w:name="_Toc184314459"/>
      <w:bookmarkEnd w:id="187"/>
      <w:bookmarkStart w:id="188" w:name="_Toc184310317"/>
      <w:bookmarkEnd w:id="188"/>
      <w:bookmarkStart w:id="189" w:name="_Toc184312095"/>
      <w:bookmarkEnd w:id="189"/>
      <w:bookmarkStart w:id="190" w:name="_Toc184314454"/>
      <w:bookmarkEnd w:id="190"/>
      <w:bookmarkStart w:id="191" w:name="_Toc184308039"/>
      <w:bookmarkEnd w:id="191"/>
      <w:bookmarkStart w:id="192" w:name="_Toc184314413"/>
      <w:bookmarkEnd w:id="192"/>
      <w:bookmarkStart w:id="193" w:name="_Toc184312094"/>
      <w:bookmarkEnd w:id="193"/>
      <w:bookmarkStart w:id="194" w:name="_Toc184308040"/>
      <w:bookmarkEnd w:id="194"/>
      <w:bookmarkStart w:id="195" w:name="_Toc184313306"/>
      <w:bookmarkEnd w:id="195"/>
      <w:bookmarkStart w:id="196" w:name="_Toc184312076"/>
      <w:bookmarkEnd w:id="196"/>
      <w:bookmarkStart w:id="197" w:name="_Toc184308061"/>
      <w:bookmarkEnd w:id="197"/>
      <w:bookmarkStart w:id="198" w:name="_Toc184310296"/>
      <w:bookmarkEnd w:id="198"/>
      <w:bookmarkStart w:id="199" w:name="_Toc184308066"/>
      <w:bookmarkEnd w:id="199"/>
      <w:bookmarkStart w:id="200" w:name="_Toc184312070"/>
      <w:bookmarkEnd w:id="200"/>
      <w:bookmarkStart w:id="201" w:name="_Toc184310299"/>
      <w:bookmarkEnd w:id="201"/>
      <w:bookmarkStart w:id="202" w:name="_Toc184308056"/>
      <w:bookmarkEnd w:id="202"/>
      <w:bookmarkStart w:id="203" w:name="_Toc184312068"/>
      <w:bookmarkEnd w:id="203"/>
      <w:bookmarkStart w:id="204" w:name="_Toc184314455"/>
      <w:bookmarkEnd w:id="204"/>
      <w:bookmarkStart w:id="205" w:name="_Toc184308059"/>
      <w:bookmarkEnd w:id="205"/>
      <w:bookmarkStart w:id="206" w:name="_Toc184314435"/>
      <w:bookmarkEnd w:id="206"/>
      <w:bookmarkStart w:id="207" w:name="_Toc184310272"/>
      <w:bookmarkEnd w:id="207"/>
      <w:bookmarkStart w:id="208" w:name="_Toc184310336"/>
      <w:bookmarkEnd w:id="208"/>
      <w:bookmarkStart w:id="209" w:name="_Toc184310292"/>
      <w:bookmarkEnd w:id="209"/>
      <w:bookmarkStart w:id="210" w:name="_Toc184308101"/>
      <w:bookmarkEnd w:id="210"/>
      <w:bookmarkStart w:id="211" w:name="_Toc184313307"/>
      <w:bookmarkEnd w:id="211"/>
      <w:bookmarkStart w:id="212" w:name="_Toc184314469"/>
      <w:bookmarkEnd w:id="212"/>
      <w:bookmarkStart w:id="213" w:name="_Toc184308067"/>
      <w:bookmarkEnd w:id="213"/>
      <w:bookmarkStart w:id="214" w:name="_Toc184314447"/>
      <w:bookmarkEnd w:id="214"/>
      <w:bookmarkStart w:id="215" w:name="_Toc184313266"/>
      <w:bookmarkEnd w:id="215"/>
      <w:bookmarkStart w:id="216" w:name="_Toc184312111"/>
      <w:bookmarkEnd w:id="216"/>
      <w:bookmarkStart w:id="217" w:name="_Toc184313287"/>
      <w:bookmarkEnd w:id="217"/>
      <w:bookmarkStart w:id="218" w:name="_Toc184312134"/>
      <w:bookmarkEnd w:id="218"/>
      <w:bookmarkStart w:id="219" w:name="_Toc184308062"/>
      <w:bookmarkEnd w:id="219"/>
      <w:bookmarkStart w:id="220" w:name="_Toc184313286"/>
      <w:bookmarkEnd w:id="220"/>
      <w:bookmarkStart w:id="221" w:name="_Toc184312097"/>
      <w:bookmarkEnd w:id="221"/>
      <w:bookmarkStart w:id="222" w:name="_Toc184308076"/>
      <w:bookmarkEnd w:id="222"/>
      <w:bookmarkStart w:id="223" w:name="_Toc184314466"/>
      <w:bookmarkEnd w:id="223"/>
      <w:bookmarkStart w:id="224" w:name="_Toc184312122"/>
      <w:bookmarkEnd w:id="224"/>
      <w:bookmarkStart w:id="225" w:name="_Toc184313309"/>
      <w:bookmarkEnd w:id="225"/>
      <w:bookmarkStart w:id="226" w:name="_Toc184314411"/>
      <w:bookmarkEnd w:id="226"/>
      <w:bookmarkStart w:id="227" w:name="_Toc184312120"/>
      <w:bookmarkEnd w:id="227"/>
      <w:bookmarkStart w:id="228" w:name="_Toc184314468"/>
      <w:bookmarkEnd w:id="228"/>
      <w:bookmarkStart w:id="229" w:name="_Toc184313304"/>
      <w:bookmarkEnd w:id="229"/>
      <w:bookmarkStart w:id="230" w:name="_Toc184313285"/>
      <w:bookmarkEnd w:id="230"/>
      <w:bookmarkStart w:id="231" w:name="_Toc184314431"/>
      <w:bookmarkEnd w:id="231"/>
      <w:bookmarkStart w:id="232" w:name="_Toc184308093"/>
      <w:bookmarkEnd w:id="232"/>
      <w:bookmarkStart w:id="233" w:name="_Toc184313305"/>
      <w:bookmarkEnd w:id="233"/>
      <w:bookmarkStart w:id="234" w:name="_Toc184308085"/>
      <w:bookmarkEnd w:id="234"/>
      <w:bookmarkStart w:id="235" w:name="_Toc184310313"/>
      <w:bookmarkEnd w:id="235"/>
      <w:bookmarkStart w:id="236" w:name="_Toc184308053"/>
      <w:bookmarkEnd w:id="236"/>
      <w:bookmarkStart w:id="237" w:name="_Toc184312133"/>
      <w:bookmarkEnd w:id="237"/>
      <w:bookmarkStart w:id="238" w:name="_Toc184312125"/>
      <w:bookmarkEnd w:id="238"/>
      <w:bookmarkStart w:id="239" w:name="_Toc184314448"/>
      <w:bookmarkEnd w:id="239"/>
      <w:bookmarkStart w:id="240" w:name="_Toc184310282"/>
      <w:bookmarkEnd w:id="240"/>
      <w:bookmarkStart w:id="241" w:name="_Toc184312124"/>
      <w:bookmarkEnd w:id="241"/>
      <w:bookmarkStart w:id="242" w:name="_Toc184308050"/>
      <w:bookmarkEnd w:id="242"/>
      <w:bookmarkStart w:id="243" w:name="_Toc184313294"/>
      <w:bookmarkEnd w:id="243"/>
      <w:bookmarkStart w:id="244" w:name="_Toc184308087"/>
      <w:bookmarkEnd w:id="244"/>
      <w:bookmarkStart w:id="245" w:name="_Toc184310281"/>
      <w:bookmarkEnd w:id="245"/>
      <w:bookmarkStart w:id="246" w:name="_Toc184310333"/>
      <w:bookmarkEnd w:id="246"/>
      <w:bookmarkStart w:id="247" w:name="_Toc184312130"/>
      <w:bookmarkEnd w:id="247"/>
      <w:bookmarkStart w:id="248" w:name="_Toc184308092"/>
      <w:bookmarkEnd w:id="248"/>
      <w:bookmarkStart w:id="249" w:name="_Toc184314479"/>
      <w:bookmarkEnd w:id="249"/>
      <w:bookmarkStart w:id="250" w:name="_Toc184313250"/>
      <w:bookmarkEnd w:id="250"/>
      <w:bookmarkStart w:id="251" w:name="_Toc184313301"/>
      <w:bookmarkEnd w:id="251"/>
      <w:bookmarkStart w:id="252" w:name="_Toc184314480"/>
      <w:bookmarkEnd w:id="252"/>
      <w:bookmarkStart w:id="253" w:name="_Toc184312119"/>
      <w:bookmarkEnd w:id="253"/>
      <w:bookmarkStart w:id="254" w:name="_Toc184314452"/>
      <w:bookmarkEnd w:id="254"/>
      <w:bookmarkStart w:id="255" w:name="_Toc184314410"/>
      <w:bookmarkEnd w:id="255"/>
      <w:bookmarkStart w:id="256" w:name="_Toc184308063"/>
      <w:bookmarkEnd w:id="256"/>
      <w:bookmarkStart w:id="257" w:name="_Toc184313289"/>
      <w:bookmarkEnd w:id="257"/>
      <w:bookmarkStart w:id="258" w:name="_Toc184308077"/>
      <w:bookmarkEnd w:id="258"/>
      <w:bookmarkStart w:id="259" w:name="_Toc184308098"/>
      <w:bookmarkEnd w:id="259"/>
      <w:bookmarkStart w:id="260" w:name="_Toc184314422"/>
      <w:bookmarkEnd w:id="260"/>
      <w:bookmarkStart w:id="261" w:name="_Toc184312129"/>
      <w:bookmarkEnd w:id="261"/>
      <w:bookmarkStart w:id="262" w:name="_Toc184312093"/>
      <w:bookmarkEnd w:id="262"/>
      <w:bookmarkStart w:id="263" w:name="_Toc184314465"/>
      <w:bookmarkEnd w:id="263"/>
      <w:bookmarkStart w:id="264" w:name="_Toc184312137"/>
      <w:bookmarkEnd w:id="264"/>
      <w:bookmarkStart w:id="265" w:name="_Toc184312071"/>
      <w:bookmarkEnd w:id="265"/>
      <w:bookmarkStart w:id="266" w:name="_Toc184314461"/>
      <w:bookmarkEnd w:id="266"/>
      <w:bookmarkStart w:id="267" w:name="_Toc184310324"/>
      <w:bookmarkEnd w:id="267"/>
      <w:bookmarkStart w:id="268" w:name="_Toc184313252"/>
      <w:bookmarkEnd w:id="268"/>
      <w:bookmarkStart w:id="269" w:name="_Toc184314451"/>
      <w:bookmarkEnd w:id="269"/>
      <w:bookmarkStart w:id="270" w:name="_Toc184310286"/>
      <w:bookmarkEnd w:id="270"/>
      <w:bookmarkStart w:id="271" w:name="_Toc184312107"/>
      <w:bookmarkEnd w:id="271"/>
      <w:bookmarkStart w:id="272" w:name="_Toc184308102"/>
      <w:bookmarkEnd w:id="272"/>
      <w:bookmarkStart w:id="273" w:name="_Toc184308097"/>
      <w:bookmarkEnd w:id="273"/>
      <w:bookmarkStart w:id="274" w:name="_Toc184310330"/>
      <w:bookmarkEnd w:id="274"/>
      <w:bookmarkStart w:id="275" w:name="_Toc184314462"/>
      <w:bookmarkEnd w:id="275"/>
      <w:bookmarkStart w:id="276" w:name="_Toc184314481"/>
      <w:bookmarkEnd w:id="276"/>
      <w:bookmarkStart w:id="277" w:name="_Toc184312132"/>
      <w:bookmarkEnd w:id="277"/>
      <w:bookmarkStart w:id="278" w:name="_Toc184314423"/>
      <w:bookmarkEnd w:id="278"/>
      <w:bookmarkStart w:id="279" w:name="_Toc184314476"/>
      <w:bookmarkEnd w:id="279"/>
      <w:bookmarkStart w:id="280" w:name="_Toc184308088"/>
      <w:bookmarkEnd w:id="280"/>
      <w:bookmarkStart w:id="281" w:name="_Toc184313241"/>
      <w:bookmarkEnd w:id="281"/>
      <w:bookmarkStart w:id="282" w:name="_Toc184308090"/>
      <w:bookmarkEnd w:id="282"/>
      <w:bookmarkStart w:id="283" w:name="_Toc184314464"/>
      <w:bookmarkEnd w:id="283"/>
      <w:bookmarkStart w:id="284" w:name="_Toc184314457"/>
      <w:bookmarkEnd w:id="284"/>
      <w:bookmarkStart w:id="285" w:name="_Toc184313239"/>
      <w:bookmarkEnd w:id="285"/>
      <w:bookmarkStart w:id="286" w:name="_Toc184310326"/>
      <w:bookmarkEnd w:id="286"/>
      <w:bookmarkStart w:id="287" w:name="_Toc184313248"/>
      <w:bookmarkEnd w:id="287"/>
      <w:bookmarkStart w:id="288" w:name="_Toc184310325"/>
      <w:bookmarkEnd w:id="288"/>
      <w:bookmarkStart w:id="289" w:name="_Toc184308091"/>
      <w:bookmarkEnd w:id="289"/>
      <w:bookmarkStart w:id="290" w:name="_Toc184312080"/>
      <w:bookmarkEnd w:id="290"/>
      <w:bookmarkStart w:id="291" w:name="_Toc184310331"/>
      <w:bookmarkEnd w:id="291"/>
      <w:bookmarkStart w:id="292" w:name="_Toc184312105"/>
      <w:bookmarkEnd w:id="292"/>
      <w:bookmarkStart w:id="293" w:name="_Toc184310338"/>
      <w:bookmarkEnd w:id="293"/>
      <w:bookmarkStart w:id="294" w:name="_Toc184312108"/>
      <w:bookmarkEnd w:id="294"/>
      <w:bookmarkStart w:id="295" w:name="_Toc184313302"/>
      <w:bookmarkEnd w:id="295"/>
      <w:bookmarkStart w:id="296" w:name="_Toc184314467"/>
      <w:bookmarkEnd w:id="296"/>
      <w:bookmarkStart w:id="297" w:name="_Toc184310327"/>
      <w:bookmarkEnd w:id="297"/>
      <w:bookmarkStart w:id="298" w:name="_Toc184312127"/>
      <w:bookmarkEnd w:id="298"/>
      <w:bookmarkStart w:id="299" w:name="_Toc184312114"/>
      <w:bookmarkEnd w:id="299"/>
      <w:bookmarkStart w:id="300" w:name="_Toc184310283"/>
      <w:bookmarkEnd w:id="300"/>
      <w:bookmarkStart w:id="301" w:name="_Toc184314420"/>
      <w:bookmarkEnd w:id="301"/>
      <w:bookmarkStart w:id="302" w:name="_Toc184314445"/>
      <w:bookmarkEnd w:id="302"/>
      <w:bookmarkStart w:id="303" w:name="_Toc184314463"/>
      <w:bookmarkEnd w:id="303"/>
      <w:bookmarkStart w:id="304" w:name="_Toc184308094"/>
      <w:bookmarkEnd w:id="304"/>
      <w:bookmarkStart w:id="305" w:name="_Toc184313298"/>
      <w:bookmarkEnd w:id="305"/>
      <w:bookmarkStart w:id="306" w:name="_Toc184314442"/>
      <w:bookmarkEnd w:id="306"/>
      <w:bookmarkStart w:id="307" w:name="_Toc184313288"/>
      <w:bookmarkEnd w:id="307"/>
      <w:bookmarkStart w:id="308" w:name="_Toc184314482"/>
      <w:bookmarkEnd w:id="308"/>
      <w:bookmarkStart w:id="309" w:name="_Toc184308079"/>
      <w:bookmarkEnd w:id="309"/>
      <w:bookmarkStart w:id="310" w:name="_Toc184312123"/>
      <w:bookmarkEnd w:id="310"/>
      <w:bookmarkStart w:id="311" w:name="_Toc184312121"/>
      <w:bookmarkEnd w:id="311"/>
      <w:bookmarkStart w:id="312" w:name="_Toc184308072"/>
      <w:bookmarkEnd w:id="312"/>
      <w:bookmarkStart w:id="313" w:name="_Toc184308086"/>
      <w:bookmarkEnd w:id="313"/>
      <w:bookmarkStart w:id="314" w:name="_Toc184308108"/>
      <w:bookmarkEnd w:id="314"/>
      <w:bookmarkStart w:id="315" w:name="_Toc184313274"/>
      <w:bookmarkEnd w:id="315"/>
      <w:bookmarkStart w:id="316" w:name="_Toc184312102"/>
      <w:bookmarkEnd w:id="316"/>
      <w:bookmarkStart w:id="317" w:name="_Toc184308089"/>
      <w:bookmarkEnd w:id="317"/>
      <w:bookmarkStart w:id="318" w:name="_Toc184313242"/>
      <w:bookmarkEnd w:id="318"/>
      <w:bookmarkStart w:id="319" w:name="_Toc184313279"/>
      <w:bookmarkEnd w:id="319"/>
      <w:bookmarkStart w:id="320" w:name="_Toc184308051"/>
      <w:bookmarkEnd w:id="320"/>
      <w:bookmarkStart w:id="321" w:name="_Toc184313249"/>
      <w:bookmarkEnd w:id="321"/>
      <w:bookmarkStart w:id="322" w:name="_Toc184308095"/>
      <w:bookmarkEnd w:id="322"/>
      <w:bookmarkStart w:id="323" w:name="_Toc184310319"/>
      <w:bookmarkEnd w:id="323"/>
      <w:bookmarkStart w:id="324" w:name="_Toc184312126"/>
      <w:bookmarkEnd w:id="324"/>
      <w:bookmarkStart w:id="325" w:name="_Toc184310307"/>
      <w:bookmarkEnd w:id="325"/>
      <w:bookmarkStart w:id="326" w:name="_Toc184310284"/>
      <w:bookmarkEnd w:id="326"/>
      <w:bookmarkStart w:id="327" w:name="_Toc184312131"/>
      <w:bookmarkEnd w:id="327"/>
      <w:bookmarkStart w:id="328" w:name="_Toc184314421"/>
      <w:bookmarkEnd w:id="328"/>
      <w:bookmarkStart w:id="329" w:name="_Toc184313308"/>
      <w:bookmarkEnd w:id="329"/>
      <w:bookmarkStart w:id="330" w:name="_Toc184314453"/>
      <w:bookmarkEnd w:id="330"/>
      <w:bookmarkStart w:id="331" w:name="_Toc184310306"/>
      <w:bookmarkEnd w:id="331"/>
      <w:bookmarkStart w:id="332" w:name="_Toc184310328"/>
      <w:bookmarkEnd w:id="332"/>
      <w:bookmarkStart w:id="333" w:name="_Toc184314441"/>
      <w:bookmarkEnd w:id="333"/>
      <w:bookmarkStart w:id="334" w:name="_Toc184314440"/>
      <w:bookmarkEnd w:id="334"/>
      <w:bookmarkStart w:id="335" w:name="_Toc184312099"/>
      <w:bookmarkEnd w:id="335"/>
      <w:bookmarkStart w:id="336" w:name="_Toc184312118"/>
      <w:bookmarkEnd w:id="336"/>
      <w:bookmarkStart w:id="337" w:name="_Toc184312104"/>
      <w:bookmarkEnd w:id="337"/>
      <w:bookmarkStart w:id="338" w:name="_Toc184308078"/>
      <w:bookmarkEnd w:id="338"/>
      <w:bookmarkStart w:id="339" w:name="_Toc184313310"/>
      <w:bookmarkEnd w:id="339"/>
      <w:bookmarkStart w:id="340" w:name="_Toc184308071"/>
      <w:bookmarkEnd w:id="340"/>
      <w:bookmarkStart w:id="341" w:name="_Toc184314444"/>
      <w:bookmarkEnd w:id="341"/>
      <w:bookmarkStart w:id="342" w:name="_Toc184314460"/>
      <w:bookmarkEnd w:id="342"/>
      <w:bookmarkStart w:id="343" w:name="_Toc184313247"/>
      <w:bookmarkEnd w:id="343"/>
      <w:bookmarkStart w:id="344" w:name="_Toc184308082"/>
      <w:bookmarkEnd w:id="344"/>
      <w:bookmarkStart w:id="345" w:name="_Toc184310323"/>
      <w:bookmarkEnd w:id="345"/>
      <w:bookmarkStart w:id="346" w:name="_Toc184312096"/>
      <w:bookmarkEnd w:id="346"/>
      <w:bookmarkStart w:id="347" w:name="_Toc184312083"/>
      <w:bookmarkEnd w:id="347"/>
      <w:bookmarkStart w:id="348" w:name="_Toc184313238"/>
      <w:bookmarkEnd w:id="348"/>
      <w:bookmarkStart w:id="349" w:name="_Toc184310302"/>
      <w:bookmarkEnd w:id="349"/>
      <w:bookmarkStart w:id="350" w:name="_Toc184312101"/>
      <w:bookmarkEnd w:id="350"/>
      <w:bookmarkStart w:id="351" w:name="_Toc184313272"/>
      <w:bookmarkEnd w:id="351"/>
      <w:bookmarkStart w:id="352" w:name="_Toc184308107"/>
      <w:bookmarkEnd w:id="352"/>
      <w:bookmarkStart w:id="353" w:name="_Toc184308084"/>
      <w:bookmarkEnd w:id="353"/>
      <w:bookmarkStart w:id="354" w:name="_Toc184313293"/>
      <w:bookmarkEnd w:id="354"/>
      <w:bookmarkStart w:id="355" w:name="_Toc184308100"/>
      <w:bookmarkEnd w:id="355"/>
      <w:bookmarkStart w:id="356" w:name="_Toc184308048"/>
      <w:bookmarkEnd w:id="356"/>
      <w:bookmarkStart w:id="357" w:name="_Toc184312136"/>
      <w:bookmarkEnd w:id="357"/>
      <w:bookmarkStart w:id="358" w:name="_Toc184313264"/>
      <w:bookmarkEnd w:id="358"/>
      <w:bookmarkStart w:id="359" w:name="_Toc184312139"/>
      <w:bookmarkEnd w:id="359"/>
      <w:bookmarkStart w:id="360" w:name="_Toc184310337"/>
      <w:bookmarkEnd w:id="360"/>
      <w:bookmarkStart w:id="361" w:name="_Toc184310285"/>
      <w:bookmarkEnd w:id="361"/>
      <w:bookmarkStart w:id="362" w:name="_Toc184310305"/>
      <w:bookmarkEnd w:id="362"/>
      <w:bookmarkStart w:id="363" w:name="_Toc184312079"/>
      <w:bookmarkEnd w:id="363"/>
      <w:bookmarkStart w:id="364" w:name="_Toc184313291"/>
      <w:bookmarkEnd w:id="364"/>
      <w:bookmarkStart w:id="365" w:name="_Toc184312138"/>
      <w:bookmarkEnd w:id="365"/>
      <w:bookmarkStart w:id="366" w:name="_Toc184310309"/>
      <w:bookmarkEnd w:id="366"/>
      <w:bookmarkStart w:id="367" w:name="_Toc184314434"/>
      <w:bookmarkEnd w:id="367"/>
      <w:bookmarkStart w:id="368" w:name="_Toc184313258"/>
      <w:bookmarkEnd w:id="368"/>
      <w:bookmarkStart w:id="369" w:name="_Toc184312081"/>
      <w:bookmarkEnd w:id="369"/>
      <w:bookmarkStart w:id="370" w:name="_Toc184312113"/>
      <w:bookmarkEnd w:id="370"/>
      <w:bookmarkStart w:id="371" w:name="_Toc184313270"/>
      <w:bookmarkEnd w:id="371"/>
      <w:bookmarkStart w:id="372" w:name="_Toc184313295"/>
      <w:bookmarkEnd w:id="372"/>
      <w:bookmarkStart w:id="373" w:name="_Toc184314419"/>
      <w:bookmarkEnd w:id="373"/>
      <w:bookmarkStart w:id="374" w:name="_Toc184310343"/>
      <w:bookmarkEnd w:id="374"/>
      <w:bookmarkStart w:id="375" w:name="_Toc184310293"/>
      <w:bookmarkEnd w:id="375"/>
      <w:bookmarkStart w:id="376" w:name="_Toc184310315"/>
      <w:bookmarkEnd w:id="376"/>
      <w:bookmarkStart w:id="377" w:name="_Toc184310301"/>
      <w:bookmarkEnd w:id="377"/>
      <w:bookmarkStart w:id="378" w:name="_Toc184313255"/>
      <w:bookmarkEnd w:id="378"/>
      <w:bookmarkStart w:id="379" w:name="_Toc184313257"/>
      <w:bookmarkEnd w:id="379"/>
      <w:bookmarkStart w:id="380" w:name="_Toc184308070"/>
      <w:bookmarkEnd w:id="380"/>
      <w:bookmarkStart w:id="381" w:name="_Toc184310303"/>
      <w:bookmarkEnd w:id="381"/>
      <w:bookmarkStart w:id="382" w:name="_Toc184310291"/>
      <w:bookmarkEnd w:id="382"/>
      <w:bookmarkStart w:id="383" w:name="_Toc184308055"/>
      <w:bookmarkEnd w:id="383"/>
      <w:bookmarkStart w:id="384" w:name="_Toc184314439"/>
      <w:bookmarkEnd w:id="384"/>
      <w:bookmarkStart w:id="385" w:name="_Toc184310314"/>
      <w:bookmarkEnd w:id="385"/>
      <w:bookmarkStart w:id="386" w:name="_Toc184312098"/>
      <w:bookmarkEnd w:id="386"/>
      <w:bookmarkStart w:id="387" w:name="_Toc184314446"/>
      <w:bookmarkEnd w:id="387"/>
      <w:bookmarkStart w:id="388" w:name="_Toc184314456"/>
      <w:bookmarkEnd w:id="388"/>
      <w:bookmarkStart w:id="389" w:name="_Toc184312078"/>
      <w:bookmarkEnd w:id="389"/>
      <w:bookmarkStart w:id="390" w:name="_Toc184313256"/>
      <w:bookmarkEnd w:id="390"/>
      <w:bookmarkStart w:id="391" w:name="_Toc184312084"/>
      <w:bookmarkEnd w:id="391"/>
      <w:bookmarkStart w:id="392" w:name="_Toc184310341"/>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6216"/>
        <w:gridCol w:w="58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216"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运送服务方案是否</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包括标本、血、药品、设备、单据、医疗用品的运送、登记、签名；</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送病人院内做检查(重症需医护人员陪同)；</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洗涤棉织品每天收送服务（保证送回的衣物整洁、整齐、无破损，的衣物及时找回）；</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④</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采购需求内的其他运送内容。每缺漏一项或者每一项不符合要求的，扣2分，扣完为止。（4分）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47"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（一）运送服务方案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住院病区保洁任务方案：符合采购需求中住院病区保洁任务要求，全部符合得3分，部分符合得1.5分，不符合不得分。（3分) </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（二）住院病区保洁任务方案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216" w:type="dxa"/>
            <w:noWrap/>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专项保洁方案：全院PVC地板打蜡每半年提供一次（符合得1分，不符合不得分）；全院大理石地面抛光保养每半年提供一次（符合得1分，不符合不得分）；全院公共区域（病区内外走廊、电梯厅、输液室、门急诊所有大厅、手术供应室连廊、食堂连廊、院区道路等）地面清洗每日一次（符合得1分，不符合不得分）。（3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（三）专项保洁方案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6216" w:type="dxa"/>
            <w:noWrap/>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公共卫生间专项保洁方案：符合采购需求中公共卫生间服务内容要求，且承诺达到卫生健康行政管理部门有关星级卫生间要求（符合得2分，不符合不得分）。 （2分）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（四）公共卫生间专项保洁方案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6216" w:type="dxa"/>
            <w:noWrap/>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医疗垃圾清运方案：承诺对医疗垃圾清运员上岗前需进行专业医疗垃圾清运、处置的培训（符合得1分，不符合不得分）；承诺每年对医疗垃圾清运员进行一次全面体检（符合得1分，不符合不得分）；承诺医疗垃圾处理符合《医疗废物管理条例》和《医疗卫生机构医疗废物管理办法》的相关规定（符合得1分，不符合不得分）承诺配有应急替班人员（提供承诺得1分，否则不得分）。（4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（五）医疗垃圾清运方案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6216" w:type="dxa"/>
            <w:noWrap/>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服务方案：提供负责医院大型或重要会议活动的服务，主要完成相关会议室的茶水服务、会议室布置、灯光控制、空调控制、会议室卫生、会议室的设备设施及物品管理的得（符合得1分，不符合不得分）；针对医院各类检查、参观、评审等事件提供相应服务，且提出可操作性方案的视为符合采购需求，符合得1分，不符合不得分。（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（六）行政服务方案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急管理方案（6分）：突发公共卫生事件应急措施（以传染病防控措施为例）：措施及时有效，符合疫情常态化下的所有要求和规定（符合得1分，不符合不得分）；有针对各类检查和应对突发事件的人员支持：提供10人</w:t>
            </w:r>
            <w:r>
              <w:rPr>
                <w:rFonts w:hint="eastAsia" w:ascii="宋体" w:hAnsi="宋体" w:eastAsia="宋体" w:cs="宋体"/>
                <w:color w:val="auto"/>
                <w:sz w:val="24"/>
                <w:highlight w:val="none"/>
                <w:lang w:eastAsia="zh-CN"/>
              </w:rPr>
              <w:t>（含）</w:t>
            </w:r>
            <w:r>
              <w:rPr>
                <w:rFonts w:hint="eastAsia" w:ascii="宋体" w:hAnsi="宋体" w:eastAsia="宋体" w:cs="宋体"/>
                <w:color w:val="auto"/>
                <w:sz w:val="24"/>
                <w:highlight w:val="none"/>
              </w:rPr>
              <w:t>以上支持得3分，7人</w:t>
            </w:r>
            <w:r>
              <w:rPr>
                <w:rFonts w:hint="eastAsia" w:ascii="宋体" w:hAnsi="宋体" w:eastAsia="宋体" w:cs="宋体"/>
                <w:color w:val="auto"/>
                <w:sz w:val="24"/>
                <w:highlight w:val="none"/>
                <w:lang w:eastAsia="zh-CN"/>
              </w:rPr>
              <w:t>（含）至</w:t>
            </w:r>
            <w:r>
              <w:rPr>
                <w:rFonts w:hint="eastAsia" w:ascii="宋体" w:hAnsi="宋体" w:eastAsia="宋体" w:cs="宋体"/>
                <w:color w:val="auto"/>
                <w:sz w:val="24"/>
                <w:highlight w:val="none"/>
                <w:lang w:val="en-US" w:eastAsia="zh-CN"/>
              </w:rPr>
              <w:t>9人</w:t>
            </w:r>
            <w:r>
              <w:rPr>
                <w:rFonts w:hint="eastAsia" w:ascii="宋体" w:hAnsi="宋体" w:eastAsia="宋体" w:cs="宋体"/>
                <w:color w:val="auto"/>
                <w:sz w:val="24"/>
                <w:highlight w:val="none"/>
              </w:rPr>
              <w:t>支持得2分，5人</w:t>
            </w:r>
            <w:r>
              <w:rPr>
                <w:rFonts w:hint="eastAsia" w:ascii="宋体" w:hAnsi="宋体" w:eastAsia="宋体" w:cs="宋体"/>
                <w:color w:val="auto"/>
                <w:sz w:val="24"/>
                <w:highlight w:val="none"/>
                <w:lang w:eastAsia="zh-CN"/>
              </w:rPr>
              <w:t>（含）至</w:t>
            </w:r>
            <w:r>
              <w:rPr>
                <w:rFonts w:hint="eastAsia" w:ascii="宋体" w:hAnsi="宋体" w:eastAsia="宋体" w:cs="宋体"/>
                <w:color w:val="auto"/>
                <w:sz w:val="24"/>
                <w:highlight w:val="none"/>
                <w:lang w:val="en-US" w:eastAsia="zh-CN"/>
              </w:rPr>
              <w:t>6人</w:t>
            </w:r>
            <w:r>
              <w:rPr>
                <w:rFonts w:hint="eastAsia" w:ascii="宋体" w:hAnsi="宋体" w:eastAsia="宋体" w:cs="宋体"/>
                <w:color w:val="auto"/>
                <w:sz w:val="24"/>
                <w:highlight w:val="none"/>
              </w:rPr>
              <w:t>得1分（最高3分）；服务区域内消防、抗台、暴雪、暴雨漏水应急管理方案，分析合理、预防与应对措施的有针对性视为符合（全部符合得2分，部分符合得1分，不符合不得分）。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（七）应急管理方案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在医院运送管理中已经投入实际使用的智慧中央运送系统，</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能对运送的数据进行汇总和统计，能随时提供相应的数据，给院方的决策进行支持，全部符合得2分，部分符合得1分，不符合不得分</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已在大型医院实际投入使用，每提供一个投入使用的医院出具的证明材料得1分，最高2分。（4分）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（八）运送系统情况一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在医院运送管理中已经投入实际使用的运送系统已实现以下功能：</w:t>
            </w:r>
            <w:r>
              <w:rPr>
                <w:rFonts w:hint="eastAsia" w:ascii="宋体" w:hAnsi="宋体" w:eastAsia="宋体" w:cs="宋体"/>
                <w:bCs/>
                <w:color w:val="auto"/>
                <w:sz w:val="24"/>
                <w:highlight w:val="none"/>
              </w:rPr>
              <w:t>系统中有工作人员定位（符合得1分，不符合不得分）；管理软件能够根据距离优先原则，实现系统优化派单，从而科学高效管理（符合得1分，不符合不得分）；</w:t>
            </w:r>
            <w:r>
              <w:rPr>
                <w:rFonts w:hint="eastAsia" w:ascii="宋体" w:hAnsi="宋体" w:eastAsia="宋体" w:cs="宋体"/>
                <w:color w:val="auto"/>
                <w:sz w:val="24"/>
                <w:highlight w:val="none"/>
              </w:rPr>
              <w:t>注: 请提供投入使用的医院出具的证明材料，否则不得分</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（九）运送系统情况二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在医院运送管理中已经投入实际使用的运送系统已实现以下功能：</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运送管理、</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运送按单积分管理、</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运送呼叫电梯功能</w:t>
            </w:r>
            <w:r>
              <w:rPr>
                <w:rFonts w:hint="eastAsia" w:ascii="宋体" w:hAnsi="宋体" w:eastAsia="宋体" w:cs="宋体"/>
                <w:bCs/>
                <w:color w:val="auto"/>
                <w:sz w:val="24"/>
                <w:highlight w:val="none"/>
              </w:rPr>
              <w:t>（每一项符合得2分，不符合不得分，最高6分）；</w:t>
            </w:r>
            <w:r>
              <w:rPr>
                <w:rFonts w:hint="eastAsia" w:ascii="宋体" w:hAnsi="宋体" w:eastAsia="宋体" w:cs="宋体"/>
                <w:color w:val="auto"/>
                <w:sz w:val="24"/>
                <w:highlight w:val="none"/>
              </w:rPr>
              <w:t>注: 请提供投入使用的医院出具的证明材料，否则不得分。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（十）运送系统情况三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6216" w:type="dxa"/>
            <w:noWrap/>
          </w:tcPr>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bCs/>
                <w:color w:val="auto"/>
                <w:sz w:val="24"/>
                <w:highlight w:val="none"/>
              </w:rPr>
              <w:t>拟派项目经理有三甲医院项目经理管理经验，从业年限三年（含）以上得3分，两年（含）以上得1分，不足两年不得分；学历大专(含）以上得3分，大专以下（不含）不得分。依据工作履历（含</w:t>
            </w:r>
            <w:r>
              <w:rPr>
                <w:rFonts w:hint="eastAsia" w:ascii="宋体" w:hAnsi="宋体" w:eastAsia="宋体" w:cs="宋体"/>
                <w:bCs/>
                <w:color w:val="auto"/>
                <w:sz w:val="24"/>
                <w:highlight w:val="none"/>
                <w:lang w:eastAsia="zh-CN"/>
              </w:rPr>
              <w:t>业主</w:t>
            </w:r>
            <w:r>
              <w:rPr>
                <w:rFonts w:hint="eastAsia" w:ascii="宋体" w:hAnsi="宋体" w:eastAsia="宋体" w:cs="宋体"/>
                <w:bCs/>
                <w:color w:val="auto"/>
                <w:sz w:val="24"/>
                <w:highlight w:val="none"/>
              </w:rPr>
              <w:t>盖章证明）并提供近6个月社保</w:t>
            </w:r>
            <w:r>
              <w:rPr>
                <w:rFonts w:hint="eastAsia" w:ascii="宋体" w:hAnsi="宋体" w:eastAsia="宋体" w:cs="宋体"/>
                <w:color w:val="auto"/>
                <w:sz w:val="24"/>
                <w:highlight w:val="none"/>
              </w:rPr>
              <w:t>或提供投标人和拟派人员共同出具的保证能在本项目服务期间专职为本项目服务的承诺函，否则不得分</w:t>
            </w:r>
            <w:r>
              <w:rPr>
                <w:rFonts w:hint="eastAsia" w:ascii="宋体" w:hAnsi="宋体" w:eastAsia="宋体" w:cs="宋体"/>
                <w:bCs/>
                <w:color w:val="auto"/>
                <w:sz w:val="24"/>
                <w:highlight w:val="none"/>
              </w:rPr>
              <w:t>。（6分）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（十一）</w:t>
            </w:r>
            <w:r>
              <w:rPr>
                <w:rFonts w:hint="eastAsia" w:ascii="宋体" w:hAnsi="宋体" w:eastAsia="宋体" w:cs="宋体"/>
                <w:bCs/>
                <w:color w:val="auto"/>
                <w:sz w:val="24"/>
                <w:highlight w:val="none"/>
              </w:rPr>
              <w:t>项目经理情况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主要管理员（不含项目经理）有三甲医院主管服务经验</w:t>
            </w:r>
            <w:r>
              <w:rPr>
                <w:rFonts w:hint="eastAsia" w:ascii="宋体" w:hAnsi="宋体" w:eastAsia="宋体" w:cs="宋体"/>
                <w:bCs/>
                <w:color w:val="auto"/>
                <w:sz w:val="24"/>
                <w:highlight w:val="none"/>
                <w:lang w:eastAsia="zh-CN"/>
              </w:rPr>
              <w:t>且</w:t>
            </w:r>
            <w:r>
              <w:rPr>
                <w:rFonts w:hint="eastAsia" w:ascii="宋体" w:hAnsi="宋体" w:eastAsia="宋体" w:cs="宋体"/>
                <w:bCs/>
                <w:color w:val="auto"/>
                <w:sz w:val="24"/>
                <w:highlight w:val="none"/>
              </w:rPr>
              <w:t>从业年限一年（含）以上的有2人及以上得2分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有三甲医院主管服务经验</w:t>
            </w:r>
            <w:r>
              <w:rPr>
                <w:rFonts w:hint="eastAsia" w:ascii="宋体" w:hAnsi="宋体" w:eastAsia="宋体" w:cs="宋体"/>
                <w:bCs/>
                <w:color w:val="auto"/>
                <w:sz w:val="24"/>
                <w:highlight w:val="none"/>
                <w:lang w:eastAsia="zh-CN"/>
              </w:rPr>
              <w:t>且</w:t>
            </w:r>
            <w:r>
              <w:rPr>
                <w:rFonts w:hint="eastAsia" w:ascii="宋体" w:hAnsi="宋体" w:eastAsia="宋体" w:cs="宋体"/>
                <w:bCs/>
                <w:color w:val="auto"/>
                <w:sz w:val="24"/>
                <w:highlight w:val="none"/>
              </w:rPr>
              <w:t>从业年限一年（含）以上的有1人得1分，不足一年不得分。依据工作履历（含</w:t>
            </w:r>
            <w:r>
              <w:rPr>
                <w:rFonts w:hint="eastAsia" w:ascii="宋体" w:hAnsi="宋体" w:eastAsia="宋体" w:cs="宋体"/>
                <w:bCs/>
                <w:color w:val="auto"/>
                <w:sz w:val="24"/>
                <w:highlight w:val="none"/>
                <w:lang w:eastAsia="zh-CN"/>
              </w:rPr>
              <w:t>业主</w:t>
            </w:r>
            <w:r>
              <w:rPr>
                <w:rFonts w:hint="eastAsia" w:ascii="宋体" w:hAnsi="宋体" w:eastAsia="宋体" w:cs="宋体"/>
                <w:bCs/>
                <w:color w:val="auto"/>
                <w:sz w:val="24"/>
                <w:highlight w:val="none"/>
              </w:rPr>
              <w:t>盖章证明）并提供近6个月社保</w:t>
            </w:r>
            <w:r>
              <w:rPr>
                <w:rFonts w:hint="eastAsia" w:ascii="宋体" w:hAnsi="宋体" w:eastAsia="宋体" w:cs="宋体"/>
                <w:color w:val="auto"/>
                <w:sz w:val="24"/>
                <w:highlight w:val="none"/>
              </w:rPr>
              <w:t>或提供投标人和拟派人员共同出具的保证能在本项目服务期间专职为本项目服务的承诺函</w:t>
            </w:r>
            <w:r>
              <w:rPr>
                <w:rFonts w:hint="eastAsia" w:ascii="宋体" w:hAnsi="宋体" w:eastAsia="宋体" w:cs="宋体"/>
                <w:bCs/>
                <w:color w:val="auto"/>
                <w:sz w:val="24"/>
                <w:highlight w:val="none"/>
              </w:rPr>
              <w:t>。（2分）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（十二）管理员情况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工程人员具备空调与制冷设备操作证、高空作业证、</w:t>
            </w:r>
            <w:r>
              <w:rPr>
                <w:rFonts w:hint="eastAsia" w:ascii="宋体" w:hAnsi="宋体" w:eastAsia="宋体" w:cs="宋体"/>
                <w:color w:val="auto"/>
                <w:sz w:val="24"/>
                <w:highlight w:val="none"/>
              </w:rPr>
              <w:t>污水处理证，每提供1本得2分（每种证件最多得4分），</w:t>
            </w:r>
            <w:r>
              <w:rPr>
                <w:rFonts w:hint="eastAsia" w:ascii="宋体" w:hAnsi="宋体" w:eastAsia="宋体" w:cs="宋体"/>
                <w:color w:val="auto"/>
                <w:sz w:val="24"/>
                <w:highlight w:val="none"/>
              </w:rPr>
              <w:t>最高12分。提供证书复印件并</w:t>
            </w:r>
            <w:r>
              <w:rPr>
                <w:rFonts w:hint="eastAsia" w:ascii="宋体" w:hAnsi="宋体" w:eastAsia="宋体" w:cs="宋体"/>
                <w:bCs/>
                <w:color w:val="auto"/>
                <w:sz w:val="24"/>
                <w:highlight w:val="none"/>
              </w:rPr>
              <w:t>提供近6个月社保</w:t>
            </w:r>
            <w:r>
              <w:rPr>
                <w:rFonts w:hint="eastAsia" w:ascii="宋体" w:hAnsi="宋体" w:eastAsia="宋体" w:cs="宋体"/>
                <w:color w:val="auto"/>
                <w:sz w:val="24"/>
                <w:highlight w:val="none"/>
              </w:rPr>
              <w:t>或提供投标人和拟派人员共同出具的保证能在本项目服务期间专职为本项目服务的承诺函</w:t>
            </w:r>
            <w:r>
              <w:rPr>
                <w:rFonts w:hint="eastAsia" w:ascii="宋体" w:hAnsi="宋体" w:eastAsia="宋体" w:cs="宋体"/>
                <w:bCs/>
                <w:color w:val="auto"/>
                <w:sz w:val="24"/>
                <w:highlight w:val="none"/>
              </w:rPr>
              <w:t>。</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（十三）提供承诺情况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保证节假日人员到岗率，服务方能自行安排员工休息（</w:t>
            </w:r>
            <w:r>
              <w:rPr>
                <w:rFonts w:hint="eastAsia" w:ascii="宋体" w:hAnsi="宋体" w:eastAsia="宋体" w:cs="宋体"/>
                <w:bCs/>
                <w:color w:val="auto"/>
                <w:sz w:val="24"/>
                <w:highlight w:val="none"/>
              </w:rPr>
              <w:t>符合得2分，不符合不得分）</w:t>
            </w:r>
            <w:r>
              <w:rPr>
                <w:rFonts w:hint="eastAsia" w:ascii="宋体" w:hAnsi="宋体" w:eastAsia="宋体" w:cs="宋体"/>
                <w:color w:val="auto"/>
                <w:sz w:val="24"/>
                <w:highlight w:val="none"/>
              </w:rPr>
              <w:t>；提出稳定员工队伍的合理措施（</w:t>
            </w:r>
            <w:r>
              <w:rPr>
                <w:rFonts w:hint="eastAsia" w:ascii="宋体" w:hAnsi="宋体" w:eastAsia="宋体" w:cs="宋体"/>
                <w:bCs/>
                <w:color w:val="auto"/>
                <w:sz w:val="24"/>
                <w:highlight w:val="none"/>
              </w:rPr>
              <w:t>符合得2分，不符合不得分</w:t>
            </w:r>
            <w:r>
              <w:rPr>
                <w:rFonts w:hint="eastAsia" w:ascii="宋体" w:hAnsi="宋体" w:eastAsia="宋体" w:cs="宋体"/>
                <w:color w:val="auto"/>
                <w:sz w:val="24"/>
                <w:highlight w:val="none"/>
              </w:rPr>
              <w:t>）。（4分）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（十四）人员队伍安排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所有工作人员年龄</w:t>
            </w:r>
            <w:r>
              <w:rPr>
                <w:rFonts w:hint="eastAsia" w:ascii="宋体" w:hAnsi="宋体" w:eastAsia="宋体" w:cs="宋体"/>
                <w:bCs/>
                <w:color w:val="auto"/>
                <w:sz w:val="24"/>
                <w:highlight w:val="none"/>
              </w:rPr>
              <w:t>男性在60周岁及以下，女性在55周</w:t>
            </w:r>
            <w:r>
              <w:rPr>
                <w:rFonts w:hint="eastAsia" w:ascii="宋体" w:hAnsi="宋体" w:eastAsia="宋体" w:cs="宋体"/>
                <w:bCs/>
                <w:color w:val="auto"/>
                <w:sz w:val="24"/>
                <w:highlight w:val="none"/>
              </w:rPr>
              <w:t>岁及以下</w:t>
            </w:r>
            <w:r>
              <w:rPr>
                <w:rFonts w:hint="eastAsia" w:ascii="宋体" w:hAnsi="宋体" w:cs="宋体"/>
                <w:bCs/>
                <w:color w:val="auto"/>
                <w:sz w:val="24"/>
                <w:highlight w:val="none"/>
                <w:lang w:eastAsia="zh-CN"/>
              </w:rPr>
              <w:t>，提供相应内容承诺</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符合得3分，不符合不得分</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（3分）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（十五）人员年龄情况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根据医院的特点，提供繁忙时期工作方案（符合得2分，不符合不得分）。（2分）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（十六）繁忙期工作方案等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highlight w:val="none"/>
              </w:rPr>
            </w:pPr>
          </w:p>
          <w:p>
            <w:pPr>
              <w:pStyle w:val="2"/>
              <w:tabs>
                <w:tab w:val="clear" w:pos="864"/>
                <w:tab w:val="clear" w:pos="900"/>
              </w:tabs>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17</w:t>
            </w:r>
          </w:p>
          <w:p>
            <w:pPr>
              <w:rPr>
                <w:rFonts w:hint="eastAsia" w:ascii="宋体" w:hAnsi="宋体" w:eastAsia="宋体" w:cs="宋体"/>
                <w:color w:val="auto"/>
                <w:highlight w:val="none"/>
              </w:rPr>
            </w:pP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对所有工作人员每年进行至少一次健康检查，承诺得1分，否则不得分；承诺每位工作人员健康证在物业服务期间有效的得1分，否则不得分。（2分）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（十七）人员健康保障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承诺为本项目购买第三方责任险（必须包括：公众责任险、雇主责任险及人生意外险），提供承诺得2分，否则不得分。（2分）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（十八）人员保险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highlight w:val="none"/>
              </w:rPr>
            </w:pPr>
          </w:p>
          <w:p>
            <w:pPr>
              <w:pStyle w:val="2"/>
              <w:tabs>
                <w:tab w:val="clear" w:pos="864"/>
                <w:tab w:val="clear" w:pos="900"/>
              </w:tabs>
              <w:jc w:val="center"/>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val="en-US"/>
              </w:rPr>
              <w:t>19</w:t>
            </w:r>
          </w:p>
        </w:tc>
        <w:tc>
          <w:tcPr>
            <w:tcW w:w="6216" w:type="dxa"/>
            <w:noWrap/>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自行解决工作人员住宿；承诺在医院周边5公里范围内解决住宿，每提供一项承诺得1分，共2分。（2分）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（十九）人员住宿保障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6216" w:type="dxa"/>
            <w:noWrap/>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每位服务人员在上岗工作前要求进行院感专业培训；上岗后要求每月培训一次，必须掌握最基础的规范化服务要求及院感基础知识，每一项符合得1分，不符合不得分（2分）。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6216" w:type="dxa"/>
            <w:noWrap/>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保洁工具（列表说明规格型号、制造商等，并附实物照片及彩图），配置先进、科学合理及数量充裕视为符合采购需求，全部符合得4分；部分符合得2分，不符合不得分。（4分）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（二十一）保洁工具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6216" w:type="dxa"/>
            <w:noWrap/>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选用耗材需列表说明品牌规格型号，符合院感要求且为优质产品，符合得4分；部分符合得2分，不符合不得分。（4分）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（二十二）耗材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6216" w:type="dxa"/>
            <w:noWrap/>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承诺接受医院每月各区域的考核，考核结果未达到90分按要求进行处罚，提供承诺得2分，否则不得分。（2分）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（二十三）月考核机制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6216" w:type="dxa"/>
            <w:noWrap/>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承诺每季度进行第三方满意度考核（以杭州市卫生健康委员会组织的第三方满意度调查结果为准），每季的门诊满意度须达到80分及以上、病区满意度须达到85分及以上，考核结果未达到要求，进行相应处罚，提供承诺得2分，否则不得分。（2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（二十四）季度考核机制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6216" w:type="dxa"/>
            <w:noWrap/>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投标人获得的有效的质量管理体系、环境管理体系、职业健康安全管理体系，GB/T31950-2015企业诚信管理体系认证证书（在有效期内）的，每一项符合得1分，不符合不得分，最高4分。（提供证书原件扫描件，全国认证认可信息公共服务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"http://cx.cnca.cn/CertECloud/result/skipResultList"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highlight w:val="none"/>
              </w:rPr>
              <w:t>http://cx.cnca.cn/CertECloud/result/skipResultList</w:t>
            </w:r>
            <w:r>
              <w:rPr>
                <w:rStyle w:val="77"/>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可查。）（4分）</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（二十五）取得证书情况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c>
          <w:tcPr>
            <w:tcW w:w="6216" w:type="dxa"/>
            <w:noWrap/>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投标人类似项目建设的案例（</w:t>
            </w:r>
            <w:r>
              <w:rPr>
                <w:rFonts w:hint="eastAsia" w:ascii="宋体" w:hAnsi="宋体" w:eastAsia="宋体" w:cs="宋体"/>
                <w:b/>
                <w:color w:val="auto"/>
                <w:sz w:val="24"/>
                <w:highlight w:val="none"/>
                <w:u w:val="single"/>
              </w:rPr>
              <w:t xml:space="preserve"> 1</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截止投标时间前三年以来（以合同签订时间为准）已完成（或在管）的类似物业管理项目业绩情况，根据合同和用户验收报告（或用户其他反馈材料）项目实例证明。类似物业服务项目（至少包含病房保洁、标本运送、医疗垃圾运送等内容）已实施的项目案例，每一个案例得0.5分，最高1分；未按要求提供完整材料的，不得分。【</w:t>
            </w:r>
            <w:r>
              <w:rPr>
                <w:rFonts w:hint="eastAsia" w:ascii="宋体" w:hAnsi="宋体" w:eastAsia="宋体" w:cs="宋体"/>
                <w:b/>
                <w:color w:val="auto"/>
                <w:sz w:val="24"/>
                <w:highlight w:val="none"/>
              </w:rPr>
              <w:t>采购机构在项目评审直至合同签订、履约期间，有权要求投标人出具投标文件中的合同和用户验收报告，予以确认其的真实性和有效性，如出现与事实不符等情况，将根据有关规定以“提供虚假材料谋取中标（成交）”予以处理</w:t>
            </w:r>
            <w:r>
              <w:rPr>
                <w:rFonts w:hint="eastAsia" w:ascii="宋体" w:hAnsi="宋体" w:eastAsia="宋体" w:cs="宋体"/>
                <w:color w:val="auto"/>
                <w:sz w:val="24"/>
                <w:highlight w:val="none"/>
              </w:rPr>
              <w:t>】，是否有良好的工作业绩和履约记录</w:t>
            </w:r>
            <w:r>
              <w:rPr>
                <w:rFonts w:hint="eastAsia" w:ascii="宋体" w:hAnsi="宋体" w:eastAsia="宋体" w:cs="宋体"/>
                <w:color w:val="auto"/>
                <w:sz w:val="24"/>
                <w:highlight w:val="none"/>
                <w:lang w:val="zh-CN"/>
              </w:rPr>
              <w:t>等情况</w:t>
            </w: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以分包方式履行政府采购合同的，还需提供该项目采购方同意分包的证明材料;</w:t>
            </w:r>
            <w:r>
              <w:rPr>
                <w:rFonts w:hint="eastAsia" w:ascii="宋体" w:hAnsi="宋体" w:eastAsia="宋体" w:cs="宋体"/>
                <w:b/>
                <w:color w:val="auto"/>
                <w:sz w:val="24"/>
                <w:highlight w:val="none"/>
              </w:rPr>
              <w:t>如投标人提供的合同复印件等实施项目证明材料与投标主体无关或违规转包分包的，评标委员会将进行扣分直至认定投标无效</w:t>
            </w:r>
            <w:r>
              <w:rPr>
                <w:rFonts w:hint="eastAsia" w:ascii="宋体" w:hAnsi="宋体" w:eastAsia="宋体" w:cs="宋体"/>
                <w:b/>
                <w:snapToGrid w:val="0"/>
                <w:color w:val="auto"/>
                <w:kern w:val="0"/>
                <w:sz w:val="24"/>
                <w:szCs w:val="21"/>
                <w:highlight w:val="none"/>
              </w:rPr>
              <w:t>。</w:t>
            </w:r>
          </w:p>
        </w:tc>
        <w:tc>
          <w:tcPr>
            <w:tcW w:w="580"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47" w:type="dxa"/>
            <w:noWra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（二十七）类似项目案例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6216" w:type="dxa"/>
            <w:noWrap/>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有效投标报价的最低价作为评标基准价，其最低报价为满分；按［投标报价得分=（评标基准价/投标报价）*10］的计算公式计算。</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580" w:type="dxa"/>
            <w:noWrap/>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1147" w:type="dxa"/>
            <w:noWrap/>
            <w:vAlign w:val="center"/>
          </w:tcPr>
          <w:p>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6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160"/>
        <w:spacing w:before="0"/>
        <w:ind w:firstLine="0" w:firstLineChars="0"/>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四、评标中的其他事项</w:t>
      </w:r>
    </w:p>
    <w:p>
      <w:pPr>
        <w:pStyle w:val="16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2"/>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7.重新开展采购。有政府采购法第七十一条、第七十二条规定的违法行为之一，影响或者可能影响中标结果的，依照下列规定处理：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5"/>
        <w:rPr>
          <w:rFonts w:hint="eastAsia" w:ascii="宋体" w:hAnsi="宋体" w:eastAsia="宋体" w:cs="宋体"/>
          <w:color w:val="auto"/>
          <w:szCs w:val="24"/>
          <w:highlight w:val="none"/>
        </w:rPr>
      </w:pPr>
    </w:p>
    <w:p>
      <w:pPr>
        <w:pStyle w:val="705"/>
        <w:rPr>
          <w:rFonts w:hint="eastAsia" w:ascii="宋体" w:hAnsi="宋体" w:eastAsia="宋体" w:cs="宋体"/>
          <w:color w:val="auto"/>
          <w:szCs w:val="24"/>
          <w:highlight w:val="none"/>
        </w:rPr>
      </w:pPr>
    </w:p>
    <w:p>
      <w:pPr>
        <w:pStyle w:val="705"/>
        <w:jc w:val="center"/>
        <w:rPr>
          <w:rFonts w:hint="eastAsia" w:ascii="宋体" w:hAnsi="宋体" w:eastAsia="宋体" w:cs="宋体"/>
          <w:color w:val="auto"/>
          <w:szCs w:val="24"/>
          <w:highlight w:val="none"/>
        </w:rPr>
      </w:pPr>
    </w:p>
    <w:p>
      <w:pPr>
        <w:pStyle w:val="705"/>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705"/>
        <w:rPr>
          <w:rFonts w:hint="eastAsia" w:ascii="宋体" w:hAnsi="宋体" w:eastAsia="宋体" w:cs="宋体"/>
          <w:color w:val="auto"/>
          <w:szCs w:val="24"/>
          <w:highlight w:val="none"/>
        </w:rPr>
      </w:pPr>
    </w:p>
    <w:p>
      <w:pPr>
        <w:pStyle w:val="705"/>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pStyle w:val="600"/>
        <w:spacing w:before="120" w:line="22" w:lineRule="atLeast"/>
        <w:rPr>
          <w:rFonts w:hint="eastAsia" w:ascii="宋体" w:hAnsi="宋体" w:eastAsia="宋体" w:cs="宋体"/>
          <w:color w:val="auto"/>
          <w:szCs w:val="24"/>
          <w:highlight w:val="none"/>
        </w:rPr>
      </w:pPr>
    </w:p>
    <w:p>
      <w:pPr>
        <w:pStyle w:val="600"/>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签订日期：年月日</w:t>
      </w:r>
    </w:p>
    <w:p>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年月日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杭州市第九人民医院</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rPr>
        <w:t>为该项目中标供应商。现于中标通知书发出之日起十个工作日内，按照招标文件确定的事项签订本合同。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杭州市第九人民医院</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395" w:name="_Toc2232"/>
      <w:bookmarkStart w:id="396" w:name="_Toc24059"/>
      <w:bookmarkStart w:id="397" w:name="_Toc3029"/>
      <w:r>
        <w:rPr>
          <w:rFonts w:hint="eastAsia" w:ascii="宋体" w:hAnsi="宋体" w:eastAsia="宋体" w:cs="宋体"/>
          <w:b/>
          <w:color w:val="auto"/>
          <w:sz w:val="24"/>
          <w:highlight w:val="none"/>
        </w:rPr>
        <w:t>1.1 合同组成部分</w:t>
      </w:r>
      <w:bookmarkEnd w:id="395"/>
      <w:bookmarkEnd w:id="396"/>
      <w:bookmarkEnd w:id="397"/>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其他相关招标文件。</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398" w:name="_Toc27126"/>
      <w:bookmarkStart w:id="399" w:name="_Toc24300"/>
      <w:bookmarkStart w:id="400" w:name="_Toc21295"/>
      <w:r>
        <w:rPr>
          <w:rFonts w:hint="eastAsia" w:ascii="宋体" w:hAnsi="宋体" w:eastAsia="宋体" w:cs="宋体"/>
          <w:b/>
          <w:color w:val="auto"/>
          <w:sz w:val="24"/>
          <w:highlight w:val="none"/>
        </w:rPr>
        <w:t xml:space="preserve">1.2 </w:t>
      </w:r>
      <w:bookmarkEnd w:id="398"/>
      <w:bookmarkEnd w:id="399"/>
      <w:bookmarkEnd w:id="400"/>
      <w:r>
        <w:rPr>
          <w:rFonts w:hint="eastAsia" w:ascii="宋体" w:hAnsi="宋体" w:eastAsia="宋体" w:cs="宋体"/>
          <w:b/>
          <w:color w:val="auto"/>
          <w:sz w:val="24"/>
          <w:highlight w:val="none"/>
        </w:rPr>
        <w:t>标的</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01" w:name="_Toc21631"/>
      <w:bookmarkStart w:id="402" w:name="_Toc21551"/>
      <w:bookmarkStart w:id="403" w:name="_Toc23292"/>
      <w:r>
        <w:rPr>
          <w:rFonts w:hint="eastAsia" w:ascii="宋体" w:hAnsi="宋体" w:eastAsia="宋体" w:cs="宋体"/>
          <w:b/>
          <w:color w:val="auto"/>
          <w:sz w:val="24"/>
          <w:highlight w:val="none"/>
        </w:rPr>
        <w:t>1.3 价款</w:t>
      </w:r>
      <w:bookmarkEnd w:id="401"/>
      <w:bookmarkEnd w:id="402"/>
      <w:bookmarkEnd w:id="403"/>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本合同总价为：￥元（大写：元人民币）。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31"/>
              <w:pageBreakBefore w:val="0"/>
              <w:kinsoku/>
              <w:wordWrap/>
              <w:overflowPunct/>
              <w:topLinePunct w:val="0"/>
              <w:bidi w:val="0"/>
              <w:spacing w:line="360" w:lineRule="auto"/>
              <w:ind w:firstLine="200"/>
              <w:jc w:val="center"/>
              <w:textAlignment w:val="auto"/>
              <w:rPr>
                <w:rFonts w:hint="eastAsia" w:ascii="宋体" w:hAnsi="宋体" w:eastAsia="宋体" w:cs="宋体"/>
                <w:color w:val="auto"/>
                <w:sz w:val="24"/>
                <w:szCs w:val="24"/>
                <w:highlight w:val="none"/>
              </w:rPr>
            </w:pPr>
          </w:p>
        </w:tc>
      </w:tr>
    </w:tbl>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04" w:name="_Toc10340"/>
      <w:bookmarkStart w:id="405" w:name="_Toc1814"/>
      <w:bookmarkStart w:id="406" w:name="_Toc22618"/>
      <w:r>
        <w:rPr>
          <w:rFonts w:hint="eastAsia" w:ascii="宋体" w:hAnsi="宋体" w:eastAsia="宋体" w:cs="宋体"/>
          <w:b/>
          <w:color w:val="auto"/>
          <w:sz w:val="24"/>
          <w:highlight w:val="none"/>
        </w:rPr>
        <w:t>1.4 付款</w:t>
      </w:r>
      <w:bookmarkEnd w:id="404"/>
      <w:bookmarkEnd w:id="405"/>
      <w:bookmarkEnd w:id="406"/>
      <w:r>
        <w:rPr>
          <w:rFonts w:hint="eastAsia" w:ascii="宋体" w:hAnsi="宋体" w:eastAsia="宋体" w:cs="宋体"/>
          <w:b/>
          <w:color w:val="auto"/>
          <w:sz w:val="24"/>
          <w:highlight w:val="none"/>
        </w:rPr>
        <w:t>方式、时间和条件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支付逾期利息。</w:t>
      </w:r>
    </w:p>
    <w:p>
      <w:pPr>
        <w:pageBreakBefore w:val="0"/>
        <w:kinsoku/>
        <w:wordWrap/>
        <w:overflowPunct/>
        <w:topLinePunct w:val="0"/>
        <w:bidi w:val="0"/>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pageBreakBefore w:val="0"/>
        <w:kinsoku/>
        <w:wordWrap/>
        <w:overflowPunct/>
        <w:topLinePunct w:val="0"/>
        <w:bidi w:val="0"/>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zj.hangzhou.gov.cn/zfcg（杭州市政府采购网），在线发起付款申请和提交发票，并可以在线查询支付信息。具体操作指南可以查询该网站文件《杭州市财政局关于进一步加强政府采购信息公开优化营商环境的通知》（杭财采监〔2021〕17号）。"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sz w:val="24"/>
          <w:highlight w:val="none"/>
        </w:rPr>
        <w:t>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r>
        <w:rPr>
          <w:rStyle w:val="77"/>
          <w:rFonts w:hint="eastAsia" w:ascii="宋体" w:hAnsi="宋体" w:eastAsia="宋体" w:cs="宋体"/>
          <w:color w:val="auto"/>
          <w:sz w:val="24"/>
          <w:highlight w:val="none"/>
        </w:rPr>
        <w:fldChar w:fldCharType="end"/>
      </w:r>
    </w:p>
    <w:p>
      <w:pPr>
        <w:pStyle w:val="24"/>
        <w:pageBreakBefore w:val="0"/>
        <w:kinsoku/>
        <w:wordWrap/>
        <w:overflowPunct/>
        <w:topLinePunct w:val="0"/>
        <w:bidi w:val="0"/>
        <w:spacing w:line="360" w:lineRule="auto"/>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1.4.6甲方可根据实际工作需要，调整相应保安岗位，每月费用按照实际岗位数结算。</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07" w:name="_Toc2846"/>
      <w:bookmarkStart w:id="408" w:name="_Toc19304"/>
      <w:bookmarkStart w:id="409" w:name="_Toc32071"/>
      <w:r>
        <w:rPr>
          <w:rFonts w:hint="eastAsia" w:ascii="宋体" w:hAnsi="宋体" w:eastAsia="宋体" w:cs="宋体"/>
          <w:b/>
          <w:color w:val="auto"/>
          <w:sz w:val="24"/>
          <w:highlight w:val="none"/>
        </w:rPr>
        <w:t>1.5 服务期限、地点和方式</w:t>
      </w:r>
      <w:bookmarkEnd w:id="407"/>
      <w:bookmarkEnd w:id="408"/>
      <w:bookmarkEnd w:id="409"/>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服务期限：详见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 服务地点：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 服务方式：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10" w:name="_Toc21423"/>
      <w:bookmarkStart w:id="411" w:name="_Toc19554"/>
      <w:bookmarkStart w:id="412" w:name="_Toc27250"/>
      <w:r>
        <w:rPr>
          <w:rFonts w:hint="eastAsia" w:ascii="宋体" w:hAnsi="宋体" w:eastAsia="宋体" w:cs="宋体"/>
          <w:b/>
          <w:color w:val="auto"/>
          <w:sz w:val="24"/>
          <w:highlight w:val="none"/>
        </w:rPr>
        <w:t>1.6 违约责任</w:t>
      </w:r>
      <w:bookmarkEnd w:id="410"/>
      <w:bookmarkEnd w:id="411"/>
      <w:bookmarkEnd w:id="412"/>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1.6.1除不可抗力外，如果乙方没有按照本合同约定的期限、地点和方式履行合同，那么甲方可要求乙方支付违约金，违约金按每迟延履行一日的应提供而未提供的服务的价格的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%；迟延履行服务的违约金计算数额达到前述最高限额之日起，甲方有权在要求乙方支付违约金的同时，书面通知乙方解除本合同；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pageBreakBefore w:val="0"/>
        <w:kinsoku/>
        <w:wordWrap/>
        <w:overflowPunct/>
        <w:topLinePunct w:val="0"/>
        <w:bidi w:val="0"/>
        <w:spacing w:line="360" w:lineRule="auto"/>
        <w:ind w:left="-420" w:leftChars="-200" w:right="-420" w:rightChars="-200"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13" w:name="_Toc15583"/>
      <w:bookmarkStart w:id="414" w:name="_Toc28375"/>
      <w:bookmarkStart w:id="415" w:name="_Toc16021"/>
      <w:r>
        <w:rPr>
          <w:rFonts w:hint="eastAsia" w:ascii="宋体" w:hAnsi="宋体" w:eastAsia="宋体" w:cs="宋体"/>
          <w:b/>
          <w:color w:val="auto"/>
          <w:sz w:val="24"/>
          <w:highlight w:val="none"/>
        </w:rPr>
        <w:t>1.7 合同争议的解决</w:t>
      </w:r>
      <w:bookmarkEnd w:id="413"/>
      <w:bookmarkEnd w:id="414"/>
      <w:bookmarkEnd w:id="415"/>
    </w:p>
    <w:p>
      <w:pPr>
        <w:pageBreakBefore w:val="0"/>
        <w:kinsoku/>
        <w:wordWrap/>
        <w:overflowPunct/>
        <w:topLinePunct w:val="0"/>
        <w:bidi w:val="0"/>
        <w:spacing w:line="360" w:lineRule="auto"/>
        <w:ind w:left="-61" w:leftChars="-29" w:right="-420" w:rightChars="-20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pPr>
        <w:pageBreakBefore w:val="0"/>
        <w:kinsoku/>
        <w:wordWrap/>
        <w:overflowPunct/>
        <w:topLinePunct w:val="0"/>
        <w:bidi w:val="0"/>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pageBreakBefore w:val="0"/>
        <w:kinsoku/>
        <w:wordWrap/>
        <w:overflowPunct/>
        <w:topLinePunct w:val="0"/>
        <w:bidi w:val="0"/>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16" w:name="_Toc7245"/>
      <w:bookmarkStart w:id="417" w:name="_Toc11173"/>
      <w:bookmarkStart w:id="418" w:name="_Toc15322"/>
      <w:r>
        <w:rPr>
          <w:rFonts w:hint="eastAsia" w:ascii="宋体" w:hAnsi="宋体" w:eastAsia="宋体" w:cs="宋体"/>
          <w:b/>
          <w:color w:val="auto"/>
          <w:sz w:val="24"/>
          <w:highlight w:val="none"/>
        </w:rPr>
        <w:t>1.8 合同生效</w:t>
      </w:r>
      <w:bookmarkEnd w:id="416"/>
      <w:bookmarkEnd w:id="417"/>
      <w:bookmarkEnd w:id="418"/>
    </w:p>
    <w:p>
      <w:pPr>
        <w:pageBreakBefore w:val="0"/>
        <w:kinsoku/>
        <w:wordWrap/>
        <w:overflowPunct/>
        <w:topLinePunct w:val="0"/>
        <w:bidi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p>
    <w:p>
      <w:pPr>
        <w:pStyle w:val="2"/>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p>
    <w:p>
      <w:pPr>
        <w:pageBreakBefore w:val="0"/>
        <w:kinsoku/>
        <w:wordWrap/>
        <w:overflowPunct/>
        <w:topLinePunct w:val="0"/>
        <w:bidi w:val="0"/>
        <w:spacing w:line="360" w:lineRule="auto"/>
        <w:textAlignment w:val="auto"/>
        <w:rPr>
          <w:rFonts w:hint="eastAsia" w:ascii="宋体" w:hAnsi="宋体" w:eastAsia="宋体" w:cs="宋体"/>
          <w:color w:val="auto"/>
          <w:sz w:val="24"/>
          <w:highlight w:val="none"/>
          <w:lang w:val="zh-CN"/>
        </w:rPr>
      </w:pPr>
    </w:p>
    <w:p>
      <w:pPr>
        <w:pageBreakBefore w:val="0"/>
        <w:kinsoku/>
        <w:wordWrap/>
        <w:overflowPunct/>
        <w:topLinePunct w:val="0"/>
        <w:autoSpaceDE w:val="0"/>
        <w:autoSpaceDN w:val="0"/>
        <w:bidi w:val="0"/>
        <w:spacing w:line="360" w:lineRule="auto"/>
        <w:textAlignment w:val="auto"/>
        <w:rPr>
          <w:rFonts w:hint="eastAsia" w:ascii="宋体" w:hAnsi="宋体" w:eastAsia="宋体" w:cs="宋体"/>
          <w:b/>
          <w:color w:val="auto"/>
          <w:sz w:val="24"/>
          <w:highlight w:val="none"/>
          <w:lang w:val="zh-CN"/>
        </w:rPr>
      </w:pP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pageBreakBefore w:val="0"/>
        <w:kinsoku/>
        <w:wordWrap/>
        <w:overflowPunct/>
        <w:topLinePunct w:val="0"/>
        <w:autoSpaceDE w:val="0"/>
        <w:autoSpaceDN w:val="0"/>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开户账号：</w:t>
      </w:r>
    </w:p>
    <w:p>
      <w:pPr>
        <w:pageBreakBefore w:val="0"/>
        <w:widowControl/>
        <w:kinsoku/>
        <w:wordWrap/>
        <w:overflowPunct/>
        <w:topLinePunct w:val="0"/>
        <w:bidi w:val="0"/>
        <w:spacing w:line="360" w:lineRule="auto"/>
        <w:jc w:val="left"/>
        <w:textAlignment w:val="auto"/>
        <w:rPr>
          <w:rFonts w:hint="eastAsia" w:ascii="宋体" w:hAnsi="宋体" w:eastAsia="宋体" w:cs="宋体"/>
          <w:b/>
          <w:color w:val="auto"/>
          <w:sz w:val="24"/>
          <w:highlight w:val="none"/>
        </w:rPr>
      </w:pPr>
      <w:bookmarkStart w:id="419" w:name="_Toc331685783"/>
    </w:p>
    <w:p>
      <w:pPr>
        <w:pageBreakBefore w:val="0"/>
        <w:widowControl/>
        <w:kinsoku/>
        <w:wordWrap/>
        <w:overflowPunct/>
        <w:topLinePunct w:val="0"/>
        <w:bidi w:val="0"/>
        <w:adjustRightInd/>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705"/>
        <w:pageBreakBefore w:val="0"/>
        <w:kinsoku/>
        <w:wordWrap/>
        <w:overflowPunct/>
        <w:topLinePunct w:val="0"/>
        <w:bidi w:val="0"/>
        <w:spacing w:line="360" w:lineRule="auto"/>
        <w:ind w:firstLine="482"/>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bookmarkEnd w:id="419"/>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20" w:name="_Toc487900349"/>
      <w:bookmarkStart w:id="421" w:name="_Ref467379101"/>
      <w:bookmarkStart w:id="422" w:name="_Ref467378404"/>
      <w:bookmarkStart w:id="423" w:name="_Ref467378463"/>
      <w:bookmarkStart w:id="424" w:name="_Ref467379094"/>
      <w:bookmarkStart w:id="425" w:name="_Ref467378499"/>
      <w:bookmarkStart w:id="426" w:name="_Ref467379214"/>
      <w:bookmarkStart w:id="427" w:name="_Ref467379109"/>
      <w:bookmarkStart w:id="428" w:name="_Toc28763"/>
      <w:bookmarkStart w:id="429" w:name="_Ref467379225"/>
      <w:bookmarkStart w:id="430" w:name="_Toc259093669"/>
      <w:bookmarkStart w:id="431" w:name="_Ref467379195"/>
      <w:bookmarkStart w:id="432" w:name="_Toc279701240"/>
      <w:bookmarkStart w:id="433" w:name="_Ref467379205"/>
      <w:bookmarkStart w:id="434" w:name="_Toc19614"/>
      <w:bookmarkStart w:id="435" w:name="_Toc16917"/>
      <w:r>
        <w:rPr>
          <w:rFonts w:hint="eastAsia" w:ascii="宋体" w:hAnsi="宋体" w:eastAsia="宋体" w:cs="宋体"/>
          <w:b/>
          <w:color w:val="auto"/>
          <w:sz w:val="24"/>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436" w:name="_Ref467378840"/>
      <w:r>
        <w:rPr>
          <w:rFonts w:hint="eastAsia" w:ascii="宋体" w:hAnsi="宋体" w:eastAsia="宋体" w:cs="宋体"/>
          <w:color w:val="auto"/>
          <w:sz w:val="24"/>
          <w:highlight w:val="none"/>
        </w:rPr>
        <w:t>2.1.4 “甲方”系指与中标供应商签署合同的采购人</w:t>
      </w:r>
      <w:bookmarkEnd w:id="436"/>
      <w:r>
        <w:rPr>
          <w:rFonts w:hint="eastAsia" w:ascii="宋体" w:hAnsi="宋体" w:eastAsia="宋体" w:cs="宋体"/>
          <w:color w:val="auto"/>
          <w:sz w:val="24"/>
          <w:highlight w:val="none"/>
        </w:rPr>
        <w:t>；采购人委托采购代理机构代表其与乙方签订合同的，采购人的授权委托书作为合同附件。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437" w:name="_Ref467379400"/>
      <w:r>
        <w:rPr>
          <w:rFonts w:hint="eastAsia" w:ascii="宋体" w:hAnsi="宋体" w:eastAsia="宋体" w:cs="宋体"/>
          <w:color w:val="auto"/>
          <w:sz w:val="24"/>
          <w:highlight w:val="none"/>
        </w:rPr>
        <w:t>2.1.5 “乙方”系指根据合同约定提供服务的中标供应商</w:t>
      </w:r>
      <w:bookmarkEnd w:id="437"/>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438" w:name="_Ref467379436"/>
      <w:r>
        <w:rPr>
          <w:rFonts w:hint="eastAsia" w:ascii="宋体" w:hAnsi="宋体" w:eastAsia="宋体" w:cs="宋体"/>
          <w:color w:val="auto"/>
          <w:sz w:val="24"/>
          <w:highlight w:val="none"/>
        </w:rPr>
        <w:t>2.1.6 “现场”系指合同约定提供服务的地点。</w:t>
      </w:r>
      <w:bookmarkEnd w:id="438"/>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39" w:name="_Toc259093670"/>
      <w:bookmarkStart w:id="440" w:name="_Toc13336"/>
      <w:bookmarkStart w:id="441" w:name="_Toc27635"/>
      <w:bookmarkStart w:id="442" w:name="_Toc487900350"/>
      <w:bookmarkStart w:id="443" w:name="_Toc32504"/>
      <w:bookmarkStart w:id="444" w:name="_Toc279701241"/>
      <w:r>
        <w:rPr>
          <w:rFonts w:hint="eastAsia" w:ascii="宋体" w:hAnsi="宋体" w:eastAsia="宋体" w:cs="宋体"/>
          <w:b/>
          <w:color w:val="auto"/>
          <w:sz w:val="24"/>
          <w:highlight w:val="none"/>
        </w:rPr>
        <w:t>2.2 技术规范</w:t>
      </w:r>
      <w:bookmarkEnd w:id="439"/>
      <w:bookmarkEnd w:id="440"/>
      <w:bookmarkEnd w:id="441"/>
      <w:bookmarkEnd w:id="442"/>
      <w:bookmarkEnd w:id="443"/>
      <w:bookmarkEnd w:id="444"/>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445" w:name="_Toc9829"/>
      <w:bookmarkStart w:id="446" w:name="_Toc259093671"/>
      <w:bookmarkStart w:id="447" w:name="_Toc487900351"/>
      <w:bookmarkStart w:id="448" w:name="_Toc31634"/>
      <w:bookmarkStart w:id="449" w:name="_Toc27853"/>
      <w:bookmarkStart w:id="450" w:name="_Toc279701242"/>
      <w:r>
        <w:rPr>
          <w:rFonts w:hint="eastAsia" w:ascii="宋体" w:hAnsi="宋体" w:eastAsia="宋体" w:cs="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 知识产权</w:t>
      </w:r>
      <w:bookmarkEnd w:id="445"/>
      <w:bookmarkEnd w:id="446"/>
      <w:bookmarkEnd w:id="447"/>
      <w:bookmarkEnd w:id="448"/>
      <w:bookmarkEnd w:id="449"/>
      <w:bookmarkEnd w:id="450"/>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51" w:name="_Toc279701245"/>
      <w:bookmarkStart w:id="452" w:name="_Toc259093674"/>
      <w:bookmarkStart w:id="453" w:name="_Ref467379527"/>
      <w:bookmarkStart w:id="454" w:name="_Ref467378591"/>
      <w:bookmarkStart w:id="455" w:name="_Ref467379536"/>
      <w:bookmarkStart w:id="456" w:name="_Ref467379542"/>
      <w:bookmarkStart w:id="457" w:name="_Toc487900354"/>
      <w:bookmarkStart w:id="458" w:name="_Ref467378541"/>
      <w:bookmarkStart w:id="459" w:name="_Toc26182"/>
      <w:bookmarkStart w:id="460" w:name="_Toc30272"/>
      <w:bookmarkStart w:id="461" w:name="_Toc19074"/>
      <w:r>
        <w:rPr>
          <w:rFonts w:hint="eastAsia" w:ascii="宋体" w:hAnsi="宋体" w:eastAsia="宋体" w:cs="宋体"/>
          <w:b/>
          <w:color w:val="auto"/>
          <w:sz w:val="24"/>
          <w:highlight w:val="none"/>
        </w:rPr>
        <w:t>2.</w:t>
      </w:r>
      <w:bookmarkEnd w:id="451"/>
      <w:bookmarkEnd w:id="452"/>
      <w:bookmarkEnd w:id="453"/>
      <w:bookmarkEnd w:id="454"/>
      <w:bookmarkEnd w:id="455"/>
      <w:bookmarkEnd w:id="456"/>
      <w:bookmarkEnd w:id="457"/>
      <w:bookmarkEnd w:id="458"/>
      <w:r>
        <w:rPr>
          <w:rFonts w:hint="eastAsia" w:ascii="宋体" w:hAnsi="宋体" w:eastAsia="宋体" w:cs="宋体"/>
          <w:b/>
          <w:color w:val="auto"/>
          <w:sz w:val="24"/>
          <w:highlight w:val="none"/>
        </w:rPr>
        <w:t>4 履约检查和问题反馈</w:t>
      </w:r>
      <w:bookmarkEnd w:id="459"/>
      <w:bookmarkEnd w:id="460"/>
      <w:bookmarkEnd w:id="461"/>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462" w:name="_Ref467379657"/>
      <w:r>
        <w:rPr>
          <w:rFonts w:hint="eastAsia" w:ascii="宋体" w:hAnsi="宋体" w:eastAsia="宋体" w:cs="宋体"/>
          <w:color w:val="auto"/>
          <w:sz w:val="24"/>
          <w:highlight w:val="none"/>
        </w:rPr>
        <w:t>2.4.1</w:t>
      </w:r>
      <w:bookmarkEnd w:id="462"/>
      <w:bookmarkStart w:id="463" w:name="_Toc186431854"/>
      <w:bookmarkStart w:id="464" w:name="_Toc487900357"/>
      <w:bookmarkStart w:id="465" w:name="_Ref467379793"/>
      <w:bookmarkStart w:id="466" w:name="_Toc279701247"/>
      <w:bookmarkStart w:id="467" w:name="_Ref467379807"/>
      <w:bookmarkStart w:id="468" w:name="_Toc259093676"/>
      <w:r>
        <w:rPr>
          <w:rFonts w:hint="eastAsia" w:ascii="宋体" w:hAnsi="宋体" w:eastAsia="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bookmarkEnd w:id="463"/>
      <w:bookmarkStart w:id="469" w:name="_Toc186431855"/>
      <w:r>
        <w:rPr>
          <w:rFonts w:hint="eastAsia" w:ascii="宋体" w:hAnsi="宋体" w:eastAsia="宋体" w:cs="宋体"/>
          <w:color w:val="auto"/>
          <w:sz w:val="24"/>
          <w:highlight w:val="none"/>
        </w:rPr>
        <w:t>。</w:t>
      </w:r>
    </w:p>
    <w:bookmarkEnd w:id="464"/>
    <w:bookmarkEnd w:id="465"/>
    <w:bookmarkEnd w:id="466"/>
    <w:bookmarkEnd w:id="467"/>
    <w:bookmarkEnd w:id="468"/>
    <w:bookmarkEnd w:id="469"/>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70" w:name="_Toc259093677"/>
      <w:bookmarkStart w:id="471" w:name="_Ref467379863"/>
      <w:bookmarkStart w:id="472" w:name="_Ref467379923"/>
      <w:bookmarkStart w:id="473" w:name="_Ref467379852"/>
      <w:bookmarkStart w:id="474" w:name="_Toc279701248"/>
      <w:bookmarkStart w:id="475" w:name="_Toc487900358"/>
      <w:bookmarkStart w:id="476" w:name="_Toc774"/>
      <w:bookmarkStart w:id="477" w:name="_Toc16110"/>
      <w:bookmarkStart w:id="478" w:name="_Toc3225"/>
      <w:r>
        <w:rPr>
          <w:rFonts w:hint="eastAsia" w:ascii="宋体" w:hAnsi="宋体" w:eastAsia="宋体" w:cs="宋体"/>
          <w:b/>
          <w:color w:val="auto"/>
          <w:sz w:val="24"/>
          <w:highlight w:val="none"/>
        </w:rPr>
        <w:t>2.5 技术资料</w:t>
      </w:r>
      <w:bookmarkEnd w:id="470"/>
      <w:bookmarkEnd w:id="471"/>
      <w:bookmarkEnd w:id="472"/>
      <w:bookmarkEnd w:id="473"/>
      <w:bookmarkEnd w:id="474"/>
      <w:bookmarkEnd w:id="475"/>
      <w:r>
        <w:rPr>
          <w:rFonts w:hint="eastAsia" w:ascii="宋体" w:hAnsi="宋体" w:eastAsia="宋体" w:cs="宋体"/>
          <w:b/>
          <w:color w:val="auto"/>
          <w:sz w:val="24"/>
          <w:highlight w:val="none"/>
        </w:rPr>
        <w:t>和保密义务</w:t>
      </w:r>
      <w:bookmarkEnd w:id="476"/>
      <w:bookmarkEnd w:id="477"/>
      <w:bookmarkEnd w:id="478"/>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2.5.1 乙方有权依据合同约定和项目需要，向甲方了解有关情况，调阅有关资料等，甲方应予积极配合；</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2.5.2 乙方有义务妥善保管和保护由甲方提供的前款信息和资料等；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79" w:name="_Toc7860"/>
      <w:r>
        <w:rPr>
          <w:rFonts w:hint="eastAsia" w:ascii="宋体" w:hAnsi="宋体" w:eastAsia="宋体" w:cs="宋体"/>
          <w:b/>
          <w:color w:val="auto"/>
          <w:sz w:val="24"/>
          <w:highlight w:val="none"/>
        </w:rPr>
        <w:t>2.6 质量保证</w:t>
      </w:r>
      <w:bookmarkEnd w:id="479"/>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乙方应建立和完善履行合同的内部质量保证体系，并提供相关内部规章制度给甲方，以便甲方进行监督检查；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乙方应保证履行合同的人员数量和素质、软件和硬件设备的配置、场地、环境和设施等满足全面履行合同的要求，并应接受甲方的监督检查。</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80" w:name="_Toc259093681"/>
      <w:bookmarkStart w:id="481" w:name="_Toc279701252"/>
      <w:bookmarkStart w:id="482" w:name="_Toc487900362"/>
      <w:bookmarkStart w:id="483" w:name="_Toc14055"/>
      <w:r>
        <w:rPr>
          <w:rFonts w:hint="eastAsia" w:ascii="宋体" w:hAnsi="宋体" w:eastAsia="宋体" w:cs="宋体"/>
          <w:b/>
          <w:color w:val="auto"/>
          <w:sz w:val="24"/>
          <w:highlight w:val="none"/>
        </w:rPr>
        <w:t>2.7 延迟</w:t>
      </w:r>
      <w:bookmarkEnd w:id="480"/>
      <w:bookmarkEnd w:id="481"/>
      <w:bookmarkEnd w:id="482"/>
      <w:bookmarkEnd w:id="483"/>
      <w:r>
        <w:rPr>
          <w:rFonts w:hint="eastAsia" w:ascii="宋体" w:hAnsi="宋体" w:eastAsia="宋体" w:cs="宋体"/>
          <w:b/>
          <w:color w:val="auto"/>
          <w:sz w:val="24"/>
          <w:highlight w:val="none"/>
        </w:rPr>
        <w:t>履行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84" w:name="_Toc7502"/>
      <w:bookmarkStart w:id="485" w:name="_Ref467378121"/>
      <w:bookmarkStart w:id="486" w:name="_Toc279701254"/>
      <w:bookmarkStart w:id="487" w:name="_Toc259093683"/>
      <w:bookmarkStart w:id="488" w:name="_Toc487900364"/>
      <w:r>
        <w:rPr>
          <w:rFonts w:hint="eastAsia" w:ascii="宋体" w:hAnsi="宋体" w:eastAsia="宋体" w:cs="宋体"/>
          <w:b/>
          <w:color w:val="auto"/>
          <w:sz w:val="24"/>
          <w:highlight w:val="none"/>
        </w:rPr>
        <w:t>2.8 合同变更</w:t>
      </w:r>
      <w:bookmarkEnd w:id="484"/>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9" w:name="_Toc487900369"/>
      <w:bookmarkStart w:id="490" w:name="_Toc259093688"/>
      <w:bookmarkStart w:id="491" w:name="_Toc279701259"/>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92" w:name="_Toc22955"/>
      <w:bookmarkStart w:id="493" w:name="_Toc15237"/>
      <w:bookmarkStart w:id="494" w:name="_Toc10366"/>
      <w:r>
        <w:rPr>
          <w:rFonts w:hint="eastAsia" w:ascii="宋体" w:hAnsi="宋体" w:eastAsia="宋体" w:cs="宋体"/>
          <w:b/>
          <w:color w:val="auto"/>
          <w:sz w:val="24"/>
          <w:highlight w:val="none"/>
        </w:rPr>
        <w:t>2.9 合同转让</w:t>
      </w:r>
      <w:bookmarkEnd w:id="489"/>
      <w:bookmarkEnd w:id="490"/>
      <w:bookmarkEnd w:id="491"/>
      <w:r>
        <w:rPr>
          <w:rFonts w:hint="eastAsia" w:ascii="宋体" w:hAnsi="宋体" w:eastAsia="宋体" w:cs="宋体"/>
          <w:b/>
          <w:color w:val="auto"/>
          <w:sz w:val="24"/>
          <w:highlight w:val="none"/>
        </w:rPr>
        <w:t>和分包</w:t>
      </w:r>
      <w:bookmarkEnd w:id="492"/>
      <w:bookmarkEnd w:id="493"/>
      <w:bookmarkEnd w:id="494"/>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2.9.2乙方采取分包方式履行合同的，甲方可直接向分包供应商支付款项。</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95" w:name="_Toc16508"/>
      <w:bookmarkStart w:id="496" w:name="_Toc14066"/>
      <w:bookmarkStart w:id="497" w:name="_Toc13566"/>
      <w:r>
        <w:rPr>
          <w:rFonts w:hint="eastAsia" w:ascii="宋体" w:hAnsi="宋体" w:eastAsia="宋体" w:cs="宋体"/>
          <w:b/>
          <w:color w:val="auto"/>
          <w:sz w:val="24"/>
          <w:highlight w:val="none"/>
        </w:rPr>
        <w:t>2.10不可抗力</w:t>
      </w:r>
      <w:bookmarkEnd w:id="495"/>
      <w:bookmarkEnd w:id="496"/>
      <w:bookmarkEnd w:id="497"/>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2.10.1如果任何一方遭遇法律规定的不可抗力，致使合同履行受阻时，履行合同的期限应予延长，延长的期限应相当于不可抗力所影响的时间；</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2.10.2 因不可抗力致使不能实现合同目的的，当事人可以解除合同；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498" w:name="_Toc279701255"/>
      <w:bookmarkStart w:id="499" w:name="_Toc30676"/>
      <w:bookmarkStart w:id="500" w:name="_Toc689"/>
      <w:bookmarkStart w:id="501" w:name="_Toc259093684"/>
      <w:bookmarkStart w:id="502" w:name="_Toc487900365"/>
      <w:bookmarkStart w:id="503" w:name="_Toc6969"/>
      <w:r>
        <w:rPr>
          <w:rFonts w:hint="eastAsia" w:ascii="宋体" w:hAnsi="宋体" w:eastAsia="宋体" w:cs="宋体"/>
          <w:b/>
          <w:color w:val="auto"/>
          <w:sz w:val="24"/>
          <w:highlight w:val="none"/>
        </w:rPr>
        <w:t>2.11 税费</w:t>
      </w:r>
      <w:bookmarkEnd w:id="498"/>
      <w:bookmarkEnd w:id="499"/>
      <w:bookmarkEnd w:id="500"/>
      <w:bookmarkEnd w:id="501"/>
      <w:bookmarkEnd w:id="502"/>
      <w:bookmarkEnd w:id="503"/>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504" w:name="_Toc279701258"/>
      <w:bookmarkStart w:id="505" w:name="_Toc16959"/>
      <w:bookmarkStart w:id="506" w:name="_Toc8298"/>
      <w:bookmarkStart w:id="507" w:name="_Toc487900368"/>
      <w:bookmarkStart w:id="508" w:name="_Toc259093687"/>
      <w:bookmarkStart w:id="509" w:name="_Toc7102"/>
      <w:r>
        <w:rPr>
          <w:rFonts w:hint="eastAsia" w:ascii="宋体" w:hAnsi="宋体" w:eastAsia="宋体" w:cs="宋体"/>
          <w:b/>
          <w:color w:val="auto"/>
          <w:sz w:val="24"/>
          <w:highlight w:val="none"/>
        </w:rPr>
        <w:t>2.12乙方破产</w:t>
      </w:r>
      <w:bookmarkEnd w:id="504"/>
      <w:bookmarkEnd w:id="505"/>
      <w:bookmarkEnd w:id="506"/>
      <w:bookmarkEnd w:id="507"/>
      <w:bookmarkEnd w:id="508"/>
      <w:bookmarkEnd w:id="509"/>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510" w:name="_Toc15387"/>
      <w:bookmarkStart w:id="511" w:name="_Toc6134"/>
      <w:bookmarkStart w:id="512" w:name="_Toc29333"/>
      <w:r>
        <w:rPr>
          <w:rFonts w:hint="eastAsia" w:ascii="宋体" w:hAnsi="宋体" w:eastAsia="宋体" w:cs="宋体"/>
          <w:b/>
          <w:color w:val="auto"/>
          <w:sz w:val="24"/>
          <w:highlight w:val="none"/>
        </w:rPr>
        <w:t>2.13 合同中止、终止</w:t>
      </w:r>
      <w:bookmarkEnd w:id="510"/>
      <w:bookmarkEnd w:id="511"/>
      <w:bookmarkEnd w:id="512"/>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2.13.1 双方当事人不得擅自中止或者终止合同；</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513" w:name="_Toc6596"/>
      <w:bookmarkStart w:id="514" w:name="_Toc1125"/>
      <w:bookmarkStart w:id="515" w:name="_Toc14563"/>
      <w:r>
        <w:rPr>
          <w:rFonts w:hint="eastAsia" w:ascii="宋体" w:hAnsi="宋体" w:eastAsia="宋体" w:cs="宋体"/>
          <w:b/>
          <w:color w:val="auto"/>
          <w:sz w:val="24"/>
          <w:highlight w:val="none"/>
        </w:rPr>
        <w:t>2.14检验和验收</w:t>
      </w:r>
      <w:bookmarkEnd w:id="513"/>
      <w:bookmarkEnd w:id="514"/>
      <w:bookmarkEnd w:id="515"/>
    </w:p>
    <w:bookmarkEnd w:id="485"/>
    <w:bookmarkEnd w:id="486"/>
    <w:bookmarkEnd w:id="487"/>
    <w:bookmarkEnd w:id="488"/>
    <w:p>
      <w:pPr>
        <w:pageBreakBefore w:val="0"/>
        <w:tabs>
          <w:tab w:val="left" w:pos="360"/>
          <w:tab w:val="left" w:pos="540"/>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516" w:name="_Toc279701261"/>
      <w:bookmarkStart w:id="517" w:name="_Toc487900371"/>
      <w:bookmarkStart w:id="518" w:name="_Toc259093690"/>
      <w:bookmarkStart w:id="519" w:name="_Toc11284"/>
      <w:bookmarkStart w:id="520" w:name="_Toc25182"/>
      <w:bookmarkStart w:id="521" w:name="_Toc19604"/>
      <w:r>
        <w:rPr>
          <w:rFonts w:hint="eastAsia" w:ascii="宋体" w:hAnsi="宋体" w:eastAsia="宋体" w:cs="宋体"/>
          <w:color w:val="auto"/>
          <w:sz w:val="24"/>
          <w:highlight w:val="none"/>
        </w:rPr>
        <w:t>2.14.1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pageBreakBefore w:val="0"/>
        <w:tabs>
          <w:tab w:val="left" w:pos="360"/>
          <w:tab w:val="left" w:pos="540"/>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pageBreakBefore w:val="0"/>
        <w:tabs>
          <w:tab w:val="left" w:pos="360"/>
          <w:tab w:val="left" w:pos="540"/>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2.15 通知</w:t>
      </w:r>
      <w:bookmarkEnd w:id="516"/>
      <w:bookmarkEnd w:id="517"/>
      <w:bookmarkEnd w:id="518"/>
      <w:r>
        <w:rPr>
          <w:rFonts w:hint="eastAsia" w:ascii="宋体" w:hAnsi="宋体" w:eastAsia="宋体" w:cs="宋体"/>
          <w:b/>
          <w:color w:val="auto"/>
          <w:sz w:val="24"/>
          <w:highlight w:val="none"/>
        </w:rPr>
        <w:t>和送达</w:t>
      </w:r>
      <w:bookmarkEnd w:id="519"/>
      <w:bookmarkEnd w:id="520"/>
      <w:bookmarkEnd w:id="521"/>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522" w:name="_Toc6698"/>
      <w:bookmarkStart w:id="523" w:name="_Toc3135"/>
      <w:bookmarkStart w:id="524" w:name="_Toc487900372"/>
      <w:bookmarkStart w:id="525" w:name="_Toc279701262"/>
      <w:bookmarkStart w:id="526" w:name="_Toc259093691"/>
      <w:r>
        <w:rPr>
          <w:rFonts w:hint="eastAsia" w:ascii="宋体" w:hAnsi="宋体" w:eastAsia="宋体" w:cs="宋体"/>
          <w:color w:val="auto"/>
          <w:sz w:val="24"/>
          <w:highlight w:val="none"/>
        </w:rPr>
        <w:t>2.15.1任何一方因履行合同而以合同第一部分尾部所列明的传真或电子邮件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2"/>
      <w:bookmarkEnd w:id="523"/>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527" w:name="_Toc23128"/>
      <w:bookmarkStart w:id="528" w:name="_Toc23294"/>
      <w:r>
        <w:rPr>
          <w:rFonts w:hint="eastAsia" w:ascii="宋体" w:hAnsi="宋体" w:eastAsia="宋体" w:cs="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bookmarkEnd w:id="524"/>
    <w:bookmarkEnd w:id="525"/>
    <w:bookmarkEnd w:id="526"/>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529" w:name="_Toc259093692"/>
      <w:bookmarkStart w:id="530" w:name="_Toc487900373"/>
      <w:bookmarkStart w:id="531" w:name="_Toc18567"/>
      <w:bookmarkStart w:id="532" w:name="_Toc279701263"/>
      <w:bookmarkStart w:id="533" w:name="_Toc10330"/>
      <w:bookmarkStart w:id="534" w:name="_Toc12773"/>
      <w:r>
        <w:rPr>
          <w:rFonts w:hint="eastAsia" w:ascii="宋体" w:hAnsi="宋体" w:eastAsia="宋体" w:cs="宋体"/>
          <w:b/>
          <w:color w:val="auto"/>
          <w:sz w:val="24"/>
          <w:highlight w:val="none"/>
        </w:rPr>
        <w:t>2.16 合同使用的文字和适用的法律</w:t>
      </w:r>
      <w:bookmarkEnd w:id="529"/>
      <w:bookmarkEnd w:id="530"/>
      <w:bookmarkEnd w:id="531"/>
      <w:bookmarkEnd w:id="532"/>
      <w:bookmarkEnd w:id="533"/>
      <w:bookmarkEnd w:id="534"/>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2.16.1 合同使用汉语书就、变更和解释；</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2.16.2 合同适用中华人民共和国法律。</w:t>
      </w:r>
    </w:p>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535" w:name="_Toc12004"/>
      <w:bookmarkStart w:id="536" w:name="_Toc259093693"/>
      <w:bookmarkStart w:id="537" w:name="_Toc16673"/>
      <w:bookmarkStart w:id="538" w:name="_Toc3148"/>
      <w:bookmarkStart w:id="539" w:name="_Toc279701264"/>
      <w:bookmarkStart w:id="540" w:name="_Toc487900374"/>
      <w:r>
        <w:rPr>
          <w:rFonts w:hint="eastAsia" w:ascii="宋体" w:hAnsi="宋体" w:eastAsia="宋体" w:cs="宋体"/>
          <w:b/>
          <w:color w:val="auto"/>
          <w:sz w:val="24"/>
          <w:highlight w:val="none"/>
        </w:rPr>
        <w:t>2.17 履约保证金</w:t>
      </w:r>
      <w:bookmarkEnd w:id="535"/>
      <w:bookmarkEnd w:id="536"/>
      <w:bookmarkEnd w:id="537"/>
      <w:bookmarkEnd w:id="538"/>
      <w:bookmarkEnd w:id="539"/>
    </w:p>
    <w:p>
      <w:pPr>
        <w:pStyle w:val="965"/>
        <w:pageBreakBefore w:val="0"/>
        <w:kinsoku/>
        <w:wordWrap/>
        <w:overflowPunct/>
        <w:topLinePunct w:val="0"/>
        <w:bidi w:val="0"/>
        <w:spacing w:before="0" w:beforeAutospacing="0" w:after="0" w:afterAutospacing="0"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2.17.1 招标文件要求乙方提交履约保证金的，乙方应按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  甲方在项目验收结束后及时退还履约保证金。甲方在项目通过验收之日起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2.17.5甲方在乙方履行完合同约定义务事项后及时退还，延迟退还的，应当按照合同约定和法律规定承担相应的赔偿责任。</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2.18对于因甲方原因导致变更、中止或者终止政府采购合同的，甲方应当依照合同约定对供应商受到的损失予以赔偿或者补偿。</w:t>
      </w:r>
    </w:p>
    <w:bookmarkEnd w:id="540"/>
    <w:p>
      <w:pPr>
        <w:pageBreakBefore w:val="0"/>
        <w:kinsoku/>
        <w:wordWrap/>
        <w:overflowPunct/>
        <w:topLinePunct w:val="0"/>
        <w:bidi w:val="0"/>
        <w:spacing w:line="360" w:lineRule="auto"/>
        <w:ind w:firstLine="482" w:firstLineChars="200"/>
        <w:textAlignment w:val="auto"/>
        <w:outlineLvl w:val="0"/>
        <w:rPr>
          <w:rFonts w:hint="eastAsia" w:ascii="宋体" w:hAnsi="宋体" w:eastAsia="宋体" w:cs="宋体"/>
          <w:b/>
          <w:color w:val="auto"/>
          <w:sz w:val="24"/>
          <w:highlight w:val="none"/>
        </w:rPr>
      </w:pPr>
      <w:bookmarkStart w:id="541" w:name="_Toc19890"/>
      <w:bookmarkStart w:id="542" w:name="_Toc14001"/>
      <w:bookmarkStart w:id="543" w:name="_Toc6885"/>
      <w:r>
        <w:rPr>
          <w:rFonts w:hint="eastAsia" w:ascii="宋体" w:hAnsi="宋体" w:eastAsia="宋体" w:cs="宋体"/>
          <w:b/>
          <w:color w:val="auto"/>
          <w:sz w:val="24"/>
          <w:highlight w:val="none"/>
        </w:rPr>
        <w:t>2.19合同份数</w:t>
      </w:r>
      <w:bookmarkEnd w:id="541"/>
      <w:bookmarkEnd w:id="542"/>
      <w:bookmarkEnd w:id="543"/>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pStyle w:val="705"/>
        <w:spacing w:line="560" w:lineRule="exact"/>
        <w:jc w:val="center"/>
        <w:rPr>
          <w:rFonts w:hint="eastAsia" w:ascii="宋体" w:hAnsi="宋体" w:eastAsia="宋体" w:cs="宋体"/>
          <w:b/>
          <w:color w:val="auto"/>
          <w:szCs w:val="24"/>
          <w:highlight w:val="none"/>
        </w:rPr>
      </w:pPr>
      <w:r>
        <w:rPr>
          <w:rFonts w:hint="eastAsia" w:ascii="宋体" w:hAnsi="宋体" w:eastAsia="宋体" w:cs="宋体"/>
          <w:color w:val="auto"/>
          <w:kern w:val="0"/>
          <w:szCs w:val="24"/>
          <w:highlight w:val="none"/>
        </w:rPr>
        <w:br w:type="page"/>
      </w:r>
      <w:bookmarkStart w:id="544" w:name="_Toc331685784"/>
      <w:bookmarkEnd w:id="544"/>
      <w:r>
        <w:rPr>
          <w:rFonts w:hint="eastAsia" w:ascii="宋体" w:hAnsi="宋体" w:eastAsia="宋体" w:cs="宋体"/>
          <w:b/>
          <w:color w:val="auto"/>
          <w:szCs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分期付款，按月支付相应物业费用，付款条件为符合合同规定要求，完成当月的物业服务。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534" w:type="pct"/>
            <w:vAlign w:val="center"/>
          </w:tcPr>
          <w:p>
            <w:pPr>
              <w:pStyle w:val="160"/>
              <w:ind w:firstLine="0" w:firstLineChars="0"/>
              <w:outlineLvl w:val="2"/>
              <w:rPr>
                <w:rFonts w:hint="eastAsia" w:ascii="宋体" w:hAnsi="宋体" w:eastAsia="宋体" w:cs="宋体"/>
                <w:color w:val="auto"/>
                <w:highlight w:val="none"/>
                <w:lang w:eastAsia="zh-CN"/>
              </w:rPr>
            </w:pPr>
            <w:r>
              <w:rPr>
                <w:rFonts w:hint="eastAsia" w:ascii="宋体" w:hAnsi="宋体" w:eastAsia="宋体" w:cs="宋体"/>
                <w:color w:val="auto"/>
                <w:highlight w:val="none"/>
              </w:rPr>
              <w:t>自合同生效之日起一年</w:t>
            </w:r>
            <w:r>
              <w:rPr>
                <w:rFonts w:hint="eastAsia" w:ascii="宋体" w:hAnsi="宋体" w:cs="宋体"/>
                <w:color w:val="auto"/>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534" w:type="pct"/>
            <w:vAlign w:val="center"/>
          </w:tcPr>
          <w:p>
            <w:pPr>
              <w:widowControl/>
              <w:adjustRightInd/>
              <w:snapToGrid w:val="0"/>
              <w:spacing w:line="46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服务地点为杭州市第九人民医院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列入本次服务的范围为：</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（具体内容详见招标文件）。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4534" w:type="pct"/>
            <w:vAlign w:val="center"/>
          </w:tcPr>
          <w:p>
            <w:pPr>
              <w:widowControl/>
              <w:adjustRightInd/>
              <w:snapToGrid w:val="0"/>
              <w:spacing w:line="460" w:lineRule="exact"/>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1．合同在履行过程中发生争议时，甲方与乙方及时协商解决。协商不成时，提请杭州仲裁委员会根据仲裁规程仲裁。</w:t>
            </w:r>
          </w:p>
          <w:p>
            <w:pPr>
              <w:widowControl/>
              <w:adjustRightInd/>
              <w:snapToGrid w:val="0"/>
              <w:spacing w:line="46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2.对于因违法或终止合同而引起的损失、损害的赔偿，由甲方与乙方友好协商解决，经协商扔未能达成一致的，提交杭州仲裁委员会仲裁。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杭州市钱塘区人民法院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2.10.3</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2.10.4</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2.14.1</w:t>
            </w:r>
          </w:p>
        </w:tc>
        <w:tc>
          <w:tcPr>
            <w:tcW w:w="4534" w:type="pct"/>
            <w:vAlign w:val="center"/>
          </w:tcPr>
          <w:p>
            <w:pPr>
              <w:widowControl/>
              <w:adjustRightInd/>
              <w:snapToGrid w:val="0"/>
              <w:spacing w:line="460" w:lineRule="exact"/>
              <w:ind w:firstLine="480"/>
              <w:jc w:val="left"/>
              <w:textAlignment w:val="center"/>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2.14.3</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根据合同规定范围提供服务并通过甲方考核后，甲方凭乙方开具的正规发票和甲方认可的各项记录复印件，办理服务费用的支付手续。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2.17.1</w:t>
            </w:r>
          </w:p>
        </w:tc>
        <w:tc>
          <w:tcPr>
            <w:tcW w:w="4534" w:type="pct"/>
            <w:vAlign w:val="center"/>
          </w:tcPr>
          <w:p>
            <w:pPr>
              <w:widowControl/>
              <w:adjustRightInd/>
              <w:snapToGrid w:val="0"/>
              <w:spacing w:line="460" w:lineRule="exact"/>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1.签订合同后3个工作日内，乙方须向甲方缴纳不超过合同总额2.5%的履约保证金。以保证乙方遵守本合同的一切条款、条件和承诺，该保证金在甲方的规定存续期间不计息。</w:t>
            </w:r>
          </w:p>
          <w:p>
            <w:pPr>
              <w:widowControl/>
              <w:adjustRightInd/>
              <w:snapToGrid w:val="0"/>
              <w:spacing w:line="46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 甲方有权从履约保证金中扣除用于发生重大安全事故或重大安全隐患情况、修复乙方损坏甲方的设备、设施、场地或因乙方违约而导致损失的金额和违约金，且乙方应在接到扣除履约保证金通知后一周内补足扣除差额，保证承包期间履约保证金的完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w:t>
            </w:r>
          </w:p>
        </w:tc>
        <w:tc>
          <w:tcPr>
            <w:tcW w:w="4534" w:type="pct"/>
            <w:vAlign w:val="center"/>
          </w:tcPr>
          <w:p>
            <w:pPr>
              <w:widowControl/>
              <w:adjustRightInd/>
              <w:snapToGrid w:val="0"/>
              <w:spacing w:line="460" w:lineRule="exact"/>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甲方认为乙方在服务期内没有涉及甲方的应付而未付金额或违约行为，甲方在服务期满后或提前终止承包后一个月内全额退还无息履约保证金，否则，甲方将在扣除乙方应付金额或违约金后退还保证金余额。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2.19 </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4份</w:t>
            </w:r>
          </w:p>
        </w:tc>
      </w:tr>
    </w:tbl>
    <w:p>
      <w:pPr>
        <w:pStyle w:val="2"/>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杭州市第九人民医院、杭州市公共资源交易中心（杭州市政府采购中心）：</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我方参与杭州市第九人民医院物业服务项目【招标编号：HZZFCG-2022-093】政府采购活动，郑重承诺：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spacing w:line="360" w:lineRule="auto"/>
        <w:jc w:val="center"/>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numPr>
          <w:ilvl w:val="0"/>
          <w:numId w:val="9"/>
        </w:num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投标函</w:t>
      </w:r>
      <w:r>
        <w:rPr>
          <w:rFonts w:hint="eastAsia" w:ascii="宋体" w:hAnsi="宋体" w:eastAsia="宋体" w:cs="宋体"/>
          <w:color w:val="auto"/>
          <w:highlight w:val="none"/>
        </w:rPr>
        <w:t>…………………………………………………………………………………（页码）</w:t>
      </w:r>
    </w:p>
    <w:p>
      <w:pPr>
        <w:numPr>
          <w:ilvl w:val="0"/>
          <w:numId w:val="0"/>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杭州市第九人民医院、杭州市公共资源交易中心（杭州市政府采购中心）：</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我方参加你方组织的杭州市第九人民医院物业服务项目【招标编号：HZZFCG-2022-093】招标的有关活动，并对此项目进行投标。为此：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45" w:name="_Hlk101257010"/>
      <w:r>
        <w:rPr>
          <w:rFonts w:hint="eastAsia" w:ascii="宋体" w:hAnsi="宋体" w:eastAsia="宋体" w:cs="宋体"/>
          <w:snapToGrid w:val="0"/>
          <w:color w:val="auto"/>
          <w:kern w:val="28"/>
          <w:sz w:val="24"/>
          <w:szCs w:val="20"/>
          <w:highlight w:val="none"/>
        </w:rPr>
        <w:t>（如果有)</w:t>
      </w:r>
      <w:bookmarkEnd w:id="545"/>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杭州市第九人民医院、杭州市公共资源交易中心（杭州市政府采购中心）</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rPr>
        <w:t>杭州市第九人民医院物业服务项目【招标编号：HZZFCG-2022-093】</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日起至</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杭州市第九人民医院、杭州市公共资源交易中心（杭州市政府采购中心）</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，手机：</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杭州市第九人民医院物业服务项目【招标编号：HZZFCG-2022-093】</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日起至</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7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7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pacing w:line="360" w:lineRule="auto"/>
        <w:ind w:right="420"/>
        <w:rPr>
          <w:rFonts w:hint="eastAsia" w:ascii="宋体" w:hAnsi="宋体" w:eastAsia="宋体" w:cs="宋体"/>
          <w:color w:val="auto"/>
          <w:kern w:val="0"/>
          <w:sz w:val="24"/>
          <w:highlight w:val="none"/>
          <w:lang w:val="zh-CN"/>
        </w:rPr>
      </w:pPr>
    </w:p>
    <w:p>
      <w:pPr>
        <w:pStyle w:val="24"/>
        <w:rPr>
          <w:rFonts w:hint="eastAsia" w:ascii="宋体" w:hAnsi="宋体" w:eastAsia="宋体" w:cs="宋体"/>
          <w:color w:val="auto"/>
          <w:kern w:val="0"/>
          <w:highlight w:val="none"/>
        </w:rPr>
      </w:pPr>
    </w:p>
    <w:p>
      <w:pPr>
        <w:pStyle w:val="25"/>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2"/>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95"/>
        <w:gridCol w:w="1297"/>
        <w:gridCol w:w="1635"/>
        <w:gridCol w:w="1530"/>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2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29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9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1635"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月工资（元）</w:t>
            </w:r>
          </w:p>
        </w:tc>
        <w:tc>
          <w:tcPr>
            <w:tcW w:w="153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年工资（元）</w:t>
            </w:r>
          </w:p>
        </w:tc>
        <w:tc>
          <w:tcPr>
            <w:tcW w:w="1784"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95" w:type="dxa"/>
            <w:vAlign w:val="center"/>
          </w:tcPr>
          <w:p>
            <w:pPr>
              <w:snapToGrid w:val="0"/>
              <w:spacing w:line="320" w:lineRule="exact"/>
              <w:jc w:val="left"/>
              <w:rPr>
                <w:rFonts w:hint="eastAsia" w:ascii="宋体" w:hAnsi="宋体" w:eastAsia="宋体" w:cs="宋体"/>
                <w:color w:val="auto"/>
                <w:sz w:val="24"/>
                <w:highlight w:val="none"/>
              </w:rPr>
            </w:pPr>
          </w:p>
        </w:tc>
        <w:tc>
          <w:tcPr>
            <w:tcW w:w="1297" w:type="dxa"/>
            <w:vAlign w:val="center"/>
          </w:tcPr>
          <w:p>
            <w:pPr>
              <w:snapToGrid w:val="0"/>
              <w:spacing w:line="360" w:lineRule="auto"/>
              <w:jc w:val="center"/>
              <w:rPr>
                <w:rFonts w:hint="eastAsia" w:ascii="宋体" w:hAnsi="宋体" w:eastAsia="宋体" w:cs="宋体"/>
                <w:color w:val="auto"/>
                <w:sz w:val="24"/>
                <w:highlight w:val="none"/>
              </w:rPr>
            </w:pPr>
          </w:p>
        </w:tc>
        <w:tc>
          <w:tcPr>
            <w:tcW w:w="1635" w:type="dxa"/>
            <w:vAlign w:val="center"/>
          </w:tcPr>
          <w:p>
            <w:pPr>
              <w:snapToGrid w:val="0"/>
              <w:spacing w:line="360" w:lineRule="auto"/>
              <w:jc w:val="center"/>
              <w:rPr>
                <w:rFonts w:hint="eastAsia" w:ascii="宋体" w:hAnsi="宋体" w:eastAsia="宋体" w:cs="宋体"/>
                <w:color w:val="auto"/>
                <w:sz w:val="24"/>
                <w:highlight w:val="none"/>
              </w:rPr>
            </w:pPr>
          </w:p>
        </w:tc>
        <w:tc>
          <w:tcPr>
            <w:tcW w:w="1530" w:type="dxa"/>
            <w:vAlign w:val="center"/>
          </w:tcPr>
          <w:p>
            <w:pPr>
              <w:spacing w:line="360" w:lineRule="auto"/>
              <w:jc w:val="center"/>
              <w:rPr>
                <w:rFonts w:hint="eastAsia" w:ascii="宋体" w:hAnsi="宋体" w:eastAsia="宋体" w:cs="宋体"/>
                <w:color w:val="auto"/>
                <w:sz w:val="24"/>
                <w:highlight w:val="none"/>
              </w:rPr>
            </w:pPr>
          </w:p>
        </w:tc>
        <w:tc>
          <w:tcPr>
            <w:tcW w:w="178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95" w:type="dxa"/>
            <w:vAlign w:val="center"/>
          </w:tcPr>
          <w:p>
            <w:pPr>
              <w:snapToGrid w:val="0"/>
              <w:spacing w:line="320" w:lineRule="exact"/>
              <w:jc w:val="left"/>
              <w:rPr>
                <w:rFonts w:hint="eastAsia" w:ascii="宋体" w:hAnsi="宋体" w:eastAsia="宋体" w:cs="宋体"/>
                <w:color w:val="auto"/>
                <w:sz w:val="24"/>
                <w:highlight w:val="none"/>
              </w:rPr>
            </w:pPr>
          </w:p>
        </w:tc>
        <w:tc>
          <w:tcPr>
            <w:tcW w:w="1297" w:type="dxa"/>
            <w:vAlign w:val="center"/>
          </w:tcPr>
          <w:p>
            <w:pPr>
              <w:snapToGrid w:val="0"/>
              <w:spacing w:line="360" w:lineRule="auto"/>
              <w:jc w:val="center"/>
              <w:rPr>
                <w:rFonts w:hint="eastAsia" w:ascii="宋体" w:hAnsi="宋体" w:eastAsia="宋体" w:cs="宋体"/>
                <w:color w:val="auto"/>
                <w:sz w:val="24"/>
                <w:highlight w:val="none"/>
              </w:rPr>
            </w:pPr>
          </w:p>
        </w:tc>
        <w:tc>
          <w:tcPr>
            <w:tcW w:w="1635" w:type="dxa"/>
            <w:vAlign w:val="center"/>
          </w:tcPr>
          <w:p>
            <w:pPr>
              <w:snapToGrid w:val="0"/>
              <w:spacing w:line="360" w:lineRule="auto"/>
              <w:rPr>
                <w:rFonts w:hint="eastAsia" w:ascii="宋体" w:hAnsi="宋体" w:eastAsia="宋体" w:cs="宋体"/>
                <w:color w:val="auto"/>
                <w:sz w:val="24"/>
                <w:highlight w:val="none"/>
              </w:rPr>
            </w:pPr>
          </w:p>
        </w:tc>
        <w:tc>
          <w:tcPr>
            <w:tcW w:w="1530" w:type="dxa"/>
            <w:vAlign w:val="center"/>
          </w:tcPr>
          <w:p>
            <w:pPr>
              <w:spacing w:line="360" w:lineRule="auto"/>
              <w:jc w:val="center"/>
              <w:rPr>
                <w:rFonts w:hint="eastAsia" w:ascii="宋体" w:hAnsi="宋体" w:eastAsia="宋体" w:cs="宋体"/>
                <w:color w:val="auto"/>
                <w:sz w:val="24"/>
                <w:highlight w:val="none"/>
              </w:rPr>
            </w:pPr>
          </w:p>
        </w:tc>
        <w:tc>
          <w:tcPr>
            <w:tcW w:w="178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295" w:type="dxa"/>
            <w:vAlign w:val="center"/>
          </w:tcPr>
          <w:p>
            <w:pPr>
              <w:snapToGrid w:val="0"/>
              <w:spacing w:line="320" w:lineRule="exact"/>
              <w:jc w:val="left"/>
              <w:rPr>
                <w:rFonts w:hint="eastAsia" w:ascii="宋体" w:hAnsi="宋体" w:eastAsia="宋体" w:cs="宋体"/>
                <w:color w:val="auto"/>
                <w:sz w:val="24"/>
                <w:highlight w:val="none"/>
              </w:rPr>
            </w:pPr>
          </w:p>
        </w:tc>
        <w:tc>
          <w:tcPr>
            <w:tcW w:w="1297" w:type="dxa"/>
            <w:vAlign w:val="center"/>
          </w:tcPr>
          <w:p>
            <w:pPr>
              <w:snapToGrid w:val="0"/>
              <w:spacing w:line="360" w:lineRule="auto"/>
              <w:jc w:val="center"/>
              <w:rPr>
                <w:rFonts w:hint="eastAsia" w:ascii="宋体" w:hAnsi="宋体" w:eastAsia="宋体" w:cs="宋体"/>
                <w:color w:val="auto"/>
                <w:sz w:val="24"/>
                <w:highlight w:val="none"/>
              </w:rPr>
            </w:pPr>
          </w:p>
        </w:tc>
        <w:tc>
          <w:tcPr>
            <w:tcW w:w="1635" w:type="dxa"/>
            <w:vAlign w:val="center"/>
          </w:tcPr>
          <w:p>
            <w:pPr>
              <w:snapToGrid w:val="0"/>
              <w:spacing w:line="360" w:lineRule="auto"/>
              <w:rPr>
                <w:rFonts w:hint="eastAsia" w:ascii="宋体" w:hAnsi="宋体" w:eastAsia="宋体" w:cs="宋体"/>
                <w:color w:val="auto"/>
                <w:sz w:val="24"/>
                <w:highlight w:val="none"/>
              </w:rPr>
            </w:pPr>
          </w:p>
        </w:tc>
        <w:tc>
          <w:tcPr>
            <w:tcW w:w="1530" w:type="dxa"/>
            <w:vAlign w:val="center"/>
          </w:tcPr>
          <w:p>
            <w:pPr>
              <w:spacing w:line="360" w:lineRule="auto"/>
              <w:jc w:val="center"/>
              <w:rPr>
                <w:rFonts w:hint="eastAsia" w:ascii="宋体" w:hAnsi="宋体" w:eastAsia="宋体" w:cs="宋体"/>
                <w:color w:val="auto"/>
                <w:sz w:val="24"/>
                <w:highlight w:val="none"/>
              </w:rPr>
            </w:pPr>
          </w:p>
        </w:tc>
        <w:tc>
          <w:tcPr>
            <w:tcW w:w="178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295" w:type="dxa"/>
            <w:vAlign w:val="center"/>
          </w:tcPr>
          <w:p>
            <w:pPr>
              <w:snapToGrid w:val="0"/>
              <w:spacing w:line="320" w:lineRule="exact"/>
              <w:jc w:val="left"/>
              <w:rPr>
                <w:rFonts w:hint="eastAsia" w:ascii="宋体" w:hAnsi="宋体" w:eastAsia="宋体" w:cs="宋体"/>
                <w:color w:val="auto"/>
                <w:sz w:val="24"/>
                <w:highlight w:val="none"/>
              </w:rPr>
            </w:pPr>
          </w:p>
        </w:tc>
        <w:tc>
          <w:tcPr>
            <w:tcW w:w="1297" w:type="dxa"/>
            <w:vAlign w:val="center"/>
          </w:tcPr>
          <w:p>
            <w:pPr>
              <w:snapToGrid w:val="0"/>
              <w:spacing w:line="360" w:lineRule="auto"/>
              <w:jc w:val="center"/>
              <w:rPr>
                <w:rFonts w:hint="eastAsia" w:ascii="宋体" w:hAnsi="宋体" w:eastAsia="宋体" w:cs="宋体"/>
                <w:color w:val="auto"/>
                <w:sz w:val="24"/>
                <w:highlight w:val="none"/>
              </w:rPr>
            </w:pPr>
          </w:p>
        </w:tc>
        <w:tc>
          <w:tcPr>
            <w:tcW w:w="1635" w:type="dxa"/>
            <w:vAlign w:val="center"/>
          </w:tcPr>
          <w:p>
            <w:pPr>
              <w:snapToGrid w:val="0"/>
              <w:spacing w:line="360" w:lineRule="auto"/>
              <w:rPr>
                <w:rFonts w:hint="eastAsia" w:ascii="宋体" w:hAnsi="宋体" w:eastAsia="宋体" w:cs="宋体"/>
                <w:color w:val="auto"/>
                <w:sz w:val="24"/>
                <w:highlight w:val="none"/>
              </w:rPr>
            </w:pPr>
          </w:p>
        </w:tc>
        <w:tc>
          <w:tcPr>
            <w:tcW w:w="1530" w:type="dxa"/>
            <w:vAlign w:val="center"/>
          </w:tcPr>
          <w:p>
            <w:pPr>
              <w:spacing w:line="360" w:lineRule="auto"/>
              <w:jc w:val="center"/>
              <w:rPr>
                <w:rFonts w:hint="eastAsia" w:ascii="宋体" w:hAnsi="宋体" w:eastAsia="宋体" w:cs="宋体"/>
                <w:color w:val="auto"/>
                <w:sz w:val="24"/>
                <w:highlight w:val="none"/>
              </w:rPr>
            </w:pPr>
          </w:p>
        </w:tc>
        <w:tc>
          <w:tcPr>
            <w:tcW w:w="178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295" w:type="dxa"/>
            <w:vAlign w:val="center"/>
          </w:tcPr>
          <w:p>
            <w:pPr>
              <w:snapToGrid w:val="0"/>
              <w:spacing w:line="320" w:lineRule="exact"/>
              <w:jc w:val="left"/>
              <w:rPr>
                <w:rFonts w:hint="eastAsia" w:ascii="宋体" w:hAnsi="宋体" w:eastAsia="宋体" w:cs="宋体"/>
                <w:color w:val="auto"/>
                <w:sz w:val="24"/>
                <w:highlight w:val="none"/>
              </w:rPr>
            </w:pPr>
          </w:p>
        </w:tc>
        <w:tc>
          <w:tcPr>
            <w:tcW w:w="1297" w:type="dxa"/>
            <w:vAlign w:val="center"/>
          </w:tcPr>
          <w:p>
            <w:pPr>
              <w:snapToGrid w:val="0"/>
              <w:spacing w:line="360" w:lineRule="auto"/>
              <w:jc w:val="center"/>
              <w:rPr>
                <w:rFonts w:hint="eastAsia" w:ascii="宋体" w:hAnsi="宋体" w:eastAsia="宋体" w:cs="宋体"/>
                <w:color w:val="auto"/>
                <w:sz w:val="24"/>
                <w:highlight w:val="none"/>
              </w:rPr>
            </w:pPr>
          </w:p>
        </w:tc>
        <w:tc>
          <w:tcPr>
            <w:tcW w:w="1635" w:type="dxa"/>
            <w:vAlign w:val="center"/>
          </w:tcPr>
          <w:p>
            <w:pPr>
              <w:snapToGrid w:val="0"/>
              <w:spacing w:line="360" w:lineRule="auto"/>
              <w:rPr>
                <w:rFonts w:hint="eastAsia" w:ascii="宋体" w:hAnsi="宋体" w:eastAsia="宋体" w:cs="宋体"/>
                <w:color w:val="auto"/>
                <w:sz w:val="24"/>
                <w:highlight w:val="none"/>
              </w:rPr>
            </w:pPr>
          </w:p>
        </w:tc>
        <w:tc>
          <w:tcPr>
            <w:tcW w:w="1530" w:type="dxa"/>
            <w:vAlign w:val="center"/>
          </w:tcPr>
          <w:p>
            <w:pPr>
              <w:spacing w:line="360" w:lineRule="auto"/>
              <w:jc w:val="center"/>
              <w:rPr>
                <w:rFonts w:hint="eastAsia" w:ascii="宋体" w:hAnsi="宋体" w:eastAsia="宋体" w:cs="宋体"/>
                <w:color w:val="auto"/>
                <w:sz w:val="24"/>
                <w:highlight w:val="none"/>
              </w:rPr>
            </w:pPr>
          </w:p>
        </w:tc>
        <w:tc>
          <w:tcPr>
            <w:tcW w:w="178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295" w:type="dxa"/>
            <w:vAlign w:val="center"/>
          </w:tcPr>
          <w:p>
            <w:pPr>
              <w:snapToGrid w:val="0"/>
              <w:spacing w:line="320" w:lineRule="exact"/>
              <w:jc w:val="left"/>
              <w:rPr>
                <w:rFonts w:hint="eastAsia" w:ascii="宋体" w:hAnsi="宋体" w:eastAsia="宋体" w:cs="宋体"/>
                <w:color w:val="auto"/>
                <w:sz w:val="24"/>
                <w:highlight w:val="none"/>
              </w:rPr>
            </w:pPr>
          </w:p>
        </w:tc>
        <w:tc>
          <w:tcPr>
            <w:tcW w:w="1297" w:type="dxa"/>
            <w:vAlign w:val="center"/>
          </w:tcPr>
          <w:p>
            <w:pPr>
              <w:snapToGrid w:val="0"/>
              <w:spacing w:line="360" w:lineRule="auto"/>
              <w:jc w:val="center"/>
              <w:rPr>
                <w:rFonts w:hint="eastAsia" w:ascii="宋体" w:hAnsi="宋体" w:eastAsia="宋体" w:cs="宋体"/>
                <w:color w:val="auto"/>
                <w:sz w:val="24"/>
                <w:highlight w:val="none"/>
              </w:rPr>
            </w:pPr>
          </w:p>
        </w:tc>
        <w:tc>
          <w:tcPr>
            <w:tcW w:w="1635" w:type="dxa"/>
            <w:vAlign w:val="center"/>
          </w:tcPr>
          <w:p>
            <w:pPr>
              <w:snapToGrid w:val="0"/>
              <w:spacing w:line="360" w:lineRule="auto"/>
              <w:rPr>
                <w:rFonts w:hint="eastAsia" w:ascii="宋体" w:hAnsi="宋体" w:eastAsia="宋体" w:cs="宋体"/>
                <w:color w:val="auto"/>
                <w:sz w:val="24"/>
                <w:highlight w:val="none"/>
              </w:rPr>
            </w:pPr>
          </w:p>
        </w:tc>
        <w:tc>
          <w:tcPr>
            <w:tcW w:w="1530" w:type="dxa"/>
            <w:vAlign w:val="center"/>
          </w:tcPr>
          <w:p>
            <w:pPr>
              <w:spacing w:line="360" w:lineRule="auto"/>
              <w:jc w:val="center"/>
              <w:rPr>
                <w:rFonts w:hint="eastAsia" w:ascii="宋体" w:hAnsi="宋体" w:eastAsia="宋体" w:cs="宋体"/>
                <w:color w:val="auto"/>
                <w:sz w:val="24"/>
                <w:highlight w:val="none"/>
              </w:rPr>
            </w:pPr>
          </w:p>
        </w:tc>
        <w:tc>
          <w:tcPr>
            <w:tcW w:w="178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295" w:type="dxa"/>
            <w:vAlign w:val="center"/>
          </w:tcPr>
          <w:p>
            <w:pPr>
              <w:snapToGrid w:val="0"/>
              <w:spacing w:line="320" w:lineRule="exact"/>
              <w:jc w:val="left"/>
              <w:rPr>
                <w:rFonts w:hint="eastAsia" w:ascii="宋体" w:hAnsi="宋体" w:eastAsia="宋体" w:cs="宋体"/>
                <w:color w:val="auto"/>
                <w:sz w:val="24"/>
                <w:highlight w:val="none"/>
              </w:rPr>
            </w:pPr>
          </w:p>
        </w:tc>
        <w:tc>
          <w:tcPr>
            <w:tcW w:w="1297" w:type="dxa"/>
            <w:vAlign w:val="center"/>
          </w:tcPr>
          <w:p>
            <w:pPr>
              <w:snapToGrid w:val="0"/>
              <w:spacing w:line="360" w:lineRule="auto"/>
              <w:jc w:val="center"/>
              <w:rPr>
                <w:rFonts w:hint="eastAsia" w:ascii="宋体" w:hAnsi="宋体" w:eastAsia="宋体" w:cs="宋体"/>
                <w:color w:val="auto"/>
                <w:sz w:val="24"/>
                <w:highlight w:val="none"/>
              </w:rPr>
            </w:pPr>
          </w:p>
        </w:tc>
        <w:tc>
          <w:tcPr>
            <w:tcW w:w="1635" w:type="dxa"/>
            <w:vAlign w:val="center"/>
          </w:tcPr>
          <w:p>
            <w:pPr>
              <w:snapToGrid w:val="0"/>
              <w:spacing w:line="360" w:lineRule="auto"/>
              <w:rPr>
                <w:rFonts w:hint="eastAsia" w:ascii="宋体" w:hAnsi="宋体" w:eastAsia="宋体" w:cs="宋体"/>
                <w:color w:val="auto"/>
                <w:sz w:val="24"/>
                <w:highlight w:val="none"/>
              </w:rPr>
            </w:pPr>
          </w:p>
        </w:tc>
        <w:tc>
          <w:tcPr>
            <w:tcW w:w="1530" w:type="dxa"/>
            <w:vAlign w:val="center"/>
          </w:tcPr>
          <w:p>
            <w:pPr>
              <w:spacing w:line="360" w:lineRule="auto"/>
              <w:jc w:val="center"/>
              <w:rPr>
                <w:rFonts w:hint="eastAsia" w:ascii="宋体" w:hAnsi="宋体" w:eastAsia="宋体" w:cs="宋体"/>
                <w:color w:val="auto"/>
                <w:sz w:val="24"/>
                <w:highlight w:val="none"/>
              </w:rPr>
            </w:pPr>
          </w:p>
        </w:tc>
        <w:tc>
          <w:tcPr>
            <w:tcW w:w="1784"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95" w:type="dxa"/>
            <w:vAlign w:val="center"/>
          </w:tcPr>
          <w:p>
            <w:pPr>
              <w:snapToGrid w:val="0"/>
              <w:spacing w:line="320" w:lineRule="exact"/>
              <w:jc w:val="left"/>
              <w:rPr>
                <w:rFonts w:hint="eastAsia" w:ascii="宋体" w:hAnsi="宋体" w:eastAsia="宋体" w:cs="宋体"/>
                <w:color w:val="auto"/>
                <w:sz w:val="24"/>
                <w:highlight w:val="none"/>
              </w:rPr>
            </w:pPr>
          </w:p>
        </w:tc>
        <w:tc>
          <w:tcPr>
            <w:tcW w:w="1297" w:type="dxa"/>
            <w:vAlign w:val="center"/>
          </w:tcPr>
          <w:p>
            <w:pPr>
              <w:snapToGrid w:val="0"/>
              <w:spacing w:line="360" w:lineRule="auto"/>
              <w:jc w:val="center"/>
              <w:rPr>
                <w:rFonts w:hint="eastAsia" w:ascii="宋体" w:hAnsi="宋体" w:eastAsia="宋体" w:cs="宋体"/>
                <w:color w:val="auto"/>
                <w:sz w:val="24"/>
                <w:highlight w:val="none"/>
              </w:rPr>
            </w:pPr>
          </w:p>
        </w:tc>
        <w:tc>
          <w:tcPr>
            <w:tcW w:w="1635" w:type="dxa"/>
            <w:vAlign w:val="center"/>
          </w:tcPr>
          <w:p>
            <w:pPr>
              <w:snapToGrid w:val="0"/>
              <w:spacing w:line="360" w:lineRule="auto"/>
              <w:rPr>
                <w:rFonts w:hint="eastAsia" w:ascii="宋体" w:hAnsi="宋体" w:eastAsia="宋体" w:cs="宋体"/>
                <w:color w:val="auto"/>
                <w:sz w:val="24"/>
                <w:highlight w:val="none"/>
              </w:rPr>
            </w:pPr>
          </w:p>
        </w:tc>
        <w:tc>
          <w:tcPr>
            <w:tcW w:w="1530" w:type="dxa"/>
            <w:vAlign w:val="center"/>
          </w:tcPr>
          <w:p>
            <w:pPr>
              <w:spacing w:line="360" w:lineRule="auto"/>
              <w:jc w:val="center"/>
              <w:rPr>
                <w:rFonts w:hint="eastAsia" w:ascii="宋体" w:hAnsi="宋体" w:eastAsia="宋体" w:cs="宋体"/>
                <w:color w:val="auto"/>
                <w:sz w:val="24"/>
                <w:highlight w:val="none"/>
              </w:rPr>
            </w:pPr>
          </w:p>
        </w:tc>
        <w:tc>
          <w:tcPr>
            <w:tcW w:w="1784" w:type="dxa"/>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杭州市第九人民医院、杭州市公共资源交易中心（杭州市政府采购中心）</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杭州市第九人民医院、杭州市公共资源交易中心（杭州市政府采购中心）</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杭州市第九人民医院物业服务项目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HZZFCG-2022-093】的实施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55"/>
        <w:gridCol w:w="2100"/>
        <w:gridCol w:w="2475"/>
        <w:gridCol w:w="2265"/>
        <w:gridCol w:w="36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2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5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100"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7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36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w:t>
            </w:r>
          </w:p>
        </w:tc>
        <w:tc>
          <w:tcPr>
            <w:tcW w:w="1755" w:type="dxa"/>
            <w:vAlign w:val="center"/>
          </w:tcPr>
          <w:p>
            <w:pPr>
              <w:snapToGrid w:val="0"/>
              <w:spacing w:line="320" w:lineRule="exact"/>
              <w:jc w:val="left"/>
              <w:rPr>
                <w:rFonts w:hint="eastAsia" w:ascii="宋体" w:hAnsi="宋体" w:eastAsia="宋体" w:cs="宋体"/>
                <w:color w:val="auto"/>
                <w:sz w:val="24"/>
                <w:highlight w:val="none"/>
              </w:rPr>
            </w:pPr>
            <w:r>
              <w:rPr>
                <w:rFonts w:hint="eastAsia" w:ascii="宋体" w:hAnsi="宋体" w:cs="宋体"/>
                <w:b/>
                <w:color w:val="auto"/>
                <w:sz w:val="24"/>
                <w:highlight w:val="none"/>
              </w:rPr>
              <w:t>项目负责人</w:t>
            </w: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top"/>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2</w:t>
            </w:r>
          </w:p>
        </w:tc>
        <w:tc>
          <w:tcPr>
            <w:tcW w:w="1755" w:type="dxa"/>
            <w:vAlign w:val="center"/>
          </w:tcPr>
          <w:p>
            <w:pPr>
              <w:snapToGrid w:val="0"/>
              <w:spacing w:line="320" w:lineRule="exact"/>
              <w:jc w:val="left"/>
              <w:rPr>
                <w:rFonts w:hint="eastAsia" w:ascii="宋体" w:hAnsi="宋体" w:eastAsia="宋体" w:cs="宋体"/>
                <w:color w:val="auto"/>
                <w:sz w:val="24"/>
                <w:highlight w:val="none"/>
              </w:rPr>
            </w:pPr>
            <w:r>
              <w:rPr>
                <w:rFonts w:hint="eastAsia" w:ascii="宋体" w:hAnsi="宋体" w:cs="宋体"/>
                <w:b/>
                <w:color w:val="auto"/>
                <w:sz w:val="24"/>
                <w:highlight w:val="none"/>
              </w:rPr>
              <w:t>项目管理人员</w:t>
            </w: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top"/>
          </w:tcPr>
          <w:p>
            <w:pPr>
              <w:spacing w:line="360" w:lineRule="auto"/>
              <w:jc w:val="center"/>
              <w:rPr>
                <w:rFonts w:hint="eastAsia" w:ascii="宋体" w:hAnsi="宋体" w:eastAsia="宋体" w:cs="宋体"/>
                <w:color w:val="auto"/>
                <w:sz w:val="24"/>
                <w:highlight w:val="none"/>
              </w:rPr>
            </w:pPr>
            <w:r>
              <w:rPr>
                <w:rFonts w:ascii="宋体" w:hAnsi="宋体" w:cs="宋体"/>
                <w:b/>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3</w:t>
            </w:r>
          </w:p>
        </w:tc>
        <w:tc>
          <w:tcPr>
            <w:tcW w:w="1755" w:type="dxa"/>
            <w:vAlign w:val="center"/>
          </w:tcPr>
          <w:p>
            <w:pPr>
              <w:snapToGrid w:val="0"/>
              <w:spacing w:line="320" w:lineRule="exact"/>
              <w:rPr>
                <w:rFonts w:hint="eastAsia" w:ascii="宋体" w:hAnsi="宋体" w:eastAsia="宋体" w:cs="宋体"/>
                <w:color w:val="auto"/>
                <w:sz w:val="24"/>
                <w:highlight w:val="none"/>
              </w:rPr>
            </w:pPr>
            <w:r>
              <w:rPr>
                <w:rFonts w:hint="eastAsia" w:ascii="宋体" w:hAnsi="宋体" w:cs="宋体"/>
                <w:b/>
                <w:color w:val="auto"/>
                <w:sz w:val="24"/>
                <w:highlight w:val="none"/>
              </w:rPr>
              <w:t>保洁人员（8小时）</w:t>
            </w: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top"/>
          </w:tcPr>
          <w:p>
            <w:pPr>
              <w:spacing w:line="360" w:lineRule="auto"/>
              <w:jc w:val="center"/>
              <w:rPr>
                <w:rFonts w:hint="eastAsia" w:ascii="宋体" w:hAnsi="宋体" w:eastAsia="宋体" w:cs="宋体"/>
                <w:color w:val="auto"/>
                <w:sz w:val="24"/>
                <w:highlight w:val="none"/>
              </w:rPr>
            </w:pPr>
            <w:r>
              <w:rPr>
                <w:rFonts w:ascii="宋体" w:hAnsi="宋体" w:cs="宋体"/>
                <w:b/>
                <w:color w:val="auto"/>
                <w:sz w:val="24"/>
                <w:highlight w:val="none"/>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4</w:t>
            </w:r>
          </w:p>
        </w:tc>
        <w:tc>
          <w:tcPr>
            <w:tcW w:w="1755" w:type="dxa"/>
            <w:vAlign w:val="center"/>
          </w:tcPr>
          <w:p>
            <w:pPr>
              <w:snapToGrid w:val="0"/>
              <w:spacing w:line="320" w:lineRule="exact"/>
              <w:rPr>
                <w:rFonts w:hint="eastAsia" w:ascii="宋体" w:hAnsi="宋体" w:eastAsia="宋体" w:cs="宋体"/>
                <w:color w:val="auto"/>
                <w:sz w:val="24"/>
                <w:highlight w:val="none"/>
              </w:rPr>
            </w:pPr>
            <w:r>
              <w:rPr>
                <w:rFonts w:hint="eastAsia" w:ascii="宋体" w:hAnsi="宋体" w:cs="宋体"/>
                <w:b/>
                <w:color w:val="auto"/>
                <w:sz w:val="24"/>
                <w:highlight w:val="none"/>
              </w:rPr>
              <w:t>保洁人员（</w:t>
            </w:r>
            <w:r>
              <w:rPr>
                <w:rFonts w:ascii="宋体" w:hAnsi="宋体" w:cs="宋体"/>
                <w:b/>
                <w:color w:val="auto"/>
                <w:sz w:val="24"/>
                <w:highlight w:val="none"/>
              </w:rPr>
              <w:t>12</w:t>
            </w:r>
            <w:r>
              <w:rPr>
                <w:rFonts w:hint="eastAsia" w:ascii="宋体" w:hAnsi="宋体" w:cs="宋体"/>
                <w:b/>
                <w:color w:val="auto"/>
                <w:sz w:val="24"/>
                <w:highlight w:val="none"/>
              </w:rPr>
              <w:t>小时）</w:t>
            </w: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top"/>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ascii="宋体" w:hAnsi="宋体" w:cs="宋体"/>
                <w:b/>
                <w:color w:val="auto"/>
                <w:sz w:val="24"/>
                <w:highlight w:val="none"/>
              </w:rPr>
              <w:t>5</w:t>
            </w:r>
          </w:p>
        </w:tc>
        <w:tc>
          <w:tcPr>
            <w:tcW w:w="1755" w:type="dxa"/>
            <w:vAlign w:val="center"/>
          </w:tcPr>
          <w:p>
            <w:pPr>
              <w:snapToGrid w:val="0"/>
              <w:spacing w:line="320" w:lineRule="exact"/>
              <w:jc w:val="left"/>
              <w:rPr>
                <w:rFonts w:hint="eastAsia" w:ascii="宋体" w:hAnsi="宋体" w:eastAsia="宋体" w:cs="宋体"/>
                <w:color w:val="auto"/>
                <w:sz w:val="24"/>
                <w:highlight w:val="none"/>
              </w:rPr>
            </w:pPr>
            <w:r>
              <w:rPr>
                <w:rFonts w:hint="eastAsia" w:ascii="宋体" w:hAnsi="宋体" w:cs="宋体"/>
                <w:b/>
                <w:color w:val="auto"/>
                <w:sz w:val="24"/>
                <w:highlight w:val="none"/>
              </w:rPr>
              <w:t>运送人员（8小时）</w:t>
            </w: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top"/>
          </w:tcPr>
          <w:p>
            <w:pPr>
              <w:spacing w:line="360" w:lineRule="auto"/>
              <w:jc w:val="center"/>
              <w:rPr>
                <w:rFonts w:hint="eastAsia" w:ascii="宋体" w:hAnsi="宋体" w:eastAsia="宋体" w:cs="宋体"/>
                <w:color w:val="auto"/>
                <w:sz w:val="24"/>
                <w:highlight w:val="none"/>
              </w:rPr>
            </w:pPr>
            <w:r>
              <w:rPr>
                <w:rFonts w:ascii="宋体" w:hAnsi="宋体" w:cs="宋体"/>
                <w:b/>
                <w:color w:val="auto"/>
                <w:sz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color w:val="auto"/>
                <w:sz w:val="24"/>
                <w:highlight w:val="none"/>
              </w:rPr>
            </w:pPr>
            <w:r>
              <w:rPr>
                <w:rFonts w:ascii="宋体" w:hAnsi="宋体" w:cs="宋体"/>
                <w:b/>
                <w:color w:val="auto"/>
                <w:sz w:val="24"/>
                <w:highlight w:val="none"/>
              </w:rPr>
              <w:t>6</w:t>
            </w:r>
          </w:p>
        </w:tc>
        <w:tc>
          <w:tcPr>
            <w:tcW w:w="1755" w:type="dxa"/>
            <w:vAlign w:val="center"/>
          </w:tcPr>
          <w:p>
            <w:pPr>
              <w:snapToGrid w:val="0"/>
              <w:spacing w:line="320" w:lineRule="exact"/>
              <w:jc w:val="left"/>
              <w:rPr>
                <w:rFonts w:hint="eastAsia" w:ascii="宋体" w:hAnsi="宋体" w:eastAsia="宋体" w:cs="宋体"/>
                <w:color w:val="auto"/>
                <w:sz w:val="24"/>
                <w:highlight w:val="none"/>
              </w:rPr>
            </w:pPr>
            <w:r>
              <w:rPr>
                <w:rFonts w:hint="eastAsia" w:ascii="宋体" w:hAnsi="宋体" w:cs="宋体"/>
                <w:b/>
                <w:color w:val="auto"/>
                <w:sz w:val="24"/>
                <w:highlight w:val="none"/>
              </w:rPr>
              <w:t>运送人员（</w:t>
            </w:r>
            <w:r>
              <w:rPr>
                <w:rFonts w:ascii="宋体" w:hAnsi="宋体" w:cs="宋体"/>
                <w:b/>
                <w:color w:val="auto"/>
                <w:sz w:val="24"/>
                <w:highlight w:val="none"/>
              </w:rPr>
              <w:t>16</w:t>
            </w:r>
            <w:r>
              <w:rPr>
                <w:rFonts w:hint="eastAsia" w:ascii="宋体" w:hAnsi="宋体" w:cs="宋体"/>
                <w:b/>
                <w:color w:val="auto"/>
                <w:sz w:val="24"/>
                <w:highlight w:val="none"/>
              </w:rPr>
              <w:t>小时）</w:t>
            </w: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top"/>
          </w:tcPr>
          <w:p>
            <w:pPr>
              <w:spacing w:line="360" w:lineRule="auto"/>
              <w:jc w:val="center"/>
              <w:rPr>
                <w:rFonts w:hint="eastAsia" w:ascii="宋体" w:hAnsi="宋体" w:eastAsia="宋体" w:cs="宋体"/>
                <w:color w:val="auto"/>
                <w:sz w:val="24"/>
                <w:highlight w:val="none"/>
              </w:rPr>
            </w:pPr>
            <w:r>
              <w:rPr>
                <w:rFonts w:ascii="宋体" w:hAnsi="宋体" w:cs="宋体"/>
                <w:b/>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default" w:ascii="宋体" w:hAnsi="宋体" w:eastAsia="宋体" w:cs="宋体"/>
                <w:color w:val="auto"/>
                <w:sz w:val="24"/>
                <w:highlight w:val="none"/>
                <w:lang w:val="en-US" w:eastAsia="zh-CN"/>
              </w:rPr>
            </w:pPr>
            <w:r>
              <w:rPr>
                <w:rFonts w:ascii="宋体" w:hAnsi="宋体" w:cs="宋体"/>
                <w:b/>
                <w:color w:val="auto"/>
                <w:sz w:val="24"/>
                <w:highlight w:val="none"/>
              </w:rPr>
              <w:t>7</w:t>
            </w:r>
          </w:p>
        </w:tc>
        <w:tc>
          <w:tcPr>
            <w:tcW w:w="1755" w:type="dxa"/>
            <w:vAlign w:val="center"/>
          </w:tcPr>
          <w:p>
            <w:pPr>
              <w:snapToGrid w:val="0"/>
              <w:spacing w:line="320" w:lineRule="exact"/>
              <w:jc w:val="left"/>
              <w:rPr>
                <w:rFonts w:hint="eastAsia" w:ascii="宋体" w:hAnsi="宋体" w:eastAsia="宋体" w:cs="宋体"/>
                <w:color w:val="auto"/>
                <w:sz w:val="24"/>
                <w:highlight w:val="none"/>
              </w:rPr>
            </w:pPr>
            <w:r>
              <w:rPr>
                <w:rFonts w:hint="eastAsia" w:ascii="宋体" w:hAnsi="宋体" w:cs="宋体"/>
                <w:b/>
                <w:color w:val="auto"/>
                <w:sz w:val="24"/>
                <w:highlight w:val="none"/>
              </w:rPr>
              <w:t>担架工（</w:t>
            </w:r>
            <w:r>
              <w:rPr>
                <w:rFonts w:ascii="宋体" w:hAnsi="宋体" w:cs="宋体"/>
                <w:b/>
                <w:color w:val="auto"/>
                <w:sz w:val="24"/>
                <w:highlight w:val="none"/>
              </w:rPr>
              <w:t>12</w:t>
            </w:r>
            <w:r>
              <w:rPr>
                <w:rFonts w:hint="eastAsia" w:ascii="宋体" w:hAnsi="宋体" w:cs="宋体"/>
                <w:b/>
                <w:color w:val="auto"/>
                <w:sz w:val="24"/>
                <w:highlight w:val="none"/>
              </w:rPr>
              <w:t>小时）</w:t>
            </w: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top"/>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cs="宋体"/>
                <w:color w:val="auto"/>
                <w:sz w:val="24"/>
                <w:highlight w:val="none"/>
                <w:lang w:val="en-US" w:eastAsia="zh-CN"/>
              </w:rPr>
            </w:pPr>
            <w:r>
              <w:rPr>
                <w:rFonts w:ascii="宋体" w:hAnsi="宋体" w:cs="宋体"/>
                <w:b/>
                <w:color w:val="auto"/>
                <w:sz w:val="24"/>
                <w:highlight w:val="none"/>
              </w:rPr>
              <w:t>8</w:t>
            </w:r>
          </w:p>
        </w:tc>
        <w:tc>
          <w:tcPr>
            <w:tcW w:w="1755" w:type="dxa"/>
            <w:vAlign w:val="center"/>
          </w:tcPr>
          <w:p>
            <w:pPr>
              <w:snapToGrid w:val="0"/>
              <w:spacing w:line="320" w:lineRule="exact"/>
              <w:jc w:val="left"/>
              <w:rPr>
                <w:rFonts w:hint="eastAsia" w:ascii="宋体" w:hAnsi="宋体" w:eastAsia="宋体" w:cs="宋体"/>
                <w:color w:val="auto"/>
                <w:sz w:val="24"/>
                <w:highlight w:val="none"/>
              </w:rPr>
            </w:pPr>
            <w:r>
              <w:rPr>
                <w:rFonts w:hint="eastAsia" w:ascii="宋体" w:hAnsi="宋体" w:cs="宋体"/>
                <w:b/>
                <w:color w:val="auto"/>
                <w:sz w:val="24"/>
                <w:highlight w:val="none"/>
              </w:rPr>
              <w:t>导医收款</w:t>
            </w: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top"/>
          </w:tcPr>
          <w:p>
            <w:pPr>
              <w:spacing w:line="360" w:lineRule="auto"/>
              <w:jc w:val="center"/>
              <w:rPr>
                <w:rFonts w:hint="eastAsia" w:ascii="宋体" w:hAnsi="宋体" w:eastAsia="宋体" w:cs="宋体"/>
                <w:color w:val="auto"/>
                <w:sz w:val="24"/>
                <w:highlight w:val="none"/>
              </w:rPr>
            </w:pPr>
            <w:r>
              <w:rPr>
                <w:rFonts w:ascii="宋体" w:hAnsi="宋体" w:cs="宋体"/>
                <w:b/>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cs="宋体"/>
                <w:color w:val="auto"/>
                <w:sz w:val="24"/>
                <w:highlight w:val="none"/>
                <w:lang w:val="en-US" w:eastAsia="zh-CN"/>
              </w:rPr>
            </w:pPr>
            <w:r>
              <w:rPr>
                <w:rFonts w:ascii="宋体" w:hAnsi="宋体" w:cs="宋体"/>
                <w:b/>
                <w:color w:val="auto"/>
                <w:sz w:val="24"/>
                <w:highlight w:val="none"/>
              </w:rPr>
              <w:t>9</w:t>
            </w:r>
          </w:p>
        </w:tc>
        <w:tc>
          <w:tcPr>
            <w:tcW w:w="1755" w:type="dxa"/>
            <w:vAlign w:val="center"/>
          </w:tcPr>
          <w:p>
            <w:pPr>
              <w:snapToGrid w:val="0"/>
              <w:spacing w:line="320" w:lineRule="exact"/>
              <w:jc w:val="left"/>
              <w:rPr>
                <w:rFonts w:hint="eastAsia" w:ascii="宋体" w:hAnsi="宋体" w:eastAsia="宋体" w:cs="宋体"/>
                <w:color w:val="auto"/>
                <w:sz w:val="24"/>
                <w:highlight w:val="none"/>
              </w:rPr>
            </w:pPr>
            <w:r>
              <w:rPr>
                <w:rFonts w:hint="eastAsia" w:ascii="宋体" w:hAnsi="宋体" w:cs="宋体"/>
                <w:b/>
                <w:color w:val="auto"/>
                <w:sz w:val="24"/>
                <w:highlight w:val="none"/>
              </w:rPr>
              <w:t>驾驶员（</w:t>
            </w:r>
            <w:r>
              <w:rPr>
                <w:rFonts w:ascii="宋体" w:hAnsi="宋体" w:cs="宋体"/>
                <w:b/>
                <w:color w:val="auto"/>
                <w:sz w:val="24"/>
                <w:highlight w:val="none"/>
              </w:rPr>
              <w:t>12</w:t>
            </w:r>
            <w:r>
              <w:rPr>
                <w:rFonts w:hint="eastAsia" w:ascii="宋体" w:hAnsi="宋体" w:cs="宋体"/>
                <w:b/>
                <w:color w:val="auto"/>
                <w:sz w:val="24"/>
                <w:highlight w:val="none"/>
              </w:rPr>
              <w:t>小时）</w:t>
            </w: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top"/>
          </w:tcPr>
          <w:p>
            <w:pPr>
              <w:spacing w:line="360" w:lineRule="auto"/>
              <w:jc w:val="center"/>
              <w:rPr>
                <w:rFonts w:hint="eastAsia" w:ascii="宋体" w:hAnsi="宋体" w:eastAsia="宋体" w:cs="宋体"/>
                <w:color w:val="auto"/>
                <w:sz w:val="24"/>
                <w:highlight w:val="none"/>
              </w:rPr>
            </w:pPr>
            <w:r>
              <w:rPr>
                <w:rFonts w:ascii="宋体" w:hAnsi="宋体" w:cs="宋体"/>
                <w:b/>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ascii="宋体" w:hAnsi="宋体" w:cs="宋体"/>
                <w:b/>
                <w:color w:val="auto"/>
                <w:sz w:val="24"/>
                <w:highlight w:val="none"/>
              </w:rPr>
              <w:t>10</w:t>
            </w:r>
          </w:p>
        </w:tc>
        <w:tc>
          <w:tcPr>
            <w:tcW w:w="1755" w:type="dxa"/>
            <w:vAlign w:val="center"/>
          </w:tcPr>
          <w:p>
            <w:pPr>
              <w:snapToGrid w:val="0"/>
              <w:spacing w:line="320" w:lineRule="exact"/>
              <w:jc w:val="left"/>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机房管理（8小时）</w:t>
            </w:r>
          </w:p>
        </w:tc>
        <w:tc>
          <w:tcPr>
            <w:tcW w:w="2100"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2475"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2265"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p>
        </w:tc>
        <w:tc>
          <w:tcPr>
            <w:tcW w:w="2126" w:type="dxa"/>
            <w:vAlign w:val="top"/>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ascii="宋体" w:hAnsi="宋体" w:cs="宋体"/>
                <w:b/>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1</w:t>
            </w:r>
            <w:r>
              <w:rPr>
                <w:rFonts w:ascii="宋体" w:hAnsi="宋体" w:cs="宋体"/>
                <w:b/>
                <w:color w:val="auto"/>
                <w:sz w:val="24"/>
                <w:highlight w:val="none"/>
              </w:rPr>
              <w:t>1</w:t>
            </w:r>
          </w:p>
        </w:tc>
        <w:tc>
          <w:tcPr>
            <w:tcW w:w="1755" w:type="dxa"/>
            <w:vAlign w:val="center"/>
          </w:tcPr>
          <w:p>
            <w:pPr>
              <w:snapToGrid w:val="0"/>
              <w:spacing w:line="320" w:lineRule="exact"/>
              <w:jc w:val="left"/>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机房管理（</w:t>
            </w:r>
            <w:r>
              <w:rPr>
                <w:rFonts w:ascii="宋体" w:hAnsi="宋体" w:cs="宋体"/>
                <w:b/>
                <w:color w:val="auto"/>
                <w:sz w:val="24"/>
                <w:highlight w:val="none"/>
              </w:rPr>
              <w:t>12</w:t>
            </w:r>
            <w:r>
              <w:rPr>
                <w:rFonts w:hint="eastAsia" w:ascii="宋体" w:hAnsi="宋体" w:cs="宋体"/>
                <w:b/>
                <w:color w:val="auto"/>
                <w:sz w:val="24"/>
                <w:highlight w:val="none"/>
              </w:rPr>
              <w:t>小时）</w:t>
            </w:r>
          </w:p>
        </w:tc>
        <w:tc>
          <w:tcPr>
            <w:tcW w:w="2100"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2475"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2265"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p>
        </w:tc>
        <w:tc>
          <w:tcPr>
            <w:tcW w:w="2126" w:type="dxa"/>
            <w:vAlign w:val="top"/>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1</w:t>
            </w:r>
            <w:r>
              <w:rPr>
                <w:rFonts w:ascii="宋体" w:hAnsi="宋体" w:cs="宋体"/>
                <w:b/>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ascii="宋体" w:hAnsi="宋体" w:cs="宋体"/>
                <w:b/>
                <w:color w:val="auto"/>
                <w:sz w:val="24"/>
                <w:highlight w:val="none"/>
              </w:rPr>
              <w:t>12</w:t>
            </w:r>
          </w:p>
        </w:tc>
        <w:tc>
          <w:tcPr>
            <w:tcW w:w="1755" w:type="dxa"/>
            <w:vAlign w:val="center"/>
          </w:tcPr>
          <w:p>
            <w:pPr>
              <w:snapToGrid w:val="0"/>
              <w:spacing w:line="320" w:lineRule="exact"/>
              <w:jc w:val="left"/>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其他人员</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8小时</w:t>
            </w:r>
            <w:r>
              <w:rPr>
                <w:rFonts w:hint="eastAsia" w:ascii="宋体" w:hAnsi="宋体" w:cs="宋体"/>
                <w:b/>
                <w:color w:val="auto"/>
                <w:sz w:val="24"/>
                <w:highlight w:val="none"/>
                <w:lang w:eastAsia="zh-CN"/>
              </w:rPr>
              <w:t>）</w:t>
            </w:r>
          </w:p>
        </w:tc>
        <w:tc>
          <w:tcPr>
            <w:tcW w:w="2100"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2475"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2265"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p>
        </w:tc>
        <w:tc>
          <w:tcPr>
            <w:tcW w:w="2126" w:type="dxa"/>
            <w:vAlign w:val="top"/>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ascii="宋体" w:hAnsi="宋体" w:cs="宋体"/>
                <w:b/>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ascii="宋体" w:hAnsi="宋体" w:cs="宋体"/>
                <w:b/>
                <w:color w:val="auto"/>
                <w:sz w:val="24"/>
                <w:highlight w:val="none"/>
              </w:rPr>
              <w:t>13</w:t>
            </w:r>
          </w:p>
        </w:tc>
        <w:tc>
          <w:tcPr>
            <w:tcW w:w="1755" w:type="dxa"/>
            <w:vAlign w:val="center"/>
          </w:tcPr>
          <w:p>
            <w:pPr>
              <w:snapToGrid w:val="0"/>
              <w:spacing w:line="320" w:lineRule="exact"/>
              <w:jc w:val="left"/>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临时人员</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8小时</w:t>
            </w:r>
            <w:r>
              <w:rPr>
                <w:rFonts w:hint="eastAsia" w:ascii="宋体" w:hAnsi="宋体" w:cs="宋体"/>
                <w:b/>
                <w:color w:val="auto"/>
                <w:sz w:val="24"/>
                <w:highlight w:val="none"/>
                <w:lang w:eastAsia="zh-CN"/>
              </w:rPr>
              <w:t>）</w:t>
            </w:r>
          </w:p>
        </w:tc>
        <w:tc>
          <w:tcPr>
            <w:tcW w:w="2100"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2475"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2265" w:type="dxa"/>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12个月</w:t>
            </w:r>
          </w:p>
        </w:tc>
        <w:tc>
          <w:tcPr>
            <w:tcW w:w="3693" w:type="dxa"/>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p>
        </w:tc>
        <w:tc>
          <w:tcPr>
            <w:tcW w:w="2126" w:type="dxa"/>
            <w:vAlign w:val="top"/>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ascii="宋体" w:hAnsi="宋体" w:cs="宋体"/>
                <w:b/>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60" w:lineRule="auto"/>
              <w:jc w:val="center"/>
              <w:rPr>
                <w:rFonts w:hint="eastAsia" w:ascii="宋体" w:hAnsi="宋体" w:cs="宋体"/>
                <w:color w:val="auto"/>
                <w:sz w:val="24"/>
                <w:highlight w:val="none"/>
                <w:lang w:val="en-US" w:eastAsia="zh-CN"/>
              </w:rPr>
            </w:pPr>
          </w:p>
        </w:tc>
        <w:tc>
          <w:tcPr>
            <w:tcW w:w="1755" w:type="dxa"/>
            <w:vAlign w:val="center"/>
          </w:tcPr>
          <w:p>
            <w:pPr>
              <w:snapToGrid w:val="0"/>
              <w:spacing w:line="320" w:lineRule="exact"/>
              <w:jc w:val="left"/>
              <w:rPr>
                <w:rFonts w:hint="eastAsia" w:ascii="宋体" w:hAnsi="宋体" w:eastAsia="宋体" w:cs="宋体"/>
                <w:color w:val="auto"/>
                <w:sz w:val="24"/>
                <w:highlight w:val="none"/>
              </w:rPr>
            </w:pPr>
          </w:p>
        </w:tc>
        <w:tc>
          <w:tcPr>
            <w:tcW w:w="2100" w:type="dxa"/>
            <w:vAlign w:val="center"/>
          </w:tcPr>
          <w:p>
            <w:pPr>
              <w:snapToGrid w:val="0"/>
              <w:spacing w:line="360" w:lineRule="auto"/>
              <w:jc w:val="center"/>
              <w:rPr>
                <w:rFonts w:hint="eastAsia" w:ascii="宋体" w:hAnsi="宋体" w:eastAsia="宋体" w:cs="宋体"/>
                <w:color w:val="auto"/>
                <w:sz w:val="24"/>
                <w:highlight w:val="none"/>
              </w:rPr>
            </w:pPr>
          </w:p>
        </w:tc>
        <w:tc>
          <w:tcPr>
            <w:tcW w:w="2475" w:type="dxa"/>
            <w:vAlign w:val="center"/>
          </w:tcPr>
          <w:p>
            <w:pPr>
              <w:snapToGrid w:val="0"/>
              <w:spacing w:line="360" w:lineRule="auto"/>
              <w:jc w:val="center"/>
              <w:rPr>
                <w:rFonts w:hint="eastAsia" w:ascii="宋体" w:hAnsi="宋体" w:eastAsia="宋体" w:cs="宋体"/>
                <w:color w:val="auto"/>
                <w:sz w:val="24"/>
                <w:highlight w:val="none"/>
              </w:rPr>
            </w:pPr>
          </w:p>
        </w:tc>
        <w:tc>
          <w:tcPr>
            <w:tcW w:w="2265" w:type="dxa"/>
            <w:vAlign w:val="center"/>
          </w:tcPr>
          <w:p>
            <w:pPr>
              <w:snapToGrid w:val="0"/>
              <w:spacing w:line="360" w:lineRule="auto"/>
              <w:jc w:val="center"/>
              <w:rPr>
                <w:rFonts w:hint="eastAsia" w:ascii="宋体" w:hAnsi="宋体" w:eastAsia="宋体" w:cs="宋体"/>
                <w:color w:val="auto"/>
                <w:sz w:val="24"/>
                <w:highlight w:val="none"/>
              </w:rPr>
            </w:pPr>
          </w:p>
        </w:tc>
        <w:tc>
          <w:tcPr>
            <w:tcW w:w="3693" w:type="dxa"/>
            <w:vAlign w:val="center"/>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0"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084" w:type="dxa"/>
            <w:gridSpan w:val="3"/>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50"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084" w:type="dxa"/>
            <w:gridSpan w:val="3"/>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p>
    <w:p>
      <w:pPr>
        <w:spacing w:line="360" w:lineRule="auto"/>
        <w:ind w:firstLine="482" w:firstLineChars="200"/>
        <w:rPr>
          <w:rFonts w:hint="eastAsia" w:ascii="宋体" w:hAnsi="宋体" w:eastAsia="宋体" w:cs="宋体"/>
          <w:b/>
          <w:color w:val="auto"/>
          <w:kern w:val="0"/>
          <w:sz w:val="24"/>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pPr>
        <w:pStyle w:val="2"/>
        <w:numPr>
          <w:ilvl w:val="255"/>
          <w:numId w:val="0"/>
        </w:numPr>
        <w:ind w:firstLine="960"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46" w:name="_Toc465665161"/>
      <w:r>
        <w:rPr>
          <w:rFonts w:hint="eastAsia" w:ascii="宋体" w:hAnsi="宋体" w:eastAsia="宋体" w:cs="宋体"/>
          <w:color w:val="auto"/>
          <w:highlight w:val="none"/>
        </w:rPr>
        <w:t>附件</w:t>
      </w:r>
      <w:bookmarkEnd w:id="546"/>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47" w:name="OLE_LINK14"/>
      <w:bookmarkStart w:id="548" w:name="OLE_LINK13"/>
      <w:r>
        <w:rPr>
          <w:rFonts w:hint="eastAsia" w:ascii="宋体" w:hAnsi="宋体" w:eastAsia="宋体" w:cs="宋体"/>
          <w:b/>
          <w:color w:val="auto"/>
          <w:spacing w:val="6"/>
          <w:sz w:val="32"/>
          <w:szCs w:val="32"/>
          <w:highlight w:val="none"/>
        </w:rPr>
        <w:t>残疾人福利性单位声明函</w:t>
      </w:r>
    </w:p>
    <w:bookmarkEnd w:id="547"/>
    <w:bookmarkEnd w:id="548"/>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附件4：</w:t>
      </w: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杭州市第九人民医院、杭州市公共资源交易中心（杭州市政府采购中心）：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你方组织的杭州市第九人民医院物业服务项目项目【招标编号：HZZFCG-2022-093】</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eastAsia="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（杭州市第九人民医院物业服务项目）【招标编号：（HZZFCG-2022-093）】</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49" w:name="_Hlk101131882"/>
      <w:r>
        <w:rPr>
          <w:rFonts w:hint="eastAsia" w:ascii="宋体" w:hAnsi="宋体" w:eastAsia="宋体" w:cs="宋体"/>
          <w:color w:val="auto"/>
          <w:kern w:val="0"/>
          <w:sz w:val="24"/>
          <w:highlight w:val="none"/>
          <w:u w:val="single"/>
        </w:rPr>
        <w:t>联合体成员X,……</w:t>
      </w:r>
      <w:bookmarkEnd w:id="54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50"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未预留份额专门面向中小企业采购的的采购项目，以及预留份额中的非预留部分采购包，接受联合体投标的，联合协议约定小微企业的合同份额占到合同总金额30%以上的，对联合体报价给予3%的扣除。供应商</w:t>
      </w:r>
      <w:r>
        <w:rPr>
          <w:rFonts w:hint="eastAsia" w:ascii="宋体" w:hAnsi="宋体" w:eastAsia="宋体" w:cs="宋体"/>
          <w:b/>
          <w:color w:val="auto"/>
          <w:sz w:val="24"/>
          <w:highlight w:val="none"/>
        </w:rPr>
        <w:t>拟享受以上价格扣除政策的，填写有关内容。</w:t>
      </w:r>
      <w:bookmarkEnd w:id="550"/>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1" w:name="_Hlk101133173"/>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51"/>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（杭州市第九人民医院物业服务项目）【招标编号：（HZZFCG-2022-093）】</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2"/>
        <w:ind w:left="664" w:leftChars="316" w:firstLine="228"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ind w:left="664" w:leftChars="316" w:firstLine="199" w:firstLineChars="95"/>
        <w:rPr>
          <w:rFonts w:hint="eastAsia" w:ascii="宋体" w:hAnsi="宋体" w:eastAsia="宋体" w:cs="宋体"/>
          <w:color w:val="auto"/>
          <w:highlight w:val="non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3%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2、中小企业合同金额达到%，小微企业合同金额达到%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附件7：</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（杭州市第九人民医院）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（杭州市第九人民医院物业服务项目）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（物业服务）</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（物业管理行业）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宋体" w:hAnsi="宋体" w:eastAsia="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bookmarkStart w:id="552" w:name="_Toc91899912"/>
    <w:bookmarkStart w:id="553" w:name="_Toc36110187"/>
    <w:bookmarkStart w:id="554" w:name="_Toc164085800"/>
    <w:bookmarkStart w:id="555" w:name="_Toc131845147"/>
    <w:r>
      <w:rPr>
        <w:rFonts w:hint="eastAsia" w:ascii="仿宋_GB2312" w:eastAsia="仿宋_GB2312"/>
        <w:kern w:val="0"/>
        <w:szCs w:val="21"/>
      </w:rPr>
      <w:t xml:space="preserve"> 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74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ab/>
    </w:r>
    <w:r>
      <w:rPr>
        <w:rFonts w:hint="eastAsia"/>
      </w:rP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73EE7"/>
    <w:multiLevelType w:val="singleLevel"/>
    <w:tmpl w:val="A9073EE7"/>
    <w:lvl w:ilvl="0" w:tentative="0">
      <w:start w:val="1"/>
      <w:numFmt w:val="decimal"/>
      <w:suff w:val="nothing"/>
      <w:lvlText w:val="（%1）"/>
      <w:lvlJc w:val="left"/>
    </w:lvl>
  </w:abstractNum>
  <w:abstractNum w:abstractNumId="1">
    <w:nsid w:val="B9B9BD60"/>
    <w:multiLevelType w:val="multilevel"/>
    <w:tmpl w:val="B9B9BD60"/>
    <w:lvl w:ilvl="0" w:tentative="0">
      <w:start w:val="1"/>
      <w:numFmt w:val="chineseCountingThousand"/>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DF84CCA1"/>
    <w:multiLevelType w:val="multilevel"/>
    <w:tmpl w:val="DF84CCA1"/>
    <w:lvl w:ilvl="0" w:tentative="0">
      <w:start w:val="1"/>
      <w:numFmt w:val="chineseCountingThousand"/>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7FC8544E"/>
    <w:multiLevelType w:val="multilevel"/>
    <w:tmpl w:val="7FC8544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MwZGQ5MDUyMWMyN2Y4N2YyY2Y4ZjFiNmVlOTUyZjEifQ=="/>
  </w:docVars>
  <w:rsids>
    <w:rsidRoot w:val="00172A27"/>
    <w:rsid w:val="00000451"/>
    <w:rsid w:val="0000108B"/>
    <w:rsid w:val="0000133D"/>
    <w:rsid w:val="00001509"/>
    <w:rsid w:val="0000248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61E"/>
    <w:rsid w:val="00025776"/>
    <w:rsid w:val="00026EAC"/>
    <w:rsid w:val="000270F2"/>
    <w:rsid w:val="00027540"/>
    <w:rsid w:val="00030572"/>
    <w:rsid w:val="00030A97"/>
    <w:rsid w:val="00030CB3"/>
    <w:rsid w:val="0003206A"/>
    <w:rsid w:val="000326A7"/>
    <w:rsid w:val="00032B2E"/>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AED"/>
    <w:rsid w:val="00072B56"/>
    <w:rsid w:val="00072D2B"/>
    <w:rsid w:val="00072D51"/>
    <w:rsid w:val="000730B1"/>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EFB"/>
    <w:rsid w:val="000B268D"/>
    <w:rsid w:val="000B291B"/>
    <w:rsid w:val="000B456C"/>
    <w:rsid w:val="000B45B9"/>
    <w:rsid w:val="000B47CE"/>
    <w:rsid w:val="000B4B56"/>
    <w:rsid w:val="000B4C62"/>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BE0"/>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4F"/>
    <w:rsid w:val="0012419E"/>
    <w:rsid w:val="001248EF"/>
    <w:rsid w:val="00124AC0"/>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C5"/>
    <w:rsid w:val="00153859"/>
    <w:rsid w:val="00153915"/>
    <w:rsid w:val="001539F0"/>
    <w:rsid w:val="00154BBA"/>
    <w:rsid w:val="00155B95"/>
    <w:rsid w:val="00156853"/>
    <w:rsid w:val="00157432"/>
    <w:rsid w:val="0015765E"/>
    <w:rsid w:val="001577EF"/>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7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3D8"/>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50"/>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589"/>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2F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DAD"/>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DB9"/>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FB"/>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DB2"/>
    <w:rsid w:val="005D4854"/>
    <w:rsid w:val="005D5BCF"/>
    <w:rsid w:val="005D65BF"/>
    <w:rsid w:val="005D6D84"/>
    <w:rsid w:val="005D70A1"/>
    <w:rsid w:val="005D79F2"/>
    <w:rsid w:val="005D7CB1"/>
    <w:rsid w:val="005D7F57"/>
    <w:rsid w:val="005E0067"/>
    <w:rsid w:val="005E0141"/>
    <w:rsid w:val="005E09CA"/>
    <w:rsid w:val="005E1054"/>
    <w:rsid w:val="005E1AB4"/>
    <w:rsid w:val="005E255B"/>
    <w:rsid w:val="005E2CF7"/>
    <w:rsid w:val="005E4543"/>
    <w:rsid w:val="005E4A1C"/>
    <w:rsid w:val="005E536E"/>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25B"/>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49C"/>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FA0"/>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75"/>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B24"/>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73"/>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50"/>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E9"/>
    <w:rsid w:val="00A0700C"/>
    <w:rsid w:val="00A102F8"/>
    <w:rsid w:val="00A10A20"/>
    <w:rsid w:val="00A117D5"/>
    <w:rsid w:val="00A11C11"/>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7D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CC"/>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97"/>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0E"/>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70E"/>
    <w:rsid w:val="00C0378E"/>
    <w:rsid w:val="00C04314"/>
    <w:rsid w:val="00C04BD0"/>
    <w:rsid w:val="00C05730"/>
    <w:rsid w:val="00C05AF4"/>
    <w:rsid w:val="00C05AFD"/>
    <w:rsid w:val="00C0641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B6C"/>
    <w:rsid w:val="00C20B86"/>
    <w:rsid w:val="00C21145"/>
    <w:rsid w:val="00C215ED"/>
    <w:rsid w:val="00C22350"/>
    <w:rsid w:val="00C2302B"/>
    <w:rsid w:val="00C2361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4D6"/>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8F1"/>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56B4"/>
    <w:rsid w:val="00CC5F95"/>
    <w:rsid w:val="00CC642A"/>
    <w:rsid w:val="00CC6AC7"/>
    <w:rsid w:val="00CC733D"/>
    <w:rsid w:val="00CC7617"/>
    <w:rsid w:val="00CC7E0D"/>
    <w:rsid w:val="00CC7E97"/>
    <w:rsid w:val="00CD00EB"/>
    <w:rsid w:val="00CD0D7F"/>
    <w:rsid w:val="00CD1255"/>
    <w:rsid w:val="00CD1484"/>
    <w:rsid w:val="00CD1788"/>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8"/>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D0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697"/>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26D"/>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4E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60E98"/>
    <w:rsid w:val="01352967"/>
    <w:rsid w:val="018067FB"/>
    <w:rsid w:val="01916C5A"/>
    <w:rsid w:val="01971F89"/>
    <w:rsid w:val="019F7441"/>
    <w:rsid w:val="01A4698D"/>
    <w:rsid w:val="01B37585"/>
    <w:rsid w:val="01B5370E"/>
    <w:rsid w:val="01BF3FAF"/>
    <w:rsid w:val="01D55165"/>
    <w:rsid w:val="01DF6BF8"/>
    <w:rsid w:val="01EC2C57"/>
    <w:rsid w:val="01F0095E"/>
    <w:rsid w:val="01FF25AE"/>
    <w:rsid w:val="02025461"/>
    <w:rsid w:val="020E2058"/>
    <w:rsid w:val="022E6257"/>
    <w:rsid w:val="025B1AFE"/>
    <w:rsid w:val="026B2E25"/>
    <w:rsid w:val="026D3223"/>
    <w:rsid w:val="02711490"/>
    <w:rsid w:val="02824D4D"/>
    <w:rsid w:val="02A604E3"/>
    <w:rsid w:val="02A67539"/>
    <w:rsid w:val="02BE582C"/>
    <w:rsid w:val="02DC4B10"/>
    <w:rsid w:val="02DD76CE"/>
    <w:rsid w:val="02F36323"/>
    <w:rsid w:val="02F5619C"/>
    <w:rsid w:val="03031491"/>
    <w:rsid w:val="03072CF5"/>
    <w:rsid w:val="032517D0"/>
    <w:rsid w:val="0326446A"/>
    <w:rsid w:val="032B740E"/>
    <w:rsid w:val="032D5555"/>
    <w:rsid w:val="0341020B"/>
    <w:rsid w:val="03453536"/>
    <w:rsid w:val="03597303"/>
    <w:rsid w:val="03616F60"/>
    <w:rsid w:val="036439CE"/>
    <w:rsid w:val="036634D2"/>
    <w:rsid w:val="03733479"/>
    <w:rsid w:val="037B196F"/>
    <w:rsid w:val="03846419"/>
    <w:rsid w:val="03A33962"/>
    <w:rsid w:val="03DD35E4"/>
    <w:rsid w:val="03E25B8F"/>
    <w:rsid w:val="03E44D1C"/>
    <w:rsid w:val="03FF2819"/>
    <w:rsid w:val="03FF3CB7"/>
    <w:rsid w:val="04076900"/>
    <w:rsid w:val="040D2A74"/>
    <w:rsid w:val="04100C59"/>
    <w:rsid w:val="04114082"/>
    <w:rsid w:val="041A5A3B"/>
    <w:rsid w:val="042311BA"/>
    <w:rsid w:val="042A5AF7"/>
    <w:rsid w:val="042B157A"/>
    <w:rsid w:val="04463D2B"/>
    <w:rsid w:val="045D3B1C"/>
    <w:rsid w:val="046818B8"/>
    <w:rsid w:val="04866D6D"/>
    <w:rsid w:val="048F763B"/>
    <w:rsid w:val="049F330E"/>
    <w:rsid w:val="04AA775C"/>
    <w:rsid w:val="04AF1889"/>
    <w:rsid w:val="04B769D7"/>
    <w:rsid w:val="04D1736D"/>
    <w:rsid w:val="04F66F48"/>
    <w:rsid w:val="04F75026"/>
    <w:rsid w:val="05015EA4"/>
    <w:rsid w:val="05137F6D"/>
    <w:rsid w:val="051E35D0"/>
    <w:rsid w:val="05251E14"/>
    <w:rsid w:val="05355583"/>
    <w:rsid w:val="05383505"/>
    <w:rsid w:val="055406CA"/>
    <w:rsid w:val="057B2F5D"/>
    <w:rsid w:val="0585466D"/>
    <w:rsid w:val="058C238F"/>
    <w:rsid w:val="05A16594"/>
    <w:rsid w:val="05A502EB"/>
    <w:rsid w:val="05A625A8"/>
    <w:rsid w:val="05A7762D"/>
    <w:rsid w:val="060E5941"/>
    <w:rsid w:val="06110FAF"/>
    <w:rsid w:val="062A31D9"/>
    <w:rsid w:val="063F7DA7"/>
    <w:rsid w:val="06413665"/>
    <w:rsid w:val="06493CA7"/>
    <w:rsid w:val="065A6178"/>
    <w:rsid w:val="066F1CF3"/>
    <w:rsid w:val="06930BB8"/>
    <w:rsid w:val="06C21663"/>
    <w:rsid w:val="06D05B2E"/>
    <w:rsid w:val="06D25D4A"/>
    <w:rsid w:val="07065682"/>
    <w:rsid w:val="071E2689"/>
    <w:rsid w:val="071E2D3E"/>
    <w:rsid w:val="07245D42"/>
    <w:rsid w:val="072639A0"/>
    <w:rsid w:val="07264C62"/>
    <w:rsid w:val="07293490"/>
    <w:rsid w:val="07353315"/>
    <w:rsid w:val="073F0F06"/>
    <w:rsid w:val="07676EC9"/>
    <w:rsid w:val="076C1190"/>
    <w:rsid w:val="0779354C"/>
    <w:rsid w:val="07884404"/>
    <w:rsid w:val="078B7CA7"/>
    <w:rsid w:val="07AA3AD4"/>
    <w:rsid w:val="07CF6A11"/>
    <w:rsid w:val="07D134BC"/>
    <w:rsid w:val="07DD08DE"/>
    <w:rsid w:val="08061376"/>
    <w:rsid w:val="08316AA1"/>
    <w:rsid w:val="083420ED"/>
    <w:rsid w:val="08452D77"/>
    <w:rsid w:val="0858402D"/>
    <w:rsid w:val="086401F8"/>
    <w:rsid w:val="08751CAA"/>
    <w:rsid w:val="087E4C40"/>
    <w:rsid w:val="08887E8D"/>
    <w:rsid w:val="089D4136"/>
    <w:rsid w:val="08BC2030"/>
    <w:rsid w:val="08D66AD6"/>
    <w:rsid w:val="08DA33A3"/>
    <w:rsid w:val="08E80F13"/>
    <w:rsid w:val="09175B3A"/>
    <w:rsid w:val="092108C3"/>
    <w:rsid w:val="092E4D8E"/>
    <w:rsid w:val="09335624"/>
    <w:rsid w:val="093A42B4"/>
    <w:rsid w:val="0944690F"/>
    <w:rsid w:val="09535675"/>
    <w:rsid w:val="095F057D"/>
    <w:rsid w:val="09606261"/>
    <w:rsid w:val="096247AA"/>
    <w:rsid w:val="09642282"/>
    <w:rsid w:val="09733572"/>
    <w:rsid w:val="09772C16"/>
    <w:rsid w:val="098353B5"/>
    <w:rsid w:val="09A92330"/>
    <w:rsid w:val="09B06B87"/>
    <w:rsid w:val="09BE4364"/>
    <w:rsid w:val="09C13146"/>
    <w:rsid w:val="09C63218"/>
    <w:rsid w:val="09E04166"/>
    <w:rsid w:val="09E87633"/>
    <w:rsid w:val="0A1C0718"/>
    <w:rsid w:val="0A2431D5"/>
    <w:rsid w:val="0A2731E7"/>
    <w:rsid w:val="0A342878"/>
    <w:rsid w:val="0A36214C"/>
    <w:rsid w:val="0A3E7710"/>
    <w:rsid w:val="0A4066B5"/>
    <w:rsid w:val="0A525B9C"/>
    <w:rsid w:val="0A584FFD"/>
    <w:rsid w:val="0A5B7E63"/>
    <w:rsid w:val="0A5F7E27"/>
    <w:rsid w:val="0A6A6020"/>
    <w:rsid w:val="0A860745"/>
    <w:rsid w:val="0A9A5DF0"/>
    <w:rsid w:val="0AA374A5"/>
    <w:rsid w:val="0AA96DC2"/>
    <w:rsid w:val="0AAB7649"/>
    <w:rsid w:val="0AB6328D"/>
    <w:rsid w:val="0ABC5606"/>
    <w:rsid w:val="0AD16319"/>
    <w:rsid w:val="0AD7716B"/>
    <w:rsid w:val="0AE71698"/>
    <w:rsid w:val="0AEC7E09"/>
    <w:rsid w:val="0AF67B2D"/>
    <w:rsid w:val="0B282BC9"/>
    <w:rsid w:val="0B30404E"/>
    <w:rsid w:val="0B3C13CF"/>
    <w:rsid w:val="0B460AB5"/>
    <w:rsid w:val="0B4C6C14"/>
    <w:rsid w:val="0B61769D"/>
    <w:rsid w:val="0B631A88"/>
    <w:rsid w:val="0B674587"/>
    <w:rsid w:val="0B683D45"/>
    <w:rsid w:val="0B745622"/>
    <w:rsid w:val="0B7F3F11"/>
    <w:rsid w:val="0B884417"/>
    <w:rsid w:val="0B9C06D5"/>
    <w:rsid w:val="0BED2CDE"/>
    <w:rsid w:val="0BF6188C"/>
    <w:rsid w:val="0BF73C91"/>
    <w:rsid w:val="0BF821E9"/>
    <w:rsid w:val="0C1069CD"/>
    <w:rsid w:val="0C170175"/>
    <w:rsid w:val="0C197654"/>
    <w:rsid w:val="0C1C35C4"/>
    <w:rsid w:val="0C453A12"/>
    <w:rsid w:val="0C462F2A"/>
    <w:rsid w:val="0C51367D"/>
    <w:rsid w:val="0C542D5E"/>
    <w:rsid w:val="0C571A41"/>
    <w:rsid w:val="0C582550"/>
    <w:rsid w:val="0C5C1171"/>
    <w:rsid w:val="0C5E1CBC"/>
    <w:rsid w:val="0C615B50"/>
    <w:rsid w:val="0C647DB8"/>
    <w:rsid w:val="0C676F35"/>
    <w:rsid w:val="0C7673AD"/>
    <w:rsid w:val="0C7B02EA"/>
    <w:rsid w:val="0C8445DA"/>
    <w:rsid w:val="0C87121B"/>
    <w:rsid w:val="0C873133"/>
    <w:rsid w:val="0C943F7B"/>
    <w:rsid w:val="0CA74839"/>
    <w:rsid w:val="0CB437FC"/>
    <w:rsid w:val="0CC007F7"/>
    <w:rsid w:val="0CCB1ADD"/>
    <w:rsid w:val="0CD555CF"/>
    <w:rsid w:val="0CE20369"/>
    <w:rsid w:val="0CF62067"/>
    <w:rsid w:val="0CFE707A"/>
    <w:rsid w:val="0D037A8F"/>
    <w:rsid w:val="0D0414C3"/>
    <w:rsid w:val="0D0429D6"/>
    <w:rsid w:val="0D063BDA"/>
    <w:rsid w:val="0D08375F"/>
    <w:rsid w:val="0D162709"/>
    <w:rsid w:val="0D184CFB"/>
    <w:rsid w:val="0D414C70"/>
    <w:rsid w:val="0D4A7419"/>
    <w:rsid w:val="0D4B4161"/>
    <w:rsid w:val="0D6945E7"/>
    <w:rsid w:val="0D6B357A"/>
    <w:rsid w:val="0D70006B"/>
    <w:rsid w:val="0D7511DD"/>
    <w:rsid w:val="0D79480C"/>
    <w:rsid w:val="0D827401"/>
    <w:rsid w:val="0D84094E"/>
    <w:rsid w:val="0D8A00E9"/>
    <w:rsid w:val="0D8D2BFF"/>
    <w:rsid w:val="0D8D589E"/>
    <w:rsid w:val="0D9755F8"/>
    <w:rsid w:val="0DA01C73"/>
    <w:rsid w:val="0DD34156"/>
    <w:rsid w:val="0DD63300"/>
    <w:rsid w:val="0DF50604"/>
    <w:rsid w:val="0DF702FE"/>
    <w:rsid w:val="0DFC18FF"/>
    <w:rsid w:val="0E060E51"/>
    <w:rsid w:val="0E464928"/>
    <w:rsid w:val="0E5604B2"/>
    <w:rsid w:val="0E682AF0"/>
    <w:rsid w:val="0E6D5D79"/>
    <w:rsid w:val="0E8518F4"/>
    <w:rsid w:val="0E947D89"/>
    <w:rsid w:val="0E9D0089"/>
    <w:rsid w:val="0EAA3109"/>
    <w:rsid w:val="0EB803EE"/>
    <w:rsid w:val="0EB9334C"/>
    <w:rsid w:val="0EC73CBB"/>
    <w:rsid w:val="0ED2520F"/>
    <w:rsid w:val="0EEF4FBF"/>
    <w:rsid w:val="0EF170FB"/>
    <w:rsid w:val="0EF94D4B"/>
    <w:rsid w:val="0F0740B7"/>
    <w:rsid w:val="0F113188"/>
    <w:rsid w:val="0F16254C"/>
    <w:rsid w:val="0F1B0484"/>
    <w:rsid w:val="0F4958DC"/>
    <w:rsid w:val="0F515DF7"/>
    <w:rsid w:val="0F596BA8"/>
    <w:rsid w:val="0F6248D2"/>
    <w:rsid w:val="0F693536"/>
    <w:rsid w:val="0F7B0511"/>
    <w:rsid w:val="0F7B76D9"/>
    <w:rsid w:val="0F816ACD"/>
    <w:rsid w:val="0F87344A"/>
    <w:rsid w:val="0F9832DB"/>
    <w:rsid w:val="0F9A7F21"/>
    <w:rsid w:val="0FBF3FD2"/>
    <w:rsid w:val="0FBF7FF3"/>
    <w:rsid w:val="0FD03043"/>
    <w:rsid w:val="0FE64614"/>
    <w:rsid w:val="101A6ECD"/>
    <w:rsid w:val="10240C99"/>
    <w:rsid w:val="104C488E"/>
    <w:rsid w:val="10646583"/>
    <w:rsid w:val="107100BF"/>
    <w:rsid w:val="107D4B15"/>
    <w:rsid w:val="107E484D"/>
    <w:rsid w:val="108A3C80"/>
    <w:rsid w:val="10900895"/>
    <w:rsid w:val="10C26171"/>
    <w:rsid w:val="10CA5CE4"/>
    <w:rsid w:val="10E70644"/>
    <w:rsid w:val="10EF574B"/>
    <w:rsid w:val="10F33360"/>
    <w:rsid w:val="10FC16EA"/>
    <w:rsid w:val="10FE773C"/>
    <w:rsid w:val="110F1D40"/>
    <w:rsid w:val="111663BD"/>
    <w:rsid w:val="11244EC5"/>
    <w:rsid w:val="11266F33"/>
    <w:rsid w:val="112E0383"/>
    <w:rsid w:val="113603C5"/>
    <w:rsid w:val="114E2471"/>
    <w:rsid w:val="1154590A"/>
    <w:rsid w:val="118714DF"/>
    <w:rsid w:val="118963A1"/>
    <w:rsid w:val="119F4A7B"/>
    <w:rsid w:val="11A976A8"/>
    <w:rsid w:val="11B42858"/>
    <w:rsid w:val="11BA7B07"/>
    <w:rsid w:val="11C6522A"/>
    <w:rsid w:val="11D02BA5"/>
    <w:rsid w:val="11D706B9"/>
    <w:rsid w:val="11E104CC"/>
    <w:rsid w:val="11E20309"/>
    <w:rsid w:val="11F66855"/>
    <w:rsid w:val="11F70C69"/>
    <w:rsid w:val="11FA3C6A"/>
    <w:rsid w:val="12255233"/>
    <w:rsid w:val="122A4FF9"/>
    <w:rsid w:val="12530213"/>
    <w:rsid w:val="12597320"/>
    <w:rsid w:val="125B4710"/>
    <w:rsid w:val="127723A9"/>
    <w:rsid w:val="12777C51"/>
    <w:rsid w:val="12862074"/>
    <w:rsid w:val="12883966"/>
    <w:rsid w:val="128B14A3"/>
    <w:rsid w:val="129E45B4"/>
    <w:rsid w:val="12AE0231"/>
    <w:rsid w:val="12B24A52"/>
    <w:rsid w:val="12D212A4"/>
    <w:rsid w:val="12D544CC"/>
    <w:rsid w:val="12D81596"/>
    <w:rsid w:val="12E110C3"/>
    <w:rsid w:val="12F42BA4"/>
    <w:rsid w:val="12FD6F9D"/>
    <w:rsid w:val="13053A34"/>
    <w:rsid w:val="13072A44"/>
    <w:rsid w:val="1307385E"/>
    <w:rsid w:val="130D010A"/>
    <w:rsid w:val="131D034D"/>
    <w:rsid w:val="13225541"/>
    <w:rsid w:val="1340200E"/>
    <w:rsid w:val="135F4BE2"/>
    <w:rsid w:val="137E36FF"/>
    <w:rsid w:val="138D50FB"/>
    <w:rsid w:val="139B1A0A"/>
    <w:rsid w:val="139D25C7"/>
    <w:rsid w:val="139D4FEA"/>
    <w:rsid w:val="13AA5959"/>
    <w:rsid w:val="13BF3CE4"/>
    <w:rsid w:val="13C22CA3"/>
    <w:rsid w:val="13C539D9"/>
    <w:rsid w:val="13FB7F63"/>
    <w:rsid w:val="141008D8"/>
    <w:rsid w:val="14125FE6"/>
    <w:rsid w:val="1444190A"/>
    <w:rsid w:val="144A7CEC"/>
    <w:rsid w:val="145C06AD"/>
    <w:rsid w:val="146D271E"/>
    <w:rsid w:val="14720919"/>
    <w:rsid w:val="14982588"/>
    <w:rsid w:val="149A5AD9"/>
    <w:rsid w:val="14A7619D"/>
    <w:rsid w:val="14DA401C"/>
    <w:rsid w:val="150536C3"/>
    <w:rsid w:val="150C1963"/>
    <w:rsid w:val="151447A0"/>
    <w:rsid w:val="154A6454"/>
    <w:rsid w:val="15510782"/>
    <w:rsid w:val="155618F4"/>
    <w:rsid w:val="155B4AD2"/>
    <w:rsid w:val="15762120"/>
    <w:rsid w:val="158F570E"/>
    <w:rsid w:val="159D39C7"/>
    <w:rsid w:val="15A20AB6"/>
    <w:rsid w:val="15B91E83"/>
    <w:rsid w:val="15E04560"/>
    <w:rsid w:val="15E92769"/>
    <w:rsid w:val="1629525B"/>
    <w:rsid w:val="162F46EA"/>
    <w:rsid w:val="163D2AB4"/>
    <w:rsid w:val="164D0F49"/>
    <w:rsid w:val="16721C9F"/>
    <w:rsid w:val="167F2ED8"/>
    <w:rsid w:val="16881F81"/>
    <w:rsid w:val="169F72CB"/>
    <w:rsid w:val="16A8729C"/>
    <w:rsid w:val="16B33777"/>
    <w:rsid w:val="16BC70A7"/>
    <w:rsid w:val="16BD1FA3"/>
    <w:rsid w:val="16C6339E"/>
    <w:rsid w:val="16C64858"/>
    <w:rsid w:val="16D0115F"/>
    <w:rsid w:val="16E51411"/>
    <w:rsid w:val="16F976E8"/>
    <w:rsid w:val="17263548"/>
    <w:rsid w:val="172F2D79"/>
    <w:rsid w:val="17326391"/>
    <w:rsid w:val="17396EC7"/>
    <w:rsid w:val="17414926"/>
    <w:rsid w:val="17485BB5"/>
    <w:rsid w:val="17506053"/>
    <w:rsid w:val="17557BEF"/>
    <w:rsid w:val="176D5A0A"/>
    <w:rsid w:val="17944956"/>
    <w:rsid w:val="17BB0135"/>
    <w:rsid w:val="17C61AE1"/>
    <w:rsid w:val="17D349C1"/>
    <w:rsid w:val="17DD29D1"/>
    <w:rsid w:val="17E1374A"/>
    <w:rsid w:val="180C0990"/>
    <w:rsid w:val="18144BAA"/>
    <w:rsid w:val="1830729E"/>
    <w:rsid w:val="1870062C"/>
    <w:rsid w:val="187D53EA"/>
    <w:rsid w:val="18817102"/>
    <w:rsid w:val="18830A15"/>
    <w:rsid w:val="18852B28"/>
    <w:rsid w:val="188B5321"/>
    <w:rsid w:val="189F35B2"/>
    <w:rsid w:val="18B45C34"/>
    <w:rsid w:val="18B90B18"/>
    <w:rsid w:val="18D5441A"/>
    <w:rsid w:val="18D712CB"/>
    <w:rsid w:val="18E732AE"/>
    <w:rsid w:val="18EB4A4A"/>
    <w:rsid w:val="18F75CE3"/>
    <w:rsid w:val="19067AD5"/>
    <w:rsid w:val="190B0C48"/>
    <w:rsid w:val="191A0E8B"/>
    <w:rsid w:val="196842EC"/>
    <w:rsid w:val="196C5B8A"/>
    <w:rsid w:val="1985504D"/>
    <w:rsid w:val="19932372"/>
    <w:rsid w:val="1998697F"/>
    <w:rsid w:val="19A05834"/>
    <w:rsid w:val="19A20DD5"/>
    <w:rsid w:val="19AE03F1"/>
    <w:rsid w:val="19CA0B03"/>
    <w:rsid w:val="19CB703B"/>
    <w:rsid w:val="19CD0954"/>
    <w:rsid w:val="19D43730"/>
    <w:rsid w:val="1A071A03"/>
    <w:rsid w:val="1A1A1D9C"/>
    <w:rsid w:val="1A1F16AE"/>
    <w:rsid w:val="1A2E4BEE"/>
    <w:rsid w:val="1A3B5C77"/>
    <w:rsid w:val="1A554870"/>
    <w:rsid w:val="1A5B5BFF"/>
    <w:rsid w:val="1A845156"/>
    <w:rsid w:val="1A984BAD"/>
    <w:rsid w:val="1A98650B"/>
    <w:rsid w:val="1AB8220E"/>
    <w:rsid w:val="1AD02149"/>
    <w:rsid w:val="1AE4166C"/>
    <w:rsid w:val="1AF06CFB"/>
    <w:rsid w:val="1AF11B8D"/>
    <w:rsid w:val="1B11359C"/>
    <w:rsid w:val="1B1F09DB"/>
    <w:rsid w:val="1B25058E"/>
    <w:rsid w:val="1B2A271F"/>
    <w:rsid w:val="1B3B3618"/>
    <w:rsid w:val="1B416BA3"/>
    <w:rsid w:val="1B46065D"/>
    <w:rsid w:val="1B530544"/>
    <w:rsid w:val="1B5B5EB7"/>
    <w:rsid w:val="1B5F6CCC"/>
    <w:rsid w:val="1B656D35"/>
    <w:rsid w:val="1B713184"/>
    <w:rsid w:val="1B723200"/>
    <w:rsid w:val="1B806BC0"/>
    <w:rsid w:val="1B830F69"/>
    <w:rsid w:val="1BA209CF"/>
    <w:rsid w:val="1BB4777D"/>
    <w:rsid w:val="1BC434B3"/>
    <w:rsid w:val="1BD6378F"/>
    <w:rsid w:val="1BD75AB8"/>
    <w:rsid w:val="1BDE43F2"/>
    <w:rsid w:val="1BE37C5A"/>
    <w:rsid w:val="1BF36CE5"/>
    <w:rsid w:val="1BF607AC"/>
    <w:rsid w:val="1BFD51C0"/>
    <w:rsid w:val="1C0459C2"/>
    <w:rsid w:val="1C065AA7"/>
    <w:rsid w:val="1C1B3B4A"/>
    <w:rsid w:val="1C32297E"/>
    <w:rsid w:val="1C3B1844"/>
    <w:rsid w:val="1C5A3E76"/>
    <w:rsid w:val="1C761DD1"/>
    <w:rsid w:val="1C88086E"/>
    <w:rsid w:val="1CA0122F"/>
    <w:rsid w:val="1CDD6D9F"/>
    <w:rsid w:val="1CE1063D"/>
    <w:rsid w:val="1CE20452"/>
    <w:rsid w:val="1CF8287E"/>
    <w:rsid w:val="1D076731"/>
    <w:rsid w:val="1D235E90"/>
    <w:rsid w:val="1D266CE1"/>
    <w:rsid w:val="1D3963AF"/>
    <w:rsid w:val="1D540A03"/>
    <w:rsid w:val="1D674E5B"/>
    <w:rsid w:val="1D682B0D"/>
    <w:rsid w:val="1D6A673C"/>
    <w:rsid w:val="1D792624"/>
    <w:rsid w:val="1D835251"/>
    <w:rsid w:val="1D9247AE"/>
    <w:rsid w:val="1DA520FD"/>
    <w:rsid w:val="1DB567EC"/>
    <w:rsid w:val="1DC533E8"/>
    <w:rsid w:val="1DEA5675"/>
    <w:rsid w:val="1DF4174B"/>
    <w:rsid w:val="1DF51A98"/>
    <w:rsid w:val="1E164317"/>
    <w:rsid w:val="1E206F43"/>
    <w:rsid w:val="1E27608E"/>
    <w:rsid w:val="1E307726"/>
    <w:rsid w:val="1E3D060F"/>
    <w:rsid w:val="1E3F7D2E"/>
    <w:rsid w:val="1E4134E4"/>
    <w:rsid w:val="1E454BFC"/>
    <w:rsid w:val="1E5062B3"/>
    <w:rsid w:val="1E523514"/>
    <w:rsid w:val="1E537319"/>
    <w:rsid w:val="1E592658"/>
    <w:rsid w:val="1E655A1C"/>
    <w:rsid w:val="1E714A66"/>
    <w:rsid w:val="1E7A2AF8"/>
    <w:rsid w:val="1E802593"/>
    <w:rsid w:val="1E925349"/>
    <w:rsid w:val="1EA703CC"/>
    <w:rsid w:val="1EAC5B8B"/>
    <w:rsid w:val="1EB05211"/>
    <w:rsid w:val="1EB7330C"/>
    <w:rsid w:val="1EC2624D"/>
    <w:rsid w:val="1EE95587"/>
    <w:rsid w:val="1EF65EF6"/>
    <w:rsid w:val="1EFA1543"/>
    <w:rsid w:val="1F0A0FF3"/>
    <w:rsid w:val="1F251FBC"/>
    <w:rsid w:val="1F2B2044"/>
    <w:rsid w:val="1F355CF9"/>
    <w:rsid w:val="1F44590D"/>
    <w:rsid w:val="1F4849A4"/>
    <w:rsid w:val="1F4D4072"/>
    <w:rsid w:val="1F5771FF"/>
    <w:rsid w:val="1F6317DE"/>
    <w:rsid w:val="1F6B477A"/>
    <w:rsid w:val="1F6F6B0B"/>
    <w:rsid w:val="1F9F033C"/>
    <w:rsid w:val="1FA53BA4"/>
    <w:rsid w:val="1FBE4C66"/>
    <w:rsid w:val="1FC65378"/>
    <w:rsid w:val="1FE337EB"/>
    <w:rsid w:val="1FE54A41"/>
    <w:rsid w:val="1FE868A9"/>
    <w:rsid w:val="20034907"/>
    <w:rsid w:val="200F7345"/>
    <w:rsid w:val="20173E4B"/>
    <w:rsid w:val="201900EE"/>
    <w:rsid w:val="2040771B"/>
    <w:rsid w:val="20464723"/>
    <w:rsid w:val="204E48BC"/>
    <w:rsid w:val="205C7FDB"/>
    <w:rsid w:val="205F7F9E"/>
    <w:rsid w:val="208921B3"/>
    <w:rsid w:val="208C266E"/>
    <w:rsid w:val="20973DEB"/>
    <w:rsid w:val="20AA343C"/>
    <w:rsid w:val="20B02443"/>
    <w:rsid w:val="20B26522"/>
    <w:rsid w:val="20B44310"/>
    <w:rsid w:val="211116EB"/>
    <w:rsid w:val="214415D1"/>
    <w:rsid w:val="215D400B"/>
    <w:rsid w:val="216133FC"/>
    <w:rsid w:val="21844E63"/>
    <w:rsid w:val="21863561"/>
    <w:rsid w:val="21A954A2"/>
    <w:rsid w:val="21AF5D06"/>
    <w:rsid w:val="21B005DE"/>
    <w:rsid w:val="21CA3A86"/>
    <w:rsid w:val="21D56769"/>
    <w:rsid w:val="21D97B35"/>
    <w:rsid w:val="21E52EF3"/>
    <w:rsid w:val="21EA234C"/>
    <w:rsid w:val="21FB5D7B"/>
    <w:rsid w:val="220B1C3D"/>
    <w:rsid w:val="221D1D20"/>
    <w:rsid w:val="22334A87"/>
    <w:rsid w:val="2249180D"/>
    <w:rsid w:val="225C42C2"/>
    <w:rsid w:val="22814E21"/>
    <w:rsid w:val="22A97A13"/>
    <w:rsid w:val="22AA2A3B"/>
    <w:rsid w:val="22BE6801"/>
    <w:rsid w:val="22D65EEB"/>
    <w:rsid w:val="23015D3E"/>
    <w:rsid w:val="23045086"/>
    <w:rsid w:val="232E3EB1"/>
    <w:rsid w:val="233139A1"/>
    <w:rsid w:val="23323DE2"/>
    <w:rsid w:val="233500BF"/>
    <w:rsid w:val="23377FF7"/>
    <w:rsid w:val="233F1C1A"/>
    <w:rsid w:val="23403BE4"/>
    <w:rsid w:val="23405992"/>
    <w:rsid w:val="23492A98"/>
    <w:rsid w:val="234C4337"/>
    <w:rsid w:val="234D128A"/>
    <w:rsid w:val="236B425F"/>
    <w:rsid w:val="23711FEF"/>
    <w:rsid w:val="237F470C"/>
    <w:rsid w:val="23836192"/>
    <w:rsid w:val="238E047E"/>
    <w:rsid w:val="23901F29"/>
    <w:rsid w:val="23953CCF"/>
    <w:rsid w:val="239C0061"/>
    <w:rsid w:val="23A979DB"/>
    <w:rsid w:val="23B908A4"/>
    <w:rsid w:val="23DE7685"/>
    <w:rsid w:val="23E15B3B"/>
    <w:rsid w:val="23E95BEF"/>
    <w:rsid w:val="23FD0064"/>
    <w:rsid w:val="245375B0"/>
    <w:rsid w:val="245C61AD"/>
    <w:rsid w:val="24642C0A"/>
    <w:rsid w:val="246A21B0"/>
    <w:rsid w:val="246F652F"/>
    <w:rsid w:val="24763D61"/>
    <w:rsid w:val="24A306E8"/>
    <w:rsid w:val="24B22173"/>
    <w:rsid w:val="24B95AD9"/>
    <w:rsid w:val="24BB6B02"/>
    <w:rsid w:val="24BE24DA"/>
    <w:rsid w:val="24C70119"/>
    <w:rsid w:val="24C94E99"/>
    <w:rsid w:val="24CF5825"/>
    <w:rsid w:val="24D663E6"/>
    <w:rsid w:val="24D77F2B"/>
    <w:rsid w:val="24DB7DE7"/>
    <w:rsid w:val="24E4335D"/>
    <w:rsid w:val="24FE5B05"/>
    <w:rsid w:val="25082074"/>
    <w:rsid w:val="251946ED"/>
    <w:rsid w:val="25381017"/>
    <w:rsid w:val="2556149D"/>
    <w:rsid w:val="255C7272"/>
    <w:rsid w:val="255D6CCF"/>
    <w:rsid w:val="25690EC2"/>
    <w:rsid w:val="256C658B"/>
    <w:rsid w:val="256E67E6"/>
    <w:rsid w:val="256F255E"/>
    <w:rsid w:val="258B00E2"/>
    <w:rsid w:val="25986B4C"/>
    <w:rsid w:val="259E278B"/>
    <w:rsid w:val="25A20B86"/>
    <w:rsid w:val="25A917A6"/>
    <w:rsid w:val="25BE27CC"/>
    <w:rsid w:val="25CB0A84"/>
    <w:rsid w:val="25DC4098"/>
    <w:rsid w:val="25DC7BF4"/>
    <w:rsid w:val="25F74A5C"/>
    <w:rsid w:val="25F82554"/>
    <w:rsid w:val="25FC0296"/>
    <w:rsid w:val="2628662C"/>
    <w:rsid w:val="262C35EC"/>
    <w:rsid w:val="262D45DE"/>
    <w:rsid w:val="2651716E"/>
    <w:rsid w:val="266D2F42"/>
    <w:rsid w:val="266F6CBA"/>
    <w:rsid w:val="2681079B"/>
    <w:rsid w:val="26A53EF9"/>
    <w:rsid w:val="26A94201"/>
    <w:rsid w:val="26AC274F"/>
    <w:rsid w:val="26B50445"/>
    <w:rsid w:val="26B96F61"/>
    <w:rsid w:val="26E060BA"/>
    <w:rsid w:val="27044A29"/>
    <w:rsid w:val="271D34C8"/>
    <w:rsid w:val="272A2BE1"/>
    <w:rsid w:val="272E1605"/>
    <w:rsid w:val="27537429"/>
    <w:rsid w:val="276142BF"/>
    <w:rsid w:val="276E0D20"/>
    <w:rsid w:val="27783712"/>
    <w:rsid w:val="277E6D21"/>
    <w:rsid w:val="278E13C2"/>
    <w:rsid w:val="27907362"/>
    <w:rsid w:val="27AA354D"/>
    <w:rsid w:val="27C5542E"/>
    <w:rsid w:val="27C748D4"/>
    <w:rsid w:val="27CC0B26"/>
    <w:rsid w:val="27E965F8"/>
    <w:rsid w:val="27FA0805"/>
    <w:rsid w:val="28333E1D"/>
    <w:rsid w:val="28454BD6"/>
    <w:rsid w:val="28455253"/>
    <w:rsid w:val="28551971"/>
    <w:rsid w:val="285717B4"/>
    <w:rsid w:val="285B1C53"/>
    <w:rsid w:val="28685136"/>
    <w:rsid w:val="287C141E"/>
    <w:rsid w:val="2894555E"/>
    <w:rsid w:val="289724F8"/>
    <w:rsid w:val="289F7086"/>
    <w:rsid w:val="28B27332"/>
    <w:rsid w:val="28B61CBD"/>
    <w:rsid w:val="28C32028"/>
    <w:rsid w:val="28C84B40"/>
    <w:rsid w:val="28CA642A"/>
    <w:rsid w:val="28CC490F"/>
    <w:rsid w:val="28DE40AA"/>
    <w:rsid w:val="28E31299"/>
    <w:rsid w:val="29051210"/>
    <w:rsid w:val="29114058"/>
    <w:rsid w:val="29345E77"/>
    <w:rsid w:val="29475CCC"/>
    <w:rsid w:val="294C65AD"/>
    <w:rsid w:val="29806583"/>
    <w:rsid w:val="298B3C4C"/>
    <w:rsid w:val="29B9024C"/>
    <w:rsid w:val="29BA649E"/>
    <w:rsid w:val="29BB2216"/>
    <w:rsid w:val="29D82F5D"/>
    <w:rsid w:val="29E0041A"/>
    <w:rsid w:val="29F26D24"/>
    <w:rsid w:val="29F67542"/>
    <w:rsid w:val="2A15033F"/>
    <w:rsid w:val="2A1662C1"/>
    <w:rsid w:val="2A16744D"/>
    <w:rsid w:val="2A1A1C91"/>
    <w:rsid w:val="2A1C7367"/>
    <w:rsid w:val="2A2815FA"/>
    <w:rsid w:val="2A3251BF"/>
    <w:rsid w:val="2A495A74"/>
    <w:rsid w:val="2A593DF1"/>
    <w:rsid w:val="2A6D6092"/>
    <w:rsid w:val="2A701253"/>
    <w:rsid w:val="2A73489F"/>
    <w:rsid w:val="2A73664D"/>
    <w:rsid w:val="2A7D76B4"/>
    <w:rsid w:val="2A8940C2"/>
    <w:rsid w:val="2A9F5686"/>
    <w:rsid w:val="2AAB4039"/>
    <w:rsid w:val="2AB03D89"/>
    <w:rsid w:val="2AC11AAE"/>
    <w:rsid w:val="2ACD090D"/>
    <w:rsid w:val="2ADE4903"/>
    <w:rsid w:val="2B2C144D"/>
    <w:rsid w:val="2B2D3419"/>
    <w:rsid w:val="2B437463"/>
    <w:rsid w:val="2B5446D0"/>
    <w:rsid w:val="2B5746AC"/>
    <w:rsid w:val="2B591CE7"/>
    <w:rsid w:val="2B6C7C6C"/>
    <w:rsid w:val="2B7807EE"/>
    <w:rsid w:val="2B8400E3"/>
    <w:rsid w:val="2B9D29E8"/>
    <w:rsid w:val="2BAC1E16"/>
    <w:rsid w:val="2BBF00EC"/>
    <w:rsid w:val="2BC25ADE"/>
    <w:rsid w:val="2BC37CFD"/>
    <w:rsid w:val="2BD5237F"/>
    <w:rsid w:val="2BDB094E"/>
    <w:rsid w:val="2BE536CE"/>
    <w:rsid w:val="2BE758D9"/>
    <w:rsid w:val="2BF20BC1"/>
    <w:rsid w:val="2BFC1426"/>
    <w:rsid w:val="2C033698"/>
    <w:rsid w:val="2C09049E"/>
    <w:rsid w:val="2C0A653C"/>
    <w:rsid w:val="2C0C0B07"/>
    <w:rsid w:val="2C191F85"/>
    <w:rsid w:val="2C193333"/>
    <w:rsid w:val="2C5755E1"/>
    <w:rsid w:val="2C6B7F24"/>
    <w:rsid w:val="2C7768C8"/>
    <w:rsid w:val="2C956D4E"/>
    <w:rsid w:val="2C97233F"/>
    <w:rsid w:val="2C9F636F"/>
    <w:rsid w:val="2CA24338"/>
    <w:rsid w:val="2CBA0563"/>
    <w:rsid w:val="2CE82D6F"/>
    <w:rsid w:val="2CF75313"/>
    <w:rsid w:val="2D034490"/>
    <w:rsid w:val="2D102879"/>
    <w:rsid w:val="2D1763EC"/>
    <w:rsid w:val="2D276A64"/>
    <w:rsid w:val="2D2B1461"/>
    <w:rsid w:val="2D343236"/>
    <w:rsid w:val="2D344DD2"/>
    <w:rsid w:val="2D386926"/>
    <w:rsid w:val="2D452523"/>
    <w:rsid w:val="2D6C5D01"/>
    <w:rsid w:val="2DC45B3D"/>
    <w:rsid w:val="2DC95C64"/>
    <w:rsid w:val="2DD15014"/>
    <w:rsid w:val="2DF72DE4"/>
    <w:rsid w:val="2E0220AF"/>
    <w:rsid w:val="2E106A2C"/>
    <w:rsid w:val="2E232138"/>
    <w:rsid w:val="2E2C5491"/>
    <w:rsid w:val="2E352597"/>
    <w:rsid w:val="2E3F79FF"/>
    <w:rsid w:val="2E4B082A"/>
    <w:rsid w:val="2E56075F"/>
    <w:rsid w:val="2E5D4E86"/>
    <w:rsid w:val="2E5D790B"/>
    <w:rsid w:val="2E6B7602"/>
    <w:rsid w:val="2E8026E6"/>
    <w:rsid w:val="2E8E614B"/>
    <w:rsid w:val="2E9A3C18"/>
    <w:rsid w:val="2EBA1135"/>
    <w:rsid w:val="2EBB0FEE"/>
    <w:rsid w:val="2EC63002"/>
    <w:rsid w:val="2EC97183"/>
    <w:rsid w:val="2EEB534C"/>
    <w:rsid w:val="2EF51D26"/>
    <w:rsid w:val="2F0A6B38"/>
    <w:rsid w:val="2F0B7730"/>
    <w:rsid w:val="2F1E6FCD"/>
    <w:rsid w:val="2F2A7C22"/>
    <w:rsid w:val="2F350375"/>
    <w:rsid w:val="2F4207FA"/>
    <w:rsid w:val="2F7875D4"/>
    <w:rsid w:val="2F946CCB"/>
    <w:rsid w:val="2FAD4289"/>
    <w:rsid w:val="2FB5080E"/>
    <w:rsid w:val="2FB83480"/>
    <w:rsid w:val="2FBA63C2"/>
    <w:rsid w:val="2FBC4F11"/>
    <w:rsid w:val="2FC811E9"/>
    <w:rsid w:val="2FD25781"/>
    <w:rsid w:val="2FFD7934"/>
    <w:rsid w:val="300246FB"/>
    <w:rsid w:val="302461C0"/>
    <w:rsid w:val="302C5C1C"/>
    <w:rsid w:val="302D0E82"/>
    <w:rsid w:val="302E54F0"/>
    <w:rsid w:val="302F2452"/>
    <w:rsid w:val="30395C43"/>
    <w:rsid w:val="304231DA"/>
    <w:rsid w:val="305D47ED"/>
    <w:rsid w:val="30733ACD"/>
    <w:rsid w:val="30740C1F"/>
    <w:rsid w:val="308C3862"/>
    <w:rsid w:val="309379D8"/>
    <w:rsid w:val="30A270F7"/>
    <w:rsid w:val="30A77236"/>
    <w:rsid w:val="30AB4D93"/>
    <w:rsid w:val="30B17ECF"/>
    <w:rsid w:val="30B75796"/>
    <w:rsid w:val="30CA4767"/>
    <w:rsid w:val="30DF1478"/>
    <w:rsid w:val="30EB3EF2"/>
    <w:rsid w:val="30EC586F"/>
    <w:rsid w:val="30F61E55"/>
    <w:rsid w:val="30FC55EE"/>
    <w:rsid w:val="310B5831"/>
    <w:rsid w:val="31321010"/>
    <w:rsid w:val="3146704B"/>
    <w:rsid w:val="315734D2"/>
    <w:rsid w:val="31576CC8"/>
    <w:rsid w:val="3180797A"/>
    <w:rsid w:val="3199427B"/>
    <w:rsid w:val="319C6071"/>
    <w:rsid w:val="31A11CF2"/>
    <w:rsid w:val="31AC537E"/>
    <w:rsid w:val="31C0661C"/>
    <w:rsid w:val="31D135DF"/>
    <w:rsid w:val="31DC06A5"/>
    <w:rsid w:val="31E3679B"/>
    <w:rsid w:val="31E732FD"/>
    <w:rsid w:val="31EB07E1"/>
    <w:rsid w:val="31F462C5"/>
    <w:rsid w:val="31FA7479"/>
    <w:rsid w:val="320C1861"/>
    <w:rsid w:val="32162C5B"/>
    <w:rsid w:val="324B5172"/>
    <w:rsid w:val="324D32EC"/>
    <w:rsid w:val="32517576"/>
    <w:rsid w:val="325F4087"/>
    <w:rsid w:val="326C0551"/>
    <w:rsid w:val="32B761AE"/>
    <w:rsid w:val="32BD7F3E"/>
    <w:rsid w:val="32BE5C2C"/>
    <w:rsid w:val="32F305F0"/>
    <w:rsid w:val="32FB6478"/>
    <w:rsid w:val="3301513E"/>
    <w:rsid w:val="330864CC"/>
    <w:rsid w:val="33167555"/>
    <w:rsid w:val="33263B3F"/>
    <w:rsid w:val="332A5C72"/>
    <w:rsid w:val="33354DE7"/>
    <w:rsid w:val="333551E3"/>
    <w:rsid w:val="3350577D"/>
    <w:rsid w:val="335B1705"/>
    <w:rsid w:val="336963EB"/>
    <w:rsid w:val="33816EEB"/>
    <w:rsid w:val="339715FE"/>
    <w:rsid w:val="33BE4DDD"/>
    <w:rsid w:val="33C30645"/>
    <w:rsid w:val="33EB55CD"/>
    <w:rsid w:val="33EC4C02"/>
    <w:rsid w:val="340D2360"/>
    <w:rsid w:val="3410665D"/>
    <w:rsid w:val="3413189B"/>
    <w:rsid w:val="34211214"/>
    <w:rsid w:val="342E63AB"/>
    <w:rsid w:val="34655258"/>
    <w:rsid w:val="34950E68"/>
    <w:rsid w:val="34986E94"/>
    <w:rsid w:val="34AF62C9"/>
    <w:rsid w:val="34CB4388"/>
    <w:rsid w:val="34D643A8"/>
    <w:rsid w:val="34DF2BCF"/>
    <w:rsid w:val="34E6283D"/>
    <w:rsid w:val="34E645EB"/>
    <w:rsid w:val="34E846A5"/>
    <w:rsid w:val="34FA3BF3"/>
    <w:rsid w:val="34FA6E12"/>
    <w:rsid w:val="35057676"/>
    <w:rsid w:val="351853FB"/>
    <w:rsid w:val="351F7AFD"/>
    <w:rsid w:val="35373099"/>
    <w:rsid w:val="35846425"/>
    <w:rsid w:val="358D5588"/>
    <w:rsid w:val="35C16E06"/>
    <w:rsid w:val="35CB558F"/>
    <w:rsid w:val="35D5640E"/>
    <w:rsid w:val="35DD0F20"/>
    <w:rsid w:val="35E12B4D"/>
    <w:rsid w:val="35E6685B"/>
    <w:rsid w:val="35FC6A17"/>
    <w:rsid w:val="3600792F"/>
    <w:rsid w:val="36074868"/>
    <w:rsid w:val="3615180B"/>
    <w:rsid w:val="3623361D"/>
    <w:rsid w:val="362D1DA6"/>
    <w:rsid w:val="36356EAC"/>
    <w:rsid w:val="363A3B40"/>
    <w:rsid w:val="363F7524"/>
    <w:rsid w:val="364517E5"/>
    <w:rsid w:val="365302AE"/>
    <w:rsid w:val="365E6403"/>
    <w:rsid w:val="36607A0A"/>
    <w:rsid w:val="366D1C3D"/>
    <w:rsid w:val="366E227C"/>
    <w:rsid w:val="366F2E0D"/>
    <w:rsid w:val="367B6A5C"/>
    <w:rsid w:val="367F4CF7"/>
    <w:rsid w:val="368C11C2"/>
    <w:rsid w:val="3697418D"/>
    <w:rsid w:val="36A11C4C"/>
    <w:rsid w:val="36A4475E"/>
    <w:rsid w:val="36A74ADA"/>
    <w:rsid w:val="36AB433D"/>
    <w:rsid w:val="36AD60D5"/>
    <w:rsid w:val="36B0095D"/>
    <w:rsid w:val="36B224F9"/>
    <w:rsid w:val="36BE50F4"/>
    <w:rsid w:val="36CA1CEB"/>
    <w:rsid w:val="36E903C3"/>
    <w:rsid w:val="36EC0CC9"/>
    <w:rsid w:val="36F94265"/>
    <w:rsid w:val="37113475"/>
    <w:rsid w:val="371E7251"/>
    <w:rsid w:val="372065B0"/>
    <w:rsid w:val="37217B5C"/>
    <w:rsid w:val="373F410B"/>
    <w:rsid w:val="374455F9"/>
    <w:rsid w:val="37537F32"/>
    <w:rsid w:val="37601293"/>
    <w:rsid w:val="376844B5"/>
    <w:rsid w:val="378D77C2"/>
    <w:rsid w:val="37B26A07"/>
    <w:rsid w:val="37DB298B"/>
    <w:rsid w:val="37EE7094"/>
    <w:rsid w:val="38041176"/>
    <w:rsid w:val="38064FA4"/>
    <w:rsid w:val="38262F51"/>
    <w:rsid w:val="38296C89"/>
    <w:rsid w:val="383002EB"/>
    <w:rsid w:val="383C4522"/>
    <w:rsid w:val="38532E42"/>
    <w:rsid w:val="38586797"/>
    <w:rsid w:val="386F48F8"/>
    <w:rsid w:val="38852EC1"/>
    <w:rsid w:val="388D4D7E"/>
    <w:rsid w:val="38B748BD"/>
    <w:rsid w:val="38BC0149"/>
    <w:rsid w:val="38D330D8"/>
    <w:rsid w:val="38D87D1C"/>
    <w:rsid w:val="38D97FC3"/>
    <w:rsid w:val="38DF45FE"/>
    <w:rsid w:val="38EA6674"/>
    <w:rsid w:val="38F35529"/>
    <w:rsid w:val="38FB187E"/>
    <w:rsid w:val="392453D5"/>
    <w:rsid w:val="39393960"/>
    <w:rsid w:val="39406294"/>
    <w:rsid w:val="39477622"/>
    <w:rsid w:val="39636459"/>
    <w:rsid w:val="396B7F6C"/>
    <w:rsid w:val="396F26D5"/>
    <w:rsid w:val="39766A08"/>
    <w:rsid w:val="398919E9"/>
    <w:rsid w:val="39B417A9"/>
    <w:rsid w:val="39C128CD"/>
    <w:rsid w:val="39C90037"/>
    <w:rsid w:val="39D52E80"/>
    <w:rsid w:val="39FC5695"/>
    <w:rsid w:val="39FD5F33"/>
    <w:rsid w:val="3A006D8E"/>
    <w:rsid w:val="3A0A0D7C"/>
    <w:rsid w:val="3A217E73"/>
    <w:rsid w:val="3A2937CE"/>
    <w:rsid w:val="3A2E433E"/>
    <w:rsid w:val="3A3651E5"/>
    <w:rsid w:val="3A3F02FA"/>
    <w:rsid w:val="3A683CF4"/>
    <w:rsid w:val="3A744481"/>
    <w:rsid w:val="3A887EF3"/>
    <w:rsid w:val="3A8C7BEF"/>
    <w:rsid w:val="3A906246"/>
    <w:rsid w:val="3A9B5E78"/>
    <w:rsid w:val="3A9E2AC4"/>
    <w:rsid w:val="3AA21428"/>
    <w:rsid w:val="3AA71638"/>
    <w:rsid w:val="3AB413D1"/>
    <w:rsid w:val="3AB72586"/>
    <w:rsid w:val="3ABD4CA7"/>
    <w:rsid w:val="3ABE56C2"/>
    <w:rsid w:val="3AC25168"/>
    <w:rsid w:val="3AD46C94"/>
    <w:rsid w:val="3AEE41FA"/>
    <w:rsid w:val="3AFF0AC0"/>
    <w:rsid w:val="3B0752BB"/>
    <w:rsid w:val="3B2349B7"/>
    <w:rsid w:val="3B255C57"/>
    <w:rsid w:val="3B540405"/>
    <w:rsid w:val="3B616CFF"/>
    <w:rsid w:val="3B6259F6"/>
    <w:rsid w:val="3B887BDE"/>
    <w:rsid w:val="3B914B85"/>
    <w:rsid w:val="3B976654"/>
    <w:rsid w:val="3BAB7ADE"/>
    <w:rsid w:val="3BAC5E63"/>
    <w:rsid w:val="3BB10E1E"/>
    <w:rsid w:val="3BB87056"/>
    <w:rsid w:val="3BC01EFC"/>
    <w:rsid w:val="3BCA786A"/>
    <w:rsid w:val="3BCB0097"/>
    <w:rsid w:val="3BD31E2F"/>
    <w:rsid w:val="3BF15831"/>
    <w:rsid w:val="3BF84B53"/>
    <w:rsid w:val="3C105946"/>
    <w:rsid w:val="3C1934F8"/>
    <w:rsid w:val="3C30439E"/>
    <w:rsid w:val="3C471448"/>
    <w:rsid w:val="3C5F759A"/>
    <w:rsid w:val="3C6C525A"/>
    <w:rsid w:val="3C7542B4"/>
    <w:rsid w:val="3C991F43"/>
    <w:rsid w:val="3CB34138"/>
    <w:rsid w:val="3CCA034E"/>
    <w:rsid w:val="3CCE23CB"/>
    <w:rsid w:val="3CD13DD3"/>
    <w:rsid w:val="3CD17D17"/>
    <w:rsid w:val="3D1505F3"/>
    <w:rsid w:val="3D38762B"/>
    <w:rsid w:val="3D3C7F39"/>
    <w:rsid w:val="3D440F09"/>
    <w:rsid w:val="3D4504A0"/>
    <w:rsid w:val="3D4F4CF8"/>
    <w:rsid w:val="3D590FE1"/>
    <w:rsid w:val="3D5F318D"/>
    <w:rsid w:val="3D767046"/>
    <w:rsid w:val="3D8734BB"/>
    <w:rsid w:val="3D9A11D4"/>
    <w:rsid w:val="3DA16D89"/>
    <w:rsid w:val="3DA364BE"/>
    <w:rsid w:val="3DAB45D0"/>
    <w:rsid w:val="3DB17760"/>
    <w:rsid w:val="3DB443FE"/>
    <w:rsid w:val="3DB622D7"/>
    <w:rsid w:val="3DDF7E2A"/>
    <w:rsid w:val="3DE041CB"/>
    <w:rsid w:val="3DE71FBC"/>
    <w:rsid w:val="3E027FBC"/>
    <w:rsid w:val="3E0D48F6"/>
    <w:rsid w:val="3E104487"/>
    <w:rsid w:val="3E1868B4"/>
    <w:rsid w:val="3E1A3557"/>
    <w:rsid w:val="3E1A70B4"/>
    <w:rsid w:val="3E29643C"/>
    <w:rsid w:val="3E2C2637"/>
    <w:rsid w:val="3E2C6DE7"/>
    <w:rsid w:val="3E350391"/>
    <w:rsid w:val="3E377251"/>
    <w:rsid w:val="3E3A7682"/>
    <w:rsid w:val="3E42664B"/>
    <w:rsid w:val="3E432AAE"/>
    <w:rsid w:val="3E45722C"/>
    <w:rsid w:val="3E5A7334"/>
    <w:rsid w:val="3E7B5D6B"/>
    <w:rsid w:val="3E843E66"/>
    <w:rsid w:val="3E8F51FE"/>
    <w:rsid w:val="3E926F87"/>
    <w:rsid w:val="3E9A59DE"/>
    <w:rsid w:val="3EA46358"/>
    <w:rsid w:val="3EAB2402"/>
    <w:rsid w:val="3EAF4836"/>
    <w:rsid w:val="3EBD46DC"/>
    <w:rsid w:val="3EBE0387"/>
    <w:rsid w:val="3EC33DFA"/>
    <w:rsid w:val="3ECB4852"/>
    <w:rsid w:val="3EDC080D"/>
    <w:rsid w:val="3EED47C8"/>
    <w:rsid w:val="3EEF22EE"/>
    <w:rsid w:val="3EF26282"/>
    <w:rsid w:val="3F00093B"/>
    <w:rsid w:val="3F060E16"/>
    <w:rsid w:val="3F122481"/>
    <w:rsid w:val="3F144206"/>
    <w:rsid w:val="3F1D1096"/>
    <w:rsid w:val="3F2F0234"/>
    <w:rsid w:val="3F2F6B8F"/>
    <w:rsid w:val="3F450160"/>
    <w:rsid w:val="3F47212A"/>
    <w:rsid w:val="3F6363FE"/>
    <w:rsid w:val="3F653132"/>
    <w:rsid w:val="3F732F1F"/>
    <w:rsid w:val="3F756B8F"/>
    <w:rsid w:val="3F95482B"/>
    <w:rsid w:val="3F966C0E"/>
    <w:rsid w:val="3FA11A8A"/>
    <w:rsid w:val="3FA94B93"/>
    <w:rsid w:val="3FAC7296"/>
    <w:rsid w:val="3FB32976"/>
    <w:rsid w:val="3FBA6DA0"/>
    <w:rsid w:val="3FCE0156"/>
    <w:rsid w:val="3FD204B6"/>
    <w:rsid w:val="3FF35E0E"/>
    <w:rsid w:val="4001677D"/>
    <w:rsid w:val="400242A3"/>
    <w:rsid w:val="400D75AD"/>
    <w:rsid w:val="4013200C"/>
    <w:rsid w:val="4019356B"/>
    <w:rsid w:val="401C5365"/>
    <w:rsid w:val="40204729"/>
    <w:rsid w:val="402E6F2B"/>
    <w:rsid w:val="403723ED"/>
    <w:rsid w:val="40592157"/>
    <w:rsid w:val="40632F94"/>
    <w:rsid w:val="40664832"/>
    <w:rsid w:val="406C64A4"/>
    <w:rsid w:val="406E1CAE"/>
    <w:rsid w:val="409352D2"/>
    <w:rsid w:val="40A0133A"/>
    <w:rsid w:val="40C31A53"/>
    <w:rsid w:val="40E736A2"/>
    <w:rsid w:val="40ED086C"/>
    <w:rsid w:val="40FF545D"/>
    <w:rsid w:val="410067C8"/>
    <w:rsid w:val="41027B7B"/>
    <w:rsid w:val="41377F7D"/>
    <w:rsid w:val="4155177E"/>
    <w:rsid w:val="416074D3"/>
    <w:rsid w:val="41630D72"/>
    <w:rsid w:val="41735459"/>
    <w:rsid w:val="418D4040"/>
    <w:rsid w:val="418F0D2A"/>
    <w:rsid w:val="41BE41FA"/>
    <w:rsid w:val="41D01505"/>
    <w:rsid w:val="41D34149"/>
    <w:rsid w:val="41DE28A1"/>
    <w:rsid w:val="41E9571B"/>
    <w:rsid w:val="420E5181"/>
    <w:rsid w:val="420E6F2F"/>
    <w:rsid w:val="42474939"/>
    <w:rsid w:val="424C3C57"/>
    <w:rsid w:val="424D0F9B"/>
    <w:rsid w:val="42613FF3"/>
    <w:rsid w:val="42660D96"/>
    <w:rsid w:val="426923B8"/>
    <w:rsid w:val="428667D2"/>
    <w:rsid w:val="42905597"/>
    <w:rsid w:val="42CD1CE0"/>
    <w:rsid w:val="42D33CD5"/>
    <w:rsid w:val="42DC702D"/>
    <w:rsid w:val="42E1381E"/>
    <w:rsid w:val="42E44134"/>
    <w:rsid w:val="42ED6459"/>
    <w:rsid w:val="42FE58DD"/>
    <w:rsid w:val="4307524A"/>
    <w:rsid w:val="43081BD1"/>
    <w:rsid w:val="430E1EB4"/>
    <w:rsid w:val="43174B3D"/>
    <w:rsid w:val="432804C5"/>
    <w:rsid w:val="43362122"/>
    <w:rsid w:val="43454BD3"/>
    <w:rsid w:val="434B790E"/>
    <w:rsid w:val="435E59BE"/>
    <w:rsid w:val="4360274F"/>
    <w:rsid w:val="43673AA4"/>
    <w:rsid w:val="43831019"/>
    <w:rsid w:val="43851786"/>
    <w:rsid w:val="43977AB6"/>
    <w:rsid w:val="439D67BD"/>
    <w:rsid w:val="43A3342B"/>
    <w:rsid w:val="43AA2A48"/>
    <w:rsid w:val="43C77C27"/>
    <w:rsid w:val="43DE09EE"/>
    <w:rsid w:val="43E43450"/>
    <w:rsid w:val="43F02305"/>
    <w:rsid w:val="44002FAD"/>
    <w:rsid w:val="44674C13"/>
    <w:rsid w:val="446D5E49"/>
    <w:rsid w:val="44707B71"/>
    <w:rsid w:val="44850832"/>
    <w:rsid w:val="449101DD"/>
    <w:rsid w:val="44BC2C73"/>
    <w:rsid w:val="44DE1391"/>
    <w:rsid w:val="44F05012"/>
    <w:rsid w:val="44FD11F3"/>
    <w:rsid w:val="45107462"/>
    <w:rsid w:val="451A5BEB"/>
    <w:rsid w:val="451B225C"/>
    <w:rsid w:val="452410C9"/>
    <w:rsid w:val="45317DFB"/>
    <w:rsid w:val="454964D0"/>
    <w:rsid w:val="454A7F1D"/>
    <w:rsid w:val="455127DA"/>
    <w:rsid w:val="456D3CE4"/>
    <w:rsid w:val="4579042C"/>
    <w:rsid w:val="45796A2D"/>
    <w:rsid w:val="457F0571"/>
    <w:rsid w:val="45851176"/>
    <w:rsid w:val="459260C9"/>
    <w:rsid w:val="45953746"/>
    <w:rsid w:val="45C63B94"/>
    <w:rsid w:val="45F220BC"/>
    <w:rsid w:val="45F573B8"/>
    <w:rsid w:val="45F67C81"/>
    <w:rsid w:val="45F91CA4"/>
    <w:rsid w:val="45FA63AE"/>
    <w:rsid w:val="46040D75"/>
    <w:rsid w:val="460E39A2"/>
    <w:rsid w:val="460E7DA5"/>
    <w:rsid w:val="461B7666"/>
    <w:rsid w:val="46206BB8"/>
    <w:rsid w:val="4622744D"/>
    <w:rsid w:val="462B1046"/>
    <w:rsid w:val="464173AF"/>
    <w:rsid w:val="46422483"/>
    <w:rsid w:val="464B69A4"/>
    <w:rsid w:val="465348A0"/>
    <w:rsid w:val="4659254A"/>
    <w:rsid w:val="465B0637"/>
    <w:rsid w:val="465E3F0D"/>
    <w:rsid w:val="466A16E6"/>
    <w:rsid w:val="466E5604"/>
    <w:rsid w:val="46893F2B"/>
    <w:rsid w:val="468F305F"/>
    <w:rsid w:val="469E5024"/>
    <w:rsid w:val="46A5457C"/>
    <w:rsid w:val="46C422B2"/>
    <w:rsid w:val="46C4686E"/>
    <w:rsid w:val="46D17467"/>
    <w:rsid w:val="47110839"/>
    <w:rsid w:val="47176886"/>
    <w:rsid w:val="471D693F"/>
    <w:rsid w:val="475F3D89"/>
    <w:rsid w:val="47613FA5"/>
    <w:rsid w:val="47701076"/>
    <w:rsid w:val="477B778F"/>
    <w:rsid w:val="477E08A7"/>
    <w:rsid w:val="478203EC"/>
    <w:rsid w:val="478A7058"/>
    <w:rsid w:val="479A2A10"/>
    <w:rsid w:val="47B025FA"/>
    <w:rsid w:val="47CF0F0F"/>
    <w:rsid w:val="47D46685"/>
    <w:rsid w:val="47DB78B4"/>
    <w:rsid w:val="47F30124"/>
    <w:rsid w:val="48024364"/>
    <w:rsid w:val="4809698F"/>
    <w:rsid w:val="4811697D"/>
    <w:rsid w:val="48254FD3"/>
    <w:rsid w:val="48376AB4"/>
    <w:rsid w:val="484B42C7"/>
    <w:rsid w:val="486A6177"/>
    <w:rsid w:val="486B1395"/>
    <w:rsid w:val="487675DC"/>
    <w:rsid w:val="487A3E25"/>
    <w:rsid w:val="48827E15"/>
    <w:rsid w:val="488B5503"/>
    <w:rsid w:val="48937E21"/>
    <w:rsid w:val="489A0361"/>
    <w:rsid w:val="489E1623"/>
    <w:rsid w:val="48B00D40"/>
    <w:rsid w:val="48B26E6E"/>
    <w:rsid w:val="48B94FF3"/>
    <w:rsid w:val="48CE7418"/>
    <w:rsid w:val="48D12A65"/>
    <w:rsid w:val="48D32C81"/>
    <w:rsid w:val="48E37AAB"/>
    <w:rsid w:val="48E42798"/>
    <w:rsid w:val="48F36E7F"/>
    <w:rsid w:val="48FD4B4C"/>
    <w:rsid w:val="490A68E0"/>
    <w:rsid w:val="491055FE"/>
    <w:rsid w:val="491A440C"/>
    <w:rsid w:val="495F5B3E"/>
    <w:rsid w:val="496015AF"/>
    <w:rsid w:val="496F77D7"/>
    <w:rsid w:val="497654FD"/>
    <w:rsid w:val="498D0502"/>
    <w:rsid w:val="49B20FFC"/>
    <w:rsid w:val="49B64211"/>
    <w:rsid w:val="49B74350"/>
    <w:rsid w:val="49BF0208"/>
    <w:rsid w:val="49D62A28"/>
    <w:rsid w:val="49EF34AE"/>
    <w:rsid w:val="49F6167F"/>
    <w:rsid w:val="49FA4868"/>
    <w:rsid w:val="4A064FA0"/>
    <w:rsid w:val="4A0D5D1E"/>
    <w:rsid w:val="4A123335"/>
    <w:rsid w:val="4A16615C"/>
    <w:rsid w:val="4A3A2592"/>
    <w:rsid w:val="4A3D2AA8"/>
    <w:rsid w:val="4A4424D7"/>
    <w:rsid w:val="4A66182C"/>
    <w:rsid w:val="4A794933"/>
    <w:rsid w:val="4A7B35D0"/>
    <w:rsid w:val="4A804742"/>
    <w:rsid w:val="4A963F66"/>
    <w:rsid w:val="4A987CDE"/>
    <w:rsid w:val="4AA06B93"/>
    <w:rsid w:val="4AB74B8F"/>
    <w:rsid w:val="4AB82D0F"/>
    <w:rsid w:val="4ACB2BD4"/>
    <w:rsid w:val="4AD8632C"/>
    <w:rsid w:val="4AEB7664"/>
    <w:rsid w:val="4AFD7C19"/>
    <w:rsid w:val="4B0567D1"/>
    <w:rsid w:val="4B063690"/>
    <w:rsid w:val="4B1D6435"/>
    <w:rsid w:val="4B236AAE"/>
    <w:rsid w:val="4B386DCB"/>
    <w:rsid w:val="4B69167A"/>
    <w:rsid w:val="4B6B71A0"/>
    <w:rsid w:val="4B707271"/>
    <w:rsid w:val="4B9226AA"/>
    <w:rsid w:val="4B9739F7"/>
    <w:rsid w:val="4BD25472"/>
    <w:rsid w:val="4BD61BD6"/>
    <w:rsid w:val="4BEE2503"/>
    <w:rsid w:val="4BFE6267"/>
    <w:rsid w:val="4C017B05"/>
    <w:rsid w:val="4C15535E"/>
    <w:rsid w:val="4C207F2B"/>
    <w:rsid w:val="4C245A30"/>
    <w:rsid w:val="4C266086"/>
    <w:rsid w:val="4C2756D9"/>
    <w:rsid w:val="4C2815E9"/>
    <w:rsid w:val="4C486B77"/>
    <w:rsid w:val="4C59349D"/>
    <w:rsid w:val="4C650094"/>
    <w:rsid w:val="4C772209"/>
    <w:rsid w:val="4C854292"/>
    <w:rsid w:val="4C9E1F32"/>
    <w:rsid w:val="4CA7245A"/>
    <w:rsid w:val="4CAC48C4"/>
    <w:rsid w:val="4CAE1A3B"/>
    <w:rsid w:val="4CAE37E9"/>
    <w:rsid w:val="4CB6685F"/>
    <w:rsid w:val="4CC367FE"/>
    <w:rsid w:val="4D01600E"/>
    <w:rsid w:val="4D0258E3"/>
    <w:rsid w:val="4D077F3C"/>
    <w:rsid w:val="4D0A29E9"/>
    <w:rsid w:val="4D0E72D5"/>
    <w:rsid w:val="4D123355"/>
    <w:rsid w:val="4D135D42"/>
    <w:rsid w:val="4D1B69A4"/>
    <w:rsid w:val="4D1C0003"/>
    <w:rsid w:val="4D2A3B31"/>
    <w:rsid w:val="4D301632"/>
    <w:rsid w:val="4D312C52"/>
    <w:rsid w:val="4D552882"/>
    <w:rsid w:val="4D5F73FC"/>
    <w:rsid w:val="4D613653"/>
    <w:rsid w:val="4D6D7D12"/>
    <w:rsid w:val="4D6E11CA"/>
    <w:rsid w:val="4D74326D"/>
    <w:rsid w:val="4D752558"/>
    <w:rsid w:val="4D7D7F0F"/>
    <w:rsid w:val="4D905305"/>
    <w:rsid w:val="4D964A72"/>
    <w:rsid w:val="4D9C1254"/>
    <w:rsid w:val="4D9C7AE5"/>
    <w:rsid w:val="4D9F75D5"/>
    <w:rsid w:val="4DA85B1A"/>
    <w:rsid w:val="4DAD1CF2"/>
    <w:rsid w:val="4DB47C16"/>
    <w:rsid w:val="4DDB6E33"/>
    <w:rsid w:val="4DE95F07"/>
    <w:rsid w:val="4DFD7553"/>
    <w:rsid w:val="4E1765AA"/>
    <w:rsid w:val="4E261B2B"/>
    <w:rsid w:val="4E2F366B"/>
    <w:rsid w:val="4E406E7E"/>
    <w:rsid w:val="4E793892"/>
    <w:rsid w:val="4E7F5118"/>
    <w:rsid w:val="4E800872"/>
    <w:rsid w:val="4E802F63"/>
    <w:rsid w:val="4E854A1D"/>
    <w:rsid w:val="4EC569ED"/>
    <w:rsid w:val="4ED50EA1"/>
    <w:rsid w:val="4ED6787C"/>
    <w:rsid w:val="4EEC050C"/>
    <w:rsid w:val="4F09192A"/>
    <w:rsid w:val="4F104EC3"/>
    <w:rsid w:val="4F400944"/>
    <w:rsid w:val="4F47354A"/>
    <w:rsid w:val="4F476824"/>
    <w:rsid w:val="4F5E7F12"/>
    <w:rsid w:val="4F624D5E"/>
    <w:rsid w:val="4F634A83"/>
    <w:rsid w:val="4F654DE9"/>
    <w:rsid w:val="4F7A3E56"/>
    <w:rsid w:val="4F7B197C"/>
    <w:rsid w:val="4F8D21ED"/>
    <w:rsid w:val="4F911C54"/>
    <w:rsid w:val="4FAC7D88"/>
    <w:rsid w:val="4FE625E0"/>
    <w:rsid w:val="4FE87012"/>
    <w:rsid w:val="4FF108D4"/>
    <w:rsid w:val="4FF534DD"/>
    <w:rsid w:val="4FFC486B"/>
    <w:rsid w:val="4FFD2A94"/>
    <w:rsid w:val="50092C3B"/>
    <w:rsid w:val="50107F18"/>
    <w:rsid w:val="50153B7F"/>
    <w:rsid w:val="501871CB"/>
    <w:rsid w:val="5021480F"/>
    <w:rsid w:val="504B57F2"/>
    <w:rsid w:val="504D50C7"/>
    <w:rsid w:val="50616DC4"/>
    <w:rsid w:val="50650662"/>
    <w:rsid w:val="50665BE5"/>
    <w:rsid w:val="507D4747"/>
    <w:rsid w:val="50874A7C"/>
    <w:rsid w:val="50962ECB"/>
    <w:rsid w:val="50A42E38"/>
    <w:rsid w:val="50A4577F"/>
    <w:rsid w:val="50B73D1F"/>
    <w:rsid w:val="50BD5BC9"/>
    <w:rsid w:val="50C11EEE"/>
    <w:rsid w:val="50C23D07"/>
    <w:rsid w:val="50E97CFC"/>
    <w:rsid w:val="50FA4028"/>
    <w:rsid w:val="5109055A"/>
    <w:rsid w:val="510D65B7"/>
    <w:rsid w:val="511157AB"/>
    <w:rsid w:val="51275918"/>
    <w:rsid w:val="5142540C"/>
    <w:rsid w:val="51581F75"/>
    <w:rsid w:val="51653BC1"/>
    <w:rsid w:val="518832C8"/>
    <w:rsid w:val="5192334D"/>
    <w:rsid w:val="519A07DF"/>
    <w:rsid w:val="51A0432A"/>
    <w:rsid w:val="51A4428B"/>
    <w:rsid w:val="51A86090"/>
    <w:rsid w:val="51A94455"/>
    <w:rsid w:val="51B7396D"/>
    <w:rsid w:val="51F15FE4"/>
    <w:rsid w:val="51FC4FF6"/>
    <w:rsid w:val="51FD3D1C"/>
    <w:rsid w:val="52007403"/>
    <w:rsid w:val="522E4CC3"/>
    <w:rsid w:val="52416604"/>
    <w:rsid w:val="5244713B"/>
    <w:rsid w:val="5257047F"/>
    <w:rsid w:val="525766D1"/>
    <w:rsid w:val="52615633"/>
    <w:rsid w:val="526B3F2A"/>
    <w:rsid w:val="527433D6"/>
    <w:rsid w:val="52765F6B"/>
    <w:rsid w:val="5277467D"/>
    <w:rsid w:val="52977FD4"/>
    <w:rsid w:val="52A1339B"/>
    <w:rsid w:val="52A25790"/>
    <w:rsid w:val="52A86F2C"/>
    <w:rsid w:val="52A96B6F"/>
    <w:rsid w:val="52B45975"/>
    <w:rsid w:val="52C34BE9"/>
    <w:rsid w:val="52D94AA4"/>
    <w:rsid w:val="52EA3A62"/>
    <w:rsid w:val="52EE46C4"/>
    <w:rsid w:val="52F15C61"/>
    <w:rsid w:val="52F50BB8"/>
    <w:rsid w:val="53097272"/>
    <w:rsid w:val="534E5B0B"/>
    <w:rsid w:val="53544462"/>
    <w:rsid w:val="535449BE"/>
    <w:rsid w:val="53591FD4"/>
    <w:rsid w:val="53603363"/>
    <w:rsid w:val="538A6632"/>
    <w:rsid w:val="538C5F06"/>
    <w:rsid w:val="538E6122"/>
    <w:rsid w:val="5397158E"/>
    <w:rsid w:val="53AF101D"/>
    <w:rsid w:val="53C44028"/>
    <w:rsid w:val="53CB7443"/>
    <w:rsid w:val="53EC2E48"/>
    <w:rsid w:val="53FC12DE"/>
    <w:rsid w:val="54013861"/>
    <w:rsid w:val="543640C4"/>
    <w:rsid w:val="54377D5E"/>
    <w:rsid w:val="543A0058"/>
    <w:rsid w:val="54487265"/>
    <w:rsid w:val="544D6070"/>
    <w:rsid w:val="54605E1E"/>
    <w:rsid w:val="54662BFB"/>
    <w:rsid w:val="548B440F"/>
    <w:rsid w:val="54B3506A"/>
    <w:rsid w:val="54CA0D16"/>
    <w:rsid w:val="54CC5154"/>
    <w:rsid w:val="54DD4057"/>
    <w:rsid w:val="54E7490F"/>
    <w:rsid w:val="54F25EAA"/>
    <w:rsid w:val="54FF095A"/>
    <w:rsid w:val="550764A4"/>
    <w:rsid w:val="550B2BF6"/>
    <w:rsid w:val="550D12C8"/>
    <w:rsid w:val="55214EB5"/>
    <w:rsid w:val="552644F4"/>
    <w:rsid w:val="55265C03"/>
    <w:rsid w:val="5527238A"/>
    <w:rsid w:val="55364EFD"/>
    <w:rsid w:val="553774BF"/>
    <w:rsid w:val="553928B2"/>
    <w:rsid w:val="554607D7"/>
    <w:rsid w:val="555D4828"/>
    <w:rsid w:val="55664480"/>
    <w:rsid w:val="55682E56"/>
    <w:rsid w:val="556A0671"/>
    <w:rsid w:val="557A4C8B"/>
    <w:rsid w:val="557B26D6"/>
    <w:rsid w:val="55824EA3"/>
    <w:rsid w:val="558931E1"/>
    <w:rsid w:val="558C4751"/>
    <w:rsid w:val="55923347"/>
    <w:rsid w:val="55925180"/>
    <w:rsid w:val="55983B1B"/>
    <w:rsid w:val="559B2D78"/>
    <w:rsid w:val="55A504E4"/>
    <w:rsid w:val="55A8376B"/>
    <w:rsid w:val="55C951EF"/>
    <w:rsid w:val="55CA76F9"/>
    <w:rsid w:val="55DC29B6"/>
    <w:rsid w:val="55DD4241"/>
    <w:rsid w:val="56226FF5"/>
    <w:rsid w:val="566B6D1E"/>
    <w:rsid w:val="567A78D1"/>
    <w:rsid w:val="56921A85"/>
    <w:rsid w:val="56931DB4"/>
    <w:rsid w:val="56BB3A23"/>
    <w:rsid w:val="56C36C50"/>
    <w:rsid w:val="56DA167E"/>
    <w:rsid w:val="57032983"/>
    <w:rsid w:val="57032A2C"/>
    <w:rsid w:val="570F5219"/>
    <w:rsid w:val="5736186F"/>
    <w:rsid w:val="57594C6B"/>
    <w:rsid w:val="575D12B5"/>
    <w:rsid w:val="57610A87"/>
    <w:rsid w:val="577B1140"/>
    <w:rsid w:val="577B7F21"/>
    <w:rsid w:val="577F181B"/>
    <w:rsid w:val="57921984"/>
    <w:rsid w:val="579737F0"/>
    <w:rsid w:val="579B4127"/>
    <w:rsid w:val="57AB7B30"/>
    <w:rsid w:val="57AF5251"/>
    <w:rsid w:val="57B26373"/>
    <w:rsid w:val="57B63F04"/>
    <w:rsid w:val="57C87729"/>
    <w:rsid w:val="57CD20C2"/>
    <w:rsid w:val="57D675AB"/>
    <w:rsid w:val="57D95FDD"/>
    <w:rsid w:val="57E16D91"/>
    <w:rsid w:val="58300226"/>
    <w:rsid w:val="583B614D"/>
    <w:rsid w:val="58472D43"/>
    <w:rsid w:val="586620C5"/>
    <w:rsid w:val="586631C9"/>
    <w:rsid w:val="587721C8"/>
    <w:rsid w:val="588054AC"/>
    <w:rsid w:val="58847AF3"/>
    <w:rsid w:val="58917D2F"/>
    <w:rsid w:val="5894085C"/>
    <w:rsid w:val="58A40081"/>
    <w:rsid w:val="58A634F2"/>
    <w:rsid w:val="58A91E28"/>
    <w:rsid w:val="58AE4F0C"/>
    <w:rsid w:val="58B33F35"/>
    <w:rsid w:val="58B85899"/>
    <w:rsid w:val="58C223CA"/>
    <w:rsid w:val="58DA414D"/>
    <w:rsid w:val="58E363A9"/>
    <w:rsid w:val="58E6255C"/>
    <w:rsid w:val="58EA2A4C"/>
    <w:rsid w:val="58ED38EB"/>
    <w:rsid w:val="58EE0969"/>
    <w:rsid w:val="58F46E90"/>
    <w:rsid w:val="590572E6"/>
    <w:rsid w:val="5906349C"/>
    <w:rsid w:val="5915067A"/>
    <w:rsid w:val="59554FEC"/>
    <w:rsid w:val="595B0E8F"/>
    <w:rsid w:val="595E1678"/>
    <w:rsid w:val="595F7EE9"/>
    <w:rsid w:val="59625D0D"/>
    <w:rsid w:val="5967369D"/>
    <w:rsid w:val="596D5BD4"/>
    <w:rsid w:val="59772EB0"/>
    <w:rsid w:val="5979517E"/>
    <w:rsid w:val="597B0EF6"/>
    <w:rsid w:val="597E3DD8"/>
    <w:rsid w:val="59875A43"/>
    <w:rsid w:val="59C6742C"/>
    <w:rsid w:val="59D93E6F"/>
    <w:rsid w:val="59E06FAB"/>
    <w:rsid w:val="59E34602"/>
    <w:rsid w:val="59F64A21"/>
    <w:rsid w:val="59F80043"/>
    <w:rsid w:val="59F90497"/>
    <w:rsid w:val="5A027D02"/>
    <w:rsid w:val="5A09252F"/>
    <w:rsid w:val="5A0B2778"/>
    <w:rsid w:val="5A2A7C7B"/>
    <w:rsid w:val="5A3D3D89"/>
    <w:rsid w:val="5A3E2560"/>
    <w:rsid w:val="5A53777D"/>
    <w:rsid w:val="5A5D3B6E"/>
    <w:rsid w:val="5A6333C7"/>
    <w:rsid w:val="5A637A76"/>
    <w:rsid w:val="5A673229"/>
    <w:rsid w:val="5A6D33BA"/>
    <w:rsid w:val="5A792B1F"/>
    <w:rsid w:val="5A843DDB"/>
    <w:rsid w:val="5A874767"/>
    <w:rsid w:val="5A9658BC"/>
    <w:rsid w:val="5AAD6F28"/>
    <w:rsid w:val="5ABF3065"/>
    <w:rsid w:val="5AC94B8B"/>
    <w:rsid w:val="5AC95C92"/>
    <w:rsid w:val="5AD63A24"/>
    <w:rsid w:val="5ADF49CA"/>
    <w:rsid w:val="5AEE394A"/>
    <w:rsid w:val="5B1213E7"/>
    <w:rsid w:val="5B2A0A85"/>
    <w:rsid w:val="5B2E1A1D"/>
    <w:rsid w:val="5B351579"/>
    <w:rsid w:val="5B353327"/>
    <w:rsid w:val="5B396DF7"/>
    <w:rsid w:val="5B3F5F54"/>
    <w:rsid w:val="5B4064ED"/>
    <w:rsid w:val="5B555777"/>
    <w:rsid w:val="5B5A153F"/>
    <w:rsid w:val="5B843A1C"/>
    <w:rsid w:val="5B873E3F"/>
    <w:rsid w:val="5B8A0C0A"/>
    <w:rsid w:val="5B9C33A6"/>
    <w:rsid w:val="5BA87F9D"/>
    <w:rsid w:val="5BEC7E8A"/>
    <w:rsid w:val="5C02690E"/>
    <w:rsid w:val="5C050F4B"/>
    <w:rsid w:val="5C0E0752"/>
    <w:rsid w:val="5C145752"/>
    <w:rsid w:val="5C196DA7"/>
    <w:rsid w:val="5C2A048C"/>
    <w:rsid w:val="5C37163D"/>
    <w:rsid w:val="5C3761A8"/>
    <w:rsid w:val="5C3E2E37"/>
    <w:rsid w:val="5C5A1297"/>
    <w:rsid w:val="5C80234E"/>
    <w:rsid w:val="5C8A680C"/>
    <w:rsid w:val="5C8C310D"/>
    <w:rsid w:val="5C905AD9"/>
    <w:rsid w:val="5CAA35EB"/>
    <w:rsid w:val="5CAE2123"/>
    <w:rsid w:val="5CBD5382"/>
    <w:rsid w:val="5CC20BEA"/>
    <w:rsid w:val="5CD01559"/>
    <w:rsid w:val="5D0C4701"/>
    <w:rsid w:val="5D0F0395"/>
    <w:rsid w:val="5D15716B"/>
    <w:rsid w:val="5D221076"/>
    <w:rsid w:val="5D397964"/>
    <w:rsid w:val="5D4D7744"/>
    <w:rsid w:val="5D5A391C"/>
    <w:rsid w:val="5D5F10C0"/>
    <w:rsid w:val="5D685645"/>
    <w:rsid w:val="5D6D52BC"/>
    <w:rsid w:val="5D740137"/>
    <w:rsid w:val="5D891B7B"/>
    <w:rsid w:val="5D8A5BAC"/>
    <w:rsid w:val="5DAD38EE"/>
    <w:rsid w:val="5DC10EA2"/>
    <w:rsid w:val="5DD602FB"/>
    <w:rsid w:val="5DD62B9F"/>
    <w:rsid w:val="5DE74DAC"/>
    <w:rsid w:val="5DEA187C"/>
    <w:rsid w:val="5DF9063C"/>
    <w:rsid w:val="5E006862"/>
    <w:rsid w:val="5E0207B9"/>
    <w:rsid w:val="5E1834A1"/>
    <w:rsid w:val="5E261785"/>
    <w:rsid w:val="5E331DA0"/>
    <w:rsid w:val="5E4A7017"/>
    <w:rsid w:val="5E552BBA"/>
    <w:rsid w:val="5E5B12F6"/>
    <w:rsid w:val="5E611C10"/>
    <w:rsid w:val="5E652175"/>
    <w:rsid w:val="5E730FB9"/>
    <w:rsid w:val="5E93283E"/>
    <w:rsid w:val="5EAC1B52"/>
    <w:rsid w:val="5EB12A83"/>
    <w:rsid w:val="5EB804F7"/>
    <w:rsid w:val="5EBD0C51"/>
    <w:rsid w:val="5EFC7377"/>
    <w:rsid w:val="5F06174D"/>
    <w:rsid w:val="5F197863"/>
    <w:rsid w:val="5F1F7150"/>
    <w:rsid w:val="5F2B2EFE"/>
    <w:rsid w:val="5F2E07B9"/>
    <w:rsid w:val="5F3A3602"/>
    <w:rsid w:val="5F4C0C3F"/>
    <w:rsid w:val="5F5C0E82"/>
    <w:rsid w:val="5F6277C6"/>
    <w:rsid w:val="5F6D0B1D"/>
    <w:rsid w:val="5F73441E"/>
    <w:rsid w:val="5F8403D9"/>
    <w:rsid w:val="5F8D0B82"/>
    <w:rsid w:val="5FA36AB1"/>
    <w:rsid w:val="5FC14388"/>
    <w:rsid w:val="5FC41A78"/>
    <w:rsid w:val="5FCA04E2"/>
    <w:rsid w:val="5FCC5339"/>
    <w:rsid w:val="5FE34A5B"/>
    <w:rsid w:val="5FF90B64"/>
    <w:rsid w:val="5FFE1E36"/>
    <w:rsid w:val="600532C8"/>
    <w:rsid w:val="60087556"/>
    <w:rsid w:val="601856F1"/>
    <w:rsid w:val="60232584"/>
    <w:rsid w:val="605B3830"/>
    <w:rsid w:val="607330CE"/>
    <w:rsid w:val="60825176"/>
    <w:rsid w:val="609F2AC4"/>
    <w:rsid w:val="60B9207B"/>
    <w:rsid w:val="60BC1B18"/>
    <w:rsid w:val="60C82547"/>
    <w:rsid w:val="60D811BA"/>
    <w:rsid w:val="60EF5D26"/>
    <w:rsid w:val="60F2338F"/>
    <w:rsid w:val="60FA2EE8"/>
    <w:rsid w:val="61054A27"/>
    <w:rsid w:val="61073070"/>
    <w:rsid w:val="610A52BC"/>
    <w:rsid w:val="61151C31"/>
    <w:rsid w:val="611D2366"/>
    <w:rsid w:val="61243C22"/>
    <w:rsid w:val="61421856"/>
    <w:rsid w:val="61436FDD"/>
    <w:rsid w:val="61453B98"/>
    <w:rsid w:val="61483680"/>
    <w:rsid w:val="615227C4"/>
    <w:rsid w:val="61654E3F"/>
    <w:rsid w:val="617A7CE6"/>
    <w:rsid w:val="617F7917"/>
    <w:rsid w:val="6182292A"/>
    <w:rsid w:val="6186668A"/>
    <w:rsid w:val="619D5782"/>
    <w:rsid w:val="619F7F92"/>
    <w:rsid w:val="61A66D2D"/>
    <w:rsid w:val="61C509A2"/>
    <w:rsid w:val="61D46C3D"/>
    <w:rsid w:val="61D70C94"/>
    <w:rsid w:val="61F730E4"/>
    <w:rsid w:val="61F94C26"/>
    <w:rsid w:val="62000E56"/>
    <w:rsid w:val="620A1069"/>
    <w:rsid w:val="620C3034"/>
    <w:rsid w:val="620D09A6"/>
    <w:rsid w:val="62210161"/>
    <w:rsid w:val="622B3013"/>
    <w:rsid w:val="622E43BA"/>
    <w:rsid w:val="62485641"/>
    <w:rsid w:val="624F3E49"/>
    <w:rsid w:val="625356A3"/>
    <w:rsid w:val="625642AF"/>
    <w:rsid w:val="625B18C5"/>
    <w:rsid w:val="62632286"/>
    <w:rsid w:val="6280132C"/>
    <w:rsid w:val="62885958"/>
    <w:rsid w:val="62967EC8"/>
    <w:rsid w:val="629E63D3"/>
    <w:rsid w:val="62AB32B2"/>
    <w:rsid w:val="62B61631"/>
    <w:rsid w:val="62CA25A7"/>
    <w:rsid w:val="62E80C7F"/>
    <w:rsid w:val="62E95123"/>
    <w:rsid w:val="62F13785"/>
    <w:rsid w:val="62F40B65"/>
    <w:rsid w:val="62F51D1A"/>
    <w:rsid w:val="62FA7330"/>
    <w:rsid w:val="62FC2CFE"/>
    <w:rsid w:val="63002052"/>
    <w:rsid w:val="630147A8"/>
    <w:rsid w:val="63024505"/>
    <w:rsid w:val="6320666B"/>
    <w:rsid w:val="6322039B"/>
    <w:rsid w:val="63224191"/>
    <w:rsid w:val="633E50AB"/>
    <w:rsid w:val="634354E5"/>
    <w:rsid w:val="63534F55"/>
    <w:rsid w:val="635B1DB5"/>
    <w:rsid w:val="635B58F5"/>
    <w:rsid w:val="635E372E"/>
    <w:rsid w:val="63662B71"/>
    <w:rsid w:val="63711FED"/>
    <w:rsid w:val="63792BC5"/>
    <w:rsid w:val="63880DDC"/>
    <w:rsid w:val="638D750D"/>
    <w:rsid w:val="63AC6CC0"/>
    <w:rsid w:val="63C139AA"/>
    <w:rsid w:val="63CC234F"/>
    <w:rsid w:val="63D74F7B"/>
    <w:rsid w:val="64055776"/>
    <w:rsid w:val="64155AA4"/>
    <w:rsid w:val="64240056"/>
    <w:rsid w:val="643E143A"/>
    <w:rsid w:val="64502F80"/>
    <w:rsid w:val="645C30A9"/>
    <w:rsid w:val="648570CD"/>
    <w:rsid w:val="648B6EEF"/>
    <w:rsid w:val="649B41FB"/>
    <w:rsid w:val="64AB1541"/>
    <w:rsid w:val="64B41570"/>
    <w:rsid w:val="64C158BF"/>
    <w:rsid w:val="64C53799"/>
    <w:rsid w:val="64C5396E"/>
    <w:rsid w:val="64CE2EAA"/>
    <w:rsid w:val="64E33DF4"/>
    <w:rsid w:val="64E831B8"/>
    <w:rsid w:val="65006754"/>
    <w:rsid w:val="65007755"/>
    <w:rsid w:val="65124014"/>
    <w:rsid w:val="65247DE0"/>
    <w:rsid w:val="653B59DE"/>
    <w:rsid w:val="653C3090"/>
    <w:rsid w:val="654E1603"/>
    <w:rsid w:val="655B398A"/>
    <w:rsid w:val="65652A5B"/>
    <w:rsid w:val="6579548E"/>
    <w:rsid w:val="65847385"/>
    <w:rsid w:val="65854376"/>
    <w:rsid w:val="658767BE"/>
    <w:rsid w:val="65892531"/>
    <w:rsid w:val="6597026C"/>
    <w:rsid w:val="659B022A"/>
    <w:rsid w:val="65C14135"/>
    <w:rsid w:val="65C93252"/>
    <w:rsid w:val="65CB0B10"/>
    <w:rsid w:val="65CF2930"/>
    <w:rsid w:val="65D025CA"/>
    <w:rsid w:val="65D576FC"/>
    <w:rsid w:val="65DC0F6F"/>
    <w:rsid w:val="65E902A6"/>
    <w:rsid w:val="66100C18"/>
    <w:rsid w:val="66134265"/>
    <w:rsid w:val="66195831"/>
    <w:rsid w:val="662E1C26"/>
    <w:rsid w:val="662E75B1"/>
    <w:rsid w:val="66342C2E"/>
    <w:rsid w:val="663E784C"/>
    <w:rsid w:val="664A412A"/>
    <w:rsid w:val="664F7993"/>
    <w:rsid w:val="668B6A45"/>
    <w:rsid w:val="66AB0941"/>
    <w:rsid w:val="66BB3E2B"/>
    <w:rsid w:val="66C448FE"/>
    <w:rsid w:val="66E02C93"/>
    <w:rsid w:val="66E520A5"/>
    <w:rsid w:val="66F10AFA"/>
    <w:rsid w:val="66F44096"/>
    <w:rsid w:val="66F916AD"/>
    <w:rsid w:val="66FB5425"/>
    <w:rsid w:val="67024A05"/>
    <w:rsid w:val="670329EE"/>
    <w:rsid w:val="67050051"/>
    <w:rsid w:val="672B4356"/>
    <w:rsid w:val="672F3F24"/>
    <w:rsid w:val="673E055F"/>
    <w:rsid w:val="67446DCC"/>
    <w:rsid w:val="67452B44"/>
    <w:rsid w:val="67551CE3"/>
    <w:rsid w:val="67656D42"/>
    <w:rsid w:val="67951292"/>
    <w:rsid w:val="6796514D"/>
    <w:rsid w:val="679A4C3E"/>
    <w:rsid w:val="67A22552"/>
    <w:rsid w:val="67B22DCC"/>
    <w:rsid w:val="67BE71AA"/>
    <w:rsid w:val="67D90273"/>
    <w:rsid w:val="67DC0B0B"/>
    <w:rsid w:val="67DE5875"/>
    <w:rsid w:val="67E15CBD"/>
    <w:rsid w:val="67E55852"/>
    <w:rsid w:val="67EB1AB4"/>
    <w:rsid w:val="67FA1285"/>
    <w:rsid w:val="68046C31"/>
    <w:rsid w:val="68200F57"/>
    <w:rsid w:val="683849E4"/>
    <w:rsid w:val="684855A0"/>
    <w:rsid w:val="68551F4F"/>
    <w:rsid w:val="68637725"/>
    <w:rsid w:val="687C10C9"/>
    <w:rsid w:val="68840C16"/>
    <w:rsid w:val="68876EFB"/>
    <w:rsid w:val="68884654"/>
    <w:rsid w:val="689F444F"/>
    <w:rsid w:val="68B96DBB"/>
    <w:rsid w:val="68CA2805"/>
    <w:rsid w:val="68E937A3"/>
    <w:rsid w:val="68ED18AF"/>
    <w:rsid w:val="68EE188F"/>
    <w:rsid w:val="68F0116E"/>
    <w:rsid w:val="68FD5D79"/>
    <w:rsid w:val="6931512E"/>
    <w:rsid w:val="69366BE8"/>
    <w:rsid w:val="693E15D3"/>
    <w:rsid w:val="69450BD9"/>
    <w:rsid w:val="69474951"/>
    <w:rsid w:val="69627681"/>
    <w:rsid w:val="696C0215"/>
    <w:rsid w:val="6977531D"/>
    <w:rsid w:val="697A077E"/>
    <w:rsid w:val="699456BD"/>
    <w:rsid w:val="69B17763"/>
    <w:rsid w:val="69C26EFA"/>
    <w:rsid w:val="69CC2BFF"/>
    <w:rsid w:val="69D1246D"/>
    <w:rsid w:val="69D65AA7"/>
    <w:rsid w:val="69D837FB"/>
    <w:rsid w:val="69DD2502"/>
    <w:rsid w:val="69FD55B8"/>
    <w:rsid w:val="6A0B1C62"/>
    <w:rsid w:val="6A1B2C1B"/>
    <w:rsid w:val="6A201ECE"/>
    <w:rsid w:val="6A2406C8"/>
    <w:rsid w:val="6A250730"/>
    <w:rsid w:val="6A294057"/>
    <w:rsid w:val="6A2A5E71"/>
    <w:rsid w:val="6A4B0D46"/>
    <w:rsid w:val="6A5C61DA"/>
    <w:rsid w:val="6A611A43"/>
    <w:rsid w:val="6A6257BB"/>
    <w:rsid w:val="6ABD2857"/>
    <w:rsid w:val="6AC90443"/>
    <w:rsid w:val="6ADE0BD1"/>
    <w:rsid w:val="6AE96859"/>
    <w:rsid w:val="6B013226"/>
    <w:rsid w:val="6B147746"/>
    <w:rsid w:val="6B24787C"/>
    <w:rsid w:val="6B282560"/>
    <w:rsid w:val="6B28418D"/>
    <w:rsid w:val="6B2B5FF8"/>
    <w:rsid w:val="6B431148"/>
    <w:rsid w:val="6B497849"/>
    <w:rsid w:val="6B573233"/>
    <w:rsid w:val="6B5B6274"/>
    <w:rsid w:val="6B8F438D"/>
    <w:rsid w:val="6B935D53"/>
    <w:rsid w:val="6BAA7419"/>
    <w:rsid w:val="6BAF2C82"/>
    <w:rsid w:val="6BD34BC2"/>
    <w:rsid w:val="6BDD24BB"/>
    <w:rsid w:val="6BE24E05"/>
    <w:rsid w:val="6BE50451"/>
    <w:rsid w:val="6C00528B"/>
    <w:rsid w:val="6C196F71"/>
    <w:rsid w:val="6C1E5A53"/>
    <w:rsid w:val="6C226FCB"/>
    <w:rsid w:val="6C2C42D2"/>
    <w:rsid w:val="6C31226F"/>
    <w:rsid w:val="6C327B3B"/>
    <w:rsid w:val="6C552F0B"/>
    <w:rsid w:val="6C635297"/>
    <w:rsid w:val="6C6773E5"/>
    <w:rsid w:val="6C6A2FC3"/>
    <w:rsid w:val="6C8C67B7"/>
    <w:rsid w:val="6C9A56E0"/>
    <w:rsid w:val="6C9D744C"/>
    <w:rsid w:val="6CA32A77"/>
    <w:rsid w:val="6CD40BF2"/>
    <w:rsid w:val="6CD52274"/>
    <w:rsid w:val="6CF43BD6"/>
    <w:rsid w:val="6D0615C0"/>
    <w:rsid w:val="6D167928"/>
    <w:rsid w:val="6D26299B"/>
    <w:rsid w:val="6D2D0302"/>
    <w:rsid w:val="6D34343E"/>
    <w:rsid w:val="6D394EF9"/>
    <w:rsid w:val="6D39500D"/>
    <w:rsid w:val="6D413DAD"/>
    <w:rsid w:val="6D433682"/>
    <w:rsid w:val="6D4772EC"/>
    <w:rsid w:val="6D800432"/>
    <w:rsid w:val="6D843EA5"/>
    <w:rsid w:val="6D9078AF"/>
    <w:rsid w:val="6D951633"/>
    <w:rsid w:val="6DA305C4"/>
    <w:rsid w:val="6DA57E98"/>
    <w:rsid w:val="6DAA3FEF"/>
    <w:rsid w:val="6DC0172B"/>
    <w:rsid w:val="6DC02F24"/>
    <w:rsid w:val="6DCB690C"/>
    <w:rsid w:val="6DD41A5B"/>
    <w:rsid w:val="6DE532EA"/>
    <w:rsid w:val="6DEC3BF4"/>
    <w:rsid w:val="6DF43C2E"/>
    <w:rsid w:val="6DF51CA3"/>
    <w:rsid w:val="6E1340F2"/>
    <w:rsid w:val="6E2473DB"/>
    <w:rsid w:val="6E4C7D16"/>
    <w:rsid w:val="6E773352"/>
    <w:rsid w:val="6E8335BD"/>
    <w:rsid w:val="6E865F1C"/>
    <w:rsid w:val="6E8E12EF"/>
    <w:rsid w:val="6E972936"/>
    <w:rsid w:val="6EA57E27"/>
    <w:rsid w:val="6EB83BFB"/>
    <w:rsid w:val="6ECE26EF"/>
    <w:rsid w:val="6ED446C5"/>
    <w:rsid w:val="6EEA46FD"/>
    <w:rsid w:val="6EEF1D13"/>
    <w:rsid w:val="6F237C53"/>
    <w:rsid w:val="6F2968A7"/>
    <w:rsid w:val="6F2A7D94"/>
    <w:rsid w:val="6F3116E8"/>
    <w:rsid w:val="6F4B2A10"/>
    <w:rsid w:val="6F4B6FD6"/>
    <w:rsid w:val="6F572C2C"/>
    <w:rsid w:val="6F6049BF"/>
    <w:rsid w:val="6F8331F1"/>
    <w:rsid w:val="6F8A1A3C"/>
    <w:rsid w:val="6F967F89"/>
    <w:rsid w:val="6FAE1A09"/>
    <w:rsid w:val="6FC37CE4"/>
    <w:rsid w:val="6FCC795E"/>
    <w:rsid w:val="6FD25527"/>
    <w:rsid w:val="6FD26505"/>
    <w:rsid w:val="6FD75BF8"/>
    <w:rsid w:val="6FF61124"/>
    <w:rsid w:val="700206BE"/>
    <w:rsid w:val="704B5707"/>
    <w:rsid w:val="70626C2C"/>
    <w:rsid w:val="707723D0"/>
    <w:rsid w:val="708609F5"/>
    <w:rsid w:val="70A032B4"/>
    <w:rsid w:val="70A408DB"/>
    <w:rsid w:val="70A43AAD"/>
    <w:rsid w:val="70AD4428"/>
    <w:rsid w:val="70BB4413"/>
    <w:rsid w:val="70C069F6"/>
    <w:rsid w:val="70CE37DC"/>
    <w:rsid w:val="70E17439"/>
    <w:rsid w:val="70F5661B"/>
    <w:rsid w:val="7119088B"/>
    <w:rsid w:val="7121017E"/>
    <w:rsid w:val="71305B21"/>
    <w:rsid w:val="71360107"/>
    <w:rsid w:val="71364564"/>
    <w:rsid w:val="713B688E"/>
    <w:rsid w:val="7155591F"/>
    <w:rsid w:val="71917454"/>
    <w:rsid w:val="719C5A56"/>
    <w:rsid w:val="71A22FE8"/>
    <w:rsid w:val="71A50DE2"/>
    <w:rsid w:val="71B4182E"/>
    <w:rsid w:val="71B91135"/>
    <w:rsid w:val="71D43752"/>
    <w:rsid w:val="71DC3952"/>
    <w:rsid w:val="71E05943"/>
    <w:rsid w:val="71E11091"/>
    <w:rsid w:val="71E60A7F"/>
    <w:rsid w:val="71F1796A"/>
    <w:rsid w:val="72133F6A"/>
    <w:rsid w:val="72154626"/>
    <w:rsid w:val="721F57A3"/>
    <w:rsid w:val="72262B5D"/>
    <w:rsid w:val="72283D07"/>
    <w:rsid w:val="72283FF7"/>
    <w:rsid w:val="722E7212"/>
    <w:rsid w:val="722F0678"/>
    <w:rsid w:val="72332DA5"/>
    <w:rsid w:val="723A0474"/>
    <w:rsid w:val="7242215A"/>
    <w:rsid w:val="72516841"/>
    <w:rsid w:val="72563E57"/>
    <w:rsid w:val="725923E4"/>
    <w:rsid w:val="725D1682"/>
    <w:rsid w:val="726275AD"/>
    <w:rsid w:val="727A5D97"/>
    <w:rsid w:val="727E4B3C"/>
    <w:rsid w:val="72810678"/>
    <w:rsid w:val="72864BF7"/>
    <w:rsid w:val="729023FC"/>
    <w:rsid w:val="72B172DF"/>
    <w:rsid w:val="72B62B48"/>
    <w:rsid w:val="72B8066E"/>
    <w:rsid w:val="72DA27AA"/>
    <w:rsid w:val="73267CCD"/>
    <w:rsid w:val="735216A2"/>
    <w:rsid w:val="737A1DC7"/>
    <w:rsid w:val="738642C8"/>
    <w:rsid w:val="738D3946"/>
    <w:rsid w:val="7397436C"/>
    <w:rsid w:val="739A7D73"/>
    <w:rsid w:val="73C0646E"/>
    <w:rsid w:val="73C726E1"/>
    <w:rsid w:val="740D2C3B"/>
    <w:rsid w:val="742222F5"/>
    <w:rsid w:val="74476126"/>
    <w:rsid w:val="74524843"/>
    <w:rsid w:val="74650227"/>
    <w:rsid w:val="74706664"/>
    <w:rsid w:val="747F3682"/>
    <w:rsid w:val="749C4185"/>
    <w:rsid w:val="74A470FC"/>
    <w:rsid w:val="74AA5A49"/>
    <w:rsid w:val="74C72DEA"/>
    <w:rsid w:val="74EC45FF"/>
    <w:rsid w:val="74F44B05"/>
    <w:rsid w:val="74F82FA3"/>
    <w:rsid w:val="75067759"/>
    <w:rsid w:val="75095A6F"/>
    <w:rsid w:val="752124FA"/>
    <w:rsid w:val="752E6DCD"/>
    <w:rsid w:val="752F33C9"/>
    <w:rsid w:val="754B0E1F"/>
    <w:rsid w:val="7551380D"/>
    <w:rsid w:val="755521A4"/>
    <w:rsid w:val="75585F01"/>
    <w:rsid w:val="75600BE5"/>
    <w:rsid w:val="7564475C"/>
    <w:rsid w:val="756D1BE3"/>
    <w:rsid w:val="75706FDE"/>
    <w:rsid w:val="7583797F"/>
    <w:rsid w:val="758C7D84"/>
    <w:rsid w:val="75904594"/>
    <w:rsid w:val="75A849CA"/>
    <w:rsid w:val="75C027C0"/>
    <w:rsid w:val="75D20F1D"/>
    <w:rsid w:val="75D9146A"/>
    <w:rsid w:val="75DA2C18"/>
    <w:rsid w:val="75DC0B17"/>
    <w:rsid w:val="75DC1BC4"/>
    <w:rsid w:val="75E43528"/>
    <w:rsid w:val="75E97310"/>
    <w:rsid w:val="75F54412"/>
    <w:rsid w:val="761A0A77"/>
    <w:rsid w:val="761D08E0"/>
    <w:rsid w:val="762A47BD"/>
    <w:rsid w:val="7641097A"/>
    <w:rsid w:val="76544B51"/>
    <w:rsid w:val="76582B0E"/>
    <w:rsid w:val="765D347C"/>
    <w:rsid w:val="76733229"/>
    <w:rsid w:val="76826699"/>
    <w:rsid w:val="76992564"/>
    <w:rsid w:val="76A21419"/>
    <w:rsid w:val="76A258BD"/>
    <w:rsid w:val="76B178AE"/>
    <w:rsid w:val="76C87133"/>
    <w:rsid w:val="76CD08D5"/>
    <w:rsid w:val="76D637B8"/>
    <w:rsid w:val="76DB4B92"/>
    <w:rsid w:val="77052AA4"/>
    <w:rsid w:val="770F317F"/>
    <w:rsid w:val="77136511"/>
    <w:rsid w:val="7715608F"/>
    <w:rsid w:val="77157955"/>
    <w:rsid w:val="771F0CBB"/>
    <w:rsid w:val="77340A39"/>
    <w:rsid w:val="77351FD0"/>
    <w:rsid w:val="77356731"/>
    <w:rsid w:val="773C6EEA"/>
    <w:rsid w:val="77472422"/>
    <w:rsid w:val="77756B2D"/>
    <w:rsid w:val="777F31F2"/>
    <w:rsid w:val="7782367D"/>
    <w:rsid w:val="77882D05"/>
    <w:rsid w:val="77992BFF"/>
    <w:rsid w:val="77C81353"/>
    <w:rsid w:val="77D1700D"/>
    <w:rsid w:val="77DF669D"/>
    <w:rsid w:val="77EC04CC"/>
    <w:rsid w:val="77F116DF"/>
    <w:rsid w:val="77F739E6"/>
    <w:rsid w:val="7811732C"/>
    <w:rsid w:val="781E5417"/>
    <w:rsid w:val="782C3572"/>
    <w:rsid w:val="783E1615"/>
    <w:rsid w:val="78414C61"/>
    <w:rsid w:val="784309DA"/>
    <w:rsid w:val="78620940"/>
    <w:rsid w:val="7863107C"/>
    <w:rsid w:val="786A065C"/>
    <w:rsid w:val="78775729"/>
    <w:rsid w:val="789D5DC3"/>
    <w:rsid w:val="78A42DB0"/>
    <w:rsid w:val="78A656AB"/>
    <w:rsid w:val="78B2245C"/>
    <w:rsid w:val="78CD30F8"/>
    <w:rsid w:val="78D37FAF"/>
    <w:rsid w:val="78E172CC"/>
    <w:rsid w:val="78EA1D1F"/>
    <w:rsid w:val="78F87A16"/>
    <w:rsid w:val="78FB5758"/>
    <w:rsid w:val="7904172F"/>
    <w:rsid w:val="790A1FA8"/>
    <w:rsid w:val="790F7E27"/>
    <w:rsid w:val="79256331"/>
    <w:rsid w:val="792A231A"/>
    <w:rsid w:val="79316829"/>
    <w:rsid w:val="793A6280"/>
    <w:rsid w:val="794B223C"/>
    <w:rsid w:val="79667075"/>
    <w:rsid w:val="796B468C"/>
    <w:rsid w:val="797E66A9"/>
    <w:rsid w:val="79982FA7"/>
    <w:rsid w:val="79A97383"/>
    <w:rsid w:val="79B23D8A"/>
    <w:rsid w:val="79DC10E6"/>
    <w:rsid w:val="79DF450B"/>
    <w:rsid w:val="79E27E8B"/>
    <w:rsid w:val="79F226B7"/>
    <w:rsid w:val="79F850CE"/>
    <w:rsid w:val="79FD443C"/>
    <w:rsid w:val="7A067F11"/>
    <w:rsid w:val="7A10700A"/>
    <w:rsid w:val="7A1D1975"/>
    <w:rsid w:val="7A251E31"/>
    <w:rsid w:val="7A373B4A"/>
    <w:rsid w:val="7A3E5150"/>
    <w:rsid w:val="7A41363F"/>
    <w:rsid w:val="7A4670D6"/>
    <w:rsid w:val="7A534B63"/>
    <w:rsid w:val="7A615382"/>
    <w:rsid w:val="7A6675BE"/>
    <w:rsid w:val="7A67303B"/>
    <w:rsid w:val="7A8E3857"/>
    <w:rsid w:val="7A97500D"/>
    <w:rsid w:val="7AAB1D04"/>
    <w:rsid w:val="7ABA4368"/>
    <w:rsid w:val="7AD05746"/>
    <w:rsid w:val="7ADE75AE"/>
    <w:rsid w:val="7AE30252"/>
    <w:rsid w:val="7AEE7C5B"/>
    <w:rsid w:val="7B257FFD"/>
    <w:rsid w:val="7B2C74BB"/>
    <w:rsid w:val="7B343476"/>
    <w:rsid w:val="7B3D602E"/>
    <w:rsid w:val="7B407452"/>
    <w:rsid w:val="7B584549"/>
    <w:rsid w:val="7B5A2978"/>
    <w:rsid w:val="7B5A7E4C"/>
    <w:rsid w:val="7B667AF9"/>
    <w:rsid w:val="7B7468F8"/>
    <w:rsid w:val="7B7535A0"/>
    <w:rsid w:val="7B8C626C"/>
    <w:rsid w:val="7BDE045A"/>
    <w:rsid w:val="7BEE0103"/>
    <w:rsid w:val="7C012B98"/>
    <w:rsid w:val="7C0A0FE4"/>
    <w:rsid w:val="7C246D74"/>
    <w:rsid w:val="7C254906"/>
    <w:rsid w:val="7C305719"/>
    <w:rsid w:val="7C373D78"/>
    <w:rsid w:val="7C402DC0"/>
    <w:rsid w:val="7C541E39"/>
    <w:rsid w:val="7C590818"/>
    <w:rsid w:val="7C672C9A"/>
    <w:rsid w:val="7C7C10F6"/>
    <w:rsid w:val="7C7E056D"/>
    <w:rsid w:val="7C8415C1"/>
    <w:rsid w:val="7C853BEA"/>
    <w:rsid w:val="7C881368"/>
    <w:rsid w:val="7C8F0E72"/>
    <w:rsid w:val="7C9A613B"/>
    <w:rsid w:val="7CBD3834"/>
    <w:rsid w:val="7CD04806"/>
    <w:rsid w:val="7CD04824"/>
    <w:rsid w:val="7CD442F6"/>
    <w:rsid w:val="7CE27788"/>
    <w:rsid w:val="7D0C32F1"/>
    <w:rsid w:val="7D0F408D"/>
    <w:rsid w:val="7D181B09"/>
    <w:rsid w:val="7D491C6C"/>
    <w:rsid w:val="7D4C20DE"/>
    <w:rsid w:val="7D5429C0"/>
    <w:rsid w:val="7D547C2E"/>
    <w:rsid w:val="7D6E6D43"/>
    <w:rsid w:val="7D8F021D"/>
    <w:rsid w:val="7D985324"/>
    <w:rsid w:val="7D995EE0"/>
    <w:rsid w:val="7DB57A34"/>
    <w:rsid w:val="7DE60973"/>
    <w:rsid w:val="7DEF0916"/>
    <w:rsid w:val="7DF45624"/>
    <w:rsid w:val="7DF74740"/>
    <w:rsid w:val="7E103ECC"/>
    <w:rsid w:val="7E19220E"/>
    <w:rsid w:val="7E1E5218"/>
    <w:rsid w:val="7E36297D"/>
    <w:rsid w:val="7E3A3582"/>
    <w:rsid w:val="7E417769"/>
    <w:rsid w:val="7E5D616E"/>
    <w:rsid w:val="7E6D055E"/>
    <w:rsid w:val="7E77428C"/>
    <w:rsid w:val="7E77762F"/>
    <w:rsid w:val="7E7B2143"/>
    <w:rsid w:val="7E7E0B51"/>
    <w:rsid w:val="7E9411A4"/>
    <w:rsid w:val="7E961930"/>
    <w:rsid w:val="7E9A4E1F"/>
    <w:rsid w:val="7E9F0934"/>
    <w:rsid w:val="7EA7723A"/>
    <w:rsid w:val="7EB86566"/>
    <w:rsid w:val="7ED554F9"/>
    <w:rsid w:val="7EE50838"/>
    <w:rsid w:val="7EF56FBB"/>
    <w:rsid w:val="7F0768EB"/>
    <w:rsid w:val="7F1255AA"/>
    <w:rsid w:val="7F143BEC"/>
    <w:rsid w:val="7F201A75"/>
    <w:rsid w:val="7F455AAD"/>
    <w:rsid w:val="7F4934DB"/>
    <w:rsid w:val="7F4E3438"/>
    <w:rsid w:val="7F563B0F"/>
    <w:rsid w:val="7F6776A3"/>
    <w:rsid w:val="7F715AF2"/>
    <w:rsid w:val="7F886E69"/>
    <w:rsid w:val="7FA426A6"/>
    <w:rsid w:val="7FC9210C"/>
    <w:rsid w:val="7FE84C49"/>
    <w:rsid w:val="7FF16F6D"/>
    <w:rsid w:val="7FF76C79"/>
    <w:rsid w:val="7FFE14C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 w:val="left" w:pos="864"/>
        <w:tab w:val="left" w:pos="900"/>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5"/>
    <w:next w:val="1"/>
    <w:link w:val="82"/>
    <w:qFormat/>
    <w:uiPriority w:val="0"/>
    <w:pPr>
      <w:tabs>
        <w:tab w:val="left" w:pos="864"/>
        <w:tab w:val="left" w:pos="900"/>
      </w:tabs>
      <w:spacing w:before="260" w:after="260" w:line="416" w:lineRule="auto"/>
      <w:ind w:left="900" w:hanging="720"/>
      <w:outlineLvl w:val="2"/>
    </w:pPr>
    <w:rPr>
      <w:sz w:val="32"/>
      <w:szCs w:val="32"/>
    </w:rPr>
  </w:style>
  <w:style w:type="paragraph" w:styleId="5">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0"/>
    <w:qFormat/>
    <w:uiPriority w:val="0"/>
    <w:pPr>
      <w:shd w:val="clear" w:color="auto" w:fill="000080"/>
    </w:pPr>
  </w:style>
  <w:style w:type="paragraph" w:styleId="19">
    <w:name w:val="annotation text"/>
    <w:basedOn w:val="1"/>
    <w:link w:val="91"/>
    <w:qFormat/>
    <w:uiPriority w:val="99"/>
    <w:pPr>
      <w:jc w:val="left"/>
    </w:pPr>
  </w:style>
  <w:style w:type="paragraph" w:styleId="20">
    <w:name w:val="Salutation"/>
    <w:basedOn w:val="1"/>
    <w:next w:val="1"/>
    <w:link w:val="92"/>
    <w:qFormat/>
    <w:uiPriority w:val="0"/>
    <w:rPr>
      <w:rFonts w:ascii="仿宋_GB2312" w:eastAsia="仿宋_GB2312"/>
      <w:sz w:val="28"/>
      <w:szCs w:val="20"/>
    </w:rPr>
  </w:style>
  <w:style w:type="paragraph" w:styleId="21">
    <w:name w:val="Body Text 3"/>
    <w:basedOn w:val="1"/>
    <w:link w:val="9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11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9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9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8"/>
    <w:qFormat/>
    <w:uiPriority w:val="0"/>
    <w:pPr>
      <w:ind w:left="100" w:leftChars="2500"/>
    </w:pPr>
    <w:rPr>
      <w:rFonts w:ascii="宋体"/>
      <w:sz w:val="24"/>
      <w:szCs w:val="21"/>
      <w:lang w:val="zh-CN"/>
    </w:rPr>
  </w:style>
  <w:style w:type="paragraph" w:styleId="38">
    <w:name w:val="Body Text Indent 2"/>
    <w:basedOn w:val="1"/>
    <w:link w:val="99"/>
    <w:qFormat/>
    <w:uiPriority w:val="0"/>
    <w:pPr>
      <w:spacing w:line="360" w:lineRule="auto"/>
      <w:ind w:firstLine="601"/>
      <w:textAlignment w:val="baseline"/>
    </w:pPr>
    <w:rPr>
      <w:rFonts w:ascii="宋体"/>
      <w:kern w:val="0"/>
      <w:sz w:val="28"/>
      <w:szCs w:val="20"/>
    </w:rPr>
  </w:style>
  <w:style w:type="paragraph" w:styleId="39">
    <w:name w:val="endnote text"/>
    <w:basedOn w:val="1"/>
    <w:link w:val="100"/>
    <w:qFormat/>
    <w:uiPriority w:val="0"/>
    <w:rPr>
      <w:lang w:val="zh-CN"/>
    </w:rPr>
  </w:style>
  <w:style w:type="paragraph" w:styleId="40">
    <w:name w:val="Balloon Text"/>
    <w:basedOn w:val="1"/>
    <w:link w:val="101"/>
    <w:qFormat/>
    <w:uiPriority w:val="0"/>
    <w:rPr>
      <w:sz w:val="18"/>
      <w:szCs w:val="18"/>
    </w:rPr>
  </w:style>
  <w:style w:type="paragraph" w:styleId="41">
    <w:name w:val="footer"/>
    <w:basedOn w:val="1"/>
    <w:link w:val="102"/>
    <w:qFormat/>
    <w:uiPriority w:val="0"/>
    <w:pPr>
      <w:tabs>
        <w:tab w:val="center" w:pos="4153"/>
        <w:tab w:val="right" w:pos="8306"/>
      </w:tabs>
      <w:snapToGrid w:val="0"/>
      <w:jc w:val="left"/>
    </w:pPr>
    <w:rPr>
      <w:sz w:val="18"/>
      <w:szCs w:val="18"/>
    </w:rPr>
  </w:style>
  <w:style w:type="paragraph" w:styleId="42">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rPr>
      <w:szCs w:val="21"/>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106"/>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0"/>
    <w:pPr>
      <w:ind w:left="420" w:leftChars="200"/>
    </w:pPr>
    <w:rPr>
      <w:szCs w:val="21"/>
    </w:r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List 4"/>
    <w:basedOn w:val="1"/>
    <w:unhideWhenUsed/>
    <w:qFormat/>
    <w:uiPriority w:val="0"/>
    <w:pPr>
      <w:adjustRightInd/>
      <w:ind w:left="100" w:leftChars="600" w:hanging="200" w:hangingChars="200"/>
    </w:pPr>
    <w:rPr>
      <w:sz w:val="28"/>
    </w:rPr>
  </w:style>
  <w:style w:type="paragraph" w:styleId="58">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3"/>
    <w:next w:val="1"/>
    <w:link w:val="110"/>
    <w:qFormat/>
    <w:uiPriority w:val="0"/>
    <w:pPr>
      <w:widowControl/>
      <w:overflowPunct w:val="0"/>
      <w:autoSpaceDE w:val="0"/>
      <w:autoSpaceDN w:val="0"/>
      <w:jc w:val="center"/>
      <w:textAlignment w:val="baseline"/>
    </w:pPr>
    <w:rPr>
      <w:kern w:val="0"/>
      <w:sz w:val="24"/>
      <w:szCs w:val="20"/>
      <w:lang w:val="en-GB"/>
    </w:rPr>
  </w:style>
  <w:style w:type="paragraph" w:styleId="61">
    <w:name w:val="annotation subject"/>
    <w:basedOn w:val="19"/>
    <w:next w:val="19"/>
    <w:link w:val="111"/>
    <w:qFormat/>
    <w:uiPriority w:val="0"/>
    <w:rPr>
      <w:b/>
      <w:bCs/>
    </w:rPr>
  </w:style>
  <w:style w:type="paragraph" w:styleId="62">
    <w:name w:val="Body Text First Indent 2"/>
    <w:basedOn w:val="26"/>
    <w:link w:val="11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标题 1 Char"/>
    <w:link w:val="3"/>
    <w:qFormat/>
    <w:uiPriority w:val="0"/>
    <w:rPr>
      <w:b/>
      <w:bCs/>
      <w:kern w:val="44"/>
      <w:sz w:val="44"/>
      <w:szCs w:val="44"/>
    </w:rPr>
  </w:style>
  <w:style w:type="character" w:customStyle="1" w:styleId="81">
    <w:name w:val="正文缩进 Char2"/>
    <w:link w:val="15"/>
    <w:qFormat/>
    <w:uiPriority w:val="0"/>
    <w:rPr>
      <w:rFonts w:ascii="宋体" w:eastAsia="宋体"/>
      <w:snapToGrid w:val="0"/>
      <w:color w:val="000000"/>
      <w:kern w:val="28"/>
      <w:sz w:val="28"/>
      <w:lang w:val="en-US" w:eastAsia="zh-CN" w:bidi="ar-SA"/>
    </w:rPr>
  </w:style>
  <w:style w:type="character" w:customStyle="1" w:styleId="82">
    <w:name w:val="标题 3 Char"/>
    <w:link w:val="4"/>
    <w:qFormat/>
    <w:uiPriority w:val="0"/>
    <w:rPr>
      <w:b/>
      <w:bCs/>
      <w:kern w:val="2"/>
      <w:sz w:val="32"/>
      <w:szCs w:val="32"/>
    </w:rPr>
  </w:style>
  <w:style w:type="character" w:customStyle="1" w:styleId="83">
    <w:name w:val="标题 4 Char2"/>
    <w:link w:val="5"/>
    <w:qFormat/>
    <w:uiPriority w:val="9"/>
    <w:rPr>
      <w:rFonts w:ascii="Arial" w:hAnsi="Arial" w:eastAsia="黑体"/>
      <w:b/>
      <w:bCs/>
      <w:kern w:val="2"/>
      <w:sz w:val="28"/>
      <w:szCs w:val="28"/>
      <w:lang w:val="zh-CN"/>
    </w:rPr>
  </w:style>
  <w:style w:type="character" w:customStyle="1" w:styleId="84">
    <w:name w:val="标题 5 Char"/>
    <w:link w:val="6"/>
    <w:qFormat/>
    <w:uiPriority w:val="0"/>
    <w:rPr>
      <w:b/>
      <w:bCs/>
      <w:kern w:val="2"/>
      <w:sz w:val="28"/>
      <w:szCs w:val="28"/>
    </w:rPr>
  </w:style>
  <w:style w:type="character" w:customStyle="1" w:styleId="85">
    <w:name w:val="标题 6 Char"/>
    <w:link w:val="7"/>
    <w:qFormat/>
    <w:uiPriority w:val="0"/>
    <w:rPr>
      <w:rFonts w:ascii="Arial" w:hAnsi="Arial" w:eastAsia="黑体"/>
      <w:b/>
      <w:bCs/>
      <w:kern w:val="2"/>
      <w:sz w:val="24"/>
      <w:szCs w:val="24"/>
    </w:rPr>
  </w:style>
  <w:style w:type="character" w:customStyle="1" w:styleId="86">
    <w:name w:val="标题 7 Char"/>
    <w:link w:val="8"/>
    <w:qFormat/>
    <w:uiPriority w:val="0"/>
    <w:rPr>
      <w:b/>
      <w:bCs/>
      <w:kern w:val="2"/>
      <w:sz w:val="24"/>
      <w:szCs w:val="24"/>
    </w:rPr>
  </w:style>
  <w:style w:type="character" w:customStyle="1" w:styleId="87">
    <w:name w:val="标题 8 Char"/>
    <w:link w:val="9"/>
    <w:qFormat/>
    <w:uiPriority w:val="0"/>
    <w:rPr>
      <w:rFonts w:ascii="Arial" w:hAnsi="Arial" w:eastAsia="黑体"/>
      <w:kern w:val="2"/>
      <w:sz w:val="24"/>
      <w:szCs w:val="24"/>
    </w:rPr>
  </w:style>
  <w:style w:type="character" w:customStyle="1" w:styleId="88">
    <w:name w:val="标题 9 Char"/>
    <w:link w:val="10"/>
    <w:qFormat/>
    <w:uiPriority w:val="0"/>
    <w:rPr>
      <w:rFonts w:ascii="Arial" w:hAnsi="Arial" w:eastAsia="黑体"/>
      <w:kern w:val="2"/>
      <w:sz w:val="21"/>
      <w:szCs w:val="21"/>
    </w:rPr>
  </w:style>
  <w:style w:type="character" w:customStyle="1" w:styleId="89">
    <w:name w:val="题注 Char"/>
    <w:link w:val="16"/>
    <w:qFormat/>
    <w:uiPriority w:val="0"/>
    <w:rPr>
      <w:b/>
      <w:kern w:val="2"/>
      <w:sz w:val="28"/>
    </w:rPr>
  </w:style>
  <w:style w:type="character" w:customStyle="1" w:styleId="90">
    <w:name w:val="文档结构图 Char1"/>
    <w:link w:val="18"/>
    <w:qFormat/>
    <w:uiPriority w:val="0"/>
    <w:rPr>
      <w:kern w:val="2"/>
      <w:sz w:val="21"/>
      <w:szCs w:val="24"/>
      <w:shd w:val="clear" w:color="auto" w:fill="000080"/>
    </w:rPr>
  </w:style>
  <w:style w:type="character" w:customStyle="1" w:styleId="91">
    <w:name w:val="批注文字 Char1"/>
    <w:link w:val="19"/>
    <w:qFormat/>
    <w:uiPriority w:val="0"/>
    <w:rPr>
      <w:kern w:val="2"/>
      <w:sz w:val="21"/>
      <w:szCs w:val="24"/>
    </w:rPr>
  </w:style>
  <w:style w:type="character" w:customStyle="1" w:styleId="92">
    <w:name w:val="称呼 Char"/>
    <w:link w:val="20"/>
    <w:qFormat/>
    <w:uiPriority w:val="0"/>
    <w:rPr>
      <w:rFonts w:ascii="仿宋_GB2312" w:eastAsia="仿宋_GB2312"/>
      <w:kern w:val="2"/>
      <w:sz w:val="28"/>
    </w:rPr>
  </w:style>
  <w:style w:type="character" w:customStyle="1" w:styleId="93">
    <w:name w:val="正文文本 3 Char"/>
    <w:link w:val="21"/>
    <w:qFormat/>
    <w:uiPriority w:val="0"/>
    <w:rPr>
      <w:kern w:val="2"/>
      <w:sz w:val="21"/>
    </w:rPr>
  </w:style>
  <w:style w:type="character" w:customStyle="1" w:styleId="9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5">
    <w:name w:val="正文文本缩进 Char3"/>
    <w:link w:val="26"/>
    <w:qFormat/>
    <w:uiPriority w:val="99"/>
    <w:rPr>
      <w:rFonts w:ascii="宋体" w:hAnsi="宋体"/>
      <w:kern w:val="2"/>
      <w:sz w:val="24"/>
      <w:szCs w:val="24"/>
    </w:rPr>
  </w:style>
  <w:style w:type="character" w:customStyle="1" w:styleId="96">
    <w:name w:val="HTML 地址 Char"/>
    <w:link w:val="31"/>
    <w:qFormat/>
    <w:uiPriority w:val="0"/>
    <w:rPr>
      <w:rFonts w:ascii="宋体" w:hAnsi="宋体"/>
      <w:i/>
      <w:iCs/>
      <w:sz w:val="24"/>
      <w:szCs w:val="24"/>
    </w:rPr>
  </w:style>
  <w:style w:type="character" w:customStyle="1" w:styleId="9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98">
    <w:name w:val="日期 Char"/>
    <w:link w:val="37"/>
    <w:qFormat/>
    <w:uiPriority w:val="0"/>
    <w:rPr>
      <w:rFonts w:ascii="宋体"/>
      <w:kern w:val="2"/>
      <w:sz w:val="24"/>
      <w:szCs w:val="21"/>
      <w:lang w:val="zh-CN"/>
    </w:rPr>
  </w:style>
  <w:style w:type="character" w:customStyle="1" w:styleId="99">
    <w:name w:val="正文文本缩进 2 Char"/>
    <w:link w:val="38"/>
    <w:qFormat/>
    <w:uiPriority w:val="0"/>
    <w:rPr>
      <w:rFonts w:ascii="宋体"/>
      <w:sz w:val="28"/>
    </w:rPr>
  </w:style>
  <w:style w:type="character" w:customStyle="1" w:styleId="100">
    <w:name w:val="尾注文本 Char"/>
    <w:link w:val="39"/>
    <w:qFormat/>
    <w:uiPriority w:val="0"/>
    <w:rPr>
      <w:kern w:val="2"/>
      <w:sz w:val="21"/>
      <w:szCs w:val="24"/>
      <w:lang w:val="zh-CN"/>
    </w:rPr>
  </w:style>
  <w:style w:type="character" w:customStyle="1" w:styleId="101">
    <w:name w:val="批注框文本 Char"/>
    <w:link w:val="40"/>
    <w:qFormat/>
    <w:uiPriority w:val="0"/>
    <w:rPr>
      <w:kern w:val="2"/>
      <w:sz w:val="18"/>
      <w:szCs w:val="18"/>
    </w:rPr>
  </w:style>
  <w:style w:type="character" w:customStyle="1" w:styleId="102">
    <w:name w:val="页脚 Char2"/>
    <w:link w:val="41"/>
    <w:qFormat/>
    <w:locked/>
    <w:uiPriority w:val="0"/>
    <w:rPr>
      <w:kern w:val="2"/>
      <w:sz w:val="18"/>
      <w:szCs w:val="18"/>
    </w:rPr>
  </w:style>
  <w:style w:type="character" w:customStyle="1" w:styleId="103">
    <w:name w:val="页眉 Char2"/>
    <w:link w:val="42"/>
    <w:qFormat/>
    <w:uiPriority w:val="0"/>
    <w:rPr>
      <w:kern w:val="2"/>
      <w:sz w:val="18"/>
      <w:szCs w:val="18"/>
    </w:rPr>
  </w:style>
  <w:style w:type="character" w:customStyle="1" w:styleId="104">
    <w:name w:val="签名 Char"/>
    <w:link w:val="43"/>
    <w:qFormat/>
    <w:uiPriority w:val="0"/>
    <w:rPr>
      <w:rFonts w:eastAsia="仿宋_GB2312"/>
      <w:sz w:val="24"/>
    </w:rPr>
  </w:style>
  <w:style w:type="character" w:customStyle="1" w:styleId="105">
    <w:name w:val="副标题 Char"/>
    <w:link w:val="48"/>
    <w:qFormat/>
    <w:uiPriority w:val="0"/>
    <w:rPr>
      <w:rFonts w:ascii="Arial" w:hAnsi="Arial" w:eastAsia="隶书"/>
      <w:b/>
      <w:bCs/>
      <w:kern w:val="28"/>
      <w:sz w:val="44"/>
      <w:szCs w:val="32"/>
      <w:lang w:val="en-US" w:eastAsia="zh-CN" w:bidi="ar-SA"/>
    </w:rPr>
  </w:style>
  <w:style w:type="character" w:customStyle="1" w:styleId="106">
    <w:name w:val="脚注文本 Char"/>
    <w:link w:val="51"/>
    <w:qFormat/>
    <w:uiPriority w:val="0"/>
    <w:rPr>
      <w:color w:val="0000FF"/>
      <w:sz w:val="21"/>
    </w:rPr>
  </w:style>
  <w:style w:type="character" w:customStyle="1" w:styleId="107">
    <w:name w:val="正文文本缩进 3 Char"/>
    <w:link w:val="53"/>
    <w:qFormat/>
    <w:uiPriority w:val="0"/>
    <w:rPr>
      <w:kern w:val="2"/>
      <w:sz w:val="24"/>
    </w:rPr>
  </w:style>
  <w:style w:type="character" w:customStyle="1" w:styleId="108">
    <w:name w:val="正文文本 2 Char1"/>
    <w:link w:val="56"/>
    <w:qFormat/>
    <w:uiPriority w:val="0"/>
    <w:rPr>
      <w:kern w:val="2"/>
      <w:sz w:val="21"/>
      <w:szCs w:val="24"/>
    </w:rPr>
  </w:style>
  <w:style w:type="character" w:customStyle="1" w:styleId="109">
    <w:name w:val="HTML 预设格式 Char"/>
    <w:link w:val="58"/>
    <w:qFormat/>
    <w:uiPriority w:val="0"/>
    <w:rPr>
      <w:rFonts w:ascii="黑体" w:hAnsi="Courier New" w:eastAsia="黑体"/>
    </w:rPr>
  </w:style>
  <w:style w:type="character" w:customStyle="1" w:styleId="110">
    <w:name w:val="标题 Char2"/>
    <w:link w:val="60"/>
    <w:qFormat/>
    <w:uiPriority w:val="10"/>
    <w:rPr>
      <w:b/>
      <w:sz w:val="24"/>
      <w:lang w:val="en-GB"/>
    </w:rPr>
  </w:style>
  <w:style w:type="character" w:customStyle="1" w:styleId="111">
    <w:name w:val="批注主题 Char1"/>
    <w:link w:val="61"/>
    <w:qFormat/>
    <w:uiPriority w:val="0"/>
    <w:rPr>
      <w:b/>
      <w:bCs/>
      <w:kern w:val="2"/>
      <w:sz w:val="21"/>
      <w:szCs w:val="24"/>
    </w:rPr>
  </w:style>
  <w:style w:type="character" w:customStyle="1" w:styleId="112">
    <w:name w:val="正文首行缩进 Char"/>
    <w:link w:val="24"/>
    <w:qFormat/>
    <w:uiPriority w:val="0"/>
    <w:rPr>
      <w:rFonts w:ascii="宋体"/>
      <w:kern w:val="2"/>
      <w:sz w:val="24"/>
      <w:lang w:val="zh-CN"/>
    </w:rPr>
  </w:style>
  <w:style w:type="character" w:customStyle="1" w:styleId="113">
    <w:name w:val="正文首行缩进 2 Char"/>
    <w:link w:val="62"/>
    <w:qFormat/>
    <w:uiPriority w:val="0"/>
    <w:rPr>
      <w:rFonts w:ascii="宋体" w:hAnsi="宋体"/>
      <w:kern w:val="2"/>
      <w:sz w:val="21"/>
      <w:szCs w:val="24"/>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99"/>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99"/>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basedOn w:val="70"/>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rFonts w:ascii="Times New Roman" w:hAnsi="Times New Roman" w:eastAsia="宋体" w:cs="Times New Roman"/>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99"/>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0"/>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9"/>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2"/>
    <w:link w:val="197"/>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99"/>
    <w:rPr>
      <w:rFonts w:ascii="Times New Roman" w:hAnsi="Times New Roman" w:eastAsia="宋体" w:cs="Times New Roman"/>
      <w:szCs w:val="24"/>
    </w:rPr>
  </w:style>
  <w:style w:type="character" w:customStyle="1" w:styleId="208">
    <w:name w:val="Char Char18"/>
    <w:qFormat/>
    <w:uiPriority w:val="0"/>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tabs>
        <w:tab w:val="left" w:pos="864"/>
      </w:tabs>
      <w:ind w:left="0" w:right="466" w:firstLine="288"/>
    </w:pPr>
    <w:rPr>
      <w:rFonts w:hAnsi="宋体"/>
      <w:snapToGrid/>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11"/>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70"/>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6"/>
    <w:qFormat/>
    <w:uiPriority w:val="0"/>
    <w:rPr>
      <w:rFonts w:ascii="仿宋_GB2312" w:hAnsi="仿宋" w:eastAsia="仿宋_GB2312" w:cs="仿宋_GB2312"/>
      <w:sz w:val="32"/>
      <w:szCs w:val="30"/>
      <w:lang w:val="zh-CN"/>
    </w:rPr>
  </w:style>
  <w:style w:type="character" w:customStyle="1" w:styleId="241">
    <w:name w:val="正文首行缩进 2 Char1"/>
    <w:qFormat/>
    <w:uiPriority w:val="99"/>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5"/>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0"/>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34"/>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0"/>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99"/>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5"/>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99"/>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99"/>
    <w:rPr>
      <w:rFonts w:ascii="Times New Roman" w:hAnsi="Times New Roman" w:eastAsia="宋体" w:cs="Times New Roman"/>
      <w:sz w:val="18"/>
      <w:szCs w:val="18"/>
    </w:rPr>
  </w:style>
  <w:style w:type="character" w:customStyle="1" w:styleId="330">
    <w:name w:val="纯文本 Char1"/>
    <w:link w:val="331"/>
    <w:qFormat/>
    <w:uiPriority w:val="99"/>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99"/>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0"/>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99"/>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 w:val="clear" w:pos="864"/>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0"/>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34"/>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0"/>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1440"/>
      </w:tabs>
      <w:ind w:left="1440" w:hanging="360"/>
    </w:pPr>
    <w:rPr>
      <w:rFonts w:ascii="仿宋" w:eastAsia="仿宋" w:cs="宋体"/>
      <w:szCs w:val="28"/>
    </w:rPr>
  </w:style>
  <w:style w:type="paragraph" w:customStyle="1" w:styleId="613">
    <w:name w:val="List Paragraph1"/>
    <w:basedOn w:val="1"/>
    <w:qFormat/>
    <w:uiPriority w:val="34"/>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link w:val="6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2">
    <w:name w:val="段 Char"/>
    <w:link w:val="641"/>
    <w:qFormat/>
    <w:locked/>
    <w:uiPriority w:val="0"/>
    <w:rPr>
      <w:rFonts w:ascii="宋体"/>
      <w:sz w:val="21"/>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1"/>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1"/>
    <w:qFormat/>
    <w:uiPriority w:val="0"/>
    <w:pPr>
      <w:tabs>
        <w:tab w:val="left" w:pos="1260"/>
        <w:tab w:val="left" w:pos="1680"/>
        <w:tab w:val="left" w:pos="2100"/>
      </w:tabs>
      <w:ind w:left="0"/>
      <w:outlineLvl w:val="3"/>
    </w:pPr>
  </w:style>
  <w:style w:type="paragraph" w:customStyle="1" w:styleId="659">
    <w:name w:val="一级条标题"/>
    <w:basedOn w:val="660"/>
    <w:next w:val="641"/>
    <w:qFormat/>
    <w:uiPriority w:val="0"/>
    <w:pPr>
      <w:tabs>
        <w:tab w:val="left" w:pos="1260"/>
        <w:tab w:val="left" w:pos="1680"/>
      </w:tabs>
      <w:spacing w:beforeLines="0" w:afterLines="0"/>
      <w:ind w:left="1680"/>
      <w:outlineLvl w:val="2"/>
    </w:pPr>
  </w:style>
  <w:style w:type="paragraph" w:customStyle="1" w:styleId="660">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link w:val="683"/>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character" w:customStyle="1" w:styleId="683">
    <w:name w:val="普通正文 Char Char"/>
    <w:link w:val="682"/>
    <w:qFormat/>
    <w:locked/>
    <w:uiPriority w:val="0"/>
    <w:rPr>
      <w:rFonts w:ascii="Arial" w:hAnsi="Arial"/>
      <w:sz w:val="24"/>
      <w:szCs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link w:val="717"/>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717">
    <w:name w:val="__正文 Char"/>
    <w:link w:val="716"/>
    <w:qFormat/>
    <w:uiPriority w:val="0"/>
    <w:rPr>
      <w:rFonts w:eastAsia="等线"/>
      <w:kern w:val="2"/>
      <w:sz w:val="24"/>
      <w:szCs w:val="21"/>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link w:val="72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29">
    <w:name w:val="样式1 Char"/>
    <w:link w:val="728"/>
    <w:qFormat/>
    <w:locked/>
    <w:uiPriority w:val="0"/>
    <w:rPr>
      <w:rFonts w:ascii="宋体" w:hAnsi="宋体"/>
      <w:sz w:val="24"/>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pPr>
    <w:rPr>
      <w:rFonts w:ascii="Arial" w:hAnsi="Arial" w:cs="Arial"/>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1"/>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57"/>
    <w:next w:val="641"/>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5"/>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link w:val="846"/>
    <w:qFormat/>
    <w:uiPriority w:val="0"/>
    <w:pPr>
      <w:ind w:left="0" w:leftChars="0" w:firstLine="480" w:firstLineChars="200"/>
    </w:pPr>
    <w:rPr>
      <w:rFonts w:ascii="仿宋_GB2312" w:hAnsi="Courier New" w:eastAsia="仿宋_GB2312"/>
      <w:kern w:val="28"/>
      <w:sz w:val="24"/>
    </w:rPr>
  </w:style>
  <w:style w:type="character" w:customStyle="1" w:styleId="846">
    <w:name w:val="正文1 Char Char"/>
    <w:link w:val="845"/>
    <w:qFormat/>
    <w:locked/>
    <w:uiPriority w:val="0"/>
    <w:rPr>
      <w:rFonts w:ascii="仿宋_GB2312" w:hAnsi="Courier New" w:eastAsia="仿宋_GB2312"/>
      <w:kern w:val="28"/>
      <w:sz w:val="24"/>
      <w:szCs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qFormat/>
    <w:uiPriority w:val="0"/>
    <w:pPr>
      <w:snapToGrid w:val="0"/>
      <w:ind w:left="0" w:firstLine="0"/>
      <w:jc w:val="left"/>
    </w:pPr>
    <w:rPr>
      <w:rFonts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8"/>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4"/>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39"/>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4"/>
    <w:qFormat/>
    <w:uiPriority w:val="0"/>
    <w:rPr>
      <w:b w:val="0"/>
      <w:sz w:val="20"/>
    </w:rPr>
  </w:style>
  <w:style w:type="paragraph" w:customStyle="1" w:styleId="900">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link w:val="902"/>
    <w:qFormat/>
    <w:uiPriority w:val="0"/>
    <w:pPr>
      <w:tabs>
        <w:tab w:val="left" w:pos="780"/>
      </w:tabs>
      <w:adjustRightInd/>
      <w:spacing w:line="360" w:lineRule="auto"/>
      <w:ind w:left="200" w:leftChars="200" w:firstLine="200" w:firstLineChars="200"/>
    </w:pPr>
    <w:rPr>
      <w:sz w:val="24"/>
    </w:rPr>
  </w:style>
  <w:style w:type="character" w:customStyle="1" w:styleId="902">
    <w:name w:val="标准正文 Char"/>
    <w:link w:val="901"/>
    <w:qFormat/>
    <w:uiPriority w:val="0"/>
    <w:rPr>
      <w:kern w:val="2"/>
      <w:sz w:val="24"/>
      <w:szCs w:val="24"/>
    </w:rPr>
  </w:style>
  <w:style w:type="paragraph" w:customStyle="1" w:styleId="903">
    <w:name w:val="数字标题5"/>
    <w:basedOn w:val="6"/>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3"/>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3"/>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8"/>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Char Char811"/>
    <w:qFormat/>
    <w:uiPriority w:val="0"/>
    <w:rPr>
      <w:rFonts w:eastAsia="宋体"/>
      <w:b/>
      <w:sz w:val="24"/>
      <w:lang w:val="en-GB" w:eastAsia="zh-CN"/>
    </w:rPr>
  </w:style>
  <w:style w:type="character" w:customStyle="1" w:styleId="970">
    <w:name w:val="Char Char511"/>
    <w:qFormat/>
    <w:uiPriority w:val="0"/>
    <w:rPr>
      <w:rFonts w:ascii="宋体" w:hAnsi="Courier New" w:eastAsia="宋体"/>
      <w:kern w:val="2"/>
      <w:sz w:val="21"/>
      <w:lang w:val="en-US" w:eastAsia="zh-CN"/>
    </w:rPr>
  </w:style>
  <w:style w:type="character" w:customStyle="1" w:styleId="971">
    <w:name w:val="Char Char3111"/>
    <w:qFormat/>
    <w:uiPriority w:val="0"/>
    <w:rPr>
      <w:rFonts w:ascii="Times New Roman" w:hAnsi="Times New Roman" w:eastAsia="宋体" w:cs="Times New Roman"/>
      <w:b/>
      <w:kern w:val="2"/>
      <w:sz w:val="32"/>
      <w:szCs w:val="24"/>
      <w:lang w:val="en-US" w:eastAsia="zh-CN" w:bidi="ar-SA"/>
    </w:rPr>
  </w:style>
  <w:style w:type="character" w:customStyle="1" w:styleId="972">
    <w:name w:val="Char Char911"/>
    <w:qFormat/>
    <w:uiPriority w:val="0"/>
    <w:rPr>
      <w:rFonts w:eastAsia="宋体"/>
      <w:kern w:val="2"/>
      <w:sz w:val="18"/>
      <w:szCs w:val="18"/>
      <w:lang w:val="en-US" w:eastAsia="zh-CN" w:bidi="ar-SA"/>
    </w:rPr>
  </w:style>
  <w:style w:type="paragraph" w:customStyle="1" w:styleId="973">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974">
    <w:name w:val="Char Char1 Char Char Char Char Char Char11"/>
    <w:basedOn w:val="1"/>
    <w:qFormat/>
    <w:uiPriority w:val="0"/>
    <w:rPr>
      <w:rFonts w:ascii="仿宋_GB2312" w:eastAsia="仿宋_GB2312"/>
      <w:b/>
      <w:sz w:val="32"/>
      <w:szCs w:val="20"/>
    </w:rPr>
  </w:style>
  <w:style w:type="paragraph" w:customStyle="1" w:styleId="975">
    <w:name w:val="Char1111"/>
    <w:basedOn w:val="1"/>
    <w:qFormat/>
    <w:uiPriority w:val="0"/>
    <w:rPr>
      <w:rFonts w:ascii="仿宋_GB2312" w:eastAsia="仿宋_GB2312"/>
      <w:b/>
      <w:sz w:val="32"/>
      <w:szCs w:val="32"/>
    </w:rPr>
  </w:style>
  <w:style w:type="paragraph" w:customStyle="1" w:styleId="976">
    <w:name w:val="Char Char1111"/>
    <w:basedOn w:val="1"/>
    <w:qFormat/>
    <w:uiPriority w:val="0"/>
    <w:pPr>
      <w:spacing w:line="360" w:lineRule="auto"/>
    </w:pPr>
    <w:rPr>
      <w:szCs w:val="20"/>
    </w:rPr>
  </w:style>
  <w:style w:type="paragraph" w:customStyle="1" w:styleId="977">
    <w:name w:val="Char Char Char Char Char Char Char11"/>
    <w:basedOn w:val="1"/>
    <w:qFormat/>
    <w:uiPriority w:val="0"/>
    <w:rPr>
      <w:rFonts w:ascii="仿宋_GB2312" w:eastAsia="仿宋_GB2312"/>
      <w:b/>
      <w:sz w:val="32"/>
      <w:szCs w:val="32"/>
    </w:rPr>
  </w:style>
  <w:style w:type="paragraph" w:customStyle="1" w:styleId="978">
    <w:name w:val="Char2 Char Char Char11"/>
    <w:basedOn w:val="1"/>
    <w:qFormat/>
    <w:uiPriority w:val="0"/>
    <w:rPr>
      <w:rFonts w:ascii="仿宋_GB2312" w:eastAsia="仿宋_GB2312"/>
      <w:b/>
      <w:sz w:val="32"/>
      <w:szCs w:val="32"/>
    </w:rPr>
  </w:style>
  <w:style w:type="paragraph" w:customStyle="1" w:styleId="979">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80">
    <w:name w:val="Char Char1 Char11"/>
    <w:basedOn w:val="1"/>
    <w:qFormat/>
    <w:uiPriority w:val="0"/>
    <w:rPr>
      <w:rFonts w:ascii="仿宋_GB2312" w:eastAsia="仿宋_GB2312"/>
      <w:b/>
      <w:sz w:val="32"/>
      <w:szCs w:val="32"/>
    </w:rPr>
  </w:style>
  <w:style w:type="paragraph" w:customStyle="1" w:styleId="981">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982">
    <w:name w:val="Char2 Char Char11"/>
    <w:basedOn w:val="1"/>
    <w:qFormat/>
    <w:uiPriority w:val="0"/>
    <w:pPr>
      <w:adjustRightInd/>
    </w:pPr>
    <w:rPr>
      <w:rFonts w:ascii="Tahoma" w:hAnsi="Tahoma"/>
      <w:sz w:val="24"/>
      <w:szCs w:val="20"/>
    </w:rPr>
  </w:style>
  <w:style w:type="paragraph" w:customStyle="1" w:styleId="983">
    <w:name w:val="Char Char Char Char Char Char Char Char Char Char Char Char1 Char11"/>
    <w:basedOn w:val="1"/>
    <w:qFormat/>
    <w:uiPriority w:val="0"/>
    <w:rPr>
      <w:rFonts w:ascii="Tahoma" w:hAnsi="Tahoma" w:cs="仿宋_GB2312"/>
      <w:sz w:val="24"/>
      <w:szCs w:val="20"/>
    </w:rPr>
  </w:style>
  <w:style w:type="paragraph" w:customStyle="1" w:styleId="984">
    <w:name w:val="Char Char Char1 Char11"/>
    <w:basedOn w:val="1"/>
    <w:qFormat/>
    <w:uiPriority w:val="0"/>
    <w:rPr>
      <w:szCs w:val="20"/>
    </w:rPr>
  </w:style>
  <w:style w:type="paragraph" w:customStyle="1" w:styleId="985">
    <w:name w:val="TOC 标题2"/>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986">
    <w:name w:val="Char Char11 Char Char Char11"/>
    <w:basedOn w:val="1"/>
    <w:qFormat/>
    <w:uiPriority w:val="0"/>
    <w:pPr>
      <w:spacing w:line="360" w:lineRule="auto"/>
    </w:pPr>
    <w:rPr>
      <w:szCs w:val="20"/>
    </w:rPr>
  </w:style>
  <w:style w:type="paragraph" w:customStyle="1" w:styleId="987">
    <w:name w:val="Char231"/>
    <w:basedOn w:val="1"/>
    <w:qFormat/>
    <w:uiPriority w:val="0"/>
    <w:rPr>
      <w:rFonts w:ascii="仿宋_GB2312" w:eastAsia="仿宋_GB2312"/>
      <w:b/>
      <w:sz w:val="32"/>
      <w:szCs w:val="32"/>
    </w:rPr>
  </w:style>
  <w:style w:type="paragraph" w:customStyle="1" w:styleId="988">
    <w:name w:val="Char Char Char Char Char Char Char Char11"/>
    <w:basedOn w:val="1"/>
    <w:qFormat/>
    <w:uiPriority w:val="0"/>
    <w:pPr>
      <w:tabs>
        <w:tab w:val="left" w:pos="360"/>
      </w:tabs>
    </w:pPr>
    <w:rPr>
      <w:sz w:val="24"/>
      <w:szCs w:val="20"/>
    </w:rPr>
  </w:style>
  <w:style w:type="paragraph" w:customStyle="1" w:styleId="989">
    <w:name w:val="Char41"/>
    <w:basedOn w:val="1"/>
    <w:qFormat/>
    <w:uiPriority w:val="0"/>
    <w:rPr>
      <w:rFonts w:ascii="仿宋_GB2312" w:eastAsia="仿宋_GB2312"/>
      <w:b/>
      <w:sz w:val="32"/>
      <w:szCs w:val="32"/>
    </w:rPr>
  </w:style>
  <w:style w:type="paragraph" w:customStyle="1" w:styleId="990">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991">
    <w:name w:val="Char Char Char Char Char Char Char Char Char Char11"/>
    <w:basedOn w:val="1"/>
    <w:qFormat/>
    <w:uiPriority w:val="0"/>
    <w:rPr>
      <w:rFonts w:ascii="仿宋_GB2312" w:eastAsia="仿宋_GB2312"/>
      <w:b/>
      <w:sz w:val="32"/>
      <w:szCs w:val="32"/>
    </w:rPr>
  </w:style>
  <w:style w:type="paragraph" w:customStyle="1" w:styleId="992">
    <w:name w:val="Char Char1 Char Char Char11"/>
    <w:basedOn w:val="1"/>
    <w:qFormat/>
    <w:uiPriority w:val="0"/>
    <w:rPr>
      <w:rFonts w:ascii="仿宋_GB2312" w:eastAsia="仿宋_GB2312"/>
      <w:b/>
      <w:sz w:val="32"/>
      <w:szCs w:val="32"/>
    </w:rPr>
  </w:style>
  <w:style w:type="paragraph" w:customStyle="1" w:styleId="99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94">
    <w:name w:val="修订4"/>
    <w:qFormat/>
    <w:uiPriority w:val="0"/>
    <w:rPr>
      <w:rFonts w:ascii="Times New Roman" w:hAnsi="Times New Roman" w:eastAsia="宋体" w:cs="Times New Roman"/>
      <w:kern w:val="2"/>
      <w:sz w:val="21"/>
      <w:lang w:val="en-US" w:eastAsia="zh-CN" w:bidi="ar-SA"/>
    </w:rPr>
  </w:style>
  <w:style w:type="paragraph" w:customStyle="1" w:styleId="995">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character" w:customStyle="1" w:styleId="996">
    <w:name w:val="Char Char141"/>
    <w:qFormat/>
    <w:uiPriority w:val="0"/>
    <w:rPr>
      <w:rFonts w:ascii="黑体" w:hAnsi="黑体" w:eastAsia="黑体"/>
    </w:rPr>
  </w:style>
  <w:style w:type="character" w:customStyle="1" w:styleId="997">
    <w:name w:val="Char Char131"/>
    <w:qFormat/>
    <w:uiPriority w:val="0"/>
    <w:rPr>
      <w:rFonts w:ascii="宋体" w:hAnsi="宋体"/>
      <w:kern w:val="1"/>
      <w:sz w:val="21"/>
      <w:szCs w:val="24"/>
    </w:rPr>
  </w:style>
  <w:style w:type="character" w:customStyle="1" w:styleId="998">
    <w:name w:val="Char Char711"/>
    <w:qFormat/>
    <w:uiPriority w:val="0"/>
    <w:rPr>
      <w:rFonts w:eastAsia="宋体"/>
      <w:kern w:val="2"/>
      <w:sz w:val="21"/>
      <w:szCs w:val="24"/>
      <w:lang w:val="en-US" w:eastAsia="zh-CN" w:bidi="ar-SA"/>
    </w:rPr>
  </w:style>
  <w:style w:type="paragraph" w:customStyle="1" w:styleId="999">
    <w:name w:val="l正文"/>
    <w:basedOn w:val="1"/>
    <w:qFormat/>
    <w:uiPriority w:val="0"/>
    <w:pPr>
      <w:spacing w:line="360" w:lineRule="auto"/>
      <w:ind w:firstLine="200" w:firstLineChars="200"/>
    </w:pPr>
    <w:rPr>
      <w:rFonts w:ascii="宋体" w:hAnsi="宋体"/>
      <w:sz w:val="24"/>
    </w:rPr>
  </w:style>
  <w:style w:type="paragraph" w:customStyle="1" w:styleId="1000">
    <w:name w:val="_标题3"/>
    <w:basedOn w:val="716"/>
    <w:next w:val="716"/>
    <w:qFormat/>
    <w:uiPriority w:val="0"/>
    <w:pPr>
      <w:widowControl w:val="0"/>
      <w:spacing w:beforeLines="50" w:afterLines="50"/>
      <w:ind w:firstLine="0" w:firstLineChars="0"/>
      <w:outlineLvl w:val="2"/>
    </w:pPr>
    <w:rPr>
      <w:rFonts w:ascii="Calibri" w:hAnsi="Calibri" w:eastAsia="宋体"/>
      <w:b/>
      <w:sz w:val="32"/>
    </w:rPr>
  </w:style>
  <w:style w:type="paragraph" w:customStyle="1" w:styleId="1001">
    <w:name w:val="_标题1"/>
    <w:basedOn w:val="716"/>
    <w:next w:val="716"/>
    <w:qFormat/>
    <w:uiPriority w:val="0"/>
    <w:pPr>
      <w:widowControl w:val="0"/>
      <w:spacing w:beforeLines="50" w:afterLines="50"/>
      <w:ind w:firstLine="0" w:firstLineChars="0"/>
      <w:outlineLvl w:val="0"/>
    </w:pPr>
    <w:rPr>
      <w:rFonts w:ascii="Calibri" w:hAnsi="Calibri" w:eastAsia="黑体"/>
      <w:b/>
      <w:sz w:val="32"/>
    </w:rPr>
  </w:style>
  <w:style w:type="paragraph" w:customStyle="1" w:styleId="1002">
    <w:name w:val="_标题5"/>
    <w:basedOn w:val="716"/>
    <w:next w:val="716"/>
    <w:qFormat/>
    <w:uiPriority w:val="0"/>
    <w:pPr>
      <w:spacing w:before="120" w:after="120"/>
      <w:ind w:left="4679" w:firstLine="0" w:firstLineChars="0"/>
      <w:outlineLvl w:val="4"/>
    </w:pPr>
    <w:rPr>
      <w:rFonts w:ascii="仿宋" w:hAnsi="仿宋" w:eastAsia="仿宋"/>
      <w:b/>
      <w:sz w:val="28"/>
    </w:rPr>
  </w:style>
  <w:style w:type="paragraph" w:customStyle="1" w:styleId="1003">
    <w:name w:val="样式_杭州市局"/>
    <w:basedOn w:val="1"/>
    <w:qFormat/>
    <w:uiPriority w:val="0"/>
    <w:pPr>
      <w:ind w:firstLine="200" w:firstLineChars="200"/>
    </w:pPr>
    <w:rPr>
      <w:rFonts w:ascii="仿宋" w:hAnsi="仿宋" w:eastAsia="仿宋" w:cs="黑体"/>
      <w:sz w:val="28"/>
      <w:szCs w:val="28"/>
    </w:rPr>
  </w:style>
  <w:style w:type="paragraph" w:customStyle="1" w:styleId="1004">
    <w:name w:val="！正文（四号字）"/>
    <w:link w:val="1005"/>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1005">
    <w:name w:val="！正文（四号字） Char"/>
    <w:link w:val="1004"/>
    <w:qFormat/>
    <w:uiPriority w:val="0"/>
    <w:rPr>
      <w:rFonts w:ascii="等线" w:hAnsi="等线" w:eastAsia="仿宋_GB2312" w:cs="黑体"/>
      <w:kern w:val="2"/>
      <w:sz w:val="24"/>
      <w:szCs w:val="28"/>
    </w:rPr>
  </w:style>
  <w:style w:type="paragraph" w:customStyle="1" w:styleId="1006">
    <w:name w:val="Char Char Char Char Char Char2 Char Char Char Char"/>
    <w:basedOn w:val="1"/>
    <w:qFormat/>
    <w:uiPriority w:val="0"/>
    <w:pPr>
      <w:adjustRightInd/>
    </w:pPr>
  </w:style>
  <w:style w:type="character" w:customStyle="1" w:styleId="1007">
    <w:name w:val="正文(首行缩进) Char"/>
    <w:link w:val="1008"/>
    <w:qFormat/>
    <w:locked/>
    <w:uiPriority w:val="0"/>
    <w:rPr>
      <w:rFonts w:ascii="Arial" w:hAnsi="Arial" w:cs="Arial"/>
      <w:szCs w:val="24"/>
    </w:rPr>
  </w:style>
  <w:style w:type="paragraph" w:customStyle="1" w:styleId="1008">
    <w:name w:val="正文(首行缩进)"/>
    <w:basedOn w:val="1"/>
    <w:next w:val="1"/>
    <w:link w:val="1007"/>
    <w:qFormat/>
    <w:uiPriority w:val="0"/>
    <w:pPr>
      <w:adjustRightInd/>
      <w:snapToGrid w:val="0"/>
      <w:spacing w:before="10" w:line="360" w:lineRule="auto"/>
      <w:ind w:firstLine="482"/>
    </w:pPr>
    <w:rPr>
      <w:rFonts w:ascii="Arial" w:hAnsi="Arial" w:cs="Arial"/>
      <w:kern w:val="0"/>
      <w:sz w:val="20"/>
    </w:rPr>
  </w:style>
  <w:style w:type="paragraph" w:customStyle="1" w:styleId="1009">
    <w:name w:val="条目2"/>
    <w:basedOn w:val="34"/>
    <w:qFormat/>
    <w:uiPriority w:val="0"/>
    <w:pPr>
      <w:tabs>
        <w:tab w:val="left" w:pos="420"/>
      </w:tabs>
      <w:adjustRightInd/>
      <w:spacing w:line="360" w:lineRule="auto"/>
      <w:ind w:left="420" w:hanging="420"/>
    </w:pPr>
    <w:rPr>
      <w:rFonts w:cs="Courier New"/>
      <w:snapToGrid/>
      <w:color w:val="000000"/>
      <w:sz w:val="24"/>
    </w:rPr>
  </w:style>
  <w:style w:type="paragraph" w:customStyle="1" w:styleId="1010">
    <w:name w:val="HD正文1"/>
    <w:basedOn w:val="1"/>
    <w:next w:val="26"/>
    <w:qFormat/>
    <w:uiPriority w:val="0"/>
    <w:pPr>
      <w:adjustRightInd/>
      <w:spacing w:line="360" w:lineRule="auto"/>
      <w:ind w:firstLine="480" w:firstLineChars="200"/>
    </w:pPr>
    <w:rPr>
      <w:rFonts w:ascii="宋体" w:hAnsi="宋体"/>
      <w:sz w:val="24"/>
      <w:szCs w:val="21"/>
    </w:rPr>
  </w:style>
  <w:style w:type="paragraph" w:customStyle="1" w:styleId="1011">
    <w:name w:val="正文00"/>
    <w:basedOn w:val="1"/>
    <w:qFormat/>
    <w:uiPriority w:val="0"/>
    <w:pPr>
      <w:tabs>
        <w:tab w:val="left" w:pos="0"/>
      </w:tabs>
      <w:adjustRightInd/>
      <w:spacing w:line="360" w:lineRule="auto"/>
      <w:ind w:firstLine="480" w:firstLineChars="200"/>
    </w:pPr>
    <w:rPr>
      <w:rFonts w:ascii="宋体" w:hAnsi="宋体"/>
      <w:kern w:val="28"/>
      <w:sz w:val="24"/>
    </w:rPr>
  </w:style>
  <w:style w:type="paragraph" w:customStyle="1" w:styleId="101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101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1014">
    <w:name w:val="Char Char Char Char Char Char Char Char Char Char Char"/>
    <w:basedOn w:val="1"/>
    <w:qFormat/>
    <w:uiPriority w:val="0"/>
    <w:pPr>
      <w:adjustRightInd/>
    </w:pPr>
    <w:rPr>
      <w:rFonts w:ascii="Tahoma" w:hAnsi="Tahoma"/>
      <w:sz w:val="24"/>
      <w:szCs w:val="20"/>
    </w:rPr>
  </w:style>
  <w:style w:type="paragraph" w:customStyle="1" w:styleId="1015">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016">
    <w:name w:val="条目3"/>
    <w:basedOn w:val="34"/>
    <w:qFormat/>
    <w:uiPriority w:val="0"/>
    <w:pPr>
      <w:adjustRightInd/>
      <w:spacing w:line="360" w:lineRule="auto"/>
    </w:pPr>
    <w:rPr>
      <w:rFonts w:cs="Courier New"/>
      <w:snapToGrid/>
      <w:color w:val="000000"/>
      <w:sz w:val="24"/>
    </w:rPr>
  </w:style>
  <w:style w:type="paragraph" w:customStyle="1" w:styleId="1017">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018">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101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20">
    <w:name w:val="DN-正文 Char"/>
    <w:link w:val="1021"/>
    <w:qFormat/>
    <w:locked/>
    <w:uiPriority w:val="0"/>
    <w:rPr>
      <w:rFonts w:ascii="Arial" w:hAnsi="Arial" w:cs="Arial"/>
      <w:szCs w:val="24"/>
    </w:rPr>
  </w:style>
  <w:style w:type="paragraph" w:customStyle="1" w:styleId="1021">
    <w:name w:val="DN-正文"/>
    <w:basedOn w:val="15"/>
    <w:link w:val="1020"/>
    <w:qFormat/>
    <w:uiPriority w:val="0"/>
    <w:pPr>
      <w:widowControl w:val="0"/>
      <w:adjustRightInd/>
      <w:spacing w:line="400" w:lineRule="exact"/>
      <w:ind w:firstLine="200" w:firstLineChars="200"/>
    </w:pPr>
    <w:rPr>
      <w:rFonts w:ascii="Arial" w:hAnsi="Arial" w:cs="Arial"/>
      <w:snapToGrid/>
      <w:color w:val="auto"/>
      <w:kern w:val="0"/>
      <w:sz w:val="20"/>
      <w:szCs w:val="24"/>
    </w:rPr>
  </w:style>
  <w:style w:type="paragraph" w:customStyle="1" w:styleId="1022">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23">
    <w:name w:val="文字列表"/>
    <w:basedOn w:val="24"/>
    <w:qFormat/>
    <w:uiPriority w:val="0"/>
    <w:pPr>
      <w:tabs>
        <w:tab w:val="left" w:pos="840"/>
      </w:tabs>
      <w:autoSpaceDE/>
      <w:autoSpaceDN/>
      <w:adjustRightInd/>
      <w:ind w:left="900" w:leftChars="200" w:hanging="432"/>
    </w:pPr>
    <w:rPr>
      <w:rFonts w:hAnsi="宋体" w:cs="Arial"/>
      <w:szCs w:val="24"/>
      <w:lang w:val="en-US"/>
    </w:rPr>
  </w:style>
  <w:style w:type="paragraph" w:customStyle="1" w:styleId="1024">
    <w:name w:val="批注主题 Char Char"/>
    <w:basedOn w:val="19"/>
    <w:next w:val="19"/>
    <w:qFormat/>
    <w:uiPriority w:val="0"/>
    <w:pPr>
      <w:adjustRightInd/>
    </w:pPr>
    <w:rPr>
      <w:rFonts w:ascii="仿宋_GB2312"/>
      <w:b/>
      <w:bCs/>
      <w:sz w:val="32"/>
      <w:szCs w:val="32"/>
    </w:rPr>
  </w:style>
  <w:style w:type="paragraph" w:customStyle="1" w:styleId="1025">
    <w:name w:val="无间隔3"/>
    <w:qFormat/>
    <w:uiPriority w:val="0"/>
    <w:rPr>
      <w:rFonts w:ascii="Calibri" w:hAnsi="Calibri" w:eastAsia="宋体" w:cs="Times New Roman"/>
      <w:sz w:val="22"/>
      <w:szCs w:val="22"/>
      <w:lang w:val="en-US" w:eastAsia="en-US" w:bidi="ar-SA"/>
    </w:rPr>
  </w:style>
  <w:style w:type="character" w:customStyle="1" w:styleId="102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1027">
    <w:name w:val="c1"/>
    <w:qFormat/>
    <w:uiPriority w:val="0"/>
    <w:rPr>
      <w:rFonts w:hint="eastAsia" w:ascii="仿宋_GB2312" w:hAnsi="Arial" w:eastAsia="宋体" w:cs="Arial"/>
      <w:b/>
      <w:snapToGrid w:val="0"/>
      <w:kern w:val="2"/>
      <w:sz w:val="21"/>
      <w:szCs w:val="21"/>
      <w:lang w:val="en-US" w:eastAsia="zh-CN" w:bidi="ar-SA"/>
    </w:rPr>
  </w:style>
  <w:style w:type="character" w:customStyle="1" w:styleId="102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102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103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1031">
    <w:name w:val="标题 8 Char1"/>
    <w:qFormat/>
    <w:uiPriority w:val="0"/>
    <w:rPr>
      <w:rFonts w:hint="default" w:ascii="Cambria" w:hAnsi="Cambria" w:eastAsia="宋体" w:cs="Times New Roman"/>
      <w:snapToGrid w:val="0"/>
      <w:kern w:val="2"/>
      <w:sz w:val="24"/>
      <w:szCs w:val="24"/>
    </w:rPr>
  </w:style>
  <w:style w:type="character" w:customStyle="1" w:styleId="1032">
    <w:name w:val="标题 7 Char1"/>
    <w:qFormat/>
    <w:uiPriority w:val="0"/>
    <w:rPr>
      <w:rFonts w:hint="default" w:ascii="Times New Roman" w:hAnsi="Times New Roman" w:eastAsia="黑体" w:cs="Arial"/>
      <w:b/>
      <w:bCs/>
      <w:snapToGrid w:val="0"/>
      <w:kern w:val="2"/>
      <w:sz w:val="24"/>
      <w:szCs w:val="24"/>
    </w:rPr>
  </w:style>
  <w:style w:type="character" w:customStyle="1" w:styleId="103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1034">
    <w:name w:val="标题 9 Char1"/>
    <w:qFormat/>
    <w:uiPriority w:val="0"/>
    <w:rPr>
      <w:rFonts w:hint="default" w:ascii="Cambria" w:hAnsi="Cambria" w:eastAsia="宋体" w:cs="Times New Roman"/>
      <w:snapToGrid w:val="0"/>
      <w:kern w:val="2"/>
      <w:sz w:val="21"/>
      <w:szCs w:val="21"/>
    </w:rPr>
  </w:style>
  <w:style w:type="character" w:customStyle="1" w:styleId="103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103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1037">
    <w:name w:val="标题 5 Char1"/>
    <w:qFormat/>
    <w:uiPriority w:val="0"/>
    <w:rPr>
      <w:rFonts w:hint="default" w:ascii="Times New Roman" w:hAnsi="Times New Roman" w:eastAsia="黑体" w:cs="Arial"/>
      <w:b/>
      <w:bCs/>
      <w:snapToGrid w:val="0"/>
      <w:kern w:val="2"/>
      <w:sz w:val="28"/>
      <w:szCs w:val="28"/>
    </w:rPr>
  </w:style>
  <w:style w:type="character" w:customStyle="1" w:styleId="1038">
    <w:name w:val="未用 Char3"/>
    <w:qFormat/>
    <w:uiPriority w:val="0"/>
    <w:rPr>
      <w:rFonts w:hint="default" w:ascii="Arial" w:hAnsi="Arial" w:eastAsia="黑体" w:cs="Arial"/>
      <w:kern w:val="2"/>
      <w:sz w:val="21"/>
      <w:szCs w:val="21"/>
      <w:lang w:bidi="ar-SA"/>
    </w:rPr>
  </w:style>
  <w:style w:type="character" w:customStyle="1" w:styleId="1039">
    <w:name w:val="PI Char3"/>
    <w:qFormat/>
    <w:uiPriority w:val="0"/>
    <w:rPr>
      <w:rFonts w:hint="eastAsia" w:ascii="宋体" w:hAnsi="宋体" w:eastAsia="宋体"/>
      <w:kern w:val="2"/>
      <w:sz w:val="24"/>
      <w:szCs w:val="24"/>
    </w:rPr>
  </w:style>
  <w:style w:type="character" w:customStyle="1" w:styleId="1040">
    <w:name w:val="图名 Char3"/>
    <w:qFormat/>
    <w:uiPriority w:val="0"/>
    <w:rPr>
      <w:rFonts w:hint="default" w:ascii="Arial" w:hAnsi="Arial" w:eastAsia="黑体" w:cs="Arial"/>
      <w:kern w:val="2"/>
      <w:sz w:val="24"/>
      <w:szCs w:val="24"/>
      <w:lang w:bidi="ar-SA"/>
    </w:rPr>
  </w:style>
  <w:style w:type="character" w:customStyle="1" w:styleId="1041">
    <w:name w:val="表名 Char3"/>
    <w:qFormat/>
    <w:uiPriority w:val="0"/>
    <w:rPr>
      <w:rFonts w:hint="eastAsia" w:ascii="宋体" w:hAnsi="宋体" w:eastAsia="宋体"/>
      <w:b/>
      <w:bCs/>
      <w:kern w:val="2"/>
      <w:sz w:val="24"/>
      <w:szCs w:val="24"/>
      <w:lang w:bidi="ar-SA"/>
    </w:rPr>
  </w:style>
  <w:style w:type="character" w:customStyle="1" w:styleId="1042">
    <w:name w:val="Heading sql Char3"/>
    <w:qFormat/>
    <w:uiPriority w:val="0"/>
    <w:rPr>
      <w:rFonts w:hint="default" w:ascii="Arial" w:hAnsi="Arial" w:eastAsia="黑体" w:cs="Arial"/>
      <w:b/>
      <w:bCs/>
      <w:kern w:val="2"/>
      <w:sz w:val="28"/>
      <w:szCs w:val="28"/>
      <w:lang w:val="zh-CN" w:bidi="ar-SA"/>
    </w:rPr>
  </w:style>
  <w:style w:type="character" w:customStyle="1" w:styleId="1043">
    <w:name w:val="H6 Char3"/>
    <w:qFormat/>
    <w:uiPriority w:val="0"/>
    <w:rPr>
      <w:rFonts w:hint="default" w:ascii="Arial" w:hAnsi="Arial" w:eastAsia="黑体" w:cs="Arial"/>
      <w:b/>
      <w:bCs/>
      <w:kern w:val="2"/>
      <w:sz w:val="24"/>
      <w:szCs w:val="24"/>
      <w:lang w:bidi="ar-SA"/>
    </w:rPr>
  </w:style>
  <w:style w:type="character" w:customStyle="1" w:styleId="1044">
    <w:name w:val="正文首行缩进 Char Char"/>
    <w:qFormat/>
    <w:uiPriority w:val="0"/>
    <w:rPr>
      <w:rFonts w:hint="eastAsia" w:ascii="宋体" w:hAnsi="宋体" w:eastAsia="宋体"/>
      <w:kern w:val="2"/>
      <w:sz w:val="21"/>
      <w:szCs w:val="24"/>
      <w:lang w:val="en-US" w:eastAsia="zh-CN" w:bidi="ar-SA"/>
    </w:rPr>
  </w:style>
  <w:style w:type="character" w:customStyle="1" w:styleId="1045">
    <w:name w:val="签名 Char Char"/>
    <w:qFormat/>
    <w:uiPriority w:val="0"/>
    <w:rPr>
      <w:rFonts w:hint="default" w:ascii="Arial" w:hAnsi="Arial" w:eastAsia="宋体" w:cs="Arial"/>
      <w:snapToGrid w:val="0"/>
      <w:kern w:val="0"/>
      <w:szCs w:val="24"/>
      <w:lang w:bidi="ar-SA"/>
    </w:rPr>
  </w:style>
  <w:style w:type="character" w:customStyle="1" w:styleId="104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104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1048">
    <w:name w:val="称呼 Char Char"/>
    <w:qFormat/>
    <w:uiPriority w:val="0"/>
    <w:rPr>
      <w:rFonts w:hint="default" w:ascii="Arial" w:hAnsi="Arial" w:eastAsia="宋体" w:cs="Arial"/>
      <w:b/>
      <w:bCs/>
      <w:snapToGrid w:val="0"/>
      <w:kern w:val="0"/>
      <w:szCs w:val="24"/>
      <w:lang w:bidi="ar-SA"/>
    </w:rPr>
  </w:style>
  <w:style w:type="character" w:customStyle="1" w:styleId="1049">
    <w:name w:val="列表段落 字符1"/>
    <w:qFormat/>
    <w:locked/>
    <w:uiPriority w:val="99"/>
    <w:rPr>
      <w:rFonts w:ascii="Calibri" w:hAnsi="Calibri" w:eastAsia="宋体" w:cs="Times New Roman"/>
      <w:kern w:val="0"/>
      <w:sz w:val="22"/>
      <w:lang w:eastAsia="en-US" w:bidi="en-US"/>
    </w:rPr>
  </w:style>
  <w:style w:type="paragraph" w:customStyle="1" w:styleId="1050">
    <w:name w:val="_Style 2"/>
    <w:basedOn w:val="1"/>
    <w:qFormat/>
    <w:uiPriority w:val="0"/>
    <w:pPr>
      <w:spacing w:line="360" w:lineRule="auto"/>
      <w:ind w:firstLine="200" w:firstLineChars="200"/>
    </w:pPr>
    <w:rPr>
      <w:rFonts w:eastAsia="楷体_GB2312" w:cs="Lucida Sans"/>
      <w:sz w:val="24"/>
    </w:rPr>
  </w:style>
  <w:style w:type="paragraph" w:customStyle="1" w:styleId="1051">
    <w:name w:val="TOC 标题3"/>
    <w:hidden/>
    <w:qFormat/>
    <w:uiPriority w:val="0"/>
    <w:pPr>
      <w:keepNext/>
      <w:keepLines/>
      <w:spacing w:before="240" w:line="256" w:lineRule="auto"/>
    </w:pPr>
    <w:rPr>
      <w:rFonts w:ascii="等线 Light" w:hAnsi="等线 Light" w:eastAsia="等线 Light" w:cs="Times New Roman"/>
      <w:color w:val="2F5496"/>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7EB0A-5F16-4C4F-9B91-30D70BF864D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119</Pages>
  <Words>60241</Words>
  <Characters>62989</Characters>
  <Lines>486</Lines>
  <Paragraphs>137</Paragraphs>
  <TotalTime>2</TotalTime>
  <ScaleCrop>false</ScaleCrop>
  <LinksUpToDate>false</LinksUpToDate>
  <CharactersWithSpaces>65129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cp:lastModifiedBy>
  <cp:lastPrinted>2022-05-12T08:35:00Z</cp:lastPrinted>
  <dcterms:modified xsi:type="dcterms:W3CDTF">2022-06-20T08:04:07Z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