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浙江省杭州市中级人民法院2022-2024年度物业管理服务项目</w:t>
      </w:r>
    </w:p>
    <w:p>
      <w:pPr>
        <w:adjustRightInd/>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招标文件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招标编号:HZZFCG-2022-042</w:t>
      </w:r>
    </w:p>
    <w:p>
      <w:pPr>
        <w:adjustRightInd/>
        <w:spacing w:line="360" w:lineRule="auto"/>
        <w:rPr>
          <w:rFonts w:ascii="宋体" w:hAnsi="宋体" w:cs="宋体"/>
          <w:b/>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rPr>
          <w:rFonts w:ascii="宋体" w:hAnsi="宋体" w:cs="宋体"/>
          <w:b/>
          <w:color w:val="auto"/>
          <w:sz w:val="32"/>
          <w:szCs w:val="32"/>
          <w:highlight w:val="none"/>
        </w:rPr>
      </w:pP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浙江省杭州市中级人民法院</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杭州市公共资源交易中心（杭州市政府采购中心）</w:t>
      </w:r>
    </w:p>
    <w:p>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二〇二二年</w:t>
      </w:r>
      <w:r>
        <w:rPr>
          <w:rFonts w:hint="eastAsia" w:ascii="宋体" w:hAnsi="宋体" w:cs="宋体"/>
          <w:b/>
          <w:bCs/>
          <w:color w:val="auto"/>
          <w:sz w:val="32"/>
          <w:szCs w:val="32"/>
          <w:highlight w:val="none"/>
          <w:lang w:eastAsia="zh-CN"/>
        </w:rPr>
        <w:t>三</w:t>
      </w:r>
      <w:r>
        <w:rPr>
          <w:rFonts w:hint="eastAsia" w:ascii="宋体" w:hAnsi="宋体" w:cs="宋体"/>
          <w:b/>
          <w:bCs/>
          <w:color w:val="auto"/>
          <w:sz w:val="32"/>
          <w:szCs w:val="32"/>
          <w:highlight w:val="none"/>
        </w:rPr>
        <w:t>月</w:t>
      </w:r>
      <w:r>
        <w:rPr>
          <w:rFonts w:hint="eastAsia" w:ascii="宋体" w:hAnsi="宋体" w:cs="宋体"/>
          <w:b/>
          <w:bCs/>
          <w:color w:val="auto"/>
          <w:sz w:val="32"/>
          <w:szCs w:val="32"/>
          <w:highlight w:val="none"/>
          <w:lang w:eastAsia="zh-CN"/>
        </w:rPr>
        <w:t>二十九</w:t>
      </w:r>
      <w:r>
        <w:rPr>
          <w:rFonts w:hint="eastAsia" w:ascii="宋体" w:hAnsi="宋体" w:cs="宋体"/>
          <w:b/>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0"/>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0"/>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浙江省杭州市中级人民法院2022-2024年度物业管理服务项目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HZZFCG-2022-042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浙江省杭州市中级人民法院2022-2024年度物业管理服务项目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14634000(2022-2024年度每年预算金额均为4878000元)</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14634000(2022-2024年度每年最高限价均为4878000元)</w:t>
      </w:r>
    </w:p>
    <w:p>
      <w:pPr>
        <w:spacing w:line="360" w:lineRule="auto"/>
        <w:ind w:firstLine="482" w:firstLineChars="200"/>
        <w:jc w:val="left"/>
        <w:rPr>
          <w:rFonts w:ascii="宋体" w:hAnsi="宋体" w:cs="宋体"/>
          <w:bCs/>
          <w:color w:val="auto"/>
          <w:sz w:val="24"/>
          <w:highlight w:val="none"/>
        </w:rPr>
      </w:pPr>
      <w:r>
        <w:rPr>
          <w:rFonts w:hint="eastAsia" w:ascii="宋体" w:hAnsi="宋体" w:cs="宋体"/>
          <w:b/>
          <w:color w:val="auto"/>
          <w:sz w:val="24"/>
          <w:highlight w:val="none"/>
        </w:rPr>
        <w:t>采购需求：</w:t>
      </w:r>
      <w:r>
        <w:rPr>
          <w:rFonts w:hint="eastAsia" w:ascii="宋体" w:hAnsi="宋体" w:cs="宋体"/>
          <w:bCs/>
          <w:color w:val="auto"/>
          <w:sz w:val="24"/>
          <w:highlight w:val="none"/>
        </w:rPr>
        <w:t>浙江省杭州市中级人民法院2022-2024年度物业管理服务项目主要内容：采购服务项目占地面积31979.6㎡，建筑面积共54662.57㎡（其中上城区之江路768号1号楼为审判办公楼，办公区为11层，审判区为7层，建筑面积为45138.3㎡；2号楼为诉讼服务中心、办公和机关食堂，共有10层，面积为7494.91㎡；</w:t>
      </w:r>
      <w:r>
        <w:rPr>
          <w:rFonts w:hint="eastAsia" w:ascii="宋体" w:hAnsi="宋体" w:cs="宋体"/>
          <w:color w:val="auto"/>
          <w:kern w:val="0"/>
          <w:sz w:val="24"/>
          <w:highlight w:val="none"/>
        </w:rPr>
        <w:t>余杭区闲林街道朱家坞17号</w:t>
      </w:r>
      <w:r>
        <w:rPr>
          <w:rFonts w:hint="eastAsia" w:ascii="宋体" w:hAnsi="宋体" w:cs="宋体"/>
          <w:bCs/>
          <w:color w:val="auto"/>
          <w:sz w:val="24"/>
          <w:highlight w:val="none"/>
        </w:rPr>
        <w:t>法警训练基地专业用房2029.36㎡），道路及绿化面积约为15995.56㎡。内有审判法庭34个、客梯12 部、餐梯2部、中央空调、VRV多联机以及分体空调和精密专用空调等设施设备。物业管理服务主要内容包括：（1）卫生保洁；（2）安保服务（包含门卫、传达、消防、监控、安检和秩序管理等）；（3）房屋建筑主体及其一般设施设备运行管理和维护；（4）会务服务和接待；（5）室外环境绿化养护及室内植物提供和养护；（6）专业设施设备维护保养：中央空调（1号楼特灵机组、大金机组、美的机组，2号楼特灵机组、大金机组，法警训练基地格力机组）及中央空调定压装置维保、中心机房专用空调维保、分体空调、客梯保养（7+5台）、餐梯保养（2台）等；（7）延伸服务和采购单位交办的其他工作。详见招标文件。</w:t>
      </w:r>
    </w:p>
    <w:p>
      <w:pPr>
        <w:pStyle w:val="16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snapToGrid w:val="0"/>
          <w:color w:val="auto"/>
          <w:highlight w:val="none"/>
          <w:lang w:val="zh-CN"/>
        </w:rPr>
        <w:t>：2022年1月1日至2022年12月31日。合同期内，供应商能严格履行合同，通过采购人的考核，绩效评价好、服务对象满意度高，采购人报经批准同意可以签订合同，合同采用一年一签的方式，但签订不超过二年（24个月）。特别说明：2022年1月1日至合同签订之日前的空档期物业服务由原供应商承担，费用由中标人按本次中标价单日金额乘以实际服务天数，与原供应商结算</w:t>
      </w:r>
      <w:r>
        <w:rPr>
          <w:rFonts w:hint="eastAsia" w:ascii="宋体" w:hAnsi="宋体" w:cs="宋体"/>
          <w:b/>
          <w:color w:val="auto"/>
          <w:highlight w:val="none"/>
        </w:rPr>
        <w:t>。</w:t>
      </w:r>
    </w:p>
    <w:p>
      <w:pPr>
        <w:pStyle w:val="5"/>
        <w:spacing w:line="360" w:lineRule="auto"/>
        <w:ind w:firstLine="480"/>
        <w:rPr>
          <w:rFonts w:hAnsi="宋体" w:cs="宋体"/>
          <w:b/>
          <w:color w:val="auto"/>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2022年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杭州市公共资源交易中心第四开标室[杭州市之江路925号（临江金座2号楼）三楼] ，政采云平台（https://www.zcygov.cn/）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称：浙江省杭州市中级人民法院</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址：杭州市上城区之江路768号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项目联系人（询问）：程小凤</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项目联系方式（询问）：0571-87393038</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质疑联系人：李琼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质疑联系方式：0571-87393059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称：杭州市公共资源交易中心（杭州市政府采购中心）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址：浙江杭州上城区之江路925号临江金座2号楼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潘颖颖、吴巍峰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项目联系方式（询问）：0571-85085361、85085572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质疑联系人：滕菲</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质疑联系方式：0571-85085388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址：杭州市中河中路152号617办公室 </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传    真：0571-87715261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：吕先生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监督投诉电话：0571-87715261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 xml:space="preserve">                              </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3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3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1872786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7488555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3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rPr>
              <w:t>物业管理服务</w:t>
            </w:r>
            <w:r>
              <w:rPr>
                <w:rFonts w:hint="eastAsia" w:ascii="宋体" w:hAnsi="宋体" w:cs="宋体"/>
                <w:color w:val="auto"/>
                <w:kern w:val="0"/>
                <w:sz w:val="24"/>
                <w:highlight w:val="none"/>
              </w:rPr>
              <w:t>，属于：</w:t>
            </w:r>
            <w:r>
              <w:rPr>
                <w:rFonts w:hint="eastAsia" w:ascii="宋体" w:hAnsi="宋体" w:cs="宋体"/>
                <w:color w:val="auto"/>
                <w:sz w:val="24"/>
                <w:highlight w:val="none"/>
                <w:u w:val="single"/>
              </w:rPr>
              <w:t>物业管理</w:t>
            </w:r>
            <w:r>
              <w:rPr>
                <w:rFonts w:hint="eastAsia" w:ascii="宋体" w:hAnsi="宋体" w:cs="宋体"/>
                <w:color w:val="auto"/>
                <w:kern w:val="0"/>
                <w:sz w:val="24"/>
                <w:highlight w:val="none"/>
              </w:rPr>
              <w:t>行业；</w:t>
            </w:r>
          </w:p>
          <w:p>
            <w:pPr>
              <w:pStyle w:val="2"/>
              <w:rPr>
                <w:rFonts w:ascii="宋体" w:hAnsi="宋体" w:eastAsia="宋体" w:cs="宋体"/>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3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3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中央空调（特灵机组、大金机组、格力机组等）及中央空调定压装置维保、分体空调和中心机房专用空调维保、14台电梯保养专业设施设备的维护保养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3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开始</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r>
              <w:rPr>
                <w:rFonts w:hint="eastAsia" w:ascii="宋体" w:hAnsi="宋体" w:cs="宋体"/>
                <w:color w:val="auto"/>
                <w:sz w:val="24"/>
                <w:highlight w:val="none"/>
              </w:rPr>
              <w:t>因疫情防控要求，每家潜在供应商限两名工作人员参加，除上述时间外，不再安排潜在供应商进校现场考察。</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3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3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杭州市公共资源交易中心4楼讲标室（答疑室）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，讲解演示所用电脑等设备由投标人自备。现场讲解演示人员进场时提供讲解人员名单（加盖公章或授权代表签字）及身份证明，否则不得讲解演示。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37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37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3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3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3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宋体" w:hAnsi="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color w:val="auto"/>
                <w:highlight w:val="none"/>
              </w:rPr>
            </w:pPr>
          </w:p>
        </w:tc>
        <w:tc>
          <w:tcPr>
            <w:tcW w:w="63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379"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0571-87008103</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3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无</w:t>
            </w:r>
            <w:r>
              <w:rPr>
                <w:rFonts w:hint="eastAsia" w:ascii="宋体" w:hAnsi="宋体" w:cs="宋体"/>
                <w:b/>
                <w:color w:val="auto"/>
                <w:kern w:val="0"/>
                <w:sz w:val="24"/>
                <w:highlight w:val="none"/>
              </w:rPr>
              <w:t>。</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 “</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3.6平等对待内外资企业和符合条件的破产重整企业</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firstLine="480" w:firstLineChars="200"/>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4.2.2.2对采购过程提出质疑的，质疑期限为各采购程序环节结束之日起计算。对同一采购程序环节的质疑，供应商须一次性提出。</w:t>
      </w:r>
    </w:p>
    <w:p>
      <w:pPr>
        <w:pStyle w:val="32"/>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4.2.4对同一采购程序环节的质疑，供应商须一次性提出。</w:t>
      </w:r>
    </w:p>
    <w:p>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pPr>
        <w:pStyle w:val="895"/>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4.3.5 以联合体形式参加政府采购活动的，其投诉应当由组成联合体的所有供应商共同提出。</w:t>
      </w:r>
    </w:p>
    <w:p>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4.4在线质疑、投诉。</w:t>
      </w:r>
    </w:p>
    <w:p>
      <w:pPr>
        <w:pStyle w:val="89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60"/>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11.1.2落实政府采购政策需满足的资格要求；</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11.1.3本项目的特定资格要求。</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11.2.4分包意向协议（如果有）；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11.2.6评标标准相应的商务技术资料；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6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6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6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6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6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pPr>
        <w:pStyle w:val="16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6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6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60"/>
        <w:spacing w:before="0"/>
        <w:ind w:firstLine="643"/>
        <w:rPr>
          <w:rFonts w:ascii="宋体" w:hAnsi="宋体" w:cs="宋体"/>
          <w:b/>
          <w:color w:val="auto"/>
          <w:sz w:val="32"/>
          <w:highlight w:val="none"/>
        </w:rPr>
      </w:pPr>
    </w:p>
    <w:p>
      <w:pPr>
        <w:pStyle w:val="16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采购人或采购机构依据法律法规和招标文件的规定，对投标人的基本资格条件、特定资格条件进行审查。</w:t>
      </w:r>
    </w:p>
    <w:p>
      <w:pPr>
        <w:pStyle w:val="160"/>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6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6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6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6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6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20.2信用信息查询记录和证据留存的具体方式：现场查询的投标人的信用记录、查询结果经确认后将与招标文件一起存档。</w:t>
      </w:r>
    </w:p>
    <w:p>
      <w:pPr>
        <w:pStyle w:val="16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6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6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6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并在签订之日起2个工作日内将政府采购合同在浙江政府采购网上公告。。</w:t>
      </w:r>
    </w:p>
    <w:p>
      <w:pPr>
        <w:pStyle w:val="16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6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b/>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。履约保证金的数额不得超过政府采购合同金额的2.5%。鼓励和支持供应商以银行、保险公司出具的保函形式提供履约保证金。</w:t>
      </w:r>
      <w:r>
        <w:rPr>
          <w:rFonts w:hint="eastAsia" w:ascii="宋体" w:hAnsi="宋体" w:cs="宋体"/>
          <w:b/>
          <w:color w:val="auto"/>
          <w:sz w:val="24"/>
          <w:highlight w:val="none"/>
        </w:rPr>
        <w:t>采购人不得拒收履约保函，项目验收结束后应及时退还</w:t>
      </w:r>
    </w:p>
    <w:p>
      <w:pPr>
        <w:tabs>
          <w:tab w:val="left" w:pos="0"/>
        </w:tabs>
        <w:spacing w:line="360" w:lineRule="auto"/>
        <w:ind w:firstLine="482"/>
        <w:rPr>
          <w:rFonts w:ascii="宋体" w:hAnsi="宋体" w:cs="宋体"/>
          <w:color w:val="auto"/>
          <w:sz w:val="24"/>
          <w:szCs w:val="20"/>
          <w:highlight w:val="none"/>
        </w:rPr>
      </w:pPr>
      <w:r>
        <w:rPr>
          <w:rFonts w:hint="eastAsia" w:ascii="宋体" w:hAnsi="宋体" w:cs="宋体"/>
          <w:color w:val="auto"/>
          <w:sz w:val="24"/>
          <w:szCs w:val="20"/>
          <w:highlight w:val="none"/>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pPr>
        <w:tabs>
          <w:tab w:val="left" w:pos="0"/>
        </w:tabs>
        <w:spacing w:line="360" w:lineRule="auto"/>
        <w:ind w:firstLine="482"/>
        <w:rPr>
          <w:rFonts w:ascii="宋体" w:hAnsi="宋体" w:cs="宋体"/>
          <w:color w:val="auto"/>
          <w:sz w:val="24"/>
          <w:szCs w:val="20"/>
          <w:highlight w:val="none"/>
        </w:rPr>
      </w:pPr>
      <w:r>
        <w:rPr>
          <w:rFonts w:hint="eastAsia" w:ascii="宋体" w:hAnsi="宋体" w:cs="宋体"/>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6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6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68072990"/>
      <w:bookmarkEnd w:id="15"/>
      <w:bookmarkStart w:id="16" w:name="_Hlt68073093"/>
      <w:bookmarkEnd w:id="16"/>
      <w:bookmarkStart w:id="17" w:name="_Hlt68057669"/>
      <w:bookmarkEnd w:id="17"/>
      <w:bookmarkStart w:id="18" w:name="_Hlt68403820"/>
      <w:bookmarkEnd w:id="18"/>
      <w:bookmarkStart w:id="19" w:name="_Hlt74729768"/>
      <w:bookmarkEnd w:id="19"/>
      <w:bookmarkStart w:id="20" w:name="_Hlt74730295"/>
      <w:bookmarkEnd w:id="20"/>
      <w:bookmarkStart w:id="21" w:name="_Hlt68072998"/>
      <w:bookmarkEnd w:id="21"/>
      <w:bookmarkStart w:id="22" w:name="_Hlt74714665"/>
      <w:bookmarkEnd w:id="22"/>
      <w:bookmarkStart w:id="23" w:name="_Hlt75236101"/>
      <w:bookmarkEnd w:id="23"/>
      <w:bookmarkStart w:id="24" w:name="_Hlt75236011"/>
      <w:bookmarkEnd w:id="24"/>
      <w:bookmarkStart w:id="25" w:name="_Hlt74707468"/>
      <w:bookmarkEnd w:id="25"/>
    </w:p>
    <w:bookmarkEnd w:id="11"/>
    <w:bookmarkEnd w:id="12"/>
    <w:p>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属于实质性要求条款的，已用符号“▲”标明，否则属于非实质性要求。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“★”系产品采购项目中单一产品或核心产品：物业管理服务。</w:t>
      </w:r>
    </w:p>
    <w:p>
      <w:pPr>
        <w:snapToGrid w:val="0"/>
        <w:spacing w:line="360" w:lineRule="auto"/>
        <w:ind w:firstLine="723" w:firstLineChars="200"/>
        <w:jc w:val="left"/>
        <w:outlineLvl w:val="0"/>
        <w:rPr>
          <w:rFonts w:ascii="宋体" w:hAnsi="宋体" w:cs="宋体"/>
          <w:b/>
          <w:color w:val="auto"/>
          <w:sz w:val="36"/>
          <w:szCs w:val="36"/>
          <w:highlight w:val="none"/>
        </w:rPr>
      </w:pPr>
      <w:r>
        <w:rPr>
          <w:rFonts w:hint="eastAsia" w:ascii="宋体" w:hAnsi="宋体" w:cs="宋体"/>
          <w:b/>
          <w:color w:val="auto"/>
          <w:sz w:val="36"/>
          <w:szCs w:val="36"/>
          <w:highlight w:val="none"/>
        </w:rPr>
        <w:t>一、项目概况</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浙江省杭州市中级人民法院位于上城区之江路768号，项目占地面积31979.6m</w:t>
      </w:r>
      <w:r>
        <w:rPr>
          <w:rFonts w:hint="eastAsia" w:ascii="宋体" w:hAnsi="宋体" w:cs="宋体"/>
          <w:color w:val="auto"/>
          <w:sz w:val="24"/>
          <w:highlight w:val="none"/>
          <w:vertAlign w:val="superscript"/>
        </w:rPr>
        <w:t>2</w:t>
      </w:r>
      <w:r>
        <w:rPr>
          <w:rFonts w:hint="eastAsia" w:ascii="宋体" w:hAnsi="宋体" w:cs="宋体"/>
          <w:color w:val="auto"/>
          <w:sz w:val="24"/>
          <w:highlight w:val="none"/>
        </w:rPr>
        <w:t>，建筑面积共54662.57m</w:t>
      </w:r>
      <w:r>
        <w:rPr>
          <w:rFonts w:hint="eastAsia" w:ascii="宋体" w:hAnsi="宋体" w:cs="宋体"/>
          <w:color w:val="auto"/>
          <w:sz w:val="24"/>
          <w:highlight w:val="none"/>
          <w:vertAlign w:val="superscript"/>
        </w:rPr>
        <w:t>2</w:t>
      </w:r>
      <w:r>
        <w:rPr>
          <w:rFonts w:hint="eastAsia" w:ascii="宋体" w:hAnsi="宋体" w:cs="宋体"/>
          <w:color w:val="auto"/>
          <w:sz w:val="24"/>
          <w:highlight w:val="none"/>
        </w:rPr>
        <w:t>（其中上城区之江路768号1号楼为审判办公楼，办公区为11层，审判区为7层，建筑面积为45138.3m</w:t>
      </w:r>
      <w:r>
        <w:rPr>
          <w:rFonts w:hint="eastAsia" w:ascii="宋体" w:hAnsi="宋体" w:cs="宋体"/>
          <w:color w:val="auto"/>
          <w:sz w:val="24"/>
          <w:highlight w:val="none"/>
          <w:vertAlign w:val="superscript"/>
        </w:rPr>
        <w:t>2</w:t>
      </w:r>
      <w:r>
        <w:rPr>
          <w:rFonts w:hint="eastAsia" w:ascii="宋体" w:hAnsi="宋体" w:cs="宋体"/>
          <w:color w:val="auto"/>
          <w:sz w:val="24"/>
          <w:highlight w:val="none"/>
        </w:rPr>
        <w:t>；2号楼为诉讼服务中心、办公和机关食堂，共有10层，面积为7494.91m</w:t>
      </w:r>
      <w:r>
        <w:rPr>
          <w:rFonts w:hint="eastAsia" w:ascii="宋体" w:hAnsi="宋体" w:cs="宋体"/>
          <w:color w:val="auto"/>
          <w:sz w:val="24"/>
          <w:highlight w:val="none"/>
          <w:vertAlign w:val="superscript"/>
        </w:rPr>
        <w:t>2</w:t>
      </w:r>
      <w:r>
        <w:rPr>
          <w:rFonts w:hint="eastAsia" w:ascii="宋体" w:hAnsi="宋体" w:cs="宋体"/>
          <w:color w:val="auto"/>
          <w:sz w:val="24"/>
          <w:highlight w:val="none"/>
        </w:rPr>
        <w:t>；</w:t>
      </w:r>
      <w:r>
        <w:rPr>
          <w:rFonts w:hint="eastAsia" w:ascii="宋体" w:hAnsi="宋体" w:cs="宋体"/>
          <w:color w:val="auto"/>
          <w:kern w:val="0"/>
          <w:sz w:val="24"/>
          <w:highlight w:val="none"/>
        </w:rPr>
        <w:t>余杭区闲林街道朱家坞17号</w:t>
      </w:r>
      <w:r>
        <w:rPr>
          <w:rFonts w:hint="eastAsia" w:ascii="宋体" w:hAnsi="宋体" w:cs="宋体"/>
          <w:color w:val="auto"/>
          <w:sz w:val="24"/>
          <w:highlight w:val="none"/>
        </w:rPr>
        <w:t>法警训练基地专业用房2029.36m</w:t>
      </w:r>
      <w:r>
        <w:rPr>
          <w:rFonts w:hint="eastAsia" w:ascii="宋体" w:hAnsi="宋体" w:cs="宋体"/>
          <w:color w:val="auto"/>
          <w:sz w:val="24"/>
          <w:highlight w:val="none"/>
          <w:vertAlign w:val="superscript"/>
        </w:rPr>
        <w:t>2</w:t>
      </w:r>
      <w:r>
        <w:rPr>
          <w:rFonts w:hint="eastAsia" w:ascii="宋体" w:hAnsi="宋体" w:cs="宋体"/>
          <w:color w:val="auto"/>
          <w:sz w:val="24"/>
          <w:highlight w:val="none"/>
        </w:rPr>
        <w:t>），道路及绿化面积约为15995.56㎡。内有审判法庭34个、客梯12 部、餐梯2部、中央空调及VRV多联机和精密专用空调等设施设备。物业管理服务主要内容包括：（1）卫生保洁；（2）安保服务（包含门卫、传达、消防、监控、安检和秩序管理等）；（3）房屋建筑主体及其一般设施设备运行管理和维护；（4）会务服务和接待；（5）室外环境绿化养护及室内植物提供和养护；（6）专业设施设备维护保养：中央空调（大楼特灵机组、大金机组、美的机组，辅楼特灵机组、大金机组，法警基地格力机组等）及中央空调定压装置维保、中心机房专用空调维保、分体空调、客梯保养（7+5台）、餐梯保养（2台）等；（7）延伸服务和采购单位交办的其他工作。</w:t>
      </w:r>
    </w:p>
    <w:p>
      <w:pPr>
        <w:spacing w:line="360" w:lineRule="auto"/>
        <w:ind w:firstLine="480" w:firstLineChars="200"/>
        <w:jc w:val="left"/>
        <w:rPr>
          <w:rFonts w:ascii="宋体" w:hAnsi="宋体" w:cs="宋体"/>
          <w:color w:val="auto"/>
          <w:sz w:val="24"/>
          <w:highlight w:val="none"/>
        </w:rPr>
      </w:pPr>
    </w:p>
    <w:p>
      <w:pPr>
        <w:snapToGrid w:val="0"/>
        <w:spacing w:line="360" w:lineRule="auto"/>
        <w:ind w:firstLine="723" w:firstLineChars="200"/>
        <w:jc w:val="left"/>
        <w:outlineLvl w:val="0"/>
        <w:rPr>
          <w:rFonts w:ascii="宋体" w:hAnsi="宋体" w:cs="宋体"/>
          <w:b/>
          <w:color w:val="auto"/>
          <w:sz w:val="36"/>
          <w:szCs w:val="36"/>
          <w:highlight w:val="none"/>
        </w:rPr>
      </w:pPr>
      <w:r>
        <w:rPr>
          <w:rFonts w:hint="eastAsia" w:ascii="宋体" w:hAnsi="宋体" w:cs="宋体"/>
          <w:b/>
          <w:color w:val="auto"/>
          <w:sz w:val="36"/>
          <w:szCs w:val="36"/>
          <w:highlight w:val="none"/>
        </w:rPr>
        <w:t>二、物业管理服务主要内容及要求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为体现精简效能的原则，本着后勤服务社会化的改革方向，积极扩大社会化用工并参照国内外先进物业管理运行惯例，科学合理组织管理，决定委托专业公司来完成浙江省杭州市中级人民法院的物业管理工作，具体包括：1、卫生保洁；2、安保服务（包含门卫、传达、消防、监控、安检和秩序管理等）；3、房屋建筑主体及其一般设施设备运行管理和维护；4、会务服务和接待；5、室外环境绿化养护及室内植物提供和养护；6、专业设施设备维护保养：中央空调（大楼特灵机组、大金机组、美的机组，辅楼特灵机组、大金机组，法警基地格力机组等）及中央空调定压装置维保、分体空调和中心机房专用空调维保、客梯保养（7+5台）、餐梯保养（2台）等；7、延伸服务和采购单位交办的其他工作。</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（一）卫生保洁</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对浙江省杭州市中级人民法院内所有大楼及周围环境提供24小时的室内外清洁服务，使其拥有一个整洁、舒适、安静、安全的环境。</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对采购范围内的大楼按照三星级酒店卫生标准提供室内外清洁服务，日常保洁服务内容：电梯厅、通道、楼梯、卫生间、开水间、会议室、审判法庭、指定办公室及其他用房地面、墙面、天花板、门窗玻璃、门及门窗框，墙壁附体、办公家具、普通机器（如空调表面及过滤网、电梯表面及沟槽电视机等，下同）、储衣柜、椅、凳等表面等严格按要求清洁、生活垃圾的收集、清运及日常消杀工作，桌面简单整理等。公共区域日常服务内容：大理石、花岗岩地面、扶手、门窗玻璃、门及门窗框、幕玻璃，附体、沙发、桌子、各类宣传牌、橱窗及有关附体，天花板、栏杆、绿化区域等。顶楼、露天阳台、沟槽、地面、雨篷及边角区域，各种附体的表面。做到清洁人员责职明确、奖罚分明、责任区清晰、包干到人无死角、就餐高峰时段跟踪保洁。</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2、预防与灭治白蚊、消杀老鼠、蟑螂、蚊子、苍蝇等“四害”。</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3、保洁标准（最低标准）:随时清洁、循环清洁，保证区域内无垃圾等目视污物，整体干净明亮。保洁员在每天下班前半小时对各自承包区域进行自查，发现问题及时处理。具体标准见下表。</w:t>
      </w:r>
    </w:p>
    <w:p>
      <w:pPr>
        <w:spacing w:line="360" w:lineRule="auto"/>
        <w:ind w:firstLine="480" w:firstLineChars="200"/>
        <w:jc w:val="left"/>
        <w:rPr>
          <w:rFonts w:ascii="宋体" w:hAnsi="宋体" w:cs="宋体"/>
          <w:color w:val="auto"/>
          <w:sz w:val="24"/>
          <w:highlight w:val="none"/>
        </w:rPr>
        <w:sectPr>
          <w:footerReference r:id="rId8" w:type="default"/>
          <w:footerReference r:id="rId9" w:type="even"/>
          <w:pgSz w:w="11906" w:h="16838"/>
          <w:pgMar w:top="1247" w:right="1247" w:bottom="1247" w:left="1247" w:header="851" w:footer="722" w:gutter="0"/>
          <w:cols w:space="425" w:num="1"/>
          <w:titlePg/>
          <w:docGrid w:linePitch="312" w:charSpace="0"/>
        </w:sect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保洁频率及标准(1)</w:t>
      </w:r>
    </w:p>
    <w:tbl>
      <w:tblPr>
        <w:tblStyle w:val="63"/>
        <w:tblpPr w:leftFromText="180" w:rightFromText="180" w:horzAnchor="margin" w:tblpXSpec="center" w:tblpY="841"/>
        <w:tblW w:w="0" w:type="auto"/>
        <w:tblInd w:w="0" w:type="dxa"/>
        <w:tblLayout w:type="fixed"/>
        <w:tblCellMar>
          <w:top w:w="0" w:type="dxa"/>
          <w:left w:w="108" w:type="dxa"/>
          <w:bottom w:w="0" w:type="dxa"/>
          <w:right w:w="108" w:type="dxa"/>
        </w:tblCellMar>
      </w:tblPr>
      <w:tblGrid>
        <w:gridCol w:w="640"/>
        <w:gridCol w:w="1708"/>
        <w:gridCol w:w="2225"/>
        <w:gridCol w:w="2767"/>
        <w:gridCol w:w="1134"/>
        <w:gridCol w:w="1304"/>
        <w:gridCol w:w="1134"/>
        <w:gridCol w:w="1526"/>
        <w:gridCol w:w="1110"/>
      </w:tblGrid>
      <w:tr>
        <w:tblPrEx>
          <w:tblCellMar>
            <w:top w:w="0" w:type="dxa"/>
            <w:left w:w="108" w:type="dxa"/>
            <w:bottom w:w="0" w:type="dxa"/>
            <w:right w:w="108" w:type="dxa"/>
          </w:tblCellMar>
        </w:tblPrEx>
        <w:trPr>
          <w:trHeight w:val="274"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区域</w:t>
            </w:r>
          </w:p>
        </w:tc>
        <w:tc>
          <w:tcPr>
            <w:tcW w:w="1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  目</w:t>
            </w:r>
          </w:p>
        </w:tc>
        <w:tc>
          <w:tcPr>
            <w:tcW w:w="2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工作内容</w:t>
            </w:r>
          </w:p>
        </w:tc>
        <w:tc>
          <w:tcPr>
            <w:tcW w:w="27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标  准</w:t>
            </w:r>
          </w:p>
        </w:tc>
        <w:tc>
          <w:tcPr>
            <w:tcW w:w="6208" w:type="dxa"/>
            <w:gridSpan w:val="5"/>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频  率</w:t>
            </w:r>
          </w:p>
        </w:tc>
      </w:tr>
      <w:tr>
        <w:tblPrEx>
          <w:tblCellMar>
            <w:top w:w="0" w:type="dxa"/>
            <w:left w:w="108" w:type="dxa"/>
            <w:bottom w:w="0" w:type="dxa"/>
            <w:right w:w="108" w:type="dxa"/>
          </w:tblCellMar>
        </w:tblPrEx>
        <w:trPr>
          <w:trHeight w:val="499" w:hRule="atLeast"/>
        </w:trPr>
        <w:tc>
          <w:tcPr>
            <w:tcW w:w="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left"/>
              <w:rPr>
                <w:rFonts w:ascii="宋体" w:hAnsi="宋体" w:cs="宋体"/>
                <w:color w:val="auto"/>
                <w:sz w:val="24"/>
                <w:highlight w:val="none"/>
              </w:rPr>
            </w:pPr>
          </w:p>
        </w:tc>
        <w:tc>
          <w:tcPr>
            <w:tcW w:w="1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left"/>
              <w:rPr>
                <w:rFonts w:ascii="宋体" w:hAnsi="宋体" w:cs="宋体"/>
                <w:color w:val="auto"/>
                <w:sz w:val="24"/>
                <w:highlight w:val="none"/>
              </w:rPr>
            </w:pPr>
          </w:p>
        </w:tc>
        <w:tc>
          <w:tcPr>
            <w:tcW w:w="2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left"/>
              <w:rPr>
                <w:rFonts w:ascii="宋体" w:hAnsi="宋体" w:cs="宋体"/>
                <w:color w:val="auto"/>
                <w:sz w:val="24"/>
                <w:highlight w:val="none"/>
              </w:rPr>
            </w:pPr>
          </w:p>
        </w:tc>
        <w:tc>
          <w:tcPr>
            <w:tcW w:w="27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left"/>
              <w:rPr>
                <w:rFonts w:ascii="宋体" w:hAnsi="宋体" w:cs="宋体"/>
                <w:color w:val="auto"/>
                <w:sz w:val="24"/>
                <w:highlight w:val="none"/>
              </w:rPr>
            </w:pPr>
          </w:p>
        </w:tc>
        <w:tc>
          <w:tcPr>
            <w:tcW w:w="1134" w:type="dxa"/>
            <w:tcBorders>
              <w:top w:val="nil"/>
              <w:left w:val="nil"/>
              <w:bottom w:val="single" w:color="auto" w:sz="4" w:space="0"/>
              <w:right w:val="single" w:color="auto" w:sz="4" w:space="0"/>
            </w:tcBorders>
            <w:shd w:val="clear" w:color="auto" w:fill="auto"/>
            <w:vAlign w:val="center"/>
          </w:tcPr>
          <w:p>
            <w:pPr>
              <w:spacing w:line="360" w:lineRule="auto"/>
              <w:ind w:firstLine="28" w:firstLineChars="12"/>
              <w:jc w:val="left"/>
              <w:rPr>
                <w:rFonts w:ascii="宋体" w:hAnsi="宋体" w:cs="宋体"/>
                <w:color w:val="auto"/>
                <w:sz w:val="24"/>
                <w:highlight w:val="none"/>
              </w:rPr>
            </w:pPr>
            <w:r>
              <w:rPr>
                <w:rFonts w:hint="eastAsia" w:ascii="宋体" w:hAnsi="宋体" w:cs="宋体"/>
                <w:color w:val="auto"/>
                <w:sz w:val="24"/>
                <w:highlight w:val="none"/>
              </w:rPr>
              <w:t>循环</w:t>
            </w:r>
          </w:p>
        </w:tc>
        <w:tc>
          <w:tcPr>
            <w:tcW w:w="130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日</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星期</w:t>
            </w:r>
          </w:p>
        </w:tc>
        <w:tc>
          <w:tcPr>
            <w:tcW w:w="1526"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月</w:t>
            </w:r>
          </w:p>
        </w:tc>
        <w:tc>
          <w:tcPr>
            <w:tcW w:w="1110"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季</w:t>
            </w:r>
          </w:p>
        </w:tc>
      </w:tr>
      <w:tr>
        <w:tblPrEx>
          <w:tblCellMar>
            <w:top w:w="0" w:type="dxa"/>
            <w:left w:w="108" w:type="dxa"/>
            <w:bottom w:w="0" w:type="dxa"/>
            <w:right w:w="108" w:type="dxa"/>
          </w:tblCellMar>
        </w:tblPrEx>
        <w:trPr>
          <w:trHeight w:val="702" w:hRule="atLeast"/>
        </w:trPr>
        <w:tc>
          <w:tcPr>
            <w:tcW w:w="640"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总体</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外围</w:t>
            </w:r>
          </w:p>
        </w:tc>
        <w:tc>
          <w:tcPr>
            <w:tcW w:w="1708"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地面</w:t>
            </w:r>
          </w:p>
        </w:tc>
        <w:tc>
          <w:tcPr>
            <w:tcW w:w="222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清扫、收集垃圾、水力冲洗</w:t>
            </w:r>
          </w:p>
        </w:tc>
        <w:tc>
          <w:tcPr>
            <w:tcW w:w="2767"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无垃圾、烟头、杂物、明显泥沙</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清扫</w:t>
            </w:r>
          </w:p>
        </w:tc>
        <w:tc>
          <w:tcPr>
            <w:tcW w:w="130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52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11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冲洗一次</w:t>
            </w:r>
          </w:p>
        </w:tc>
      </w:tr>
      <w:tr>
        <w:tblPrEx>
          <w:tblCellMar>
            <w:top w:w="0" w:type="dxa"/>
            <w:left w:w="108" w:type="dxa"/>
            <w:bottom w:w="0" w:type="dxa"/>
            <w:right w:w="108" w:type="dxa"/>
          </w:tblCellMar>
        </w:tblPrEx>
        <w:trPr>
          <w:trHeight w:val="702" w:hRule="atLeast"/>
        </w:trPr>
        <w:tc>
          <w:tcPr>
            <w:tcW w:w="640" w:type="dxa"/>
            <w:vMerge w:val="continue"/>
            <w:tcBorders>
              <w:top w:val="nil"/>
              <w:left w:val="single" w:color="auto" w:sz="4" w:space="0"/>
              <w:bottom w:val="single" w:color="000000"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p>
        </w:tc>
        <w:tc>
          <w:tcPr>
            <w:tcW w:w="1708"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明沟</w:t>
            </w:r>
          </w:p>
        </w:tc>
        <w:tc>
          <w:tcPr>
            <w:tcW w:w="222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清扫、收集垃圾、刷洗</w:t>
            </w:r>
          </w:p>
        </w:tc>
        <w:tc>
          <w:tcPr>
            <w:tcW w:w="2767"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无垃圾、杂物、无苔藓</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30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清扫一次</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52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冲洗一次</w:t>
            </w:r>
          </w:p>
        </w:tc>
        <w:tc>
          <w:tcPr>
            <w:tcW w:w="111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r>
      <w:tr>
        <w:tblPrEx>
          <w:tblCellMar>
            <w:top w:w="0" w:type="dxa"/>
            <w:left w:w="108" w:type="dxa"/>
            <w:bottom w:w="0" w:type="dxa"/>
            <w:right w:w="108" w:type="dxa"/>
          </w:tblCellMar>
        </w:tblPrEx>
        <w:trPr>
          <w:trHeight w:val="702" w:hRule="atLeast"/>
        </w:trPr>
        <w:tc>
          <w:tcPr>
            <w:tcW w:w="640" w:type="dxa"/>
            <w:vMerge w:val="continue"/>
            <w:tcBorders>
              <w:top w:val="nil"/>
              <w:left w:val="single" w:color="auto" w:sz="4" w:space="0"/>
              <w:bottom w:val="single" w:color="000000"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p>
        </w:tc>
        <w:tc>
          <w:tcPr>
            <w:tcW w:w="1708"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外露管道于</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(二米以下)</w:t>
            </w:r>
          </w:p>
        </w:tc>
        <w:tc>
          <w:tcPr>
            <w:tcW w:w="222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无积灰、污渍</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30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清抹</w:t>
            </w:r>
          </w:p>
        </w:tc>
        <w:tc>
          <w:tcPr>
            <w:tcW w:w="152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11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r>
      <w:tr>
        <w:tblPrEx>
          <w:tblCellMar>
            <w:top w:w="0" w:type="dxa"/>
            <w:left w:w="108" w:type="dxa"/>
            <w:bottom w:w="0" w:type="dxa"/>
            <w:right w:w="108" w:type="dxa"/>
          </w:tblCellMar>
        </w:tblPrEx>
        <w:trPr>
          <w:trHeight w:val="499" w:hRule="atLeast"/>
        </w:trPr>
        <w:tc>
          <w:tcPr>
            <w:tcW w:w="640" w:type="dxa"/>
            <w:vMerge w:val="continue"/>
            <w:tcBorders>
              <w:top w:val="nil"/>
              <w:left w:val="single" w:color="auto" w:sz="4" w:space="0"/>
              <w:bottom w:val="single" w:color="000000"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p>
        </w:tc>
        <w:tc>
          <w:tcPr>
            <w:tcW w:w="1708"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标志牌</w:t>
            </w:r>
          </w:p>
        </w:tc>
        <w:tc>
          <w:tcPr>
            <w:tcW w:w="222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无积灰</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30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52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11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r>
      <w:tr>
        <w:tblPrEx>
          <w:tblCellMar>
            <w:top w:w="0" w:type="dxa"/>
            <w:left w:w="108" w:type="dxa"/>
            <w:bottom w:w="0" w:type="dxa"/>
            <w:right w:w="108" w:type="dxa"/>
          </w:tblCellMar>
        </w:tblPrEx>
        <w:trPr>
          <w:trHeight w:val="499" w:hRule="atLeast"/>
        </w:trPr>
        <w:tc>
          <w:tcPr>
            <w:tcW w:w="640" w:type="dxa"/>
            <w:vMerge w:val="continue"/>
            <w:tcBorders>
              <w:top w:val="nil"/>
              <w:left w:val="single" w:color="auto" w:sz="4" w:space="0"/>
              <w:bottom w:val="single" w:color="000000"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p>
        </w:tc>
        <w:tc>
          <w:tcPr>
            <w:tcW w:w="1708"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大厦铬牌</w:t>
            </w:r>
          </w:p>
        </w:tc>
        <w:tc>
          <w:tcPr>
            <w:tcW w:w="222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无积灰</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30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清抹一次</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52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11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r>
      <w:tr>
        <w:tblPrEx>
          <w:tblCellMar>
            <w:top w:w="0" w:type="dxa"/>
            <w:left w:w="108" w:type="dxa"/>
            <w:bottom w:w="0" w:type="dxa"/>
            <w:right w:w="108" w:type="dxa"/>
          </w:tblCellMar>
        </w:tblPrEx>
        <w:trPr>
          <w:trHeight w:val="499" w:hRule="atLeast"/>
        </w:trPr>
        <w:tc>
          <w:tcPr>
            <w:tcW w:w="640" w:type="dxa"/>
            <w:vMerge w:val="continue"/>
            <w:tcBorders>
              <w:top w:val="nil"/>
              <w:left w:val="single" w:color="auto" w:sz="4" w:space="0"/>
              <w:bottom w:val="single" w:color="000000"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p>
        </w:tc>
        <w:tc>
          <w:tcPr>
            <w:tcW w:w="1708"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2米以下外墙</w:t>
            </w:r>
          </w:p>
        </w:tc>
        <w:tc>
          <w:tcPr>
            <w:tcW w:w="222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无积灰、污渍</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30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清抹一次</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52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冲洗一次</w:t>
            </w:r>
          </w:p>
        </w:tc>
        <w:tc>
          <w:tcPr>
            <w:tcW w:w="111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r>
      <w:tr>
        <w:tblPrEx>
          <w:tblCellMar>
            <w:top w:w="0" w:type="dxa"/>
            <w:left w:w="108" w:type="dxa"/>
            <w:bottom w:w="0" w:type="dxa"/>
            <w:right w:w="108" w:type="dxa"/>
          </w:tblCellMar>
        </w:tblPrEx>
        <w:trPr>
          <w:trHeight w:val="499" w:hRule="atLeast"/>
        </w:trPr>
        <w:tc>
          <w:tcPr>
            <w:tcW w:w="640" w:type="dxa"/>
            <w:vMerge w:val="continue"/>
            <w:tcBorders>
              <w:top w:val="nil"/>
              <w:left w:val="single" w:color="auto" w:sz="4" w:space="0"/>
              <w:bottom w:val="single" w:color="000000"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p>
        </w:tc>
        <w:tc>
          <w:tcPr>
            <w:tcW w:w="1708"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监控探头</w:t>
            </w:r>
          </w:p>
        </w:tc>
        <w:tc>
          <w:tcPr>
            <w:tcW w:w="222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无积灰</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30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清抹</w:t>
            </w:r>
          </w:p>
        </w:tc>
        <w:tc>
          <w:tcPr>
            <w:tcW w:w="152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清抹一次</w:t>
            </w:r>
          </w:p>
        </w:tc>
        <w:tc>
          <w:tcPr>
            <w:tcW w:w="111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r>
      <w:tr>
        <w:tblPrEx>
          <w:tblCellMar>
            <w:top w:w="0" w:type="dxa"/>
            <w:left w:w="108" w:type="dxa"/>
            <w:bottom w:w="0" w:type="dxa"/>
            <w:right w:w="108" w:type="dxa"/>
          </w:tblCellMar>
        </w:tblPrEx>
        <w:trPr>
          <w:trHeight w:val="499" w:hRule="atLeast"/>
        </w:trPr>
        <w:tc>
          <w:tcPr>
            <w:tcW w:w="640" w:type="dxa"/>
            <w:vMerge w:val="continue"/>
            <w:tcBorders>
              <w:top w:val="nil"/>
              <w:left w:val="single" w:color="auto" w:sz="4" w:space="0"/>
              <w:bottom w:val="single" w:color="000000"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p>
        </w:tc>
        <w:tc>
          <w:tcPr>
            <w:tcW w:w="1708"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绿化植物</w:t>
            </w:r>
          </w:p>
        </w:tc>
        <w:tc>
          <w:tcPr>
            <w:tcW w:w="2225"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浇水、修剪、施肥</w:t>
            </w:r>
          </w:p>
        </w:tc>
        <w:tc>
          <w:tcPr>
            <w:tcW w:w="2767"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较好观赏效果</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30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视情</w:t>
            </w:r>
          </w:p>
        </w:tc>
        <w:tc>
          <w:tcPr>
            <w:tcW w:w="1526"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修剪一次</w:t>
            </w:r>
          </w:p>
        </w:tc>
        <w:tc>
          <w:tcPr>
            <w:tcW w:w="1110" w:type="dxa"/>
            <w:tcBorders>
              <w:top w:val="nil"/>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r>
    </w:tbl>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保洁频率及标准(2)</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866"/>
        <w:gridCol w:w="2067"/>
        <w:gridCol w:w="2767"/>
        <w:gridCol w:w="789"/>
        <w:gridCol w:w="1474"/>
        <w:gridCol w:w="1474"/>
        <w:gridCol w:w="218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区域</w:t>
            </w:r>
          </w:p>
        </w:tc>
        <w:tc>
          <w:tcPr>
            <w:tcW w:w="1866"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项  目</w:t>
            </w:r>
          </w:p>
        </w:tc>
        <w:tc>
          <w:tcPr>
            <w:tcW w:w="2067"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工作内容</w:t>
            </w:r>
          </w:p>
        </w:tc>
        <w:tc>
          <w:tcPr>
            <w:tcW w:w="2767"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标  准</w:t>
            </w:r>
          </w:p>
        </w:tc>
        <w:tc>
          <w:tcPr>
            <w:tcW w:w="7196"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频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vMerge w:val="continue"/>
            <w:shd w:val="clear" w:color="auto" w:fill="auto"/>
            <w:vAlign w:val="center"/>
          </w:tcPr>
          <w:p>
            <w:pPr>
              <w:spacing w:line="360" w:lineRule="auto"/>
              <w:jc w:val="left"/>
              <w:rPr>
                <w:rFonts w:ascii="宋体" w:hAnsi="宋体" w:cs="宋体"/>
                <w:color w:val="auto"/>
                <w:sz w:val="24"/>
                <w:highlight w:val="none"/>
              </w:rPr>
            </w:pPr>
          </w:p>
        </w:tc>
        <w:tc>
          <w:tcPr>
            <w:tcW w:w="2067" w:type="dxa"/>
            <w:vMerge w:val="continue"/>
            <w:shd w:val="clear" w:color="auto" w:fill="auto"/>
            <w:vAlign w:val="center"/>
          </w:tcPr>
          <w:p>
            <w:pPr>
              <w:spacing w:line="360" w:lineRule="auto"/>
              <w:jc w:val="left"/>
              <w:rPr>
                <w:rFonts w:ascii="宋体" w:hAnsi="宋体" w:cs="宋体"/>
                <w:color w:val="auto"/>
                <w:sz w:val="24"/>
                <w:highlight w:val="none"/>
              </w:rPr>
            </w:pPr>
          </w:p>
        </w:tc>
        <w:tc>
          <w:tcPr>
            <w:tcW w:w="2767" w:type="dxa"/>
            <w:vMerge w:val="continue"/>
            <w:shd w:val="clear" w:color="auto" w:fill="auto"/>
            <w:vAlign w:val="center"/>
          </w:tcPr>
          <w:p>
            <w:pPr>
              <w:spacing w:line="360" w:lineRule="auto"/>
              <w:jc w:val="left"/>
              <w:rPr>
                <w:rFonts w:ascii="宋体" w:hAnsi="宋体" w:cs="宋体"/>
                <w:color w:val="auto"/>
                <w:sz w:val="24"/>
                <w:highlight w:val="none"/>
              </w:rPr>
            </w:pPr>
          </w:p>
        </w:tc>
        <w:tc>
          <w:tcPr>
            <w:tcW w:w="789"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循环</w:t>
            </w: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日</w:t>
            </w: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星期</w:t>
            </w:r>
          </w:p>
        </w:tc>
        <w:tc>
          <w:tcPr>
            <w:tcW w:w="2185"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月</w:t>
            </w:r>
          </w:p>
        </w:tc>
        <w:tc>
          <w:tcPr>
            <w:tcW w:w="12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大</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厅</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各</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楼</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层</w:t>
            </w: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地毯（3M）踏垫</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无垃圾、无泥巴</w:t>
            </w:r>
          </w:p>
        </w:tc>
        <w:tc>
          <w:tcPr>
            <w:tcW w:w="789"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清扫</w:t>
            </w: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清洗一次</w:t>
            </w: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地面</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除尘、保养</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无脚印、无灰尘、光亮</w:t>
            </w:r>
          </w:p>
        </w:tc>
        <w:tc>
          <w:tcPr>
            <w:tcW w:w="789"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推尘</w:t>
            </w: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墙身</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无积灰、无蜘蛛网</w:t>
            </w: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2185"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清除一次</w:t>
            </w: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大理石柱</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无积灰、污渍</w:t>
            </w: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2米以下清抹</w:t>
            </w:r>
          </w:p>
        </w:tc>
        <w:tc>
          <w:tcPr>
            <w:tcW w:w="2185"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2米以上清抹</w:t>
            </w: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木质立面</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除尘（用碧丽珠）</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无灰尘、光亮</w:t>
            </w: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2185"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每两季保养一次</w:t>
            </w: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标识牌（各类）</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无积灰</w:t>
            </w: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2米以下清抹</w:t>
            </w: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2米以上清抹</w:t>
            </w: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灯箱</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外表除尘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w:t>
            </w: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清抹一次</w:t>
            </w: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各类消防设施</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w:t>
            </w: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清抹一次</w:t>
            </w: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墙脚线</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无积灰</w:t>
            </w: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清抹一次</w:t>
            </w: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风口</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无积灰</w:t>
            </w: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2185"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每两个月清抹一次</w:t>
            </w: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烟灰缸</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清除烟蒂和保洁</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烟蒂不超过三只、外表清洁</w:t>
            </w: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及时清洁</w:t>
            </w: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废物箱</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清除垃圾、外表抹净</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无垃圾满溢、无拖挂</w:t>
            </w:r>
          </w:p>
        </w:tc>
        <w:tc>
          <w:tcPr>
            <w:tcW w:w="789"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w:t>
            </w: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倾倒一次</w:t>
            </w: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清洗一次</w:t>
            </w: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门框</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除尘（木质上碧丽珠）铜把手</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无灰尘、无手印、明亮</w:t>
            </w:r>
          </w:p>
        </w:tc>
        <w:tc>
          <w:tcPr>
            <w:tcW w:w="789"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w:t>
            </w: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保洁一次</w:t>
            </w: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大玻璃窗内</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清刮</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无积灰、无手印、明亮</w:t>
            </w:r>
          </w:p>
        </w:tc>
        <w:tc>
          <w:tcPr>
            <w:tcW w:w="789"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w:t>
            </w: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清刮一次</w:t>
            </w: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花岗岩墙身</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无积灰</w:t>
            </w: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2米以下清抹</w:t>
            </w:r>
          </w:p>
        </w:tc>
        <w:tc>
          <w:tcPr>
            <w:tcW w:w="2185"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2米以上清抹</w:t>
            </w: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花盆套</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无灰尘、盆内无垃圾</w:t>
            </w: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w:t>
            </w: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清抹外表</w:t>
            </w: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灯具</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除尘（大型灯具除外）</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无积灰</w:t>
            </w: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清抹一次</w:t>
            </w: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窗帘、法庭椅套</w:t>
            </w:r>
          </w:p>
        </w:tc>
        <w:tc>
          <w:tcPr>
            <w:tcW w:w="2067" w:type="dxa"/>
            <w:shd w:val="clear" w:color="auto" w:fill="auto"/>
            <w:vAlign w:val="center"/>
          </w:tcPr>
          <w:p>
            <w:pPr>
              <w:spacing w:line="360" w:lineRule="auto"/>
              <w:jc w:val="left"/>
              <w:rPr>
                <w:rFonts w:ascii="宋体" w:hAnsi="宋体" w:cs="宋体"/>
                <w:color w:val="auto"/>
                <w:sz w:val="24"/>
                <w:highlight w:val="none"/>
              </w:rPr>
            </w:pPr>
          </w:p>
        </w:tc>
        <w:tc>
          <w:tcPr>
            <w:tcW w:w="2767" w:type="dxa"/>
            <w:shd w:val="clear" w:color="auto" w:fill="auto"/>
            <w:vAlign w:val="center"/>
          </w:tcPr>
          <w:p>
            <w:pPr>
              <w:spacing w:line="360" w:lineRule="auto"/>
              <w:jc w:val="left"/>
              <w:rPr>
                <w:rFonts w:ascii="宋体" w:hAnsi="宋体" w:cs="宋体"/>
                <w:color w:val="auto"/>
                <w:sz w:val="24"/>
                <w:highlight w:val="none"/>
              </w:rPr>
            </w:pP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每年一次清洗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法庭</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桌椅、地面</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干净光亮、无积尘、无污渍</w:t>
            </w: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清洁一次</w:t>
            </w: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椅套清洗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中心机房</w:t>
            </w:r>
          </w:p>
        </w:tc>
        <w:tc>
          <w:tcPr>
            <w:tcW w:w="2067" w:type="dxa"/>
            <w:shd w:val="clear" w:color="auto" w:fill="auto"/>
            <w:vAlign w:val="center"/>
          </w:tcPr>
          <w:p>
            <w:pPr>
              <w:spacing w:line="360" w:lineRule="auto"/>
              <w:jc w:val="left"/>
              <w:rPr>
                <w:rFonts w:ascii="宋体" w:hAnsi="宋体" w:cs="宋体"/>
                <w:color w:val="auto"/>
                <w:sz w:val="24"/>
                <w:highlight w:val="none"/>
              </w:rPr>
            </w:pP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干净、清洁、无尘</w:t>
            </w: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清洁二次</w:t>
            </w: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健身房、乒乓球馆</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器材、地面</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干净、清洁、无尘</w:t>
            </w: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清洁一次</w:t>
            </w: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866"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会议室</w:t>
            </w:r>
          </w:p>
        </w:tc>
        <w:tc>
          <w:tcPr>
            <w:tcW w:w="20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桌椅、地面</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干净、清洁</w:t>
            </w:r>
          </w:p>
        </w:tc>
        <w:tc>
          <w:tcPr>
            <w:tcW w:w="789" w:type="dxa"/>
            <w:shd w:val="clear" w:color="auto" w:fill="auto"/>
            <w:vAlign w:val="center"/>
          </w:tcPr>
          <w:p>
            <w:pPr>
              <w:spacing w:line="360" w:lineRule="auto"/>
              <w:jc w:val="left"/>
              <w:rPr>
                <w:rFonts w:ascii="宋体" w:hAnsi="宋体" w:cs="宋体"/>
                <w:color w:val="auto"/>
                <w:sz w:val="24"/>
                <w:highlight w:val="none"/>
              </w:rPr>
            </w:pPr>
          </w:p>
        </w:tc>
        <w:tc>
          <w:tcPr>
            <w:tcW w:w="147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清洁一次</w:t>
            </w:r>
          </w:p>
        </w:tc>
        <w:tc>
          <w:tcPr>
            <w:tcW w:w="1474" w:type="dxa"/>
            <w:shd w:val="clear" w:color="auto" w:fill="auto"/>
            <w:vAlign w:val="center"/>
          </w:tcPr>
          <w:p>
            <w:pPr>
              <w:spacing w:line="360" w:lineRule="auto"/>
              <w:jc w:val="left"/>
              <w:rPr>
                <w:rFonts w:ascii="宋体" w:hAnsi="宋体" w:cs="宋体"/>
                <w:color w:val="auto"/>
                <w:sz w:val="24"/>
                <w:highlight w:val="none"/>
              </w:rPr>
            </w:pPr>
          </w:p>
        </w:tc>
        <w:tc>
          <w:tcPr>
            <w:tcW w:w="2185" w:type="dxa"/>
            <w:shd w:val="clear" w:color="auto" w:fill="auto"/>
            <w:vAlign w:val="center"/>
          </w:tcPr>
          <w:p>
            <w:pPr>
              <w:spacing w:line="360" w:lineRule="auto"/>
              <w:jc w:val="left"/>
              <w:rPr>
                <w:rFonts w:ascii="宋体" w:hAnsi="宋体" w:cs="宋体"/>
                <w:color w:val="auto"/>
                <w:sz w:val="24"/>
                <w:highlight w:val="none"/>
              </w:rPr>
            </w:pPr>
          </w:p>
        </w:tc>
        <w:tc>
          <w:tcPr>
            <w:tcW w:w="1274" w:type="dxa"/>
            <w:shd w:val="clear" w:color="auto" w:fill="auto"/>
            <w:vAlign w:val="center"/>
          </w:tcPr>
          <w:p>
            <w:pPr>
              <w:spacing w:line="360" w:lineRule="auto"/>
              <w:jc w:val="left"/>
              <w:rPr>
                <w:rFonts w:ascii="宋体" w:hAnsi="宋体" w:cs="宋体"/>
                <w:color w:val="auto"/>
                <w:sz w:val="24"/>
                <w:highlight w:val="none"/>
              </w:rPr>
            </w:pPr>
          </w:p>
        </w:tc>
      </w:tr>
    </w:tbl>
    <w:p>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保洁频率及标准(3)</w:t>
      </w:r>
    </w:p>
    <w:tbl>
      <w:tblPr>
        <w:tblStyle w:val="63"/>
        <w:tblpPr w:leftFromText="180" w:rightFromText="180" w:horzAnchor="margin" w:tblpXSpec="center" w:tblpY="8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920"/>
        <w:gridCol w:w="2560"/>
        <w:gridCol w:w="2432"/>
        <w:gridCol w:w="1134"/>
        <w:gridCol w:w="1502"/>
        <w:gridCol w:w="1280"/>
        <w:gridCol w:w="160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0"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区域</w:t>
            </w:r>
          </w:p>
        </w:tc>
        <w:tc>
          <w:tcPr>
            <w:tcW w:w="1920"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项  目</w:t>
            </w:r>
          </w:p>
        </w:tc>
        <w:tc>
          <w:tcPr>
            <w:tcW w:w="2560"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工作内容</w:t>
            </w:r>
          </w:p>
        </w:tc>
        <w:tc>
          <w:tcPr>
            <w:tcW w:w="2432"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标  准</w:t>
            </w:r>
          </w:p>
        </w:tc>
        <w:tc>
          <w:tcPr>
            <w:tcW w:w="6316"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频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920" w:type="dxa"/>
            <w:vMerge w:val="continue"/>
            <w:shd w:val="clear" w:color="auto" w:fill="auto"/>
            <w:vAlign w:val="center"/>
          </w:tcPr>
          <w:p>
            <w:pPr>
              <w:spacing w:line="360" w:lineRule="auto"/>
              <w:jc w:val="left"/>
              <w:rPr>
                <w:rFonts w:ascii="宋体" w:hAnsi="宋体" w:cs="宋体"/>
                <w:color w:val="auto"/>
                <w:sz w:val="24"/>
                <w:highlight w:val="none"/>
              </w:rPr>
            </w:pPr>
          </w:p>
        </w:tc>
        <w:tc>
          <w:tcPr>
            <w:tcW w:w="2560" w:type="dxa"/>
            <w:vMerge w:val="continue"/>
            <w:shd w:val="clear" w:color="auto" w:fill="auto"/>
            <w:vAlign w:val="center"/>
          </w:tcPr>
          <w:p>
            <w:pPr>
              <w:spacing w:line="360" w:lineRule="auto"/>
              <w:jc w:val="left"/>
              <w:rPr>
                <w:rFonts w:ascii="宋体" w:hAnsi="宋体" w:cs="宋体"/>
                <w:color w:val="auto"/>
                <w:sz w:val="24"/>
                <w:highlight w:val="none"/>
              </w:rPr>
            </w:pPr>
          </w:p>
        </w:tc>
        <w:tc>
          <w:tcPr>
            <w:tcW w:w="2432" w:type="dxa"/>
            <w:vMerge w:val="continue"/>
            <w:shd w:val="clear" w:color="auto" w:fill="auto"/>
            <w:vAlign w:val="center"/>
          </w:tcPr>
          <w:p>
            <w:pPr>
              <w:spacing w:line="360" w:lineRule="auto"/>
              <w:jc w:val="left"/>
              <w:rPr>
                <w:rFonts w:ascii="宋体" w:hAnsi="宋体" w:cs="宋体"/>
                <w:color w:val="auto"/>
                <w:sz w:val="24"/>
                <w:highlight w:val="none"/>
              </w:rPr>
            </w:pPr>
          </w:p>
        </w:tc>
        <w:tc>
          <w:tcPr>
            <w:tcW w:w="113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循环</w:t>
            </w:r>
          </w:p>
        </w:tc>
        <w:tc>
          <w:tcPr>
            <w:tcW w:w="150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日</w:t>
            </w:r>
          </w:p>
        </w:tc>
        <w:tc>
          <w:tcPr>
            <w:tcW w:w="12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星期</w:t>
            </w:r>
          </w:p>
        </w:tc>
        <w:tc>
          <w:tcPr>
            <w:tcW w:w="160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月</w:t>
            </w:r>
          </w:p>
        </w:tc>
        <w:tc>
          <w:tcPr>
            <w:tcW w:w="80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640"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电梯</w:t>
            </w:r>
          </w:p>
        </w:tc>
        <w:tc>
          <w:tcPr>
            <w:tcW w:w="192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地毯</w:t>
            </w:r>
          </w:p>
        </w:tc>
        <w:tc>
          <w:tcPr>
            <w:tcW w:w="256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除尘、清洗</w:t>
            </w:r>
          </w:p>
        </w:tc>
        <w:tc>
          <w:tcPr>
            <w:tcW w:w="243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无灰尘、无垃圾、无污渍</w:t>
            </w:r>
          </w:p>
        </w:tc>
        <w:tc>
          <w:tcPr>
            <w:tcW w:w="1134" w:type="dxa"/>
            <w:shd w:val="clear" w:color="auto" w:fill="auto"/>
            <w:vAlign w:val="center"/>
          </w:tcPr>
          <w:p>
            <w:pPr>
              <w:spacing w:line="360" w:lineRule="auto"/>
              <w:jc w:val="left"/>
              <w:rPr>
                <w:rFonts w:ascii="宋体" w:hAnsi="宋体" w:cs="宋体"/>
                <w:color w:val="auto"/>
                <w:sz w:val="24"/>
                <w:highlight w:val="none"/>
              </w:rPr>
            </w:pPr>
          </w:p>
        </w:tc>
        <w:tc>
          <w:tcPr>
            <w:tcW w:w="150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吸尘二次</w:t>
            </w:r>
          </w:p>
        </w:tc>
        <w:tc>
          <w:tcPr>
            <w:tcW w:w="12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清洗一次</w:t>
            </w:r>
          </w:p>
        </w:tc>
        <w:tc>
          <w:tcPr>
            <w:tcW w:w="160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800"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92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墙面</w:t>
            </w:r>
          </w:p>
        </w:tc>
        <w:tc>
          <w:tcPr>
            <w:tcW w:w="256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木质（除尘）铝合金（上保护剂）、镜面清洁</w:t>
            </w:r>
          </w:p>
        </w:tc>
        <w:tc>
          <w:tcPr>
            <w:tcW w:w="243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无灰尘、无手印、光亮</w:t>
            </w:r>
          </w:p>
        </w:tc>
        <w:tc>
          <w:tcPr>
            <w:tcW w:w="1134" w:type="dxa"/>
            <w:shd w:val="clear" w:color="auto" w:fill="auto"/>
            <w:vAlign w:val="center"/>
          </w:tcPr>
          <w:p>
            <w:pPr>
              <w:spacing w:line="360" w:lineRule="auto"/>
              <w:jc w:val="left"/>
              <w:rPr>
                <w:rFonts w:ascii="宋体" w:hAnsi="宋体" w:cs="宋体"/>
                <w:color w:val="auto"/>
                <w:sz w:val="24"/>
                <w:highlight w:val="none"/>
              </w:rPr>
            </w:pPr>
          </w:p>
        </w:tc>
        <w:tc>
          <w:tcPr>
            <w:tcW w:w="150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w:t>
            </w:r>
          </w:p>
        </w:tc>
        <w:tc>
          <w:tcPr>
            <w:tcW w:w="12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清洁、上光</w:t>
            </w:r>
          </w:p>
        </w:tc>
        <w:tc>
          <w:tcPr>
            <w:tcW w:w="1600" w:type="dxa"/>
            <w:shd w:val="clear" w:color="auto" w:fill="auto"/>
            <w:vAlign w:val="center"/>
          </w:tcPr>
          <w:p>
            <w:pPr>
              <w:spacing w:line="360" w:lineRule="auto"/>
              <w:jc w:val="left"/>
              <w:rPr>
                <w:rFonts w:ascii="宋体" w:hAnsi="宋体" w:cs="宋体"/>
                <w:color w:val="auto"/>
                <w:sz w:val="24"/>
                <w:highlight w:val="none"/>
              </w:rPr>
            </w:pPr>
          </w:p>
        </w:tc>
        <w:tc>
          <w:tcPr>
            <w:tcW w:w="80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92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门（内外）</w:t>
            </w:r>
          </w:p>
        </w:tc>
        <w:tc>
          <w:tcPr>
            <w:tcW w:w="256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抹净（上保护剂）</w:t>
            </w:r>
          </w:p>
        </w:tc>
        <w:tc>
          <w:tcPr>
            <w:tcW w:w="243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无灰尘、无垃圾、光亮</w:t>
            </w:r>
          </w:p>
        </w:tc>
        <w:tc>
          <w:tcPr>
            <w:tcW w:w="113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w:t>
            </w:r>
          </w:p>
        </w:tc>
        <w:tc>
          <w:tcPr>
            <w:tcW w:w="1502" w:type="dxa"/>
            <w:shd w:val="clear" w:color="auto" w:fill="auto"/>
            <w:vAlign w:val="center"/>
          </w:tcPr>
          <w:p>
            <w:pPr>
              <w:spacing w:line="360" w:lineRule="auto"/>
              <w:jc w:val="left"/>
              <w:rPr>
                <w:rFonts w:ascii="宋体" w:hAnsi="宋体" w:cs="宋体"/>
                <w:color w:val="auto"/>
                <w:sz w:val="24"/>
                <w:highlight w:val="none"/>
              </w:rPr>
            </w:pPr>
          </w:p>
        </w:tc>
        <w:tc>
          <w:tcPr>
            <w:tcW w:w="12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清洁、上光</w:t>
            </w:r>
          </w:p>
        </w:tc>
        <w:tc>
          <w:tcPr>
            <w:tcW w:w="160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80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92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门槽</w:t>
            </w:r>
          </w:p>
        </w:tc>
        <w:tc>
          <w:tcPr>
            <w:tcW w:w="256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清除垃圾、杂物</w:t>
            </w:r>
          </w:p>
        </w:tc>
        <w:tc>
          <w:tcPr>
            <w:tcW w:w="243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无灰尘、无垃圾、光亮</w:t>
            </w:r>
          </w:p>
        </w:tc>
        <w:tc>
          <w:tcPr>
            <w:tcW w:w="1134" w:type="dxa"/>
            <w:shd w:val="clear" w:color="auto" w:fill="auto"/>
            <w:vAlign w:val="center"/>
          </w:tcPr>
          <w:p>
            <w:pPr>
              <w:spacing w:line="360" w:lineRule="auto"/>
              <w:jc w:val="left"/>
              <w:rPr>
                <w:rFonts w:ascii="宋体" w:hAnsi="宋体" w:cs="宋体"/>
                <w:color w:val="auto"/>
                <w:sz w:val="24"/>
                <w:highlight w:val="none"/>
              </w:rPr>
            </w:pPr>
          </w:p>
        </w:tc>
        <w:tc>
          <w:tcPr>
            <w:tcW w:w="150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及时清除</w:t>
            </w:r>
          </w:p>
        </w:tc>
        <w:tc>
          <w:tcPr>
            <w:tcW w:w="1280" w:type="dxa"/>
            <w:shd w:val="clear" w:color="auto" w:fill="auto"/>
            <w:vAlign w:val="center"/>
          </w:tcPr>
          <w:p>
            <w:pPr>
              <w:spacing w:line="360" w:lineRule="auto"/>
              <w:jc w:val="left"/>
              <w:rPr>
                <w:rFonts w:ascii="宋体" w:hAnsi="宋体" w:cs="宋体"/>
                <w:color w:val="auto"/>
                <w:sz w:val="24"/>
                <w:highlight w:val="none"/>
              </w:rPr>
            </w:pPr>
          </w:p>
        </w:tc>
        <w:tc>
          <w:tcPr>
            <w:tcW w:w="160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全面清洁一次</w:t>
            </w:r>
          </w:p>
        </w:tc>
        <w:tc>
          <w:tcPr>
            <w:tcW w:w="80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92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指示牌和按钮</w:t>
            </w:r>
          </w:p>
        </w:tc>
        <w:tc>
          <w:tcPr>
            <w:tcW w:w="256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43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无灰尘、无手印</w:t>
            </w:r>
          </w:p>
        </w:tc>
        <w:tc>
          <w:tcPr>
            <w:tcW w:w="113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w:t>
            </w:r>
          </w:p>
        </w:tc>
        <w:tc>
          <w:tcPr>
            <w:tcW w:w="1502" w:type="dxa"/>
            <w:shd w:val="clear" w:color="auto" w:fill="auto"/>
            <w:vAlign w:val="center"/>
          </w:tcPr>
          <w:p>
            <w:pPr>
              <w:spacing w:line="360" w:lineRule="auto"/>
              <w:jc w:val="left"/>
              <w:rPr>
                <w:rFonts w:ascii="宋体" w:hAnsi="宋体" w:cs="宋体"/>
                <w:color w:val="auto"/>
                <w:sz w:val="24"/>
                <w:highlight w:val="none"/>
              </w:rPr>
            </w:pPr>
          </w:p>
        </w:tc>
        <w:tc>
          <w:tcPr>
            <w:tcW w:w="1280" w:type="dxa"/>
            <w:shd w:val="clear" w:color="auto" w:fill="auto"/>
            <w:vAlign w:val="center"/>
          </w:tcPr>
          <w:p>
            <w:pPr>
              <w:spacing w:line="360" w:lineRule="auto"/>
              <w:jc w:val="left"/>
              <w:rPr>
                <w:rFonts w:ascii="宋体" w:hAnsi="宋体" w:cs="宋体"/>
                <w:color w:val="auto"/>
                <w:sz w:val="24"/>
                <w:highlight w:val="none"/>
              </w:rPr>
            </w:pPr>
          </w:p>
        </w:tc>
        <w:tc>
          <w:tcPr>
            <w:tcW w:w="160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c>
          <w:tcPr>
            <w:tcW w:w="80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92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灯片和风口</w:t>
            </w:r>
          </w:p>
        </w:tc>
        <w:tc>
          <w:tcPr>
            <w:tcW w:w="256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43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w:t>
            </w:r>
          </w:p>
        </w:tc>
        <w:tc>
          <w:tcPr>
            <w:tcW w:w="1134" w:type="dxa"/>
            <w:shd w:val="clear" w:color="auto" w:fill="auto"/>
            <w:vAlign w:val="center"/>
          </w:tcPr>
          <w:p>
            <w:pPr>
              <w:spacing w:line="360" w:lineRule="auto"/>
              <w:jc w:val="left"/>
              <w:rPr>
                <w:rFonts w:ascii="宋体" w:hAnsi="宋体" w:cs="宋体"/>
                <w:color w:val="auto"/>
                <w:sz w:val="24"/>
                <w:highlight w:val="none"/>
              </w:rPr>
            </w:pPr>
          </w:p>
        </w:tc>
        <w:tc>
          <w:tcPr>
            <w:tcW w:w="1502" w:type="dxa"/>
            <w:shd w:val="clear" w:color="auto" w:fill="auto"/>
            <w:vAlign w:val="center"/>
          </w:tcPr>
          <w:p>
            <w:pPr>
              <w:spacing w:line="360" w:lineRule="auto"/>
              <w:jc w:val="left"/>
              <w:rPr>
                <w:rFonts w:ascii="宋体" w:hAnsi="宋体" w:cs="宋体"/>
                <w:color w:val="auto"/>
                <w:sz w:val="24"/>
                <w:highlight w:val="none"/>
              </w:rPr>
            </w:pPr>
          </w:p>
        </w:tc>
        <w:tc>
          <w:tcPr>
            <w:tcW w:w="12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清除一次</w:t>
            </w:r>
          </w:p>
        </w:tc>
        <w:tc>
          <w:tcPr>
            <w:tcW w:w="1600" w:type="dxa"/>
            <w:shd w:val="clear" w:color="auto" w:fill="auto"/>
            <w:vAlign w:val="center"/>
          </w:tcPr>
          <w:p>
            <w:pPr>
              <w:spacing w:line="360" w:lineRule="auto"/>
              <w:jc w:val="left"/>
              <w:rPr>
                <w:rFonts w:ascii="宋体" w:hAnsi="宋体" w:cs="宋体"/>
                <w:color w:val="auto"/>
                <w:sz w:val="24"/>
                <w:highlight w:val="none"/>
              </w:rPr>
            </w:pPr>
          </w:p>
        </w:tc>
        <w:tc>
          <w:tcPr>
            <w:tcW w:w="80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640"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洗手间</w:t>
            </w:r>
          </w:p>
        </w:tc>
        <w:tc>
          <w:tcPr>
            <w:tcW w:w="192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尿斗、坐厕、面盆</w:t>
            </w:r>
          </w:p>
        </w:tc>
        <w:tc>
          <w:tcPr>
            <w:tcW w:w="256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除污垢（用中性药剂）除锈斑、消毒</w:t>
            </w:r>
          </w:p>
        </w:tc>
        <w:tc>
          <w:tcPr>
            <w:tcW w:w="243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无污垢、无积垢、清洁</w:t>
            </w:r>
          </w:p>
        </w:tc>
        <w:tc>
          <w:tcPr>
            <w:tcW w:w="113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w:t>
            </w:r>
          </w:p>
        </w:tc>
        <w:tc>
          <w:tcPr>
            <w:tcW w:w="150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清洗一次</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消毒一次</w:t>
            </w:r>
          </w:p>
        </w:tc>
        <w:tc>
          <w:tcPr>
            <w:tcW w:w="1280" w:type="dxa"/>
            <w:shd w:val="clear" w:color="auto" w:fill="auto"/>
            <w:vAlign w:val="center"/>
          </w:tcPr>
          <w:p>
            <w:pPr>
              <w:spacing w:line="360" w:lineRule="auto"/>
              <w:jc w:val="left"/>
              <w:rPr>
                <w:rFonts w:ascii="宋体" w:hAnsi="宋体" w:cs="宋体"/>
                <w:color w:val="auto"/>
                <w:sz w:val="24"/>
                <w:highlight w:val="none"/>
              </w:rPr>
            </w:pPr>
          </w:p>
        </w:tc>
        <w:tc>
          <w:tcPr>
            <w:tcW w:w="1600" w:type="dxa"/>
            <w:shd w:val="clear" w:color="auto" w:fill="auto"/>
            <w:vAlign w:val="center"/>
          </w:tcPr>
          <w:p>
            <w:pPr>
              <w:spacing w:line="360" w:lineRule="auto"/>
              <w:jc w:val="left"/>
              <w:rPr>
                <w:rFonts w:ascii="宋体" w:hAnsi="宋体" w:cs="宋体"/>
                <w:color w:val="auto"/>
                <w:sz w:val="24"/>
                <w:highlight w:val="none"/>
              </w:rPr>
            </w:pPr>
          </w:p>
        </w:tc>
        <w:tc>
          <w:tcPr>
            <w:tcW w:w="80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92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隔断</w:t>
            </w:r>
          </w:p>
        </w:tc>
        <w:tc>
          <w:tcPr>
            <w:tcW w:w="256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除尘、除污垢</w:t>
            </w:r>
          </w:p>
        </w:tc>
        <w:tc>
          <w:tcPr>
            <w:tcW w:w="243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无灰尘、无涂画、无污垢</w:t>
            </w:r>
          </w:p>
        </w:tc>
        <w:tc>
          <w:tcPr>
            <w:tcW w:w="113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w:t>
            </w:r>
          </w:p>
        </w:tc>
        <w:tc>
          <w:tcPr>
            <w:tcW w:w="150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清洁一次</w:t>
            </w:r>
          </w:p>
        </w:tc>
        <w:tc>
          <w:tcPr>
            <w:tcW w:w="1280" w:type="dxa"/>
            <w:shd w:val="clear" w:color="auto" w:fill="auto"/>
            <w:vAlign w:val="center"/>
          </w:tcPr>
          <w:p>
            <w:pPr>
              <w:spacing w:line="360" w:lineRule="auto"/>
              <w:jc w:val="left"/>
              <w:rPr>
                <w:rFonts w:ascii="宋体" w:hAnsi="宋体" w:cs="宋体"/>
                <w:color w:val="auto"/>
                <w:sz w:val="24"/>
                <w:highlight w:val="none"/>
              </w:rPr>
            </w:pPr>
          </w:p>
        </w:tc>
        <w:tc>
          <w:tcPr>
            <w:tcW w:w="1600" w:type="dxa"/>
            <w:shd w:val="clear" w:color="auto" w:fill="auto"/>
            <w:vAlign w:val="center"/>
          </w:tcPr>
          <w:p>
            <w:pPr>
              <w:spacing w:line="360" w:lineRule="auto"/>
              <w:jc w:val="left"/>
              <w:rPr>
                <w:rFonts w:ascii="宋体" w:hAnsi="宋体" w:cs="宋体"/>
                <w:color w:val="auto"/>
                <w:sz w:val="24"/>
                <w:highlight w:val="none"/>
              </w:rPr>
            </w:pPr>
          </w:p>
        </w:tc>
        <w:tc>
          <w:tcPr>
            <w:tcW w:w="80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92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水龙头</w:t>
            </w:r>
          </w:p>
        </w:tc>
        <w:tc>
          <w:tcPr>
            <w:tcW w:w="256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抹净</w:t>
            </w:r>
          </w:p>
        </w:tc>
        <w:tc>
          <w:tcPr>
            <w:tcW w:w="243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无水锈、无污渍</w:t>
            </w:r>
          </w:p>
        </w:tc>
        <w:tc>
          <w:tcPr>
            <w:tcW w:w="113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w:t>
            </w:r>
          </w:p>
        </w:tc>
        <w:tc>
          <w:tcPr>
            <w:tcW w:w="150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清洁一次</w:t>
            </w:r>
          </w:p>
        </w:tc>
        <w:tc>
          <w:tcPr>
            <w:tcW w:w="1280" w:type="dxa"/>
            <w:shd w:val="clear" w:color="auto" w:fill="auto"/>
            <w:vAlign w:val="center"/>
          </w:tcPr>
          <w:p>
            <w:pPr>
              <w:spacing w:line="360" w:lineRule="auto"/>
              <w:jc w:val="left"/>
              <w:rPr>
                <w:rFonts w:ascii="宋体" w:hAnsi="宋体" w:cs="宋体"/>
                <w:color w:val="auto"/>
                <w:sz w:val="24"/>
                <w:highlight w:val="none"/>
              </w:rPr>
            </w:pPr>
          </w:p>
        </w:tc>
        <w:tc>
          <w:tcPr>
            <w:tcW w:w="1600" w:type="dxa"/>
            <w:shd w:val="clear" w:color="auto" w:fill="auto"/>
            <w:vAlign w:val="center"/>
          </w:tcPr>
          <w:p>
            <w:pPr>
              <w:spacing w:line="360" w:lineRule="auto"/>
              <w:jc w:val="left"/>
              <w:rPr>
                <w:rFonts w:ascii="宋体" w:hAnsi="宋体" w:cs="宋体"/>
                <w:color w:val="auto"/>
                <w:sz w:val="24"/>
                <w:highlight w:val="none"/>
              </w:rPr>
            </w:pPr>
          </w:p>
        </w:tc>
        <w:tc>
          <w:tcPr>
            <w:tcW w:w="800"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92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镜面</w:t>
            </w:r>
          </w:p>
        </w:tc>
        <w:tc>
          <w:tcPr>
            <w:tcW w:w="256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抹净</w:t>
            </w:r>
          </w:p>
        </w:tc>
        <w:tc>
          <w:tcPr>
            <w:tcW w:w="243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无水迹、无污渍、明亮</w:t>
            </w:r>
          </w:p>
        </w:tc>
        <w:tc>
          <w:tcPr>
            <w:tcW w:w="113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w:t>
            </w:r>
          </w:p>
        </w:tc>
        <w:tc>
          <w:tcPr>
            <w:tcW w:w="150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清洁一次</w:t>
            </w:r>
          </w:p>
        </w:tc>
        <w:tc>
          <w:tcPr>
            <w:tcW w:w="1280" w:type="dxa"/>
            <w:shd w:val="clear" w:color="auto" w:fill="auto"/>
            <w:vAlign w:val="center"/>
          </w:tcPr>
          <w:p>
            <w:pPr>
              <w:spacing w:line="360" w:lineRule="auto"/>
              <w:jc w:val="left"/>
              <w:rPr>
                <w:rFonts w:ascii="宋体" w:hAnsi="宋体" w:cs="宋体"/>
                <w:color w:val="auto"/>
                <w:sz w:val="24"/>
                <w:highlight w:val="none"/>
              </w:rPr>
            </w:pPr>
          </w:p>
        </w:tc>
        <w:tc>
          <w:tcPr>
            <w:tcW w:w="1600" w:type="dxa"/>
            <w:shd w:val="clear" w:color="auto" w:fill="auto"/>
            <w:vAlign w:val="center"/>
          </w:tcPr>
          <w:p>
            <w:pPr>
              <w:spacing w:line="360" w:lineRule="auto"/>
              <w:jc w:val="left"/>
              <w:rPr>
                <w:rFonts w:ascii="宋体" w:hAnsi="宋体" w:cs="宋体"/>
                <w:color w:val="auto"/>
                <w:sz w:val="24"/>
                <w:highlight w:val="none"/>
              </w:rPr>
            </w:pPr>
          </w:p>
        </w:tc>
        <w:tc>
          <w:tcPr>
            <w:tcW w:w="800"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92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地面</w:t>
            </w:r>
          </w:p>
        </w:tc>
        <w:tc>
          <w:tcPr>
            <w:tcW w:w="256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清洗、消毒</w:t>
            </w:r>
          </w:p>
        </w:tc>
        <w:tc>
          <w:tcPr>
            <w:tcW w:w="243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无垃圾、无水迹、无污渍</w:t>
            </w:r>
          </w:p>
        </w:tc>
        <w:tc>
          <w:tcPr>
            <w:tcW w:w="113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w:t>
            </w:r>
          </w:p>
        </w:tc>
        <w:tc>
          <w:tcPr>
            <w:tcW w:w="150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清洁一次</w:t>
            </w:r>
          </w:p>
        </w:tc>
        <w:tc>
          <w:tcPr>
            <w:tcW w:w="1280" w:type="dxa"/>
            <w:shd w:val="clear" w:color="auto" w:fill="auto"/>
            <w:vAlign w:val="center"/>
          </w:tcPr>
          <w:p>
            <w:pPr>
              <w:spacing w:line="360" w:lineRule="auto"/>
              <w:jc w:val="left"/>
              <w:rPr>
                <w:rFonts w:ascii="宋体" w:hAnsi="宋体" w:cs="宋体"/>
                <w:color w:val="auto"/>
                <w:sz w:val="24"/>
                <w:highlight w:val="none"/>
              </w:rPr>
            </w:pPr>
          </w:p>
        </w:tc>
        <w:tc>
          <w:tcPr>
            <w:tcW w:w="160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清洗一次</w:t>
            </w:r>
          </w:p>
        </w:tc>
        <w:tc>
          <w:tcPr>
            <w:tcW w:w="800"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0" w:type="dxa"/>
            <w:vMerge w:val="continue"/>
            <w:shd w:val="clear" w:color="auto" w:fill="auto"/>
            <w:vAlign w:val="center"/>
          </w:tcPr>
          <w:p>
            <w:pPr>
              <w:spacing w:line="360" w:lineRule="auto"/>
              <w:jc w:val="left"/>
              <w:rPr>
                <w:rFonts w:ascii="宋体" w:hAnsi="宋体" w:cs="宋体"/>
                <w:color w:val="auto"/>
                <w:sz w:val="24"/>
                <w:highlight w:val="none"/>
              </w:rPr>
            </w:pPr>
          </w:p>
        </w:tc>
        <w:tc>
          <w:tcPr>
            <w:tcW w:w="192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墙面</w:t>
            </w:r>
          </w:p>
        </w:tc>
        <w:tc>
          <w:tcPr>
            <w:tcW w:w="256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43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无灰尘、无污渍</w:t>
            </w:r>
          </w:p>
        </w:tc>
        <w:tc>
          <w:tcPr>
            <w:tcW w:w="113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w:t>
            </w:r>
          </w:p>
        </w:tc>
        <w:tc>
          <w:tcPr>
            <w:tcW w:w="1502" w:type="dxa"/>
            <w:shd w:val="clear" w:color="auto" w:fill="auto"/>
            <w:vAlign w:val="center"/>
          </w:tcPr>
          <w:p>
            <w:pPr>
              <w:spacing w:line="360" w:lineRule="auto"/>
              <w:jc w:val="left"/>
              <w:rPr>
                <w:rFonts w:ascii="宋体" w:hAnsi="宋体" w:cs="宋体"/>
                <w:color w:val="auto"/>
                <w:sz w:val="24"/>
                <w:highlight w:val="none"/>
              </w:rPr>
            </w:pPr>
          </w:p>
        </w:tc>
        <w:tc>
          <w:tcPr>
            <w:tcW w:w="1280" w:type="dxa"/>
            <w:shd w:val="clear" w:color="auto" w:fill="auto"/>
            <w:vAlign w:val="center"/>
          </w:tcPr>
          <w:p>
            <w:pPr>
              <w:spacing w:line="360" w:lineRule="auto"/>
              <w:jc w:val="left"/>
              <w:rPr>
                <w:rFonts w:ascii="宋体" w:hAnsi="宋体" w:cs="宋体"/>
                <w:color w:val="auto"/>
                <w:sz w:val="24"/>
                <w:highlight w:val="none"/>
              </w:rPr>
            </w:pPr>
          </w:p>
        </w:tc>
        <w:tc>
          <w:tcPr>
            <w:tcW w:w="160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清洁一次</w:t>
            </w:r>
          </w:p>
        </w:tc>
        <w:tc>
          <w:tcPr>
            <w:tcW w:w="800" w:type="dxa"/>
            <w:shd w:val="clear" w:color="auto" w:fill="auto"/>
            <w:vAlign w:val="center"/>
          </w:tcPr>
          <w:p>
            <w:pPr>
              <w:spacing w:line="360" w:lineRule="auto"/>
              <w:jc w:val="left"/>
              <w:rPr>
                <w:rFonts w:ascii="宋体" w:hAnsi="宋体" w:cs="宋体"/>
                <w:color w:val="auto"/>
                <w:sz w:val="24"/>
                <w:highlight w:val="none"/>
              </w:rPr>
            </w:pPr>
          </w:p>
        </w:tc>
      </w:tr>
    </w:tbl>
    <w:p>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保洁频率及标准(4)</w:t>
      </w:r>
    </w:p>
    <w:tbl>
      <w:tblPr>
        <w:tblStyle w:val="63"/>
        <w:tblpPr w:leftFromText="180" w:rightFromText="180" w:horzAnchor="margin" w:tblpXSpec="center" w:tblpY="8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080"/>
        <w:gridCol w:w="2117"/>
        <w:gridCol w:w="2767"/>
        <w:gridCol w:w="984"/>
        <w:gridCol w:w="1454"/>
        <w:gridCol w:w="1304"/>
        <w:gridCol w:w="130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restart"/>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区域</w:t>
            </w:r>
          </w:p>
        </w:tc>
        <w:tc>
          <w:tcPr>
            <w:tcW w:w="2080" w:type="dxa"/>
            <w:vMerge w:val="restart"/>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  目</w:t>
            </w:r>
          </w:p>
        </w:tc>
        <w:tc>
          <w:tcPr>
            <w:tcW w:w="2117" w:type="dxa"/>
            <w:vMerge w:val="restart"/>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工作内容</w:t>
            </w:r>
          </w:p>
        </w:tc>
        <w:tc>
          <w:tcPr>
            <w:tcW w:w="2767" w:type="dxa"/>
            <w:vMerge w:val="restart"/>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标  准</w:t>
            </w:r>
          </w:p>
        </w:tc>
        <w:tc>
          <w:tcPr>
            <w:tcW w:w="6350" w:type="dxa"/>
            <w:gridSpan w:val="5"/>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频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continue"/>
            <w:shd w:val="clear" w:color="auto" w:fill="auto"/>
            <w:vAlign w:val="center"/>
          </w:tcPr>
          <w:p>
            <w:pPr>
              <w:spacing w:line="360" w:lineRule="auto"/>
              <w:jc w:val="center"/>
              <w:rPr>
                <w:rFonts w:ascii="宋体" w:hAnsi="宋体" w:cs="宋体"/>
                <w:color w:val="auto"/>
                <w:sz w:val="24"/>
                <w:highlight w:val="none"/>
              </w:rPr>
            </w:pPr>
          </w:p>
        </w:tc>
        <w:tc>
          <w:tcPr>
            <w:tcW w:w="2080" w:type="dxa"/>
            <w:vMerge w:val="continue"/>
            <w:shd w:val="clear" w:color="auto" w:fill="auto"/>
            <w:vAlign w:val="center"/>
          </w:tcPr>
          <w:p>
            <w:pPr>
              <w:spacing w:line="360" w:lineRule="auto"/>
              <w:jc w:val="center"/>
              <w:rPr>
                <w:rFonts w:ascii="宋体" w:hAnsi="宋体" w:cs="宋体"/>
                <w:color w:val="auto"/>
                <w:sz w:val="24"/>
                <w:highlight w:val="none"/>
              </w:rPr>
            </w:pPr>
          </w:p>
        </w:tc>
        <w:tc>
          <w:tcPr>
            <w:tcW w:w="2117" w:type="dxa"/>
            <w:vMerge w:val="continue"/>
            <w:shd w:val="clear" w:color="auto" w:fill="auto"/>
            <w:vAlign w:val="center"/>
          </w:tcPr>
          <w:p>
            <w:pPr>
              <w:spacing w:line="360" w:lineRule="auto"/>
              <w:jc w:val="center"/>
              <w:rPr>
                <w:rFonts w:ascii="宋体" w:hAnsi="宋体" w:cs="宋体"/>
                <w:color w:val="auto"/>
                <w:sz w:val="24"/>
                <w:highlight w:val="none"/>
              </w:rPr>
            </w:pPr>
          </w:p>
        </w:tc>
        <w:tc>
          <w:tcPr>
            <w:tcW w:w="2767" w:type="dxa"/>
            <w:vMerge w:val="continue"/>
            <w:shd w:val="clear" w:color="auto" w:fill="auto"/>
            <w:vAlign w:val="center"/>
          </w:tcPr>
          <w:p>
            <w:pPr>
              <w:spacing w:line="360" w:lineRule="auto"/>
              <w:jc w:val="center"/>
              <w:rPr>
                <w:rFonts w:ascii="宋体" w:hAnsi="宋体" w:cs="宋体"/>
                <w:color w:val="auto"/>
                <w:sz w:val="24"/>
                <w:highlight w:val="none"/>
              </w:rPr>
            </w:pPr>
          </w:p>
        </w:tc>
        <w:tc>
          <w:tcPr>
            <w:tcW w:w="98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循环</w:t>
            </w:r>
          </w:p>
        </w:tc>
        <w:tc>
          <w:tcPr>
            <w:tcW w:w="145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日</w:t>
            </w:r>
          </w:p>
        </w:tc>
        <w:tc>
          <w:tcPr>
            <w:tcW w:w="130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星期</w:t>
            </w:r>
          </w:p>
        </w:tc>
        <w:tc>
          <w:tcPr>
            <w:tcW w:w="130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月</w:t>
            </w:r>
          </w:p>
        </w:tc>
        <w:tc>
          <w:tcPr>
            <w:tcW w:w="1304" w:type="dxa"/>
            <w:shd w:val="clear" w:color="auto" w:fill="auto"/>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洗</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手</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间</w:t>
            </w: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灯片、天花及风口</w:t>
            </w:r>
          </w:p>
        </w:tc>
        <w:tc>
          <w:tcPr>
            <w:tcW w:w="211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无积灰</w:t>
            </w:r>
          </w:p>
        </w:tc>
        <w:tc>
          <w:tcPr>
            <w:tcW w:w="984" w:type="dxa"/>
            <w:shd w:val="clear" w:color="auto" w:fill="auto"/>
            <w:vAlign w:val="center"/>
          </w:tcPr>
          <w:p>
            <w:pPr>
              <w:spacing w:line="360" w:lineRule="auto"/>
              <w:jc w:val="left"/>
              <w:rPr>
                <w:rFonts w:ascii="宋体" w:hAnsi="宋体" w:cs="宋体"/>
                <w:color w:val="auto"/>
                <w:sz w:val="24"/>
                <w:highlight w:val="none"/>
              </w:rPr>
            </w:pPr>
          </w:p>
        </w:tc>
        <w:tc>
          <w:tcPr>
            <w:tcW w:w="145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清除一次</w:t>
            </w:r>
          </w:p>
        </w:tc>
        <w:tc>
          <w:tcPr>
            <w:tcW w:w="130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continue"/>
            <w:shd w:val="clear" w:color="auto" w:fill="auto"/>
            <w:vAlign w:val="center"/>
          </w:tcPr>
          <w:p>
            <w:pPr>
              <w:spacing w:line="360" w:lineRule="auto"/>
              <w:jc w:val="left"/>
              <w:rPr>
                <w:rFonts w:ascii="宋体" w:hAnsi="宋体" w:cs="宋体"/>
                <w:color w:val="auto"/>
                <w:sz w:val="24"/>
                <w:highlight w:val="none"/>
              </w:rPr>
            </w:pP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门和门框</w:t>
            </w:r>
          </w:p>
        </w:tc>
        <w:tc>
          <w:tcPr>
            <w:tcW w:w="211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无灰尘、无污渍</w:t>
            </w:r>
          </w:p>
        </w:tc>
        <w:tc>
          <w:tcPr>
            <w:tcW w:w="98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w:t>
            </w:r>
          </w:p>
        </w:tc>
        <w:tc>
          <w:tcPr>
            <w:tcW w:w="145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清洁一次</w:t>
            </w: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continue"/>
            <w:shd w:val="clear" w:color="auto" w:fill="auto"/>
            <w:vAlign w:val="center"/>
          </w:tcPr>
          <w:p>
            <w:pPr>
              <w:spacing w:line="360" w:lineRule="auto"/>
              <w:jc w:val="left"/>
              <w:rPr>
                <w:rFonts w:ascii="宋体" w:hAnsi="宋体" w:cs="宋体"/>
                <w:color w:val="auto"/>
                <w:sz w:val="24"/>
                <w:highlight w:val="none"/>
              </w:rPr>
            </w:pP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台面</w:t>
            </w:r>
          </w:p>
        </w:tc>
        <w:tc>
          <w:tcPr>
            <w:tcW w:w="211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抹净</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无水迹、无污渍</w:t>
            </w:r>
          </w:p>
        </w:tc>
        <w:tc>
          <w:tcPr>
            <w:tcW w:w="98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w:t>
            </w:r>
          </w:p>
        </w:tc>
        <w:tc>
          <w:tcPr>
            <w:tcW w:w="145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清洁一次</w:t>
            </w: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continue"/>
            <w:shd w:val="clear" w:color="auto" w:fill="auto"/>
            <w:vAlign w:val="center"/>
          </w:tcPr>
          <w:p>
            <w:pPr>
              <w:spacing w:line="360" w:lineRule="auto"/>
              <w:jc w:val="left"/>
              <w:rPr>
                <w:rFonts w:ascii="宋体" w:hAnsi="宋体" w:cs="宋体"/>
                <w:color w:val="auto"/>
                <w:sz w:val="24"/>
                <w:highlight w:val="none"/>
              </w:rPr>
            </w:pP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废物箱</w:t>
            </w:r>
          </w:p>
        </w:tc>
        <w:tc>
          <w:tcPr>
            <w:tcW w:w="211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清除垃圾、外表清洁</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无垃圾满溢、无污渍</w:t>
            </w:r>
          </w:p>
        </w:tc>
        <w:tc>
          <w:tcPr>
            <w:tcW w:w="984" w:type="dxa"/>
            <w:shd w:val="clear" w:color="auto" w:fill="auto"/>
            <w:vAlign w:val="center"/>
          </w:tcPr>
          <w:p>
            <w:pPr>
              <w:spacing w:line="360" w:lineRule="auto"/>
              <w:jc w:val="left"/>
              <w:rPr>
                <w:rFonts w:ascii="宋体" w:hAnsi="宋体" w:cs="宋体"/>
                <w:color w:val="auto"/>
                <w:sz w:val="24"/>
                <w:highlight w:val="none"/>
              </w:rPr>
            </w:pPr>
          </w:p>
        </w:tc>
        <w:tc>
          <w:tcPr>
            <w:tcW w:w="145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倾倒二次</w:t>
            </w: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清洗一次</w:t>
            </w: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continue"/>
            <w:shd w:val="clear" w:color="auto" w:fill="auto"/>
            <w:vAlign w:val="center"/>
          </w:tcPr>
          <w:p>
            <w:pPr>
              <w:spacing w:line="360" w:lineRule="auto"/>
              <w:jc w:val="left"/>
              <w:rPr>
                <w:rFonts w:ascii="宋体" w:hAnsi="宋体" w:cs="宋体"/>
                <w:color w:val="auto"/>
                <w:sz w:val="24"/>
                <w:highlight w:val="none"/>
              </w:rPr>
            </w:pP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玻璃窗</w:t>
            </w:r>
          </w:p>
        </w:tc>
        <w:tc>
          <w:tcPr>
            <w:tcW w:w="211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清洗、除尘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无灰尘、无水迹</w:t>
            </w:r>
          </w:p>
        </w:tc>
        <w:tc>
          <w:tcPr>
            <w:tcW w:w="984" w:type="dxa"/>
            <w:shd w:val="clear" w:color="auto" w:fill="auto"/>
            <w:vAlign w:val="center"/>
          </w:tcPr>
          <w:p>
            <w:pPr>
              <w:spacing w:line="360" w:lineRule="auto"/>
              <w:jc w:val="left"/>
              <w:rPr>
                <w:rFonts w:ascii="宋体" w:hAnsi="宋体" w:cs="宋体"/>
                <w:color w:val="auto"/>
                <w:sz w:val="24"/>
                <w:highlight w:val="none"/>
              </w:rPr>
            </w:pPr>
          </w:p>
        </w:tc>
        <w:tc>
          <w:tcPr>
            <w:tcW w:w="145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清洗一次</w:t>
            </w: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continue"/>
            <w:shd w:val="clear" w:color="auto" w:fill="auto"/>
            <w:vAlign w:val="center"/>
          </w:tcPr>
          <w:p>
            <w:pPr>
              <w:spacing w:line="360" w:lineRule="auto"/>
              <w:jc w:val="left"/>
              <w:rPr>
                <w:rFonts w:ascii="宋体" w:hAnsi="宋体" w:cs="宋体"/>
                <w:color w:val="auto"/>
                <w:sz w:val="24"/>
                <w:highlight w:val="none"/>
              </w:rPr>
            </w:pP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卷筒纸</w:t>
            </w:r>
          </w:p>
        </w:tc>
        <w:tc>
          <w:tcPr>
            <w:tcW w:w="211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装添纸</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无短缺</w:t>
            </w:r>
          </w:p>
        </w:tc>
        <w:tc>
          <w:tcPr>
            <w:tcW w:w="984" w:type="dxa"/>
            <w:shd w:val="clear" w:color="auto" w:fill="auto"/>
            <w:vAlign w:val="center"/>
          </w:tcPr>
          <w:p>
            <w:pPr>
              <w:spacing w:line="360" w:lineRule="auto"/>
              <w:jc w:val="left"/>
              <w:rPr>
                <w:rFonts w:ascii="宋体" w:hAnsi="宋体" w:cs="宋体"/>
                <w:color w:val="auto"/>
                <w:sz w:val="24"/>
                <w:highlight w:val="none"/>
              </w:rPr>
            </w:pPr>
          </w:p>
        </w:tc>
        <w:tc>
          <w:tcPr>
            <w:tcW w:w="145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视需要添加</w:t>
            </w: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层面公共</w:t>
            </w: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大理石</w:t>
            </w:r>
          </w:p>
        </w:tc>
        <w:tc>
          <w:tcPr>
            <w:tcW w:w="211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除尘、清洗</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无灰尘、无污渍</w:t>
            </w:r>
          </w:p>
        </w:tc>
        <w:tc>
          <w:tcPr>
            <w:tcW w:w="984" w:type="dxa"/>
            <w:shd w:val="clear" w:color="auto" w:fill="auto"/>
            <w:vAlign w:val="center"/>
          </w:tcPr>
          <w:p>
            <w:pPr>
              <w:spacing w:line="360" w:lineRule="auto"/>
              <w:jc w:val="left"/>
              <w:rPr>
                <w:rFonts w:ascii="宋体" w:hAnsi="宋体" w:cs="宋体"/>
                <w:color w:val="auto"/>
                <w:sz w:val="24"/>
                <w:highlight w:val="none"/>
              </w:rPr>
            </w:pPr>
          </w:p>
        </w:tc>
        <w:tc>
          <w:tcPr>
            <w:tcW w:w="145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随时推尘</w:t>
            </w: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抛光二次</w:t>
            </w: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清洗一次</w:t>
            </w:r>
          </w:p>
        </w:tc>
        <w:tc>
          <w:tcPr>
            <w:tcW w:w="130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continue"/>
            <w:shd w:val="clear" w:color="auto" w:fill="auto"/>
            <w:vAlign w:val="center"/>
          </w:tcPr>
          <w:p>
            <w:pPr>
              <w:spacing w:line="360" w:lineRule="auto"/>
              <w:jc w:val="left"/>
              <w:rPr>
                <w:rFonts w:ascii="宋体" w:hAnsi="宋体" w:cs="宋体"/>
                <w:color w:val="auto"/>
                <w:sz w:val="24"/>
                <w:highlight w:val="none"/>
              </w:rPr>
            </w:pP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电梯厅地坪</w:t>
            </w:r>
          </w:p>
        </w:tc>
        <w:tc>
          <w:tcPr>
            <w:tcW w:w="2117" w:type="dxa"/>
            <w:shd w:val="clear" w:color="auto" w:fill="auto"/>
            <w:vAlign w:val="center"/>
          </w:tcPr>
          <w:p>
            <w:pPr>
              <w:spacing w:line="360" w:lineRule="auto"/>
              <w:jc w:val="left"/>
              <w:rPr>
                <w:rFonts w:ascii="宋体" w:hAnsi="宋体" w:cs="宋体"/>
                <w:color w:val="auto"/>
                <w:sz w:val="24"/>
                <w:highlight w:val="none"/>
              </w:rPr>
            </w:pPr>
          </w:p>
        </w:tc>
        <w:tc>
          <w:tcPr>
            <w:tcW w:w="2767" w:type="dxa"/>
            <w:shd w:val="clear" w:color="auto" w:fill="auto"/>
            <w:vAlign w:val="center"/>
          </w:tcPr>
          <w:p>
            <w:pPr>
              <w:spacing w:line="360" w:lineRule="auto"/>
              <w:jc w:val="left"/>
              <w:rPr>
                <w:rFonts w:ascii="宋体" w:hAnsi="宋体" w:cs="宋体"/>
                <w:color w:val="auto"/>
                <w:sz w:val="24"/>
                <w:highlight w:val="none"/>
              </w:rPr>
            </w:pPr>
          </w:p>
        </w:tc>
        <w:tc>
          <w:tcPr>
            <w:tcW w:w="984" w:type="dxa"/>
            <w:shd w:val="clear" w:color="auto" w:fill="auto"/>
            <w:vAlign w:val="center"/>
          </w:tcPr>
          <w:p>
            <w:pPr>
              <w:spacing w:line="360" w:lineRule="auto"/>
              <w:jc w:val="left"/>
              <w:rPr>
                <w:rFonts w:ascii="宋体" w:hAnsi="宋体" w:cs="宋体"/>
                <w:color w:val="auto"/>
                <w:sz w:val="24"/>
                <w:highlight w:val="none"/>
              </w:rPr>
            </w:pPr>
          </w:p>
        </w:tc>
        <w:tc>
          <w:tcPr>
            <w:tcW w:w="145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随时推尘</w:t>
            </w: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抛光二次</w:t>
            </w: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清洗一次</w:t>
            </w:r>
          </w:p>
        </w:tc>
        <w:tc>
          <w:tcPr>
            <w:tcW w:w="130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楼</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梯</w:t>
            </w: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楼级和平台</w:t>
            </w:r>
          </w:p>
        </w:tc>
        <w:tc>
          <w:tcPr>
            <w:tcW w:w="211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清扫垃圾、清洗</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无垃圾、死角、无积灰</w:t>
            </w:r>
          </w:p>
        </w:tc>
        <w:tc>
          <w:tcPr>
            <w:tcW w:w="98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w:t>
            </w:r>
          </w:p>
        </w:tc>
        <w:tc>
          <w:tcPr>
            <w:tcW w:w="145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清扫一次</w:t>
            </w: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清洗一次</w:t>
            </w:r>
          </w:p>
        </w:tc>
        <w:tc>
          <w:tcPr>
            <w:tcW w:w="130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continue"/>
            <w:shd w:val="clear" w:color="auto" w:fill="auto"/>
            <w:vAlign w:val="center"/>
          </w:tcPr>
          <w:p>
            <w:pPr>
              <w:spacing w:line="360" w:lineRule="auto"/>
              <w:jc w:val="left"/>
              <w:rPr>
                <w:rFonts w:ascii="宋体" w:hAnsi="宋体" w:cs="宋体"/>
                <w:color w:val="auto"/>
                <w:sz w:val="24"/>
                <w:highlight w:val="none"/>
              </w:rPr>
            </w:pP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墙面</w:t>
            </w:r>
          </w:p>
        </w:tc>
        <w:tc>
          <w:tcPr>
            <w:tcW w:w="211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涂料</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无污渍、无蜘蛛网、无灰尘</w:t>
            </w:r>
          </w:p>
        </w:tc>
        <w:tc>
          <w:tcPr>
            <w:tcW w:w="984" w:type="dxa"/>
            <w:shd w:val="clear" w:color="auto" w:fill="auto"/>
            <w:vAlign w:val="center"/>
          </w:tcPr>
          <w:p>
            <w:pPr>
              <w:spacing w:line="360" w:lineRule="auto"/>
              <w:jc w:val="left"/>
              <w:rPr>
                <w:rFonts w:ascii="宋体" w:hAnsi="宋体" w:cs="宋体"/>
                <w:color w:val="auto"/>
                <w:sz w:val="24"/>
                <w:highlight w:val="none"/>
              </w:rPr>
            </w:pPr>
          </w:p>
        </w:tc>
        <w:tc>
          <w:tcPr>
            <w:tcW w:w="145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掸尘一次</w:t>
            </w:r>
          </w:p>
        </w:tc>
        <w:tc>
          <w:tcPr>
            <w:tcW w:w="130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continue"/>
            <w:shd w:val="clear" w:color="auto" w:fill="auto"/>
            <w:vAlign w:val="center"/>
          </w:tcPr>
          <w:p>
            <w:pPr>
              <w:spacing w:line="360" w:lineRule="auto"/>
              <w:jc w:val="left"/>
              <w:rPr>
                <w:rFonts w:ascii="宋体" w:hAnsi="宋体" w:cs="宋体"/>
                <w:color w:val="auto"/>
                <w:sz w:val="24"/>
                <w:highlight w:val="none"/>
              </w:rPr>
            </w:pP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灯具</w:t>
            </w:r>
          </w:p>
        </w:tc>
        <w:tc>
          <w:tcPr>
            <w:tcW w:w="211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w:t>
            </w:r>
          </w:p>
        </w:tc>
        <w:tc>
          <w:tcPr>
            <w:tcW w:w="984" w:type="dxa"/>
            <w:shd w:val="clear" w:color="auto" w:fill="auto"/>
            <w:vAlign w:val="center"/>
          </w:tcPr>
          <w:p>
            <w:pPr>
              <w:spacing w:line="360" w:lineRule="auto"/>
              <w:jc w:val="left"/>
              <w:rPr>
                <w:rFonts w:ascii="宋体" w:hAnsi="宋体" w:cs="宋体"/>
                <w:color w:val="auto"/>
                <w:sz w:val="24"/>
                <w:highlight w:val="none"/>
              </w:rPr>
            </w:pPr>
          </w:p>
        </w:tc>
        <w:tc>
          <w:tcPr>
            <w:tcW w:w="145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清抹一次</w:t>
            </w:r>
          </w:p>
        </w:tc>
        <w:tc>
          <w:tcPr>
            <w:tcW w:w="130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continue"/>
            <w:shd w:val="clear" w:color="auto" w:fill="auto"/>
            <w:vAlign w:val="center"/>
          </w:tcPr>
          <w:p>
            <w:pPr>
              <w:spacing w:line="360" w:lineRule="auto"/>
              <w:jc w:val="left"/>
              <w:rPr>
                <w:rFonts w:ascii="宋体" w:hAnsi="宋体" w:cs="宋体"/>
                <w:color w:val="auto"/>
                <w:sz w:val="24"/>
                <w:highlight w:val="none"/>
              </w:rPr>
            </w:pP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扶手、栏杆</w:t>
            </w:r>
          </w:p>
        </w:tc>
        <w:tc>
          <w:tcPr>
            <w:tcW w:w="211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除尘、抹净</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w:t>
            </w:r>
          </w:p>
        </w:tc>
        <w:tc>
          <w:tcPr>
            <w:tcW w:w="984" w:type="dxa"/>
            <w:shd w:val="clear" w:color="auto" w:fill="auto"/>
            <w:vAlign w:val="center"/>
          </w:tcPr>
          <w:p>
            <w:pPr>
              <w:spacing w:line="360" w:lineRule="auto"/>
              <w:jc w:val="left"/>
              <w:rPr>
                <w:rFonts w:ascii="宋体" w:hAnsi="宋体" w:cs="宋体"/>
                <w:color w:val="auto"/>
                <w:sz w:val="24"/>
                <w:highlight w:val="none"/>
              </w:rPr>
            </w:pPr>
          </w:p>
        </w:tc>
        <w:tc>
          <w:tcPr>
            <w:tcW w:w="145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随时清抹</w:t>
            </w: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上光保养</w:t>
            </w:r>
          </w:p>
        </w:tc>
        <w:tc>
          <w:tcPr>
            <w:tcW w:w="130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continue"/>
            <w:shd w:val="clear" w:color="auto" w:fill="auto"/>
            <w:vAlign w:val="center"/>
          </w:tcPr>
          <w:p>
            <w:pPr>
              <w:spacing w:line="360" w:lineRule="auto"/>
              <w:jc w:val="left"/>
              <w:rPr>
                <w:rFonts w:ascii="宋体" w:hAnsi="宋体" w:cs="宋体"/>
                <w:color w:val="auto"/>
                <w:sz w:val="24"/>
                <w:highlight w:val="none"/>
              </w:rPr>
            </w:pP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外露管道</w:t>
            </w:r>
          </w:p>
        </w:tc>
        <w:tc>
          <w:tcPr>
            <w:tcW w:w="211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无积灰</w:t>
            </w:r>
          </w:p>
        </w:tc>
        <w:tc>
          <w:tcPr>
            <w:tcW w:w="984" w:type="dxa"/>
            <w:shd w:val="clear" w:color="auto" w:fill="auto"/>
            <w:vAlign w:val="center"/>
          </w:tcPr>
          <w:p>
            <w:pPr>
              <w:spacing w:line="360" w:lineRule="auto"/>
              <w:jc w:val="left"/>
              <w:rPr>
                <w:rFonts w:ascii="宋体" w:hAnsi="宋体" w:cs="宋体"/>
                <w:color w:val="auto"/>
                <w:sz w:val="24"/>
                <w:highlight w:val="none"/>
              </w:rPr>
            </w:pPr>
          </w:p>
        </w:tc>
        <w:tc>
          <w:tcPr>
            <w:tcW w:w="145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清除一次</w:t>
            </w: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地</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下</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室</w:t>
            </w: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地面</w:t>
            </w:r>
          </w:p>
        </w:tc>
        <w:tc>
          <w:tcPr>
            <w:tcW w:w="211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清扫、冲洗</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无垃圾、无杂物</w:t>
            </w:r>
          </w:p>
        </w:tc>
        <w:tc>
          <w:tcPr>
            <w:tcW w:w="984" w:type="dxa"/>
            <w:shd w:val="clear" w:color="auto" w:fill="auto"/>
            <w:vAlign w:val="center"/>
          </w:tcPr>
          <w:p>
            <w:pPr>
              <w:spacing w:line="360" w:lineRule="auto"/>
              <w:jc w:val="left"/>
              <w:rPr>
                <w:rFonts w:ascii="宋体" w:hAnsi="宋体" w:cs="宋体"/>
                <w:color w:val="auto"/>
                <w:sz w:val="24"/>
                <w:highlight w:val="none"/>
              </w:rPr>
            </w:pPr>
          </w:p>
        </w:tc>
        <w:tc>
          <w:tcPr>
            <w:tcW w:w="145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湿推一次</w:t>
            </w: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冲洗一次</w:t>
            </w:r>
          </w:p>
        </w:tc>
        <w:tc>
          <w:tcPr>
            <w:tcW w:w="130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continue"/>
            <w:shd w:val="clear" w:color="auto" w:fill="auto"/>
            <w:vAlign w:val="center"/>
          </w:tcPr>
          <w:p>
            <w:pPr>
              <w:spacing w:line="360" w:lineRule="auto"/>
              <w:jc w:val="left"/>
              <w:rPr>
                <w:rFonts w:ascii="宋体" w:hAnsi="宋体" w:cs="宋体"/>
                <w:color w:val="auto"/>
                <w:sz w:val="24"/>
                <w:highlight w:val="none"/>
              </w:rPr>
            </w:pP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门窗</w:t>
            </w:r>
          </w:p>
        </w:tc>
        <w:tc>
          <w:tcPr>
            <w:tcW w:w="211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无灰尘、无污渍</w:t>
            </w:r>
          </w:p>
        </w:tc>
        <w:tc>
          <w:tcPr>
            <w:tcW w:w="984" w:type="dxa"/>
            <w:shd w:val="clear" w:color="auto" w:fill="auto"/>
            <w:vAlign w:val="center"/>
          </w:tcPr>
          <w:p>
            <w:pPr>
              <w:spacing w:line="360" w:lineRule="auto"/>
              <w:jc w:val="left"/>
              <w:rPr>
                <w:rFonts w:ascii="宋体" w:hAnsi="宋体" w:cs="宋体"/>
                <w:color w:val="auto"/>
                <w:sz w:val="24"/>
                <w:highlight w:val="none"/>
              </w:rPr>
            </w:pPr>
          </w:p>
        </w:tc>
        <w:tc>
          <w:tcPr>
            <w:tcW w:w="145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清洁一次</w:t>
            </w: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continue"/>
            <w:shd w:val="clear" w:color="auto" w:fill="auto"/>
            <w:vAlign w:val="center"/>
          </w:tcPr>
          <w:p>
            <w:pPr>
              <w:spacing w:line="360" w:lineRule="auto"/>
              <w:jc w:val="left"/>
              <w:rPr>
                <w:rFonts w:ascii="宋体" w:hAnsi="宋体" w:cs="宋体"/>
                <w:color w:val="auto"/>
                <w:sz w:val="24"/>
                <w:highlight w:val="none"/>
              </w:rPr>
            </w:pP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各类消防设施</w:t>
            </w:r>
          </w:p>
        </w:tc>
        <w:tc>
          <w:tcPr>
            <w:tcW w:w="211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除尘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无积灰</w:t>
            </w:r>
          </w:p>
        </w:tc>
        <w:tc>
          <w:tcPr>
            <w:tcW w:w="984" w:type="dxa"/>
            <w:shd w:val="clear" w:color="auto" w:fill="auto"/>
            <w:vAlign w:val="center"/>
          </w:tcPr>
          <w:p>
            <w:pPr>
              <w:spacing w:line="360" w:lineRule="auto"/>
              <w:jc w:val="left"/>
              <w:rPr>
                <w:rFonts w:ascii="宋体" w:hAnsi="宋体" w:cs="宋体"/>
                <w:color w:val="auto"/>
                <w:sz w:val="24"/>
                <w:highlight w:val="none"/>
              </w:rPr>
            </w:pPr>
          </w:p>
        </w:tc>
        <w:tc>
          <w:tcPr>
            <w:tcW w:w="145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保洁一次</w:t>
            </w: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0" w:type="dxa"/>
            <w:vMerge w:val="continue"/>
            <w:shd w:val="clear" w:color="auto" w:fill="auto"/>
            <w:vAlign w:val="center"/>
          </w:tcPr>
          <w:p>
            <w:pPr>
              <w:spacing w:line="360" w:lineRule="auto"/>
              <w:jc w:val="left"/>
              <w:rPr>
                <w:rFonts w:ascii="宋体" w:hAnsi="宋体" w:cs="宋体"/>
                <w:color w:val="auto"/>
                <w:sz w:val="24"/>
                <w:highlight w:val="none"/>
              </w:rPr>
            </w:pPr>
          </w:p>
        </w:tc>
        <w:tc>
          <w:tcPr>
            <w:tcW w:w="2080"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管道</w:t>
            </w:r>
          </w:p>
        </w:tc>
        <w:tc>
          <w:tcPr>
            <w:tcW w:w="211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抹尘</w:t>
            </w:r>
          </w:p>
        </w:tc>
        <w:tc>
          <w:tcPr>
            <w:tcW w:w="276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干净、无积尘</w:t>
            </w:r>
          </w:p>
        </w:tc>
        <w:tc>
          <w:tcPr>
            <w:tcW w:w="984" w:type="dxa"/>
            <w:shd w:val="clear" w:color="auto" w:fill="auto"/>
            <w:vAlign w:val="center"/>
          </w:tcPr>
          <w:p>
            <w:pPr>
              <w:spacing w:line="360" w:lineRule="auto"/>
              <w:jc w:val="left"/>
              <w:rPr>
                <w:rFonts w:ascii="宋体" w:hAnsi="宋体" w:cs="宋体"/>
                <w:color w:val="auto"/>
                <w:sz w:val="24"/>
                <w:highlight w:val="none"/>
              </w:rPr>
            </w:pPr>
          </w:p>
        </w:tc>
        <w:tc>
          <w:tcPr>
            <w:tcW w:w="145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掸尘一次</w:t>
            </w:r>
          </w:p>
        </w:tc>
        <w:tc>
          <w:tcPr>
            <w:tcW w:w="130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清抹一次</w:t>
            </w:r>
          </w:p>
        </w:tc>
      </w:tr>
    </w:tbl>
    <w:p>
      <w:pPr>
        <w:spacing w:line="360" w:lineRule="auto"/>
        <w:jc w:val="left"/>
        <w:rPr>
          <w:rFonts w:ascii="宋体" w:hAnsi="宋体" w:cs="宋体"/>
          <w:color w:val="auto"/>
          <w:sz w:val="24"/>
          <w:highlight w:val="none"/>
        </w:rPr>
        <w:sectPr>
          <w:pgSz w:w="16840" w:h="11907" w:orient="landscape"/>
          <w:pgMar w:top="1814" w:right="1474" w:bottom="1814" w:left="1474" w:header="851" w:footer="851" w:gutter="0"/>
          <w:cols w:space="720" w:num="1"/>
        </w:sect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4、办公区、公共场所的卫生管理、垃圾分类、垃圾收集清运工作，做到日产日清。并针对特殊情况，制定防止交叉感染、消毒隔离制度和工作标准、流程。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5、为保持建筑外观清洁，观光电梯玻璃内外立面每年由供应商清洗2次；玻璃幕墙及石材幕墙等外立面根据采购人的要求每年由供应商清洗1次。清洁打蜡保养所需的耗材由物业管理企业自行配备。</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6、暖通管道清洗，要求每年清洗一次。各类水箱每季度清洗一次。一般机器表面清洁（有特殊规定的设备除外），消防设施、空调的过滤网及外壳洗尘与保洁。</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7、垃圾清运和化粪池定时、定期清淤。</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8、办公楼需要提供入室服务。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9、建立环境卫生管理制度并认真落实，环卫设备齐备、垃圾分类正确；卫生间洁净无异味；零修合格率100%；保洁人员的响应时限3-5分钟。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（二）安保服务（包含门卫、收发、消防、监控、安检和秩序管理等）。</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身高要求170cm及以上,学历要求初中及以上，年龄要求45周岁以下（消监控、车管员和夜间流动岗除外）。上述要求必须在投标文件中承诺，如不承诺则视为未实质上响应招标文件。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日常治安管理：消控中心24小时值班，法庭安检，门岗工作，每天配备24小时专业治安管理员，并实行巡逻值班服务，大门24小时有人值班，大院、大楼24小时有人巡逻，大厅工作时间有人值班，治安管理人员统一制服，工作规范，作风严谨。</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1．1、注意自身仪表、仪容形象、精神饱满。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1．2、维护大门秩序，保持道路畅通，做好车辆停放的指挥。</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1．3、注意可疑人物携带物品，仔细询问，发现情况及时汇报。</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1．4、送发各种报刊杂志，将其及时正确无误地送到发放点。</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1．5、认真做好人员、车辆出入登记工作，做好交接工作。做好车辆指挥工作。</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1．6、做好传达室卫生工作。</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1．7、完成采购人交办的其他工作（与保安工作有关）。</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(2)巡逻检查（法庭的秩序维护）：</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2．1、巡逻人员要认真负责，提高警惕，注意发现可疑人员及可疑情况，并制止违反规定的行为。</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2．2、发现反常或意外情况，除及时向领导报告外，要采取必要措施以防止火灾事故及破坏行为的发生。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2．3、发现偷盗、闹事、斗殴、凶杀、投毒、爆炸等犯罪分子，要坚决果断地采取措施，力争抓获犯罪分子。</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2．4、若发现盗窃、凶案、火灾、投毒、损毁财物，以及一切有现场的案件或时间，要妥善保护好现场、迅速上报并积极协助调查。</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5、巡逻人员要定时定点查看，对重要部门、要害部们要勤查看，水务房、财务室、档案库房、中心机房、配电房、车库等以及无人值班但有可有发生问题的地方应设置巡更点，做好巡更记录。节假日、夜间巡逻时，增加巡逻次数，确保在契约期间的治安消防保卫工作不出问题。</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（3）消防及其他职责：</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 危及人身安全处设有明显标志和防范措施。</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 保管好消防设施，保证消防系统设施设备齐全、完好无损，可随时起用。</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3．3物业管理人员要掌握消防设施设备的使用方法，并能及时处理各种火灾事故。</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3．4协助法院组建义务消防队和明确防火责任人。</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 按照突发火灾的应急方案，设立消防疏散示意图，照明设施及引路标志完好，紧急疏散通道畅通。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 保证无火警火灾事故。</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3．7确保门禁系统及监控系统的正常工作，熟练操作监控设备并进行日常维护，发现问题及时处理并报告业主。</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3．8 在法院有关部门的领导和业务指导下，建立完善的消防制度和消防工作计划，物业公司要定期组织有关人员进行消防培训。</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3．9 严禁私自乱接乱拉电源线、私装电源插座和未经批准擅自使用自备电器。</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3．10 协助做好一般刑事案件和治安案件的现场保护，积极抢救伤员，及时报告法院值班人员和当地公安***，协助法院和当地***做好调查工作。</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3．11 保证无重大刑事案件和灾害事故。</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3．12 因管理不善或工作失职造成案件的，物业公司根据有关规定给予赔偿（具体赔偿办法另定）。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3．13 协助法院有关部门做好突发事件处理以及涉外安全保卫工作。</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3．14 消监控中心（需24小时有人值班）要求配备至少4个固定的值班人员，并且在合同期间监控室人员要求是固定的专职人员，不得随意更换，确需要更换的需及时将更换人员情况告知采购人。所有值班人员必须签订保密协议并经采购人书面认可后才可上岗。</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3．15、对突发事件有预警方案、应急处理计划和措施，定期实行突发事件应急演练。</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（三）房屋建筑主体及其一般设施设备运行管理和维护。</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物业管理人员要经常对大楼的供电供水及排水、电梯、消防、中央空调、公共照明等公用设施进行维护检查，发现问题，及时处理，保证设备完好的运行状态。房屋建筑主体应有的维修管理。物业管理应定期掌握房屋的基本情况，对大楼的楼面、楼道等房屋要进行经常的维修、养护和管理，使建筑物保持完好、整洁和美观。对房屋装修进行严格的监督管理，使大楼不因装修而影响寿命和危及他人安全。维持大楼价值，创造增值潜力。</w:t>
      </w:r>
    </w:p>
    <w:p>
      <w:pPr>
        <w:pStyle w:val="278"/>
        <w:numPr>
          <w:ilvl w:val="0"/>
          <w:numId w:val="1"/>
        </w:numPr>
        <w:ind w:left="0" w:firstLine="480"/>
        <w:jc w:val="left"/>
        <w:rPr>
          <w:rFonts w:ascii="宋体" w:hAnsi="宋体" w:eastAsia="宋体" w:cs="宋体"/>
          <w:color w:val="auto"/>
          <w:highlight w:val="none"/>
        </w:rPr>
      </w:pPr>
      <w:r>
        <w:rPr>
          <w:rFonts w:hint="eastAsia" w:ascii="宋体" w:hAnsi="宋体" w:eastAsia="宋体" w:cs="宋体"/>
          <w:color w:val="auto"/>
          <w:highlight w:val="none"/>
        </w:rPr>
        <w:t>物业服务区域内设备概况（包括且不限于下列设备）</w:t>
      </w:r>
    </w:p>
    <w:tbl>
      <w:tblPr>
        <w:tblStyle w:val="63"/>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919"/>
        <w:gridCol w:w="104"/>
        <w:gridCol w:w="2162"/>
        <w:gridCol w:w="144"/>
        <w:gridCol w:w="217"/>
        <w:gridCol w:w="719"/>
        <w:gridCol w:w="78"/>
        <w:gridCol w:w="924"/>
        <w:gridCol w:w="897"/>
        <w:gridCol w:w="39"/>
        <w:gridCol w:w="670"/>
        <w:gridCol w:w="302"/>
        <w:gridCol w:w="406"/>
        <w:gridCol w:w="347"/>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序号</w:t>
            </w:r>
          </w:p>
        </w:tc>
        <w:tc>
          <w:tcPr>
            <w:tcW w:w="3329" w:type="dxa"/>
            <w:gridSpan w:val="4"/>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设备名称</w:t>
            </w:r>
          </w:p>
        </w:tc>
        <w:tc>
          <w:tcPr>
            <w:tcW w:w="2835"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主要性能</w:t>
            </w:r>
          </w:p>
        </w:tc>
        <w:tc>
          <w:tcPr>
            <w:tcW w:w="709"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品牌</w:t>
            </w:r>
          </w:p>
        </w:tc>
        <w:tc>
          <w:tcPr>
            <w:tcW w:w="708"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数量</w:t>
            </w:r>
          </w:p>
        </w:tc>
        <w:tc>
          <w:tcPr>
            <w:tcW w:w="1904"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3329" w:type="dxa"/>
            <w:gridSpan w:val="4"/>
            <w:vMerge w:val="continue"/>
            <w:shd w:val="clear" w:color="auto" w:fill="auto"/>
            <w:vAlign w:val="center"/>
          </w:tcPr>
          <w:p>
            <w:pPr>
              <w:spacing w:line="360" w:lineRule="auto"/>
              <w:jc w:val="left"/>
              <w:rPr>
                <w:rFonts w:ascii="宋体" w:hAnsi="宋体" w:cs="宋体"/>
                <w:color w:val="auto"/>
                <w:sz w:val="24"/>
                <w:highlight w:val="none"/>
              </w:rPr>
            </w:pPr>
          </w:p>
        </w:tc>
        <w:tc>
          <w:tcPr>
            <w:tcW w:w="1014"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制冷量</w:t>
            </w:r>
          </w:p>
        </w:tc>
        <w:tc>
          <w:tcPr>
            <w:tcW w:w="92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制热量</w:t>
            </w:r>
          </w:p>
        </w:tc>
        <w:tc>
          <w:tcPr>
            <w:tcW w:w="89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功率</w:t>
            </w:r>
          </w:p>
        </w:tc>
        <w:tc>
          <w:tcPr>
            <w:tcW w:w="709"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08"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1904" w:type="dxa"/>
            <w:gridSpan w:val="2"/>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p>
          <w:p>
            <w:pPr>
              <w:spacing w:line="360" w:lineRule="auto"/>
              <w:jc w:val="left"/>
              <w:rPr>
                <w:rFonts w:ascii="宋体" w:hAnsi="宋体" w:cs="宋体"/>
                <w:color w:val="auto"/>
                <w:sz w:val="24"/>
                <w:highlight w:val="none"/>
              </w:rPr>
            </w:pPr>
          </w:p>
        </w:tc>
        <w:tc>
          <w:tcPr>
            <w:tcW w:w="919"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物业服务区域内中央空调（包括且不限于列明品牌及数量）</w:t>
            </w:r>
          </w:p>
        </w:tc>
        <w:tc>
          <w:tcPr>
            <w:tcW w:w="2410"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螺杆式风冷热泵机（主楼审判区，辅助楼）</w:t>
            </w:r>
          </w:p>
        </w:tc>
        <w:tc>
          <w:tcPr>
            <w:tcW w:w="1014"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352KW</w:t>
            </w:r>
          </w:p>
        </w:tc>
        <w:tc>
          <w:tcPr>
            <w:tcW w:w="924"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289KW</w:t>
            </w:r>
          </w:p>
        </w:tc>
        <w:tc>
          <w:tcPr>
            <w:tcW w:w="89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126KW </w:t>
            </w:r>
          </w:p>
        </w:tc>
        <w:tc>
          <w:tcPr>
            <w:tcW w:w="709"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特灵</w:t>
            </w:r>
          </w:p>
        </w:tc>
        <w:tc>
          <w:tcPr>
            <w:tcW w:w="708"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12台</w:t>
            </w:r>
          </w:p>
        </w:tc>
        <w:tc>
          <w:tcPr>
            <w:tcW w:w="1904"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主楼审判区及辅助楼（其中辅楼2台）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919" w:type="dxa"/>
            <w:vMerge w:val="continue"/>
            <w:shd w:val="clear" w:color="auto" w:fill="auto"/>
            <w:vAlign w:val="center"/>
          </w:tcPr>
          <w:p>
            <w:pPr>
              <w:spacing w:line="360" w:lineRule="auto"/>
              <w:jc w:val="left"/>
              <w:rPr>
                <w:rFonts w:ascii="宋体" w:hAnsi="宋体" w:cs="宋体"/>
                <w:color w:val="auto"/>
                <w:sz w:val="24"/>
                <w:highlight w:val="none"/>
              </w:rPr>
            </w:pPr>
          </w:p>
        </w:tc>
        <w:tc>
          <w:tcPr>
            <w:tcW w:w="2410" w:type="dxa"/>
            <w:gridSpan w:val="3"/>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大金机组(可变冷媒流量空调系统VRV)</w:t>
            </w:r>
          </w:p>
        </w:tc>
        <w:tc>
          <w:tcPr>
            <w:tcW w:w="2835"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室外机RXY8M</w:t>
            </w:r>
          </w:p>
        </w:tc>
        <w:tc>
          <w:tcPr>
            <w:tcW w:w="709" w:type="dxa"/>
            <w:gridSpan w:val="2"/>
            <w:shd w:val="clear" w:color="auto" w:fill="auto"/>
            <w:vAlign w:val="center"/>
          </w:tcPr>
          <w:p>
            <w:pPr>
              <w:spacing w:line="360" w:lineRule="auto"/>
              <w:jc w:val="left"/>
              <w:rPr>
                <w:rFonts w:ascii="宋体" w:hAnsi="宋体" w:cs="宋体"/>
                <w:color w:val="auto"/>
                <w:sz w:val="24"/>
                <w:highlight w:val="none"/>
              </w:rPr>
            </w:pPr>
          </w:p>
        </w:tc>
        <w:tc>
          <w:tcPr>
            <w:tcW w:w="708"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w:t>
            </w:r>
          </w:p>
        </w:tc>
        <w:tc>
          <w:tcPr>
            <w:tcW w:w="1904"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主楼办公楼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919" w:type="dxa"/>
            <w:vMerge w:val="continue"/>
            <w:shd w:val="clear" w:color="auto" w:fill="auto"/>
            <w:vAlign w:val="center"/>
          </w:tcPr>
          <w:p>
            <w:pPr>
              <w:spacing w:line="360" w:lineRule="auto"/>
              <w:jc w:val="left"/>
              <w:rPr>
                <w:rFonts w:ascii="宋体" w:hAnsi="宋体" w:cs="宋体"/>
                <w:color w:val="auto"/>
                <w:sz w:val="24"/>
                <w:highlight w:val="none"/>
              </w:rPr>
            </w:pPr>
          </w:p>
        </w:tc>
        <w:tc>
          <w:tcPr>
            <w:tcW w:w="2410" w:type="dxa"/>
            <w:gridSpan w:val="3"/>
            <w:vMerge w:val="continue"/>
            <w:shd w:val="clear" w:color="auto" w:fill="auto"/>
            <w:vAlign w:val="center"/>
          </w:tcPr>
          <w:p>
            <w:pPr>
              <w:spacing w:line="360" w:lineRule="auto"/>
              <w:jc w:val="left"/>
              <w:rPr>
                <w:rFonts w:ascii="宋体" w:hAnsi="宋体" w:cs="宋体"/>
                <w:color w:val="auto"/>
                <w:sz w:val="24"/>
                <w:highlight w:val="none"/>
              </w:rPr>
            </w:pPr>
          </w:p>
        </w:tc>
        <w:tc>
          <w:tcPr>
            <w:tcW w:w="2835"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室外机RXY10M</w:t>
            </w:r>
          </w:p>
        </w:tc>
        <w:tc>
          <w:tcPr>
            <w:tcW w:w="709" w:type="dxa"/>
            <w:gridSpan w:val="2"/>
            <w:shd w:val="clear" w:color="auto" w:fill="auto"/>
            <w:vAlign w:val="center"/>
          </w:tcPr>
          <w:p>
            <w:pPr>
              <w:spacing w:line="360" w:lineRule="auto"/>
              <w:jc w:val="left"/>
              <w:rPr>
                <w:rFonts w:ascii="宋体" w:hAnsi="宋体" w:cs="宋体"/>
                <w:color w:val="auto"/>
                <w:sz w:val="24"/>
                <w:highlight w:val="none"/>
              </w:rPr>
            </w:pPr>
          </w:p>
        </w:tc>
        <w:tc>
          <w:tcPr>
            <w:tcW w:w="708"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41</w:t>
            </w:r>
          </w:p>
        </w:tc>
        <w:tc>
          <w:tcPr>
            <w:tcW w:w="1904" w:type="dxa"/>
            <w:gridSpan w:val="2"/>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919" w:type="dxa"/>
            <w:vMerge w:val="continue"/>
            <w:shd w:val="clear" w:color="auto" w:fill="auto"/>
            <w:vAlign w:val="center"/>
          </w:tcPr>
          <w:p>
            <w:pPr>
              <w:spacing w:line="360" w:lineRule="auto"/>
              <w:jc w:val="left"/>
              <w:rPr>
                <w:rFonts w:ascii="宋体" w:hAnsi="宋体" w:cs="宋体"/>
                <w:color w:val="auto"/>
                <w:sz w:val="24"/>
                <w:highlight w:val="none"/>
              </w:rPr>
            </w:pPr>
          </w:p>
        </w:tc>
        <w:tc>
          <w:tcPr>
            <w:tcW w:w="2410" w:type="dxa"/>
            <w:gridSpan w:val="3"/>
            <w:vMerge w:val="continue"/>
            <w:shd w:val="clear" w:color="auto" w:fill="auto"/>
            <w:vAlign w:val="center"/>
          </w:tcPr>
          <w:p>
            <w:pPr>
              <w:spacing w:line="360" w:lineRule="auto"/>
              <w:jc w:val="left"/>
              <w:rPr>
                <w:rFonts w:ascii="宋体" w:hAnsi="宋体" w:cs="宋体"/>
                <w:color w:val="auto"/>
                <w:sz w:val="24"/>
                <w:highlight w:val="none"/>
              </w:rPr>
            </w:pPr>
          </w:p>
        </w:tc>
        <w:tc>
          <w:tcPr>
            <w:tcW w:w="2835"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室外机RXY12M</w:t>
            </w:r>
          </w:p>
        </w:tc>
        <w:tc>
          <w:tcPr>
            <w:tcW w:w="709" w:type="dxa"/>
            <w:gridSpan w:val="2"/>
            <w:shd w:val="clear" w:color="auto" w:fill="auto"/>
            <w:vAlign w:val="center"/>
          </w:tcPr>
          <w:p>
            <w:pPr>
              <w:spacing w:line="360" w:lineRule="auto"/>
              <w:jc w:val="left"/>
              <w:rPr>
                <w:rFonts w:ascii="宋体" w:hAnsi="宋体" w:cs="宋体"/>
                <w:color w:val="auto"/>
                <w:sz w:val="24"/>
                <w:highlight w:val="none"/>
              </w:rPr>
            </w:pPr>
          </w:p>
        </w:tc>
        <w:tc>
          <w:tcPr>
            <w:tcW w:w="708"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1904" w:type="dxa"/>
            <w:gridSpan w:val="2"/>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919" w:type="dxa"/>
            <w:vMerge w:val="continue"/>
            <w:shd w:val="clear" w:color="auto" w:fill="auto"/>
            <w:vAlign w:val="center"/>
          </w:tcPr>
          <w:p>
            <w:pPr>
              <w:spacing w:line="360" w:lineRule="auto"/>
              <w:jc w:val="left"/>
              <w:rPr>
                <w:rFonts w:ascii="宋体" w:hAnsi="宋体" w:cs="宋体"/>
                <w:color w:val="auto"/>
                <w:sz w:val="24"/>
                <w:highlight w:val="none"/>
              </w:rPr>
            </w:pPr>
          </w:p>
        </w:tc>
        <w:tc>
          <w:tcPr>
            <w:tcW w:w="2410" w:type="dxa"/>
            <w:gridSpan w:val="3"/>
            <w:vMerge w:val="continue"/>
            <w:shd w:val="clear" w:color="auto" w:fill="auto"/>
            <w:vAlign w:val="center"/>
          </w:tcPr>
          <w:p>
            <w:pPr>
              <w:spacing w:line="360" w:lineRule="auto"/>
              <w:jc w:val="left"/>
              <w:rPr>
                <w:rFonts w:ascii="宋体" w:hAnsi="宋体" w:cs="宋体"/>
                <w:color w:val="auto"/>
                <w:sz w:val="24"/>
                <w:highlight w:val="none"/>
              </w:rPr>
            </w:pPr>
          </w:p>
        </w:tc>
        <w:tc>
          <w:tcPr>
            <w:tcW w:w="2835"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室外机RXY16M</w:t>
            </w:r>
          </w:p>
        </w:tc>
        <w:tc>
          <w:tcPr>
            <w:tcW w:w="709" w:type="dxa"/>
            <w:gridSpan w:val="2"/>
            <w:shd w:val="clear" w:color="auto" w:fill="auto"/>
            <w:vAlign w:val="center"/>
          </w:tcPr>
          <w:p>
            <w:pPr>
              <w:spacing w:line="360" w:lineRule="auto"/>
              <w:jc w:val="left"/>
              <w:rPr>
                <w:rFonts w:ascii="宋体" w:hAnsi="宋体" w:cs="宋体"/>
                <w:color w:val="auto"/>
                <w:sz w:val="24"/>
                <w:highlight w:val="none"/>
              </w:rPr>
            </w:pPr>
          </w:p>
        </w:tc>
        <w:tc>
          <w:tcPr>
            <w:tcW w:w="708"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21</w:t>
            </w:r>
          </w:p>
        </w:tc>
        <w:tc>
          <w:tcPr>
            <w:tcW w:w="1904" w:type="dxa"/>
            <w:gridSpan w:val="2"/>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919" w:type="dxa"/>
            <w:vMerge w:val="continue"/>
            <w:shd w:val="clear" w:color="auto" w:fill="auto"/>
            <w:vAlign w:val="center"/>
          </w:tcPr>
          <w:p>
            <w:pPr>
              <w:spacing w:line="360" w:lineRule="auto"/>
              <w:jc w:val="left"/>
              <w:rPr>
                <w:rFonts w:ascii="宋体" w:hAnsi="宋体" w:cs="宋体"/>
                <w:color w:val="auto"/>
                <w:sz w:val="24"/>
                <w:highlight w:val="none"/>
              </w:rPr>
            </w:pPr>
          </w:p>
        </w:tc>
        <w:tc>
          <w:tcPr>
            <w:tcW w:w="2410" w:type="dxa"/>
            <w:gridSpan w:val="3"/>
            <w:vMerge w:val="continue"/>
            <w:shd w:val="clear" w:color="auto" w:fill="auto"/>
            <w:vAlign w:val="center"/>
          </w:tcPr>
          <w:p>
            <w:pPr>
              <w:spacing w:line="360" w:lineRule="auto"/>
              <w:jc w:val="left"/>
              <w:rPr>
                <w:rFonts w:ascii="宋体" w:hAnsi="宋体" w:cs="宋体"/>
                <w:color w:val="auto"/>
                <w:sz w:val="24"/>
                <w:highlight w:val="none"/>
              </w:rPr>
            </w:pPr>
          </w:p>
        </w:tc>
        <w:tc>
          <w:tcPr>
            <w:tcW w:w="2835"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室内机FXS32L</w:t>
            </w:r>
          </w:p>
        </w:tc>
        <w:tc>
          <w:tcPr>
            <w:tcW w:w="709" w:type="dxa"/>
            <w:gridSpan w:val="2"/>
            <w:shd w:val="clear" w:color="auto" w:fill="auto"/>
            <w:vAlign w:val="center"/>
          </w:tcPr>
          <w:p>
            <w:pPr>
              <w:spacing w:line="360" w:lineRule="auto"/>
              <w:jc w:val="left"/>
              <w:rPr>
                <w:rFonts w:ascii="宋体" w:hAnsi="宋体" w:cs="宋体"/>
                <w:color w:val="auto"/>
                <w:sz w:val="24"/>
                <w:highlight w:val="none"/>
              </w:rPr>
            </w:pPr>
          </w:p>
        </w:tc>
        <w:tc>
          <w:tcPr>
            <w:tcW w:w="708"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49</w:t>
            </w:r>
          </w:p>
        </w:tc>
        <w:tc>
          <w:tcPr>
            <w:tcW w:w="1904" w:type="dxa"/>
            <w:gridSpan w:val="2"/>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919" w:type="dxa"/>
            <w:vMerge w:val="continue"/>
            <w:shd w:val="clear" w:color="auto" w:fill="auto"/>
            <w:vAlign w:val="center"/>
          </w:tcPr>
          <w:p>
            <w:pPr>
              <w:spacing w:line="360" w:lineRule="auto"/>
              <w:jc w:val="left"/>
              <w:rPr>
                <w:rFonts w:ascii="宋体" w:hAnsi="宋体" w:cs="宋体"/>
                <w:color w:val="auto"/>
                <w:sz w:val="24"/>
                <w:highlight w:val="none"/>
              </w:rPr>
            </w:pPr>
          </w:p>
        </w:tc>
        <w:tc>
          <w:tcPr>
            <w:tcW w:w="2410" w:type="dxa"/>
            <w:gridSpan w:val="3"/>
            <w:vMerge w:val="continue"/>
            <w:shd w:val="clear" w:color="auto" w:fill="auto"/>
            <w:vAlign w:val="center"/>
          </w:tcPr>
          <w:p>
            <w:pPr>
              <w:spacing w:line="360" w:lineRule="auto"/>
              <w:jc w:val="left"/>
              <w:rPr>
                <w:rFonts w:ascii="宋体" w:hAnsi="宋体" w:cs="宋体"/>
                <w:color w:val="auto"/>
                <w:sz w:val="24"/>
                <w:highlight w:val="none"/>
              </w:rPr>
            </w:pPr>
          </w:p>
        </w:tc>
        <w:tc>
          <w:tcPr>
            <w:tcW w:w="2835"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室内机FXS40L</w:t>
            </w:r>
          </w:p>
        </w:tc>
        <w:tc>
          <w:tcPr>
            <w:tcW w:w="709" w:type="dxa"/>
            <w:gridSpan w:val="2"/>
            <w:shd w:val="clear" w:color="auto" w:fill="auto"/>
            <w:vAlign w:val="center"/>
          </w:tcPr>
          <w:p>
            <w:pPr>
              <w:spacing w:line="360" w:lineRule="auto"/>
              <w:jc w:val="left"/>
              <w:rPr>
                <w:rFonts w:ascii="宋体" w:hAnsi="宋体" w:cs="宋体"/>
                <w:color w:val="auto"/>
                <w:sz w:val="24"/>
                <w:highlight w:val="none"/>
              </w:rPr>
            </w:pPr>
          </w:p>
        </w:tc>
        <w:tc>
          <w:tcPr>
            <w:tcW w:w="708"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262</w:t>
            </w:r>
          </w:p>
        </w:tc>
        <w:tc>
          <w:tcPr>
            <w:tcW w:w="1904" w:type="dxa"/>
            <w:gridSpan w:val="2"/>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919" w:type="dxa"/>
            <w:vMerge w:val="continue"/>
            <w:shd w:val="clear" w:color="auto" w:fill="auto"/>
            <w:vAlign w:val="center"/>
          </w:tcPr>
          <w:p>
            <w:pPr>
              <w:spacing w:line="360" w:lineRule="auto"/>
              <w:jc w:val="left"/>
              <w:rPr>
                <w:rFonts w:ascii="宋体" w:hAnsi="宋体" w:cs="宋体"/>
                <w:color w:val="auto"/>
                <w:sz w:val="24"/>
                <w:highlight w:val="none"/>
              </w:rPr>
            </w:pPr>
          </w:p>
        </w:tc>
        <w:tc>
          <w:tcPr>
            <w:tcW w:w="2410" w:type="dxa"/>
            <w:gridSpan w:val="3"/>
            <w:vMerge w:val="continue"/>
            <w:shd w:val="clear" w:color="auto" w:fill="auto"/>
            <w:vAlign w:val="center"/>
          </w:tcPr>
          <w:p>
            <w:pPr>
              <w:spacing w:line="360" w:lineRule="auto"/>
              <w:jc w:val="left"/>
              <w:rPr>
                <w:rFonts w:ascii="宋体" w:hAnsi="宋体" w:cs="宋体"/>
                <w:color w:val="auto"/>
                <w:sz w:val="24"/>
                <w:highlight w:val="none"/>
              </w:rPr>
            </w:pPr>
          </w:p>
        </w:tc>
        <w:tc>
          <w:tcPr>
            <w:tcW w:w="2835"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室内机FXS50L</w:t>
            </w:r>
          </w:p>
        </w:tc>
        <w:tc>
          <w:tcPr>
            <w:tcW w:w="709" w:type="dxa"/>
            <w:gridSpan w:val="2"/>
            <w:shd w:val="clear" w:color="auto" w:fill="auto"/>
            <w:vAlign w:val="center"/>
          </w:tcPr>
          <w:p>
            <w:pPr>
              <w:spacing w:line="360" w:lineRule="auto"/>
              <w:jc w:val="left"/>
              <w:rPr>
                <w:rFonts w:ascii="宋体" w:hAnsi="宋体" w:cs="宋体"/>
                <w:color w:val="auto"/>
                <w:sz w:val="24"/>
                <w:highlight w:val="none"/>
              </w:rPr>
            </w:pPr>
          </w:p>
        </w:tc>
        <w:tc>
          <w:tcPr>
            <w:tcW w:w="708"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80</w:t>
            </w:r>
          </w:p>
        </w:tc>
        <w:tc>
          <w:tcPr>
            <w:tcW w:w="1904" w:type="dxa"/>
            <w:gridSpan w:val="2"/>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919" w:type="dxa"/>
            <w:vMerge w:val="continue"/>
            <w:shd w:val="clear" w:color="auto" w:fill="auto"/>
            <w:vAlign w:val="center"/>
          </w:tcPr>
          <w:p>
            <w:pPr>
              <w:spacing w:line="360" w:lineRule="auto"/>
              <w:jc w:val="left"/>
              <w:rPr>
                <w:rFonts w:ascii="宋体" w:hAnsi="宋体" w:cs="宋体"/>
                <w:color w:val="auto"/>
                <w:sz w:val="24"/>
                <w:highlight w:val="none"/>
              </w:rPr>
            </w:pPr>
          </w:p>
        </w:tc>
        <w:tc>
          <w:tcPr>
            <w:tcW w:w="2410" w:type="dxa"/>
            <w:gridSpan w:val="3"/>
            <w:vMerge w:val="continue"/>
            <w:shd w:val="clear" w:color="auto" w:fill="auto"/>
            <w:vAlign w:val="center"/>
          </w:tcPr>
          <w:p>
            <w:pPr>
              <w:spacing w:line="360" w:lineRule="auto"/>
              <w:jc w:val="left"/>
              <w:rPr>
                <w:rFonts w:ascii="宋体" w:hAnsi="宋体" w:cs="宋体"/>
                <w:color w:val="auto"/>
                <w:sz w:val="24"/>
                <w:highlight w:val="none"/>
              </w:rPr>
            </w:pPr>
          </w:p>
        </w:tc>
        <w:tc>
          <w:tcPr>
            <w:tcW w:w="2835"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室内机FXS125L</w:t>
            </w:r>
          </w:p>
        </w:tc>
        <w:tc>
          <w:tcPr>
            <w:tcW w:w="709" w:type="dxa"/>
            <w:gridSpan w:val="2"/>
            <w:shd w:val="clear" w:color="auto" w:fill="auto"/>
            <w:vAlign w:val="center"/>
          </w:tcPr>
          <w:p>
            <w:pPr>
              <w:spacing w:line="360" w:lineRule="auto"/>
              <w:jc w:val="left"/>
              <w:rPr>
                <w:rFonts w:ascii="宋体" w:hAnsi="宋体" w:cs="宋体"/>
                <w:color w:val="auto"/>
                <w:sz w:val="24"/>
                <w:highlight w:val="none"/>
              </w:rPr>
            </w:pPr>
          </w:p>
        </w:tc>
        <w:tc>
          <w:tcPr>
            <w:tcW w:w="708"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13</w:t>
            </w:r>
          </w:p>
        </w:tc>
        <w:tc>
          <w:tcPr>
            <w:tcW w:w="1904" w:type="dxa"/>
            <w:gridSpan w:val="2"/>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919" w:type="dxa"/>
            <w:vMerge w:val="continue"/>
            <w:shd w:val="clear" w:color="auto" w:fill="auto"/>
            <w:vAlign w:val="center"/>
          </w:tcPr>
          <w:p>
            <w:pPr>
              <w:spacing w:line="360" w:lineRule="auto"/>
              <w:jc w:val="left"/>
              <w:rPr>
                <w:rFonts w:ascii="宋体" w:hAnsi="宋体" w:cs="宋体"/>
                <w:color w:val="auto"/>
                <w:sz w:val="24"/>
                <w:highlight w:val="none"/>
              </w:rPr>
            </w:pPr>
          </w:p>
        </w:tc>
        <w:tc>
          <w:tcPr>
            <w:tcW w:w="2410" w:type="dxa"/>
            <w:gridSpan w:val="3"/>
            <w:vMerge w:val="continue"/>
            <w:shd w:val="clear" w:color="auto" w:fill="auto"/>
            <w:vAlign w:val="center"/>
          </w:tcPr>
          <w:p>
            <w:pPr>
              <w:spacing w:line="360" w:lineRule="auto"/>
              <w:jc w:val="left"/>
              <w:rPr>
                <w:rFonts w:ascii="宋体" w:hAnsi="宋体" w:cs="宋体"/>
                <w:color w:val="auto"/>
                <w:sz w:val="24"/>
                <w:highlight w:val="none"/>
              </w:rPr>
            </w:pPr>
          </w:p>
        </w:tc>
        <w:tc>
          <w:tcPr>
            <w:tcW w:w="2835"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室内机FXM250L</w:t>
            </w:r>
          </w:p>
        </w:tc>
        <w:tc>
          <w:tcPr>
            <w:tcW w:w="709" w:type="dxa"/>
            <w:gridSpan w:val="2"/>
            <w:shd w:val="clear" w:color="auto" w:fill="auto"/>
            <w:vAlign w:val="center"/>
          </w:tcPr>
          <w:p>
            <w:pPr>
              <w:spacing w:line="360" w:lineRule="auto"/>
              <w:jc w:val="left"/>
              <w:rPr>
                <w:rFonts w:ascii="宋体" w:hAnsi="宋体" w:cs="宋体"/>
                <w:color w:val="auto"/>
                <w:sz w:val="24"/>
                <w:highlight w:val="none"/>
              </w:rPr>
            </w:pPr>
          </w:p>
        </w:tc>
        <w:tc>
          <w:tcPr>
            <w:tcW w:w="708"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16</w:t>
            </w:r>
          </w:p>
        </w:tc>
        <w:tc>
          <w:tcPr>
            <w:tcW w:w="1904" w:type="dxa"/>
            <w:gridSpan w:val="2"/>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919" w:type="dxa"/>
            <w:vMerge w:val="continue"/>
            <w:shd w:val="clear" w:color="auto" w:fill="auto"/>
            <w:vAlign w:val="center"/>
          </w:tcPr>
          <w:p>
            <w:pPr>
              <w:spacing w:line="360" w:lineRule="auto"/>
              <w:jc w:val="left"/>
              <w:rPr>
                <w:rFonts w:ascii="宋体" w:hAnsi="宋体" w:cs="宋体"/>
                <w:color w:val="auto"/>
                <w:sz w:val="24"/>
                <w:highlight w:val="none"/>
              </w:rPr>
            </w:pPr>
          </w:p>
        </w:tc>
        <w:tc>
          <w:tcPr>
            <w:tcW w:w="2410"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美的机组</w:t>
            </w:r>
          </w:p>
        </w:tc>
        <w:tc>
          <w:tcPr>
            <w:tcW w:w="1014" w:type="dxa"/>
            <w:gridSpan w:val="3"/>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897" w:type="dxa"/>
            <w:shd w:val="clear" w:color="auto" w:fill="auto"/>
            <w:vAlign w:val="center"/>
          </w:tcPr>
          <w:p>
            <w:pPr>
              <w:spacing w:line="360" w:lineRule="auto"/>
              <w:jc w:val="left"/>
              <w:rPr>
                <w:rFonts w:ascii="宋体" w:hAnsi="宋体" w:cs="宋体"/>
                <w:color w:val="auto"/>
                <w:sz w:val="24"/>
                <w:highlight w:val="none"/>
              </w:rPr>
            </w:pPr>
          </w:p>
        </w:tc>
        <w:tc>
          <w:tcPr>
            <w:tcW w:w="709"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美的</w:t>
            </w:r>
          </w:p>
        </w:tc>
        <w:tc>
          <w:tcPr>
            <w:tcW w:w="708" w:type="dxa"/>
            <w:gridSpan w:val="2"/>
            <w:shd w:val="clear" w:color="auto" w:fill="auto"/>
            <w:vAlign w:val="center"/>
          </w:tcPr>
          <w:p>
            <w:pPr>
              <w:spacing w:line="360" w:lineRule="auto"/>
              <w:jc w:val="left"/>
              <w:rPr>
                <w:rFonts w:ascii="宋体" w:hAnsi="宋体" w:cs="宋体"/>
                <w:color w:val="auto"/>
                <w:sz w:val="24"/>
                <w:highlight w:val="none"/>
              </w:rPr>
            </w:pPr>
          </w:p>
        </w:tc>
        <w:tc>
          <w:tcPr>
            <w:tcW w:w="1904" w:type="dxa"/>
            <w:gridSpan w:val="2"/>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919" w:type="dxa"/>
            <w:vMerge w:val="continue"/>
            <w:shd w:val="clear" w:color="auto" w:fill="auto"/>
            <w:vAlign w:val="center"/>
          </w:tcPr>
          <w:p>
            <w:pPr>
              <w:spacing w:line="360" w:lineRule="auto"/>
              <w:jc w:val="left"/>
              <w:rPr>
                <w:rFonts w:ascii="宋体" w:hAnsi="宋体" w:cs="宋体"/>
                <w:color w:val="auto"/>
                <w:sz w:val="24"/>
                <w:highlight w:val="none"/>
              </w:rPr>
            </w:pPr>
          </w:p>
        </w:tc>
        <w:tc>
          <w:tcPr>
            <w:tcW w:w="2410"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格力机组</w:t>
            </w:r>
          </w:p>
        </w:tc>
        <w:tc>
          <w:tcPr>
            <w:tcW w:w="1014" w:type="dxa"/>
            <w:gridSpan w:val="3"/>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897" w:type="dxa"/>
            <w:shd w:val="clear" w:color="auto" w:fill="auto"/>
            <w:vAlign w:val="center"/>
          </w:tcPr>
          <w:p>
            <w:pPr>
              <w:spacing w:line="360" w:lineRule="auto"/>
              <w:jc w:val="left"/>
              <w:rPr>
                <w:rFonts w:ascii="宋体" w:hAnsi="宋体" w:cs="宋体"/>
                <w:color w:val="auto"/>
                <w:sz w:val="24"/>
                <w:highlight w:val="none"/>
              </w:rPr>
            </w:pPr>
          </w:p>
        </w:tc>
        <w:tc>
          <w:tcPr>
            <w:tcW w:w="709"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格力</w:t>
            </w:r>
          </w:p>
        </w:tc>
        <w:tc>
          <w:tcPr>
            <w:tcW w:w="708" w:type="dxa"/>
            <w:gridSpan w:val="2"/>
            <w:shd w:val="clear" w:color="auto" w:fill="auto"/>
            <w:vAlign w:val="center"/>
          </w:tcPr>
          <w:p>
            <w:pPr>
              <w:spacing w:line="360" w:lineRule="auto"/>
              <w:jc w:val="left"/>
              <w:rPr>
                <w:rFonts w:ascii="宋体" w:hAnsi="宋体" w:cs="宋体"/>
                <w:color w:val="auto"/>
                <w:sz w:val="24"/>
                <w:highlight w:val="none"/>
              </w:rPr>
            </w:pPr>
          </w:p>
        </w:tc>
        <w:tc>
          <w:tcPr>
            <w:tcW w:w="1904"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法警训练基地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p>
        </w:tc>
        <w:tc>
          <w:tcPr>
            <w:tcW w:w="919"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分体空调</w:t>
            </w:r>
          </w:p>
        </w:tc>
        <w:tc>
          <w:tcPr>
            <w:tcW w:w="2410" w:type="dxa"/>
            <w:gridSpan w:val="3"/>
            <w:shd w:val="clear" w:color="auto" w:fill="auto"/>
            <w:vAlign w:val="center"/>
          </w:tcPr>
          <w:p>
            <w:pPr>
              <w:spacing w:line="360" w:lineRule="auto"/>
              <w:jc w:val="left"/>
              <w:rPr>
                <w:rFonts w:ascii="宋体" w:hAnsi="宋体" w:cs="宋体"/>
                <w:color w:val="auto"/>
                <w:sz w:val="24"/>
                <w:highlight w:val="none"/>
              </w:rPr>
            </w:pPr>
          </w:p>
        </w:tc>
        <w:tc>
          <w:tcPr>
            <w:tcW w:w="1014" w:type="dxa"/>
            <w:gridSpan w:val="3"/>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897" w:type="dxa"/>
            <w:shd w:val="clear" w:color="auto" w:fill="auto"/>
            <w:vAlign w:val="center"/>
          </w:tcPr>
          <w:p>
            <w:pPr>
              <w:spacing w:line="360" w:lineRule="auto"/>
              <w:jc w:val="left"/>
              <w:rPr>
                <w:rFonts w:ascii="宋体" w:hAnsi="宋体" w:cs="宋体"/>
                <w:color w:val="auto"/>
                <w:sz w:val="24"/>
                <w:highlight w:val="none"/>
              </w:rPr>
            </w:pPr>
          </w:p>
        </w:tc>
        <w:tc>
          <w:tcPr>
            <w:tcW w:w="709" w:type="dxa"/>
            <w:gridSpan w:val="2"/>
            <w:shd w:val="clear" w:color="auto" w:fill="auto"/>
            <w:vAlign w:val="center"/>
          </w:tcPr>
          <w:p>
            <w:pPr>
              <w:spacing w:line="360" w:lineRule="auto"/>
              <w:jc w:val="left"/>
              <w:rPr>
                <w:rFonts w:ascii="宋体" w:hAnsi="宋体" w:cs="宋体"/>
                <w:color w:val="auto"/>
                <w:sz w:val="24"/>
                <w:highlight w:val="none"/>
              </w:rPr>
            </w:pPr>
          </w:p>
        </w:tc>
        <w:tc>
          <w:tcPr>
            <w:tcW w:w="708" w:type="dxa"/>
            <w:gridSpan w:val="2"/>
            <w:shd w:val="clear" w:color="auto" w:fill="auto"/>
            <w:vAlign w:val="center"/>
          </w:tcPr>
          <w:p>
            <w:pPr>
              <w:spacing w:line="360" w:lineRule="auto"/>
              <w:jc w:val="left"/>
              <w:rPr>
                <w:rFonts w:ascii="宋体" w:hAnsi="宋体" w:cs="宋体"/>
                <w:color w:val="auto"/>
                <w:sz w:val="24"/>
                <w:highlight w:val="none"/>
              </w:rPr>
            </w:pPr>
          </w:p>
        </w:tc>
        <w:tc>
          <w:tcPr>
            <w:tcW w:w="1904"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物业服务区域内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0" w:type="dxa"/>
            <w:gridSpan w:val="16"/>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3546"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冷冻水磁</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15KW</w:t>
            </w:r>
          </w:p>
        </w:tc>
        <w:tc>
          <w:tcPr>
            <w:tcW w:w="972"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格兰富</w:t>
            </w: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12台</w:t>
            </w:r>
          </w:p>
        </w:tc>
        <w:tc>
          <w:tcPr>
            <w:tcW w:w="155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其中辅助楼2台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w:t>
            </w:r>
          </w:p>
        </w:tc>
        <w:tc>
          <w:tcPr>
            <w:tcW w:w="3546"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热水循环泵</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1.03KW</w:t>
            </w:r>
          </w:p>
        </w:tc>
        <w:tc>
          <w:tcPr>
            <w:tcW w:w="972"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格兰富</w:t>
            </w: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辅助楼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5</w:t>
            </w:r>
          </w:p>
        </w:tc>
        <w:tc>
          <w:tcPr>
            <w:tcW w:w="1023"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消   防   泵</w:t>
            </w: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消火环泵</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37KW</w:t>
            </w:r>
          </w:p>
        </w:tc>
        <w:tc>
          <w:tcPr>
            <w:tcW w:w="972"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上   海   东   方</w:t>
            </w: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自动喷淋泵</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45KW</w:t>
            </w: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屋顶机房增压消防泵</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3KW</w:t>
            </w: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屋顶机房增压稳压自动喷淋泵</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2.2KW</w:t>
            </w: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6</w:t>
            </w:r>
          </w:p>
        </w:tc>
        <w:tc>
          <w:tcPr>
            <w:tcW w:w="3546"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生活水泵</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5.5KW</w:t>
            </w:r>
          </w:p>
        </w:tc>
        <w:tc>
          <w:tcPr>
            <w:tcW w:w="972" w:type="dxa"/>
            <w:gridSpan w:val="2"/>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4台</w:t>
            </w:r>
          </w:p>
        </w:tc>
        <w:tc>
          <w:tcPr>
            <w:tcW w:w="1557"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7</w:t>
            </w:r>
          </w:p>
        </w:tc>
        <w:tc>
          <w:tcPr>
            <w:tcW w:w="3546"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锅炉</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EDR750</w:t>
            </w:r>
          </w:p>
        </w:tc>
        <w:tc>
          <w:tcPr>
            <w:tcW w:w="972"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富尔顿</w:t>
            </w: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1台</w:t>
            </w:r>
          </w:p>
        </w:tc>
        <w:tc>
          <w:tcPr>
            <w:tcW w:w="155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辅助楼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8</w:t>
            </w:r>
          </w:p>
        </w:tc>
        <w:tc>
          <w:tcPr>
            <w:tcW w:w="3546"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锅炉给水泵</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0.55KW</w:t>
            </w:r>
          </w:p>
        </w:tc>
        <w:tc>
          <w:tcPr>
            <w:tcW w:w="972" w:type="dxa"/>
            <w:gridSpan w:val="2"/>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辅助楼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9</w:t>
            </w:r>
          </w:p>
        </w:tc>
        <w:tc>
          <w:tcPr>
            <w:tcW w:w="3546" w:type="dxa"/>
            <w:gridSpan w:val="5"/>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热交换器（HRV-01-5）半容积式</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容积</w:t>
            </w:r>
          </w:p>
        </w:tc>
        <w:tc>
          <w:tcPr>
            <w:tcW w:w="972"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特富</w:t>
            </w:r>
          </w:p>
        </w:tc>
        <w:tc>
          <w:tcPr>
            <w:tcW w:w="753" w:type="dxa"/>
            <w:gridSpan w:val="2"/>
            <w:shd w:val="clear" w:color="auto" w:fill="auto"/>
            <w:vAlign w:val="center"/>
          </w:tcPr>
          <w:p>
            <w:pPr>
              <w:spacing w:line="360" w:lineRule="auto"/>
              <w:jc w:val="left"/>
              <w:rPr>
                <w:rFonts w:ascii="宋体" w:hAnsi="宋体" w:cs="宋体"/>
                <w:color w:val="auto"/>
                <w:sz w:val="24"/>
                <w:highlight w:val="none"/>
              </w:rPr>
            </w:pPr>
          </w:p>
        </w:tc>
        <w:tc>
          <w:tcPr>
            <w:tcW w:w="1557"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辅助楼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3546" w:type="dxa"/>
            <w:gridSpan w:val="5"/>
            <w:vMerge w:val="continue"/>
            <w:shd w:val="clear" w:color="auto" w:fill="auto"/>
            <w:vAlign w:val="center"/>
          </w:tcPr>
          <w:p>
            <w:pPr>
              <w:spacing w:line="360" w:lineRule="auto"/>
              <w:jc w:val="left"/>
              <w:rPr>
                <w:rFonts w:ascii="宋体" w:hAnsi="宋体" w:cs="宋体"/>
                <w:color w:val="auto"/>
                <w:sz w:val="24"/>
                <w:highlight w:val="none"/>
              </w:rPr>
            </w:pPr>
          </w:p>
        </w:tc>
        <w:tc>
          <w:tcPr>
            <w:tcW w:w="797" w:type="dxa"/>
            <w:gridSpan w:val="2"/>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5m3</w:t>
            </w: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0" w:type="dxa"/>
            <w:gridSpan w:val="16"/>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序号</w:t>
            </w:r>
          </w:p>
        </w:tc>
        <w:tc>
          <w:tcPr>
            <w:tcW w:w="1023" w:type="dxa"/>
            <w:gridSpan w:val="2"/>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类型</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层数</w:t>
            </w: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p>
        </w:tc>
        <w:tc>
          <w:tcPr>
            <w:tcW w:w="155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10</w:t>
            </w:r>
          </w:p>
        </w:tc>
        <w:tc>
          <w:tcPr>
            <w:tcW w:w="1023"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电梯</w:t>
            </w: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客梯</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6</w:t>
            </w: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日立</w:t>
            </w:r>
          </w:p>
        </w:tc>
        <w:tc>
          <w:tcPr>
            <w:tcW w:w="753" w:type="dxa"/>
            <w:gridSpan w:val="2"/>
            <w:shd w:val="clear" w:color="auto" w:fill="auto"/>
            <w:vAlign w:val="center"/>
          </w:tcPr>
          <w:p>
            <w:pPr>
              <w:spacing w:line="360" w:lineRule="auto"/>
              <w:jc w:val="left"/>
              <w:rPr>
                <w:rFonts w:ascii="宋体" w:hAnsi="宋体" w:cs="宋体"/>
                <w:color w:val="auto"/>
                <w:sz w:val="24"/>
                <w:highlight w:val="none"/>
              </w:rPr>
            </w:pPr>
          </w:p>
        </w:tc>
        <w:tc>
          <w:tcPr>
            <w:tcW w:w="1557"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主楼审判区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客梯</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6</w:t>
            </w: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客梯</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8</w:t>
            </w: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客梯</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6</w:t>
            </w: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客梯</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13</w:t>
            </w: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p>
        </w:tc>
        <w:tc>
          <w:tcPr>
            <w:tcW w:w="1557"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主楼办公区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客梯</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13</w:t>
            </w: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客梯</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12</w:t>
            </w: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客梯</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12</w:t>
            </w: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p>
        </w:tc>
        <w:tc>
          <w:tcPr>
            <w:tcW w:w="1557"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辅助楼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客梯</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11</w:t>
            </w: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客梯</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w:t>
            </w: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客梯</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客梯</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餐梯</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霍普曼</w:t>
            </w:r>
          </w:p>
        </w:tc>
        <w:tc>
          <w:tcPr>
            <w:tcW w:w="753" w:type="dxa"/>
            <w:gridSpan w:val="2"/>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餐梯</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11</w:t>
            </w:r>
          </w:p>
        </w:tc>
        <w:tc>
          <w:tcPr>
            <w:tcW w:w="1023"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变压器</w:t>
            </w: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1600KVA</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华鹏</w:t>
            </w: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审判办公楼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523"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400KVA</w:t>
            </w:r>
          </w:p>
        </w:tc>
        <w:tc>
          <w:tcPr>
            <w:tcW w:w="797" w:type="dxa"/>
            <w:gridSpan w:val="2"/>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辅助楼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0" w:type="dxa"/>
            <w:gridSpan w:val="16"/>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12</w:t>
            </w:r>
          </w:p>
        </w:tc>
        <w:tc>
          <w:tcPr>
            <w:tcW w:w="1023"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高压柜</w:t>
            </w: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高压进线柜</w:t>
            </w:r>
          </w:p>
        </w:tc>
        <w:tc>
          <w:tcPr>
            <w:tcW w:w="3018" w:type="dxa"/>
            <w:gridSpan w:val="7"/>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UR4/NVU12-2000A/31.5KA</w:t>
            </w:r>
          </w:p>
        </w:tc>
        <w:tc>
          <w:tcPr>
            <w:tcW w:w="972"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镇江伊顿</w:t>
            </w: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高压出线柜</w:t>
            </w:r>
          </w:p>
        </w:tc>
        <w:tc>
          <w:tcPr>
            <w:tcW w:w="3018" w:type="dxa"/>
            <w:gridSpan w:val="7"/>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UR4/NVU12-1600A/31.5KA</w:t>
            </w: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高压出线柜</w:t>
            </w:r>
          </w:p>
        </w:tc>
        <w:tc>
          <w:tcPr>
            <w:tcW w:w="3018" w:type="dxa"/>
            <w:gridSpan w:val="7"/>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UR4/NVU12-400A/31.5KA</w:t>
            </w: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高压计量柜</w:t>
            </w:r>
          </w:p>
        </w:tc>
        <w:tc>
          <w:tcPr>
            <w:tcW w:w="1158" w:type="dxa"/>
            <w:gridSpan w:val="4"/>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972" w:type="dxa"/>
            <w:gridSpan w:val="2"/>
            <w:vMerge w:val="continue"/>
            <w:shd w:val="clear" w:color="auto" w:fill="auto"/>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环网柜</w:t>
            </w:r>
          </w:p>
        </w:tc>
        <w:tc>
          <w:tcPr>
            <w:tcW w:w="2082"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SM6  IMP</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梅兰日兰</w:t>
            </w: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环网柜</w:t>
            </w:r>
          </w:p>
        </w:tc>
        <w:tc>
          <w:tcPr>
            <w:tcW w:w="2082"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SM6  QM</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直流屏</w:t>
            </w:r>
          </w:p>
        </w:tc>
        <w:tc>
          <w:tcPr>
            <w:tcW w:w="1158" w:type="dxa"/>
            <w:gridSpan w:val="4"/>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上海大华</w:t>
            </w: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1台</w:t>
            </w:r>
          </w:p>
        </w:tc>
        <w:tc>
          <w:tcPr>
            <w:tcW w:w="1557"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PT柜</w:t>
            </w:r>
          </w:p>
        </w:tc>
        <w:tc>
          <w:tcPr>
            <w:tcW w:w="1158" w:type="dxa"/>
            <w:gridSpan w:val="4"/>
            <w:shd w:val="clear" w:color="auto" w:fill="auto"/>
            <w:vAlign w:val="center"/>
          </w:tcPr>
          <w:p>
            <w:pPr>
              <w:spacing w:line="360" w:lineRule="auto"/>
              <w:jc w:val="left"/>
              <w:rPr>
                <w:rFonts w:ascii="宋体" w:hAnsi="宋体" w:cs="宋体"/>
                <w:color w:val="auto"/>
                <w:sz w:val="24"/>
                <w:highlight w:val="none"/>
              </w:rPr>
            </w:pPr>
          </w:p>
        </w:tc>
        <w:tc>
          <w:tcPr>
            <w:tcW w:w="924" w:type="dxa"/>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伊顿</w:t>
            </w: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0" w:type="dxa"/>
            <w:gridSpan w:val="16"/>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restart"/>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进线柜</w:t>
            </w:r>
          </w:p>
        </w:tc>
        <w:tc>
          <w:tcPr>
            <w:tcW w:w="1080"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437KW</w:t>
            </w:r>
          </w:p>
        </w:tc>
        <w:tc>
          <w:tcPr>
            <w:tcW w:w="1002"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466KW</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各一台</w:t>
            </w:r>
          </w:p>
        </w:tc>
        <w:tc>
          <w:tcPr>
            <w:tcW w:w="972"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上海通用</w:t>
            </w: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vMerge w:val="restart"/>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电容器柜</w:t>
            </w:r>
          </w:p>
        </w:tc>
        <w:tc>
          <w:tcPr>
            <w:tcW w:w="1080" w:type="dxa"/>
            <w:gridSpan w:val="3"/>
            <w:shd w:val="clear" w:color="auto" w:fill="auto"/>
            <w:vAlign w:val="center"/>
          </w:tcPr>
          <w:p>
            <w:pPr>
              <w:spacing w:line="360" w:lineRule="auto"/>
              <w:jc w:val="left"/>
              <w:rPr>
                <w:rFonts w:ascii="宋体" w:hAnsi="宋体" w:cs="宋体"/>
                <w:color w:val="auto"/>
                <w:sz w:val="24"/>
                <w:highlight w:val="none"/>
              </w:rPr>
            </w:pPr>
          </w:p>
        </w:tc>
        <w:tc>
          <w:tcPr>
            <w:tcW w:w="1002" w:type="dxa"/>
            <w:gridSpan w:val="2"/>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出线柜</w:t>
            </w:r>
          </w:p>
        </w:tc>
        <w:tc>
          <w:tcPr>
            <w:tcW w:w="1080" w:type="dxa"/>
            <w:gridSpan w:val="3"/>
            <w:shd w:val="clear" w:color="auto" w:fill="auto"/>
            <w:vAlign w:val="center"/>
          </w:tcPr>
          <w:p>
            <w:pPr>
              <w:spacing w:line="360" w:lineRule="auto"/>
              <w:jc w:val="left"/>
              <w:rPr>
                <w:rFonts w:ascii="宋体" w:hAnsi="宋体" w:cs="宋体"/>
                <w:color w:val="auto"/>
                <w:sz w:val="24"/>
                <w:highlight w:val="none"/>
              </w:rPr>
            </w:pPr>
          </w:p>
        </w:tc>
        <w:tc>
          <w:tcPr>
            <w:tcW w:w="1002" w:type="dxa"/>
            <w:gridSpan w:val="2"/>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5台</w:t>
            </w: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联络柜</w:t>
            </w:r>
          </w:p>
        </w:tc>
        <w:tc>
          <w:tcPr>
            <w:tcW w:w="1080" w:type="dxa"/>
            <w:gridSpan w:val="3"/>
            <w:shd w:val="clear" w:color="auto" w:fill="auto"/>
            <w:vAlign w:val="center"/>
          </w:tcPr>
          <w:p>
            <w:pPr>
              <w:spacing w:line="360" w:lineRule="auto"/>
              <w:jc w:val="left"/>
              <w:rPr>
                <w:rFonts w:ascii="宋体" w:hAnsi="宋体" w:cs="宋体"/>
                <w:color w:val="auto"/>
                <w:sz w:val="24"/>
                <w:highlight w:val="none"/>
              </w:rPr>
            </w:pPr>
          </w:p>
        </w:tc>
        <w:tc>
          <w:tcPr>
            <w:tcW w:w="1002" w:type="dxa"/>
            <w:gridSpan w:val="2"/>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1台</w:t>
            </w: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进线柜</w:t>
            </w:r>
          </w:p>
        </w:tc>
        <w:tc>
          <w:tcPr>
            <w:tcW w:w="1080" w:type="dxa"/>
            <w:gridSpan w:val="3"/>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2013KW</w:t>
            </w:r>
          </w:p>
        </w:tc>
        <w:tc>
          <w:tcPr>
            <w:tcW w:w="1002"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2025KW</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各一台</w:t>
            </w:r>
          </w:p>
        </w:tc>
        <w:tc>
          <w:tcPr>
            <w:tcW w:w="972"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上海通用</w:t>
            </w: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w:t>
            </w: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电容器柜</w:t>
            </w:r>
          </w:p>
        </w:tc>
        <w:tc>
          <w:tcPr>
            <w:tcW w:w="1080" w:type="dxa"/>
            <w:gridSpan w:val="3"/>
            <w:shd w:val="clear" w:color="auto" w:fill="auto"/>
            <w:vAlign w:val="center"/>
          </w:tcPr>
          <w:p>
            <w:pPr>
              <w:spacing w:line="360" w:lineRule="auto"/>
              <w:jc w:val="left"/>
              <w:rPr>
                <w:rFonts w:ascii="宋体" w:hAnsi="宋体" w:cs="宋体"/>
                <w:color w:val="auto"/>
                <w:sz w:val="24"/>
                <w:highlight w:val="none"/>
              </w:rPr>
            </w:pPr>
          </w:p>
        </w:tc>
        <w:tc>
          <w:tcPr>
            <w:tcW w:w="1002" w:type="dxa"/>
            <w:gridSpan w:val="2"/>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4台</w:t>
            </w: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出线柜</w:t>
            </w:r>
          </w:p>
        </w:tc>
        <w:tc>
          <w:tcPr>
            <w:tcW w:w="1080" w:type="dxa"/>
            <w:gridSpan w:val="3"/>
            <w:shd w:val="clear" w:color="auto" w:fill="auto"/>
            <w:vAlign w:val="center"/>
          </w:tcPr>
          <w:p>
            <w:pPr>
              <w:spacing w:line="360" w:lineRule="auto"/>
              <w:jc w:val="left"/>
              <w:rPr>
                <w:rFonts w:ascii="宋体" w:hAnsi="宋体" w:cs="宋体"/>
                <w:color w:val="auto"/>
                <w:sz w:val="24"/>
                <w:highlight w:val="none"/>
              </w:rPr>
            </w:pPr>
          </w:p>
        </w:tc>
        <w:tc>
          <w:tcPr>
            <w:tcW w:w="1002" w:type="dxa"/>
            <w:gridSpan w:val="2"/>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11台</w:t>
            </w: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联络柜</w:t>
            </w:r>
          </w:p>
        </w:tc>
        <w:tc>
          <w:tcPr>
            <w:tcW w:w="1080" w:type="dxa"/>
            <w:gridSpan w:val="3"/>
            <w:shd w:val="clear" w:color="auto" w:fill="auto"/>
            <w:vAlign w:val="center"/>
          </w:tcPr>
          <w:p>
            <w:pPr>
              <w:spacing w:line="360" w:lineRule="auto"/>
              <w:jc w:val="left"/>
              <w:rPr>
                <w:rFonts w:ascii="宋体" w:hAnsi="宋体" w:cs="宋体"/>
                <w:color w:val="auto"/>
                <w:sz w:val="24"/>
                <w:highlight w:val="none"/>
              </w:rPr>
            </w:pPr>
          </w:p>
        </w:tc>
        <w:tc>
          <w:tcPr>
            <w:tcW w:w="1002" w:type="dxa"/>
            <w:gridSpan w:val="2"/>
            <w:shd w:val="clear" w:color="auto" w:fill="auto"/>
            <w:vAlign w:val="center"/>
          </w:tcPr>
          <w:p>
            <w:pPr>
              <w:spacing w:line="360" w:lineRule="auto"/>
              <w:jc w:val="left"/>
              <w:rPr>
                <w:rFonts w:ascii="宋体" w:hAnsi="宋体" w:cs="宋体"/>
                <w:color w:val="auto"/>
                <w:sz w:val="24"/>
                <w:highlight w:val="none"/>
              </w:rPr>
            </w:pPr>
          </w:p>
        </w:tc>
        <w:tc>
          <w:tcPr>
            <w:tcW w:w="936" w:type="dxa"/>
            <w:gridSpan w:val="2"/>
            <w:shd w:val="clear" w:color="auto" w:fill="auto"/>
            <w:vAlign w:val="center"/>
          </w:tcPr>
          <w:p>
            <w:pPr>
              <w:spacing w:line="360" w:lineRule="auto"/>
              <w:jc w:val="left"/>
              <w:rPr>
                <w:rFonts w:ascii="宋体" w:hAnsi="宋体" w:cs="宋体"/>
                <w:color w:val="auto"/>
                <w:sz w:val="24"/>
                <w:highlight w:val="none"/>
              </w:rPr>
            </w:pP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1台</w:t>
            </w: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0" w:type="dxa"/>
            <w:gridSpan w:val="16"/>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14</w:t>
            </w:r>
          </w:p>
        </w:tc>
        <w:tc>
          <w:tcPr>
            <w:tcW w:w="1023"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配电箱</w:t>
            </w:r>
          </w:p>
        </w:tc>
        <w:tc>
          <w:tcPr>
            <w:tcW w:w="2162"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动力，照明配电箱</w:t>
            </w:r>
          </w:p>
        </w:tc>
        <w:tc>
          <w:tcPr>
            <w:tcW w:w="2082"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部位</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数量</w:t>
            </w:r>
          </w:p>
        </w:tc>
        <w:tc>
          <w:tcPr>
            <w:tcW w:w="972"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浙江金盾</w:t>
            </w:r>
          </w:p>
        </w:tc>
        <w:tc>
          <w:tcPr>
            <w:tcW w:w="753" w:type="dxa"/>
            <w:gridSpan w:val="2"/>
            <w:vMerge w:val="restart"/>
            <w:shd w:val="clear" w:color="auto" w:fill="auto"/>
            <w:vAlign w:val="center"/>
          </w:tcPr>
          <w:p>
            <w:pPr>
              <w:spacing w:line="360" w:lineRule="auto"/>
              <w:jc w:val="left"/>
              <w:rPr>
                <w:rFonts w:ascii="宋体" w:hAnsi="宋体" w:cs="宋体"/>
                <w:color w:val="auto"/>
                <w:sz w:val="24"/>
                <w:highlight w:val="none"/>
              </w:rPr>
            </w:pPr>
          </w:p>
        </w:tc>
        <w:tc>
          <w:tcPr>
            <w:tcW w:w="1557" w:type="dxa"/>
            <w:vMerge w:val="restart"/>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vMerge w:val="continue"/>
            <w:shd w:val="clear" w:color="auto" w:fill="auto"/>
            <w:vAlign w:val="center"/>
          </w:tcPr>
          <w:p>
            <w:pPr>
              <w:spacing w:line="360" w:lineRule="auto"/>
              <w:jc w:val="left"/>
              <w:rPr>
                <w:rFonts w:ascii="宋体" w:hAnsi="宋体" w:cs="宋体"/>
                <w:color w:val="auto"/>
                <w:sz w:val="24"/>
                <w:highlight w:val="none"/>
              </w:rPr>
            </w:pPr>
          </w:p>
        </w:tc>
        <w:tc>
          <w:tcPr>
            <w:tcW w:w="2082"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审判办公楼</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345</w:t>
            </w: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vMerge w:val="continue"/>
            <w:shd w:val="clear" w:color="auto" w:fill="auto"/>
            <w:vAlign w:val="center"/>
          </w:tcPr>
          <w:p>
            <w:pPr>
              <w:spacing w:line="360" w:lineRule="auto"/>
              <w:jc w:val="left"/>
              <w:rPr>
                <w:rFonts w:ascii="宋体" w:hAnsi="宋体" w:cs="宋体"/>
                <w:color w:val="auto"/>
                <w:sz w:val="24"/>
                <w:highlight w:val="none"/>
              </w:rPr>
            </w:pPr>
          </w:p>
        </w:tc>
        <w:tc>
          <w:tcPr>
            <w:tcW w:w="2082"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辅助楼</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152</w:t>
            </w: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0" w:type="dxa"/>
            <w:gridSpan w:val="16"/>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15</w:t>
            </w:r>
          </w:p>
        </w:tc>
        <w:tc>
          <w:tcPr>
            <w:tcW w:w="1023"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空气净化</w:t>
            </w: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型号</w:t>
            </w:r>
          </w:p>
        </w:tc>
        <w:tc>
          <w:tcPr>
            <w:tcW w:w="2082"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部位</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数量</w:t>
            </w:r>
          </w:p>
        </w:tc>
        <w:tc>
          <w:tcPr>
            <w:tcW w:w="972"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霍尼维尔</w:t>
            </w:r>
          </w:p>
        </w:tc>
        <w:tc>
          <w:tcPr>
            <w:tcW w:w="753" w:type="dxa"/>
            <w:gridSpan w:val="2"/>
            <w:vMerge w:val="restart"/>
            <w:shd w:val="clear" w:color="auto" w:fill="auto"/>
            <w:vAlign w:val="center"/>
          </w:tcPr>
          <w:p>
            <w:pPr>
              <w:spacing w:line="360" w:lineRule="auto"/>
              <w:jc w:val="left"/>
              <w:rPr>
                <w:rFonts w:ascii="宋体" w:hAnsi="宋体" w:cs="宋体"/>
                <w:color w:val="auto"/>
                <w:sz w:val="24"/>
                <w:highlight w:val="none"/>
              </w:rPr>
            </w:pPr>
          </w:p>
        </w:tc>
        <w:tc>
          <w:tcPr>
            <w:tcW w:w="1557" w:type="dxa"/>
            <w:vMerge w:val="restart"/>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风机盘管式电子净化机</w:t>
            </w:r>
          </w:p>
        </w:tc>
        <w:tc>
          <w:tcPr>
            <w:tcW w:w="2082"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办公楼</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349</w:t>
            </w: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自净式电子净化机</w:t>
            </w:r>
          </w:p>
        </w:tc>
        <w:tc>
          <w:tcPr>
            <w:tcW w:w="2082"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审判楼</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70</w:t>
            </w: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16</w:t>
            </w:r>
          </w:p>
        </w:tc>
        <w:tc>
          <w:tcPr>
            <w:tcW w:w="1023"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排水泵</w:t>
            </w:r>
          </w:p>
        </w:tc>
        <w:tc>
          <w:tcPr>
            <w:tcW w:w="2162"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排污泵，排水泵</w:t>
            </w:r>
          </w:p>
        </w:tc>
        <w:tc>
          <w:tcPr>
            <w:tcW w:w="2082"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部分</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数量</w:t>
            </w:r>
          </w:p>
        </w:tc>
        <w:tc>
          <w:tcPr>
            <w:tcW w:w="972"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格兰富</w:t>
            </w:r>
          </w:p>
        </w:tc>
        <w:tc>
          <w:tcPr>
            <w:tcW w:w="753" w:type="dxa"/>
            <w:gridSpan w:val="2"/>
            <w:vMerge w:val="restart"/>
            <w:shd w:val="clear" w:color="auto" w:fill="auto"/>
            <w:vAlign w:val="center"/>
          </w:tcPr>
          <w:p>
            <w:pPr>
              <w:spacing w:line="360" w:lineRule="auto"/>
              <w:jc w:val="left"/>
              <w:rPr>
                <w:rFonts w:ascii="宋体" w:hAnsi="宋体" w:cs="宋体"/>
                <w:color w:val="auto"/>
                <w:sz w:val="24"/>
                <w:highlight w:val="none"/>
              </w:rPr>
            </w:pPr>
          </w:p>
        </w:tc>
        <w:tc>
          <w:tcPr>
            <w:tcW w:w="1557" w:type="dxa"/>
            <w:vMerge w:val="restart"/>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vMerge w:val="continue"/>
            <w:shd w:val="clear" w:color="auto" w:fill="auto"/>
            <w:vAlign w:val="center"/>
          </w:tcPr>
          <w:p>
            <w:pPr>
              <w:spacing w:line="360" w:lineRule="auto"/>
              <w:jc w:val="left"/>
              <w:rPr>
                <w:rFonts w:ascii="宋体" w:hAnsi="宋体" w:cs="宋体"/>
                <w:color w:val="auto"/>
                <w:sz w:val="24"/>
                <w:highlight w:val="none"/>
              </w:rPr>
            </w:pPr>
          </w:p>
        </w:tc>
        <w:tc>
          <w:tcPr>
            <w:tcW w:w="2082"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审判办公楼</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23</w:t>
            </w: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vMerge w:val="continue"/>
            <w:shd w:val="clear" w:color="auto" w:fill="auto"/>
            <w:vAlign w:val="center"/>
          </w:tcPr>
          <w:p>
            <w:pPr>
              <w:spacing w:line="360" w:lineRule="auto"/>
              <w:jc w:val="left"/>
              <w:rPr>
                <w:rFonts w:ascii="宋体" w:hAnsi="宋体" w:cs="宋体"/>
                <w:color w:val="auto"/>
                <w:sz w:val="24"/>
                <w:highlight w:val="none"/>
              </w:rPr>
            </w:pPr>
          </w:p>
        </w:tc>
        <w:tc>
          <w:tcPr>
            <w:tcW w:w="2082"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辅助楼</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10</w:t>
            </w: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17</w:t>
            </w:r>
          </w:p>
        </w:tc>
        <w:tc>
          <w:tcPr>
            <w:tcW w:w="1023"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定压装置</w:t>
            </w:r>
          </w:p>
        </w:tc>
        <w:tc>
          <w:tcPr>
            <w:tcW w:w="2162"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定压装置</w:t>
            </w:r>
          </w:p>
        </w:tc>
        <w:tc>
          <w:tcPr>
            <w:tcW w:w="2082"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部位</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数量</w:t>
            </w:r>
          </w:p>
        </w:tc>
        <w:tc>
          <w:tcPr>
            <w:tcW w:w="972" w:type="dxa"/>
            <w:gridSpan w:val="2"/>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reflex</w:t>
            </w:r>
          </w:p>
        </w:tc>
        <w:tc>
          <w:tcPr>
            <w:tcW w:w="753" w:type="dxa"/>
            <w:gridSpan w:val="2"/>
            <w:vMerge w:val="restart"/>
            <w:shd w:val="clear" w:color="auto" w:fill="auto"/>
            <w:vAlign w:val="center"/>
          </w:tcPr>
          <w:p>
            <w:pPr>
              <w:spacing w:line="360" w:lineRule="auto"/>
              <w:jc w:val="left"/>
              <w:rPr>
                <w:rFonts w:ascii="宋体" w:hAnsi="宋体" w:cs="宋体"/>
                <w:color w:val="auto"/>
                <w:sz w:val="24"/>
                <w:highlight w:val="none"/>
              </w:rPr>
            </w:pPr>
          </w:p>
        </w:tc>
        <w:tc>
          <w:tcPr>
            <w:tcW w:w="1557" w:type="dxa"/>
            <w:vMerge w:val="restart"/>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德国原装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vMerge w:val="continue"/>
            <w:shd w:val="clear" w:color="auto" w:fill="auto"/>
            <w:vAlign w:val="center"/>
          </w:tcPr>
          <w:p>
            <w:pPr>
              <w:spacing w:line="360" w:lineRule="auto"/>
              <w:jc w:val="left"/>
              <w:rPr>
                <w:rFonts w:ascii="宋体" w:hAnsi="宋体" w:cs="宋体"/>
                <w:color w:val="auto"/>
                <w:sz w:val="24"/>
                <w:highlight w:val="none"/>
              </w:rPr>
            </w:pPr>
          </w:p>
        </w:tc>
        <w:tc>
          <w:tcPr>
            <w:tcW w:w="2082"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审判办公楼</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w:t>
            </w: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vMerge w:val="continue"/>
            <w:shd w:val="clear" w:color="auto" w:fill="auto"/>
            <w:vAlign w:val="center"/>
          </w:tcPr>
          <w:p>
            <w:pPr>
              <w:spacing w:line="360" w:lineRule="auto"/>
              <w:jc w:val="left"/>
              <w:rPr>
                <w:rFonts w:ascii="宋体" w:hAnsi="宋体" w:cs="宋体"/>
                <w:color w:val="auto"/>
                <w:sz w:val="24"/>
                <w:highlight w:val="none"/>
              </w:rPr>
            </w:pPr>
          </w:p>
        </w:tc>
        <w:tc>
          <w:tcPr>
            <w:tcW w:w="2082"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辅助楼</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2162" w:type="dxa"/>
            <w:vMerge w:val="continue"/>
            <w:shd w:val="clear" w:color="auto" w:fill="auto"/>
            <w:vAlign w:val="center"/>
          </w:tcPr>
          <w:p>
            <w:pPr>
              <w:spacing w:line="360" w:lineRule="auto"/>
              <w:jc w:val="left"/>
              <w:rPr>
                <w:rFonts w:ascii="宋体" w:hAnsi="宋体" w:cs="宋体"/>
                <w:color w:val="auto"/>
                <w:sz w:val="24"/>
                <w:highlight w:val="none"/>
              </w:rPr>
            </w:pPr>
          </w:p>
        </w:tc>
        <w:tc>
          <w:tcPr>
            <w:tcW w:w="2082" w:type="dxa"/>
            <w:gridSpan w:val="5"/>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审判办公楼</w:t>
            </w:r>
          </w:p>
        </w:tc>
        <w:tc>
          <w:tcPr>
            <w:tcW w:w="936" w:type="dxa"/>
            <w:gridSpan w:val="2"/>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w:t>
            </w:r>
          </w:p>
        </w:tc>
        <w:tc>
          <w:tcPr>
            <w:tcW w:w="972"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753" w:type="dxa"/>
            <w:gridSpan w:val="2"/>
            <w:vMerge w:val="continue"/>
            <w:shd w:val="clear" w:color="auto" w:fill="auto"/>
            <w:vAlign w:val="center"/>
          </w:tcPr>
          <w:p>
            <w:pPr>
              <w:spacing w:line="360" w:lineRule="auto"/>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Merge w:val="continue"/>
            <w:shd w:val="clear" w:color="auto" w:fill="auto"/>
            <w:vAlign w:val="center"/>
          </w:tcPr>
          <w:p>
            <w:pPr>
              <w:spacing w:line="360" w:lineRule="auto"/>
              <w:ind w:firstLine="480" w:firstLineChars="200"/>
              <w:jc w:val="left"/>
              <w:rPr>
                <w:rFonts w:ascii="宋体" w:hAnsi="宋体" w:cs="宋体"/>
                <w:color w:val="auto"/>
                <w:sz w:val="24"/>
                <w:highlight w:val="none"/>
              </w:rPr>
            </w:pPr>
          </w:p>
        </w:tc>
        <w:tc>
          <w:tcPr>
            <w:tcW w:w="1023" w:type="dxa"/>
            <w:gridSpan w:val="2"/>
            <w:vMerge w:val="continue"/>
            <w:shd w:val="clear" w:color="auto" w:fill="auto"/>
            <w:vAlign w:val="center"/>
          </w:tcPr>
          <w:p>
            <w:pPr>
              <w:spacing w:line="360" w:lineRule="auto"/>
              <w:ind w:firstLine="480" w:firstLineChars="200"/>
              <w:jc w:val="left"/>
              <w:rPr>
                <w:rFonts w:ascii="宋体" w:hAnsi="宋体" w:cs="宋体"/>
                <w:color w:val="auto"/>
                <w:sz w:val="24"/>
                <w:highlight w:val="none"/>
              </w:rPr>
            </w:pPr>
          </w:p>
        </w:tc>
        <w:tc>
          <w:tcPr>
            <w:tcW w:w="2162" w:type="dxa"/>
            <w:vMerge w:val="continue"/>
            <w:shd w:val="clear" w:color="auto" w:fill="auto"/>
            <w:vAlign w:val="center"/>
          </w:tcPr>
          <w:p>
            <w:pPr>
              <w:spacing w:line="360" w:lineRule="auto"/>
              <w:ind w:firstLine="480" w:firstLineChars="200"/>
              <w:jc w:val="left"/>
              <w:rPr>
                <w:rFonts w:ascii="宋体" w:hAnsi="宋体" w:cs="宋体"/>
                <w:color w:val="auto"/>
                <w:sz w:val="24"/>
                <w:highlight w:val="none"/>
              </w:rPr>
            </w:pPr>
          </w:p>
        </w:tc>
        <w:tc>
          <w:tcPr>
            <w:tcW w:w="2082" w:type="dxa"/>
            <w:gridSpan w:val="5"/>
            <w:shd w:val="clear" w:color="auto" w:fill="auto"/>
            <w:vAlign w:val="center"/>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辅助楼</w:t>
            </w:r>
          </w:p>
        </w:tc>
        <w:tc>
          <w:tcPr>
            <w:tcW w:w="936" w:type="dxa"/>
            <w:gridSpan w:val="2"/>
            <w:shd w:val="clear" w:color="auto" w:fill="auto"/>
            <w:vAlign w:val="center"/>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p>
        </w:tc>
        <w:tc>
          <w:tcPr>
            <w:tcW w:w="972" w:type="dxa"/>
            <w:gridSpan w:val="2"/>
            <w:vMerge w:val="continue"/>
            <w:shd w:val="clear" w:color="auto" w:fill="auto"/>
            <w:vAlign w:val="center"/>
          </w:tcPr>
          <w:p>
            <w:pPr>
              <w:spacing w:line="360" w:lineRule="auto"/>
              <w:ind w:firstLine="480" w:firstLineChars="200"/>
              <w:jc w:val="left"/>
              <w:rPr>
                <w:rFonts w:ascii="宋体" w:hAnsi="宋体" w:cs="宋体"/>
                <w:color w:val="auto"/>
                <w:sz w:val="24"/>
                <w:highlight w:val="none"/>
              </w:rPr>
            </w:pPr>
          </w:p>
        </w:tc>
        <w:tc>
          <w:tcPr>
            <w:tcW w:w="753" w:type="dxa"/>
            <w:gridSpan w:val="2"/>
            <w:vMerge w:val="continue"/>
            <w:shd w:val="clear" w:color="auto" w:fill="auto"/>
            <w:vAlign w:val="center"/>
          </w:tcPr>
          <w:p>
            <w:pPr>
              <w:spacing w:line="360" w:lineRule="auto"/>
              <w:ind w:firstLine="480" w:firstLineChars="200"/>
              <w:jc w:val="left"/>
              <w:rPr>
                <w:rFonts w:ascii="宋体" w:hAnsi="宋体" w:cs="宋体"/>
                <w:color w:val="auto"/>
                <w:sz w:val="24"/>
                <w:highlight w:val="none"/>
              </w:rPr>
            </w:pPr>
          </w:p>
        </w:tc>
        <w:tc>
          <w:tcPr>
            <w:tcW w:w="1557" w:type="dxa"/>
            <w:vMerge w:val="continue"/>
            <w:shd w:val="clear" w:color="auto" w:fill="auto"/>
            <w:vAlign w:val="center"/>
          </w:tcPr>
          <w:p>
            <w:pPr>
              <w:spacing w:line="360" w:lineRule="auto"/>
              <w:ind w:firstLine="480" w:firstLineChars="200"/>
              <w:jc w:val="left"/>
              <w:rPr>
                <w:rFonts w:ascii="宋体" w:hAnsi="宋体" w:cs="宋体"/>
                <w:color w:val="auto"/>
                <w:sz w:val="24"/>
                <w:highlight w:val="none"/>
              </w:rPr>
            </w:pPr>
          </w:p>
        </w:tc>
      </w:tr>
    </w:tbl>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2、工程人员配置</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（1）工程人员配置可采用两种交错、相互支持，一人多用的原则（万能工）来考虑。高配员必须要持证上岗。</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（2）各专业设备定期维保工作都由专业公司负责，日常运行维护由值班人员及运维人员完成。</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3、设备维运要求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按三星级以上宾馆要求服务，提供供配电系统、电梯系统、中央空调系统、直饮水系统、给排水系统、消防系统、污水处理系统等的正常运行和日常小维修。同时要求做到：</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（1）制定各层次、各工种、管理、运维人员的岗位职责。</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（2）制定各种管理制度。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（3）按照各专业各工种的工作规范、操作规程进行设备运行维。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（4）各单项设备设施的维修材料单价在500元以下的由供应商承担。</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（5）做好小型维修工作及内墙的局部修补和钢结构的油漆。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 房屋建筑物本体、共用部位及共用设施设备：</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（1）按规定建立厅内房屋本体及配套设施等的物业管理资料档案，并妥善使用与保管。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（2）建立房屋本体及配套设施维修养护检查制度，检查记录完整。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（3）楼内外无违章乱张贴、乱搭建、乱拉管线等现象。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（4）无擅自改变房屋用途行为。</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（5）办公大楼外观完好、整洁，是建材贴面的，无脱落；是玻璃幕墙的，清洁明亮、无破损；是涂料的，无脱落污渍；室外招牌整洁统一无安全隐患，墙面装饰无破损。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（6）确保房屋、门窗等共用设施的完好和正常使用；及时完成各项零星维修任务，零修合格率100%；</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（7）确保室外场地、道路等公用设施的完好和正常使用；及时完成各项零星维修任务，零修合格率100%。</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（8）保证公共照明、水电设施、广播系统等公共设施正常运行。公共设施、水电每天检查一遍，发现故障或损坏应在20分钟内到场，12小时内维修完毕。</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 机电设施设备</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（1）综合要求：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①制定设备安全运行、岗位责任制、定期巡回检查、维护保养、运行记录管理及维修档案等管理制度，并严格执行；</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②配备所需专业技术人员，由专业人员管理（开启、关闭、保洁、维修），严格执行操作规程；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③设备及机房环境整洁、无杂物、灰尘，无鼠虫害发生，机房环境符合设备要求。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④保持设备良好，运行正常，合同期限内无重大管理责任事故，无设备运行事故隐患。如发现设备异常或故障，应停止使用以防止故障扩大并立即派人检修至完好为止。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⑤弱电系统（包括安防报警系统、安防监控系统、BA系统、广播系统、有线电视系统等）的值班、检查、检测和弱电设备的日常维修保养工作。消监控中心须有人24小时值班服务。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⑥人防系统中脚踏、电动两用送排风机、防护门等配套设施须年检年审（不含年检费）。</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（2）供配电系统: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①保证正常供电，对限电、停电有明确的审批权限并提前48小时通知采购人和物业使用人；</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②制定临时用电管理措施与停电应急处理措施并严格执行；</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③公共照明系统应根据使用日的季节与气候情况掌握提前开启时间，用毕应立即关闭，避免浪费；规范空调温度设定与控制，配合采购人做好节能减排工作；</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④高压配电值班室采用双人、二十四小时值班制，值班人员须做好值班记录，严格遵守电力系统有关规章制度；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⑤对于正常停电应在6分钟内完成切换送电。</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（3）弱电系统: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①按规定标准工作时间排除故障，保证各弱电系统正常工作；</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②监控系统等智能化设施、设备运行正常，有记录并按规定期限保存。</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（4）消防、给排水系统: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①建立用水、供水管理制度，积极协助采购人安排合理的用水和节水计划；</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②设备、阀门、管道工作正常，无跑冒滴漏现象；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③按规定对二次供水蓄水池设施设备进行清洁、消毒；二次供水卫生许可证、水质化验单、操作人员健康合格证齐全；水池、水箱清洁卫生，无二次污染；</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④水泵、水池、水箱有严格的管理措施，水池、水箱周围无污染隐患；</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⑤限水、停水按规定时间通知采购人和物业使用人；</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⑥定期做好室外窨井、下水道的疏通工作，并做好台账登记，确保排水系统通畅。汛期道路无积水，地下室、车库、设备房无积水和浸泡发生；确保档案室等重要场所的防汛工作万无一失；</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⑦遇有事故，维修人员在规定时间内进行抢修，无大面积跑水、泛水和长时间停水现象；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⑧应有险情的应急处理措施。尤其要做好防台防汛防寒恶劣天气、节假日前的全方位检查，并做好检查登记台账；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⑨消防监控中心须提供24小时值班服务。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（5）中央空调系统、送排风系统及末端设备：</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①保证末端设备运行正常；</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②定期进行清洁及保养；</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③制订发生故障应急处理方案。</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（6）审判法庭、会议室、报告厅相关系统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①保持设备良好，运行正常；</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②定期巡回检查，严格执行运行记录管理及维修档案等管理制度。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 小型维修</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（1）水、电、卫浴设备、门锁维修不过夜；</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（2）遇电路故障没电，水管爆裂、水龙头漏水、门锁开不了、门窗毁坏及墙面破损，要随叫随修；</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（3）排水管、排污管要保持畅通，如有堵塞应立即疏通，厕所堵塞应当天疏通（需换厕盆的除外）。</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（4）维护维修闭路防盗装置和电铃设施。</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（5）公共照明、水电设施每天检查一遍。</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（6）楼宇内门窗、卫浴设施、内墙面、所有照明设施的检查每半年3次。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（四）会务服务和接待。</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负责审判办公大楼内会客室、贵宾室、党委会议室、审委会会议室、老干部活动室、大会议室等所有会议室的管理和服务，主要完成相关会议室的会场布置、宣传标语的制作和悬挂、搬运桌椅器材、茶水服务、音响控制、灯光控制、空调控制、会议室卫生、会议室的设备设施及物品管理等。</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1、按会议和接待的具体情况搞好相应服务，服务人员要提前到场准备会议，布置会场，根据需要做好席卡、茶水、毛巾等物品准备，检查灯光、空调温度、音响设备、视频设备等设施设备。</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2、会务服务人员应仪表端庄、举止文明、知晓相关礼仪，并经过专业培训。要注意个人仪表，统一着装，做到文明礼貌；在会场服务时做到“三轻”（即走路轻、说话轻、动作轻）。</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3、根据需要做好会场巡查，及时补充茶水、物品等。</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4、保证会议机密，在会议前要了解该会议的保密程度，以便决定如何参与会议的服务。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（五）室外环境绿化养护及室内植物提供和养护。</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绿化人员应对大楼周围及内部的花草树木和景点进行养护和管理，创造优美整洁舒适的高雅的环境。</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1、草坪。夏季高温时做好草坪防晒降温工作，保持常年翠绿，无杂草、无干枯坏死和病虫害。</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2、树木和色块。植株修剪及时，做到枝叶紧密、圆整，无脱节、无枯枝，无倾斜、缺枝、空档，及时防治、灭病虫害。</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3、花坛和花景。及时清除枯萎的花蒂、黄叶、杂草、垃圾，做好病虫害防治。做到造型新颖、色彩鲜艳、植物长势好。</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协助和监督室内绿化提供及养护单位做好审判办公楼南大厅、北大厅、楼层过道、阅览室、会议室、院领导办公室和2号楼西大厅、诉讼服务中心、餐厅等区域室内花卉、绿植的摆放和养护，确保所摆放植物的旺盛。</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（六）专业设施设备维护保养</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内中央空调（一号楼主楼特灵机组、大金机组、美的机组，二号楼辅楼特灵机组、大金机组，法警基地格力机组等）及中央空调定压装置维保、中心机房专用空调维保、分体空调、客梯保养（7+5台）、餐梯保养（2台）等专业设施设备的维护保养，全部由供应商承担，采用由供应商、浙江省杭州市中级人民法院和上述专业设施设备维保单位签订三方协议的形式，所需要费用包含在招标费用中由供应商负责支付。具体专业设施设备名称及维保内容见下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700"/>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序号</w:t>
            </w:r>
          </w:p>
        </w:tc>
        <w:tc>
          <w:tcPr>
            <w:tcW w:w="2700" w:type="dxa"/>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项目名称</w:t>
            </w:r>
          </w:p>
        </w:tc>
        <w:tc>
          <w:tcPr>
            <w:tcW w:w="4622" w:type="dxa"/>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70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特灵空调</w:t>
            </w:r>
          </w:p>
        </w:tc>
        <w:tc>
          <w:tcPr>
            <w:tcW w:w="4622"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共10台室外机全包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70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物业服务区域内中央空调大金机组</w:t>
            </w:r>
          </w:p>
        </w:tc>
        <w:tc>
          <w:tcPr>
            <w:tcW w:w="4622"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室内外机全包。包括大金机组、美的机组、格力机组等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70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空调定压装置</w:t>
            </w:r>
          </w:p>
        </w:tc>
        <w:tc>
          <w:tcPr>
            <w:tcW w:w="4622"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包工不包材料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70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机房专用空调维护</w:t>
            </w:r>
          </w:p>
        </w:tc>
        <w:tc>
          <w:tcPr>
            <w:tcW w:w="4622"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全包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70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物业服务区域内分体空调</w:t>
            </w:r>
          </w:p>
        </w:tc>
        <w:tc>
          <w:tcPr>
            <w:tcW w:w="4622"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全包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70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电梯</w:t>
            </w:r>
          </w:p>
        </w:tc>
        <w:tc>
          <w:tcPr>
            <w:tcW w:w="4622"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共12台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70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餐梯</w:t>
            </w:r>
          </w:p>
        </w:tc>
        <w:tc>
          <w:tcPr>
            <w:tcW w:w="4622"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2台,包工不包材料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70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物业服务区域内消防设备维保</w:t>
            </w:r>
          </w:p>
        </w:tc>
        <w:tc>
          <w:tcPr>
            <w:tcW w:w="4622"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包工不包材料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70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消防联网运营服务</w:t>
            </w:r>
          </w:p>
        </w:tc>
        <w:tc>
          <w:tcPr>
            <w:tcW w:w="4622"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包括设备维护全包和服务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70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管道燃气维护</w:t>
            </w:r>
          </w:p>
        </w:tc>
        <w:tc>
          <w:tcPr>
            <w:tcW w:w="4622"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全包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70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物业服务区域内电气设备预防性维护及技术监督</w:t>
            </w:r>
          </w:p>
        </w:tc>
        <w:tc>
          <w:tcPr>
            <w:tcW w:w="4622"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包工不包材料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70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物业服务区域内室内绿化提供及养护</w:t>
            </w:r>
          </w:p>
        </w:tc>
        <w:tc>
          <w:tcPr>
            <w:tcW w:w="4622"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包含所有室内及天井内休闲区域</w:t>
            </w:r>
          </w:p>
        </w:tc>
      </w:tr>
    </w:tbl>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（七）延伸服务和采购人交办的其他工作。</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档案管理：有较完善的物业管理档案制度，档案内容至少应包括：物业竣工验收档案；浙江省杭州市中级人民法院及其配套设施权属清册；设备管理档案；来访者登记资料档案；日常管理档案。必须保证采购人交物业档案资料（包括设备维修、改造的档案资料）的完整性。</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2、每年对观光电梯支架和玻璃立面进行两次全面清洗，对审判办公楼、审判辅助楼进行一次外立面的全面清洗；</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3、其他服务：如网购物品和工作服装洗涤收发、饮用水调换、物资搬运、突击性劳务等。</w:t>
      </w:r>
    </w:p>
    <w:p>
      <w:pPr>
        <w:snapToGrid w:val="0"/>
        <w:spacing w:line="360" w:lineRule="auto"/>
        <w:ind w:firstLine="723" w:firstLineChars="200"/>
        <w:jc w:val="left"/>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三、机构及人员配置要求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服务岗位人数配置表</w:t>
      </w:r>
    </w:p>
    <w:tbl>
      <w:tblPr>
        <w:tblStyle w:val="63"/>
        <w:tblW w:w="8280" w:type="dxa"/>
        <w:tblInd w:w="-28" w:type="dxa"/>
        <w:tblLayout w:type="fixed"/>
        <w:tblCellMar>
          <w:top w:w="0" w:type="dxa"/>
          <w:left w:w="30" w:type="dxa"/>
          <w:bottom w:w="0" w:type="dxa"/>
          <w:right w:w="30" w:type="dxa"/>
        </w:tblCellMar>
      </w:tblPr>
      <w:tblGrid>
        <w:gridCol w:w="3744"/>
        <w:gridCol w:w="4536"/>
      </w:tblGrid>
      <w:tr>
        <w:tblPrEx>
          <w:tblCellMar>
            <w:top w:w="0" w:type="dxa"/>
            <w:left w:w="30" w:type="dxa"/>
            <w:bottom w:w="0" w:type="dxa"/>
            <w:right w:w="30" w:type="dxa"/>
          </w:tblCellMar>
        </w:tblPrEx>
        <w:trPr>
          <w:trHeight w:val="511" w:hRule="atLeast"/>
        </w:trPr>
        <w:tc>
          <w:tcPr>
            <w:tcW w:w="3744"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岗位</w:t>
            </w:r>
          </w:p>
        </w:tc>
        <w:tc>
          <w:tcPr>
            <w:tcW w:w="4536"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配置人数</w:t>
            </w:r>
          </w:p>
        </w:tc>
      </w:tr>
      <w:tr>
        <w:tblPrEx>
          <w:tblCellMar>
            <w:top w:w="0" w:type="dxa"/>
            <w:left w:w="30" w:type="dxa"/>
            <w:bottom w:w="0" w:type="dxa"/>
            <w:right w:w="30" w:type="dxa"/>
          </w:tblCellMar>
        </w:tblPrEx>
        <w:trPr>
          <w:trHeight w:val="441" w:hRule="atLeast"/>
        </w:trPr>
        <w:tc>
          <w:tcPr>
            <w:tcW w:w="3744"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项目经理</w:t>
            </w:r>
          </w:p>
        </w:tc>
        <w:tc>
          <w:tcPr>
            <w:tcW w:w="4536"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1人</w:t>
            </w:r>
          </w:p>
        </w:tc>
      </w:tr>
      <w:tr>
        <w:tblPrEx>
          <w:tblCellMar>
            <w:top w:w="0" w:type="dxa"/>
            <w:left w:w="30" w:type="dxa"/>
            <w:bottom w:w="0" w:type="dxa"/>
            <w:right w:w="30" w:type="dxa"/>
          </w:tblCellMar>
        </w:tblPrEx>
        <w:trPr>
          <w:trHeight w:val="419" w:hRule="atLeast"/>
        </w:trPr>
        <w:tc>
          <w:tcPr>
            <w:tcW w:w="3744"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安保人员</w:t>
            </w:r>
          </w:p>
        </w:tc>
        <w:tc>
          <w:tcPr>
            <w:tcW w:w="4536"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28人</w:t>
            </w:r>
          </w:p>
        </w:tc>
      </w:tr>
      <w:tr>
        <w:tblPrEx>
          <w:tblCellMar>
            <w:top w:w="0" w:type="dxa"/>
            <w:left w:w="30" w:type="dxa"/>
            <w:bottom w:w="0" w:type="dxa"/>
            <w:right w:w="30" w:type="dxa"/>
          </w:tblCellMar>
        </w:tblPrEx>
        <w:trPr>
          <w:trHeight w:val="410" w:hRule="atLeast"/>
        </w:trPr>
        <w:tc>
          <w:tcPr>
            <w:tcW w:w="3744"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工程人员</w:t>
            </w:r>
          </w:p>
        </w:tc>
        <w:tc>
          <w:tcPr>
            <w:tcW w:w="4536"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10人</w:t>
            </w:r>
          </w:p>
        </w:tc>
      </w:tr>
      <w:tr>
        <w:tblPrEx>
          <w:tblCellMar>
            <w:top w:w="0" w:type="dxa"/>
            <w:left w:w="30" w:type="dxa"/>
            <w:bottom w:w="0" w:type="dxa"/>
            <w:right w:w="30" w:type="dxa"/>
          </w:tblCellMar>
        </w:tblPrEx>
        <w:trPr>
          <w:trHeight w:val="477" w:hRule="atLeast"/>
        </w:trPr>
        <w:tc>
          <w:tcPr>
            <w:tcW w:w="3744"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会务</w:t>
            </w:r>
          </w:p>
        </w:tc>
        <w:tc>
          <w:tcPr>
            <w:tcW w:w="4536" w:type="dxa"/>
            <w:tcBorders>
              <w:top w:val="single" w:color="auto" w:sz="6" w:space="0"/>
              <w:left w:val="single" w:color="auto" w:sz="6" w:space="0"/>
              <w:bottom w:val="single" w:color="auto" w:sz="6" w:space="0"/>
              <w:right w:val="single" w:color="auto" w:sz="6" w:space="0"/>
            </w:tcBorders>
            <w:shd w:val="clear" w:color="auto" w:fill="auto"/>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3人</w:t>
            </w:r>
          </w:p>
        </w:tc>
      </w:tr>
      <w:tr>
        <w:tblPrEx>
          <w:tblCellMar>
            <w:top w:w="0" w:type="dxa"/>
            <w:left w:w="30" w:type="dxa"/>
            <w:bottom w:w="0" w:type="dxa"/>
            <w:right w:w="30" w:type="dxa"/>
          </w:tblCellMar>
        </w:tblPrEx>
        <w:trPr>
          <w:trHeight w:val="376" w:hRule="atLeast"/>
        </w:trPr>
        <w:tc>
          <w:tcPr>
            <w:tcW w:w="3744"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绿化工</w:t>
            </w:r>
          </w:p>
        </w:tc>
        <w:tc>
          <w:tcPr>
            <w:tcW w:w="4536" w:type="dxa"/>
            <w:tcBorders>
              <w:top w:val="single" w:color="auto" w:sz="6" w:space="0"/>
              <w:left w:val="single" w:color="auto" w:sz="6" w:space="0"/>
              <w:bottom w:val="single" w:color="auto" w:sz="6" w:space="0"/>
              <w:right w:val="single" w:color="auto" w:sz="6" w:space="0"/>
            </w:tcBorders>
            <w:shd w:val="clear" w:color="auto" w:fill="auto"/>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1人</w:t>
            </w:r>
          </w:p>
        </w:tc>
      </w:tr>
      <w:tr>
        <w:tblPrEx>
          <w:tblCellMar>
            <w:top w:w="0" w:type="dxa"/>
            <w:left w:w="30" w:type="dxa"/>
            <w:bottom w:w="0" w:type="dxa"/>
            <w:right w:w="30" w:type="dxa"/>
          </w:tblCellMar>
        </w:tblPrEx>
        <w:trPr>
          <w:trHeight w:val="424" w:hRule="atLeast"/>
        </w:trPr>
        <w:tc>
          <w:tcPr>
            <w:tcW w:w="3744"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保洁员</w:t>
            </w:r>
          </w:p>
        </w:tc>
        <w:tc>
          <w:tcPr>
            <w:tcW w:w="4536"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22人</w:t>
            </w:r>
          </w:p>
        </w:tc>
      </w:tr>
      <w:tr>
        <w:tblPrEx>
          <w:tblCellMar>
            <w:top w:w="0" w:type="dxa"/>
            <w:left w:w="30" w:type="dxa"/>
            <w:bottom w:w="0" w:type="dxa"/>
            <w:right w:w="30" w:type="dxa"/>
          </w:tblCellMar>
        </w:tblPrEx>
        <w:trPr>
          <w:trHeight w:val="345" w:hRule="atLeast"/>
        </w:trPr>
        <w:tc>
          <w:tcPr>
            <w:tcW w:w="3744"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合计</w:t>
            </w:r>
          </w:p>
        </w:tc>
        <w:tc>
          <w:tcPr>
            <w:tcW w:w="4536"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65人</w:t>
            </w:r>
          </w:p>
        </w:tc>
      </w:tr>
    </w:tbl>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1、物业管理企业应根据浙江省杭州市中级人民法院的具体情况，设置相适应的物业管理服务机构，配备服务人员和服务设施。</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2、管理人员应取得物业管理从业资格证书或岗位证书，专业技术、操作人员应取得相应专业技术证书、专业上岗证或职业技能资格证书。管理负责人目前无担任其它物业管理项目负责人或物业管理人员。</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3、管理服务人员在服务过程中应保持良好的精神状态；表情自然、亲切；举止大方、有礼；用语文明、规范；对待来访者主动、热情、耐心、周到并及时为来访者提供服务。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管理服务人员应按规定统一着装、着装整齐清洁，仪表仪容整洁端庄；在指定位置佩戴标志，站姿端正，坐姿稳重，行为规范，服务主动，认真负责。中标人员工按岗位要求统一着装、言行规范，要注意仪容仪表、公众形象，一些公众岗位录用人员体形、身高要符合采购人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5、管理服务人员应及时、认真做好工作日志、交接班记录、账册等记录工作，做到字迹清晰、数据准确。</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6、管理服务人员应接受过相关专业技能的培训，掌握物业管理基本法律法规，熟悉浙江省杭州市中级人民法院的基本情况，能正确使用相关专用设备。</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
          <w:bCs/>
          <w:color w:val="auto"/>
          <w:sz w:val="24"/>
          <w:highlight w:val="none"/>
        </w:rPr>
        <w:t>▲根据现场服务需求，须设立现场机构，人员安排必须充分满足各岗位和工作量的需要。项目主管1人。工程人员10人，其中，高配工2名，须具有高配电工上岗证；至少有3人要熟悉水电、空调维修保养；至少有2人持有高处作业证；至少有1人要会泥工、1人要会油漆工。安保人员28人，其中3名消控室值班人员必须具有消控证，1名洗车工须具有驾驶证并会驾驶。会议服务人员3人，年龄35周岁以下。保洁人员22人，懂基本保洁器械的使用和保养。绿化工1名（男）。考虑到物业工作人员流动较大，人员辞职、招录需要一定的时间，短时间内人员可能有缺少的情况，但投标人必须承诺任何情况任何时间人员均不得少于58人，月均在位不得少于61人。上述人员必须身体健康，遵纪守法，品行端正，吃苦耐劳，服从分配，工作勤恳。</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人员资质</w:t>
      </w:r>
    </w:p>
    <w:p>
      <w:pPr>
        <w:snapToGrid w:val="0"/>
        <w:spacing w:line="360" w:lineRule="auto"/>
        <w:ind w:left="105" w:leftChars="50"/>
        <w:jc w:val="left"/>
        <w:rPr>
          <w:rFonts w:ascii="宋体" w:hAnsi="宋体" w:cs="宋体"/>
          <w:color w:val="auto"/>
          <w:sz w:val="24"/>
          <w:highlight w:val="none"/>
        </w:rPr>
      </w:pPr>
      <w:r>
        <w:rPr>
          <w:rFonts w:hint="eastAsia" w:ascii="宋体" w:hAnsi="宋体" w:cs="宋体"/>
          <w:color w:val="auto"/>
          <w:sz w:val="24"/>
          <w:highlight w:val="none"/>
        </w:rPr>
        <w:t>（1）项目经理：截止投标截止时间年龄60周岁（含）以下，具有本科及以上学历，取得高级经济师上岗证；具有维修电工证；助理智能楼宇管理师且等级为三级证书及以上证书；具有类似办公大楼物业项目经理经验</w:t>
      </w:r>
      <w:r>
        <w:rPr>
          <w:rFonts w:hint="eastAsia" w:ascii="宋体" w:hAnsi="宋体" w:cs="宋体"/>
          <w:color w:val="auto"/>
          <w:sz w:val="24"/>
          <w:highlight w:val="none"/>
          <w:lang w:eastAsia="zh-CN"/>
        </w:rPr>
        <w:t>等</w:t>
      </w:r>
      <w:r>
        <w:rPr>
          <w:rFonts w:hint="eastAsia" w:ascii="宋体" w:hAnsi="宋体" w:cs="宋体"/>
          <w:color w:val="auto"/>
          <w:sz w:val="24"/>
          <w:highlight w:val="none"/>
        </w:rPr>
        <w:t>；投标时提供相关的证件及在职社保证明；</w:t>
      </w:r>
    </w:p>
    <w:p>
      <w:pPr>
        <w:spacing w:line="360" w:lineRule="auto"/>
        <w:rPr>
          <w:rFonts w:ascii="宋体" w:hAnsi="宋体" w:cs="宋体"/>
          <w:color w:val="auto"/>
          <w:sz w:val="24"/>
          <w:highlight w:val="none"/>
        </w:rPr>
      </w:pPr>
      <w:r>
        <w:rPr>
          <w:rFonts w:hint="eastAsia" w:ascii="宋体" w:hAnsi="宋体" w:cs="宋体"/>
          <w:color w:val="auto"/>
          <w:sz w:val="24"/>
          <w:highlight w:val="none"/>
        </w:rPr>
        <w:t>（2）保洁主管：保洁主管截止投标截止时间年龄35周岁（含）以下，具有本科及以上学历；具有类似办公大楼物业保洁主管经验且具有市级及以上工程师资格评审委员会颁发的风景园林类工程师证书；投标时提供相关的证件及在职社保证明；</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拟派保洁服务人员：55周岁以下，服务前体检合格，提供健康证明及在职社保证明；</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工程主管：工程主管截止投标截止时间年龄45周岁（含）以下，具有本科及以上学历、具有特种作业操作证（低压电工作业及高处安装维护作业证）、人社部分颁发的制冷工三级证或者制冷与空调作业操作证；具有特种设备颁发的G2锅炉证及A4电梯管理员证；具有人社部门颁发的助理智能楼宇管理师三级证；具有类似办公大楼工程经理管理经验，投标时提供相关的证件及在职社保证明；拟派其他人员取得高压电工作业证及低压电工作业证；持有特种设备操作证。</w:t>
      </w:r>
    </w:p>
    <w:p>
      <w:pPr>
        <w:spacing w:line="360" w:lineRule="auto"/>
        <w:ind w:firstLine="480" w:firstLineChars="200"/>
        <w:jc w:val="left"/>
        <w:rPr>
          <w:rFonts w:ascii="宋体" w:hAnsi="宋体" w:cs="宋体"/>
          <w:color w:val="auto"/>
          <w:sz w:val="24"/>
          <w:highlight w:val="none"/>
        </w:rPr>
      </w:pPr>
      <w:bookmarkStart w:id="27" w:name="_Hlk61613033"/>
      <w:r>
        <w:rPr>
          <w:rFonts w:hint="eastAsia" w:ascii="宋体" w:hAnsi="宋体" w:cs="宋体"/>
          <w:color w:val="auto"/>
          <w:sz w:val="24"/>
          <w:highlight w:val="none"/>
        </w:rPr>
        <w:t>（4）会务服务人员，女性，大专及以上文化程度，投标时提供相关的证件及在职社保证明；</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（5）绿化服务人员： 55周岁以下，持有绿化工三级及以上证书，</w:t>
      </w:r>
      <w:bookmarkEnd w:id="27"/>
      <w:r>
        <w:rPr>
          <w:rFonts w:hint="eastAsia" w:ascii="宋体" w:hAnsi="宋体" w:cs="宋体"/>
          <w:color w:val="auto"/>
          <w:sz w:val="24"/>
          <w:highlight w:val="none"/>
        </w:rPr>
        <w:t>投标时提供相关的证件及在职社保证明；</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（6）保安主管：年龄45周岁以下，具有大专及以上学历、具有人社部门颁发的保安员二级及以上证书、建（构）筑物消防证、消防安全管理人证，投标时提供相关的证件及在职社保证明。</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安保人员要求初中学历以上（其中主管要求具有大专以上学历），取得建（构）筑物消防证及保安员上岗证，年龄45周岁以下（消监控、收发室、车管员、快递管理员和夜间流动岗除外），男性身高1.70米以上，女性身高1.60以上,没有任何违法犯罪记录，身体健康，退伍军人比例不少于20%。安保人员必须经过专业培训才能上岗，每年培训不少于一周。</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8、物业管理服务机构自备服务过程中涉及的办公用品、专业工具、设备、材料及易耗品。投标人要求在投标文件中对此有详细说明。</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9、工作时间为一周六个工作日，每天上班时间为行政班提前一小时，下班为行政班后移一小时。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10、采购人根据实际工作表现以及管理情况，有权对本项目的项目经理、主管以及员工，要求物业公司进行更换调整。</w:t>
      </w:r>
    </w:p>
    <w:p>
      <w:pPr>
        <w:spacing w:line="360" w:lineRule="auto"/>
        <w:ind w:firstLine="480" w:firstLineChars="200"/>
        <w:jc w:val="left"/>
        <w:rPr>
          <w:rFonts w:ascii="宋体" w:hAnsi="宋体" w:cs="宋体"/>
          <w:color w:val="auto"/>
          <w:sz w:val="24"/>
          <w:highlight w:val="none"/>
        </w:rPr>
      </w:pPr>
    </w:p>
    <w:p>
      <w:pPr>
        <w:snapToGrid w:val="0"/>
        <w:spacing w:line="360" w:lineRule="auto"/>
        <w:ind w:firstLine="723" w:firstLineChars="20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附则</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（一）日常管理服务要求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1、以设备维护、环境卫生、协调服务为主要管理内容。物业管理服务机构宜从实际出发，充分考虑制定合适、有效的节约能源方案，并付诸实施。</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2、投标人按照管理内容编制检查表，每日进行检查，发现问题及时整改。</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3、采购人对中标人各工作岗位的服务质量随时进行抽查。发现问题，及时书面通知整改。每月进行统计，参与综合评价。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4、采购人定期向机关人员发给“服务意见征询书”，根据反馈意见书进行统计，进行结合评分。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5、采购人根据综合评分酌情进行物业管理费的支付。</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6、除中标人对服务人员的培训外，需接受采购人对服务人员的集中进行培训。</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7、加强能源管理，中标人每月编制书面月度能耗分析报告。</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8、所有岗位建立岗位责任与运作程序、工作质量标准。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9、中标人建立各类应急预案（如消防、抗台等），并培训相关人员达到相关要求。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10、重大接待任务必须事先制订周密的接待工作计划，并严格按照计划实施。</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11、保密规定：投标人应当对涉及采购人的信息严格保密，未经采购人许可，不得将信息泄露给第三方。否则，采购人有保留追究法律责任的权利。</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（二）物业管理目标</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1、投标人根据标的范围和内容，逐条分别确定拟达到的服务质量、目标及服务响应时间，具体内容和量化指标由投标人按项目自行编制。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2、具体分项指标：</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（1）各项物品、环境以及服务体现绿色环保要求；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（2）设备完好、整洁、无污损，完好率、合格率均达到98%以上；垃圾日产日清，清运及时率100%；</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（3）有效投诉办结率99%以上；</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（4）服从采购人工作安排，人员工作效率高，参观秩序良好，能及时反馈处理客户的投诉和意见；</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（5）服务及时、到位，以人为本，凸显人性化服务，服务态度好；</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（6）安全保障稳妥、及时、有力，无重大事故发生。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（三）服务质量要求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1、各投标人需本着对企业品牌的延伸，以社会化效益为重的原则进行投标。</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2、各投标人须在对现场、周边环境全面了解的情况下编制科学合理、切实可行的组织实施计划以及具体的保障措施、工作程序。</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3、服务质量标准要求按三星级宾馆标准订立服务规程。投标人应制订具体的质量保证措施及质量保证和相关服务承诺。如因质量未达到目标，投标人应因此承担责任和经济赔偿。</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4、服务区内垃圾用袋装收集，存放在指定地点。清卫、保洁及生活服务的工作质量按国家卫生城市管理的有关标准严格验收。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5、投标人须按现代企业制度运行，发挥自身优势，以热心、爱心、专心的贴心服务，为法院后勤社会化提供全方位、一体化的专业服务保障。确保法院正常运转，各项重大活动顺利完成。</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6、采购人有权在需要时相关人员做集中调配并以调休、补休等方式进行补偿。此方式供投标人必须认可。</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7、中标人达不到采购人要求及中标人各项服务承诺，采购人有权要求其整改，直至扣款或终止合同。</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8、中标人所有工作除应按中标人的内部流程实施外还应接受采购人或第三方的检查。</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（四）服务期限</w:t>
      </w:r>
    </w:p>
    <w:p>
      <w:pPr>
        <w:spacing w:line="360" w:lineRule="auto"/>
        <w:ind w:firstLine="482" w:firstLineChars="200"/>
        <w:jc w:val="left"/>
        <w:rPr>
          <w:rFonts w:ascii="宋体" w:hAnsi="宋体" w:cs="宋体"/>
          <w:color w:val="auto"/>
          <w:sz w:val="24"/>
          <w:highlight w:val="none"/>
        </w:rPr>
      </w:pPr>
      <w:r>
        <w:rPr>
          <w:rFonts w:hint="eastAsia" w:ascii="宋体" w:hAnsi="宋体" w:cs="宋体"/>
          <w:b/>
          <w:snapToGrid w:val="0"/>
          <w:color w:val="auto"/>
          <w:sz w:val="24"/>
          <w:highlight w:val="none"/>
        </w:rPr>
        <w:t>2022年1月1日</w:t>
      </w:r>
      <w:r>
        <w:rPr>
          <w:rFonts w:hint="eastAsia" w:ascii="宋体" w:hAnsi="宋体" w:cs="宋体"/>
          <w:b/>
          <w:snapToGrid w:val="0"/>
          <w:color w:val="auto"/>
          <w:sz w:val="24"/>
          <w:highlight w:val="none"/>
          <w:lang w:val="zh-CN"/>
        </w:rPr>
        <w:t>至202</w:t>
      </w:r>
      <w:r>
        <w:rPr>
          <w:rFonts w:hint="eastAsia" w:ascii="宋体" w:hAnsi="宋体" w:cs="宋体"/>
          <w:b/>
          <w:snapToGrid w:val="0"/>
          <w:color w:val="auto"/>
          <w:sz w:val="24"/>
          <w:highlight w:val="none"/>
        </w:rPr>
        <w:t>2</w:t>
      </w:r>
      <w:r>
        <w:rPr>
          <w:rFonts w:hint="eastAsia" w:ascii="宋体" w:hAnsi="宋体" w:cs="宋体"/>
          <w:b/>
          <w:snapToGrid w:val="0"/>
          <w:color w:val="auto"/>
          <w:sz w:val="24"/>
          <w:highlight w:val="none"/>
          <w:lang w:val="zh-CN"/>
        </w:rPr>
        <w:t>年12月31日。</w:t>
      </w:r>
      <w:r>
        <w:rPr>
          <w:rFonts w:hint="eastAsia" w:ascii="宋体" w:hAnsi="宋体" w:cs="宋体"/>
          <w:color w:val="auto"/>
          <w:sz w:val="24"/>
          <w:highlight w:val="none"/>
        </w:rPr>
        <w:t>合同期内，供应商能严格履行合同，通过采购人的考核，绩效评价好、服务对象满意度高，采购人报经批准同意可以签订合同，合同采用一年一签的方式，但签订不超过二年（24个月）。</w:t>
      </w:r>
      <w:r>
        <w:rPr>
          <w:rFonts w:hint="eastAsia" w:ascii="宋体" w:hAnsi="宋体" w:cs="宋体"/>
          <w:b/>
          <w:snapToGrid w:val="0"/>
          <w:color w:val="auto"/>
          <w:sz w:val="24"/>
          <w:highlight w:val="none"/>
          <w:lang w:val="zh-CN"/>
        </w:rPr>
        <w:t>特别说明：202</w:t>
      </w:r>
      <w:r>
        <w:rPr>
          <w:rFonts w:hint="eastAsia" w:ascii="宋体" w:hAnsi="宋体" w:cs="宋体"/>
          <w:b/>
          <w:snapToGrid w:val="0"/>
          <w:color w:val="auto"/>
          <w:sz w:val="24"/>
          <w:highlight w:val="none"/>
        </w:rPr>
        <w:t>2</w:t>
      </w:r>
      <w:r>
        <w:rPr>
          <w:rFonts w:hint="eastAsia" w:ascii="宋体" w:hAnsi="宋体" w:cs="宋体"/>
          <w:b/>
          <w:snapToGrid w:val="0"/>
          <w:color w:val="auto"/>
          <w:sz w:val="24"/>
          <w:highlight w:val="none"/>
          <w:lang w:val="zh-CN"/>
        </w:rPr>
        <w:t>年1月1日至合同签订之日前的空档期物业服务由原供应商承担，费用由中标人按本次中标价单日金额乘以实际服务天数，与原供应商结算</w:t>
      </w:r>
      <w:r>
        <w:rPr>
          <w:rFonts w:hint="eastAsia" w:ascii="宋体" w:hAnsi="宋体" w:cs="宋体"/>
          <w:b/>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（五）采购人提供的相关场地</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采购人提供物业管理必要的办公场地，但办公用品（指办公桌、电脑、打印机、文件柜等自身使用的办公用品）由中标人自行解决。</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人提供的相关房间：1、办公楼中物业项目经理办公室1间。2、根据需要在适当的楼层配备洁具堆放间，其它房间（如工程管理需要的应急备件仓库、设备工具间、工程值班室、保洁仓库、保洁工作间、员工更衣室、会议工作间），进场后视情况协调解决。</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（六）其他</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应考虑企业自身实力、经验及项目实施过程中的各种因素，根据采购要求，详细说明所能提供的各项具体服务内容，自主确定投标报价（按年度进行报价），实行总价包干，并按服务的内容分别独立报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除招标文件特殊说明外，投标人报价应包括为完成本项目服务可能发生的全部费用及中标人的利润和应交纳的税金等（包括人员工资、各种社会保险、人员食宿与交通、消耗材料、专用设备及工具、器材、办公费等）。投标人对合同内容的费用、质量、安全、文明服务等实行全面承包。</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、中标人开展物业所需的所有设备、设施、工具均由中标人提供并承担相关维护费用。</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在保证清洁质量的前提下，除卫生纸、洗手液由采购人提供外，其他清洁材料、低值易耗品均由中标人提供。保洁用品包括审判办公区垃圾袋、雨伞袋、洗洁精等清洁粉（剂）、消毒水、不锈钢油、扫把、畚箕、毛巾等相关耗材。</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除开展大型（大面积）洗完维修由采购人提供外，其他日常维修耗品均由中标人提供（不含中央空调、电梯等专用设备）。日常维修耗品包括黄沙、水泥、堵漏王、水管软管、生胶带、管道疏通剂、黄油、无水酒精、玻璃胶、万能胶、云石胶、AB胶、门把手、门吸、照明光源、镇流器等相关耗品。</w:t>
      </w:r>
    </w:p>
    <w:p>
      <w:pPr>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6、</w:t>
      </w:r>
      <w:r>
        <w:rPr>
          <w:rFonts w:hint="eastAsia" w:ascii="宋体" w:hAnsi="宋体" w:cs="宋体"/>
          <w:b/>
          <w:color w:val="auto"/>
          <w:sz w:val="24"/>
          <w:highlight w:val="none"/>
        </w:rPr>
        <w:t>年终费用结算。（1）每年11月份，由采购人向全院所有部门发放意见反馈表，综合满意率为70%以下的，扣除全年服务费用的5%；综合满意率为70%（含）~80%之间的，扣除全年服务费用3%；综合满意率为80%（含）~90%之间的，扣除全年服务费用1%。以上均不含专业设备维护费用。综合满意率在90%（含）以上，按正常费用支付；（2）全年月均人员少于61人的，每少1人按5.5万元/年扣除服务费用。</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分期付款。合同签订后支付合同总价的25%，第二次付款时间为7月10日前支付合同总价的25%，第三次付款时间是10月10日前支付合同总价的25%，最后一次付款时间可根据综合满意率以及财政年终结算要求适当提前支付。</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8、采购人提供中标人的物业管理用房，不提供中标人物业管理人员的住宿用房。</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9、委托管理期限：</w:t>
      </w:r>
      <w:r>
        <w:rPr>
          <w:rFonts w:hint="eastAsia" w:ascii="宋体" w:hAnsi="宋体" w:cs="宋体"/>
          <w:b/>
          <w:snapToGrid w:val="0"/>
          <w:color w:val="auto"/>
          <w:sz w:val="24"/>
          <w:highlight w:val="none"/>
        </w:rPr>
        <w:t>2022年1月1日</w:t>
      </w:r>
      <w:r>
        <w:rPr>
          <w:rFonts w:hint="eastAsia" w:ascii="宋体" w:hAnsi="宋体" w:cs="宋体"/>
          <w:b/>
          <w:snapToGrid w:val="0"/>
          <w:color w:val="auto"/>
          <w:sz w:val="24"/>
          <w:highlight w:val="none"/>
          <w:lang w:val="zh-CN"/>
        </w:rPr>
        <w:t>至</w:t>
      </w:r>
      <w:r>
        <w:rPr>
          <w:rFonts w:hint="eastAsia" w:ascii="宋体" w:hAnsi="宋体" w:cs="宋体"/>
          <w:b/>
          <w:snapToGrid w:val="0"/>
          <w:color w:val="auto"/>
          <w:sz w:val="24"/>
          <w:highlight w:val="none"/>
        </w:rPr>
        <w:t>2022</w:t>
      </w:r>
      <w:r>
        <w:rPr>
          <w:rFonts w:hint="eastAsia" w:ascii="宋体" w:hAnsi="宋体" w:cs="宋体"/>
          <w:b/>
          <w:snapToGrid w:val="0"/>
          <w:color w:val="auto"/>
          <w:sz w:val="24"/>
          <w:highlight w:val="none"/>
          <w:lang w:val="zh-CN"/>
        </w:rPr>
        <w:t>年</w:t>
      </w:r>
      <w:r>
        <w:rPr>
          <w:rFonts w:hint="eastAsia" w:ascii="宋体" w:hAnsi="宋体" w:cs="宋体"/>
          <w:b/>
          <w:snapToGrid w:val="0"/>
          <w:color w:val="auto"/>
          <w:sz w:val="24"/>
          <w:highlight w:val="none"/>
        </w:rPr>
        <w:t>12</w:t>
      </w:r>
      <w:r>
        <w:rPr>
          <w:rFonts w:hint="eastAsia" w:ascii="宋体" w:hAnsi="宋体" w:cs="宋体"/>
          <w:b/>
          <w:snapToGrid w:val="0"/>
          <w:color w:val="auto"/>
          <w:sz w:val="24"/>
          <w:highlight w:val="none"/>
          <w:lang w:val="zh-CN"/>
        </w:rPr>
        <w:t>月</w:t>
      </w:r>
      <w:r>
        <w:rPr>
          <w:rFonts w:hint="eastAsia" w:ascii="宋体" w:hAnsi="宋体" w:cs="宋体"/>
          <w:b/>
          <w:snapToGrid w:val="0"/>
          <w:color w:val="auto"/>
          <w:sz w:val="24"/>
          <w:highlight w:val="none"/>
        </w:rPr>
        <w:t>31</w:t>
      </w:r>
      <w:r>
        <w:rPr>
          <w:rFonts w:hint="eastAsia" w:ascii="宋体" w:hAnsi="宋体" w:cs="宋体"/>
          <w:b/>
          <w:snapToGrid w:val="0"/>
          <w:color w:val="auto"/>
          <w:sz w:val="24"/>
          <w:highlight w:val="none"/>
          <w:lang w:val="zh-CN"/>
        </w:rPr>
        <w:t>日。</w:t>
      </w:r>
      <w:r>
        <w:rPr>
          <w:rFonts w:hint="eastAsia" w:ascii="宋体" w:hAnsi="宋体" w:cs="宋体"/>
          <w:color w:val="auto"/>
          <w:sz w:val="24"/>
          <w:highlight w:val="none"/>
        </w:rPr>
        <w:t>合同期内，供应商能严格履行合同，通过采购人的考核，绩效评价好、服务对象满意度高，采购人报经批准同意可以签订合同，合同采用一年一签的方式，但签订不超过二年（24个月）。</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（七）检查与考核</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中标人应制订具体的质量保证措施及质量保证和相关服务承诺。中标人所有的工作除应按其内部流程实施外，还应接受采购人或第三方的随时检查。如因质量未达到目标，采购人有权要求其整改，同时中标人应承担责任和经济赔偿（扣款或终止合同）。</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中标人在签订合同并正式开始物业服务后一个月内，向采购人提供物业服务人员花名册。采购人每月对人员在位情况进行一次检查，检查情况作为年底费用结算的依据。中标人聘用的工作人员必须符合劳动部门有关用工规定，并经中标人相关专业考核合格后持证上岗，采购人有权进行审核，该类费用开支由中标人负担。</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（八）投标人资质要求：</w:t>
      </w:r>
    </w:p>
    <w:p>
      <w:pPr>
        <w:spacing w:line="360" w:lineRule="auto"/>
        <w:ind w:firstLine="480" w:firstLineChars="200"/>
        <w:jc w:val="left"/>
        <w:rPr>
          <w:rFonts w:ascii="宋体" w:hAnsi="宋体" w:cs="宋体"/>
          <w:b/>
          <w:color w:val="auto"/>
          <w:sz w:val="36"/>
          <w:szCs w:val="36"/>
          <w:highlight w:val="none"/>
        </w:rPr>
      </w:pPr>
      <w:r>
        <w:rPr>
          <w:rFonts w:hint="eastAsia" w:ascii="宋体" w:hAnsi="宋体" w:cs="宋体"/>
          <w:color w:val="auto"/>
          <w:sz w:val="24"/>
          <w:highlight w:val="none"/>
        </w:rPr>
        <w:t>具有有效期内的质量管理体系认证、环境管理体系认证、职业健康安全管理体系认证、能源管理体系认证、信息安全管理体系认证。</w:t>
      </w:r>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35"/>
      <w:bookmarkEnd w:id="28"/>
      <w:bookmarkStart w:id="29" w:name="_Toc184310294"/>
      <w:bookmarkEnd w:id="29"/>
      <w:bookmarkStart w:id="30" w:name="_Toc184314437"/>
      <w:bookmarkEnd w:id="30"/>
      <w:bookmarkStart w:id="31" w:name="_Toc184308073"/>
      <w:bookmarkEnd w:id="31"/>
      <w:bookmarkStart w:id="32" w:name="_Toc184308066"/>
      <w:bookmarkEnd w:id="32"/>
      <w:bookmarkStart w:id="33" w:name="_Toc184313256"/>
      <w:bookmarkEnd w:id="33"/>
      <w:bookmarkStart w:id="34" w:name="_Toc184313254"/>
      <w:bookmarkEnd w:id="34"/>
      <w:bookmarkStart w:id="35" w:name="_Toc184314420"/>
      <w:bookmarkEnd w:id="35"/>
      <w:bookmarkStart w:id="36" w:name="_Toc184312095"/>
      <w:bookmarkEnd w:id="36"/>
      <w:bookmarkStart w:id="37" w:name="_Toc184310273"/>
      <w:bookmarkEnd w:id="37"/>
      <w:bookmarkStart w:id="38" w:name="_Toc184312087"/>
      <w:bookmarkEnd w:id="38"/>
      <w:bookmarkStart w:id="39" w:name="_Toc184312117"/>
      <w:bookmarkEnd w:id="39"/>
      <w:bookmarkStart w:id="40" w:name="_Toc184308061"/>
      <w:bookmarkEnd w:id="40"/>
      <w:bookmarkStart w:id="41" w:name="_Toc184313247"/>
      <w:bookmarkEnd w:id="41"/>
      <w:bookmarkStart w:id="42" w:name="_Toc184314430"/>
      <w:bookmarkEnd w:id="42"/>
      <w:bookmarkStart w:id="43" w:name="_Toc184310281"/>
      <w:bookmarkEnd w:id="43"/>
      <w:bookmarkStart w:id="44" w:name="_Toc184312135"/>
      <w:bookmarkEnd w:id="44"/>
      <w:bookmarkStart w:id="45" w:name="_Toc184313239"/>
      <w:bookmarkEnd w:id="45"/>
      <w:bookmarkStart w:id="46" w:name="_Toc184314453"/>
      <w:bookmarkEnd w:id="46"/>
      <w:bookmarkStart w:id="47" w:name="_Toc184313251"/>
      <w:bookmarkEnd w:id="47"/>
      <w:bookmarkStart w:id="48" w:name="_Toc184313303"/>
      <w:bookmarkEnd w:id="48"/>
      <w:bookmarkStart w:id="49" w:name="_Toc184314431"/>
      <w:bookmarkEnd w:id="49"/>
      <w:bookmarkStart w:id="50" w:name="_Toc184314442"/>
      <w:bookmarkEnd w:id="50"/>
      <w:bookmarkStart w:id="51" w:name="_Toc184312094"/>
      <w:bookmarkEnd w:id="51"/>
      <w:bookmarkStart w:id="52" w:name="_Toc184313249"/>
      <w:bookmarkEnd w:id="52"/>
      <w:bookmarkStart w:id="53" w:name="_Toc184314440"/>
      <w:bookmarkEnd w:id="53"/>
      <w:bookmarkStart w:id="54" w:name="_Toc184314441"/>
      <w:bookmarkEnd w:id="54"/>
      <w:bookmarkStart w:id="55" w:name="_Toc184314445"/>
      <w:bookmarkEnd w:id="55"/>
      <w:bookmarkStart w:id="56" w:name="_Toc184310292"/>
      <w:bookmarkEnd w:id="56"/>
      <w:bookmarkStart w:id="57" w:name="_Toc184314438"/>
      <w:bookmarkEnd w:id="57"/>
      <w:bookmarkStart w:id="58" w:name="_Toc184314455"/>
      <w:bookmarkEnd w:id="58"/>
      <w:bookmarkStart w:id="59" w:name="_Toc184314410"/>
      <w:bookmarkEnd w:id="59"/>
      <w:bookmarkStart w:id="60" w:name="_Toc184308053"/>
      <w:bookmarkEnd w:id="60"/>
      <w:bookmarkStart w:id="61" w:name="_Toc184310285"/>
      <w:bookmarkEnd w:id="61"/>
      <w:bookmarkStart w:id="62" w:name="_Toc184310306"/>
      <w:bookmarkEnd w:id="62"/>
      <w:bookmarkStart w:id="63" w:name="_Toc184308067"/>
      <w:bookmarkEnd w:id="63"/>
      <w:bookmarkStart w:id="64" w:name="_Toc184310337"/>
      <w:bookmarkEnd w:id="64"/>
      <w:bookmarkStart w:id="65" w:name="_Toc184312115"/>
      <w:bookmarkEnd w:id="65"/>
      <w:bookmarkStart w:id="66" w:name="_Toc184312131"/>
      <w:bookmarkEnd w:id="66"/>
      <w:bookmarkStart w:id="67" w:name="_Toc184310314"/>
      <w:bookmarkEnd w:id="67"/>
      <w:bookmarkStart w:id="68" w:name="_Toc184313308"/>
      <w:bookmarkEnd w:id="68"/>
      <w:bookmarkStart w:id="69" w:name="_Toc184313279"/>
      <w:bookmarkEnd w:id="69"/>
      <w:bookmarkStart w:id="70" w:name="_Toc184308084"/>
      <w:bookmarkEnd w:id="70"/>
      <w:bookmarkStart w:id="71" w:name="_Toc184313307"/>
      <w:bookmarkEnd w:id="71"/>
      <w:bookmarkStart w:id="72" w:name="_Toc184308101"/>
      <w:bookmarkEnd w:id="72"/>
      <w:bookmarkStart w:id="73" w:name="_Toc184314459"/>
      <w:bookmarkEnd w:id="73"/>
      <w:bookmarkStart w:id="74" w:name="_Toc184308040"/>
      <w:bookmarkEnd w:id="74"/>
      <w:bookmarkStart w:id="75" w:name="_Toc184312112"/>
      <w:bookmarkEnd w:id="75"/>
      <w:bookmarkStart w:id="76" w:name="_Toc184308054"/>
      <w:bookmarkEnd w:id="76"/>
      <w:bookmarkStart w:id="77" w:name="_Toc184313263"/>
      <w:bookmarkEnd w:id="77"/>
      <w:bookmarkStart w:id="78" w:name="_Toc184308049"/>
      <w:bookmarkEnd w:id="78"/>
      <w:bookmarkStart w:id="79" w:name="_Toc184310317"/>
      <w:bookmarkEnd w:id="79"/>
      <w:bookmarkStart w:id="80" w:name="_Toc184310288"/>
      <w:bookmarkEnd w:id="80"/>
      <w:bookmarkStart w:id="81" w:name="_Toc184313292"/>
      <w:bookmarkEnd w:id="81"/>
      <w:bookmarkStart w:id="82" w:name="_Toc184310275"/>
      <w:bookmarkEnd w:id="82"/>
      <w:bookmarkStart w:id="83" w:name="_Toc184314429"/>
      <w:bookmarkEnd w:id="83"/>
      <w:bookmarkStart w:id="84" w:name="_Toc184313253"/>
      <w:bookmarkEnd w:id="84"/>
      <w:bookmarkStart w:id="85" w:name="_Toc184308081"/>
      <w:bookmarkEnd w:id="85"/>
      <w:bookmarkStart w:id="86" w:name="_Toc184312116"/>
      <w:bookmarkEnd w:id="86"/>
      <w:bookmarkStart w:id="87" w:name="_Toc184313275"/>
      <w:bookmarkEnd w:id="87"/>
      <w:bookmarkStart w:id="88" w:name="_Toc184312069"/>
      <w:bookmarkEnd w:id="88"/>
      <w:bookmarkStart w:id="89" w:name="_Toc184310298"/>
      <w:bookmarkEnd w:id="89"/>
      <w:bookmarkStart w:id="90" w:name="_Toc184313306"/>
      <w:bookmarkEnd w:id="90"/>
      <w:bookmarkStart w:id="91" w:name="_Toc184313280"/>
      <w:bookmarkEnd w:id="91"/>
      <w:bookmarkStart w:id="92" w:name="_Toc184310336"/>
      <w:bookmarkEnd w:id="92"/>
      <w:bookmarkStart w:id="93" w:name="_Toc184314458"/>
      <w:bookmarkEnd w:id="93"/>
      <w:bookmarkStart w:id="94" w:name="_Toc184310296"/>
      <w:bookmarkEnd w:id="94"/>
      <w:bookmarkStart w:id="95" w:name="_Toc184308039"/>
      <w:bookmarkEnd w:id="95"/>
      <w:bookmarkStart w:id="96" w:name="_Toc184310299"/>
      <w:bookmarkEnd w:id="96"/>
      <w:bookmarkStart w:id="97" w:name="_Toc184314454"/>
      <w:bookmarkEnd w:id="97"/>
      <w:bookmarkStart w:id="98" w:name="_Toc184312086"/>
      <w:bookmarkEnd w:id="98"/>
      <w:bookmarkStart w:id="99" w:name="_Toc184308056"/>
      <w:bookmarkEnd w:id="99"/>
      <w:bookmarkStart w:id="100" w:name="_Toc184313287"/>
      <w:bookmarkEnd w:id="100"/>
      <w:bookmarkStart w:id="101" w:name="_Toc184314413"/>
      <w:bookmarkEnd w:id="101"/>
      <w:bookmarkStart w:id="102" w:name="_Toc184310322"/>
      <w:bookmarkEnd w:id="102"/>
      <w:bookmarkStart w:id="103" w:name="_Toc184312092"/>
      <w:bookmarkEnd w:id="103"/>
      <w:bookmarkStart w:id="104" w:name="_Toc184313261"/>
      <w:bookmarkEnd w:id="104"/>
      <w:bookmarkStart w:id="105" w:name="_Toc184313282"/>
      <w:bookmarkEnd w:id="105"/>
      <w:bookmarkStart w:id="106" w:name="_Toc184310287"/>
      <w:bookmarkEnd w:id="106"/>
      <w:bookmarkStart w:id="107" w:name="_Toc184310332"/>
      <w:bookmarkEnd w:id="107"/>
      <w:bookmarkStart w:id="108" w:name="_Toc184314425"/>
      <w:bookmarkEnd w:id="108"/>
      <w:bookmarkStart w:id="109" w:name="_Toc184308062"/>
      <w:bookmarkEnd w:id="109"/>
      <w:bookmarkStart w:id="110" w:name="_Toc184308075"/>
      <w:bookmarkEnd w:id="110"/>
      <w:bookmarkStart w:id="111" w:name="_Toc184312077"/>
      <w:bookmarkEnd w:id="111"/>
      <w:bookmarkStart w:id="112" w:name="_Toc184313245"/>
      <w:bookmarkEnd w:id="112"/>
      <w:bookmarkStart w:id="113" w:name="_Toc184310277"/>
      <w:bookmarkEnd w:id="113"/>
      <w:bookmarkStart w:id="114" w:name="_Toc184314433"/>
      <w:bookmarkEnd w:id="114"/>
      <w:bookmarkStart w:id="115" w:name="_Toc184310276"/>
      <w:bookmarkEnd w:id="115"/>
      <w:bookmarkStart w:id="116" w:name="_Toc184314450"/>
      <w:bookmarkEnd w:id="116"/>
      <w:bookmarkStart w:id="117" w:name="_Toc184313276"/>
      <w:bookmarkEnd w:id="117"/>
      <w:bookmarkStart w:id="118" w:name="_Toc184312082"/>
      <w:bookmarkEnd w:id="118"/>
      <w:bookmarkStart w:id="119" w:name="_Toc184308042"/>
      <w:bookmarkEnd w:id="119"/>
      <w:bookmarkStart w:id="120" w:name="_Toc184314449"/>
      <w:bookmarkEnd w:id="120"/>
      <w:bookmarkStart w:id="121" w:name="_Toc184310344"/>
      <w:bookmarkEnd w:id="121"/>
      <w:bookmarkStart w:id="122" w:name="_Toc184310280"/>
      <w:bookmarkEnd w:id="122"/>
      <w:bookmarkStart w:id="123" w:name="_Toc184310295"/>
      <w:bookmarkEnd w:id="123"/>
      <w:bookmarkStart w:id="124" w:name="_Toc184314472"/>
      <w:bookmarkEnd w:id="124"/>
      <w:bookmarkStart w:id="125" w:name="_Toc184310318"/>
      <w:bookmarkEnd w:id="125"/>
      <w:bookmarkStart w:id="126" w:name="_Toc184308059"/>
      <w:bookmarkEnd w:id="126"/>
      <w:bookmarkStart w:id="127" w:name="_Toc184308060"/>
      <w:bookmarkEnd w:id="127"/>
      <w:bookmarkStart w:id="128" w:name="_Toc184310278"/>
      <w:bookmarkEnd w:id="128"/>
      <w:bookmarkStart w:id="129" w:name="_Toc184314448"/>
      <w:bookmarkEnd w:id="129"/>
      <w:bookmarkStart w:id="130" w:name="_Toc184314477"/>
      <w:bookmarkEnd w:id="130"/>
      <w:bookmarkStart w:id="131" w:name="_Toc184314414"/>
      <w:bookmarkEnd w:id="131"/>
      <w:bookmarkStart w:id="132" w:name="_Toc184308041"/>
      <w:bookmarkEnd w:id="132"/>
      <w:bookmarkStart w:id="133" w:name="_Toc184310272"/>
      <w:bookmarkEnd w:id="133"/>
      <w:bookmarkStart w:id="134" w:name="_Toc184308106"/>
      <w:bookmarkEnd w:id="134"/>
      <w:bookmarkStart w:id="135" w:name="_Toc184312111"/>
      <w:bookmarkEnd w:id="135"/>
      <w:bookmarkStart w:id="136" w:name="_Toc184314415"/>
      <w:bookmarkEnd w:id="136"/>
      <w:bookmarkStart w:id="137" w:name="_Toc184310312"/>
      <w:bookmarkEnd w:id="137"/>
      <w:bookmarkStart w:id="138" w:name="_Toc184313267"/>
      <w:bookmarkEnd w:id="138"/>
      <w:bookmarkStart w:id="139" w:name="_Toc184310282"/>
      <w:bookmarkEnd w:id="139"/>
      <w:bookmarkStart w:id="140" w:name="_Toc184310310"/>
      <w:bookmarkEnd w:id="140"/>
      <w:bookmarkStart w:id="141" w:name="_Toc184310293"/>
      <w:bookmarkEnd w:id="141"/>
      <w:bookmarkStart w:id="142" w:name="_Toc184313281"/>
      <w:bookmarkEnd w:id="142"/>
      <w:bookmarkStart w:id="143" w:name="_Toc184313269"/>
      <w:bookmarkEnd w:id="143"/>
      <w:bookmarkStart w:id="144" w:name="_Toc184310300"/>
      <w:bookmarkEnd w:id="144"/>
      <w:bookmarkStart w:id="145" w:name="_Toc184308044"/>
      <w:bookmarkEnd w:id="145"/>
      <w:bookmarkStart w:id="146" w:name="_Toc184313273"/>
      <w:bookmarkEnd w:id="146"/>
      <w:bookmarkStart w:id="147" w:name="_Toc184312103"/>
      <w:bookmarkEnd w:id="147"/>
      <w:bookmarkStart w:id="148" w:name="_Toc184308078"/>
      <w:bookmarkEnd w:id="148"/>
      <w:bookmarkStart w:id="149" w:name="_Toc184314443"/>
      <w:bookmarkEnd w:id="149"/>
      <w:bookmarkStart w:id="150" w:name="_Toc184313257"/>
      <w:bookmarkEnd w:id="150"/>
      <w:bookmarkStart w:id="151" w:name="_Toc184308047"/>
      <w:bookmarkEnd w:id="151"/>
      <w:bookmarkStart w:id="152" w:name="_Toc184312075"/>
      <w:bookmarkEnd w:id="152"/>
      <w:bookmarkStart w:id="153" w:name="_Toc184310301"/>
      <w:bookmarkEnd w:id="153"/>
      <w:bookmarkStart w:id="154" w:name="_Toc184314439"/>
      <w:bookmarkEnd w:id="154"/>
      <w:bookmarkStart w:id="155" w:name="_Toc184308082"/>
      <w:bookmarkEnd w:id="155"/>
      <w:bookmarkStart w:id="156" w:name="_Toc184310302"/>
      <w:bookmarkEnd w:id="156"/>
      <w:bookmarkStart w:id="157" w:name="_Toc184312074"/>
      <w:bookmarkEnd w:id="157"/>
      <w:bookmarkStart w:id="158" w:name="_Toc184308052"/>
      <w:bookmarkEnd w:id="158"/>
      <w:bookmarkStart w:id="159" w:name="_Toc184313240"/>
      <w:bookmarkEnd w:id="159"/>
      <w:bookmarkStart w:id="160" w:name="_Toc184313283"/>
      <w:bookmarkEnd w:id="160"/>
      <w:bookmarkStart w:id="161" w:name="_Toc184310308"/>
      <w:bookmarkEnd w:id="161"/>
      <w:bookmarkStart w:id="162" w:name="_Toc184310316"/>
      <w:bookmarkEnd w:id="162"/>
      <w:bookmarkStart w:id="163" w:name="_Toc184312100"/>
      <w:bookmarkEnd w:id="163"/>
      <w:bookmarkStart w:id="164" w:name="_Toc184313271"/>
      <w:bookmarkEnd w:id="164"/>
      <w:bookmarkStart w:id="165" w:name="_Toc184314426"/>
      <w:bookmarkEnd w:id="165"/>
      <w:bookmarkStart w:id="166" w:name="_Toc184312076"/>
      <w:bookmarkEnd w:id="166"/>
      <w:bookmarkStart w:id="167" w:name="_Toc184314476"/>
      <w:bookmarkEnd w:id="167"/>
      <w:bookmarkStart w:id="168" w:name="_Toc184312123"/>
      <w:bookmarkEnd w:id="168"/>
      <w:bookmarkStart w:id="169" w:name="_Toc184313272"/>
      <w:bookmarkEnd w:id="169"/>
      <w:bookmarkStart w:id="170" w:name="_Toc184308069"/>
      <w:bookmarkEnd w:id="170"/>
      <w:bookmarkStart w:id="171" w:name="_Toc184308048"/>
      <w:bookmarkEnd w:id="171"/>
      <w:bookmarkStart w:id="172" w:name="_Toc184312081"/>
      <w:bookmarkEnd w:id="172"/>
      <w:bookmarkStart w:id="173" w:name="_Toc184313258"/>
      <w:bookmarkEnd w:id="173"/>
      <w:bookmarkStart w:id="174" w:name="_Toc184313291"/>
      <w:bookmarkEnd w:id="174"/>
      <w:bookmarkStart w:id="175" w:name="_Toc184308070"/>
      <w:bookmarkEnd w:id="175"/>
      <w:bookmarkStart w:id="176" w:name="_Toc184310343"/>
      <w:bookmarkEnd w:id="176"/>
      <w:bookmarkStart w:id="177" w:name="_Toc184313270"/>
      <w:bookmarkEnd w:id="177"/>
      <w:bookmarkStart w:id="178" w:name="_Toc184312113"/>
      <w:bookmarkEnd w:id="178"/>
      <w:bookmarkStart w:id="179" w:name="_Toc184312118"/>
      <w:bookmarkEnd w:id="179"/>
      <w:bookmarkStart w:id="180" w:name="_Toc184310305"/>
      <w:bookmarkEnd w:id="180"/>
      <w:bookmarkStart w:id="181" w:name="_Toc184308083"/>
      <w:bookmarkEnd w:id="181"/>
      <w:bookmarkStart w:id="182" w:name="_Toc184313268"/>
      <w:bookmarkEnd w:id="182"/>
      <w:bookmarkStart w:id="183" w:name="_Toc184313298"/>
      <w:bookmarkEnd w:id="183"/>
      <w:bookmarkStart w:id="184" w:name="_Toc184313255"/>
      <w:bookmarkEnd w:id="184"/>
      <w:bookmarkStart w:id="185" w:name="_Toc184310303"/>
      <w:bookmarkEnd w:id="185"/>
      <w:bookmarkStart w:id="186" w:name="_Toc184312121"/>
      <w:bookmarkEnd w:id="186"/>
      <w:bookmarkStart w:id="187" w:name="_Toc184312078"/>
      <w:bookmarkEnd w:id="187"/>
      <w:bookmarkStart w:id="188" w:name="_Toc184310311"/>
      <w:bookmarkEnd w:id="188"/>
      <w:bookmarkStart w:id="189" w:name="_Toc184314467"/>
      <w:bookmarkEnd w:id="189"/>
      <w:bookmarkStart w:id="190" w:name="_Toc184308071"/>
      <w:bookmarkEnd w:id="190"/>
      <w:bookmarkStart w:id="191" w:name="_Toc184313264"/>
      <w:bookmarkEnd w:id="191"/>
      <w:bookmarkStart w:id="192" w:name="_Toc184314466"/>
      <w:bookmarkEnd w:id="192"/>
      <w:bookmarkStart w:id="193" w:name="_Toc184310333"/>
      <w:bookmarkEnd w:id="193"/>
      <w:bookmarkStart w:id="194" w:name="_Toc184312101"/>
      <w:bookmarkEnd w:id="194"/>
      <w:bookmarkStart w:id="195" w:name="_Toc184312107"/>
      <w:bookmarkEnd w:id="195"/>
      <w:bookmarkStart w:id="196" w:name="_Toc184310331"/>
      <w:bookmarkEnd w:id="196"/>
      <w:bookmarkStart w:id="197" w:name="_Toc184314457"/>
      <w:bookmarkEnd w:id="197"/>
      <w:bookmarkStart w:id="198" w:name="_Toc184308094"/>
      <w:bookmarkEnd w:id="198"/>
      <w:bookmarkStart w:id="199" w:name="_Toc184312133"/>
      <w:bookmarkEnd w:id="199"/>
      <w:bookmarkStart w:id="200" w:name="_Toc184308099"/>
      <w:bookmarkEnd w:id="200"/>
      <w:bookmarkStart w:id="201" w:name="_Toc184310334"/>
      <w:bookmarkEnd w:id="201"/>
      <w:bookmarkStart w:id="202" w:name="_Toc184314481"/>
      <w:bookmarkEnd w:id="202"/>
      <w:bookmarkStart w:id="203" w:name="_Toc184310340"/>
      <w:bookmarkEnd w:id="203"/>
      <w:bookmarkStart w:id="204" w:name="_Toc184308095"/>
      <w:bookmarkEnd w:id="204"/>
      <w:bookmarkStart w:id="205" w:name="_Toc184308092"/>
      <w:bookmarkEnd w:id="205"/>
      <w:bookmarkStart w:id="206" w:name="_Toc184312091"/>
      <w:bookmarkEnd w:id="206"/>
      <w:bookmarkStart w:id="207" w:name="_Toc184312130"/>
      <w:bookmarkEnd w:id="207"/>
      <w:bookmarkStart w:id="208" w:name="_Toc184312122"/>
      <w:bookmarkEnd w:id="208"/>
      <w:bookmarkStart w:id="209" w:name="_Toc184314463"/>
      <w:bookmarkEnd w:id="209"/>
      <w:bookmarkStart w:id="210" w:name="_Toc184310338"/>
      <w:bookmarkEnd w:id="210"/>
      <w:bookmarkStart w:id="211" w:name="_Toc184314470"/>
      <w:bookmarkEnd w:id="211"/>
      <w:bookmarkStart w:id="212" w:name="_Toc184308091"/>
      <w:bookmarkEnd w:id="212"/>
      <w:bookmarkStart w:id="213" w:name="_Toc184313285"/>
      <w:bookmarkEnd w:id="213"/>
      <w:bookmarkStart w:id="214" w:name="_Toc184308037"/>
      <w:bookmarkEnd w:id="214"/>
      <w:bookmarkStart w:id="215" w:name="_Toc184310326"/>
      <w:bookmarkEnd w:id="215"/>
      <w:bookmarkStart w:id="216" w:name="_Toc184314452"/>
      <w:bookmarkEnd w:id="216"/>
      <w:bookmarkStart w:id="217" w:name="_Toc184308090"/>
      <w:bookmarkEnd w:id="217"/>
      <w:bookmarkStart w:id="218" w:name="_Toc184313286"/>
      <w:bookmarkEnd w:id="218"/>
      <w:bookmarkStart w:id="219" w:name="_Toc184312128"/>
      <w:bookmarkEnd w:id="219"/>
      <w:bookmarkStart w:id="220" w:name="_Toc184312109"/>
      <w:bookmarkEnd w:id="220"/>
      <w:bookmarkStart w:id="221" w:name="_Toc184308068"/>
      <w:bookmarkEnd w:id="221"/>
      <w:bookmarkStart w:id="222" w:name="_Toc184313297"/>
      <w:bookmarkEnd w:id="222"/>
      <w:bookmarkStart w:id="223" w:name="_Toc184313294"/>
      <w:bookmarkEnd w:id="223"/>
      <w:bookmarkStart w:id="224" w:name="_Toc184312120"/>
      <w:bookmarkEnd w:id="224"/>
      <w:bookmarkStart w:id="225" w:name="_Toc184310329"/>
      <w:bookmarkEnd w:id="225"/>
      <w:bookmarkStart w:id="226" w:name="_Toc184308076"/>
      <w:bookmarkEnd w:id="226"/>
      <w:bookmarkStart w:id="227" w:name="_Toc184308089"/>
      <w:bookmarkEnd w:id="227"/>
      <w:bookmarkStart w:id="228" w:name="_Toc184313288"/>
      <w:bookmarkEnd w:id="228"/>
      <w:bookmarkStart w:id="229" w:name="_Toc184310330"/>
      <w:bookmarkEnd w:id="229"/>
      <w:bookmarkStart w:id="230" w:name="_Toc184312127"/>
      <w:bookmarkEnd w:id="230"/>
      <w:bookmarkStart w:id="231" w:name="_Toc184312134"/>
      <w:bookmarkEnd w:id="231"/>
      <w:bookmarkStart w:id="232" w:name="_Toc184314468"/>
      <w:bookmarkEnd w:id="232"/>
      <w:bookmarkStart w:id="233" w:name="_Toc184312129"/>
      <w:bookmarkEnd w:id="233"/>
      <w:bookmarkStart w:id="234" w:name="_Toc184308036"/>
      <w:bookmarkEnd w:id="234"/>
      <w:bookmarkStart w:id="235" w:name="_Toc184308098"/>
      <w:bookmarkEnd w:id="235"/>
      <w:bookmarkStart w:id="236" w:name="_Toc184314424"/>
      <w:bookmarkEnd w:id="236"/>
      <w:bookmarkStart w:id="237" w:name="_Toc184313305"/>
      <w:bookmarkEnd w:id="237"/>
      <w:bookmarkStart w:id="238" w:name="_Toc184314427"/>
      <w:bookmarkEnd w:id="238"/>
      <w:bookmarkStart w:id="239" w:name="_Toc184312090"/>
      <w:bookmarkEnd w:id="239"/>
      <w:bookmarkStart w:id="240" w:name="_Toc184313243"/>
      <w:bookmarkEnd w:id="240"/>
      <w:bookmarkStart w:id="241" w:name="_Toc184314469"/>
      <w:bookmarkEnd w:id="241"/>
      <w:bookmarkStart w:id="242" w:name="_Toc184310304"/>
      <w:bookmarkEnd w:id="242"/>
      <w:bookmarkStart w:id="243" w:name="_Toc184314412"/>
      <w:bookmarkEnd w:id="243"/>
      <w:bookmarkStart w:id="244" w:name="_Toc184313299"/>
      <w:bookmarkEnd w:id="244"/>
      <w:bookmarkStart w:id="245" w:name="_Toc184308103"/>
      <w:bookmarkEnd w:id="245"/>
      <w:bookmarkStart w:id="246" w:name="_Toc184310320"/>
      <w:bookmarkEnd w:id="246"/>
      <w:bookmarkStart w:id="247" w:name="_Toc184313278"/>
      <w:bookmarkEnd w:id="247"/>
      <w:bookmarkStart w:id="248" w:name="_Toc184313304"/>
      <w:bookmarkEnd w:id="248"/>
      <w:bookmarkStart w:id="249" w:name="_Toc184313290"/>
      <w:bookmarkEnd w:id="249"/>
      <w:bookmarkStart w:id="250" w:name="_Toc184313284"/>
      <w:bookmarkEnd w:id="250"/>
      <w:bookmarkStart w:id="251" w:name="_Toc184308045"/>
      <w:bookmarkEnd w:id="251"/>
      <w:bookmarkStart w:id="252" w:name="_Toc184313265"/>
      <w:bookmarkEnd w:id="252"/>
      <w:bookmarkStart w:id="253" w:name="_Toc184312132"/>
      <w:bookmarkEnd w:id="253"/>
      <w:bookmarkStart w:id="254" w:name="_Toc184308097"/>
      <w:bookmarkEnd w:id="254"/>
      <w:bookmarkStart w:id="255" w:name="_Toc184313296"/>
      <w:bookmarkEnd w:id="255"/>
      <w:bookmarkStart w:id="256" w:name="_Toc184313300"/>
      <w:bookmarkEnd w:id="256"/>
      <w:bookmarkStart w:id="257" w:name="_Toc184310321"/>
      <w:bookmarkEnd w:id="257"/>
      <w:bookmarkStart w:id="258" w:name="_Toc184308046"/>
      <w:bookmarkEnd w:id="258"/>
      <w:bookmarkStart w:id="259" w:name="_Toc184310279"/>
      <w:bookmarkEnd w:id="259"/>
      <w:bookmarkStart w:id="260" w:name="_Toc184312119"/>
      <w:bookmarkEnd w:id="260"/>
      <w:bookmarkStart w:id="261" w:name="_Toc184312085"/>
      <w:bookmarkEnd w:id="261"/>
      <w:bookmarkStart w:id="262" w:name="_Toc184312125"/>
      <w:bookmarkEnd w:id="262"/>
      <w:bookmarkStart w:id="263" w:name="_Toc184314428"/>
      <w:bookmarkEnd w:id="263"/>
      <w:bookmarkStart w:id="264" w:name="_Toc184313262"/>
      <w:bookmarkEnd w:id="264"/>
      <w:bookmarkStart w:id="265" w:name="_Toc184308080"/>
      <w:bookmarkEnd w:id="265"/>
      <w:bookmarkStart w:id="266" w:name="_Toc184313277"/>
      <w:bookmarkEnd w:id="266"/>
      <w:bookmarkStart w:id="267" w:name="_Toc184310289"/>
      <w:bookmarkEnd w:id="267"/>
      <w:bookmarkStart w:id="268" w:name="_Toc184312073"/>
      <w:bookmarkEnd w:id="268"/>
      <w:bookmarkStart w:id="269" w:name="_Toc184313309"/>
      <w:bookmarkEnd w:id="269"/>
      <w:bookmarkStart w:id="270" w:name="_Toc184310339"/>
      <w:bookmarkEnd w:id="270"/>
      <w:bookmarkStart w:id="271" w:name="_Toc184314411"/>
      <w:bookmarkEnd w:id="271"/>
      <w:bookmarkStart w:id="272" w:name="_Toc184312089"/>
      <w:bookmarkEnd w:id="272"/>
      <w:bookmarkStart w:id="273" w:name="_Toc184312067"/>
      <w:bookmarkEnd w:id="273"/>
      <w:bookmarkStart w:id="274" w:name="_Toc184308038"/>
      <w:bookmarkEnd w:id="274"/>
      <w:bookmarkStart w:id="275" w:name="_Toc184314418"/>
      <w:bookmarkEnd w:id="275"/>
      <w:bookmarkStart w:id="276" w:name="_Toc184312110"/>
      <w:bookmarkEnd w:id="276"/>
      <w:bookmarkStart w:id="277" w:name="_Toc184314478"/>
      <w:bookmarkEnd w:id="277"/>
      <w:bookmarkStart w:id="278" w:name="_Toc184314474"/>
      <w:bookmarkEnd w:id="278"/>
      <w:bookmarkStart w:id="279" w:name="_Toc184308050"/>
      <w:bookmarkEnd w:id="279"/>
      <w:bookmarkStart w:id="280" w:name="_Toc184310297"/>
      <w:bookmarkEnd w:id="280"/>
      <w:bookmarkStart w:id="281" w:name="_Toc184313260"/>
      <w:bookmarkEnd w:id="281"/>
      <w:bookmarkStart w:id="282" w:name="_Toc184312072"/>
      <w:bookmarkEnd w:id="282"/>
      <w:bookmarkStart w:id="283" w:name="_Toc184308096"/>
      <w:bookmarkEnd w:id="283"/>
      <w:bookmarkStart w:id="284" w:name="_Toc184313246"/>
      <w:bookmarkEnd w:id="284"/>
      <w:bookmarkStart w:id="285" w:name="_Toc184308043"/>
      <w:bookmarkEnd w:id="285"/>
      <w:bookmarkStart w:id="286" w:name="_Toc184314471"/>
      <w:bookmarkEnd w:id="286"/>
      <w:bookmarkStart w:id="287" w:name="_Toc184310274"/>
      <w:bookmarkEnd w:id="287"/>
      <w:bookmarkStart w:id="288" w:name="_Toc184308104"/>
      <w:bookmarkEnd w:id="288"/>
      <w:bookmarkStart w:id="289" w:name="_Toc184308105"/>
      <w:bookmarkEnd w:id="289"/>
      <w:bookmarkStart w:id="290" w:name="_Toc184310290"/>
      <w:bookmarkEnd w:id="290"/>
      <w:bookmarkStart w:id="291" w:name="_Toc184314464"/>
      <w:bookmarkEnd w:id="291"/>
      <w:bookmarkStart w:id="292" w:name="_Toc184312105"/>
      <w:bookmarkEnd w:id="292"/>
      <w:bookmarkStart w:id="293" w:name="_Toc184313252"/>
      <w:bookmarkEnd w:id="293"/>
      <w:bookmarkStart w:id="294" w:name="_Toc184310342"/>
      <w:bookmarkEnd w:id="294"/>
      <w:bookmarkStart w:id="295" w:name="_Toc184313302"/>
      <w:bookmarkEnd w:id="295"/>
      <w:bookmarkStart w:id="296" w:name="_Toc184310286"/>
      <w:bookmarkEnd w:id="296"/>
      <w:bookmarkStart w:id="297" w:name="_Toc184313242"/>
      <w:bookmarkEnd w:id="297"/>
      <w:bookmarkStart w:id="298" w:name="_Toc184310324"/>
      <w:bookmarkEnd w:id="298"/>
      <w:bookmarkStart w:id="299" w:name="_Toc184314423"/>
      <w:bookmarkEnd w:id="299"/>
      <w:bookmarkStart w:id="300" w:name="_Toc184314462"/>
      <w:bookmarkEnd w:id="300"/>
      <w:bookmarkStart w:id="301" w:name="_Toc184312124"/>
      <w:bookmarkEnd w:id="301"/>
      <w:bookmarkStart w:id="302" w:name="_Toc184312071"/>
      <w:bookmarkEnd w:id="302"/>
      <w:bookmarkStart w:id="303" w:name="_Toc184308063"/>
      <w:bookmarkEnd w:id="303"/>
      <w:bookmarkStart w:id="304" w:name="_Toc184314417"/>
      <w:bookmarkEnd w:id="304"/>
      <w:bookmarkStart w:id="305" w:name="_Toc184314451"/>
      <w:bookmarkEnd w:id="305"/>
      <w:bookmarkStart w:id="306" w:name="_Toc184310335"/>
      <w:bookmarkEnd w:id="306"/>
      <w:bookmarkStart w:id="307" w:name="_Toc184314480"/>
      <w:bookmarkEnd w:id="307"/>
      <w:bookmarkStart w:id="308" w:name="_Toc184312108"/>
      <w:bookmarkEnd w:id="308"/>
      <w:bookmarkStart w:id="309" w:name="_Toc184312080"/>
      <w:bookmarkEnd w:id="309"/>
      <w:bookmarkStart w:id="310" w:name="_Toc184313301"/>
      <w:bookmarkEnd w:id="310"/>
      <w:bookmarkStart w:id="311" w:name="_Toc184313289"/>
      <w:bookmarkEnd w:id="311"/>
      <w:bookmarkStart w:id="312" w:name="_Toc184312093"/>
      <w:bookmarkEnd w:id="312"/>
      <w:bookmarkStart w:id="313" w:name="_Toc184314461"/>
      <w:bookmarkEnd w:id="313"/>
      <w:bookmarkStart w:id="314" w:name="_Toc184314465"/>
      <w:bookmarkEnd w:id="314"/>
      <w:bookmarkStart w:id="315" w:name="_Toc184310325"/>
      <w:bookmarkEnd w:id="315"/>
      <w:bookmarkStart w:id="316" w:name="_Toc184310327"/>
      <w:bookmarkEnd w:id="316"/>
      <w:bookmarkStart w:id="317" w:name="_Toc184314479"/>
      <w:bookmarkEnd w:id="317"/>
      <w:bookmarkStart w:id="318" w:name="_Toc184308102"/>
      <w:bookmarkEnd w:id="318"/>
      <w:bookmarkStart w:id="319" w:name="_Toc184310313"/>
      <w:bookmarkEnd w:id="319"/>
      <w:bookmarkStart w:id="320" w:name="_Toc184314422"/>
      <w:bookmarkEnd w:id="320"/>
      <w:bookmarkStart w:id="321" w:name="_Toc184308093"/>
      <w:bookmarkEnd w:id="321"/>
      <w:bookmarkStart w:id="322" w:name="_Toc184308085"/>
      <w:bookmarkEnd w:id="322"/>
      <w:bookmarkStart w:id="323" w:name="_Toc184308087"/>
      <w:bookmarkEnd w:id="323"/>
      <w:bookmarkStart w:id="324" w:name="_Toc184308088"/>
      <w:bookmarkEnd w:id="324"/>
      <w:bookmarkStart w:id="325" w:name="_Toc184313248"/>
      <w:bookmarkEnd w:id="325"/>
      <w:bookmarkStart w:id="326" w:name="_Toc184312114"/>
      <w:bookmarkEnd w:id="326"/>
      <w:bookmarkStart w:id="327" w:name="_Toc184313250"/>
      <w:bookmarkEnd w:id="327"/>
      <w:bookmarkStart w:id="328" w:name="_Toc184312137"/>
      <w:bookmarkEnd w:id="328"/>
      <w:bookmarkStart w:id="329" w:name="_Toc184308077"/>
      <w:bookmarkEnd w:id="329"/>
      <w:bookmarkStart w:id="330" w:name="_Toc184313241"/>
      <w:bookmarkEnd w:id="330"/>
      <w:bookmarkStart w:id="331" w:name="_Toc184314416"/>
      <w:bookmarkEnd w:id="331"/>
      <w:bookmarkStart w:id="332" w:name="_Toc184310309"/>
      <w:bookmarkEnd w:id="332"/>
      <w:bookmarkStart w:id="333" w:name="_Toc184312126"/>
      <w:bookmarkEnd w:id="333"/>
      <w:bookmarkStart w:id="334" w:name="_Toc184314446"/>
      <w:bookmarkEnd w:id="334"/>
      <w:bookmarkStart w:id="335" w:name="_Toc184314475"/>
      <w:bookmarkEnd w:id="335"/>
      <w:bookmarkStart w:id="336" w:name="_Toc184313259"/>
      <w:bookmarkEnd w:id="336"/>
      <w:bookmarkStart w:id="337" w:name="_Toc184310283"/>
      <w:bookmarkEnd w:id="337"/>
      <w:bookmarkStart w:id="338" w:name="_Toc184313266"/>
      <w:bookmarkEnd w:id="338"/>
      <w:bookmarkStart w:id="339" w:name="_Toc184312136"/>
      <w:bookmarkEnd w:id="339"/>
      <w:bookmarkStart w:id="340" w:name="_Toc184312097"/>
      <w:bookmarkEnd w:id="340"/>
      <w:bookmarkStart w:id="341" w:name="_Toc184312098"/>
      <w:bookmarkEnd w:id="341"/>
      <w:bookmarkStart w:id="342" w:name="_Toc184312068"/>
      <w:bookmarkEnd w:id="342"/>
      <w:bookmarkStart w:id="343" w:name="_Toc184308074"/>
      <w:bookmarkEnd w:id="343"/>
      <w:bookmarkStart w:id="344" w:name="_Toc184314473"/>
      <w:bookmarkEnd w:id="344"/>
      <w:bookmarkStart w:id="345" w:name="_Toc184313293"/>
      <w:bookmarkEnd w:id="345"/>
      <w:bookmarkStart w:id="346" w:name="_Toc184310315"/>
      <w:bookmarkEnd w:id="346"/>
      <w:bookmarkStart w:id="347" w:name="_Toc184310284"/>
      <w:bookmarkEnd w:id="347"/>
      <w:bookmarkStart w:id="348" w:name="_Toc184310319"/>
      <w:bookmarkEnd w:id="348"/>
      <w:bookmarkStart w:id="349" w:name="_Toc184308079"/>
      <w:bookmarkEnd w:id="349"/>
      <w:bookmarkStart w:id="350" w:name="_Toc184312096"/>
      <w:bookmarkEnd w:id="350"/>
      <w:bookmarkStart w:id="351" w:name="_Toc184314444"/>
      <w:bookmarkEnd w:id="351"/>
      <w:bookmarkStart w:id="352" w:name="_Toc184312083"/>
      <w:bookmarkEnd w:id="352"/>
      <w:bookmarkStart w:id="353" w:name="_Toc184312099"/>
      <w:bookmarkEnd w:id="353"/>
      <w:bookmarkStart w:id="354" w:name="_Toc184310307"/>
      <w:bookmarkEnd w:id="354"/>
      <w:bookmarkStart w:id="355" w:name="_Toc184313310"/>
      <w:bookmarkEnd w:id="355"/>
      <w:bookmarkStart w:id="356" w:name="_Toc184310291"/>
      <w:bookmarkEnd w:id="356"/>
      <w:bookmarkStart w:id="357" w:name="_Toc184310328"/>
      <w:bookmarkEnd w:id="357"/>
      <w:bookmarkStart w:id="358" w:name="_Toc184314456"/>
      <w:bookmarkEnd w:id="358"/>
      <w:bookmarkStart w:id="359" w:name="_Toc184314434"/>
      <w:bookmarkEnd w:id="359"/>
      <w:bookmarkStart w:id="360" w:name="_Toc184308072"/>
      <w:bookmarkEnd w:id="360"/>
      <w:bookmarkStart w:id="361" w:name="_Toc184313295"/>
      <w:bookmarkEnd w:id="361"/>
      <w:bookmarkStart w:id="362" w:name="_Toc184312106"/>
      <w:bookmarkEnd w:id="362"/>
      <w:bookmarkStart w:id="363" w:name="_Toc184312104"/>
      <w:bookmarkEnd w:id="363"/>
      <w:bookmarkStart w:id="364" w:name="_Toc184308055"/>
      <w:bookmarkEnd w:id="364"/>
      <w:bookmarkStart w:id="365" w:name="_Toc184314482"/>
      <w:bookmarkEnd w:id="365"/>
      <w:bookmarkStart w:id="366" w:name="_Toc184308064"/>
      <w:bookmarkEnd w:id="366"/>
      <w:bookmarkStart w:id="367" w:name="_Toc184314421"/>
      <w:bookmarkEnd w:id="367"/>
      <w:bookmarkStart w:id="368" w:name="_Toc184308108"/>
      <w:bookmarkEnd w:id="368"/>
      <w:bookmarkStart w:id="369" w:name="_Toc184313244"/>
      <w:bookmarkEnd w:id="369"/>
      <w:bookmarkStart w:id="370" w:name="_Toc184313274"/>
      <w:bookmarkEnd w:id="370"/>
      <w:bookmarkStart w:id="371" w:name="_Toc184308065"/>
      <w:bookmarkEnd w:id="371"/>
      <w:bookmarkStart w:id="372" w:name="_Toc184308051"/>
      <w:bookmarkEnd w:id="372"/>
      <w:bookmarkStart w:id="373" w:name="_Toc184312088"/>
      <w:bookmarkEnd w:id="373"/>
      <w:bookmarkStart w:id="374" w:name="_Toc184308057"/>
      <w:bookmarkEnd w:id="374"/>
      <w:bookmarkStart w:id="375" w:name="_Toc184310341"/>
      <w:bookmarkEnd w:id="375"/>
      <w:bookmarkStart w:id="376" w:name="_Toc184312070"/>
      <w:bookmarkEnd w:id="376"/>
      <w:bookmarkStart w:id="377" w:name="_Toc184308100"/>
      <w:bookmarkEnd w:id="377"/>
      <w:bookmarkStart w:id="378" w:name="_Toc184312079"/>
      <w:bookmarkEnd w:id="378"/>
      <w:bookmarkStart w:id="379" w:name="_Toc184312102"/>
      <w:bookmarkEnd w:id="379"/>
      <w:bookmarkStart w:id="380" w:name="_Toc184312139"/>
      <w:bookmarkEnd w:id="380"/>
      <w:bookmarkStart w:id="381" w:name="_Toc184308086"/>
      <w:bookmarkEnd w:id="381"/>
      <w:bookmarkStart w:id="382" w:name="_Toc184312138"/>
      <w:bookmarkEnd w:id="382"/>
      <w:bookmarkStart w:id="383" w:name="_Toc184314436"/>
      <w:bookmarkEnd w:id="383"/>
      <w:bookmarkStart w:id="384" w:name="_Toc184308058"/>
      <w:bookmarkEnd w:id="384"/>
      <w:bookmarkStart w:id="385" w:name="_Toc184310323"/>
      <w:bookmarkEnd w:id="385"/>
      <w:bookmarkStart w:id="386" w:name="_Toc184314460"/>
      <w:bookmarkEnd w:id="386"/>
      <w:bookmarkStart w:id="387" w:name="_Toc184312084"/>
      <w:bookmarkEnd w:id="387"/>
      <w:bookmarkStart w:id="388" w:name="_Toc184313238"/>
      <w:bookmarkEnd w:id="388"/>
      <w:bookmarkStart w:id="389" w:name="_Toc184308107"/>
      <w:bookmarkEnd w:id="389"/>
      <w:bookmarkStart w:id="390" w:name="_Toc184314419"/>
      <w:bookmarkEnd w:id="390"/>
      <w:bookmarkStart w:id="391" w:name="_Toc184314447"/>
      <w:bookmarkEnd w:id="391"/>
      <w:bookmarkStart w:id="392" w:name="_Toc184314432"/>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412" w:tblpY="1129"/>
        <w:tblW w:w="53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954"/>
        <w:gridCol w:w="477"/>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序号</w:t>
            </w:r>
          </w:p>
        </w:tc>
        <w:tc>
          <w:tcPr>
            <w:tcW w:w="329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评标标准</w:t>
            </w:r>
          </w:p>
        </w:tc>
        <w:tc>
          <w:tcPr>
            <w:tcW w:w="26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权重</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p>
        </w:tc>
        <w:tc>
          <w:tcPr>
            <w:tcW w:w="329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根据本项目物业服务要求（保质保量完成所属物业的设备维修、绿化养护、保洁会务、庭审保障、安保管理，保证各项建筑和配套设施、用电设备等时刻处于良好的工作状态，营造安全舒适的工作环境）提出合理的物业管理服务理念，提出服务定位、目标，须结合本项目保密性、安全性特点，提出有针对性的，切实可行的方案（完全符合得2分，部分符合得1分，不符合不得分）；投标方案提出文明服务的计划及承诺（完全符合得1分，部分符合得0.5分，不符合不得分）。</w:t>
            </w:r>
          </w:p>
        </w:tc>
        <w:tc>
          <w:tcPr>
            <w:tcW w:w="264" w:type="pct"/>
          </w:tcPr>
          <w:p>
            <w:pPr>
              <w:spacing w:line="360" w:lineRule="auto"/>
              <w:jc w:val="left"/>
              <w:rPr>
                <w:rFonts w:ascii="宋体" w:hAnsi="宋体" w:cs="宋体"/>
                <w:color w:val="auto"/>
                <w:sz w:val="24"/>
                <w:highlight w:val="none"/>
              </w:rPr>
            </w:pPr>
          </w:p>
          <w:p>
            <w:pPr>
              <w:pStyle w:val="2"/>
              <w:ind w:left="0" w:firstLine="0"/>
              <w:rPr>
                <w:rFonts w:ascii="宋体" w:hAnsi="宋体" w:eastAsia="宋体" w:cs="宋体"/>
                <w:b w:val="0"/>
                <w:bCs w:val="0"/>
                <w:color w:val="auto"/>
                <w:sz w:val="24"/>
                <w:szCs w:val="24"/>
                <w:highlight w:val="none"/>
                <w:lang w:val="en-US"/>
              </w:rPr>
            </w:pPr>
          </w:p>
          <w:p>
            <w:pPr>
              <w:spacing w:line="360" w:lineRule="auto"/>
              <w:jc w:val="left"/>
              <w:rPr>
                <w:rFonts w:ascii="宋体" w:hAnsi="宋体" w:cs="宋体"/>
                <w:color w:val="auto"/>
                <w:sz w:val="24"/>
                <w:highlight w:val="none"/>
              </w:rPr>
            </w:pPr>
          </w:p>
          <w:p>
            <w:pPr>
              <w:pStyle w:val="2"/>
              <w:ind w:left="0" w:firstLine="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3</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（一）物业管理服务理念、服务定位、目标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p>
        </w:tc>
        <w:tc>
          <w:tcPr>
            <w:tcW w:w="3294" w:type="pct"/>
            <w:vAlign w:val="center"/>
          </w:tcPr>
          <w:p>
            <w:pPr>
              <w:tabs>
                <w:tab w:val="left" w:pos="0"/>
              </w:tabs>
              <w:spacing w:line="360" w:lineRule="auto"/>
              <w:jc w:val="left"/>
              <w:rPr>
                <w:rFonts w:ascii="宋体" w:hAnsi="宋体" w:cs="宋体"/>
                <w:color w:val="auto"/>
                <w:sz w:val="24"/>
                <w:highlight w:val="none"/>
              </w:rPr>
            </w:pPr>
            <w:r>
              <w:rPr>
                <w:rFonts w:hint="eastAsia" w:ascii="宋体" w:hAnsi="宋体" w:cs="宋体"/>
                <w:color w:val="auto"/>
                <w:sz w:val="24"/>
                <w:highlight w:val="none"/>
              </w:rPr>
              <w:t>针对本项目有比较完善的组织架构及管理制度，清晰简练地列出主要管理流程，包括运作流程图、激励机制、监督机制、自我约束机制、信息反馈渠道及处理机制（完全符合得4分，部分符合得2分，不符合不得分）。</w:t>
            </w:r>
          </w:p>
        </w:tc>
        <w:tc>
          <w:tcPr>
            <w:tcW w:w="264" w:type="pct"/>
          </w:tcPr>
          <w:p>
            <w:pPr>
              <w:spacing w:line="360" w:lineRule="auto"/>
              <w:jc w:val="left"/>
              <w:rPr>
                <w:rFonts w:ascii="宋体" w:hAnsi="宋体" w:cs="宋体"/>
                <w:color w:val="auto"/>
                <w:sz w:val="24"/>
                <w:highlight w:val="none"/>
              </w:rPr>
            </w:pPr>
          </w:p>
          <w:p>
            <w:pPr>
              <w:pStyle w:val="2"/>
              <w:ind w:left="0" w:firstLine="0"/>
              <w:rPr>
                <w:rFonts w:ascii="宋体" w:hAnsi="宋体" w:eastAsia="宋体" w:cs="宋体"/>
                <w:b w:val="0"/>
                <w:bCs w:val="0"/>
                <w:color w:val="auto"/>
                <w:sz w:val="24"/>
                <w:szCs w:val="24"/>
                <w:highlight w:val="none"/>
                <w:lang w:val="en-US"/>
              </w:rPr>
            </w:pPr>
          </w:p>
          <w:p>
            <w:pPr>
              <w:pStyle w:val="2"/>
              <w:ind w:left="0" w:firstLine="0"/>
              <w:rPr>
                <w:rFonts w:ascii="宋体" w:hAnsi="宋体" w:eastAsia="宋体" w:cs="宋体"/>
                <w:b w:val="0"/>
                <w:bCs w:val="0"/>
                <w:color w:val="auto"/>
                <w:sz w:val="24"/>
                <w:szCs w:val="24"/>
                <w:highlight w:val="none"/>
                <w:lang w:val="en-US"/>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（二）组织架构、管理制度、管理流程等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3294" w:type="pct"/>
            <w:vAlign w:val="center"/>
          </w:tcPr>
          <w:p>
            <w:pPr>
              <w:tabs>
                <w:tab w:val="left" w:pos="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方案包括物业服务区域内的电梯厅、通道、楼梯、卫生间、开水间、会议室、办公室、审判法庭及其他用房地面、墙面、天花板、门窗玻璃、门及门窗框，外墙、办公家具等保洁管理方案（完全符合得4分，部分符合得2分，不符合不得分；</w:t>
            </w:r>
          </w:p>
        </w:tc>
        <w:tc>
          <w:tcPr>
            <w:tcW w:w="264" w:type="pct"/>
          </w:tcPr>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（三）保洁管理与服务方案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w:t>
            </w:r>
          </w:p>
        </w:tc>
        <w:tc>
          <w:tcPr>
            <w:tcW w:w="3294" w:type="pct"/>
            <w:vAlign w:val="center"/>
          </w:tcPr>
          <w:p>
            <w:pPr>
              <w:tabs>
                <w:tab w:val="left" w:pos="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方案包括物业服务区域内树木、花草等的日常养护和管理，绿地的养护及卫生管理，室内外摆花及盆栽绿色植物的摆放和养护（完全符合得4分，部分符合得2分，不符合不得分）。</w:t>
            </w:r>
          </w:p>
        </w:tc>
        <w:tc>
          <w:tcPr>
            <w:tcW w:w="264" w:type="pct"/>
          </w:tcPr>
          <w:p>
            <w:pPr>
              <w:pStyle w:val="2"/>
              <w:ind w:left="0" w:firstLine="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4</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（四）绿化管理与服务方案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5</w:t>
            </w:r>
          </w:p>
        </w:tc>
        <w:tc>
          <w:tcPr>
            <w:tcW w:w="3294" w:type="pct"/>
            <w:vAlign w:val="center"/>
          </w:tcPr>
          <w:p>
            <w:pPr>
              <w:tabs>
                <w:tab w:val="left" w:pos="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方案包括对来人来访的通报、证件检验、登记、安全检查、报刊信件收发等；门卫、守护和巡逻，维护法庭秩序；处理治安及其他突发事件；负责道路交通管理、机动车和非机动车停放管理等（每一项全部符合得1分，部分符合的0.5分，不符合不得分，最高4分）；</w:t>
            </w:r>
          </w:p>
        </w:tc>
        <w:tc>
          <w:tcPr>
            <w:tcW w:w="264" w:type="pct"/>
          </w:tcPr>
          <w:p>
            <w:pPr>
              <w:spacing w:line="360" w:lineRule="auto"/>
              <w:jc w:val="left"/>
              <w:rPr>
                <w:rFonts w:ascii="宋体" w:hAnsi="宋体" w:cs="宋体"/>
                <w:color w:val="auto"/>
                <w:sz w:val="24"/>
                <w:highlight w:val="none"/>
              </w:rPr>
            </w:pPr>
          </w:p>
          <w:p>
            <w:pPr>
              <w:pStyle w:val="2"/>
              <w:ind w:left="0" w:firstLine="0"/>
              <w:rPr>
                <w:rFonts w:ascii="宋体" w:hAnsi="宋体" w:eastAsia="宋体" w:cs="宋体"/>
                <w:b w:val="0"/>
                <w:bCs w:val="0"/>
                <w:color w:val="auto"/>
                <w:sz w:val="24"/>
                <w:szCs w:val="24"/>
                <w:highlight w:val="none"/>
                <w:lang w:val="en-US"/>
              </w:rPr>
            </w:pPr>
          </w:p>
          <w:p>
            <w:pPr>
              <w:pStyle w:val="2"/>
              <w:ind w:left="0" w:firstLine="0"/>
              <w:rPr>
                <w:rFonts w:ascii="宋体" w:hAnsi="宋体" w:eastAsia="宋体" w:cs="宋体"/>
                <w:b w:val="0"/>
                <w:bCs w:val="0"/>
                <w:color w:val="auto"/>
                <w:sz w:val="24"/>
                <w:szCs w:val="24"/>
                <w:highlight w:val="none"/>
                <w:lang w:val="en-US"/>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（五）安保服务方案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6</w:t>
            </w:r>
          </w:p>
        </w:tc>
        <w:tc>
          <w:tcPr>
            <w:tcW w:w="3294" w:type="pct"/>
            <w:vAlign w:val="center"/>
          </w:tcPr>
          <w:p>
            <w:pPr>
              <w:pStyle w:val="160"/>
              <w:snapToGrid w:val="0"/>
              <w:spacing w:before="0"/>
              <w:ind w:firstLine="0" w:firstLineChars="0"/>
              <w:jc w:val="left"/>
              <w:rPr>
                <w:rFonts w:ascii="宋体" w:hAnsi="宋体" w:cs="宋体"/>
                <w:color w:val="auto"/>
                <w:szCs w:val="24"/>
                <w:highlight w:val="none"/>
              </w:rPr>
            </w:pPr>
            <w:r>
              <w:rPr>
                <w:rFonts w:hint="eastAsia" w:ascii="宋体" w:hAnsi="宋体" w:cs="宋体"/>
                <w:color w:val="auto"/>
                <w:szCs w:val="24"/>
                <w:highlight w:val="none"/>
              </w:rPr>
              <w:t xml:space="preserve">方案包括服务区域内的变压器、高低压配电柜、电气管线、电线电缆、电源开关、动力插座等配电系统的日常养护维修，保持正常运行（完全符合得3分，部分符合得1分，不符合不得分）。 </w:t>
            </w:r>
          </w:p>
        </w:tc>
        <w:tc>
          <w:tcPr>
            <w:tcW w:w="264" w:type="pct"/>
          </w:tcPr>
          <w:p>
            <w:pPr>
              <w:spacing w:line="360" w:lineRule="auto"/>
              <w:jc w:val="left"/>
              <w:rPr>
                <w:rFonts w:ascii="宋体" w:hAnsi="宋体" w:cs="宋体"/>
                <w:color w:val="auto"/>
                <w:sz w:val="24"/>
                <w:highlight w:val="none"/>
              </w:rPr>
            </w:pPr>
          </w:p>
          <w:p>
            <w:pPr>
              <w:pStyle w:val="2"/>
              <w:ind w:left="0" w:firstLine="0"/>
              <w:rPr>
                <w:rFonts w:ascii="宋体" w:hAnsi="宋体" w:eastAsia="宋体" w:cs="宋体"/>
                <w:b w:val="0"/>
                <w:bCs w:val="0"/>
                <w:color w:val="auto"/>
                <w:sz w:val="24"/>
                <w:szCs w:val="24"/>
                <w:highlight w:val="none"/>
                <w:lang w:val="en-US"/>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（六）高（低）压线路、照明及供电设备管理维护方案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7</w:t>
            </w:r>
          </w:p>
        </w:tc>
        <w:tc>
          <w:tcPr>
            <w:tcW w:w="3294" w:type="pct"/>
            <w:vAlign w:val="center"/>
          </w:tcPr>
          <w:p>
            <w:pPr>
              <w:pStyle w:val="160"/>
              <w:snapToGrid w:val="0"/>
              <w:spacing w:before="0"/>
              <w:ind w:firstLine="0" w:firstLineChars="0"/>
              <w:jc w:val="left"/>
              <w:rPr>
                <w:rFonts w:ascii="宋体" w:hAnsi="宋体" w:cs="宋体"/>
                <w:color w:val="auto"/>
                <w:szCs w:val="24"/>
                <w:highlight w:val="none"/>
              </w:rPr>
            </w:pPr>
            <w:r>
              <w:rPr>
                <w:rFonts w:hint="eastAsia" w:ascii="宋体" w:hAnsi="宋体" w:cs="宋体"/>
                <w:color w:val="auto"/>
                <w:szCs w:val="24"/>
                <w:highlight w:val="none"/>
              </w:rPr>
              <w:t>方案包括服务区域内弱电系统的日常养护维修，保持正常运行（完全符合得3分，部分符合得1分，不符合不得分）。</w:t>
            </w:r>
          </w:p>
        </w:tc>
        <w:tc>
          <w:tcPr>
            <w:tcW w:w="264" w:type="pct"/>
          </w:tcPr>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（七）弱电系统管理维护方案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8</w:t>
            </w:r>
          </w:p>
        </w:tc>
        <w:tc>
          <w:tcPr>
            <w:tcW w:w="329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方案包括服务区域内给排水系统设备、设施，如水泵、水箱、气压给水装置、水处理设备、管道、管件、阀门、水嘴、卫生洁具、排水管、透气管、水封设备、室外排水管及附属构筑物等的日常养护维修，保持正常运行（完全符合得3分，部分符合得1分，不符合不得分）。</w:t>
            </w:r>
          </w:p>
        </w:tc>
        <w:tc>
          <w:tcPr>
            <w:tcW w:w="264" w:type="pct"/>
          </w:tcPr>
          <w:p>
            <w:pPr>
              <w:spacing w:line="360" w:lineRule="auto"/>
              <w:jc w:val="left"/>
              <w:rPr>
                <w:rFonts w:ascii="宋体" w:hAnsi="宋体" w:cs="宋体"/>
                <w:color w:val="auto"/>
                <w:sz w:val="24"/>
                <w:highlight w:val="none"/>
              </w:rPr>
            </w:pPr>
          </w:p>
          <w:p>
            <w:pPr>
              <w:pStyle w:val="2"/>
              <w:ind w:left="0" w:firstLine="0"/>
              <w:rPr>
                <w:rFonts w:ascii="宋体" w:hAnsi="宋体" w:eastAsia="宋体" w:cs="宋体"/>
                <w:b w:val="0"/>
                <w:bCs w:val="0"/>
                <w:color w:val="auto"/>
                <w:sz w:val="24"/>
                <w:szCs w:val="24"/>
                <w:highlight w:val="none"/>
                <w:lang w:val="en-US"/>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（八）给排水设备运行维护方案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9</w:t>
            </w:r>
          </w:p>
        </w:tc>
        <w:tc>
          <w:tcPr>
            <w:tcW w:w="3294" w:type="pct"/>
            <w:vAlign w:val="center"/>
          </w:tcPr>
          <w:p>
            <w:pPr>
              <w:pStyle w:val="160"/>
              <w:snapToGrid w:val="0"/>
              <w:spacing w:before="0"/>
              <w:ind w:firstLine="0" w:firstLineChars="0"/>
              <w:jc w:val="left"/>
              <w:rPr>
                <w:rFonts w:ascii="宋体" w:hAnsi="宋体" w:cs="宋体"/>
                <w:color w:val="auto"/>
                <w:szCs w:val="24"/>
                <w:highlight w:val="none"/>
              </w:rPr>
            </w:pPr>
            <w:r>
              <w:rPr>
                <w:rFonts w:hint="eastAsia" w:ascii="宋体" w:hAnsi="宋体" w:cs="宋体"/>
                <w:color w:val="auto"/>
                <w:szCs w:val="24"/>
                <w:highlight w:val="none"/>
              </w:rPr>
              <w:t>方案包括物业服务区域内所有空调系统的日常养护维修（完全符合得3分，部分符合得1分，不符合不得分）；</w:t>
            </w:r>
          </w:p>
        </w:tc>
        <w:tc>
          <w:tcPr>
            <w:tcW w:w="264" w:type="pct"/>
          </w:tcPr>
          <w:p>
            <w:pPr>
              <w:spacing w:line="360" w:lineRule="auto"/>
              <w:jc w:val="left"/>
              <w:rPr>
                <w:rFonts w:ascii="宋体" w:hAnsi="宋体" w:cs="宋体"/>
                <w:color w:val="auto"/>
                <w:sz w:val="24"/>
                <w:highlight w:val="none"/>
              </w:rPr>
            </w:pPr>
          </w:p>
          <w:p>
            <w:pPr>
              <w:pStyle w:val="2"/>
              <w:ind w:left="0" w:firstLine="0"/>
              <w:rPr>
                <w:rFonts w:ascii="宋体" w:hAnsi="宋体" w:eastAsia="宋体" w:cs="宋体"/>
                <w:b w:val="0"/>
                <w:bCs w:val="0"/>
                <w:color w:val="auto"/>
                <w:sz w:val="24"/>
                <w:szCs w:val="24"/>
                <w:highlight w:val="none"/>
                <w:lang w:val="en-US"/>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p>
            <w:pPr>
              <w:pStyle w:val="2"/>
              <w:ind w:left="0" w:firstLine="0"/>
              <w:rPr>
                <w:rFonts w:ascii="宋体" w:hAnsi="宋体" w:eastAsia="宋体" w:cs="宋体"/>
                <w:b w:val="0"/>
                <w:bCs w:val="0"/>
                <w:color w:val="auto"/>
                <w:sz w:val="24"/>
                <w:szCs w:val="24"/>
                <w:highlight w:val="none"/>
                <w:lang w:val="en-US"/>
              </w:rPr>
            </w:pP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（九）空调系统运行维护方案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10</w:t>
            </w:r>
          </w:p>
        </w:tc>
        <w:tc>
          <w:tcPr>
            <w:tcW w:w="3294" w:type="pct"/>
            <w:vAlign w:val="center"/>
          </w:tcPr>
          <w:p>
            <w:pPr>
              <w:pStyle w:val="160"/>
              <w:snapToGrid w:val="0"/>
              <w:spacing w:before="0"/>
              <w:ind w:firstLine="0" w:firstLineChars="0"/>
              <w:jc w:val="left"/>
              <w:rPr>
                <w:rFonts w:ascii="宋体" w:hAnsi="宋体" w:cs="宋体"/>
                <w:color w:val="auto"/>
                <w:szCs w:val="24"/>
                <w:highlight w:val="none"/>
              </w:rPr>
            </w:pPr>
            <w:r>
              <w:rPr>
                <w:rFonts w:hint="eastAsia" w:ascii="宋体" w:hAnsi="宋体" w:cs="宋体"/>
                <w:color w:val="auto"/>
                <w:szCs w:val="24"/>
                <w:highlight w:val="none"/>
              </w:rPr>
              <w:t>方案包括物业服务区域内大楼内晶面处理、地毯清洗等各项养护服务（完全符合得3分，部分符合得1分，不符合不得分）；</w:t>
            </w:r>
          </w:p>
        </w:tc>
        <w:tc>
          <w:tcPr>
            <w:tcW w:w="264" w:type="pct"/>
          </w:tcPr>
          <w:p>
            <w:pPr>
              <w:spacing w:line="360" w:lineRule="auto"/>
              <w:jc w:val="left"/>
              <w:rPr>
                <w:rFonts w:ascii="宋体" w:hAnsi="宋体" w:cs="宋体"/>
                <w:color w:val="auto"/>
                <w:sz w:val="24"/>
                <w:highlight w:val="none"/>
              </w:rPr>
            </w:pPr>
          </w:p>
          <w:p>
            <w:pPr>
              <w:pStyle w:val="2"/>
              <w:ind w:left="0" w:firstLine="0"/>
              <w:rPr>
                <w:rFonts w:ascii="宋体" w:hAnsi="宋体" w:eastAsia="宋体" w:cs="宋体"/>
                <w:b w:val="0"/>
                <w:bCs w:val="0"/>
                <w:color w:val="auto"/>
                <w:sz w:val="24"/>
                <w:szCs w:val="24"/>
                <w:highlight w:val="none"/>
                <w:lang w:val="en-US"/>
              </w:rPr>
            </w:pPr>
          </w:p>
          <w:p>
            <w:pPr>
              <w:pStyle w:val="2"/>
              <w:ind w:left="0" w:firstLine="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3</w:t>
            </w:r>
          </w:p>
          <w:p>
            <w:pPr>
              <w:spacing w:line="360" w:lineRule="auto"/>
              <w:jc w:val="left"/>
              <w:rPr>
                <w:rFonts w:ascii="宋体" w:hAnsi="宋体" w:cs="宋体"/>
                <w:color w:val="auto"/>
                <w:sz w:val="24"/>
                <w:highlight w:val="none"/>
              </w:rPr>
            </w:pP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（十）石材日常维护方案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11</w:t>
            </w:r>
          </w:p>
        </w:tc>
        <w:tc>
          <w:tcPr>
            <w:tcW w:w="3294" w:type="pct"/>
          </w:tcPr>
          <w:p>
            <w:pPr>
              <w:pStyle w:val="160"/>
              <w:snapToGrid w:val="0"/>
              <w:spacing w:before="0"/>
              <w:ind w:firstLine="0" w:firstLineChars="0"/>
              <w:jc w:val="left"/>
              <w:rPr>
                <w:rFonts w:ascii="宋体" w:hAnsi="宋体" w:cs="宋体"/>
                <w:color w:val="auto"/>
                <w:szCs w:val="24"/>
                <w:highlight w:val="none"/>
              </w:rPr>
            </w:pPr>
            <w:r>
              <w:rPr>
                <w:rFonts w:hint="eastAsia" w:ascii="宋体" w:hAnsi="宋体" w:cs="宋体"/>
                <w:color w:val="auto"/>
                <w:szCs w:val="24"/>
                <w:highlight w:val="none"/>
              </w:rPr>
              <w:t>方案包括物业服务区域内电梯专业维保及日常管理（完全符合得3分，部分符合得1分，不符合不得分）；</w:t>
            </w:r>
          </w:p>
        </w:tc>
        <w:tc>
          <w:tcPr>
            <w:tcW w:w="26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（十一）电梯管理维护方案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12</w:t>
            </w:r>
          </w:p>
        </w:tc>
        <w:tc>
          <w:tcPr>
            <w:tcW w:w="3294" w:type="pct"/>
          </w:tcPr>
          <w:p>
            <w:pPr>
              <w:pStyle w:val="160"/>
              <w:snapToGrid w:val="0"/>
              <w:spacing w:before="0"/>
              <w:ind w:firstLine="0" w:firstLineChars="0"/>
              <w:jc w:val="left"/>
              <w:rPr>
                <w:rFonts w:ascii="宋体" w:hAnsi="宋体" w:cs="宋体"/>
                <w:color w:val="auto"/>
                <w:szCs w:val="24"/>
                <w:highlight w:val="none"/>
              </w:rPr>
            </w:pPr>
            <w:r>
              <w:rPr>
                <w:rFonts w:hint="eastAsia" w:ascii="宋体" w:hAnsi="宋体" w:cs="宋体"/>
                <w:color w:val="auto"/>
                <w:szCs w:val="24"/>
                <w:highlight w:val="none"/>
              </w:rPr>
              <w:t>方案包括物业服务区域内所有房屋及相关设备设施的日常养护和巡查维修（完全符合得3分，部分符合得1分，不符合不得分）；</w:t>
            </w:r>
          </w:p>
        </w:tc>
        <w:tc>
          <w:tcPr>
            <w:tcW w:w="26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（十二）房屋及设备设施日常养护和巡查维修方案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13</w:t>
            </w:r>
          </w:p>
        </w:tc>
        <w:tc>
          <w:tcPr>
            <w:tcW w:w="3294" w:type="pct"/>
          </w:tcPr>
          <w:p>
            <w:pPr>
              <w:pStyle w:val="160"/>
              <w:snapToGrid w:val="0"/>
              <w:spacing w:before="0"/>
              <w:ind w:firstLine="0" w:firstLineChars="0"/>
              <w:jc w:val="left"/>
              <w:rPr>
                <w:rFonts w:ascii="宋体" w:hAnsi="宋体" w:cs="宋体"/>
                <w:color w:val="auto"/>
                <w:szCs w:val="24"/>
                <w:highlight w:val="none"/>
              </w:rPr>
            </w:pPr>
            <w:r>
              <w:rPr>
                <w:rFonts w:hint="eastAsia" w:ascii="宋体" w:hAnsi="宋体" w:cs="宋体"/>
                <w:color w:val="auto"/>
                <w:szCs w:val="24"/>
                <w:highlight w:val="none"/>
              </w:rPr>
              <w:t>方案包括服务区域内所有的消防设备的维保、维修和管理（完全符合得3分，部分符合得1分，不符合不得分）；</w:t>
            </w:r>
          </w:p>
        </w:tc>
        <w:tc>
          <w:tcPr>
            <w:tcW w:w="26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（十三）消防设备维护方案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14</w:t>
            </w:r>
          </w:p>
        </w:tc>
        <w:tc>
          <w:tcPr>
            <w:tcW w:w="3294" w:type="pct"/>
          </w:tcPr>
          <w:p>
            <w:pPr>
              <w:pStyle w:val="160"/>
              <w:snapToGrid w:val="0"/>
              <w:spacing w:before="0"/>
              <w:ind w:firstLine="0" w:firstLineChars="0"/>
              <w:jc w:val="left"/>
              <w:rPr>
                <w:rFonts w:ascii="宋体" w:hAnsi="宋体" w:cs="宋体"/>
                <w:color w:val="auto"/>
                <w:szCs w:val="24"/>
                <w:highlight w:val="none"/>
              </w:rPr>
            </w:pPr>
            <w:r>
              <w:rPr>
                <w:rFonts w:hint="eastAsia" w:ascii="宋体" w:hAnsi="宋体" w:cs="宋体"/>
                <w:color w:val="auto"/>
                <w:szCs w:val="24"/>
                <w:highlight w:val="none"/>
              </w:rPr>
              <w:t>方案根据采购人需要提供大楼内会议室的管理和各种会议活动服务工作，制定完备的会务服务工作流程、服务细则，保证各项会议正常进行（完全符合得3分，部分符合得1分，不符合不得分）；</w:t>
            </w:r>
          </w:p>
        </w:tc>
        <w:tc>
          <w:tcPr>
            <w:tcW w:w="26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（十四）会务服务和接待活动方案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15</w:t>
            </w:r>
          </w:p>
        </w:tc>
        <w:tc>
          <w:tcPr>
            <w:tcW w:w="3294" w:type="pct"/>
          </w:tcPr>
          <w:p>
            <w:pPr>
              <w:pStyle w:val="160"/>
              <w:snapToGrid w:val="0"/>
              <w:spacing w:before="0"/>
              <w:ind w:firstLine="0" w:firstLineChars="0"/>
              <w:jc w:val="left"/>
              <w:rPr>
                <w:rFonts w:ascii="宋体" w:hAnsi="宋体" w:cs="宋体"/>
                <w:color w:val="auto"/>
                <w:szCs w:val="24"/>
                <w:highlight w:val="none"/>
              </w:rPr>
            </w:pPr>
            <w:r>
              <w:rPr>
                <w:rFonts w:hint="eastAsia" w:ascii="宋体" w:hAnsi="宋体" w:cs="宋体"/>
                <w:color w:val="auto"/>
                <w:szCs w:val="24"/>
                <w:highlight w:val="none"/>
              </w:rPr>
              <w:t>方案根据采购人工作实际制定完备的重大活动保障方案，确保重大活动有序进行。（完全符合得3分，部分符合得1分，不符合不得分）</w:t>
            </w:r>
          </w:p>
        </w:tc>
        <w:tc>
          <w:tcPr>
            <w:tcW w:w="26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（十五）重大活动保障方案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16</w:t>
            </w:r>
          </w:p>
        </w:tc>
        <w:tc>
          <w:tcPr>
            <w:tcW w:w="3294" w:type="pct"/>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投标人拥有智能化系统软件著作权，能实现线上报修、投诉、建议，满足业主方、员工方、后台管理需要（完全符合得3分，部分符合得1分，不符合不得分）。</w:t>
            </w:r>
          </w:p>
        </w:tc>
        <w:tc>
          <w:tcPr>
            <w:tcW w:w="26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（十六）物业管理服务企业智能化管理水平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17</w:t>
            </w:r>
          </w:p>
        </w:tc>
        <w:tc>
          <w:tcPr>
            <w:tcW w:w="3294" w:type="pct"/>
          </w:tcPr>
          <w:p>
            <w:pPr>
              <w:snapToGrid w:val="0"/>
              <w:spacing w:line="360" w:lineRule="auto"/>
              <w:ind w:left="105" w:leftChars="50"/>
              <w:jc w:val="left"/>
              <w:rPr>
                <w:rFonts w:ascii="宋体" w:hAnsi="宋体" w:cs="宋体"/>
                <w:color w:val="auto"/>
                <w:sz w:val="24"/>
                <w:highlight w:val="none"/>
              </w:rPr>
            </w:pPr>
            <w:r>
              <w:rPr>
                <w:rFonts w:hint="eastAsia" w:ascii="宋体" w:hAnsi="宋体" w:cs="宋体"/>
                <w:color w:val="auto"/>
                <w:sz w:val="24"/>
                <w:highlight w:val="none"/>
              </w:rPr>
              <w:t>物业服务区域内各级各类突发事件的应急预案及相应的措施是否合理，符合采购需求，包括化解各类纠纷、消防、防疫、应对极端天气（台风、暴雨、冻雪）、电梯、空调等各类应急方案，方案内容有针对性且措施有效（完全符合得4分，部分符合得2分，不符合不得分）。</w:t>
            </w:r>
          </w:p>
        </w:tc>
        <w:tc>
          <w:tcPr>
            <w:tcW w:w="26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（十七）应急预案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18</w:t>
            </w:r>
          </w:p>
        </w:tc>
        <w:tc>
          <w:tcPr>
            <w:tcW w:w="3294" w:type="pct"/>
          </w:tcPr>
          <w:p>
            <w:pPr>
              <w:snapToGrid w:val="0"/>
              <w:spacing w:line="360" w:lineRule="auto"/>
              <w:ind w:left="105" w:leftChars="50"/>
              <w:jc w:val="left"/>
              <w:rPr>
                <w:rFonts w:ascii="宋体" w:hAnsi="宋体" w:cs="宋体"/>
                <w:color w:val="auto"/>
                <w:sz w:val="24"/>
                <w:highlight w:val="none"/>
              </w:rPr>
            </w:pPr>
            <w:r>
              <w:rPr>
                <w:rFonts w:hint="eastAsia" w:ascii="宋体" w:hAnsi="宋体" w:cs="宋体"/>
                <w:color w:val="auto"/>
                <w:sz w:val="24"/>
                <w:highlight w:val="none"/>
              </w:rPr>
              <w:t>项目经理投标截止时间年龄60周岁（含）以下具有本科及以上学历（符合得1分，不符合不得分）、取得人社部门颁发的企业经济管理类的高级经济师职业资格（符合得2分，不符合不得分）；具有人社部门颁发的维修电工证（符合得1分，不符合不得分）；具有人社部门颁发的助理智能楼宇管理师且等级为三级证书及以上证书（符合得1分，不符合不得分）；</w:t>
            </w:r>
            <w:r>
              <w:rPr>
                <w:rFonts w:hint="eastAsia" w:ascii="宋体" w:hAnsi="宋体" w:cs="宋体"/>
                <w:color w:val="auto"/>
                <w:sz w:val="24"/>
                <w:highlight w:val="none"/>
              </w:rPr>
              <w:t>取得市级及以上质量技术监督</w:t>
            </w:r>
            <w:r>
              <w:rPr>
                <w:rFonts w:hint="eastAsia" w:ascii="宋体" w:hAnsi="宋体" w:cs="宋体"/>
                <w:color w:val="auto"/>
                <w:sz w:val="24"/>
                <w:highlight w:val="none"/>
                <w:lang w:eastAsia="zh-CN"/>
              </w:rPr>
              <w:t>管理</w:t>
            </w:r>
            <w:r>
              <w:rPr>
                <w:rFonts w:hint="eastAsia" w:ascii="宋体" w:hAnsi="宋体" w:cs="宋体"/>
                <w:color w:val="auto"/>
                <w:sz w:val="24"/>
                <w:highlight w:val="none"/>
              </w:rPr>
              <w:t>局颁发的特种设备安全管理人员A4证（符合得1分，不符合不得分）（</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p>
            <w:pPr>
              <w:snapToGrid w:val="0"/>
              <w:spacing w:line="360" w:lineRule="auto"/>
              <w:ind w:left="105" w:leftChars="50"/>
              <w:jc w:val="left"/>
              <w:rPr>
                <w:rFonts w:ascii="宋体" w:hAnsi="宋体" w:cs="宋体"/>
                <w:color w:val="auto"/>
                <w:sz w:val="24"/>
                <w:highlight w:val="none"/>
              </w:rPr>
            </w:pPr>
            <w:r>
              <w:rPr>
                <w:rFonts w:hint="eastAsia" w:ascii="宋体" w:hAnsi="宋体" w:cs="宋体"/>
                <w:color w:val="auto"/>
                <w:sz w:val="24"/>
                <w:highlight w:val="none"/>
              </w:rPr>
              <w:t>注: 须提供在投标人单位连续6个月社保缴纳记录</w:t>
            </w:r>
            <w:r>
              <w:rPr>
                <w:rFonts w:hint="eastAsia" w:ascii="宋体" w:hAnsi="宋体" w:cs="宋体"/>
                <w:color w:val="auto"/>
                <w:kern w:val="0"/>
                <w:sz w:val="24"/>
                <w:highlight w:val="none"/>
              </w:rPr>
              <w:t>或者提供投标人和拟派人员共同出具的保证能在本项目服务期间专职为本项目服务的承诺函</w:t>
            </w:r>
            <w:r>
              <w:rPr>
                <w:rFonts w:hint="eastAsia" w:ascii="宋体" w:hAnsi="宋体" w:cs="宋体"/>
                <w:color w:val="auto"/>
                <w:sz w:val="24"/>
                <w:highlight w:val="none"/>
              </w:rPr>
              <w:t>，否则不得分。</w:t>
            </w:r>
          </w:p>
        </w:tc>
        <w:tc>
          <w:tcPr>
            <w:tcW w:w="264" w:type="pct"/>
            <w:vAlign w:val="center"/>
          </w:tcPr>
          <w:p>
            <w:pPr>
              <w:spacing w:line="360" w:lineRule="auto"/>
              <w:jc w:val="left"/>
              <w:rPr>
                <w:rFonts w:ascii="宋体" w:hAnsi="宋体" w:cs="宋体"/>
                <w:color w:val="auto"/>
                <w:sz w:val="24"/>
                <w:highlight w:val="none"/>
              </w:rPr>
            </w:pPr>
            <w:r>
              <w:rPr>
                <w:rFonts w:ascii="宋体" w:hAnsi="宋体" w:cs="宋体"/>
                <w:color w:val="auto"/>
                <w:sz w:val="24"/>
                <w:highlight w:val="none"/>
              </w:rPr>
              <w:t>6</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（十八）项目经理情况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19</w:t>
            </w:r>
          </w:p>
        </w:tc>
        <w:tc>
          <w:tcPr>
            <w:tcW w:w="3294" w:type="pct"/>
          </w:tcPr>
          <w:p>
            <w:pPr>
              <w:spacing w:line="360" w:lineRule="auto"/>
              <w:jc w:val="left"/>
              <w:rPr>
                <w:rFonts w:ascii="宋体" w:hAnsi="宋体" w:cs="宋体"/>
                <w:color w:val="auto"/>
                <w:sz w:val="24"/>
                <w:highlight w:val="none"/>
              </w:rPr>
            </w:pPr>
            <w:bookmarkStart w:id="393" w:name="_Hlk71882252"/>
            <w:r>
              <w:rPr>
                <w:rFonts w:hint="eastAsia" w:ascii="宋体" w:hAnsi="宋体" w:cs="宋体"/>
                <w:color w:val="auto"/>
                <w:sz w:val="24"/>
                <w:highlight w:val="none"/>
              </w:rPr>
              <w:t>保洁部主管投标截止时间年龄35周岁（含）以下具有本科及以上学历（符合得1分，不符合不得分）、具有保洁主管经验（提供业主证明材料）且具有市级及以上工程师资格评审委员会颁发的风景园林类工程师证书（符合得2分，不符合不得分）。（3分）</w:t>
            </w:r>
          </w:p>
          <w:p>
            <w:pPr>
              <w:snapToGrid w:val="0"/>
              <w:spacing w:line="360" w:lineRule="auto"/>
              <w:ind w:left="105" w:leftChars="50"/>
              <w:jc w:val="left"/>
              <w:rPr>
                <w:rFonts w:ascii="宋体" w:hAnsi="宋体" w:cs="宋体"/>
                <w:color w:val="auto"/>
                <w:sz w:val="24"/>
                <w:highlight w:val="none"/>
              </w:rPr>
            </w:pPr>
            <w:r>
              <w:rPr>
                <w:rFonts w:hint="eastAsia" w:ascii="宋体" w:hAnsi="宋体" w:cs="宋体"/>
                <w:color w:val="auto"/>
                <w:sz w:val="24"/>
                <w:highlight w:val="none"/>
              </w:rPr>
              <w:t>注: 须提供在投标人单位连续6个月社保缴纳记录</w:t>
            </w:r>
            <w:r>
              <w:rPr>
                <w:rFonts w:hint="eastAsia" w:ascii="宋体" w:hAnsi="宋体" w:cs="宋体"/>
                <w:color w:val="auto"/>
                <w:kern w:val="0"/>
                <w:sz w:val="24"/>
                <w:highlight w:val="none"/>
              </w:rPr>
              <w:t>或者提供投标人和拟派人员共同出具的保证能在本项目服务期间专职为本项目服务的承诺函</w:t>
            </w:r>
            <w:r>
              <w:rPr>
                <w:rFonts w:hint="eastAsia" w:ascii="宋体" w:hAnsi="宋体" w:cs="宋体"/>
                <w:color w:val="auto"/>
                <w:sz w:val="24"/>
                <w:highlight w:val="none"/>
              </w:rPr>
              <w:t>，否则不得分。</w:t>
            </w:r>
            <w:bookmarkEnd w:id="393"/>
          </w:p>
        </w:tc>
        <w:tc>
          <w:tcPr>
            <w:tcW w:w="26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（十九）环境绿化部主管、人员情况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20</w:t>
            </w:r>
          </w:p>
        </w:tc>
        <w:tc>
          <w:tcPr>
            <w:tcW w:w="3294" w:type="pct"/>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工程主管投标截止时间年龄45周岁（含）以下，具有本科及以上学历、具有特种作业操作证（低压电工作业及高处安装维护作业证）（符合得1分，不符合不得分）、人社部分颁发的制冷工三级证或者制冷与空调作业操作证（符合得1分，不符合不得分）；具有特种设备颁发的G2锅炉证（符合得1分，不符合不得分）;具有A4电梯管理员证（符合得1分，不符合不得分）；具有人社部门颁发的助理智能楼宇管理师且等级为三级及以上证书（符合得1分，不符合不得分）；拟派其他人员取得高压电工作业证及低压电工作业证，每人次得1分，最高2分；持有特种设备操作证，每人次1分，最高得2分。</w:t>
            </w:r>
          </w:p>
          <w:p>
            <w:pPr>
              <w:pStyle w:val="2"/>
              <w:ind w:left="0" w:firstLine="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注: 须提供主管及</w:t>
            </w:r>
            <w:r>
              <w:rPr>
                <w:rFonts w:hint="eastAsia" w:ascii="宋体" w:hAnsi="宋体" w:eastAsia="宋体" w:cs="宋体"/>
                <w:b w:val="0"/>
                <w:color w:val="auto"/>
                <w:sz w:val="24"/>
                <w:highlight w:val="none"/>
              </w:rPr>
              <w:t>拟派其他人员</w:t>
            </w:r>
            <w:r>
              <w:rPr>
                <w:rFonts w:hint="eastAsia" w:ascii="宋体" w:hAnsi="宋体" w:eastAsia="宋体" w:cs="宋体"/>
                <w:b w:val="0"/>
                <w:bCs w:val="0"/>
                <w:color w:val="auto"/>
                <w:sz w:val="24"/>
                <w:szCs w:val="24"/>
                <w:highlight w:val="none"/>
                <w:lang w:val="en-US"/>
              </w:rPr>
              <w:t>在投标人单位连续6个月社保缴纳记录</w:t>
            </w:r>
            <w:r>
              <w:rPr>
                <w:rFonts w:hint="eastAsia" w:ascii="宋体" w:hAnsi="宋体" w:eastAsia="宋体" w:cs="宋体"/>
                <w:b w:val="0"/>
                <w:color w:val="auto"/>
                <w:kern w:val="0"/>
                <w:sz w:val="24"/>
                <w:highlight w:val="none"/>
              </w:rPr>
              <w:t>或者提供投标人和拟派人员共同出具的保证能在本项目服务期间专职为本项目服务的承诺函</w:t>
            </w:r>
            <w:r>
              <w:rPr>
                <w:rFonts w:hint="eastAsia" w:ascii="宋体" w:hAnsi="宋体" w:eastAsia="宋体" w:cs="宋体"/>
                <w:b w:val="0"/>
                <w:bCs w:val="0"/>
                <w:color w:val="auto"/>
                <w:sz w:val="24"/>
                <w:szCs w:val="24"/>
                <w:highlight w:val="none"/>
                <w:lang w:val="en-US"/>
              </w:rPr>
              <w:t>，否则不得分。</w:t>
            </w:r>
          </w:p>
        </w:tc>
        <w:tc>
          <w:tcPr>
            <w:tcW w:w="26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9</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（二十）工程主管、人员情况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21</w:t>
            </w:r>
          </w:p>
        </w:tc>
        <w:tc>
          <w:tcPr>
            <w:tcW w:w="3294" w:type="pct"/>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保安主管具有大专及以上学历、具有人社部门颁发的保安员二级及以上证书、建（构）筑物消防证、消防安全管理人证（每一项符合得1分，不符合不得分，最高4分）；拟派其他人员取得建（构）筑物消防证及保安员上岗证，每人次得1分，最高得4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 须提供</w:t>
            </w:r>
            <w:r>
              <w:rPr>
                <w:rFonts w:hint="eastAsia" w:ascii="宋体" w:hAnsi="宋体" w:cs="宋体"/>
                <w:bCs/>
                <w:color w:val="auto"/>
                <w:sz w:val="24"/>
                <w:highlight w:val="none"/>
              </w:rPr>
              <w:t>主管及</w:t>
            </w:r>
            <w:r>
              <w:rPr>
                <w:rFonts w:hint="eastAsia" w:ascii="宋体" w:hAnsi="宋体" w:cs="宋体"/>
                <w:color w:val="auto"/>
                <w:sz w:val="24"/>
                <w:highlight w:val="none"/>
              </w:rPr>
              <w:t>拟派其他人员在投标人单位连续6个月社保缴纳记录</w:t>
            </w:r>
            <w:r>
              <w:rPr>
                <w:rFonts w:hint="eastAsia" w:ascii="宋体" w:hAnsi="宋体" w:cs="宋体"/>
                <w:color w:val="auto"/>
                <w:kern w:val="0"/>
                <w:sz w:val="24"/>
                <w:highlight w:val="none"/>
              </w:rPr>
              <w:t>或者提供投标人和拟派人员共同出具的保证能在本项目服务期间专职为本项·目服务的承诺函，</w:t>
            </w:r>
            <w:r>
              <w:rPr>
                <w:rFonts w:hint="eastAsia" w:ascii="宋体" w:hAnsi="宋体" w:cs="宋体"/>
                <w:color w:val="auto"/>
                <w:sz w:val="24"/>
                <w:highlight w:val="none"/>
              </w:rPr>
              <w:t>否则不得分。</w:t>
            </w:r>
          </w:p>
        </w:tc>
        <w:tc>
          <w:tcPr>
            <w:tcW w:w="26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8</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（二十一）保安主管、人员情况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22</w:t>
            </w:r>
          </w:p>
        </w:tc>
        <w:tc>
          <w:tcPr>
            <w:tcW w:w="3294" w:type="pct"/>
          </w:tcPr>
          <w:p>
            <w:pPr>
              <w:tabs>
                <w:tab w:val="left" w:pos="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获得的有效的质量管理体系、环境管理体系、职业健康安全管理体系、能源管理体系、信息安全管理体系认证证书情况，每一项符合得1分，不符合不得分，共5分，提供扫描件。（提供证书原件扫描件，全国认证认可信息公共服务平台http://cx.cnca.cn/CertECloud/result/skipResultList可查。）</w:t>
            </w:r>
          </w:p>
        </w:tc>
        <w:tc>
          <w:tcPr>
            <w:tcW w:w="26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5</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（二十二）质量管理体系、环境管理体系、职业健康安全管理体系、能源管理体系、诚信管理体系、信息安全管理体系认证证书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23</w:t>
            </w:r>
          </w:p>
        </w:tc>
        <w:tc>
          <w:tcPr>
            <w:tcW w:w="3294" w:type="pct"/>
          </w:tcPr>
          <w:p>
            <w:pPr>
              <w:tabs>
                <w:tab w:val="left" w:pos="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类似项目建设的案例（1分）：投标截止时间前三年内成功承担过的类似物业服务项目（至少包含保洁、保安、设备设施维护服务或者工程服务等内容）情况，根据合同和用户验收报告（或用户其他反馈材料）项目实例证明。已实施的项目案例，每一个案例得0.2分，最高1分；未按要求提供完整材料的，不得分；一个单位分年度多次签订的案例，计入1个案例；同一个项目，分两期或以上建设完成的，计入1个案例。</w:t>
            </w:r>
          </w:p>
        </w:tc>
        <w:tc>
          <w:tcPr>
            <w:tcW w:w="26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（二十三）投标人类似项目建设的案例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24</w:t>
            </w:r>
          </w:p>
        </w:tc>
        <w:tc>
          <w:tcPr>
            <w:tcW w:w="3294" w:type="pct"/>
          </w:tcPr>
          <w:p>
            <w:pPr>
              <w:tabs>
                <w:tab w:val="left" w:pos="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投标人获得省级及以上行政主管部门颁发的非住宅类物业管理示范（优秀）项目荣誉情况，每项得0.5分，此项最高2分；同一项目以最高奖项为准。</w:t>
            </w:r>
          </w:p>
        </w:tc>
        <w:tc>
          <w:tcPr>
            <w:tcW w:w="26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（二十四）企业荣誉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95"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25</w:t>
            </w:r>
          </w:p>
        </w:tc>
        <w:tc>
          <w:tcPr>
            <w:tcW w:w="3294" w:type="pct"/>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有效投标报价的最低价作为评标基准价，其最低报价为满分；按［投标报价得分=（评标基准价/投标报价）*10］的计算公式计算。</w:t>
            </w:r>
          </w:p>
          <w:p>
            <w:pPr>
              <w:widowControl/>
              <w:shd w:val="clear" w:color="auto" w:fill="FFFFFF"/>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pPr>
              <w:widowControl/>
              <w:shd w:val="clear" w:color="auto" w:fill="FFFFFF"/>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因落实政府采购政策需要进行价格调整的，以调整后的价格计算评标基准价和投标报价。</w:t>
            </w:r>
          </w:p>
        </w:tc>
        <w:tc>
          <w:tcPr>
            <w:tcW w:w="264"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10</w:t>
            </w:r>
          </w:p>
        </w:tc>
        <w:tc>
          <w:tcPr>
            <w:tcW w:w="1147"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snapToGrid w:val="0"/>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napToGrid w:val="0"/>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6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160"/>
        <w:spacing w:before="0"/>
        <w:ind w:firstLine="0" w:firstLineChars="0"/>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四、评标中的其他事项</w:t>
      </w:r>
    </w:p>
    <w:p>
      <w:pPr>
        <w:pStyle w:val="16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rPr>
          <w:rFonts w:cs="宋体"/>
          <w:color w:val="auto"/>
          <w:highlight w:val="none"/>
        </w:rPr>
      </w:pPr>
      <w:r>
        <w:rPr>
          <w:rFonts w:hint="eastAsia" w:cs="宋体"/>
          <w:color w:val="auto"/>
          <w:highlight w:val="none"/>
        </w:rPr>
        <w:t>7.重新开展采购。有政府采购法第七十一条、第七十二条规定的违法行为之一，影响或者可能影响中标结果的，依照下列规定处理：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26"/>
    <w:p>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pStyle w:val="705"/>
        <w:rPr>
          <w:rFonts w:ascii="宋体" w:hAnsi="宋体" w:cs="宋体"/>
          <w:color w:val="auto"/>
          <w:szCs w:val="24"/>
          <w:highlight w:val="none"/>
        </w:rPr>
      </w:pPr>
    </w:p>
    <w:p>
      <w:pPr>
        <w:pStyle w:val="705"/>
        <w:rPr>
          <w:rFonts w:ascii="宋体" w:hAnsi="宋体" w:cs="宋体"/>
          <w:color w:val="auto"/>
          <w:szCs w:val="24"/>
          <w:highlight w:val="none"/>
        </w:rPr>
      </w:pPr>
    </w:p>
    <w:p>
      <w:pPr>
        <w:pStyle w:val="705"/>
        <w:jc w:val="center"/>
        <w:rPr>
          <w:rFonts w:ascii="宋体" w:hAnsi="宋体" w:cs="宋体"/>
          <w:color w:val="auto"/>
          <w:szCs w:val="24"/>
          <w:highlight w:val="none"/>
        </w:rPr>
      </w:pPr>
    </w:p>
    <w:p>
      <w:pPr>
        <w:pStyle w:val="705"/>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705"/>
        <w:rPr>
          <w:rFonts w:ascii="宋体" w:hAnsi="宋体" w:cs="宋体"/>
          <w:color w:val="auto"/>
          <w:szCs w:val="24"/>
          <w:highlight w:val="none"/>
        </w:rPr>
      </w:pPr>
    </w:p>
    <w:p>
      <w:pPr>
        <w:pStyle w:val="705"/>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600"/>
        <w:spacing w:before="120" w:line="22" w:lineRule="atLeast"/>
        <w:rPr>
          <w:rFonts w:ascii="宋体" w:hAnsi="宋体" w:eastAsia="宋体" w:cs="宋体"/>
          <w:color w:val="auto"/>
          <w:szCs w:val="24"/>
          <w:highlight w:val="none"/>
        </w:rPr>
      </w:pPr>
    </w:p>
    <w:p>
      <w:pPr>
        <w:pStyle w:val="600"/>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5" w:h="16838"/>
          <w:pgMar w:top="1474" w:right="1814" w:bottom="1474" w:left="1814" w:header="851" w:footer="850" w:gutter="0"/>
          <w:cols w:space="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浙江省杭州市中级人民法院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（同前页项目名称）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为该项目中标供应商。现于中标通知书发出之日起十个工作日内，按照招标文件确定的事项签订本合同。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浙江省杭州市中级人民法院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396" w:name="_Toc24059"/>
      <w:bookmarkStart w:id="397" w:name="_Toc2232"/>
      <w:bookmarkStart w:id="398" w:name="_Toc3029"/>
      <w:r>
        <w:rPr>
          <w:rFonts w:hint="eastAsia" w:ascii="宋体" w:hAnsi="宋体" w:cs="宋体"/>
          <w:b/>
          <w:color w:val="auto"/>
          <w:sz w:val="24"/>
          <w:highlight w:val="none"/>
        </w:rPr>
        <w:t>1.1 合同组成部分</w:t>
      </w:r>
      <w:bookmarkEnd w:id="396"/>
      <w:bookmarkEnd w:id="397"/>
      <w:bookmarkEnd w:id="39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其他相关招标文件。</w:t>
      </w:r>
    </w:p>
    <w:p>
      <w:pPr>
        <w:spacing w:line="560" w:lineRule="exact"/>
        <w:ind w:firstLine="482" w:firstLineChars="200"/>
        <w:outlineLvl w:val="0"/>
        <w:rPr>
          <w:rFonts w:hint="eastAsia" w:ascii="宋体" w:hAnsi="宋体" w:eastAsia="宋体" w:cs="宋体"/>
          <w:b/>
          <w:color w:val="auto"/>
          <w:sz w:val="24"/>
          <w:highlight w:val="none"/>
          <w:lang w:val="en-US" w:eastAsia="zh-CN"/>
        </w:rPr>
      </w:pPr>
      <w:bookmarkStart w:id="399" w:name="_Toc24300"/>
      <w:bookmarkStart w:id="400" w:name="_Toc21295"/>
      <w:bookmarkStart w:id="401" w:name="_Toc27126"/>
      <w:r>
        <w:rPr>
          <w:rFonts w:hint="eastAsia" w:ascii="宋体" w:hAnsi="宋体" w:cs="宋体"/>
          <w:b/>
          <w:color w:val="auto"/>
          <w:sz w:val="24"/>
          <w:highlight w:val="none"/>
        </w:rPr>
        <w:t xml:space="preserve">1.2 </w:t>
      </w:r>
      <w:bookmarkEnd w:id="399"/>
      <w:bookmarkEnd w:id="400"/>
      <w:bookmarkEnd w:id="401"/>
      <w:r>
        <w:rPr>
          <w:rFonts w:hint="eastAsia" w:ascii="宋体" w:hAnsi="宋体" w:cs="宋体"/>
          <w:b/>
          <w:color w:val="auto"/>
          <w:sz w:val="24"/>
          <w:highlight w:val="none"/>
        </w:rPr>
        <w:t>标的</w:t>
      </w:r>
      <w:r>
        <w:rPr>
          <w:rFonts w:hint="eastAsia" w:ascii="宋体" w:hAnsi="宋体" w:cs="宋体"/>
          <w:b/>
          <w:color w:val="auto"/>
          <w:sz w:val="24"/>
          <w:highlight w:val="none"/>
          <w:lang w:val="en-US" w:eastAsia="zh-CN"/>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标的名称：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标的数量：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 标的质量：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2" w:name="_Toc21551"/>
      <w:bookmarkStart w:id="403" w:name="_Toc23292"/>
      <w:bookmarkStart w:id="404" w:name="_Toc21631"/>
      <w:r>
        <w:rPr>
          <w:rFonts w:hint="eastAsia" w:ascii="宋体" w:hAnsi="宋体" w:cs="宋体"/>
          <w:b/>
          <w:color w:val="auto"/>
          <w:sz w:val="24"/>
          <w:highlight w:val="none"/>
        </w:rPr>
        <w:t>1.3 价款</w:t>
      </w:r>
      <w:bookmarkEnd w:id="402"/>
      <w:bookmarkEnd w:id="403"/>
      <w:bookmarkEnd w:id="40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31"/>
              <w:spacing w:line="560" w:lineRule="exact"/>
              <w:ind w:firstLine="200"/>
              <w:jc w:val="center"/>
              <w:rPr>
                <w:rFonts w:hAnsi="宋体" w:cs="宋体"/>
                <w:color w:val="auto"/>
                <w:sz w:val="24"/>
                <w:szCs w:val="24"/>
                <w:highlight w:val="none"/>
              </w:rPr>
            </w:pPr>
          </w:p>
        </w:tc>
      </w:tr>
    </w:tbl>
    <w:p>
      <w:pPr>
        <w:spacing w:line="560" w:lineRule="exact"/>
        <w:ind w:firstLine="482" w:firstLineChars="200"/>
        <w:outlineLvl w:val="0"/>
        <w:rPr>
          <w:rFonts w:ascii="宋体" w:hAnsi="宋体" w:cs="宋体"/>
          <w:b/>
          <w:color w:val="auto"/>
          <w:sz w:val="24"/>
          <w:highlight w:val="none"/>
        </w:rPr>
      </w:pPr>
      <w:bookmarkStart w:id="405" w:name="_Toc22618"/>
      <w:bookmarkStart w:id="406" w:name="_Toc10340"/>
      <w:bookmarkStart w:id="407" w:name="_Toc1814"/>
      <w:r>
        <w:rPr>
          <w:rFonts w:hint="eastAsia" w:ascii="宋体" w:hAnsi="宋体" w:cs="宋体"/>
          <w:b/>
          <w:color w:val="auto"/>
          <w:sz w:val="24"/>
          <w:highlight w:val="none"/>
        </w:rPr>
        <w:t>1.4 付款</w:t>
      </w:r>
      <w:bookmarkEnd w:id="405"/>
      <w:bookmarkEnd w:id="406"/>
      <w:bookmarkEnd w:id="407"/>
      <w:r>
        <w:rPr>
          <w:rFonts w:hint="eastAsia" w:ascii="宋体" w:hAnsi="宋体" w:cs="宋体"/>
          <w:b/>
          <w:color w:val="auto"/>
          <w:sz w:val="24"/>
          <w:highlight w:val="none"/>
        </w:rPr>
        <w:t>方式、时间和条件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w:t>
      </w:r>
      <w:r>
        <w:rPr>
          <w:rFonts w:hint="eastAsia" w:ascii="宋体" w:hAnsi="宋体" w:cs="宋体"/>
          <w:color w:val="auto"/>
          <w:sz w:val="24"/>
          <w:highlight w:val="none"/>
          <w:u w:val="single"/>
        </w:rPr>
        <w:t>万分之五</w:t>
      </w:r>
      <w:r>
        <w:rPr>
          <w:rFonts w:hint="eastAsia" w:ascii="宋体" w:hAnsi="宋体" w:cs="宋体"/>
          <w:color w:val="auto"/>
          <w:sz w:val="24"/>
          <w:highlight w:val="none"/>
        </w:rPr>
        <w:t>支付逾期利息。</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color w:val="auto"/>
          <w:sz w:val="24"/>
          <w:highlight w:val="none"/>
        </w:rPr>
      </w:pPr>
      <w:bookmarkStart w:id="408" w:name="_Toc2846"/>
      <w:bookmarkStart w:id="409" w:name="_Toc32071"/>
      <w:bookmarkStart w:id="410" w:name="_Toc19304"/>
      <w:r>
        <w:rPr>
          <w:rFonts w:hint="eastAsia" w:ascii="宋体" w:hAnsi="宋体" w:cs="宋体"/>
          <w:b/>
          <w:color w:val="auto"/>
          <w:sz w:val="24"/>
          <w:highlight w:val="none"/>
        </w:rPr>
        <w:t>1.5 服务期限、地点和方式</w:t>
      </w:r>
      <w:bookmarkEnd w:id="408"/>
      <w:bookmarkEnd w:id="409"/>
      <w:bookmarkEnd w:id="410"/>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服务期限：详见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服务地点：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服务方式：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1" w:name="_Toc27250"/>
      <w:bookmarkStart w:id="412" w:name="_Toc21423"/>
      <w:bookmarkStart w:id="413" w:name="_Toc19554"/>
      <w:r>
        <w:rPr>
          <w:rFonts w:hint="eastAsia" w:ascii="宋体" w:hAnsi="宋体" w:cs="宋体"/>
          <w:b/>
          <w:color w:val="auto"/>
          <w:sz w:val="24"/>
          <w:highlight w:val="none"/>
        </w:rPr>
        <w:t>1.6 违约责任</w:t>
      </w:r>
      <w:bookmarkEnd w:id="411"/>
      <w:bookmarkEnd w:id="412"/>
      <w:bookmarkEnd w:id="41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1.6.1除不可抗力外，如果乙方没有按照本合同约定的期限、地点和方式履行合同，那么甲方可要求乙方支付违约金，违约金按每迟延履行一日的应提供而未提供的服务的价格的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%；迟延履行服务的违约金计算数额达到前述最高限额之日起，甲方有权在要求乙方支付违约金的同时，书面通知乙方解除本合同；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4" w:name="_Toc16021"/>
      <w:bookmarkStart w:id="415" w:name="_Toc15583"/>
      <w:bookmarkStart w:id="416" w:name="_Toc28375"/>
      <w:r>
        <w:rPr>
          <w:rFonts w:hint="eastAsia" w:ascii="宋体" w:hAnsi="宋体" w:cs="宋体"/>
          <w:b/>
          <w:color w:val="auto"/>
          <w:sz w:val="24"/>
          <w:highlight w:val="none"/>
        </w:rPr>
        <w:t>1.7 合同争议的解决</w:t>
      </w:r>
      <w:bookmarkEnd w:id="414"/>
      <w:bookmarkEnd w:id="415"/>
      <w:bookmarkEnd w:id="416"/>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17" w:name="_Toc15322"/>
      <w:bookmarkStart w:id="418" w:name="_Toc7245"/>
      <w:bookmarkStart w:id="419" w:name="_Toc11173"/>
      <w:r>
        <w:rPr>
          <w:rFonts w:hint="eastAsia" w:ascii="宋体" w:hAnsi="宋体" w:cs="宋体"/>
          <w:b/>
          <w:color w:val="auto"/>
          <w:sz w:val="24"/>
          <w:highlight w:val="none"/>
        </w:rPr>
        <w:t>1.8 合同生效</w:t>
      </w:r>
      <w:bookmarkEnd w:id="417"/>
      <w:bookmarkEnd w:id="418"/>
      <w:bookmarkEnd w:id="419"/>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b/>
          <w:color w:val="auto"/>
          <w:sz w:val="24"/>
          <w:highlight w:val="none"/>
          <w:lang w:val="zh-CN"/>
        </w:rPr>
      </w:pPr>
    </w:p>
    <w:p>
      <w:pPr>
        <w:autoSpaceDE w:val="0"/>
        <w:autoSpaceDN w:val="0"/>
        <w:spacing w:line="560" w:lineRule="exact"/>
        <w:rPr>
          <w:rFonts w:ascii="宋体" w:hAnsi="宋体" w:cs="宋体"/>
          <w:b/>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widowControl/>
        <w:spacing w:line="560" w:lineRule="exact"/>
        <w:jc w:val="left"/>
        <w:rPr>
          <w:rFonts w:ascii="宋体" w:hAnsi="宋体" w:cs="宋体"/>
          <w:b/>
          <w:color w:val="auto"/>
          <w:sz w:val="24"/>
          <w:highlight w:val="none"/>
        </w:rPr>
      </w:pPr>
      <w:bookmarkStart w:id="420" w:name="_Toc331685783"/>
    </w:p>
    <w:p>
      <w:pPr>
        <w:widowControl/>
        <w:adjustRightInd/>
        <w:jc w:val="left"/>
        <w:rPr>
          <w:rFonts w:ascii="宋体" w:hAnsi="宋体" w:cs="宋体"/>
          <w:b/>
          <w:color w:val="auto"/>
          <w:sz w:val="24"/>
          <w:highlight w:val="none"/>
        </w:rPr>
      </w:pPr>
      <w:r>
        <w:rPr>
          <w:rFonts w:hint="eastAsia" w:ascii="宋体" w:hAnsi="宋体" w:cs="宋体"/>
          <w:b/>
          <w:color w:val="auto"/>
          <w:highlight w:val="none"/>
        </w:rPr>
        <w:br w:type="page"/>
      </w:r>
    </w:p>
    <w:p>
      <w:pPr>
        <w:pStyle w:val="705"/>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bookmarkEnd w:id="420"/>
    </w:p>
    <w:p>
      <w:pPr>
        <w:spacing w:line="560" w:lineRule="exact"/>
        <w:ind w:firstLine="482" w:firstLineChars="200"/>
        <w:outlineLvl w:val="0"/>
        <w:rPr>
          <w:rFonts w:ascii="宋体" w:hAnsi="宋体" w:cs="宋体"/>
          <w:b/>
          <w:color w:val="auto"/>
          <w:sz w:val="24"/>
          <w:highlight w:val="none"/>
        </w:rPr>
      </w:pPr>
      <w:bookmarkStart w:id="421" w:name="_Ref467378404"/>
      <w:bookmarkStart w:id="422" w:name="_Ref467379101"/>
      <w:bookmarkStart w:id="423" w:name="_Ref467379214"/>
      <w:bookmarkStart w:id="424" w:name="_Toc19614"/>
      <w:bookmarkStart w:id="425" w:name="_Ref467378463"/>
      <w:bookmarkStart w:id="426" w:name="_Toc16917"/>
      <w:bookmarkStart w:id="427" w:name="_Toc259093669"/>
      <w:bookmarkStart w:id="428" w:name="_Toc28763"/>
      <w:bookmarkStart w:id="429" w:name="_Toc279701240"/>
      <w:bookmarkStart w:id="430" w:name="_Ref467379195"/>
      <w:bookmarkStart w:id="431" w:name="_Ref467379094"/>
      <w:bookmarkStart w:id="432" w:name="_Ref467379225"/>
      <w:bookmarkStart w:id="433" w:name="_Ref467379109"/>
      <w:bookmarkStart w:id="434" w:name="_Ref467378499"/>
      <w:bookmarkStart w:id="435" w:name="_Ref467379205"/>
      <w:bookmarkStart w:id="436" w:name="_Toc487900349"/>
      <w:r>
        <w:rPr>
          <w:rFonts w:hint="eastAsia" w:ascii="宋体" w:hAnsi="宋体" w:cs="宋体"/>
          <w:b/>
          <w:color w:val="auto"/>
          <w:sz w:val="24"/>
          <w:highlight w:val="none"/>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宋体" w:hAnsi="宋体" w:cs="宋体"/>
          <w:color w:val="auto"/>
          <w:sz w:val="24"/>
          <w:highlight w:val="none"/>
        </w:rPr>
      </w:pPr>
      <w:bookmarkStart w:id="437" w:name="_Ref467378840"/>
      <w:r>
        <w:rPr>
          <w:rFonts w:hint="eastAsia" w:ascii="宋体" w:hAnsi="宋体" w:cs="宋体"/>
          <w:color w:val="auto"/>
          <w:sz w:val="24"/>
          <w:highlight w:val="none"/>
        </w:rPr>
        <w:t>2.1.4 “甲方”系指与中标供应商签署合同的采购人</w:t>
      </w:r>
      <w:bookmarkEnd w:id="437"/>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38" w:name="_Ref467379400"/>
      <w:r>
        <w:rPr>
          <w:rFonts w:hint="eastAsia" w:ascii="宋体" w:hAnsi="宋体" w:cs="宋体"/>
          <w:color w:val="auto"/>
          <w:sz w:val="24"/>
          <w:highlight w:val="none"/>
        </w:rPr>
        <w:t>2.1.5 “乙方”系指根据合同约定提供服务的中标供应商</w:t>
      </w:r>
      <w:bookmarkEnd w:id="438"/>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39" w:name="_Ref467379436"/>
      <w:r>
        <w:rPr>
          <w:rFonts w:hint="eastAsia" w:ascii="宋体" w:hAnsi="宋体" w:cs="宋体"/>
          <w:color w:val="auto"/>
          <w:sz w:val="24"/>
          <w:highlight w:val="none"/>
        </w:rPr>
        <w:t>2.1.6 “现场”系指合同约定提供服务的地点。</w:t>
      </w:r>
      <w:bookmarkEnd w:id="439"/>
    </w:p>
    <w:p>
      <w:pPr>
        <w:spacing w:line="560" w:lineRule="exact"/>
        <w:ind w:firstLine="482" w:firstLineChars="200"/>
        <w:outlineLvl w:val="0"/>
        <w:rPr>
          <w:rFonts w:ascii="宋体" w:hAnsi="宋体" w:cs="宋体"/>
          <w:b/>
          <w:color w:val="auto"/>
          <w:sz w:val="24"/>
          <w:highlight w:val="none"/>
        </w:rPr>
      </w:pPr>
      <w:bookmarkStart w:id="440" w:name="_Toc487900350"/>
      <w:bookmarkStart w:id="441" w:name="_Toc279701241"/>
      <w:bookmarkStart w:id="442" w:name="_Toc259093670"/>
      <w:bookmarkStart w:id="443" w:name="_Toc27635"/>
      <w:bookmarkStart w:id="444" w:name="_Toc32504"/>
      <w:bookmarkStart w:id="445" w:name="_Toc13336"/>
      <w:r>
        <w:rPr>
          <w:rFonts w:hint="eastAsia" w:ascii="宋体" w:hAnsi="宋体" w:cs="宋体"/>
          <w:b/>
          <w:color w:val="auto"/>
          <w:sz w:val="24"/>
          <w:highlight w:val="none"/>
        </w:rPr>
        <w:t>2.2 技术规范</w:t>
      </w:r>
      <w:bookmarkEnd w:id="440"/>
      <w:bookmarkEnd w:id="441"/>
      <w:bookmarkEnd w:id="442"/>
      <w:bookmarkEnd w:id="443"/>
      <w:bookmarkEnd w:id="444"/>
      <w:bookmarkEnd w:id="445"/>
    </w:p>
    <w:p>
      <w:pPr>
        <w:spacing w:line="560" w:lineRule="exact"/>
        <w:ind w:firstLine="480" w:firstLineChars="200"/>
        <w:rPr>
          <w:rFonts w:ascii="宋体" w:hAnsi="宋体" w:cs="宋体"/>
          <w:color w:val="auto"/>
          <w:sz w:val="24"/>
          <w:highlight w:val="none"/>
        </w:rPr>
      </w:pPr>
      <w:bookmarkStart w:id="446" w:name="_Toc487900351"/>
      <w:bookmarkStart w:id="447" w:name="_Toc259093671"/>
      <w:bookmarkStart w:id="448" w:name="_Toc279701242"/>
      <w:bookmarkStart w:id="449" w:name="_Toc31634"/>
      <w:bookmarkStart w:id="450" w:name="_Toc27853"/>
      <w:bookmarkStart w:id="451" w:name="_Toc9829"/>
      <w:r>
        <w:rPr>
          <w:rFonts w:hint="eastAsia" w:ascii="宋体" w:hAnsi="宋体" w:cs="宋体"/>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2.3 知识产权</w:t>
      </w:r>
      <w:bookmarkEnd w:id="446"/>
      <w:bookmarkEnd w:id="447"/>
      <w:bookmarkEnd w:id="448"/>
      <w:bookmarkEnd w:id="449"/>
      <w:bookmarkEnd w:id="450"/>
      <w:bookmarkEnd w:id="45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2" w:name="_Ref467378591"/>
      <w:bookmarkStart w:id="453" w:name="_Ref467379542"/>
      <w:bookmarkStart w:id="454" w:name="_Toc487900354"/>
      <w:bookmarkStart w:id="455" w:name="_Ref467378541"/>
      <w:bookmarkStart w:id="456" w:name="_Toc259093674"/>
      <w:bookmarkStart w:id="457" w:name="_Toc279701245"/>
      <w:bookmarkStart w:id="458" w:name="_Ref467379527"/>
      <w:bookmarkStart w:id="459" w:name="_Ref467379536"/>
      <w:bookmarkStart w:id="460" w:name="_Toc19074"/>
      <w:bookmarkStart w:id="461" w:name="_Toc30272"/>
      <w:bookmarkStart w:id="462" w:name="_Toc26182"/>
      <w:r>
        <w:rPr>
          <w:rFonts w:hint="eastAsia" w:ascii="宋体" w:hAnsi="宋体" w:cs="宋体"/>
          <w:b/>
          <w:color w:val="auto"/>
          <w:sz w:val="24"/>
          <w:highlight w:val="none"/>
        </w:rPr>
        <w:t>2.</w:t>
      </w:r>
      <w:bookmarkEnd w:id="452"/>
      <w:bookmarkEnd w:id="453"/>
      <w:bookmarkEnd w:id="454"/>
      <w:bookmarkEnd w:id="455"/>
      <w:bookmarkEnd w:id="456"/>
      <w:bookmarkEnd w:id="457"/>
      <w:bookmarkEnd w:id="458"/>
      <w:bookmarkEnd w:id="459"/>
      <w:r>
        <w:rPr>
          <w:rFonts w:hint="eastAsia" w:ascii="宋体" w:hAnsi="宋体" w:cs="宋体"/>
          <w:b/>
          <w:color w:val="auto"/>
          <w:sz w:val="24"/>
          <w:highlight w:val="none"/>
        </w:rPr>
        <w:t>4 履约检查和问题反馈</w:t>
      </w:r>
      <w:bookmarkEnd w:id="460"/>
      <w:bookmarkEnd w:id="461"/>
      <w:bookmarkEnd w:id="462"/>
    </w:p>
    <w:p>
      <w:pPr>
        <w:spacing w:line="560" w:lineRule="exact"/>
        <w:ind w:firstLine="480" w:firstLineChars="200"/>
        <w:rPr>
          <w:rFonts w:ascii="宋体" w:hAnsi="宋体" w:cs="宋体"/>
          <w:color w:val="auto"/>
          <w:sz w:val="24"/>
          <w:highlight w:val="none"/>
        </w:rPr>
      </w:pPr>
      <w:bookmarkStart w:id="463" w:name="_Ref467379657"/>
      <w:r>
        <w:rPr>
          <w:rFonts w:hint="eastAsia" w:ascii="宋体" w:hAnsi="宋体" w:cs="宋体"/>
          <w:color w:val="auto"/>
          <w:sz w:val="24"/>
          <w:highlight w:val="none"/>
        </w:rPr>
        <w:t>2.4.1</w:t>
      </w:r>
      <w:bookmarkEnd w:id="463"/>
      <w:bookmarkStart w:id="464" w:name="_Toc186431854"/>
      <w:bookmarkStart w:id="465" w:name="_Toc279701247"/>
      <w:bookmarkStart w:id="466" w:name="_Toc259093676"/>
      <w:bookmarkStart w:id="467" w:name="_Ref467379807"/>
      <w:bookmarkStart w:id="468" w:name="_Toc487900357"/>
      <w:bookmarkStart w:id="469" w:name="_Ref467379793"/>
      <w:r>
        <w:rPr>
          <w:rFonts w:hint="eastAsia" w:ascii="宋体" w:hAnsi="宋体" w:cs="宋体"/>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bookmarkEnd w:id="464"/>
      <w:bookmarkStart w:id="470" w:name="_Toc186431855"/>
      <w:r>
        <w:rPr>
          <w:rFonts w:hint="eastAsia" w:ascii="宋体" w:hAnsi="宋体" w:cs="宋体"/>
          <w:color w:val="auto"/>
          <w:sz w:val="24"/>
          <w:highlight w:val="none"/>
        </w:rPr>
        <w:t>。</w:t>
      </w:r>
    </w:p>
    <w:bookmarkEnd w:id="465"/>
    <w:bookmarkEnd w:id="466"/>
    <w:bookmarkEnd w:id="467"/>
    <w:bookmarkEnd w:id="468"/>
    <w:bookmarkEnd w:id="469"/>
    <w:bookmarkEnd w:id="470"/>
    <w:p>
      <w:pPr>
        <w:spacing w:line="560" w:lineRule="exact"/>
        <w:ind w:firstLine="482" w:firstLineChars="200"/>
        <w:outlineLvl w:val="0"/>
        <w:rPr>
          <w:rFonts w:ascii="宋体" w:hAnsi="宋体" w:cs="宋体"/>
          <w:b/>
          <w:color w:val="auto"/>
          <w:sz w:val="24"/>
          <w:highlight w:val="none"/>
        </w:rPr>
      </w:pPr>
      <w:bookmarkStart w:id="471" w:name="_Toc487900358"/>
      <w:bookmarkStart w:id="472" w:name="_Ref467379923"/>
      <w:bookmarkStart w:id="473" w:name="_Ref467379863"/>
      <w:bookmarkStart w:id="474" w:name="_Ref467379852"/>
      <w:bookmarkStart w:id="475" w:name="_Toc259093677"/>
      <w:bookmarkStart w:id="476" w:name="_Toc279701248"/>
      <w:bookmarkStart w:id="477" w:name="_Toc774"/>
      <w:bookmarkStart w:id="478" w:name="_Toc3225"/>
      <w:bookmarkStart w:id="479" w:name="_Toc16110"/>
      <w:r>
        <w:rPr>
          <w:rFonts w:hint="eastAsia" w:ascii="宋体" w:hAnsi="宋体" w:cs="宋体"/>
          <w:b/>
          <w:color w:val="auto"/>
          <w:sz w:val="24"/>
          <w:highlight w:val="none"/>
        </w:rPr>
        <w:t>2.5 技术资料</w:t>
      </w:r>
      <w:bookmarkEnd w:id="471"/>
      <w:bookmarkEnd w:id="472"/>
      <w:bookmarkEnd w:id="473"/>
      <w:bookmarkEnd w:id="474"/>
      <w:bookmarkEnd w:id="475"/>
      <w:bookmarkEnd w:id="476"/>
      <w:r>
        <w:rPr>
          <w:rFonts w:hint="eastAsia" w:ascii="宋体" w:hAnsi="宋体" w:cs="宋体"/>
          <w:b/>
          <w:color w:val="auto"/>
          <w:sz w:val="24"/>
          <w:highlight w:val="none"/>
        </w:rPr>
        <w:t>和保密义务</w:t>
      </w:r>
      <w:bookmarkEnd w:id="477"/>
      <w:bookmarkEnd w:id="478"/>
      <w:bookmarkEnd w:id="47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80" w:name="_Toc7860"/>
      <w:r>
        <w:rPr>
          <w:rFonts w:hint="eastAsia" w:ascii="宋体" w:hAnsi="宋体" w:cs="宋体"/>
          <w:b/>
          <w:color w:val="auto"/>
          <w:sz w:val="24"/>
          <w:highlight w:val="none"/>
        </w:rPr>
        <w:t>2.6 质量保证</w:t>
      </w:r>
      <w:bookmarkEnd w:id="48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81" w:name="_Toc259093681"/>
      <w:bookmarkStart w:id="482" w:name="_Toc279701252"/>
      <w:bookmarkStart w:id="483" w:name="_Toc487900362"/>
      <w:bookmarkStart w:id="484" w:name="_Toc14055"/>
      <w:r>
        <w:rPr>
          <w:rFonts w:hint="eastAsia" w:ascii="宋体" w:hAnsi="宋体" w:cs="宋体"/>
          <w:b/>
          <w:color w:val="auto"/>
          <w:sz w:val="24"/>
          <w:highlight w:val="none"/>
        </w:rPr>
        <w:t>2.7 延迟</w:t>
      </w:r>
      <w:bookmarkEnd w:id="481"/>
      <w:bookmarkEnd w:id="482"/>
      <w:bookmarkEnd w:id="483"/>
      <w:bookmarkEnd w:id="484"/>
      <w:r>
        <w:rPr>
          <w:rFonts w:hint="eastAsia" w:ascii="宋体" w:hAnsi="宋体" w:cs="宋体"/>
          <w:b/>
          <w:color w:val="auto"/>
          <w:sz w:val="24"/>
          <w:highlight w:val="none"/>
        </w:rPr>
        <w:t>履行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宋体" w:hAnsi="宋体" w:cs="宋体"/>
          <w:b/>
          <w:color w:val="auto"/>
          <w:sz w:val="24"/>
          <w:highlight w:val="none"/>
        </w:rPr>
      </w:pPr>
      <w:bookmarkStart w:id="485" w:name="_Toc7502"/>
      <w:bookmarkStart w:id="486" w:name="_Toc259093683"/>
      <w:bookmarkStart w:id="487" w:name="_Ref467378121"/>
      <w:bookmarkStart w:id="488" w:name="_Toc487900364"/>
      <w:bookmarkStart w:id="489" w:name="_Toc279701254"/>
      <w:r>
        <w:rPr>
          <w:rFonts w:hint="eastAsia" w:ascii="宋体" w:hAnsi="宋体" w:cs="宋体"/>
          <w:b/>
          <w:color w:val="auto"/>
          <w:sz w:val="24"/>
          <w:highlight w:val="none"/>
        </w:rPr>
        <w:t>2.8 合同变更</w:t>
      </w:r>
      <w:bookmarkEnd w:id="48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0" w:name="_Toc259093688"/>
      <w:bookmarkStart w:id="491" w:name="_Toc487900369"/>
      <w:bookmarkStart w:id="492" w:name="_Toc279701259"/>
    </w:p>
    <w:p>
      <w:pPr>
        <w:spacing w:line="560" w:lineRule="exact"/>
        <w:ind w:firstLine="482" w:firstLineChars="200"/>
        <w:outlineLvl w:val="0"/>
        <w:rPr>
          <w:rFonts w:ascii="宋体" w:hAnsi="宋体" w:cs="宋体"/>
          <w:b/>
          <w:color w:val="auto"/>
          <w:sz w:val="24"/>
          <w:highlight w:val="none"/>
        </w:rPr>
      </w:pPr>
      <w:bookmarkStart w:id="493" w:name="_Toc10366"/>
      <w:bookmarkStart w:id="494" w:name="_Toc22955"/>
      <w:bookmarkStart w:id="495" w:name="_Toc15237"/>
      <w:r>
        <w:rPr>
          <w:rFonts w:hint="eastAsia" w:ascii="宋体" w:hAnsi="宋体" w:cs="宋体"/>
          <w:b/>
          <w:color w:val="auto"/>
          <w:sz w:val="24"/>
          <w:highlight w:val="none"/>
        </w:rPr>
        <w:t>2.9 合同转让</w:t>
      </w:r>
      <w:bookmarkEnd w:id="490"/>
      <w:bookmarkEnd w:id="491"/>
      <w:bookmarkEnd w:id="492"/>
      <w:r>
        <w:rPr>
          <w:rFonts w:hint="eastAsia" w:ascii="宋体" w:hAnsi="宋体" w:cs="宋体"/>
          <w:b/>
          <w:color w:val="auto"/>
          <w:sz w:val="24"/>
          <w:highlight w:val="none"/>
        </w:rPr>
        <w:t>和分包</w:t>
      </w:r>
      <w:bookmarkEnd w:id="493"/>
      <w:bookmarkEnd w:id="494"/>
      <w:bookmarkEnd w:id="49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496" w:name="_Toc16508"/>
      <w:bookmarkStart w:id="497" w:name="_Toc14066"/>
      <w:bookmarkStart w:id="498" w:name="_Toc13566"/>
      <w:r>
        <w:rPr>
          <w:rFonts w:hint="eastAsia" w:ascii="宋体" w:hAnsi="宋体" w:cs="宋体"/>
          <w:b/>
          <w:color w:val="auto"/>
          <w:sz w:val="24"/>
          <w:highlight w:val="none"/>
        </w:rPr>
        <w:t>2.10不可抗力</w:t>
      </w:r>
      <w:bookmarkEnd w:id="496"/>
      <w:bookmarkEnd w:id="497"/>
      <w:bookmarkEnd w:id="49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2.10.2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2.10.3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2.10.4受不可抗力影响的一方在不可抗力发生后，应在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499" w:name="_Toc259093684"/>
      <w:bookmarkStart w:id="500" w:name="_Toc279701255"/>
      <w:bookmarkStart w:id="501" w:name="_Toc487900365"/>
      <w:bookmarkStart w:id="502" w:name="_Toc30676"/>
      <w:bookmarkStart w:id="503" w:name="_Toc689"/>
      <w:bookmarkStart w:id="504" w:name="_Toc6969"/>
      <w:r>
        <w:rPr>
          <w:rFonts w:hint="eastAsia" w:ascii="宋体" w:hAnsi="宋体" w:cs="宋体"/>
          <w:b/>
          <w:color w:val="auto"/>
          <w:sz w:val="24"/>
          <w:highlight w:val="none"/>
        </w:rPr>
        <w:t>2.11 税费</w:t>
      </w:r>
      <w:bookmarkEnd w:id="499"/>
      <w:bookmarkEnd w:id="500"/>
      <w:bookmarkEnd w:id="501"/>
      <w:bookmarkEnd w:id="502"/>
      <w:bookmarkEnd w:id="503"/>
      <w:bookmarkEnd w:id="50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05" w:name="_Toc487900368"/>
      <w:bookmarkStart w:id="506" w:name="_Toc259093687"/>
      <w:bookmarkStart w:id="507" w:name="_Toc16959"/>
      <w:bookmarkStart w:id="508" w:name="_Toc8298"/>
      <w:bookmarkStart w:id="509" w:name="_Toc279701258"/>
      <w:bookmarkStart w:id="510" w:name="_Toc7102"/>
      <w:r>
        <w:rPr>
          <w:rFonts w:hint="eastAsia" w:ascii="宋体" w:hAnsi="宋体" w:cs="宋体"/>
          <w:b/>
          <w:color w:val="auto"/>
          <w:sz w:val="24"/>
          <w:highlight w:val="none"/>
        </w:rPr>
        <w:t>2.12乙方破产</w:t>
      </w:r>
      <w:bookmarkEnd w:id="505"/>
      <w:bookmarkEnd w:id="506"/>
      <w:bookmarkEnd w:id="507"/>
      <w:bookmarkEnd w:id="508"/>
      <w:bookmarkEnd w:id="509"/>
      <w:bookmarkEnd w:id="51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1" w:name="_Toc15387"/>
      <w:bookmarkStart w:id="512" w:name="_Toc29333"/>
      <w:bookmarkStart w:id="513" w:name="_Toc6134"/>
      <w:r>
        <w:rPr>
          <w:rFonts w:hint="eastAsia" w:ascii="宋体" w:hAnsi="宋体" w:cs="宋体"/>
          <w:b/>
          <w:color w:val="auto"/>
          <w:sz w:val="24"/>
          <w:highlight w:val="none"/>
        </w:rPr>
        <w:t>2.13 合同中止、终止</w:t>
      </w:r>
      <w:bookmarkEnd w:id="511"/>
      <w:bookmarkEnd w:id="512"/>
      <w:bookmarkEnd w:id="51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14" w:name="_Toc1125"/>
      <w:bookmarkStart w:id="515" w:name="_Toc14563"/>
      <w:bookmarkStart w:id="516" w:name="_Toc6596"/>
      <w:r>
        <w:rPr>
          <w:rFonts w:hint="eastAsia" w:ascii="宋体" w:hAnsi="宋体" w:cs="宋体"/>
          <w:b/>
          <w:color w:val="auto"/>
          <w:sz w:val="24"/>
          <w:highlight w:val="none"/>
        </w:rPr>
        <w:t>2.14检验和验收</w:t>
      </w:r>
      <w:bookmarkEnd w:id="514"/>
      <w:bookmarkEnd w:id="515"/>
      <w:bookmarkEnd w:id="516"/>
    </w:p>
    <w:bookmarkEnd w:id="486"/>
    <w:bookmarkEnd w:id="487"/>
    <w:bookmarkEnd w:id="488"/>
    <w:bookmarkEnd w:id="489"/>
    <w:p>
      <w:pPr>
        <w:tabs>
          <w:tab w:val="left" w:pos="360"/>
          <w:tab w:val="left" w:pos="540"/>
          <w:tab w:val="left" w:pos="1080"/>
        </w:tabs>
        <w:spacing w:line="560" w:lineRule="exact"/>
        <w:ind w:firstLine="480" w:firstLineChars="200"/>
        <w:rPr>
          <w:rFonts w:ascii="宋体" w:hAnsi="宋体" w:cs="宋体"/>
          <w:color w:val="auto"/>
          <w:sz w:val="24"/>
          <w:highlight w:val="none"/>
        </w:rPr>
      </w:pPr>
      <w:bookmarkStart w:id="517" w:name="_Toc259093690"/>
      <w:bookmarkStart w:id="518" w:name="_Toc279701261"/>
      <w:bookmarkStart w:id="519" w:name="_Toc487900371"/>
      <w:bookmarkStart w:id="520" w:name="_Toc25182"/>
      <w:bookmarkStart w:id="521" w:name="_Toc19604"/>
      <w:bookmarkStart w:id="522" w:name="_Toc11284"/>
      <w:r>
        <w:rPr>
          <w:rFonts w:hint="eastAsia" w:ascii="宋体" w:hAnsi="宋体" w:cs="宋体"/>
          <w:color w:val="auto"/>
          <w:sz w:val="24"/>
          <w:highlight w:val="none"/>
        </w:rPr>
        <w:t>2.14.1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2.15 通知</w:t>
      </w:r>
      <w:bookmarkEnd w:id="517"/>
      <w:bookmarkEnd w:id="518"/>
      <w:bookmarkEnd w:id="519"/>
      <w:r>
        <w:rPr>
          <w:rFonts w:hint="eastAsia" w:ascii="宋体" w:hAnsi="宋体" w:cs="宋体"/>
          <w:b/>
          <w:color w:val="auto"/>
          <w:sz w:val="24"/>
          <w:highlight w:val="none"/>
        </w:rPr>
        <w:t>和送达</w:t>
      </w:r>
      <w:bookmarkEnd w:id="520"/>
      <w:bookmarkEnd w:id="521"/>
      <w:bookmarkEnd w:id="522"/>
    </w:p>
    <w:p>
      <w:pPr>
        <w:spacing w:line="560" w:lineRule="exact"/>
        <w:ind w:firstLine="480" w:firstLineChars="200"/>
        <w:rPr>
          <w:rFonts w:ascii="宋体" w:hAnsi="宋体" w:cs="宋体"/>
          <w:color w:val="auto"/>
          <w:sz w:val="24"/>
          <w:highlight w:val="none"/>
        </w:rPr>
      </w:pPr>
      <w:bookmarkStart w:id="523" w:name="_Toc3135"/>
      <w:bookmarkStart w:id="524" w:name="_Toc6698"/>
      <w:bookmarkStart w:id="525" w:name="_Toc487900372"/>
      <w:bookmarkStart w:id="526" w:name="_Toc259093691"/>
      <w:bookmarkStart w:id="527" w:name="_Toc279701262"/>
      <w:r>
        <w:rPr>
          <w:rFonts w:hint="eastAsia" w:ascii="宋体" w:hAnsi="宋体" w:cs="宋体"/>
          <w:color w:val="auto"/>
          <w:sz w:val="24"/>
          <w:highlight w:val="none"/>
        </w:rPr>
        <w:t xml:space="preserve">2.15.1任何一方因履行合同而以合同第一部分尾部所列明的传真或电子邮件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3"/>
      <w:bookmarkEnd w:id="524"/>
    </w:p>
    <w:p>
      <w:pPr>
        <w:spacing w:line="560" w:lineRule="exact"/>
        <w:ind w:firstLine="480" w:firstLineChars="200"/>
        <w:rPr>
          <w:rFonts w:ascii="宋体" w:hAnsi="宋体" w:cs="宋体"/>
          <w:color w:val="auto"/>
          <w:sz w:val="24"/>
          <w:highlight w:val="none"/>
        </w:rPr>
      </w:pPr>
      <w:bookmarkStart w:id="528" w:name="_Toc23128"/>
      <w:bookmarkStart w:id="529" w:name="_Toc23294"/>
      <w:r>
        <w:rPr>
          <w:rFonts w:hint="eastAsia" w:ascii="宋体" w:hAnsi="宋体" w:cs="宋体"/>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bookmarkEnd w:id="525"/>
    <w:bookmarkEnd w:id="526"/>
    <w:bookmarkEnd w:id="527"/>
    <w:p>
      <w:pPr>
        <w:spacing w:line="560" w:lineRule="exact"/>
        <w:ind w:firstLine="482" w:firstLineChars="200"/>
        <w:outlineLvl w:val="0"/>
        <w:rPr>
          <w:rFonts w:ascii="宋体" w:hAnsi="宋体" w:cs="宋体"/>
          <w:b/>
          <w:color w:val="auto"/>
          <w:sz w:val="24"/>
          <w:highlight w:val="none"/>
        </w:rPr>
      </w:pPr>
      <w:bookmarkStart w:id="530" w:name="_Toc12773"/>
      <w:bookmarkStart w:id="531" w:name="_Toc10330"/>
      <w:bookmarkStart w:id="532" w:name="_Toc487900373"/>
      <w:bookmarkStart w:id="533" w:name="_Toc259093692"/>
      <w:bookmarkStart w:id="534" w:name="_Toc18567"/>
      <w:bookmarkStart w:id="535" w:name="_Toc279701263"/>
      <w:r>
        <w:rPr>
          <w:rFonts w:hint="eastAsia" w:ascii="宋体" w:hAnsi="宋体" w:cs="宋体"/>
          <w:b/>
          <w:color w:val="auto"/>
          <w:sz w:val="24"/>
          <w:highlight w:val="none"/>
        </w:rPr>
        <w:t>2.16 合同使用的文字和适用的法律</w:t>
      </w:r>
      <w:bookmarkEnd w:id="530"/>
      <w:bookmarkEnd w:id="531"/>
      <w:bookmarkEnd w:id="532"/>
      <w:bookmarkEnd w:id="533"/>
      <w:bookmarkEnd w:id="534"/>
      <w:bookmarkEnd w:id="53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 合同适用中华人民共和国法律。</w:t>
      </w:r>
    </w:p>
    <w:p>
      <w:pPr>
        <w:spacing w:line="560" w:lineRule="exact"/>
        <w:ind w:firstLine="482" w:firstLineChars="200"/>
        <w:outlineLvl w:val="0"/>
        <w:rPr>
          <w:rFonts w:ascii="宋体" w:hAnsi="宋体" w:cs="宋体"/>
          <w:b/>
          <w:color w:val="auto"/>
          <w:sz w:val="24"/>
          <w:highlight w:val="none"/>
        </w:rPr>
      </w:pPr>
      <w:bookmarkStart w:id="536" w:name="_Toc279701264"/>
      <w:bookmarkStart w:id="537" w:name="_Toc259093693"/>
      <w:bookmarkStart w:id="538" w:name="_Toc3148"/>
      <w:bookmarkStart w:id="539" w:name="_Toc12004"/>
      <w:bookmarkStart w:id="540" w:name="_Toc16673"/>
      <w:bookmarkStart w:id="541" w:name="_Toc487900374"/>
      <w:r>
        <w:rPr>
          <w:rFonts w:hint="eastAsia" w:ascii="宋体" w:hAnsi="宋体" w:cs="宋体"/>
          <w:b/>
          <w:color w:val="auto"/>
          <w:sz w:val="24"/>
          <w:highlight w:val="none"/>
        </w:rPr>
        <w:t>2.17 履约保证金</w:t>
      </w:r>
      <w:bookmarkEnd w:id="536"/>
      <w:bookmarkEnd w:id="537"/>
      <w:bookmarkEnd w:id="538"/>
      <w:bookmarkEnd w:id="539"/>
      <w:bookmarkEnd w:id="540"/>
    </w:p>
    <w:p>
      <w:pPr>
        <w:pStyle w:val="965"/>
        <w:spacing w:before="0" w:beforeAutospacing="0" w:after="0" w:afterAutospacing="0" w:line="360" w:lineRule="auto"/>
        <w:ind w:firstLine="420"/>
        <w:rPr>
          <w:color w:val="auto"/>
          <w:highlight w:val="none"/>
        </w:rPr>
      </w:pPr>
      <w:r>
        <w:rPr>
          <w:rFonts w:hint="eastAsia"/>
          <w:color w:val="auto"/>
          <w:highlight w:val="none"/>
        </w:rPr>
        <w:t>2.17.1 招标文件要求乙方提交履约保证金的，乙方应按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约定的方式，以支票、汇票、本票或者金融机构、担保机构出具的保函等非现金形式，提交不超过合同金额2.5%的履约保证金；乙方以银行、保险公司出具保函形式提交履约保证金的，甲方不得拒收。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  甲方在项目验收结束后及时退还履约保证金。甲方在项目通过验收之日起</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个工作日内，按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约定的方式将履约保证金退还乙方，逾期退还的，乙方可要求甲方支付违约金，违约金按每迟延退还一日的应退还而未退还金额的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2.17.5甲方在乙方履行完合同约定义务事项后及时退还，延迟退还的，应当按照合同约定和法律规定承担相应的赔偿责任。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2.18对于因甲方原因导致变更、中止或者终止政府采购合同的，甲方应当依照合同约定对供应商受到的损失予以赔偿或者补偿。</w:t>
      </w:r>
    </w:p>
    <w:bookmarkEnd w:id="541"/>
    <w:p>
      <w:pPr>
        <w:spacing w:line="560" w:lineRule="exact"/>
        <w:ind w:firstLine="482" w:firstLineChars="200"/>
        <w:outlineLvl w:val="0"/>
        <w:rPr>
          <w:rFonts w:ascii="宋体" w:hAnsi="宋体" w:cs="宋体"/>
          <w:b/>
          <w:color w:val="auto"/>
          <w:sz w:val="24"/>
          <w:highlight w:val="none"/>
        </w:rPr>
      </w:pPr>
      <w:bookmarkStart w:id="542" w:name="_Toc19890"/>
      <w:bookmarkStart w:id="543" w:name="_Toc6885"/>
      <w:bookmarkStart w:id="544" w:name="_Toc14001"/>
      <w:r>
        <w:rPr>
          <w:rFonts w:hint="eastAsia" w:ascii="宋体" w:hAnsi="宋体" w:cs="宋体"/>
          <w:b/>
          <w:color w:val="auto"/>
          <w:sz w:val="24"/>
          <w:highlight w:val="none"/>
        </w:rPr>
        <w:t>2.19合同份数</w:t>
      </w:r>
      <w:bookmarkEnd w:id="542"/>
      <w:bookmarkEnd w:id="543"/>
      <w:bookmarkEnd w:id="5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pStyle w:val="705"/>
        <w:spacing w:line="560" w:lineRule="exact"/>
        <w:jc w:val="center"/>
        <w:rPr>
          <w:rFonts w:ascii="宋体" w:hAnsi="宋体" w:cs="宋体"/>
          <w:b/>
          <w:color w:val="auto"/>
          <w:szCs w:val="24"/>
          <w:highlight w:val="none"/>
        </w:rPr>
      </w:pPr>
      <w:r>
        <w:rPr>
          <w:rFonts w:hint="eastAsia" w:ascii="宋体" w:hAnsi="宋体" w:cs="宋体"/>
          <w:color w:val="auto"/>
          <w:kern w:val="0"/>
          <w:szCs w:val="24"/>
          <w:highlight w:val="none"/>
        </w:rPr>
        <w:br w:type="page"/>
      </w:r>
      <w:bookmarkStart w:id="545" w:name="_Toc331685784"/>
      <w:r>
        <w:rPr>
          <w:rFonts w:hint="eastAsia" w:ascii="宋体" w:hAnsi="宋体" w:cs="宋体"/>
          <w:b/>
          <w:color w:val="auto"/>
          <w:szCs w:val="24"/>
          <w:highlight w:val="none"/>
        </w:rPr>
        <w:t xml:space="preserve"> </w:t>
      </w:r>
      <w:bookmarkEnd w:id="545"/>
      <w:r>
        <w:rPr>
          <w:rFonts w:hint="eastAsia" w:ascii="宋体" w:hAnsi="宋体" w:cs="宋体"/>
          <w:b/>
          <w:color w:val="auto"/>
          <w:szCs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6"/>
        <w:gridCol w:w="75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3"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4533"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分期付款。合同签订后支付合同总价的25%，第二次付款时间为7月10日前支付合同总价的25%，第三次付款时间是10月10日前支付合同总价的25%，最后一次付款时间可根据综合满意率以及财政年终结算要求适当提前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33" w:type="pct"/>
            <w:vAlign w:val="center"/>
          </w:tcPr>
          <w:p>
            <w:pPr>
              <w:spacing w:line="360" w:lineRule="auto"/>
              <w:rPr>
                <w:rFonts w:ascii="宋体" w:hAnsi="宋体" w:cs="宋体"/>
                <w:color w:val="auto"/>
                <w:sz w:val="24"/>
                <w:highlight w:val="none"/>
              </w:rPr>
            </w:pPr>
            <w:r>
              <w:rPr>
                <w:rFonts w:hint="eastAsia" w:ascii="宋体" w:hAnsi="宋体" w:cs="宋体"/>
                <w:b/>
                <w:snapToGrid w:val="0"/>
                <w:color w:val="auto"/>
                <w:sz w:val="24"/>
                <w:highlight w:val="none"/>
              </w:rPr>
              <w:t>2022年1月1日</w:t>
            </w:r>
            <w:r>
              <w:rPr>
                <w:rFonts w:hint="eastAsia" w:ascii="宋体" w:hAnsi="宋体" w:cs="宋体"/>
                <w:b/>
                <w:snapToGrid w:val="0"/>
                <w:color w:val="auto"/>
                <w:sz w:val="24"/>
                <w:highlight w:val="none"/>
                <w:lang w:val="zh-CN"/>
              </w:rPr>
              <w:t>至202</w:t>
            </w:r>
            <w:r>
              <w:rPr>
                <w:rFonts w:hint="eastAsia" w:ascii="宋体" w:hAnsi="宋体" w:cs="宋体"/>
                <w:b/>
                <w:snapToGrid w:val="0"/>
                <w:color w:val="auto"/>
                <w:sz w:val="24"/>
                <w:highlight w:val="none"/>
              </w:rPr>
              <w:t>2</w:t>
            </w:r>
            <w:r>
              <w:rPr>
                <w:rFonts w:hint="eastAsia" w:ascii="宋体" w:hAnsi="宋体" w:cs="宋体"/>
                <w:b/>
                <w:snapToGrid w:val="0"/>
                <w:color w:val="auto"/>
                <w:sz w:val="24"/>
                <w:highlight w:val="none"/>
                <w:lang w:val="zh-CN"/>
              </w:rPr>
              <w:t>年12月31日。</w:t>
            </w:r>
            <w:r>
              <w:rPr>
                <w:rFonts w:hint="eastAsia" w:ascii="宋体" w:hAnsi="宋体" w:cs="宋体"/>
                <w:color w:val="auto"/>
                <w:sz w:val="24"/>
                <w:highlight w:val="none"/>
              </w:rPr>
              <w:t>合同期内，供应商能严格履行合同，通过采购人的考核，绩效评价好、服务对象满意度高，采购人报经批准同意可以签订合同，合同采用一年一签的方式，但签订不超过二年（24个月）。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33" w:type="pct"/>
            <w:vAlign w:val="center"/>
          </w:tcPr>
          <w:p>
            <w:pPr>
              <w:widowControl/>
              <w:adjustRightInd/>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服务地点为杭州市中级人民法院二处地点</w:t>
            </w:r>
          </w:p>
          <w:p>
            <w:pPr>
              <w:widowControl/>
              <w:adjustRightInd/>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1、上城区之江路768号； </w:t>
            </w:r>
          </w:p>
          <w:p>
            <w:pPr>
              <w:spacing w:line="360" w:lineRule="auto"/>
              <w:rPr>
                <w:rFonts w:ascii="宋体" w:hAnsi="宋体" w:cs="宋体"/>
                <w:color w:val="auto"/>
                <w:sz w:val="24"/>
                <w:highlight w:val="none"/>
              </w:rPr>
            </w:pPr>
            <w:r>
              <w:rPr>
                <w:rFonts w:hint="eastAsia" w:ascii="宋体" w:hAnsi="宋体" w:cs="宋体"/>
                <w:color w:val="auto"/>
                <w:kern w:val="0"/>
                <w:sz w:val="24"/>
                <w:highlight w:val="none"/>
              </w:rPr>
              <w:t xml:space="preserve">2、余杭区闲林街道朱家坞17号法警训练基地；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33"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物业管理服务主要内容包括：（1）卫生保洁；（2）安保服务（包含门卫、传达、消防、监控、安检和秩序管理等）；（3）房屋建筑主体及其一般设施设备运行管理和维护；（4）会务服务和接待；（5）室外环境绿化养护及室内植物提供和养护；（6）专业设施设备维护保养：中央空调（1号楼特灵机组、大金机组、美的机组，2号楼特灵机组、大金机组，法警训练基地格力机组）及中央空调定压装置维保、中心机房专用空调维保、分体空调、客梯保养（7+5台）、餐梯保养（2台）等；（7）延伸服务和采购单位交办的其他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4533"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4533" w:type="pct"/>
            <w:vAlign w:val="center"/>
          </w:tcPr>
          <w:p>
            <w:pPr>
              <w:widowControl/>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1．合同在履行过程中发生争议时，甲方与乙方及时协商解决。协商不成时，提请杭州仲裁委员会根据仲裁规程仲裁。</w:t>
            </w:r>
          </w:p>
          <w:p>
            <w:pPr>
              <w:widowControl/>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2.对于因违法或终止合同而引起的损失、损害的赔偿，由甲方与乙方友好协商解决，经协商扔未能达成一致的，提交杭州仲裁委员会仲裁。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3"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杭州仲裁委员会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3"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杭州市上城区人民法院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2.10.3</w:t>
            </w:r>
          </w:p>
        </w:tc>
        <w:tc>
          <w:tcPr>
            <w:tcW w:w="4533"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2.10.4</w:t>
            </w:r>
          </w:p>
        </w:tc>
        <w:tc>
          <w:tcPr>
            <w:tcW w:w="4533"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2.14.1</w:t>
            </w:r>
          </w:p>
        </w:tc>
        <w:tc>
          <w:tcPr>
            <w:tcW w:w="4533"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乙方按照双方确定的服务考核办法的约定，定期提交服务报告，甲方按照服务考核办法的约定进行定期验收。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2.14.3</w:t>
            </w:r>
          </w:p>
        </w:tc>
        <w:tc>
          <w:tcPr>
            <w:tcW w:w="4533" w:type="pct"/>
            <w:vAlign w:val="center"/>
          </w:tcPr>
          <w:p>
            <w:pPr>
              <w:rPr>
                <w:rFonts w:ascii="宋体" w:hAnsi="宋体" w:cs="宋体"/>
                <w:color w:val="auto"/>
                <w:sz w:val="24"/>
                <w:highlight w:val="none"/>
              </w:rPr>
            </w:pPr>
            <w:r>
              <w:rPr>
                <w:rFonts w:hint="eastAsia" w:ascii="宋体" w:hAnsi="宋体" w:cs="宋体"/>
                <w:color w:val="auto"/>
                <w:sz w:val="24"/>
                <w:highlight w:val="none"/>
              </w:rPr>
              <w:t>乙方进场服务并通过甲方考核后，甲方凭供应商开具的正规发票和甲方认可的各项记录复印件，</w:t>
            </w:r>
            <w:r>
              <w:rPr>
                <w:rFonts w:hint="eastAsia" w:ascii="宋体" w:hAnsi="宋体" w:cs="宋体"/>
                <w:color w:val="auto"/>
                <w:sz w:val="24"/>
                <w:highlight w:val="none"/>
                <w:lang w:eastAsia="zh-CN"/>
              </w:rPr>
              <w:t>按照约定支付相应</w:t>
            </w:r>
            <w:r>
              <w:rPr>
                <w:rFonts w:hint="eastAsia" w:ascii="宋体" w:hAnsi="宋体" w:cs="宋体"/>
                <w:color w:val="auto"/>
                <w:sz w:val="24"/>
                <w:highlight w:val="none"/>
              </w:rPr>
              <w:t>服务费用。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2.17.1</w:t>
            </w:r>
          </w:p>
        </w:tc>
        <w:tc>
          <w:tcPr>
            <w:tcW w:w="4533"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在合同签订后5个工作日内，乙方须向甲方缴纳不超过合同总额</w:t>
            </w:r>
            <w:r>
              <w:rPr>
                <w:rFonts w:hint="eastAsia" w:ascii="宋体" w:hAnsi="宋体" w:cs="宋体"/>
                <w:color w:val="auto"/>
                <w:kern w:val="0"/>
                <w:sz w:val="24"/>
                <w:highlight w:val="none"/>
              </w:rPr>
              <w:t>2.5%的履约保证金。该保证金在甲方的规定存续期间不计息。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2.17.2</w:t>
            </w:r>
          </w:p>
        </w:tc>
        <w:tc>
          <w:tcPr>
            <w:tcW w:w="4533"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甲方认为乙方在服务期内没有涉及甲方的应付而未付金额或违约行为，甲方在服务期满后或提前终止承包后一个月内全额退还无息履约保证金，否则，甲方将在扣除乙方应付金</w:t>
            </w:r>
            <w:bookmarkStart w:id="553" w:name="_GoBack"/>
            <w:bookmarkEnd w:id="553"/>
            <w:r>
              <w:rPr>
                <w:rFonts w:hint="eastAsia" w:ascii="宋体" w:hAnsi="宋体" w:cs="宋体"/>
                <w:color w:val="auto"/>
                <w:sz w:val="24"/>
                <w:highlight w:val="none"/>
              </w:rPr>
              <w:t>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2.19 </w:t>
            </w:r>
          </w:p>
        </w:tc>
        <w:tc>
          <w:tcPr>
            <w:tcW w:w="4533"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一式肆份，甲乙双方各执贰份</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浙江省杭州市中级人民法院、杭州市公共资源交易中心（杭州市政府采购中心）：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我方参与浙江省杭州市中级人民法院2022-2024年度物业管理服务项目【招标编号：HZZFCG-2022-042】政府采购活动，郑重承诺：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color w:val="auto"/>
          <w:kern w:val="0"/>
          <w:sz w:val="32"/>
          <w:szCs w:val="32"/>
          <w:highlight w:val="none"/>
          <w:lang w:val="zh-CN"/>
        </w:rPr>
      </w:pPr>
      <w:r>
        <w:rPr>
          <w:rFonts w:hint="eastAsia"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浙江省杭州市中级人民法院2022-2024年度物业管理服务项目【招标编号：HZZFCG-2022-042】</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firstLine="480" w:firstLineChars="200"/>
        <w:rPr>
          <w:rFonts w:ascii="宋体" w:hAnsi="宋体" w:cs="宋体"/>
          <w:color w:val="auto"/>
          <w:sz w:val="24"/>
          <w:highlight w:val="none"/>
        </w:rPr>
      </w:pP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浙江省杭州市中级人民法院2022-2024年度物业管理服务项目【招标编号：HZZFCG-2022-042】</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pacing w:line="360" w:lineRule="auto"/>
        <w:ind w:right="420" w:firstLine="2530" w:firstLineChars="7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0"/>
          <w:numId w:val="2"/>
        </w:numPr>
        <w:snapToGrid w:val="0"/>
        <w:spacing w:line="360" w:lineRule="auto"/>
        <w:rPr>
          <w:rFonts w:ascii="宋体" w:hAnsi="宋体" w:cs="宋体"/>
          <w:color w:val="auto"/>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rPr>
        <w:t>（3）联合协议</w:t>
      </w:r>
      <w:r>
        <w:rPr>
          <w:rFonts w:hint="eastAsia" w:ascii="宋体" w:hAnsi="宋体" w:cs="宋体"/>
          <w:color w:val="auto"/>
          <w:highlight w:val="none"/>
        </w:rPr>
        <w:t>…………………………………………………………………………（页码）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rPr>
        <w:t>（4）分包意向协议</w:t>
      </w:r>
      <w:r>
        <w:rPr>
          <w:rFonts w:hint="eastAsia" w:ascii="宋体" w:hAnsi="宋体" w:cs="宋体"/>
          <w:color w:val="auto"/>
          <w:highlight w:val="none"/>
        </w:rPr>
        <w:t>……………………………………………………………………（页码）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rPr>
        <w:t>（5）符合性审查资料</w:t>
      </w:r>
      <w:r>
        <w:rPr>
          <w:rFonts w:hint="eastAsia" w:ascii="宋体" w:hAnsi="宋体" w:cs="宋体"/>
          <w:color w:val="auto"/>
          <w:highlight w:val="none"/>
        </w:rPr>
        <w:t>…………………………………………………………………（页码）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rPr>
        <w:t>（6）评标标准相应的商务技术资料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widowControl/>
        <w:adjustRightInd/>
        <w:jc w:val="center"/>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浙江省杭州市中级人民法院、杭州市公共资源交易中心（杭州市政府采购中心）：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我方参加你方组织的浙江省杭州市中级人民法院2022-2024年度物业管理服务项目【招标编号：HZZFCG-2022-042】招标的有关活动，并对此项目进行投标。为此：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浙江省杭州市中级人民法院、杭州市公共资源交易中心（杭州市政府采购中心）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浙江省杭州市中级人民法院2022-2024年度物业管理服务项目【招标编号：HZZFCG-2022-042】</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浙江省杭州市中级人民法院、杭州市公共资源交易中心（杭州市政府采购中心）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浙江省杭州市中级人民法院2022-2024年度物业管理服务项目【招标编号：HZZFCG-2022-042】</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4320" w:firstLineChars="18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widowControl/>
        <w:adjustRightInd/>
        <w:jc w:val="left"/>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7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7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三、</w:t>
      </w:r>
      <w:r>
        <w:rPr>
          <w:rFonts w:hint="eastAsia" w:ascii="宋体" w:hAnsi="宋体" w:cs="宋体"/>
          <w:b/>
          <w:color w:val="auto"/>
          <w:kern w:val="0"/>
          <w:sz w:val="32"/>
          <w:szCs w:val="32"/>
          <w:highlight w:val="none"/>
          <w:lang w:val="zh-CN"/>
        </w:rPr>
        <w:t>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浙江省杭州市中级人民法院2022-2024年度物业管理服务项目【招标编号：HZZFCG-2022-042】</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pacing w:line="360" w:lineRule="auto"/>
        <w:ind w:right="420" w:firstLine="3120" w:firstLineChars="1300"/>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right="480"/>
        <w:rPr>
          <w:rFonts w:ascii="宋体" w:hAnsi="宋体" w:cs="宋体"/>
          <w:b/>
          <w:color w:val="auto"/>
          <w:kern w:val="0"/>
          <w:sz w:val="32"/>
          <w:szCs w:val="32"/>
          <w:highlight w:val="none"/>
        </w:rPr>
      </w:pPr>
    </w:p>
    <w:p>
      <w:pPr>
        <w:pStyle w:val="2"/>
        <w:rPr>
          <w:rFonts w:ascii="宋体" w:hAnsi="宋体" w:eastAsia="宋体" w:cs="宋体"/>
          <w:color w:val="auto"/>
          <w:highlight w:val="none"/>
        </w:rPr>
        <w:sectPr>
          <w:headerReference r:id="rId11" w:type="first"/>
          <w:footerReference r:id="rId13" w:type="first"/>
          <w:headerReference r:id="rId10" w:type="default"/>
          <w:footerReference r:id="rId12" w:type="default"/>
          <w:pgSz w:w="11905" w:h="16838"/>
          <w:pgMar w:top="1474" w:right="1814" w:bottom="1474" w:left="1814" w:header="851" w:footer="850" w:gutter="0"/>
          <w:cols w:space="0" w:num="1"/>
          <w:docGrid w:linePitch="312" w:charSpace="0"/>
        </w:sectPr>
      </w:pPr>
      <w:r>
        <w:rPr>
          <w:rFonts w:hint="eastAsia" w:ascii="宋体" w:hAnsi="宋体" w:eastAsia="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浙江省杭州市中级人民法院2022-2024年度物业管理服务项目【招标编号：HZZFCG-2022-042】</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u w:val="single"/>
        </w:rPr>
        <w:t>（分包供应商名称）提供的货物全部由小微企业制造，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pacing w:line="360" w:lineRule="auto"/>
        <w:ind w:right="42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五、符合性审查资料</w:t>
      </w:r>
    </w:p>
    <w:p>
      <w:pPr>
        <w:jc w:val="center"/>
        <w:rPr>
          <w:rFonts w:ascii="宋体" w:hAnsi="宋体" w:cs="宋体"/>
          <w:b/>
          <w:color w:val="auto"/>
          <w:kern w:val="0"/>
          <w:sz w:val="32"/>
          <w:szCs w:val="32"/>
          <w:highlight w:val="none"/>
        </w:rPr>
      </w:pPr>
    </w:p>
    <w:tbl>
      <w:tblPr>
        <w:tblStyle w:val="63"/>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989"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989"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989" w:type="dxa"/>
          </w:tcPr>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pStyle w:val="2"/>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989"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989"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六、评标标准相应的商务技术资料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3420"/>
        <w:gridCol w:w="348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420"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480"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335"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420" w:type="dxa"/>
          </w:tcPr>
          <w:p>
            <w:pPr>
              <w:jc w:val="center"/>
              <w:rPr>
                <w:rFonts w:ascii="宋体" w:hAnsi="宋体" w:cs="宋体"/>
                <w:b/>
                <w:color w:val="auto"/>
                <w:kern w:val="0"/>
                <w:sz w:val="32"/>
                <w:szCs w:val="32"/>
                <w:highlight w:val="none"/>
              </w:rPr>
            </w:pPr>
          </w:p>
        </w:tc>
        <w:tc>
          <w:tcPr>
            <w:tcW w:w="3480" w:type="dxa"/>
          </w:tcPr>
          <w:p>
            <w:pPr>
              <w:jc w:val="center"/>
              <w:rPr>
                <w:rFonts w:ascii="宋体" w:hAnsi="宋体" w:cs="宋体"/>
                <w:b/>
                <w:color w:val="auto"/>
                <w:kern w:val="0"/>
                <w:sz w:val="32"/>
                <w:szCs w:val="32"/>
                <w:highlight w:val="none"/>
              </w:rPr>
            </w:pPr>
          </w:p>
        </w:tc>
        <w:tc>
          <w:tcPr>
            <w:tcW w:w="1335"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420" w:type="dxa"/>
          </w:tcPr>
          <w:p>
            <w:pPr>
              <w:jc w:val="center"/>
              <w:rPr>
                <w:rFonts w:ascii="宋体" w:hAnsi="宋体" w:cs="宋体"/>
                <w:b/>
                <w:color w:val="auto"/>
                <w:kern w:val="0"/>
                <w:sz w:val="32"/>
                <w:szCs w:val="32"/>
                <w:highlight w:val="none"/>
              </w:rPr>
            </w:pPr>
          </w:p>
        </w:tc>
        <w:tc>
          <w:tcPr>
            <w:tcW w:w="3480" w:type="dxa"/>
          </w:tcPr>
          <w:p>
            <w:pPr>
              <w:jc w:val="center"/>
              <w:rPr>
                <w:rFonts w:ascii="宋体" w:hAnsi="宋体" w:cs="宋体"/>
                <w:b/>
                <w:color w:val="auto"/>
                <w:kern w:val="0"/>
                <w:sz w:val="32"/>
                <w:szCs w:val="32"/>
                <w:highlight w:val="none"/>
              </w:rPr>
            </w:pPr>
          </w:p>
        </w:tc>
        <w:tc>
          <w:tcPr>
            <w:tcW w:w="1335"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2"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420" w:type="dxa"/>
          </w:tcPr>
          <w:p>
            <w:pPr>
              <w:jc w:val="center"/>
              <w:rPr>
                <w:rFonts w:ascii="宋体" w:hAnsi="宋体" w:cs="宋体"/>
                <w:b/>
                <w:color w:val="auto"/>
                <w:kern w:val="0"/>
                <w:sz w:val="32"/>
                <w:szCs w:val="32"/>
                <w:highlight w:val="none"/>
              </w:rPr>
            </w:pPr>
          </w:p>
        </w:tc>
        <w:tc>
          <w:tcPr>
            <w:tcW w:w="3480" w:type="dxa"/>
          </w:tcPr>
          <w:p>
            <w:pPr>
              <w:jc w:val="center"/>
              <w:rPr>
                <w:rFonts w:ascii="宋体" w:hAnsi="宋体" w:cs="宋体"/>
                <w:b/>
                <w:color w:val="auto"/>
                <w:kern w:val="0"/>
                <w:sz w:val="32"/>
                <w:szCs w:val="32"/>
                <w:highlight w:val="none"/>
              </w:rPr>
            </w:pPr>
          </w:p>
        </w:tc>
        <w:tc>
          <w:tcPr>
            <w:tcW w:w="1335"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浙江省杭州市中级人民法院、杭州市公共资源交易中心（杭州市政府采购中心）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5" w:h="16838"/>
          <w:pgMar w:top="1474" w:right="1814" w:bottom="1474" w:left="1814" w:header="851" w:footer="850" w:gutter="0"/>
          <w:cols w:space="0" w:num="1"/>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5" w:h="16838"/>
          <w:pgMar w:top="1474" w:right="1814" w:bottom="1474" w:left="1814" w:header="851" w:footer="850" w:gutter="0"/>
          <w:cols w:space="0" w:num="1"/>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浙江省杭州市中级人民法院、杭州市公共资源交易中心（杭州市政府采购中心）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浙江省杭州市中级人民法院2022-2024年度物业管理服务项目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HZZFCG-2022-042】的实施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799"/>
        <w:gridCol w:w="1080"/>
        <w:gridCol w:w="1890"/>
        <w:gridCol w:w="231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79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规格型号（或具体服务）</w:t>
            </w:r>
          </w:p>
        </w:tc>
        <w:tc>
          <w:tcPr>
            <w:tcW w:w="108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89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23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总价</w:t>
            </w:r>
          </w:p>
        </w:tc>
        <w:tc>
          <w:tcPr>
            <w:tcW w:w="1694"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服务要求（年限）</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卫生保洁</w:t>
            </w:r>
          </w:p>
        </w:tc>
        <w:tc>
          <w:tcPr>
            <w:tcW w:w="1843" w:type="dxa"/>
            <w:vAlign w:val="center"/>
          </w:tcPr>
          <w:p>
            <w:pPr>
              <w:snapToGrid w:val="0"/>
              <w:spacing w:line="360" w:lineRule="auto"/>
              <w:jc w:val="center"/>
              <w:rPr>
                <w:rFonts w:ascii="宋体" w:hAnsi="宋体" w:cs="宋体"/>
                <w:color w:val="auto"/>
                <w:sz w:val="24"/>
                <w:highlight w:val="none"/>
              </w:rPr>
            </w:pPr>
          </w:p>
        </w:tc>
        <w:tc>
          <w:tcPr>
            <w:tcW w:w="3799" w:type="dxa"/>
            <w:vAlign w:val="center"/>
          </w:tcPr>
          <w:p>
            <w:pPr>
              <w:snapToGrid w:val="0"/>
              <w:spacing w:line="360" w:lineRule="auto"/>
              <w:jc w:val="center"/>
              <w:rPr>
                <w:rFonts w:ascii="宋体" w:hAnsi="宋体" w:cs="宋体"/>
                <w:color w:val="auto"/>
                <w:sz w:val="24"/>
                <w:highlight w:val="none"/>
              </w:rPr>
            </w:pPr>
          </w:p>
        </w:tc>
        <w:tc>
          <w:tcPr>
            <w:tcW w:w="1080" w:type="dxa"/>
            <w:vAlign w:val="center"/>
          </w:tcPr>
          <w:p>
            <w:pPr>
              <w:snapToGrid w:val="0"/>
              <w:spacing w:line="360" w:lineRule="auto"/>
              <w:jc w:val="center"/>
              <w:rPr>
                <w:rFonts w:ascii="宋体" w:hAnsi="宋体" w:cs="宋体"/>
                <w:color w:val="auto"/>
                <w:sz w:val="24"/>
                <w:highlight w:val="none"/>
              </w:rPr>
            </w:pPr>
          </w:p>
        </w:tc>
        <w:tc>
          <w:tcPr>
            <w:tcW w:w="1890" w:type="dxa"/>
            <w:vAlign w:val="center"/>
          </w:tcPr>
          <w:p>
            <w:pPr>
              <w:spacing w:line="360" w:lineRule="auto"/>
              <w:jc w:val="center"/>
              <w:rPr>
                <w:rFonts w:ascii="宋体" w:hAnsi="宋体" w:cs="宋体"/>
                <w:color w:val="auto"/>
                <w:sz w:val="24"/>
                <w:highlight w:val="none"/>
              </w:rPr>
            </w:pPr>
          </w:p>
        </w:tc>
        <w:tc>
          <w:tcPr>
            <w:tcW w:w="2310" w:type="dxa"/>
            <w:vAlign w:val="center"/>
          </w:tcPr>
          <w:p>
            <w:pPr>
              <w:spacing w:line="360" w:lineRule="auto"/>
              <w:jc w:val="center"/>
              <w:rPr>
                <w:rFonts w:ascii="宋体" w:hAnsi="宋体" w:cs="宋体"/>
                <w:color w:val="auto"/>
                <w:sz w:val="24"/>
                <w:highlight w:val="none"/>
              </w:rPr>
            </w:pPr>
          </w:p>
        </w:tc>
        <w:tc>
          <w:tcPr>
            <w:tcW w:w="1694" w:type="dxa"/>
            <w:vMerge w:val="restar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安保服务</w:t>
            </w:r>
          </w:p>
        </w:tc>
        <w:tc>
          <w:tcPr>
            <w:tcW w:w="1843" w:type="dxa"/>
            <w:vAlign w:val="center"/>
          </w:tcPr>
          <w:p>
            <w:pPr>
              <w:snapToGrid w:val="0"/>
              <w:spacing w:line="360" w:lineRule="auto"/>
              <w:jc w:val="center"/>
              <w:rPr>
                <w:rFonts w:ascii="宋体" w:hAnsi="宋体" w:cs="宋体"/>
                <w:color w:val="auto"/>
                <w:sz w:val="24"/>
                <w:highlight w:val="none"/>
              </w:rPr>
            </w:pPr>
          </w:p>
        </w:tc>
        <w:tc>
          <w:tcPr>
            <w:tcW w:w="3799" w:type="dxa"/>
            <w:vAlign w:val="center"/>
          </w:tcPr>
          <w:p>
            <w:pPr>
              <w:snapToGrid w:val="0"/>
              <w:spacing w:line="360" w:lineRule="auto"/>
              <w:jc w:val="center"/>
              <w:rPr>
                <w:rFonts w:ascii="宋体" w:hAnsi="宋体" w:cs="宋体"/>
                <w:color w:val="auto"/>
                <w:sz w:val="24"/>
                <w:highlight w:val="none"/>
              </w:rPr>
            </w:pPr>
          </w:p>
        </w:tc>
        <w:tc>
          <w:tcPr>
            <w:tcW w:w="1080" w:type="dxa"/>
            <w:vAlign w:val="center"/>
          </w:tcPr>
          <w:p>
            <w:pPr>
              <w:snapToGrid w:val="0"/>
              <w:spacing w:line="360" w:lineRule="auto"/>
              <w:jc w:val="center"/>
              <w:rPr>
                <w:rFonts w:ascii="宋体" w:hAnsi="宋体" w:cs="宋体"/>
                <w:color w:val="auto"/>
                <w:sz w:val="24"/>
                <w:highlight w:val="none"/>
              </w:rPr>
            </w:pPr>
          </w:p>
        </w:tc>
        <w:tc>
          <w:tcPr>
            <w:tcW w:w="1890" w:type="dxa"/>
            <w:vAlign w:val="center"/>
          </w:tcPr>
          <w:p>
            <w:pPr>
              <w:spacing w:line="360" w:lineRule="auto"/>
              <w:jc w:val="center"/>
              <w:rPr>
                <w:rFonts w:ascii="宋体" w:hAnsi="宋体" w:cs="宋体"/>
                <w:color w:val="auto"/>
                <w:sz w:val="24"/>
                <w:highlight w:val="none"/>
              </w:rPr>
            </w:pPr>
          </w:p>
        </w:tc>
        <w:tc>
          <w:tcPr>
            <w:tcW w:w="2310" w:type="dxa"/>
            <w:vAlign w:val="center"/>
          </w:tcPr>
          <w:p>
            <w:pPr>
              <w:spacing w:line="360" w:lineRule="auto"/>
              <w:jc w:val="center"/>
              <w:rPr>
                <w:rFonts w:ascii="宋体" w:hAnsi="宋体" w:cs="宋体"/>
                <w:color w:val="auto"/>
                <w:sz w:val="24"/>
                <w:highlight w:val="none"/>
              </w:rPr>
            </w:pPr>
          </w:p>
        </w:tc>
        <w:tc>
          <w:tcPr>
            <w:tcW w:w="1694" w:type="dxa"/>
            <w:vMerge w:val="continue"/>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房屋建筑主体及其一般设施设备运行管理和维护</w:t>
            </w:r>
          </w:p>
        </w:tc>
        <w:tc>
          <w:tcPr>
            <w:tcW w:w="1843" w:type="dxa"/>
            <w:vAlign w:val="center"/>
          </w:tcPr>
          <w:p>
            <w:pPr>
              <w:snapToGrid w:val="0"/>
              <w:spacing w:line="360" w:lineRule="auto"/>
              <w:jc w:val="center"/>
              <w:rPr>
                <w:rFonts w:ascii="宋体" w:hAnsi="宋体" w:cs="宋体"/>
                <w:color w:val="auto"/>
                <w:sz w:val="24"/>
                <w:highlight w:val="none"/>
              </w:rPr>
            </w:pPr>
          </w:p>
        </w:tc>
        <w:tc>
          <w:tcPr>
            <w:tcW w:w="3799" w:type="dxa"/>
            <w:vAlign w:val="center"/>
          </w:tcPr>
          <w:p>
            <w:pPr>
              <w:snapToGrid w:val="0"/>
              <w:spacing w:line="360" w:lineRule="auto"/>
              <w:jc w:val="center"/>
              <w:rPr>
                <w:rFonts w:ascii="宋体" w:hAnsi="宋体" w:cs="宋体"/>
                <w:color w:val="auto"/>
                <w:sz w:val="24"/>
                <w:highlight w:val="none"/>
              </w:rPr>
            </w:pPr>
          </w:p>
        </w:tc>
        <w:tc>
          <w:tcPr>
            <w:tcW w:w="1080" w:type="dxa"/>
            <w:vAlign w:val="center"/>
          </w:tcPr>
          <w:p>
            <w:pPr>
              <w:snapToGrid w:val="0"/>
              <w:spacing w:line="360" w:lineRule="auto"/>
              <w:jc w:val="center"/>
              <w:rPr>
                <w:rFonts w:ascii="宋体" w:hAnsi="宋体" w:cs="宋体"/>
                <w:color w:val="auto"/>
                <w:sz w:val="24"/>
                <w:highlight w:val="none"/>
              </w:rPr>
            </w:pPr>
          </w:p>
        </w:tc>
        <w:tc>
          <w:tcPr>
            <w:tcW w:w="1890" w:type="dxa"/>
            <w:vAlign w:val="center"/>
          </w:tcPr>
          <w:p>
            <w:pPr>
              <w:spacing w:line="360" w:lineRule="auto"/>
              <w:jc w:val="center"/>
              <w:rPr>
                <w:rFonts w:ascii="宋体" w:hAnsi="宋体" w:cs="宋体"/>
                <w:color w:val="auto"/>
                <w:sz w:val="24"/>
                <w:highlight w:val="none"/>
              </w:rPr>
            </w:pPr>
          </w:p>
        </w:tc>
        <w:tc>
          <w:tcPr>
            <w:tcW w:w="2310" w:type="dxa"/>
            <w:vAlign w:val="center"/>
          </w:tcPr>
          <w:p>
            <w:pPr>
              <w:spacing w:line="360" w:lineRule="auto"/>
              <w:jc w:val="center"/>
              <w:rPr>
                <w:rFonts w:ascii="宋体" w:hAnsi="宋体" w:cs="宋体"/>
                <w:color w:val="auto"/>
                <w:sz w:val="24"/>
                <w:highlight w:val="none"/>
              </w:rPr>
            </w:pPr>
          </w:p>
        </w:tc>
        <w:tc>
          <w:tcPr>
            <w:tcW w:w="1694" w:type="dxa"/>
            <w:vMerge w:val="continue"/>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会务服务和接待</w:t>
            </w:r>
          </w:p>
        </w:tc>
        <w:tc>
          <w:tcPr>
            <w:tcW w:w="1843" w:type="dxa"/>
            <w:vAlign w:val="center"/>
          </w:tcPr>
          <w:p>
            <w:pPr>
              <w:snapToGrid w:val="0"/>
              <w:spacing w:line="360" w:lineRule="auto"/>
              <w:jc w:val="center"/>
              <w:rPr>
                <w:rFonts w:ascii="宋体" w:hAnsi="宋体" w:cs="宋体"/>
                <w:color w:val="auto"/>
                <w:sz w:val="24"/>
                <w:highlight w:val="none"/>
              </w:rPr>
            </w:pPr>
          </w:p>
        </w:tc>
        <w:tc>
          <w:tcPr>
            <w:tcW w:w="3799" w:type="dxa"/>
            <w:vAlign w:val="center"/>
          </w:tcPr>
          <w:p>
            <w:pPr>
              <w:snapToGrid w:val="0"/>
              <w:spacing w:line="360" w:lineRule="auto"/>
              <w:jc w:val="center"/>
              <w:rPr>
                <w:rFonts w:ascii="宋体" w:hAnsi="宋体" w:cs="宋体"/>
                <w:color w:val="auto"/>
                <w:sz w:val="24"/>
                <w:highlight w:val="none"/>
              </w:rPr>
            </w:pPr>
          </w:p>
        </w:tc>
        <w:tc>
          <w:tcPr>
            <w:tcW w:w="1080" w:type="dxa"/>
            <w:vAlign w:val="center"/>
          </w:tcPr>
          <w:p>
            <w:pPr>
              <w:snapToGrid w:val="0"/>
              <w:spacing w:line="360" w:lineRule="auto"/>
              <w:jc w:val="center"/>
              <w:rPr>
                <w:rFonts w:ascii="宋体" w:hAnsi="宋体" w:cs="宋体"/>
                <w:color w:val="auto"/>
                <w:sz w:val="24"/>
                <w:highlight w:val="none"/>
              </w:rPr>
            </w:pPr>
          </w:p>
        </w:tc>
        <w:tc>
          <w:tcPr>
            <w:tcW w:w="1890" w:type="dxa"/>
            <w:vAlign w:val="center"/>
          </w:tcPr>
          <w:p>
            <w:pPr>
              <w:spacing w:line="360" w:lineRule="auto"/>
              <w:jc w:val="center"/>
              <w:rPr>
                <w:rFonts w:ascii="宋体" w:hAnsi="宋体" w:cs="宋体"/>
                <w:color w:val="auto"/>
                <w:sz w:val="24"/>
                <w:highlight w:val="none"/>
              </w:rPr>
            </w:pPr>
          </w:p>
        </w:tc>
        <w:tc>
          <w:tcPr>
            <w:tcW w:w="2310" w:type="dxa"/>
            <w:vAlign w:val="center"/>
          </w:tcPr>
          <w:p>
            <w:pPr>
              <w:spacing w:line="360" w:lineRule="auto"/>
              <w:jc w:val="center"/>
              <w:rPr>
                <w:rFonts w:ascii="宋体" w:hAnsi="宋体" w:cs="宋体"/>
                <w:color w:val="auto"/>
                <w:sz w:val="24"/>
                <w:highlight w:val="none"/>
              </w:rPr>
            </w:pPr>
          </w:p>
        </w:tc>
        <w:tc>
          <w:tcPr>
            <w:tcW w:w="1694" w:type="dxa"/>
            <w:vMerge w:val="continue"/>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室外环境绿化养护及室内植物提供和养护</w:t>
            </w:r>
          </w:p>
        </w:tc>
        <w:tc>
          <w:tcPr>
            <w:tcW w:w="1843" w:type="dxa"/>
            <w:vAlign w:val="center"/>
          </w:tcPr>
          <w:p>
            <w:pPr>
              <w:snapToGrid w:val="0"/>
              <w:spacing w:line="360" w:lineRule="auto"/>
              <w:jc w:val="center"/>
              <w:rPr>
                <w:rFonts w:ascii="宋体" w:hAnsi="宋体" w:cs="宋体"/>
                <w:color w:val="auto"/>
                <w:sz w:val="24"/>
                <w:highlight w:val="none"/>
              </w:rPr>
            </w:pPr>
          </w:p>
        </w:tc>
        <w:tc>
          <w:tcPr>
            <w:tcW w:w="3799" w:type="dxa"/>
            <w:vAlign w:val="center"/>
          </w:tcPr>
          <w:p>
            <w:pPr>
              <w:snapToGrid w:val="0"/>
              <w:spacing w:line="360" w:lineRule="auto"/>
              <w:jc w:val="center"/>
              <w:rPr>
                <w:rFonts w:ascii="宋体" w:hAnsi="宋体" w:cs="宋体"/>
                <w:color w:val="auto"/>
                <w:sz w:val="24"/>
                <w:highlight w:val="none"/>
              </w:rPr>
            </w:pPr>
          </w:p>
        </w:tc>
        <w:tc>
          <w:tcPr>
            <w:tcW w:w="1080" w:type="dxa"/>
            <w:vAlign w:val="center"/>
          </w:tcPr>
          <w:p>
            <w:pPr>
              <w:snapToGrid w:val="0"/>
              <w:spacing w:line="360" w:lineRule="auto"/>
              <w:jc w:val="center"/>
              <w:rPr>
                <w:rFonts w:ascii="宋体" w:hAnsi="宋体" w:cs="宋体"/>
                <w:color w:val="auto"/>
                <w:sz w:val="24"/>
                <w:highlight w:val="none"/>
              </w:rPr>
            </w:pPr>
          </w:p>
        </w:tc>
        <w:tc>
          <w:tcPr>
            <w:tcW w:w="1890" w:type="dxa"/>
            <w:vAlign w:val="center"/>
          </w:tcPr>
          <w:p>
            <w:pPr>
              <w:spacing w:line="360" w:lineRule="auto"/>
              <w:jc w:val="center"/>
              <w:rPr>
                <w:rFonts w:ascii="宋体" w:hAnsi="宋体" w:cs="宋体"/>
                <w:color w:val="auto"/>
                <w:sz w:val="24"/>
                <w:highlight w:val="none"/>
              </w:rPr>
            </w:pPr>
          </w:p>
        </w:tc>
        <w:tc>
          <w:tcPr>
            <w:tcW w:w="2310" w:type="dxa"/>
            <w:vAlign w:val="center"/>
          </w:tcPr>
          <w:p>
            <w:pPr>
              <w:spacing w:line="360" w:lineRule="auto"/>
              <w:jc w:val="center"/>
              <w:rPr>
                <w:rFonts w:ascii="宋体" w:hAnsi="宋体" w:cs="宋体"/>
                <w:color w:val="auto"/>
                <w:sz w:val="24"/>
                <w:highlight w:val="none"/>
              </w:rPr>
            </w:pPr>
          </w:p>
        </w:tc>
        <w:tc>
          <w:tcPr>
            <w:tcW w:w="1694" w:type="dxa"/>
            <w:vMerge w:val="continue"/>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专业设施设备维护保养</w:t>
            </w:r>
          </w:p>
        </w:tc>
        <w:tc>
          <w:tcPr>
            <w:tcW w:w="1843" w:type="dxa"/>
            <w:vAlign w:val="center"/>
          </w:tcPr>
          <w:p>
            <w:pPr>
              <w:snapToGrid w:val="0"/>
              <w:spacing w:line="360" w:lineRule="auto"/>
              <w:jc w:val="center"/>
              <w:rPr>
                <w:rFonts w:ascii="宋体" w:hAnsi="宋体" w:cs="宋体"/>
                <w:color w:val="auto"/>
                <w:sz w:val="24"/>
                <w:highlight w:val="none"/>
              </w:rPr>
            </w:pPr>
          </w:p>
        </w:tc>
        <w:tc>
          <w:tcPr>
            <w:tcW w:w="3799" w:type="dxa"/>
            <w:vAlign w:val="center"/>
          </w:tcPr>
          <w:p>
            <w:pPr>
              <w:snapToGrid w:val="0"/>
              <w:spacing w:line="360" w:lineRule="auto"/>
              <w:jc w:val="center"/>
              <w:rPr>
                <w:rFonts w:ascii="宋体" w:hAnsi="宋体" w:cs="宋体"/>
                <w:color w:val="auto"/>
                <w:sz w:val="24"/>
                <w:highlight w:val="none"/>
              </w:rPr>
            </w:pPr>
          </w:p>
        </w:tc>
        <w:tc>
          <w:tcPr>
            <w:tcW w:w="1080" w:type="dxa"/>
            <w:vAlign w:val="center"/>
          </w:tcPr>
          <w:p>
            <w:pPr>
              <w:snapToGrid w:val="0"/>
              <w:spacing w:line="360" w:lineRule="auto"/>
              <w:jc w:val="center"/>
              <w:rPr>
                <w:rFonts w:ascii="宋体" w:hAnsi="宋体" w:cs="宋体"/>
                <w:color w:val="auto"/>
                <w:sz w:val="24"/>
                <w:highlight w:val="none"/>
              </w:rPr>
            </w:pPr>
          </w:p>
        </w:tc>
        <w:tc>
          <w:tcPr>
            <w:tcW w:w="1890" w:type="dxa"/>
            <w:vAlign w:val="center"/>
          </w:tcPr>
          <w:p>
            <w:pPr>
              <w:spacing w:line="360" w:lineRule="auto"/>
              <w:jc w:val="center"/>
              <w:rPr>
                <w:rFonts w:ascii="宋体" w:hAnsi="宋体" w:cs="宋体"/>
                <w:color w:val="auto"/>
                <w:sz w:val="24"/>
                <w:highlight w:val="none"/>
              </w:rPr>
            </w:pPr>
          </w:p>
        </w:tc>
        <w:tc>
          <w:tcPr>
            <w:tcW w:w="2310" w:type="dxa"/>
            <w:vAlign w:val="center"/>
          </w:tcPr>
          <w:p>
            <w:pPr>
              <w:spacing w:line="360" w:lineRule="auto"/>
              <w:jc w:val="center"/>
              <w:rPr>
                <w:rFonts w:ascii="宋体" w:hAnsi="宋体" w:cs="宋体"/>
                <w:color w:val="auto"/>
                <w:sz w:val="24"/>
                <w:highlight w:val="none"/>
              </w:rPr>
            </w:pPr>
          </w:p>
        </w:tc>
        <w:tc>
          <w:tcPr>
            <w:tcW w:w="1694" w:type="dxa"/>
            <w:vMerge w:val="continue"/>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延伸服务和采购单位交办的其他工作</w:t>
            </w:r>
          </w:p>
        </w:tc>
        <w:tc>
          <w:tcPr>
            <w:tcW w:w="1843" w:type="dxa"/>
            <w:vAlign w:val="center"/>
          </w:tcPr>
          <w:p>
            <w:pPr>
              <w:snapToGrid w:val="0"/>
              <w:spacing w:line="360" w:lineRule="auto"/>
              <w:jc w:val="center"/>
              <w:rPr>
                <w:rFonts w:ascii="宋体" w:hAnsi="宋体" w:cs="宋体"/>
                <w:color w:val="auto"/>
                <w:sz w:val="24"/>
                <w:highlight w:val="none"/>
              </w:rPr>
            </w:pPr>
          </w:p>
        </w:tc>
        <w:tc>
          <w:tcPr>
            <w:tcW w:w="3799" w:type="dxa"/>
            <w:vAlign w:val="center"/>
          </w:tcPr>
          <w:p>
            <w:pPr>
              <w:snapToGrid w:val="0"/>
              <w:spacing w:line="360" w:lineRule="auto"/>
              <w:jc w:val="center"/>
              <w:rPr>
                <w:rFonts w:ascii="宋体" w:hAnsi="宋体" w:cs="宋体"/>
                <w:color w:val="auto"/>
                <w:sz w:val="24"/>
                <w:highlight w:val="none"/>
              </w:rPr>
            </w:pPr>
          </w:p>
        </w:tc>
        <w:tc>
          <w:tcPr>
            <w:tcW w:w="1080" w:type="dxa"/>
            <w:vAlign w:val="center"/>
          </w:tcPr>
          <w:p>
            <w:pPr>
              <w:snapToGrid w:val="0"/>
              <w:spacing w:line="360" w:lineRule="auto"/>
              <w:jc w:val="center"/>
              <w:rPr>
                <w:rFonts w:ascii="宋体" w:hAnsi="宋体" w:cs="宋体"/>
                <w:color w:val="auto"/>
                <w:sz w:val="24"/>
                <w:highlight w:val="none"/>
              </w:rPr>
            </w:pPr>
          </w:p>
        </w:tc>
        <w:tc>
          <w:tcPr>
            <w:tcW w:w="1890" w:type="dxa"/>
            <w:vAlign w:val="center"/>
          </w:tcPr>
          <w:p>
            <w:pPr>
              <w:spacing w:line="360" w:lineRule="auto"/>
              <w:jc w:val="center"/>
              <w:rPr>
                <w:rFonts w:ascii="宋体" w:hAnsi="宋体" w:cs="宋体"/>
                <w:color w:val="auto"/>
                <w:sz w:val="24"/>
                <w:highlight w:val="none"/>
              </w:rPr>
            </w:pPr>
          </w:p>
        </w:tc>
        <w:tc>
          <w:tcPr>
            <w:tcW w:w="2310" w:type="dxa"/>
            <w:vAlign w:val="center"/>
          </w:tcPr>
          <w:p>
            <w:pPr>
              <w:spacing w:line="360" w:lineRule="auto"/>
              <w:jc w:val="center"/>
              <w:rPr>
                <w:rFonts w:ascii="宋体" w:hAnsi="宋体" w:cs="宋体"/>
                <w:color w:val="auto"/>
                <w:sz w:val="24"/>
                <w:highlight w:val="none"/>
              </w:rPr>
            </w:pPr>
          </w:p>
        </w:tc>
        <w:tc>
          <w:tcPr>
            <w:tcW w:w="1694" w:type="dxa"/>
            <w:vMerge w:val="continue"/>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563" w:type="dxa"/>
            <w:gridSpan w:val="6"/>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一年费用小计</w:t>
            </w:r>
          </w:p>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（▲“一年费用小计”不得超过采购人一年期预算4878000元）</w:t>
            </w:r>
          </w:p>
        </w:tc>
        <w:tc>
          <w:tcPr>
            <w:tcW w:w="2310" w:type="dxa"/>
            <w:vAlign w:val="center"/>
          </w:tcPr>
          <w:p>
            <w:pPr>
              <w:spacing w:line="360" w:lineRule="auto"/>
              <w:jc w:val="center"/>
              <w:rPr>
                <w:rFonts w:ascii="宋体" w:hAnsi="宋体" w:cs="宋体"/>
                <w:color w:val="auto"/>
                <w:sz w:val="24"/>
                <w:highlight w:val="none"/>
              </w:rPr>
            </w:pPr>
          </w:p>
        </w:tc>
        <w:tc>
          <w:tcPr>
            <w:tcW w:w="169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563" w:type="dxa"/>
            <w:gridSpan w:val="6"/>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2310" w:type="dxa"/>
            <w:vAlign w:val="center"/>
          </w:tcPr>
          <w:p>
            <w:pPr>
              <w:spacing w:line="360" w:lineRule="auto"/>
              <w:jc w:val="center"/>
              <w:rPr>
                <w:rFonts w:ascii="宋体" w:hAnsi="宋体" w:cs="宋体"/>
                <w:color w:val="auto"/>
                <w:sz w:val="24"/>
                <w:highlight w:val="none"/>
              </w:rPr>
            </w:pPr>
          </w:p>
        </w:tc>
        <w:tc>
          <w:tcPr>
            <w:tcW w:w="1694" w:type="dxa"/>
            <w:vMerge w:val="restar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563" w:type="dxa"/>
            <w:gridSpan w:val="6"/>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2310" w:type="dxa"/>
            <w:vAlign w:val="center"/>
          </w:tcPr>
          <w:p>
            <w:pPr>
              <w:spacing w:line="360" w:lineRule="auto"/>
              <w:jc w:val="center"/>
              <w:rPr>
                <w:rFonts w:ascii="宋体" w:hAnsi="宋体" w:cs="宋体"/>
                <w:color w:val="auto"/>
                <w:sz w:val="24"/>
                <w:highlight w:val="none"/>
              </w:rPr>
            </w:pPr>
          </w:p>
        </w:tc>
        <w:tc>
          <w:tcPr>
            <w:tcW w:w="1694" w:type="dxa"/>
            <w:vMerge w:val="continue"/>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r>
        <w:rPr>
          <w:rFonts w:hint="eastAsia" w:ascii="宋体" w:hAnsi="宋体" w:cs="宋体"/>
          <w:b/>
          <w:color w:val="auto"/>
          <w:sz w:val="24"/>
          <w:highlight w:val="none"/>
          <w:u w:val="single"/>
        </w:rPr>
        <w:t>投标报价=一年费用×3年。</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1、投标人需按本表格式填写，不得自行更改。</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814" w:right="1474" w:bottom="1814" w:left="1474" w:header="851" w:footer="850" w:gutter="0"/>
          <w:cols w:space="0" w:num="1"/>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tabs>
          <w:tab w:val="left" w:pos="8085"/>
        </w:tabs>
        <w:spacing w:line="360" w:lineRule="auto"/>
        <w:ind w:firstLine="1285" w:firstLineChars="400"/>
        <w:jc w:val="left"/>
        <w:rPr>
          <w:rFonts w:ascii="宋体" w:hAns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一、适用对象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二、相关信息获取方式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　政府采购信用融资操作流程：</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（一）线上融资模式：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2.供应商中标后，可通过杭州市政府采购网或“浙里办”测算授信额度；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4.审批通过后，在线办理放贷手续。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（二）线下融资模式：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4.审批通过后，合作银行应按照合作备忘录中约定的审批放款期限和优惠利率及时予以放款。</w:t>
      </w:r>
    </w:p>
    <w:p>
      <w:pPr>
        <w:pStyle w:val="2"/>
        <w:numPr>
          <w:ilvl w:val="255"/>
          <w:numId w:val="0"/>
        </w:numPr>
        <w:ind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2"/>
        <w:numPr>
          <w:ilvl w:val="255"/>
          <w:numId w:val="0"/>
        </w:numPr>
        <w:ind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四、注意事项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46" w:name="_Toc465665161"/>
      <w:r>
        <w:rPr>
          <w:rFonts w:hint="eastAsia" w:ascii="宋体" w:hAnsi="宋体" w:cs="宋体"/>
          <w:color w:val="auto"/>
          <w:highlight w:val="none"/>
        </w:rPr>
        <w:t>附件</w:t>
      </w:r>
      <w:bookmarkEnd w:id="546"/>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47" w:name="OLE_LINK13"/>
      <w:bookmarkStart w:id="548" w:name="OLE_LINK14"/>
      <w:r>
        <w:rPr>
          <w:rFonts w:hint="eastAsia" w:ascii="宋体" w:hAnsi="宋体" w:cs="宋体"/>
          <w:b/>
          <w:color w:val="auto"/>
          <w:spacing w:val="6"/>
          <w:sz w:val="32"/>
          <w:szCs w:val="32"/>
          <w:highlight w:val="none"/>
        </w:rPr>
        <w:t>残疾人福利性单位声明函</w:t>
      </w:r>
    </w:p>
    <w:bookmarkEnd w:id="547"/>
    <w:bookmarkEnd w:id="548"/>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附件4：</w:t>
      </w: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浙江省杭州市中级人民法院、杭州市公共资源交易中心（杭州市政府采购中心）：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你方组织的浙江省杭州市中级人民法院2022-2024年度物业管理服务项目项目【招标编号：HZZFCG-2022-042】</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left"/>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附件5：</w:t>
      </w:r>
      <w:r>
        <w:rPr>
          <w:rFonts w:hint="eastAsia" w:ascii="宋体" w:hAnsi="宋体" w:cs="宋体"/>
          <w:b/>
          <w:color w:val="auto"/>
          <w:sz w:val="32"/>
          <w:szCs w:val="32"/>
          <w:highlight w:val="none"/>
        </w:rPr>
        <w:t>中小企业声明函</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rPr>
          <w:rFonts w:ascii="宋体" w:hAnsi="宋体" w:cs="宋体"/>
          <w:color w:val="auto"/>
          <w:highlight w:val="none"/>
        </w:rPr>
      </w:pP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浙江省杭州市中级人民法院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浙江省杭州市中级人民法院2022-2024年度物业管理服务项目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物业管理服务</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物业管理行业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3" w:type="first"/>
      <w:footerReference r:id="rId26" w:type="first"/>
      <w:headerReference r:id="rId22" w:type="default"/>
      <w:footerReference r:id="rId24" w:type="default"/>
      <w:footerReference r:id="rId25"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IzXDnwqAgAAVQQAAA4AAABkcnMvZTJvRG9jLnhtbK1UzY7TMBC+I/EO lu80aRGrKmq6KlsVIVXsSgVxdh2nieQ/2W6T8gDwBpy4cOe5+hx8zk8XLRz2wMUZe8bfzPfNOIvb VklyEs7XRud0OkkpEZqbotaHnH76uHk1p8QHpgsmjRY5PQtPb5cvXywam4mZqYwshCMA0T5rbE6r EGyWJJ5XQjE/MVZoOEvjFAvYukNSONYAXclklqY3SWNcYZ3hwnucrnsnHRDdcwBNWdZcrA0/KqFD j+qEZAGUfFVbT5ddtWUpeLgvSy8CkTkF09CtSAJ7H9dkuWDZwTFb1XwogT2nhCecFKs1kl6h1iww cnT1X1Cq5s54U4YJNyrpiXSKgMU0faLNrmJWdFwgtbdX0f3/g+UfTg+O1AUmgRLNFBp++f7t8uPX 5edXMo3yNNZniNpZxIX2rWlj6HDucRhZt6VT8Qs+BH6Ie76KK9pAeLw0n83nKVwcvnEDnOTxunU+ vBNGkWjk1KF7najstPWhDx1DYjZtNrWUOGeZ1KTJ6c3rN2l34eoBuNTIEUn0xUYrtPt2YLA3xRnE nOknw1u+qZF8y3x4YA6jgILxWMI9llIaJDGDRUll3Jd/ncd4dAheShqMVk41XhIl8r1G5wAYRsON xn409FHdGcwquoFaOhMXXJCjWTqjPuMFrWIOuJjmyJTTMJp3oR9vvEAuVqsuCLNmWdjqneUROirm 7eoYIGCnaxSlV2LQCtPWdWZ4GXGc/9x3UY9/g+Vv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kwQAAFtDb250ZW50X1R5cGVzXS54bWxQSwECFAAK AAAAAACHTuJAAAAAAAAAAAAAAAAABgAAAAAAAAAAABAAAAB1AwAAX3JlbHMvUEsBAhQAFAAAAAgA h07iQIoUZjzRAAAAlAEAAAsAAAAAAAAAAQAgAAAAmQMAAF9yZWxzLy5yZWxzUEsBAhQACgAAAAAA h07iQAAAAAAAAAAAAAAAAAQAAAAAAAAAAAAQAAAAAAAAAGRycy9QSwECFAAUAAAACACHTuJAs0lY 7tAAAAAFAQAADwAAAAAAAAABACAAAAAiAAAAZHJzL2Rvd25yZXYueG1sUEsBAhQAFAAAAAgAh07i QIzXDnwqAgAAVQQAAA4AAAAAAAAAAQAgAAAAHwEAAGRycy9lMm9Eb2MueG1sUEsFBgAAAAAGAAYA WQEAALsFA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LQ8m0rAgAAVQQAAA4AAABkcnMvZTJvRG9jLnhtbK1UzY7TMBC+I/EO lu80bRGrqmq6KlsVIVXsSgVxdh2nieQ/2W6T8gDwBpy4cOe5+hx8dpIuWjjsgYsz9oy/8ffNTBa3 rZLkJJyvjc7pZDSmRGhuilofcvrp4+bVjBIfmC6YNFrk9Cw8vV2+fLFo7FxMTWVkIRwBiPbzxua0 CsHOs8zzSijmR8YKDWdpnGIBW3fICscaoCuZTcfjm6wxrrDOcOE9Ttedk/aI7jmApixrLtaGH5XQ oUN1QrIASr6qrafL9NqyFDzcl6UXgcicgmlIK5LA3sc1Wy7Y/OCYrWreP4E95wlPOClWayS9Qq1Z YOTo6r+gVM2d8aYMI25U1hFJioDFZPxEm13FrEhcILW3V9H9/4PlH04PjtRFTlF2zRQKfvn+7fLj 1+XnVzKL8jTWzxG1s4gL7VvTommGc4/DyLotnYpf8CHwQ9zzVVzRBsLjpdl0NhvDxeEbNsDPHq9b 58M7YRSJRk4dqpdEZaetD13oEBKzabOppUwVlJo0Ob15/WacLlw9AJcaOSKJ7rHRCu2+7ZntTXEG MWe6zvCWb2ok3zIfHphDK+DBGJZwj6WUBklMb1FSGfflX+cxHhWCl5IGrZVTjUmiRL7XqBwAw2C4 wdgPhj6qO4NenWAILU8mLrggB7N0Rn3GBK1iDriY5siU0zCYd6Frb0wgF6tVCkKvWRa2emd5hI7i ebs6BgiYdI2idEr0WqHbUmX6yYjt/Oc+RT3+DZa/AV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JQEAABbQ29udGVudF9UeXBlc10ueG1sUEsBAhQA CgAAAAAAh07iQAAAAAAAAAAAAAAAAAYAAAAAAAAAAAAQAAAAdgMAAF9yZWxzL1BLAQIUABQAAAAI AIdO4kCKFGY80QAAAJQBAAALAAAAAAAAAAEAIAAAAJoDAABfcmVscy8ucmVsc1BLAQIUAAoAAAAA AIdO4kAAAAAAAAAAAAAAAAAEAAAAAAAAAAAAEAAAAAAAAABkcnMvUEsBAhQAFAAAAAgAh07iQLNJ WO7QAAAABQEAAA8AAAAAAAAAAQAgAAAAIgAAAGRycy9kb3ducmV2LnhtbFBLAQIUABQAAAAIAIdO 4kBy0PJtKwIAAFUEAAAOAAAAAAAAAAEAIAAAAB8BAABkcnMvZTJvRG9jLnhtbFBLBQYAAAAABgAG AFkBAAC8BQ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Mq/o+UsAgAAVQQAAA4AAABkcnMvZTJvRG9jLnhtbK1UzY7TMBC+I/EO lu80aRGrbt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Wh1ywLG/1geYSO 4nm73AcImHSNovRKnLVCt6XKnCcjtvOf+xT1+DdY/AZ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yr+j5SwCAABVBAAADgAAAAAAAAABACAAAAAfAQAAZHJzL2Uyb0RvYy54bWxQSwUGAAAAAAYA BgBZAQAAvQ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bookmarkStart w:id="549" w:name="_Toc91899912"/>
    <w:bookmarkStart w:id="550" w:name="_Toc36110187"/>
    <w:bookmarkStart w:id="551" w:name="_Toc131845147"/>
    <w:bookmarkStart w:id="552" w:name="_Toc164085800"/>
    <w:r>
      <w:rPr>
        <w:rFonts w:hint="eastAsia" w:ascii="仿宋_GB2312" w:eastAsia="仿宋_GB2312"/>
        <w:kern w:val="0"/>
        <w:szCs w:val="21"/>
      </w:rPr>
      <w:t xml:space="preserve"> 页</w:t>
    </w:r>
    <w:bookmarkEnd w:id="549"/>
    <w:bookmarkEnd w:id="550"/>
    <w:bookmarkEnd w:id="551"/>
    <w:bookmarkEnd w:id="5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VhjD8rAgAAVQQAAA4AAABkcnMvZTJvRG9jLnhtbK1UzY7TMBC+I/EO lu80bRGrqmq6KlsVIVXsSgVxdh2nieQ/2W6T8gDwBpy4cOe5+hx8dpIuWjjsgYsz9oy/8ffNTBa3 rZLkJJyvjc7pZDSmRGhuilofcvrp4+bVjBIfmC6YNFrk9Cw8vV2+fLFo7FxMTWVkIRwBiPbzxua0 CsHOs8zzSijmR8YKDWdpnGIBW3fICscaoCuZTcfjm6wxrrDOcOE9Ttedk/aI7jmApixrLtaGH5XQ oUN1QrIASr6qrafL9NqyFDzcl6UXgcicgmlIK5LA3sc1Wy7Y/OCYrWreP4E95wlPOClWayS9Qq1Z YOTo6r+gVM2d8aYMI25U1hFJioDFZPxEm13FrEhcILW3V9H9/4PlH04PjtRFTqeUaKZQ8Mv3b5cf vy4/v5JplKexfo6onUVcaN+aFk0znHscRtZt6VT8gg+BH+Ker+KKNhAeL82ms9kYLg7fsAF+9njd Oh/eCaNINHLqUL0kKjttfehCh5CYTZtNLWWqoNSkyenN6zfjdOHqAbjUyBFJdI+NVmj3bc9sb4oz iDnTdYa3fFMj+Zb58MAcWgEPxrCEeyylNEhieouSyrgv/zqP8agQvJQ0aK2cakwSJfK9RuUAGAbD DcZ+MPRR3Rn06gRDaHkyccEFOZilM+ozJmgVc8DFNEemnIbBvAtde2MCuVitUhB6zbKw1TvLI3QU z9vVMUDApGsUpVOi1wrdlirTT0Zs5z/3Kerxb7D8DV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JQEAABbQ29udGVudF9UeXBlc10ueG1sUEsBAhQA CgAAAAAAh07iQAAAAAAAAAAAAAAAAAYAAAAAAAAAAAAQAAAAdgMAAF9yZWxzL1BLAQIUABQAAAAI AIdO4kCKFGY80QAAAJQBAAALAAAAAAAAAAEAIAAAAJoDAABfcmVscy8ucmVsc1BLAQIUAAoAAAAA AIdO4kAAAAAAAAAAAAAAAAAEAAAAAAAAAAAAEAAAAAAAAABkcnMvUEsBAhQAFAAAAAgAh07iQLNJ WO7QAAAABQEAAA8AAAAAAAAAAQAgAAAAIgAAAGRycy9kb3ducmV2LnhtbFBLAQIUABQAAAAIAIdO 4kAFYYw/KwIAAFUEAAAOAAAAAAAAAAEAIAAAAB8BAABkcnMvZTJvRG9jLnhtbFBLBQYAAAAABgAG AFkBAAC8BQ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K9j2DAsAgAAVQQAAA4AAABkcnMvZTJvRG9jLnhtbK1UzY7TMBC+I/EO lu80aVFX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3k7T9sLVA3CpkSOS6B4brdDsm57Z3uRn EHOm6wxv+aZC8i3z4YE5tAIejGEJ91gKaZDE9BYlpXFf/3Ue41EheCmp0VoZ1ZgkSuQHjcoBMAyG G4z9YOijujPo1TGG0PLWxAUX5GAWzqgvmKBVzAEX0xyZMhoG8y507Y0J5GK1aoPQa5aFrd5ZHqGj eN6ujgECtrpGUToleq3QbW1l+smI7fznvo16+hssHwF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r2PYMCwCAABVBAAADgAAAAAAAAABACAAAAAfAQAAZHJzL2Uyb0RvYy54bWxQSwUGAAAAAAYA BgBZAQAAvQ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104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bVWnMqAgAAVQQAAA4AAABkcnMvZTJvRG9jLnhtbK1UzY7TMBC+I/EO lu80bRFVVTVdla2KkCp2pQVxdh2nieQ/2W6T8gDwBpy4cOe5+hx8dpIuWjjsgYsz9oy/8ffNTJY3 rZLkJJyvjc7pZDSmRGhuilofcvrp4/bVnBIfmC6YNFrk9Cw8vVm9fLFs7EJMTWVkIRwBiPaLxua0 CsEusszzSijmR8YKDWdpnGIBW3fICscaoCuZTcfjWdYYV1hnuPAep5vOSXtE9xxAU5Y1FxvDj0ro 0KE6IVkAJV/V1tNVem1ZCh7uytKLQGROwTSkFUlg7+OarZZscXDMVjXvn8Ce84QnnBSrNZJeoTYs MHJ09V9QqubOeFOGETcq64gkRcBiMn6izUPFrEhcILW3V9H9/4PlH073jtRFTmeUaKZQ8Mv3b5cf vy4/v5JZlKexfoGoB4u40L41LZpmOPc4jKzb0qn4BR8CP8Q9X8UVbSA8XppP5/MxXBy+YQP87PG6 dT68E0aRaOTUoXpJVHba+dCFDiExmzbbWspUQalJAwqv34zThasH4FIjRyTRPTZaod23PbO9Kc4g 5kzXGd7ybY3kO+bDPXNoBTwYwxLusJTSIInpLUoq47786zzGo0LwUtKgtXKqMUmUyPcalQNgGAw3 GPvB0Ed1a9CrEwyh5cnEBRfkYJbOqM+YoHXMARfTHJlyGgbzNnTtjQnkYr1OQeg1y8JOP1geoaN4 3q6PAQImXaMonRK9Vui2VJl+MmI7/7lPUY9/g9Vv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kwQAAFtDb250ZW50X1R5cGVzXS54bWxQSwECFAAK AAAAAACHTuJAAAAAAAAAAAAAAAAABgAAAAAAAAAAABAAAAB1AwAAX3JlbHMvUEsBAhQAFAAAAAgA h07iQIoUZjzRAAAAlAEAAAsAAAAAAAAAAQAgAAAAmQMAAF9yZWxzLy5yZWxzUEsBAhQACgAAAAAA h07iQAAAAAAAAAAAAAAAAAQAAAAAAAAAAAAQAAAAAAAAAGRycy9QSwECFAAUAAAACACHTuJAs0lY 7tAAAAAFAQAADwAAAAAAAAABACAAAAAiAAAAZHJzL2Rvd25yZXYueG1sUEsBAhQAFAAAAAgAh07i QCbVWnMqAgAAVQQAAA4AAAAAAAAAAQAgAAAAHwEAAGRycy9lMm9Eb2MueG1sUEsFBgAAAAAGAAYA WQEAALsFA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J66C/ssAgAAVQQAAA4AAABkcnMvZTJvRG9jLnhtbK1UzY7TMBC+I/EO lu80aRG7Vd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Wh1ywLG/1geYSO 4nm73AcImHSNovRKnLVCt6XKnCcjtvOf+xT1+DdY/AZ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nroL+ywCAABVBAAADgAAAAAAAAABACAAAAAfAQAAZHJzL2Uyb0RvYy54bWxQSwUGAAAAAAYA BgBZAQAAvQUAAAAA ">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62EC8"/>
    <w:multiLevelType w:val="multilevel"/>
    <w:tmpl w:val="5D862EC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F8B210"/>
    <w:multiLevelType w:val="singleLevel"/>
    <w:tmpl w:val="7FF8B21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874"/>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B2E"/>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EF2"/>
    <w:rsid w:val="00044F48"/>
    <w:rsid w:val="00046409"/>
    <w:rsid w:val="00046AC2"/>
    <w:rsid w:val="00047354"/>
    <w:rsid w:val="00050656"/>
    <w:rsid w:val="00050A19"/>
    <w:rsid w:val="000511B6"/>
    <w:rsid w:val="00051B00"/>
    <w:rsid w:val="00051C72"/>
    <w:rsid w:val="00052192"/>
    <w:rsid w:val="0005238F"/>
    <w:rsid w:val="00052787"/>
    <w:rsid w:val="00052BB8"/>
    <w:rsid w:val="0005417A"/>
    <w:rsid w:val="0005443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4D87"/>
    <w:rsid w:val="00065496"/>
    <w:rsid w:val="000665C4"/>
    <w:rsid w:val="00067821"/>
    <w:rsid w:val="0006785E"/>
    <w:rsid w:val="00067F92"/>
    <w:rsid w:val="00067FA7"/>
    <w:rsid w:val="0007038E"/>
    <w:rsid w:val="0007077C"/>
    <w:rsid w:val="00070825"/>
    <w:rsid w:val="00070A62"/>
    <w:rsid w:val="00071CD8"/>
    <w:rsid w:val="00071DB2"/>
    <w:rsid w:val="00072AED"/>
    <w:rsid w:val="00072B56"/>
    <w:rsid w:val="00072D2B"/>
    <w:rsid w:val="00072D51"/>
    <w:rsid w:val="000730B1"/>
    <w:rsid w:val="00073860"/>
    <w:rsid w:val="000738EA"/>
    <w:rsid w:val="00074078"/>
    <w:rsid w:val="00074C11"/>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6CC"/>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B09"/>
    <w:rsid w:val="000A7299"/>
    <w:rsid w:val="000A752E"/>
    <w:rsid w:val="000B0E04"/>
    <w:rsid w:val="000B0EFB"/>
    <w:rsid w:val="000B268D"/>
    <w:rsid w:val="000B291B"/>
    <w:rsid w:val="000B456C"/>
    <w:rsid w:val="000B45B9"/>
    <w:rsid w:val="000B47CE"/>
    <w:rsid w:val="000B4B56"/>
    <w:rsid w:val="000B4C62"/>
    <w:rsid w:val="000B50B8"/>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B16"/>
    <w:rsid w:val="000C5EC0"/>
    <w:rsid w:val="000C6162"/>
    <w:rsid w:val="000C64CC"/>
    <w:rsid w:val="000C6688"/>
    <w:rsid w:val="000C692E"/>
    <w:rsid w:val="000C6B28"/>
    <w:rsid w:val="000C7BEB"/>
    <w:rsid w:val="000D0124"/>
    <w:rsid w:val="000D11E5"/>
    <w:rsid w:val="000D19E8"/>
    <w:rsid w:val="000D1FA1"/>
    <w:rsid w:val="000D2834"/>
    <w:rsid w:val="000D2C33"/>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2BDD"/>
    <w:rsid w:val="000F3D08"/>
    <w:rsid w:val="000F4495"/>
    <w:rsid w:val="000F4A05"/>
    <w:rsid w:val="000F4AA8"/>
    <w:rsid w:val="000F4AEA"/>
    <w:rsid w:val="000F4E67"/>
    <w:rsid w:val="000F505B"/>
    <w:rsid w:val="000F5677"/>
    <w:rsid w:val="000F5DDB"/>
    <w:rsid w:val="000F60E8"/>
    <w:rsid w:val="000F628E"/>
    <w:rsid w:val="000F68A0"/>
    <w:rsid w:val="000F6CC2"/>
    <w:rsid w:val="000F729C"/>
    <w:rsid w:val="000F7D4B"/>
    <w:rsid w:val="0010118C"/>
    <w:rsid w:val="0010125E"/>
    <w:rsid w:val="001015F8"/>
    <w:rsid w:val="00101967"/>
    <w:rsid w:val="00102351"/>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667"/>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4F"/>
    <w:rsid w:val="0012419E"/>
    <w:rsid w:val="001248EF"/>
    <w:rsid w:val="00124AC0"/>
    <w:rsid w:val="00124FC4"/>
    <w:rsid w:val="001253AB"/>
    <w:rsid w:val="0012574C"/>
    <w:rsid w:val="001259B8"/>
    <w:rsid w:val="001264B9"/>
    <w:rsid w:val="0012693E"/>
    <w:rsid w:val="00126A3A"/>
    <w:rsid w:val="00127060"/>
    <w:rsid w:val="00127B83"/>
    <w:rsid w:val="00130953"/>
    <w:rsid w:val="00131C2D"/>
    <w:rsid w:val="0013202C"/>
    <w:rsid w:val="00132704"/>
    <w:rsid w:val="00132A77"/>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2C5"/>
    <w:rsid w:val="00153859"/>
    <w:rsid w:val="00153915"/>
    <w:rsid w:val="001539F0"/>
    <w:rsid w:val="00154BBA"/>
    <w:rsid w:val="00155B95"/>
    <w:rsid w:val="00156853"/>
    <w:rsid w:val="00157432"/>
    <w:rsid w:val="0015765E"/>
    <w:rsid w:val="001577EF"/>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1E9E"/>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3470"/>
    <w:rsid w:val="00193B94"/>
    <w:rsid w:val="001940A7"/>
    <w:rsid w:val="00194AF4"/>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F22"/>
    <w:rsid w:val="001E17E3"/>
    <w:rsid w:val="001E2052"/>
    <w:rsid w:val="001E218D"/>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60"/>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16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9FD"/>
    <w:rsid w:val="0026470B"/>
    <w:rsid w:val="0026486D"/>
    <w:rsid w:val="00264C4B"/>
    <w:rsid w:val="00264ED0"/>
    <w:rsid w:val="00265346"/>
    <w:rsid w:val="00266045"/>
    <w:rsid w:val="002660C3"/>
    <w:rsid w:val="00266320"/>
    <w:rsid w:val="00266C21"/>
    <w:rsid w:val="00266DE1"/>
    <w:rsid w:val="00267A92"/>
    <w:rsid w:val="00267E43"/>
    <w:rsid w:val="00270282"/>
    <w:rsid w:val="002706BF"/>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35A"/>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4D2"/>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FDC"/>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D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9DA"/>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A50"/>
    <w:rsid w:val="00366CEB"/>
    <w:rsid w:val="003672B3"/>
    <w:rsid w:val="003676DF"/>
    <w:rsid w:val="00367783"/>
    <w:rsid w:val="00367898"/>
    <w:rsid w:val="003679D3"/>
    <w:rsid w:val="00367A87"/>
    <w:rsid w:val="00367EE7"/>
    <w:rsid w:val="003703BB"/>
    <w:rsid w:val="003705EA"/>
    <w:rsid w:val="00370A56"/>
    <w:rsid w:val="00370BAD"/>
    <w:rsid w:val="00371213"/>
    <w:rsid w:val="00372842"/>
    <w:rsid w:val="003729A5"/>
    <w:rsid w:val="00372C89"/>
    <w:rsid w:val="00372E9A"/>
    <w:rsid w:val="003735B9"/>
    <w:rsid w:val="00373634"/>
    <w:rsid w:val="00374677"/>
    <w:rsid w:val="0037510C"/>
    <w:rsid w:val="00375850"/>
    <w:rsid w:val="0037632F"/>
    <w:rsid w:val="00377B26"/>
    <w:rsid w:val="00381014"/>
    <w:rsid w:val="003810C2"/>
    <w:rsid w:val="00381604"/>
    <w:rsid w:val="00381C68"/>
    <w:rsid w:val="00381F60"/>
    <w:rsid w:val="00383204"/>
    <w:rsid w:val="00383AB0"/>
    <w:rsid w:val="003847BB"/>
    <w:rsid w:val="00384814"/>
    <w:rsid w:val="00384C0A"/>
    <w:rsid w:val="00385177"/>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843"/>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589"/>
    <w:rsid w:val="003A7E2B"/>
    <w:rsid w:val="003A7E40"/>
    <w:rsid w:val="003B0336"/>
    <w:rsid w:val="003B0A3A"/>
    <w:rsid w:val="003B0D79"/>
    <w:rsid w:val="003B2930"/>
    <w:rsid w:val="003B3132"/>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710"/>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2FB"/>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4C6"/>
    <w:rsid w:val="00427FA8"/>
    <w:rsid w:val="0043009D"/>
    <w:rsid w:val="0043026B"/>
    <w:rsid w:val="00430299"/>
    <w:rsid w:val="004306D4"/>
    <w:rsid w:val="004318FD"/>
    <w:rsid w:val="00431A2A"/>
    <w:rsid w:val="00432ECA"/>
    <w:rsid w:val="00434676"/>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04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2FD9"/>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185"/>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0B3"/>
    <w:rsid w:val="0048131D"/>
    <w:rsid w:val="00481D0B"/>
    <w:rsid w:val="004824A9"/>
    <w:rsid w:val="00483091"/>
    <w:rsid w:val="00483140"/>
    <w:rsid w:val="00483984"/>
    <w:rsid w:val="00483BC7"/>
    <w:rsid w:val="00483CF0"/>
    <w:rsid w:val="00484D4D"/>
    <w:rsid w:val="004863FF"/>
    <w:rsid w:val="004864CE"/>
    <w:rsid w:val="00486516"/>
    <w:rsid w:val="0048664F"/>
    <w:rsid w:val="004868AD"/>
    <w:rsid w:val="00486D00"/>
    <w:rsid w:val="00487FE1"/>
    <w:rsid w:val="00490707"/>
    <w:rsid w:val="00490815"/>
    <w:rsid w:val="00490FB8"/>
    <w:rsid w:val="0049117E"/>
    <w:rsid w:val="00492503"/>
    <w:rsid w:val="004925C8"/>
    <w:rsid w:val="00492AF9"/>
    <w:rsid w:val="00492B76"/>
    <w:rsid w:val="0049333E"/>
    <w:rsid w:val="0049418F"/>
    <w:rsid w:val="004944C6"/>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DAD"/>
    <w:rsid w:val="004A2EF8"/>
    <w:rsid w:val="004A3A21"/>
    <w:rsid w:val="004A3E16"/>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9B7"/>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60B"/>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57F"/>
    <w:rsid w:val="004F28A4"/>
    <w:rsid w:val="004F2CB6"/>
    <w:rsid w:val="004F2E6E"/>
    <w:rsid w:val="004F3015"/>
    <w:rsid w:val="004F313F"/>
    <w:rsid w:val="004F367F"/>
    <w:rsid w:val="004F3EEF"/>
    <w:rsid w:val="004F43A7"/>
    <w:rsid w:val="004F447B"/>
    <w:rsid w:val="004F497C"/>
    <w:rsid w:val="004F4FAC"/>
    <w:rsid w:val="004F4FE8"/>
    <w:rsid w:val="004F531B"/>
    <w:rsid w:val="004F560C"/>
    <w:rsid w:val="004F5BBF"/>
    <w:rsid w:val="004F5DBB"/>
    <w:rsid w:val="004F60B4"/>
    <w:rsid w:val="004F60DA"/>
    <w:rsid w:val="004F61A3"/>
    <w:rsid w:val="004F6874"/>
    <w:rsid w:val="004F7922"/>
    <w:rsid w:val="004F7A1F"/>
    <w:rsid w:val="004F7B47"/>
    <w:rsid w:val="0050079C"/>
    <w:rsid w:val="00500CFB"/>
    <w:rsid w:val="0050106A"/>
    <w:rsid w:val="005010BC"/>
    <w:rsid w:val="00501848"/>
    <w:rsid w:val="00502B31"/>
    <w:rsid w:val="0050434C"/>
    <w:rsid w:val="005043F9"/>
    <w:rsid w:val="0050537D"/>
    <w:rsid w:val="0050591C"/>
    <w:rsid w:val="005059BD"/>
    <w:rsid w:val="005060AE"/>
    <w:rsid w:val="0050790B"/>
    <w:rsid w:val="005079E7"/>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414"/>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C36"/>
    <w:rsid w:val="00545DB9"/>
    <w:rsid w:val="005462ED"/>
    <w:rsid w:val="00546585"/>
    <w:rsid w:val="0054680A"/>
    <w:rsid w:val="00546BF8"/>
    <w:rsid w:val="00547BA2"/>
    <w:rsid w:val="00547D8B"/>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A77"/>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9A0"/>
    <w:rsid w:val="00574E7B"/>
    <w:rsid w:val="00574F36"/>
    <w:rsid w:val="00576B5C"/>
    <w:rsid w:val="005770CC"/>
    <w:rsid w:val="005802F9"/>
    <w:rsid w:val="005806D5"/>
    <w:rsid w:val="00580DFC"/>
    <w:rsid w:val="0058134C"/>
    <w:rsid w:val="005815CD"/>
    <w:rsid w:val="005827A7"/>
    <w:rsid w:val="00583D43"/>
    <w:rsid w:val="005846C3"/>
    <w:rsid w:val="00584F04"/>
    <w:rsid w:val="005852E8"/>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A40"/>
    <w:rsid w:val="005D306D"/>
    <w:rsid w:val="005D3327"/>
    <w:rsid w:val="005D4854"/>
    <w:rsid w:val="005D5BCF"/>
    <w:rsid w:val="005D65BF"/>
    <w:rsid w:val="005D6D84"/>
    <w:rsid w:val="005D70A1"/>
    <w:rsid w:val="005D79F2"/>
    <w:rsid w:val="005D7CB1"/>
    <w:rsid w:val="005D7F57"/>
    <w:rsid w:val="005E0067"/>
    <w:rsid w:val="005E0141"/>
    <w:rsid w:val="005E09CA"/>
    <w:rsid w:val="005E0B8E"/>
    <w:rsid w:val="005E1054"/>
    <w:rsid w:val="005E14F0"/>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C54"/>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8DD"/>
    <w:rsid w:val="00601C92"/>
    <w:rsid w:val="00601F66"/>
    <w:rsid w:val="00602668"/>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DA2"/>
    <w:rsid w:val="00633FE3"/>
    <w:rsid w:val="00634276"/>
    <w:rsid w:val="00634570"/>
    <w:rsid w:val="006345C4"/>
    <w:rsid w:val="0063487C"/>
    <w:rsid w:val="00635B73"/>
    <w:rsid w:val="00635BB7"/>
    <w:rsid w:val="00636CC7"/>
    <w:rsid w:val="00637F27"/>
    <w:rsid w:val="006405EC"/>
    <w:rsid w:val="00640778"/>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294"/>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9D8"/>
    <w:rsid w:val="006A7C29"/>
    <w:rsid w:val="006B0580"/>
    <w:rsid w:val="006B0752"/>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B2"/>
    <w:rsid w:val="006D2E32"/>
    <w:rsid w:val="006D2F72"/>
    <w:rsid w:val="006D43C1"/>
    <w:rsid w:val="006D5442"/>
    <w:rsid w:val="006D6817"/>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B82"/>
    <w:rsid w:val="006E727B"/>
    <w:rsid w:val="006E76C8"/>
    <w:rsid w:val="006E7A92"/>
    <w:rsid w:val="006E7FF4"/>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F0"/>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148"/>
    <w:rsid w:val="0072129A"/>
    <w:rsid w:val="00721343"/>
    <w:rsid w:val="0072139F"/>
    <w:rsid w:val="0072198A"/>
    <w:rsid w:val="00721AD9"/>
    <w:rsid w:val="00721FC3"/>
    <w:rsid w:val="00722A86"/>
    <w:rsid w:val="00722BC6"/>
    <w:rsid w:val="00722C69"/>
    <w:rsid w:val="0072311F"/>
    <w:rsid w:val="0072388C"/>
    <w:rsid w:val="0072454E"/>
    <w:rsid w:val="007249D1"/>
    <w:rsid w:val="00724FE4"/>
    <w:rsid w:val="00725228"/>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3FE"/>
    <w:rsid w:val="007413EB"/>
    <w:rsid w:val="007413FB"/>
    <w:rsid w:val="00742D32"/>
    <w:rsid w:val="00742E9B"/>
    <w:rsid w:val="0074353A"/>
    <w:rsid w:val="007444E6"/>
    <w:rsid w:val="00744B8E"/>
    <w:rsid w:val="0074592C"/>
    <w:rsid w:val="00745C91"/>
    <w:rsid w:val="00746098"/>
    <w:rsid w:val="00746D58"/>
    <w:rsid w:val="00747578"/>
    <w:rsid w:val="00747F7F"/>
    <w:rsid w:val="00750D12"/>
    <w:rsid w:val="00751073"/>
    <w:rsid w:val="00751AF2"/>
    <w:rsid w:val="00751B1A"/>
    <w:rsid w:val="00751BD2"/>
    <w:rsid w:val="00751CE5"/>
    <w:rsid w:val="00752188"/>
    <w:rsid w:val="00752CC6"/>
    <w:rsid w:val="00753938"/>
    <w:rsid w:val="00753A57"/>
    <w:rsid w:val="007543CE"/>
    <w:rsid w:val="0075497E"/>
    <w:rsid w:val="00754A29"/>
    <w:rsid w:val="00754CF6"/>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C99"/>
    <w:rsid w:val="00763F8B"/>
    <w:rsid w:val="007640F3"/>
    <w:rsid w:val="0076417E"/>
    <w:rsid w:val="0076497F"/>
    <w:rsid w:val="007660EC"/>
    <w:rsid w:val="007662C7"/>
    <w:rsid w:val="00766862"/>
    <w:rsid w:val="007675DD"/>
    <w:rsid w:val="007702BF"/>
    <w:rsid w:val="007705F0"/>
    <w:rsid w:val="007717BB"/>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599"/>
    <w:rsid w:val="007A6D91"/>
    <w:rsid w:val="007A7618"/>
    <w:rsid w:val="007B00C9"/>
    <w:rsid w:val="007B02C7"/>
    <w:rsid w:val="007B0306"/>
    <w:rsid w:val="007B08E4"/>
    <w:rsid w:val="007B0D86"/>
    <w:rsid w:val="007B28C3"/>
    <w:rsid w:val="007B3A1A"/>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141"/>
    <w:rsid w:val="007D2882"/>
    <w:rsid w:val="007D296C"/>
    <w:rsid w:val="007D2C31"/>
    <w:rsid w:val="007D2E50"/>
    <w:rsid w:val="007D3D74"/>
    <w:rsid w:val="007D445F"/>
    <w:rsid w:val="007D4DED"/>
    <w:rsid w:val="007D4F9E"/>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C46"/>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5D3"/>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E24"/>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8B8"/>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D54"/>
    <w:rsid w:val="0087712C"/>
    <w:rsid w:val="008776E7"/>
    <w:rsid w:val="00877746"/>
    <w:rsid w:val="00877C5D"/>
    <w:rsid w:val="00880354"/>
    <w:rsid w:val="0088093C"/>
    <w:rsid w:val="00880BC0"/>
    <w:rsid w:val="0088127A"/>
    <w:rsid w:val="00881D59"/>
    <w:rsid w:val="00881FA0"/>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9D5"/>
    <w:rsid w:val="008920B4"/>
    <w:rsid w:val="008925EB"/>
    <w:rsid w:val="0089275E"/>
    <w:rsid w:val="00892B43"/>
    <w:rsid w:val="00893432"/>
    <w:rsid w:val="00893936"/>
    <w:rsid w:val="00893CE2"/>
    <w:rsid w:val="00893F41"/>
    <w:rsid w:val="00894EF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701"/>
    <w:rsid w:val="008A3C76"/>
    <w:rsid w:val="008A3D54"/>
    <w:rsid w:val="008A3E10"/>
    <w:rsid w:val="008A411C"/>
    <w:rsid w:val="008A4630"/>
    <w:rsid w:val="008A47CE"/>
    <w:rsid w:val="008A4DFA"/>
    <w:rsid w:val="008A5F2F"/>
    <w:rsid w:val="008A6BAE"/>
    <w:rsid w:val="008A7350"/>
    <w:rsid w:val="008A7A72"/>
    <w:rsid w:val="008B09F3"/>
    <w:rsid w:val="008B0E75"/>
    <w:rsid w:val="008B111A"/>
    <w:rsid w:val="008B16E6"/>
    <w:rsid w:val="008B1AB2"/>
    <w:rsid w:val="008B1D9B"/>
    <w:rsid w:val="008B2042"/>
    <w:rsid w:val="008B25F1"/>
    <w:rsid w:val="008B2A79"/>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BA5"/>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D61"/>
    <w:rsid w:val="008D313A"/>
    <w:rsid w:val="008D3381"/>
    <w:rsid w:val="008D33FE"/>
    <w:rsid w:val="008D3B9F"/>
    <w:rsid w:val="008D3D02"/>
    <w:rsid w:val="008D3D5A"/>
    <w:rsid w:val="008D4226"/>
    <w:rsid w:val="008D45D4"/>
    <w:rsid w:val="008D4D7C"/>
    <w:rsid w:val="008D5432"/>
    <w:rsid w:val="008D54C0"/>
    <w:rsid w:val="008D5558"/>
    <w:rsid w:val="008D5806"/>
    <w:rsid w:val="008D5ED9"/>
    <w:rsid w:val="008D7247"/>
    <w:rsid w:val="008D7567"/>
    <w:rsid w:val="008D77AE"/>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B5A"/>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B7"/>
    <w:rsid w:val="00906078"/>
    <w:rsid w:val="0090629C"/>
    <w:rsid w:val="00906EA2"/>
    <w:rsid w:val="00907278"/>
    <w:rsid w:val="00910041"/>
    <w:rsid w:val="0091112B"/>
    <w:rsid w:val="00911D61"/>
    <w:rsid w:val="00912850"/>
    <w:rsid w:val="009128B8"/>
    <w:rsid w:val="0091472C"/>
    <w:rsid w:val="00914795"/>
    <w:rsid w:val="00914DC9"/>
    <w:rsid w:val="00915351"/>
    <w:rsid w:val="00915679"/>
    <w:rsid w:val="009159C2"/>
    <w:rsid w:val="0091627F"/>
    <w:rsid w:val="00916E45"/>
    <w:rsid w:val="0092077A"/>
    <w:rsid w:val="00920DC0"/>
    <w:rsid w:val="009219F3"/>
    <w:rsid w:val="00921AFA"/>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E2E"/>
    <w:rsid w:val="0094015D"/>
    <w:rsid w:val="00940916"/>
    <w:rsid w:val="009412B7"/>
    <w:rsid w:val="00941B13"/>
    <w:rsid w:val="0094215C"/>
    <w:rsid w:val="00942F8E"/>
    <w:rsid w:val="00943543"/>
    <w:rsid w:val="009441DB"/>
    <w:rsid w:val="00944834"/>
    <w:rsid w:val="00946128"/>
    <w:rsid w:val="0094633F"/>
    <w:rsid w:val="00947BA5"/>
    <w:rsid w:val="00950805"/>
    <w:rsid w:val="00950B24"/>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509"/>
    <w:rsid w:val="0097262E"/>
    <w:rsid w:val="0097293F"/>
    <w:rsid w:val="00973103"/>
    <w:rsid w:val="00974022"/>
    <w:rsid w:val="009743E8"/>
    <w:rsid w:val="009745D8"/>
    <w:rsid w:val="0097491D"/>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2E91"/>
    <w:rsid w:val="009A3688"/>
    <w:rsid w:val="009A3713"/>
    <w:rsid w:val="009A3C3E"/>
    <w:rsid w:val="009A4153"/>
    <w:rsid w:val="009A4C2C"/>
    <w:rsid w:val="009A59B3"/>
    <w:rsid w:val="009A5FAE"/>
    <w:rsid w:val="009A6B3A"/>
    <w:rsid w:val="009A70A3"/>
    <w:rsid w:val="009A7963"/>
    <w:rsid w:val="009A7E7C"/>
    <w:rsid w:val="009B05D2"/>
    <w:rsid w:val="009B152B"/>
    <w:rsid w:val="009B2731"/>
    <w:rsid w:val="009B2A73"/>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743"/>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030"/>
    <w:rsid w:val="009E38D1"/>
    <w:rsid w:val="009E3DF1"/>
    <w:rsid w:val="009E4EC9"/>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E9"/>
    <w:rsid w:val="00A0700C"/>
    <w:rsid w:val="00A102F8"/>
    <w:rsid w:val="00A10A20"/>
    <w:rsid w:val="00A117D5"/>
    <w:rsid w:val="00A11C11"/>
    <w:rsid w:val="00A1240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7F9"/>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0AD"/>
    <w:rsid w:val="00A42406"/>
    <w:rsid w:val="00A433E8"/>
    <w:rsid w:val="00A43A1D"/>
    <w:rsid w:val="00A43AB0"/>
    <w:rsid w:val="00A44854"/>
    <w:rsid w:val="00A44A45"/>
    <w:rsid w:val="00A4665D"/>
    <w:rsid w:val="00A46859"/>
    <w:rsid w:val="00A46D39"/>
    <w:rsid w:val="00A47019"/>
    <w:rsid w:val="00A472B8"/>
    <w:rsid w:val="00A47ACC"/>
    <w:rsid w:val="00A5004A"/>
    <w:rsid w:val="00A5017C"/>
    <w:rsid w:val="00A502D6"/>
    <w:rsid w:val="00A502F5"/>
    <w:rsid w:val="00A504F4"/>
    <w:rsid w:val="00A507C4"/>
    <w:rsid w:val="00A508AA"/>
    <w:rsid w:val="00A50EE7"/>
    <w:rsid w:val="00A526CE"/>
    <w:rsid w:val="00A54909"/>
    <w:rsid w:val="00A54B6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1D7"/>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89E"/>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AC5"/>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256"/>
    <w:rsid w:val="00AB759A"/>
    <w:rsid w:val="00AB7B06"/>
    <w:rsid w:val="00AB7EAA"/>
    <w:rsid w:val="00AC0432"/>
    <w:rsid w:val="00AC0770"/>
    <w:rsid w:val="00AC1683"/>
    <w:rsid w:val="00AC1D82"/>
    <w:rsid w:val="00AC2D5F"/>
    <w:rsid w:val="00AC4094"/>
    <w:rsid w:val="00AC42B6"/>
    <w:rsid w:val="00AC47A9"/>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7FC"/>
    <w:rsid w:val="00AF0A0A"/>
    <w:rsid w:val="00AF14FC"/>
    <w:rsid w:val="00AF1581"/>
    <w:rsid w:val="00AF1ED2"/>
    <w:rsid w:val="00AF1F4E"/>
    <w:rsid w:val="00AF2302"/>
    <w:rsid w:val="00AF262A"/>
    <w:rsid w:val="00AF3557"/>
    <w:rsid w:val="00AF3F86"/>
    <w:rsid w:val="00AF4554"/>
    <w:rsid w:val="00AF4937"/>
    <w:rsid w:val="00AF4CEE"/>
    <w:rsid w:val="00AF4F4A"/>
    <w:rsid w:val="00AF584C"/>
    <w:rsid w:val="00AF5D84"/>
    <w:rsid w:val="00AF6476"/>
    <w:rsid w:val="00AF669D"/>
    <w:rsid w:val="00AF672C"/>
    <w:rsid w:val="00AF673E"/>
    <w:rsid w:val="00AF6ABE"/>
    <w:rsid w:val="00AF7389"/>
    <w:rsid w:val="00AF7431"/>
    <w:rsid w:val="00AF79DF"/>
    <w:rsid w:val="00AF7C37"/>
    <w:rsid w:val="00B00378"/>
    <w:rsid w:val="00B00764"/>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4C52"/>
    <w:rsid w:val="00B45A59"/>
    <w:rsid w:val="00B45F9F"/>
    <w:rsid w:val="00B4627C"/>
    <w:rsid w:val="00B4641F"/>
    <w:rsid w:val="00B46793"/>
    <w:rsid w:val="00B46953"/>
    <w:rsid w:val="00B47455"/>
    <w:rsid w:val="00B47979"/>
    <w:rsid w:val="00B47A59"/>
    <w:rsid w:val="00B47ECD"/>
    <w:rsid w:val="00B47FF3"/>
    <w:rsid w:val="00B503D6"/>
    <w:rsid w:val="00B508D2"/>
    <w:rsid w:val="00B51520"/>
    <w:rsid w:val="00B515C3"/>
    <w:rsid w:val="00B51790"/>
    <w:rsid w:val="00B517C2"/>
    <w:rsid w:val="00B518CE"/>
    <w:rsid w:val="00B519AB"/>
    <w:rsid w:val="00B51F56"/>
    <w:rsid w:val="00B52234"/>
    <w:rsid w:val="00B53623"/>
    <w:rsid w:val="00B53D1D"/>
    <w:rsid w:val="00B53E98"/>
    <w:rsid w:val="00B53F9B"/>
    <w:rsid w:val="00B54B19"/>
    <w:rsid w:val="00B55F64"/>
    <w:rsid w:val="00B56ECA"/>
    <w:rsid w:val="00B57093"/>
    <w:rsid w:val="00B57B5D"/>
    <w:rsid w:val="00B60613"/>
    <w:rsid w:val="00B61AEC"/>
    <w:rsid w:val="00B623F4"/>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2E1"/>
    <w:rsid w:val="00B72CF0"/>
    <w:rsid w:val="00B7380E"/>
    <w:rsid w:val="00B740F6"/>
    <w:rsid w:val="00B74615"/>
    <w:rsid w:val="00B74789"/>
    <w:rsid w:val="00B755B6"/>
    <w:rsid w:val="00B75977"/>
    <w:rsid w:val="00B75A48"/>
    <w:rsid w:val="00B75CC0"/>
    <w:rsid w:val="00B76021"/>
    <w:rsid w:val="00B76FCD"/>
    <w:rsid w:val="00B7764D"/>
    <w:rsid w:val="00B804F8"/>
    <w:rsid w:val="00B80935"/>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253"/>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1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39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67E"/>
    <w:rsid w:val="00BF7EF5"/>
    <w:rsid w:val="00C00BF6"/>
    <w:rsid w:val="00C0234A"/>
    <w:rsid w:val="00C0247B"/>
    <w:rsid w:val="00C0270E"/>
    <w:rsid w:val="00C0378E"/>
    <w:rsid w:val="00C04314"/>
    <w:rsid w:val="00C04BD0"/>
    <w:rsid w:val="00C05730"/>
    <w:rsid w:val="00C05AF4"/>
    <w:rsid w:val="00C05AFD"/>
    <w:rsid w:val="00C0641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BC8"/>
    <w:rsid w:val="00C16C90"/>
    <w:rsid w:val="00C17AB5"/>
    <w:rsid w:val="00C20051"/>
    <w:rsid w:val="00C20B6C"/>
    <w:rsid w:val="00C20B86"/>
    <w:rsid w:val="00C21145"/>
    <w:rsid w:val="00C215ED"/>
    <w:rsid w:val="00C22350"/>
    <w:rsid w:val="00C2302B"/>
    <w:rsid w:val="00C23388"/>
    <w:rsid w:val="00C23615"/>
    <w:rsid w:val="00C2397E"/>
    <w:rsid w:val="00C23A83"/>
    <w:rsid w:val="00C24349"/>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594"/>
    <w:rsid w:val="00C332D4"/>
    <w:rsid w:val="00C33A66"/>
    <w:rsid w:val="00C33E51"/>
    <w:rsid w:val="00C34C45"/>
    <w:rsid w:val="00C34C47"/>
    <w:rsid w:val="00C34FCE"/>
    <w:rsid w:val="00C35411"/>
    <w:rsid w:val="00C35AD8"/>
    <w:rsid w:val="00C35EED"/>
    <w:rsid w:val="00C36B2C"/>
    <w:rsid w:val="00C3701A"/>
    <w:rsid w:val="00C379EF"/>
    <w:rsid w:val="00C37B25"/>
    <w:rsid w:val="00C405C8"/>
    <w:rsid w:val="00C40C2F"/>
    <w:rsid w:val="00C415AC"/>
    <w:rsid w:val="00C4297A"/>
    <w:rsid w:val="00C4360C"/>
    <w:rsid w:val="00C439B8"/>
    <w:rsid w:val="00C43A0B"/>
    <w:rsid w:val="00C43EDA"/>
    <w:rsid w:val="00C43FEC"/>
    <w:rsid w:val="00C4414C"/>
    <w:rsid w:val="00C453E9"/>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8EB"/>
    <w:rsid w:val="00C61223"/>
    <w:rsid w:val="00C61246"/>
    <w:rsid w:val="00C618A8"/>
    <w:rsid w:val="00C61A78"/>
    <w:rsid w:val="00C629F3"/>
    <w:rsid w:val="00C62B88"/>
    <w:rsid w:val="00C62CD3"/>
    <w:rsid w:val="00C634F9"/>
    <w:rsid w:val="00C6368E"/>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1BF"/>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6C93"/>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F45"/>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18F1"/>
    <w:rsid w:val="00CB2574"/>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911"/>
    <w:rsid w:val="00CC56B4"/>
    <w:rsid w:val="00CC5F95"/>
    <w:rsid w:val="00CC642A"/>
    <w:rsid w:val="00CC6AC7"/>
    <w:rsid w:val="00CC733D"/>
    <w:rsid w:val="00CC7617"/>
    <w:rsid w:val="00CC7E0D"/>
    <w:rsid w:val="00CC7E97"/>
    <w:rsid w:val="00CD00EB"/>
    <w:rsid w:val="00CD0D7F"/>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56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6A99"/>
    <w:rsid w:val="00CF7101"/>
    <w:rsid w:val="00CF7327"/>
    <w:rsid w:val="00CF7385"/>
    <w:rsid w:val="00CF7539"/>
    <w:rsid w:val="00CF75C6"/>
    <w:rsid w:val="00CF7B77"/>
    <w:rsid w:val="00CF7DF5"/>
    <w:rsid w:val="00D001D2"/>
    <w:rsid w:val="00D02A80"/>
    <w:rsid w:val="00D0352D"/>
    <w:rsid w:val="00D038DC"/>
    <w:rsid w:val="00D041E5"/>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5D"/>
    <w:rsid w:val="00D12DA1"/>
    <w:rsid w:val="00D130C0"/>
    <w:rsid w:val="00D1343A"/>
    <w:rsid w:val="00D13D50"/>
    <w:rsid w:val="00D14101"/>
    <w:rsid w:val="00D144D8"/>
    <w:rsid w:val="00D14919"/>
    <w:rsid w:val="00D14B2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662"/>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B43"/>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D05"/>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C58"/>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A2B"/>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986"/>
    <w:rsid w:val="00DB7E46"/>
    <w:rsid w:val="00DC1395"/>
    <w:rsid w:val="00DC32FC"/>
    <w:rsid w:val="00DC3D89"/>
    <w:rsid w:val="00DC4320"/>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907"/>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C93"/>
    <w:rsid w:val="00DF4FF1"/>
    <w:rsid w:val="00DF56A3"/>
    <w:rsid w:val="00DF5B33"/>
    <w:rsid w:val="00DF6FD2"/>
    <w:rsid w:val="00DF72EF"/>
    <w:rsid w:val="00DF743D"/>
    <w:rsid w:val="00DF7724"/>
    <w:rsid w:val="00E000D8"/>
    <w:rsid w:val="00E00B99"/>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354"/>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784"/>
    <w:rsid w:val="00E36820"/>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2C5"/>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5F8"/>
    <w:rsid w:val="00E64B7B"/>
    <w:rsid w:val="00E6514D"/>
    <w:rsid w:val="00E65161"/>
    <w:rsid w:val="00E652C9"/>
    <w:rsid w:val="00E6593B"/>
    <w:rsid w:val="00E65D74"/>
    <w:rsid w:val="00E66E11"/>
    <w:rsid w:val="00E672C6"/>
    <w:rsid w:val="00E70192"/>
    <w:rsid w:val="00E7026D"/>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C94"/>
    <w:rsid w:val="00EA2E21"/>
    <w:rsid w:val="00EA2EAA"/>
    <w:rsid w:val="00EA380C"/>
    <w:rsid w:val="00EA613D"/>
    <w:rsid w:val="00EA63A4"/>
    <w:rsid w:val="00EA6744"/>
    <w:rsid w:val="00EA7308"/>
    <w:rsid w:val="00EA7474"/>
    <w:rsid w:val="00EA74E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636"/>
    <w:rsid w:val="00EC7894"/>
    <w:rsid w:val="00EC7A28"/>
    <w:rsid w:val="00EC7B48"/>
    <w:rsid w:val="00EC7C83"/>
    <w:rsid w:val="00ED0151"/>
    <w:rsid w:val="00ED0257"/>
    <w:rsid w:val="00ED071B"/>
    <w:rsid w:val="00ED1850"/>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113"/>
    <w:rsid w:val="00EE499F"/>
    <w:rsid w:val="00EE56E2"/>
    <w:rsid w:val="00EE5BB6"/>
    <w:rsid w:val="00EE5FCD"/>
    <w:rsid w:val="00EE63BF"/>
    <w:rsid w:val="00EE6D45"/>
    <w:rsid w:val="00EE6E89"/>
    <w:rsid w:val="00EE6F1F"/>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589"/>
    <w:rsid w:val="00F0058A"/>
    <w:rsid w:val="00F00630"/>
    <w:rsid w:val="00F00922"/>
    <w:rsid w:val="00F00924"/>
    <w:rsid w:val="00F013D5"/>
    <w:rsid w:val="00F0187E"/>
    <w:rsid w:val="00F01BE6"/>
    <w:rsid w:val="00F01F75"/>
    <w:rsid w:val="00F0217A"/>
    <w:rsid w:val="00F026D3"/>
    <w:rsid w:val="00F027E8"/>
    <w:rsid w:val="00F02BAC"/>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222"/>
    <w:rsid w:val="00F71342"/>
    <w:rsid w:val="00F71C68"/>
    <w:rsid w:val="00F724E2"/>
    <w:rsid w:val="00F74103"/>
    <w:rsid w:val="00F7410A"/>
    <w:rsid w:val="00F745A4"/>
    <w:rsid w:val="00F74C0C"/>
    <w:rsid w:val="00F758E1"/>
    <w:rsid w:val="00F75BB5"/>
    <w:rsid w:val="00F75FD5"/>
    <w:rsid w:val="00F7604C"/>
    <w:rsid w:val="00F76108"/>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6A"/>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570"/>
    <w:rsid w:val="00FD29CE"/>
    <w:rsid w:val="00FD3AE2"/>
    <w:rsid w:val="00FD3E41"/>
    <w:rsid w:val="00FD3EFA"/>
    <w:rsid w:val="00FD4B7B"/>
    <w:rsid w:val="00FD54A8"/>
    <w:rsid w:val="00FD5AE4"/>
    <w:rsid w:val="00FD5F25"/>
    <w:rsid w:val="00FD60BE"/>
    <w:rsid w:val="00FD6894"/>
    <w:rsid w:val="00FD6AF0"/>
    <w:rsid w:val="00FD704D"/>
    <w:rsid w:val="00FD74EF"/>
    <w:rsid w:val="00FD79B8"/>
    <w:rsid w:val="00FD79F6"/>
    <w:rsid w:val="00FD7E77"/>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795"/>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25D27"/>
    <w:rsid w:val="014632E9"/>
    <w:rsid w:val="0147153B"/>
    <w:rsid w:val="01487061"/>
    <w:rsid w:val="018076F5"/>
    <w:rsid w:val="019F7441"/>
    <w:rsid w:val="01B031D1"/>
    <w:rsid w:val="01B37585"/>
    <w:rsid w:val="01C47CE6"/>
    <w:rsid w:val="01D55165"/>
    <w:rsid w:val="01DF6BF8"/>
    <w:rsid w:val="01EC2C57"/>
    <w:rsid w:val="01EF122A"/>
    <w:rsid w:val="021A7580"/>
    <w:rsid w:val="02340125"/>
    <w:rsid w:val="024261A6"/>
    <w:rsid w:val="02520137"/>
    <w:rsid w:val="0266003C"/>
    <w:rsid w:val="026B2E25"/>
    <w:rsid w:val="027119B9"/>
    <w:rsid w:val="027E7FF8"/>
    <w:rsid w:val="02824D4D"/>
    <w:rsid w:val="02954528"/>
    <w:rsid w:val="029C1412"/>
    <w:rsid w:val="02DC4B10"/>
    <w:rsid w:val="02DD76CE"/>
    <w:rsid w:val="02DE7C7D"/>
    <w:rsid w:val="02E14BB7"/>
    <w:rsid w:val="02F36323"/>
    <w:rsid w:val="02F5619C"/>
    <w:rsid w:val="02F96864"/>
    <w:rsid w:val="02FC45A7"/>
    <w:rsid w:val="0326446A"/>
    <w:rsid w:val="032D5555"/>
    <w:rsid w:val="035F5EE6"/>
    <w:rsid w:val="036634D2"/>
    <w:rsid w:val="036F4EF8"/>
    <w:rsid w:val="038C76D9"/>
    <w:rsid w:val="039E565E"/>
    <w:rsid w:val="03BF150E"/>
    <w:rsid w:val="03C76963"/>
    <w:rsid w:val="03DD35E4"/>
    <w:rsid w:val="03E63A70"/>
    <w:rsid w:val="04071455"/>
    <w:rsid w:val="040732AB"/>
    <w:rsid w:val="04076900"/>
    <w:rsid w:val="041666CF"/>
    <w:rsid w:val="041A5A3B"/>
    <w:rsid w:val="04212517"/>
    <w:rsid w:val="042311BA"/>
    <w:rsid w:val="042B157A"/>
    <w:rsid w:val="043A5387"/>
    <w:rsid w:val="0482288A"/>
    <w:rsid w:val="048F763B"/>
    <w:rsid w:val="04983E5B"/>
    <w:rsid w:val="049F330E"/>
    <w:rsid w:val="04A44EF6"/>
    <w:rsid w:val="04AA775C"/>
    <w:rsid w:val="04AF1889"/>
    <w:rsid w:val="04E470A0"/>
    <w:rsid w:val="04F66F48"/>
    <w:rsid w:val="04F76DD4"/>
    <w:rsid w:val="04FC5BDC"/>
    <w:rsid w:val="04FE0EC6"/>
    <w:rsid w:val="05080FE1"/>
    <w:rsid w:val="05251E14"/>
    <w:rsid w:val="05467D5B"/>
    <w:rsid w:val="054B711F"/>
    <w:rsid w:val="05616943"/>
    <w:rsid w:val="056703FD"/>
    <w:rsid w:val="057A17B3"/>
    <w:rsid w:val="05997E8B"/>
    <w:rsid w:val="05A16594"/>
    <w:rsid w:val="05A50F26"/>
    <w:rsid w:val="05A7762D"/>
    <w:rsid w:val="05EA6938"/>
    <w:rsid w:val="05EF21A1"/>
    <w:rsid w:val="060E5941"/>
    <w:rsid w:val="06110FAF"/>
    <w:rsid w:val="061D6114"/>
    <w:rsid w:val="06493CA7"/>
    <w:rsid w:val="06500E91"/>
    <w:rsid w:val="065A6178"/>
    <w:rsid w:val="06643B96"/>
    <w:rsid w:val="066F1CF3"/>
    <w:rsid w:val="06930BB8"/>
    <w:rsid w:val="06996CFF"/>
    <w:rsid w:val="069F3D9B"/>
    <w:rsid w:val="06D3561E"/>
    <w:rsid w:val="0723521A"/>
    <w:rsid w:val="07245D42"/>
    <w:rsid w:val="07264C62"/>
    <w:rsid w:val="07372051"/>
    <w:rsid w:val="0737288D"/>
    <w:rsid w:val="07381ABE"/>
    <w:rsid w:val="07792499"/>
    <w:rsid w:val="0779354C"/>
    <w:rsid w:val="078F59E9"/>
    <w:rsid w:val="07AF7E3A"/>
    <w:rsid w:val="07B92A66"/>
    <w:rsid w:val="07E775D3"/>
    <w:rsid w:val="08061376"/>
    <w:rsid w:val="08452D77"/>
    <w:rsid w:val="086401F8"/>
    <w:rsid w:val="08732C15"/>
    <w:rsid w:val="08751CAA"/>
    <w:rsid w:val="0878105A"/>
    <w:rsid w:val="087E4C40"/>
    <w:rsid w:val="088272FC"/>
    <w:rsid w:val="089B43F4"/>
    <w:rsid w:val="08D66AD6"/>
    <w:rsid w:val="08DA33A3"/>
    <w:rsid w:val="08E80F13"/>
    <w:rsid w:val="08FA1588"/>
    <w:rsid w:val="08FD2989"/>
    <w:rsid w:val="08FD6983"/>
    <w:rsid w:val="09112B40"/>
    <w:rsid w:val="092E4D8E"/>
    <w:rsid w:val="09335624"/>
    <w:rsid w:val="09400A89"/>
    <w:rsid w:val="0944690F"/>
    <w:rsid w:val="09535675"/>
    <w:rsid w:val="09597C73"/>
    <w:rsid w:val="095F057D"/>
    <w:rsid w:val="09642282"/>
    <w:rsid w:val="096A04BC"/>
    <w:rsid w:val="09733572"/>
    <w:rsid w:val="09772C16"/>
    <w:rsid w:val="097D655D"/>
    <w:rsid w:val="098353B5"/>
    <w:rsid w:val="09992B4F"/>
    <w:rsid w:val="09A92330"/>
    <w:rsid w:val="09B06B87"/>
    <w:rsid w:val="09B72FD5"/>
    <w:rsid w:val="09BC6071"/>
    <w:rsid w:val="09C13146"/>
    <w:rsid w:val="09D75426"/>
    <w:rsid w:val="09E04166"/>
    <w:rsid w:val="09ED69F7"/>
    <w:rsid w:val="0A03621B"/>
    <w:rsid w:val="0A1C0718"/>
    <w:rsid w:val="0A207715"/>
    <w:rsid w:val="0A3E7710"/>
    <w:rsid w:val="0A4C7BC2"/>
    <w:rsid w:val="0A595C87"/>
    <w:rsid w:val="0A5B7E63"/>
    <w:rsid w:val="0A6E5D8A"/>
    <w:rsid w:val="0A6F1B02"/>
    <w:rsid w:val="0A851326"/>
    <w:rsid w:val="0A963EA9"/>
    <w:rsid w:val="0A9B6453"/>
    <w:rsid w:val="0AA36B82"/>
    <w:rsid w:val="0AA374A5"/>
    <w:rsid w:val="0AAB7649"/>
    <w:rsid w:val="0ABC5606"/>
    <w:rsid w:val="0B30404E"/>
    <w:rsid w:val="0B362065"/>
    <w:rsid w:val="0B440899"/>
    <w:rsid w:val="0B4C435C"/>
    <w:rsid w:val="0B4C6C14"/>
    <w:rsid w:val="0B607BD4"/>
    <w:rsid w:val="0B631A88"/>
    <w:rsid w:val="0B683D45"/>
    <w:rsid w:val="0B754EF6"/>
    <w:rsid w:val="0B7F3F11"/>
    <w:rsid w:val="0B884417"/>
    <w:rsid w:val="0B957346"/>
    <w:rsid w:val="0BB05F2E"/>
    <w:rsid w:val="0BD5253D"/>
    <w:rsid w:val="0BF6188C"/>
    <w:rsid w:val="0BF73C91"/>
    <w:rsid w:val="0C170175"/>
    <w:rsid w:val="0C230DF6"/>
    <w:rsid w:val="0C3D1891"/>
    <w:rsid w:val="0C476893"/>
    <w:rsid w:val="0C571A41"/>
    <w:rsid w:val="0C5C1171"/>
    <w:rsid w:val="0C5E1CBC"/>
    <w:rsid w:val="0C605BA6"/>
    <w:rsid w:val="0C615B50"/>
    <w:rsid w:val="0C631898"/>
    <w:rsid w:val="0C7043B9"/>
    <w:rsid w:val="0C831895"/>
    <w:rsid w:val="0C8445DA"/>
    <w:rsid w:val="0C87121B"/>
    <w:rsid w:val="0CC007F7"/>
    <w:rsid w:val="0CE22F61"/>
    <w:rsid w:val="0CFE707A"/>
    <w:rsid w:val="0CFF0F1B"/>
    <w:rsid w:val="0D063BDA"/>
    <w:rsid w:val="0D08375F"/>
    <w:rsid w:val="0D12625D"/>
    <w:rsid w:val="0D184CFB"/>
    <w:rsid w:val="0D370A98"/>
    <w:rsid w:val="0D4A7419"/>
    <w:rsid w:val="0D4E59FF"/>
    <w:rsid w:val="0D814026"/>
    <w:rsid w:val="0D827401"/>
    <w:rsid w:val="0D84094E"/>
    <w:rsid w:val="0D8A00E9"/>
    <w:rsid w:val="0D8D589E"/>
    <w:rsid w:val="0DA01C73"/>
    <w:rsid w:val="0DD16826"/>
    <w:rsid w:val="0DD63300"/>
    <w:rsid w:val="0DE46363"/>
    <w:rsid w:val="0DF50604"/>
    <w:rsid w:val="0DF702FE"/>
    <w:rsid w:val="0E060E51"/>
    <w:rsid w:val="0E0F2218"/>
    <w:rsid w:val="0E106C61"/>
    <w:rsid w:val="0E1A3B33"/>
    <w:rsid w:val="0E5604B2"/>
    <w:rsid w:val="0E6D5D79"/>
    <w:rsid w:val="0E76345F"/>
    <w:rsid w:val="0E876025"/>
    <w:rsid w:val="0E924011"/>
    <w:rsid w:val="0E9D0089"/>
    <w:rsid w:val="0EB803EE"/>
    <w:rsid w:val="0EB94C71"/>
    <w:rsid w:val="0EE455CE"/>
    <w:rsid w:val="0EF94D4B"/>
    <w:rsid w:val="0F0547E3"/>
    <w:rsid w:val="0F113188"/>
    <w:rsid w:val="0F46008D"/>
    <w:rsid w:val="0F475FE6"/>
    <w:rsid w:val="0F4958DC"/>
    <w:rsid w:val="0F515DF7"/>
    <w:rsid w:val="0F596BA8"/>
    <w:rsid w:val="0F6248D2"/>
    <w:rsid w:val="0F64150A"/>
    <w:rsid w:val="0F693536"/>
    <w:rsid w:val="0F7B0511"/>
    <w:rsid w:val="0F7B76D9"/>
    <w:rsid w:val="0F816ACD"/>
    <w:rsid w:val="0F873B4A"/>
    <w:rsid w:val="0F8C4F58"/>
    <w:rsid w:val="0F9832DB"/>
    <w:rsid w:val="0FA933C0"/>
    <w:rsid w:val="0FB104C7"/>
    <w:rsid w:val="0FBF3FD2"/>
    <w:rsid w:val="0FBF7FF3"/>
    <w:rsid w:val="0FDF367A"/>
    <w:rsid w:val="10120F66"/>
    <w:rsid w:val="102901DA"/>
    <w:rsid w:val="103D7884"/>
    <w:rsid w:val="104B35DE"/>
    <w:rsid w:val="105477D0"/>
    <w:rsid w:val="106317C1"/>
    <w:rsid w:val="10646583"/>
    <w:rsid w:val="107D4B15"/>
    <w:rsid w:val="108A3C80"/>
    <w:rsid w:val="10A13C93"/>
    <w:rsid w:val="10A5002C"/>
    <w:rsid w:val="10C26171"/>
    <w:rsid w:val="10F33360"/>
    <w:rsid w:val="10FC16EA"/>
    <w:rsid w:val="11084EC1"/>
    <w:rsid w:val="110D797F"/>
    <w:rsid w:val="110E38E8"/>
    <w:rsid w:val="110F1D40"/>
    <w:rsid w:val="11266F33"/>
    <w:rsid w:val="118963A1"/>
    <w:rsid w:val="119C1A7F"/>
    <w:rsid w:val="11B43678"/>
    <w:rsid w:val="11C6522A"/>
    <w:rsid w:val="11C95F9C"/>
    <w:rsid w:val="11CE710E"/>
    <w:rsid w:val="11D5776D"/>
    <w:rsid w:val="11E104CC"/>
    <w:rsid w:val="11E20309"/>
    <w:rsid w:val="11EA4244"/>
    <w:rsid w:val="12255233"/>
    <w:rsid w:val="123E4015"/>
    <w:rsid w:val="12530213"/>
    <w:rsid w:val="12655CC4"/>
    <w:rsid w:val="126805D2"/>
    <w:rsid w:val="126B7F89"/>
    <w:rsid w:val="127723A9"/>
    <w:rsid w:val="12862074"/>
    <w:rsid w:val="12883966"/>
    <w:rsid w:val="129E45B4"/>
    <w:rsid w:val="12A762DD"/>
    <w:rsid w:val="12BE53D5"/>
    <w:rsid w:val="12D81596"/>
    <w:rsid w:val="12F27C23"/>
    <w:rsid w:val="12F9640D"/>
    <w:rsid w:val="13072A44"/>
    <w:rsid w:val="1308769D"/>
    <w:rsid w:val="13141499"/>
    <w:rsid w:val="1319260B"/>
    <w:rsid w:val="134C0C32"/>
    <w:rsid w:val="135F4BE2"/>
    <w:rsid w:val="137311EF"/>
    <w:rsid w:val="137975DA"/>
    <w:rsid w:val="139B1A0A"/>
    <w:rsid w:val="139D25C7"/>
    <w:rsid w:val="13BF3CE4"/>
    <w:rsid w:val="13D03611"/>
    <w:rsid w:val="13FD017F"/>
    <w:rsid w:val="141008D8"/>
    <w:rsid w:val="14125FE6"/>
    <w:rsid w:val="146D271E"/>
    <w:rsid w:val="148A7C64"/>
    <w:rsid w:val="148C1985"/>
    <w:rsid w:val="14982588"/>
    <w:rsid w:val="149A5AD9"/>
    <w:rsid w:val="14A7619D"/>
    <w:rsid w:val="14B20F69"/>
    <w:rsid w:val="150536C3"/>
    <w:rsid w:val="150C1963"/>
    <w:rsid w:val="151447A0"/>
    <w:rsid w:val="15145780"/>
    <w:rsid w:val="154A6454"/>
    <w:rsid w:val="156404B5"/>
    <w:rsid w:val="156633F7"/>
    <w:rsid w:val="15762120"/>
    <w:rsid w:val="157709B0"/>
    <w:rsid w:val="15DE18EA"/>
    <w:rsid w:val="160E22A4"/>
    <w:rsid w:val="163D2AB4"/>
    <w:rsid w:val="16493207"/>
    <w:rsid w:val="166B5873"/>
    <w:rsid w:val="1675224E"/>
    <w:rsid w:val="16855FCC"/>
    <w:rsid w:val="16A6065A"/>
    <w:rsid w:val="16A8729C"/>
    <w:rsid w:val="16B33777"/>
    <w:rsid w:val="16BC70A7"/>
    <w:rsid w:val="16C6339E"/>
    <w:rsid w:val="16DB6126"/>
    <w:rsid w:val="16E83369"/>
    <w:rsid w:val="16EF0253"/>
    <w:rsid w:val="16EF3DAF"/>
    <w:rsid w:val="172F2D79"/>
    <w:rsid w:val="1732013F"/>
    <w:rsid w:val="17414926"/>
    <w:rsid w:val="17497826"/>
    <w:rsid w:val="17557BEF"/>
    <w:rsid w:val="175E0F34"/>
    <w:rsid w:val="1776627E"/>
    <w:rsid w:val="17771FF6"/>
    <w:rsid w:val="17BF5735"/>
    <w:rsid w:val="17D349C1"/>
    <w:rsid w:val="18074C00"/>
    <w:rsid w:val="18187335"/>
    <w:rsid w:val="1830729E"/>
    <w:rsid w:val="183B48FC"/>
    <w:rsid w:val="184134D2"/>
    <w:rsid w:val="1857763B"/>
    <w:rsid w:val="1870062C"/>
    <w:rsid w:val="18817102"/>
    <w:rsid w:val="18830A15"/>
    <w:rsid w:val="18852B28"/>
    <w:rsid w:val="188B5321"/>
    <w:rsid w:val="1895510F"/>
    <w:rsid w:val="18AE1A47"/>
    <w:rsid w:val="19377C8F"/>
    <w:rsid w:val="19662322"/>
    <w:rsid w:val="19932372"/>
    <w:rsid w:val="19A20DD5"/>
    <w:rsid w:val="19AE03F1"/>
    <w:rsid w:val="19D35C0A"/>
    <w:rsid w:val="1A071A03"/>
    <w:rsid w:val="1A1A4622"/>
    <w:rsid w:val="1A1D4234"/>
    <w:rsid w:val="1A1D50D7"/>
    <w:rsid w:val="1A1F16AE"/>
    <w:rsid w:val="1A244B47"/>
    <w:rsid w:val="1A3B5C77"/>
    <w:rsid w:val="1A46462D"/>
    <w:rsid w:val="1A6B4094"/>
    <w:rsid w:val="1A8A33EC"/>
    <w:rsid w:val="1A9659CD"/>
    <w:rsid w:val="1A984BAD"/>
    <w:rsid w:val="1AAC0209"/>
    <w:rsid w:val="1AB8220E"/>
    <w:rsid w:val="1AE4166C"/>
    <w:rsid w:val="1AEE25CF"/>
    <w:rsid w:val="1AF06CFB"/>
    <w:rsid w:val="1AF11B8D"/>
    <w:rsid w:val="1B11359C"/>
    <w:rsid w:val="1B2A271F"/>
    <w:rsid w:val="1B3A072D"/>
    <w:rsid w:val="1B3A5AA4"/>
    <w:rsid w:val="1B406782"/>
    <w:rsid w:val="1B530544"/>
    <w:rsid w:val="1B5B4E56"/>
    <w:rsid w:val="1B713184"/>
    <w:rsid w:val="1BA209CF"/>
    <w:rsid w:val="1BB27AA1"/>
    <w:rsid w:val="1BB4777D"/>
    <w:rsid w:val="1BD45C69"/>
    <w:rsid w:val="1BD75AB8"/>
    <w:rsid w:val="1C0459C2"/>
    <w:rsid w:val="1C1B3B4A"/>
    <w:rsid w:val="1C1B5646"/>
    <w:rsid w:val="1C224C26"/>
    <w:rsid w:val="1C4832B1"/>
    <w:rsid w:val="1C577A1E"/>
    <w:rsid w:val="1C580648"/>
    <w:rsid w:val="1C7A3364"/>
    <w:rsid w:val="1C88086E"/>
    <w:rsid w:val="1CC161ED"/>
    <w:rsid w:val="1CCC4B92"/>
    <w:rsid w:val="1CD11779"/>
    <w:rsid w:val="1CEB326A"/>
    <w:rsid w:val="1CF75746"/>
    <w:rsid w:val="1CFA525B"/>
    <w:rsid w:val="1CFF67A6"/>
    <w:rsid w:val="1D0E0D07"/>
    <w:rsid w:val="1D266CE1"/>
    <w:rsid w:val="1D3102EB"/>
    <w:rsid w:val="1D3963AF"/>
    <w:rsid w:val="1D6A673C"/>
    <w:rsid w:val="1D7E31D2"/>
    <w:rsid w:val="1D9247AE"/>
    <w:rsid w:val="1D96551F"/>
    <w:rsid w:val="1DB06888"/>
    <w:rsid w:val="1DB567EC"/>
    <w:rsid w:val="1DC26A65"/>
    <w:rsid w:val="1DC835AB"/>
    <w:rsid w:val="1DCD2970"/>
    <w:rsid w:val="1DF51A98"/>
    <w:rsid w:val="1E2307E2"/>
    <w:rsid w:val="1E3D060F"/>
    <w:rsid w:val="1E3F7D2E"/>
    <w:rsid w:val="1E4134E4"/>
    <w:rsid w:val="1E5062B3"/>
    <w:rsid w:val="1E523514"/>
    <w:rsid w:val="1E714A66"/>
    <w:rsid w:val="1E802593"/>
    <w:rsid w:val="1E83132C"/>
    <w:rsid w:val="1EA17C89"/>
    <w:rsid w:val="1EA703CC"/>
    <w:rsid w:val="1EA96F39"/>
    <w:rsid w:val="1EB7330C"/>
    <w:rsid w:val="1EBB4EBE"/>
    <w:rsid w:val="1ED146E2"/>
    <w:rsid w:val="1EFA3C38"/>
    <w:rsid w:val="1EFF4DAB"/>
    <w:rsid w:val="1F073C5F"/>
    <w:rsid w:val="1F0A0FF3"/>
    <w:rsid w:val="1F120F82"/>
    <w:rsid w:val="1F4918F6"/>
    <w:rsid w:val="1F5107FF"/>
    <w:rsid w:val="1F536EA5"/>
    <w:rsid w:val="1F574BE7"/>
    <w:rsid w:val="1F5771FF"/>
    <w:rsid w:val="1F7B6DA5"/>
    <w:rsid w:val="1FDA3979"/>
    <w:rsid w:val="1FE868A9"/>
    <w:rsid w:val="20034907"/>
    <w:rsid w:val="20173E4B"/>
    <w:rsid w:val="20234AC9"/>
    <w:rsid w:val="204E48BC"/>
    <w:rsid w:val="20551786"/>
    <w:rsid w:val="208921B3"/>
    <w:rsid w:val="20973DEB"/>
    <w:rsid w:val="209E23A2"/>
    <w:rsid w:val="20A53730"/>
    <w:rsid w:val="20B26522"/>
    <w:rsid w:val="20B44310"/>
    <w:rsid w:val="20DB1848"/>
    <w:rsid w:val="20DD55C0"/>
    <w:rsid w:val="211116EB"/>
    <w:rsid w:val="21115269"/>
    <w:rsid w:val="216133FC"/>
    <w:rsid w:val="21747CD2"/>
    <w:rsid w:val="21823A71"/>
    <w:rsid w:val="218C3335"/>
    <w:rsid w:val="21CA5B44"/>
    <w:rsid w:val="21D56769"/>
    <w:rsid w:val="21E52EF3"/>
    <w:rsid w:val="21ED6638"/>
    <w:rsid w:val="21FB5D7B"/>
    <w:rsid w:val="220B1C3D"/>
    <w:rsid w:val="221D1D20"/>
    <w:rsid w:val="222F70DD"/>
    <w:rsid w:val="22334A87"/>
    <w:rsid w:val="2257284B"/>
    <w:rsid w:val="22635651"/>
    <w:rsid w:val="22765384"/>
    <w:rsid w:val="22BB77F9"/>
    <w:rsid w:val="22BE6801"/>
    <w:rsid w:val="22CC367A"/>
    <w:rsid w:val="231352C9"/>
    <w:rsid w:val="233500BF"/>
    <w:rsid w:val="23377FF7"/>
    <w:rsid w:val="2346744C"/>
    <w:rsid w:val="235A2EF8"/>
    <w:rsid w:val="236B425F"/>
    <w:rsid w:val="23790901"/>
    <w:rsid w:val="23802958"/>
    <w:rsid w:val="23836192"/>
    <w:rsid w:val="23901F29"/>
    <w:rsid w:val="23930F8A"/>
    <w:rsid w:val="239C0061"/>
    <w:rsid w:val="23A07D16"/>
    <w:rsid w:val="23A10B26"/>
    <w:rsid w:val="23B908A4"/>
    <w:rsid w:val="23CB5BA3"/>
    <w:rsid w:val="23D34A58"/>
    <w:rsid w:val="23E95BEF"/>
    <w:rsid w:val="23F52C20"/>
    <w:rsid w:val="23FD0064"/>
    <w:rsid w:val="240D3AC6"/>
    <w:rsid w:val="2419690F"/>
    <w:rsid w:val="24213A15"/>
    <w:rsid w:val="244A6AC8"/>
    <w:rsid w:val="245375B0"/>
    <w:rsid w:val="24642C0A"/>
    <w:rsid w:val="24B22173"/>
    <w:rsid w:val="24B95AD9"/>
    <w:rsid w:val="24BE24DA"/>
    <w:rsid w:val="24CF5825"/>
    <w:rsid w:val="24D663E6"/>
    <w:rsid w:val="24D77F2B"/>
    <w:rsid w:val="24E16D01"/>
    <w:rsid w:val="24E30CCB"/>
    <w:rsid w:val="24E837C8"/>
    <w:rsid w:val="24E92FC0"/>
    <w:rsid w:val="250321B4"/>
    <w:rsid w:val="25495D88"/>
    <w:rsid w:val="255B09C0"/>
    <w:rsid w:val="258B00E2"/>
    <w:rsid w:val="258F73B6"/>
    <w:rsid w:val="25A917A6"/>
    <w:rsid w:val="25AB17E9"/>
    <w:rsid w:val="25BE27CC"/>
    <w:rsid w:val="25D7082F"/>
    <w:rsid w:val="25F74A5C"/>
    <w:rsid w:val="25FC2044"/>
    <w:rsid w:val="2628662C"/>
    <w:rsid w:val="262D45DE"/>
    <w:rsid w:val="26522103"/>
    <w:rsid w:val="2675390D"/>
    <w:rsid w:val="268B298A"/>
    <w:rsid w:val="26914E82"/>
    <w:rsid w:val="26A10E3D"/>
    <w:rsid w:val="26A53EF9"/>
    <w:rsid w:val="26A94201"/>
    <w:rsid w:val="26AC274F"/>
    <w:rsid w:val="26CE2F65"/>
    <w:rsid w:val="26E620ED"/>
    <w:rsid w:val="26ED5E31"/>
    <w:rsid w:val="27044A29"/>
    <w:rsid w:val="271D34C8"/>
    <w:rsid w:val="27447CD8"/>
    <w:rsid w:val="274719E5"/>
    <w:rsid w:val="275859A0"/>
    <w:rsid w:val="276142BF"/>
    <w:rsid w:val="27783712"/>
    <w:rsid w:val="27864F80"/>
    <w:rsid w:val="27902214"/>
    <w:rsid w:val="27907362"/>
    <w:rsid w:val="27CA6460"/>
    <w:rsid w:val="27EC7E96"/>
    <w:rsid w:val="27F17147"/>
    <w:rsid w:val="28033B5E"/>
    <w:rsid w:val="282F4953"/>
    <w:rsid w:val="28333E1D"/>
    <w:rsid w:val="2845181C"/>
    <w:rsid w:val="28454BD6"/>
    <w:rsid w:val="28455253"/>
    <w:rsid w:val="28551971"/>
    <w:rsid w:val="285A74F6"/>
    <w:rsid w:val="285B1C53"/>
    <w:rsid w:val="285E6FE6"/>
    <w:rsid w:val="289F7086"/>
    <w:rsid w:val="28A5750F"/>
    <w:rsid w:val="28C32028"/>
    <w:rsid w:val="28CC490F"/>
    <w:rsid w:val="28CF3A40"/>
    <w:rsid w:val="28DE40AA"/>
    <w:rsid w:val="28F65471"/>
    <w:rsid w:val="2925218B"/>
    <w:rsid w:val="29345E77"/>
    <w:rsid w:val="294C65AD"/>
    <w:rsid w:val="296323DA"/>
    <w:rsid w:val="29806583"/>
    <w:rsid w:val="298962E5"/>
    <w:rsid w:val="298B3C4C"/>
    <w:rsid w:val="29F26D24"/>
    <w:rsid w:val="2A15033F"/>
    <w:rsid w:val="2A1662C1"/>
    <w:rsid w:val="2A1C7367"/>
    <w:rsid w:val="2A1D07DB"/>
    <w:rsid w:val="2A2815FA"/>
    <w:rsid w:val="2A3049B2"/>
    <w:rsid w:val="2A4E6BE6"/>
    <w:rsid w:val="2A5341FD"/>
    <w:rsid w:val="2A635EA8"/>
    <w:rsid w:val="2A67038A"/>
    <w:rsid w:val="2A6D6092"/>
    <w:rsid w:val="2A7D76B4"/>
    <w:rsid w:val="2AC53860"/>
    <w:rsid w:val="2ACE0D23"/>
    <w:rsid w:val="2B285689"/>
    <w:rsid w:val="2B34402E"/>
    <w:rsid w:val="2B437463"/>
    <w:rsid w:val="2B5D17D7"/>
    <w:rsid w:val="2B773E3F"/>
    <w:rsid w:val="2B7807EE"/>
    <w:rsid w:val="2B980A61"/>
    <w:rsid w:val="2BAA2542"/>
    <w:rsid w:val="2BBE72BF"/>
    <w:rsid w:val="2BBF00EC"/>
    <w:rsid w:val="2BC37CFD"/>
    <w:rsid w:val="2BD5237F"/>
    <w:rsid w:val="2BE536CE"/>
    <w:rsid w:val="2BE758D9"/>
    <w:rsid w:val="2C09049E"/>
    <w:rsid w:val="2C0A653C"/>
    <w:rsid w:val="2C191F85"/>
    <w:rsid w:val="2C4B5AD3"/>
    <w:rsid w:val="2CBA5527"/>
    <w:rsid w:val="2CCB2770"/>
    <w:rsid w:val="2CDE674B"/>
    <w:rsid w:val="2CE82D6F"/>
    <w:rsid w:val="2CEB2B60"/>
    <w:rsid w:val="2CF55A3F"/>
    <w:rsid w:val="2CFA3055"/>
    <w:rsid w:val="2CFE66A2"/>
    <w:rsid w:val="2D343236"/>
    <w:rsid w:val="2D6329A9"/>
    <w:rsid w:val="2D746964"/>
    <w:rsid w:val="2D974861"/>
    <w:rsid w:val="2DBE22D5"/>
    <w:rsid w:val="2DCC49F2"/>
    <w:rsid w:val="2DD15014"/>
    <w:rsid w:val="2DF72DE4"/>
    <w:rsid w:val="2DFE26D1"/>
    <w:rsid w:val="2DFF7EE1"/>
    <w:rsid w:val="2E0220AF"/>
    <w:rsid w:val="2E37107E"/>
    <w:rsid w:val="2E4B082A"/>
    <w:rsid w:val="2E5D4E86"/>
    <w:rsid w:val="2E5D790B"/>
    <w:rsid w:val="2E935CAF"/>
    <w:rsid w:val="2E9A3C18"/>
    <w:rsid w:val="2EA74B17"/>
    <w:rsid w:val="2EBB0FEE"/>
    <w:rsid w:val="2EC1207D"/>
    <w:rsid w:val="2EC63002"/>
    <w:rsid w:val="2EC63C07"/>
    <w:rsid w:val="2EF74361"/>
    <w:rsid w:val="2EFB58D6"/>
    <w:rsid w:val="2F0A6B38"/>
    <w:rsid w:val="2F1B3012"/>
    <w:rsid w:val="2F2D326E"/>
    <w:rsid w:val="2F3A7E16"/>
    <w:rsid w:val="2F407445"/>
    <w:rsid w:val="2F4B1946"/>
    <w:rsid w:val="2F5702EB"/>
    <w:rsid w:val="2F946CCB"/>
    <w:rsid w:val="2FD25781"/>
    <w:rsid w:val="2FD63906"/>
    <w:rsid w:val="2FFD7934"/>
    <w:rsid w:val="30733ACD"/>
    <w:rsid w:val="308C3862"/>
    <w:rsid w:val="309379D8"/>
    <w:rsid w:val="30A270F7"/>
    <w:rsid w:val="30A9726C"/>
    <w:rsid w:val="30BA4FD6"/>
    <w:rsid w:val="30CC2261"/>
    <w:rsid w:val="30CC54B3"/>
    <w:rsid w:val="30CD2F5B"/>
    <w:rsid w:val="30D75B88"/>
    <w:rsid w:val="30DF1478"/>
    <w:rsid w:val="30EC586F"/>
    <w:rsid w:val="30F027A5"/>
    <w:rsid w:val="310260BD"/>
    <w:rsid w:val="313034EA"/>
    <w:rsid w:val="31376626"/>
    <w:rsid w:val="31745184"/>
    <w:rsid w:val="3183186B"/>
    <w:rsid w:val="319C6071"/>
    <w:rsid w:val="31AC537E"/>
    <w:rsid w:val="31E3679B"/>
    <w:rsid w:val="31E732FD"/>
    <w:rsid w:val="32140800"/>
    <w:rsid w:val="323D1A1A"/>
    <w:rsid w:val="324D1A3A"/>
    <w:rsid w:val="32517576"/>
    <w:rsid w:val="32863EE3"/>
    <w:rsid w:val="32AE7C54"/>
    <w:rsid w:val="32BE5C2C"/>
    <w:rsid w:val="32E93950"/>
    <w:rsid w:val="32FB6478"/>
    <w:rsid w:val="33263B3F"/>
    <w:rsid w:val="33274478"/>
    <w:rsid w:val="3353526D"/>
    <w:rsid w:val="33541F89"/>
    <w:rsid w:val="33545E1E"/>
    <w:rsid w:val="336963EB"/>
    <w:rsid w:val="33816EEB"/>
    <w:rsid w:val="338C0F1B"/>
    <w:rsid w:val="33984DE1"/>
    <w:rsid w:val="33A45AC9"/>
    <w:rsid w:val="33B51A84"/>
    <w:rsid w:val="33E07601"/>
    <w:rsid w:val="33E800AC"/>
    <w:rsid w:val="33EA07EC"/>
    <w:rsid w:val="33EB55CD"/>
    <w:rsid w:val="33EC4C02"/>
    <w:rsid w:val="33FB1B8D"/>
    <w:rsid w:val="340D2360"/>
    <w:rsid w:val="3410665D"/>
    <w:rsid w:val="34211214"/>
    <w:rsid w:val="342E63AB"/>
    <w:rsid w:val="346D0BA5"/>
    <w:rsid w:val="34717520"/>
    <w:rsid w:val="347B2CCE"/>
    <w:rsid w:val="34950E68"/>
    <w:rsid w:val="34986E94"/>
    <w:rsid w:val="34AB48EA"/>
    <w:rsid w:val="34AF62C9"/>
    <w:rsid w:val="34CB4388"/>
    <w:rsid w:val="34D10B40"/>
    <w:rsid w:val="34FA6E12"/>
    <w:rsid w:val="34FD36E3"/>
    <w:rsid w:val="350B5077"/>
    <w:rsid w:val="35305866"/>
    <w:rsid w:val="35633E8E"/>
    <w:rsid w:val="357716E7"/>
    <w:rsid w:val="357A4D33"/>
    <w:rsid w:val="358D5588"/>
    <w:rsid w:val="35956011"/>
    <w:rsid w:val="35A41DB0"/>
    <w:rsid w:val="35B0664A"/>
    <w:rsid w:val="35BA3F0F"/>
    <w:rsid w:val="35BE6073"/>
    <w:rsid w:val="35DC59EE"/>
    <w:rsid w:val="35F965A0"/>
    <w:rsid w:val="361C0677"/>
    <w:rsid w:val="361F7F47"/>
    <w:rsid w:val="36227EBA"/>
    <w:rsid w:val="363177A4"/>
    <w:rsid w:val="363A3B40"/>
    <w:rsid w:val="363D44F6"/>
    <w:rsid w:val="364A0BAA"/>
    <w:rsid w:val="364C0116"/>
    <w:rsid w:val="365302AE"/>
    <w:rsid w:val="365E4655"/>
    <w:rsid w:val="36607A0A"/>
    <w:rsid w:val="366E227C"/>
    <w:rsid w:val="366F2E0D"/>
    <w:rsid w:val="367B6A5C"/>
    <w:rsid w:val="367D0F7F"/>
    <w:rsid w:val="3687595A"/>
    <w:rsid w:val="36987B67"/>
    <w:rsid w:val="36A74ADA"/>
    <w:rsid w:val="36AD60D5"/>
    <w:rsid w:val="36B224F9"/>
    <w:rsid w:val="36EA7C97"/>
    <w:rsid w:val="36EC0CC9"/>
    <w:rsid w:val="370074BA"/>
    <w:rsid w:val="37052D23"/>
    <w:rsid w:val="3709636F"/>
    <w:rsid w:val="371511B8"/>
    <w:rsid w:val="373A6E70"/>
    <w:rsid w:val="373F410B"/>
    <w:rsid w:val="375A05B2"/>
    <w:rsid w:val="37A16473"/>
    <w:rsid w:val="37A603FC"/>
    <w:rsid w:val="37B7401D"/>
    <w:rsid w:val="37E1553E"/>
    <w:rsid w:val="37E40B8A"/>
    <w:rsid w:val="37EE7094"/>
    <w:rsid w:val="37F31F7D"/>
    <w:rsid w:val="380341AD"/>
    <w:rsid w:val="38296C89"/>
    <w:rsid w:val="383002EB"/>
    <w:rsid w:val="384F24A7"/>
    <w:rsid w:val="38586797"/>
    <w:rsid w:val="38BC0149"/>
    <w:rsid w:val="38D87D1C"/>
    <w:rsid w:val="39194863"/>
    <w:rsid w:val="39276F80"/>
    <w:rsid w:val="394E275F"/>
    <w:rsid w:val="395C1320"/>
    <w:rsid w:val="395E5205"/>
    <w:rsid w:val="39636459"/>
    <w:rsid w:val="39643A80"/>
    <w:rsid w:val="396B7F6C"/>
    <w:rsid w:val="397321C6"/>
    <w:rsid w:val="397A4685"/>
    <w:rsid w:val="39B417A9"/>
    <w:rsid w:val="39D8471E"/>
    <w:rsid w:val="39FC5695"/>
    <w:rsid w:val="3A006D8E"/>
    <w:rsid w:val="3A0103B0"/>
    <w:rsid w:val="3A144BFE"/>
    <w:rsid w:val="3A3651E5"/>
    <w:rsid w:val="3A3E027C"/>
    <w:rsid w:val="3A451DB4"/>
    <w:rsid w:val="3A457B72"/>
    <w:rsid w:val="3A5558AE"/>
    <w:rsid w:val="3A701418"/>
    <w:rsid w:val="3A744481"/>
    <w:rsid w:val="3A8C7BEF"/>
    <w:rsid w:val="3A906246"/>
    <w:rsid w:val="3A971EE4"/>
    <w:rsid w:val="3AC151B3"/>
    <w:rsid w:val="3ACC0706"/>
    <w:rsid w:val="3ADE3FB6"/>
    <w:rsid w:val="3AEC222F"/>
    <w:rsid w:val="3B2349B7"/>
    <w:rsid w:val="3B616CFF"/>
    <w:rsid w:val="3B6259F6"/>
    <w:rsid w:val="3B6C511E"/>
    <w:rsid w:val="3B976654"/>
    <w:rsid w:val="3BC01EFC"/>
    <w:rsid w:val="3BCA786A"/>
    <w:rsid w:val="3BCF1553"/>
    <w:rsid w:val="3BD31E2F"/>
    <w:rsid w:val="3BF15831"/>
    <w:rsid w:val="3C017F5D"/>
    <w:rsid w:val="3C105946"/>
    <w:rsid w:val="3C471448"/>
    <w:rsid w:val="3C577B7C"/>
    <w:rsid w:val="3C5F759A"/>
    <w:rsid w:val="3C607F5A"/>
    <w:rsid w:val="3C6C525A"/>
    <w:rsid w:val="3CA56B3A"/>
    <w:rsid w:val="3CA64EAA"/>
    <w:rsid w:val="3CCE23CB"/>
    <w:rsid w:val="3CD17D17"/>
    <w:rsid w:val="3CEA6C43"/>
    <w:rsid w:val="3CF8410F"/>
    <w:rsid w:val="3D0D2F83"/>
    <w:rsid w:val="3D3C7F39"/>
    <w:rsid w:val="3D440F09"/>
    <w:rsid w:val="3D4504A0"/>
    <w:rsid w:val="3D644A12"/>
    <w:rsid w:val="3D7F55DD"/>
    <w:rsid w:val="3D8734BB"/>
    <w:rsid w:val="3D8F15CC"/>
    <w:rsid w:val="3D9A11D4"/>
    <w:rsid w:val="3DA16D89"/>
    <w:rsid w:val="3DA364BE"/>
    <w:rsid w:val="3DBF1E7D"/>
    <w:rsid w:val="3DC41DE7"/>
    <w:rsid w:val="3DE041CB"/>
    <w:rsid w:val="3E0D48F6"/>
    <w:rsid w:val="3E1868B4"/>
    <w:rsid w:val="3E377251"/>
    <w:rsid w:val="3E377C66"/>
    <w:rsid w:val="3E42664B"/>
    <w:rsid w:val="3E5A7334"/>
    <w:rsid w:val="3E693B97"/>
    <w:rsid w:val="3E7B5D6B"/>
    <w:rsid w:val="3E8031A3"/>
    <w:rsid w:val="3E843E66"/>
    <w:rsid w:val="3E8465E7"/>
    <w:rsid w:val="3E8F51FE"/>
    <w:rsid w:val="3E926F87"/>
    <w:rsid w:val="3E9A59DE"/>
    <w:rsid w:val="3EAF4836"/>
    <w:rsid w:val="3EC33DFA"/>
    <w:rsid w:val="3EEB314E"/>
    <w:rsid w:val="3EF94F1B"/>
    <w:rsid w:val="3F060E16"/>
    <w:rsid w:val="3F195087"/>
    <w:rsid w:val="3F1D1096"/>
    <w:rsid w:val="3F2F0234"/>
    <w:rsid w:val="3F3B5533"/>
    <w:rsid w:val="3F4219C5"/>
    <w:rsid w:val="3F4A39C9"/>
    <w:rsid w:val="3F6363FE"/>
    <w:rsid w:val="3F756B8F"/>
    <w:rsid w:val="3F780536"/>
    <w:rsid w:val="3F95482B"/>
    <w:rsid w:val="3FF30210"/>
    <w:rsid w:val="4019356B"/>
    <w:rsid w:val="40592157"/>
    <w:rsid w:val="406E1CAE"/>
    <w:rsid w:val="40A0133A"/>
    <w:rsid w:val="40C14301"/>
    <w:rsid w:val="40C31A53"/>
    <w:rsid w:val="40E37708"/>
    <w:rsid w:val="40EF2591"/>
    <w:rsid w:val="40FF545D"/>
    <w:rsid w:val="410067C8"/>
    <w:rsid w:val="412A5860"/>
    <w:rsid w:val="414046BD"/>
    <w:rsid w:val="41636A60"/>
    <w:rsid w:val="41807B75"/>
    <w:rsid w:val="418F0D2A"/>
    <w:rsid w:val="41C120A9"/>
    <w:rsid w:val="41C537DA"/>
    <w:rsid w:val="41D01505"/>
    <w:rsid w:val="41F63994"/>
    <w:rsid w:val="41FD11C6"/>
    <w:rsid w:val="42072045"/>
    <w:rsid w:val="423F17DF"/>
    <w:rsid w:val="42474939"/>
    <w:rsid w:val="424C3C57"/>
    <w:rsid w:val="42576000"/>
    <w:rsid w:val="426052B1"/>
    <w:rsid w:val="42613FF3"/>
    <w:rsid w:val="42660D96"/>
    <w:rsid w:val="428667D2"/>
    <w:rsid w:val="429107C7"/>
    <w:rsid w:val="42AD6B0E"/>
    <w:rsid w:val="42BE628D"/>
    <w:rsid w:val="42CD1CE0"/>
    <w:rsid w:val="42DD015F"/>
    <w:rsid w:val="42E1381E"/>
    <w:rsid w:val="42ED6459"/>
    <w:rsid w:val="42F56341"/>
    <w:rsid w:val="42FE58DD"/>
    <w:rsid w:val="430C7F46"/>
    <w:rsid w:val="43120CA1"/>
    <w:rsid w:val="43174B3D"/>
    <w:rsid w:val="434B790E"/>
    <w:rsid w:val="4360274F"/>
    <w:rsid w:val="436F6692"/>
    <w:rsid w:val="43805C0B"/>
    <w:rsid w:val="43977AB6"/>
    <w:rsid w:val="43994F1E"/>
    <w:rsid w:val="43A3342B"/>
    <w:rsid w:val="43A35D9D"/>
    <w:rsid w:val="43B34232"/>
    <w:rsid w:val="43C77C27"/>
    <w:rsid w:val="43DE09EE"/>
    <w:rsid w:val="43E4263E"/>
    <w:rsid w:val="44002FAD"/>
    <w:rsid w:val="44226CC2"/>
    <w:rsid w:val="442B4FA6"/>
    <w:rsid w:val="44531571"/>
    <w:rsid w:val="446B68BB"/>
    <w:rsid w:val="449101DD"/>
    <w:rsid w:val="449D0A3E"/>
    <w:rsid w:val="44B45DA4"/>
    <w:rsid w:val="44CB55AC"/>
    <w:rsid w:val="44D20C38"/>
    <w:rsid w:val="44DE1391"/>
    <w:rsid w:val="44EE2B41"/>
    <w:rsid w:val="450308A1"/>
    <w:rsid w:val="45104CFD"/>
    <w:rsid w:val="451B225C"/>
    <w:rsid w:val="452410C9"/>
    <w:rsid w:val="452D1DC2"/>
    <w:rsid w:val="45317DFB"/>
    <w:rsid w:val="45667082"/>
    <w:rsid w:val="456D3CE4"/>
    <w:rsid w:val="4575359A"/>
    <w:rsid w:val="4579042C"/>
    <w:rsid w:val="457F0571"/>
    <w:rsid w:val="45851176"/>
    <w:rsid w:val="4588349D"/>
    <w:rsid w:val="45B1654F"/>
    <w:rsid w:val="45C63B94"/>
    <w:rsid w:val="45C94CDB"/>
    <w:rsid w:val="460E7DA5"/>
    <w:rsid w:val="461973C5"/>
    <w:rsid w:val="46422483"/>
    <w:rsid w:val="4659254A"/>
    <w:rsid w:val="465B0637"/>
    <w:rsid w:val="465E3F0D"/>
    <w:rsid w:val="466A16E6"/>
    <w:rsid w:val="46893F2B"/>
    <w:rsid w:val="469B0FAE"/>
    <w:rsid w:val="46A95479"/>
    <w:rsid w:val="46AB7443"/>
    <w:rsid w:val="46AC5FDB"/>
    <w:rsid w:val="46C4686E"/>
    <w:rsid w:val="46C55DB4"/>
    <w:rsid w:val="46DD4053"/>
    <w:rsid w:val="46E22739"/>
    <w:rsid w:val="471D0634"/>
    <w:rsid w:val="47596E9F"/>
    <w:rsid w:val="475A031F"/>
    <w:rsid w:val="475E3B86"/>
    <w:rsid w:val="475F1429"/>
    <w:rsid w:val="47615D53"/>
    <w:rsid w:val="477B778F"/>
    <w:rsid w:val="47810F7B"/>
    <w:rsid w:val="478203EC"/>
    <w:rsid w:val="478B4B7E"/>
    <w:rsid w:val="47961EA1"/>
    <w:rsid w:val="4799373F"/>
    <w:rsid w:val="47A25306"/>
    <w:rsid w:val="47B025FA"/>
    <w:rsid w:val="47B07DF0"/>
    <w:rsid w:val="47F6293F"/>
    <w:rsid w:val="4809698F"/>
    <w:rsid w:val="4811697D"/>
    <w:rsid w:val="481744EA"/>
    <w:rsid w:val="481E3879"/>
    <w:rsid w:val="481F6949"/>
    <w:rsid w:val="482A0191"/>
    <w:rsid w:val="484147F4"/>
    <w:rsid w:val="484237AF"/>
    <w:rsid w:val="484A67E7"/>
    <w:rsid w:val="485415D6"/>
    <w:rsid w:val="48752C30"/>
    <w:rsid w:val="487A3E25"/>
    <w:rsid w:val="488B5503"/>
    <w:rsid w:val="48937E21"/>
    <w:rsid w:val="489A0361"/>
    <w:rsid w:val="48B00D40"/>
    <w:rsid w:val="48B94FF3"/>
    <w:rsid w:val="48E37AAB"/>
    <w:rsid w:val="48FC3F85"/>
    <w:rsid w:val="48FD4B4C"/>
    <w:rsid w:val="49090450"/>
    <w:rsid w:val="490A68E0"/>
    <w:rsid w:val="491055FE"/>
    <w:rsid w:val="491D214E"/>
    <w:rsid w:val="491D3EFC"/>
    <w:rsid w:val="49257679"/>
    <w:rsid w:val="492A0F42"/>
    <w:rsid w:val="495711BC"/>
    <w:rsid w:val="495F5B3E"/>
    <w:rsid w:val="496F77D7"/>
    <w:rsid w:val="49753D38"/>
    <w:rsid w:val="49757894"/>
    <w:rsid w:val="497654FD"/>
    <w:rsid w:val="499E6DEB"/>
    <w:rsid w:val="49B64211"/>
    <w:rsid w:val="49F6167F"/>
    <w:rsid w:val="4A064FA0"/>
    <w:rsid w:val="4A0D0EAF"/>
    <w:rsid w:val="4A16615C"/>
    <w:rsid w:val="4A4424D7"/>
    <w:rsid w:val="4A492FC5"/>
    <w:rsid w:val="4A794933"/>
    <w:rsid w:val="4A9A1CA8"/>
    <w:rsid w:val="4AA646F3"/>
    <w:rsid w:val="4AA77F21"/>
    <w:rsid w:val="4AB82D0F"/>
    <w:rsid w:val="4AD84DD5"/>
    <w:rsid w:val="4AEB7664"/>
    <w:rsid w:val="4AF07B1A"/>
    <w:rsid w:val="4AFD7C19"/>
    <w:rsid w:val="4B0567D1"/>
    <w:rsid w:val="4B236AAE"/>
    <w:rsid w:val="4B321EE0"/>
    <w:rsid w:val="4B38501D"/>
    <w:rsid w:val="4B57708C"/>
    <w:rsid w:val="4B5E078E"/>
    <w:rsid w:val="4B707271"/>
    <w:rsid w:val="4B766399"/>
    <w:rsid w:val="4B92472D"/>
    <w:rsid w:val="4B9739F7"/>
    <w:rsid w:val="4BA601D9"/>
    <w:rsid w:val="4BB26B7D"/>
    <w:rsid w:val="4BD171C5"/>
    <w:rsid w:val="4BEE2503"/>
    <w:rsid w:val="4BFB13E3"/>
    <w:rsid w:val="4C003D8D"/>
    <w:rsid w:val="4C245A30"/>
    <w:rsid w:val="4C2D08FA"/>
    <w:rsid w:val="4C433E15"/>
    <w:rsid w:val="4C567E51"/>
    <w:rsid w:val="4C6D519A"/>
    <w:rsid w:val="4C830B1E"/>
    <w:rsid w:val="4CB6685F"/>
    <w:rsid w:val="4CB92EBB"/>
    <w:rsid w:val="4CC02769"/>
    <w:rsid w:val="4CC367FE"/>
    <w:rsid w:val="4CCA439B"/>
    <w:rsid w:val="4CD47A85"/>
    <w:rsid w:val="4D077F3C"/>
    <w:rsid w:val="4D123355"/>
    <w:rsid w:val="4D281553"/>
    <w:rsid w:val="4D2A3B31"/>
    <w:rsid w:val="4D312C52"/>
    <w:rsid w:val="4D5778A2"/>
    <w:rsid w:val="4D905305"/>
    <w:rsid w:val="4D964A72"/>
    <w:rsid w:val="4D9C1254"/>
    <w:rsid w:val="4DBF17BE"/>
    <w:rsid w:val="4DD54DA5"/>
    <w:rsid w:val="4DD77C55"/>
    <w:rsid w:val="4DF3347D"/>
    <w:rsid w:val="4E0F475B"/>
    <w:rsid w:val="4E2D35F4"/>
    <w:rsid w:val="4E2F6BAB"/>
    <w:rsid w:val="4E353158"/>
    <w:rsid w:val="4E41068C"/>
    <w:rsid w:val="4E577EB0"/>
    <w:rsid w:val="4E793892"/>
    <w:rsid w:val="4E800872"/>
    <w:rsid w:val="4E920DFE"/>
    <w:rsid w:val="4E944C60"/>
    <w:rsid w:val="4E962786"/>
    <w:rsid w:val="4EC569ED"/>
    <w:rsid w:val="4ECA2430"/>
    <w:rsid w:val="4ED50EA1"/>
    <w:rsid w:val="4EEC050C"/>
    <w:rsid w:val="4F063322"/>
    <w:rsid w:val="4F104EC3"/>
    <w:rsid w:val="4F231B40"/>
    <w:rsid w:val="4F244F18"/>
    <w:rsid w:val="4F290775"/>
    <w:rsid w:val="4F47354A"/>
    <w:rsid w:val="4F4808E0"/>
    <w:rsid w:val="4F531FDB"/>
    <w:rsid w:val="4F552641"/>
    <w:rsid w:val="4F655FC5"/>
    <w:rsid w:val="4F7A20A8"/>
    <w:rsid w:val="4F911C54"/>
    <w:rsid w:val="4F952A3E"/>
    <w:rsid w:val="4FB8497E"/>
    <w:rsid w:val="4FE625E0"/>
    <w:rsid w:val="5021480F"/>
    <w:rsid w:val="50575890"/>
    <w:rsid w:val="50836D3A"/>
    <w:rsid w:val="50962ECB"/>
    <w:rsid w:val="50A42E38"/>
    <w:rsid w:val="50A4577F"/>
    <w:rsid w:val="50A858EE"/>
    <w:rsid w:val="50B73D1F"/>
    <w:rsid w:val="50BD5BC9"/>
    <w:rsid w:val="50BE636B"/>
    <w:rsid w:val="50C11EEE"/>
    <w:rsid w:val="50E73290"/>
    <w:rsid w:val="50E772C9"/>
    <w:rsid w:val="50E84DEF"/>
    <w:rsid w:val="50E97CFC"/>
    <w:rsid w:val="50EB7D9F"/>
    <w:rsid w:val="50FA4028"/>
    <w:rsid w:val="51015872"/>
    <w:rsid w:val="510D65B7"/>
    <w:rsid w:val="511157AB"/>
    <w:rsid w:val="5115563D"/>
    <w:rsid w:val="5142540C"/>
    <w:rsid w:val="515626A1"/>
    <w:rsid w:val="515E0938"/>
    <w:rsid w:val="518832C8"/>
    <w:rsid w:val="5191742D"/>
    <w:rsid w:val="51976F41"/>
    <w:rsid w:val="51A0432A"/>
    <w:rsid w:val="51A07540"/>
    <w:rsid w:val="51A86090"/>
    <w:rsid w:val="51B00003"/>
    <w:rsid w:val="51B7313F"/>
    <w:rsid w:val="51B7396D"/>
    <w:rsid w:val="51D04201"/>
    <w:rsid w:val="51F83758"/>
    <w:rsid w:val="521C5892"/>
    <w:rsid w:val="52220313"/>
    <w:rsid w:val="52285DEB"/>
    <w:rsid w:val="522E4CC3"/>
    <w:rsid w:val="5244074B"/>
    <w:rsid w:val="5244713B"/>
    <w:rsid w:val="52615633"/>
    <w:rsid w:val="527252B8"/>
    <w:rsid w:val="52754DA9"/>
    <w:rsid w:val="52946FDD"/>
    <w:rsid w:val="52977FD4"/>
    <w:rsid w:val="529C3F60"/>
    <w:rsid w:val="52A25790"/>
    <w:rsid w:val="52A96B6F"/>
    <w:rsid w:val="52B45975"/>
    <w:rsid w:val="52C11811"/>
    <w:rsid w:val="52D94AA4"/>
    <w:rsid w:val="52EA3A62"/>
    <w:rsid w:val="52F50BB8"/>
    <w:rsid w:val="53097272"/>
    <w:rsid w:val="53177C0E"/>
    <w:rsid w:val="531B76FE"/>
    <w:rsid w:val="532143B0"/>
    <w:rsid w:val="532C6753"/>
    <w:rsid w:val="53422EDD"/>
    <w:rsid w:val="53544462"/>
    <w:rsid w:val="535844AE"/>
    <w:rsid w:val="537F7C8D"/>
    <w:rsid w:val="538277C4"/>
    <w:rsid w:val="5386726D"/>
    <w:rsid w:val="5397158E"/>
    <w:rsid w:val="53D53D51"/>
    <w:rsid w:val="54013861"/>
    <w:rsid w:val="54055B1D"/>
    <w:rsid w:val="54091C4C"/>
    <w:rsid w:val="54123B6C"/>
    <w:rsid w:val="54216F96"/>
    <w:rsid w:val="54432F16"/>
    <w:rsid w:val="54487265"/>
    <w:rsid w:val="544D6070"/>
    <w:rsid w:val="54532EC8"/>
    <w:rsid w:val="545729B8"/>
    <w:rsid w:val="545F3634"/>
    <w:rsid w:val="54605E1E"/>
    <w:rsid w:val="546649A9"/>
    <w:rsid w:val="548B4352"/>
    <w:rsid w:val="54A361EE"/>
    <w:rsid w:val="54A6749B"/>
    <w:rsid w:val="54B3506A"/>
    <w:rsid w:val="54CA0D16"/>
    <w:rsid w:val="54DD4057"/>
    <w:rsid w:val="54E7490F"/>
    <w:rsid w:val="54ED1147"/>
    <w:rsid w:val="550764A4"/>
    <w:rsid w:val="550B2BF6"/>
    <w:rsid w:val="551750CB"/>
    <w:rsid w:val="55214EB5"/>
    <w:rsid w:val="55364EFD"/>
    <w:rsid w:val="55387801"/>
    <w:rsid w:val="555D4828"/>
    <w:rsid w:val="557A4C8B"/>
    <w:rsid w:val="558931E1"/>
    <w:rsid w:val="55923347"/>
    <w:rsid w:val="55925180"/>
    <w:rsid w:val="55983B1B"/>
    <w:rsid w:val="55A8376B"/>
    <w:rsid w:val="55AA6B17"/>
    <w:rsid w:val="55DC29B6"/>
    <w:rsid w:val="55DD4241"/>
    <w:rsid w:val="55E22755"/>
    <w:rsid w:val="55FF6E63"/>
    <w:rsid w:val="56022EBF"/>
    <w:rsid w:val="5604091D"/>
    <w:rsid w:val="562445AB"/>
    <w:rsid w:val="566B6D1E"/>
    <w:rsid w:val="567333AD"/>
    <w:rsid w:val="56835CE6"/>
    <w:rsid w:val="56B12FE3"/>
    <w:rsid w:val="56C67981"/>
    <w:rsid w:val="56D06A51"/>
    <w:rsid w:val="56FC7846"/>
    <w:rsid w:val="57032A2C"/>
    <w:rsid w:val="570F1328"/>
    <w:rsid w:val="570F5219"/>
    <w:rsid w:val="571903F8"/>
    <w:rsid w:val="57193F55"/>
    <w:rsid w:val="573C40E7"/>
    <w:rsid w:val="573E7E5F"/>
    <w:rsid w:val="575D12B5"/>
    <w:rsid w:val="57610A87"/>
    <w:rsid w:val="57674237"/>
    <w:rsid w:val="577B1140"/>
    <w:rsid w:val="577B7F21"/>
    <w:rsid w:val="577F181B"/>
    <w:rsid w:val="57921984"/>
    <w:rsid w:val="579737F0"/>
    <w:rsid w:val="57AB7B30"/>
    <w:rsid w:val="57AF5251"/>
    <w:rsid w:val="57B26373"/>
    <w:rsid w:val="57B63F04"/>
    <w:rsid w:val="57CD20C2"/>
    <w:rsid w:val="57D675AB"/>
    <w:rsid w:val="57D95FDD"/>
    <w:rsid w:val="584B38C3"/>
    <w:rsid w:val="585973A4"/>
    <w:rsid w:val="58753CB1"/>
    <w:rsid w:val="58917D2F"/>
    <w:rsid w:val="5894085C"/>
    <w:rsid w:val="58953AAF"/>
    <w:rsid w:val="58AE4F0C"/>
    <w:rsid w:val="58B85899"/>
    <w:rsid w:val="58C90D69"/>
    <w:rsid w:val="58E363A9"/>
    <w:rsid w:val="58E6430A"/>
    <w:rsid w:val="593C1922"/>
    <w:rsid w:val="595E1678"/>
    <w:rsid w:val="596D4A2C"/>
    <w:rsid w:val="596D5BD4"/>
    <w:rsid w:val="597E3DD8"/>
    <w:rsid w:val="59A044B9"/>
    <w:rsid w:val="59B03888"/>
    <w:rsid w:val="59B81B66"/>
    <w:rsid w:val="59D423B5"/>
    <w:rsid w:val="59F1740B"/>
    <w:rsid w:val="59F80043"/>
    <w:rsid w:val="5A09252F"/>
    <w:rsid w:val="5A0B2778"/>
    <w:rsid w:val="5A2A7C7B"/>
    <w:rsid w:val="5A3E2560"/>
    <w:rsid w:val="5A4C75C4"/>
    <w:rsid w:val="5A5D3B6E"/>
    <w:rsid w:val="5A637A76"/>
    <w:rsid w:val="5A6C083F"/>
    <w:rsid w:val="5A6D33BA"/>
    <w:rsid w:val="5A783688"/>
    <w:rsid w:val="5A792B1F"/>
    <w:rsid w:val="5A7E53FE"/>
    <w:rsid w:val="5A874767"/>
    <w:rsid w:val="5AAD6F28"/>
    <w:rsid w:val="5ABD7840"/>
    <w:rsid w:val="5AC4067B"/>
    <w:rsid w:val="5AD07020"/>
    <w:rsid w:val="5AD63A24"/>
    <w:rsid w:val="5AE12FDB"/>
    <w:rsid w:val="5B2E1A1D"/>
    <w:rsid w:val="5B835BCD"/>
    <w:rsid w:val="5B843A1C"/>
    <w:rsid w:val="5B873E3F"/>
    <w:rsid w:val="5B8A71CF"/>
    <w:rsid w:val="5B8B2F47"/>
    <w:rsid w:val="5BA5225B"/>
    <w:rsid w:val="5BAF4E87"/>
    <w:rsid w:val="5C02690E"/>
    <w:rsid w:val="5C196DA7"/>
    <w:rsid w:val="5C2A048C"/>
    <w:rsid w:val="5C4C26D6"/>
    <w:rsid w:val="5C50666A"/>
    <w:rsid w:val="5C80234E"/>
    <w:rsid w:val="5C8A680C"/>
    <w:rsid w:val="5CA31D78"/>
    <w:rsid w:val="5CCC46BD"/>
    <w:rsid w:val="5CCE57E1"/>
    <w:rsid w:val="5CE70651"/>
    <w:rsid w:val="5D0C4701"/>
    <w:rsid w:val="5D0F0395"/>
    <w:rsid w:val="5D221076"/>
    <w:rsid w:val="5D2E002E"/>
    <w:rsid w:val="5D397964"/>
    <w:rsid w:val="5D450504"/>
    <w:rsid w:val="5D4A130C"/>
    <w:rsid w:val="5D5A391C"/>
    <w:rsid w:val="5D5F10C0"/>
    <w:rsid w:val="5D635F29"/>
    <w:rsid w:val="5D891B7B"/>
    <w:rsid w:val="5D8A15D3"/>
    <w:rsid w:val="5D8D7FFA"/>
    <w:rsid w:val="5D9407D9"/>
    <w:rsid w:val="5DAB78D0"/>
    <w:rsid w:val="5DAD38EE"/>
    <w:rsid w:val="5DD46E27"/>
    <w:rsid w:val="5DD55E67"/>
    <w:rsid w:val="5DD60DE1"/>
    <w:rsid w:val="5E006862"/>
    <w:rsid w:val="5E0207B9"/>
    <w:rsid w:val="5E1834A1"/>
    <w:rsid w:val="5E261785"/>
    <w:rsid w:val="5E3F0351"/>
    <w:rsid w:val="5E4A7017"/>
    <w:rsid w:val="5E4E6BDA"/>
    <w:rsid w:val="5E552BBA"/>
    <w:rsid w:val="5E611C10"/>
    <w:rsid w:val="5E622685"/>
    <w:rsid w:val="5E882E6A"/>
    <w:rsid w:val="5EBB3C07"/>
    <w:rsid w:val="5EFC7377"/>
    <w:rsid w:val="5F06174D"/>
    <w:rsid w:val="5F1527E7"/>
    <w:rsid w:val="5F3A3602"/>
    <w:rsid w:val="5F3A715E"/>
    <w:rsid w:val="5F6277C6"/>
    <w:rsid w:val="5F6D0B1D"/>
    <w:rsid w:val="5F844F80"/>
    <w:rsid w:val="5F8D0B82"/>
    <w:rsid w:val="5FCC5339"/>
    <w:rsid w:val="5FE34A5B"/>
    <w:rsid w:val="5FEA46E0"/>
    <w:rsid w:val="5FFE1E36"/>
    <w:rsid w:val="60150C40"/>
    <w:rsid w:val="60232584"/>
    <w:rsid w:val="604E5940"/>
    <w:rsid w:val="607330CE"/>
    <w:rsid w:val="60825176"/>
    <w:rsid w:val="609F2AC4"/>
    <w:rsid w:val="60EC30E1"/>
    <w:rsid w:val="60FA2EE8"/>
    <w:rsid w:val="61054A27"/>
    <w:rsid w:val="61090827"/>
    <w:rsid w:val="610A52BC"/>
    <w:rsid w:val="611D2366"/>
    <w:rsid w:val="611F485D"/>
    <w:rsid w:val="61421856"/>
    <w:rsid w:val="615227C4"/>
    <w:rsid w:val="61654E3F"/>
    <w:rsid w:val="6182292A"/>
    <w:rsid w:val="618A3FD1"/>
    <w:rsid w:val="619F7F92"/>
    <w:rsid w:val="61BC02FE"/>
    <w:rsid w:val="61C55405"/>
    <w:rsid w:val="61E57855"/>
    <w:rsid w:val="61E74801"/>
    <w:rsid w:val="61F94C26"/>
    <w:rsid w:val="62000E56"/>
    <w:rsid w:val="624D53FA"/>
    <w:rsid w:val="624F3E49"/>
    <w:rsid w:val="62632286"/>
    <w:rsid w:val="626C5880"/>
    <w:rsid w:val="626D15F8"/>
    <w:rsid w:val="627F63C9"/>
    <w:rsid w:val="62885958"/>
    <w:rsid w:val="62A77381"/>
    <w:rsid w:val="62F40B65"/>
    <w:rsid w:val="62FC2CFE"/>
    <w:rsid w:val="63024505"/>
    <w:rsid w:val="63367C3C"/>
    <w:rsid w:val="635A3AB3"/>
    <w:rsid w:val="635B1DB5"/>
    <w:rsid w:val="63711FED"/>
    <w:rsid w:val="6371331D"/>
    <w:rsid w:val="638210D3"/>
    <w:rsid w:val="63880DDC"/>
    <w:rsid w:val="638D750D"/>
    <w:rsid w:val="639D006E"/>
    <w:rsid w:val="63AC6CC0"/>
    <w:rsid w:val="63D92749"/>
    <w:rsid w:val="63FC0E86"/>
    <w:rsid w:val="63FE335E"/>
    <w:rsid w:val="64055776"/>
    <w:rsid w:val="64130209"/>
    <w:rsid w:val="64155AA4"/>
    <w:rsid w:val="64240056"/>
    <w:rsid w:val="6424211E"/>
    <w:rsid w:val="643E143A"/>
    <w:rsid w:val="644E3B55"/>
    <w:rsid w:val="646244DE"/>
    <w:rsid w:val="64676529"/>
    <w:rsid w:val="648B6EEF"/>
    <w:rsid w:val="64C158BF"/>
    <w:rsid w:val="64CE2EAA"/>
    <w:rsid w:val="64DA3386"/>
    <w:rsid w:val="64E060B2"/>
    <w:rsid w:val="65273CE0"/>
    <w:rsid w:val="653C3090"/>
    <w:rsid w:val="65510D5D"/>
    <w:rsid w:val="6569254B"/>
    <w:rsid w:val="65854376"/>
    <w:rsid w:val="658767BE"/>
    <w:rsid w:val="65892531"/>
    <w:rsid w:val="65D44DA9"/>
    <w:rsid w:val="65FB773B"/>
    <w:rsid w:val="65FB7875"/>
    <w:rsid w:val="66195831"/>
    <w:rsid w:val="662E75B1"/>
    <w:rsid w:val="66342C2E"/>
    <w:rsid w:val="663E784C"/>
    <w:rsid w:val="66480AE6"/>
    <w:rsid w:val="66592A75"/>
    <w:rsid w:val="665C3E5E"/>
    <w:rsid w:val="668B6A45"/>
    <w:rsid w:val="66933343"/>
    <w:rsid w:val="66C0619B"/>
    <w:rsid w:val="66E8749F"/>
    <w:rsid w:val="66FC2F4B"/>
    <w:rsid w:val="672F3F24"/>
    <w:rsid w:val="673A71D4"/>
    <w:rsid w:val="673E055F"/>
    <w:rsid w:val="67551CE3"/>
    <w:rsid w:val="67655025"/>
    <w:rsid w:val="679A69EC"/>
    <w:rsid w:val="67A22552"/>
    <w:rsid w:val="67A41618"/>
    <w:rsid w:val="67AB5867"/>
    <w:rsid w:val="67AF27BE"/>
    <w:rsid w:val="67B22DCC"/>
    <w:rsid w:val="67BE71AA"/>
    <w:rsid w:val="67C41CBB"/>
    <w:rsid w:val="67D90273"/>
    <w:rsid w:val="67DE5875"/>
    <w:rsid w:val="67E55852"/>
    <w:rsid w:val="67EB1AB4"/>
    <w:rsid w:val="67FA1285"/>
    <w:rsid w:val="68106CAE"/>
    <w:rsid w:val="68112A26"/>
    <w:rsid w:val="6828049B"/>
    <w:rsid w:val="68551F4F"/>
    <w:rsid w:val="686B482C"/>
    <w:rsid w:val="687C10C9"/>
    <w:rsid w:val="68840C16"/>
    <w:rsid w:val="68876EFB"/>
    <w:rsid w:val="68884654"/>
    <w:rsid w:val="68955405"/>
    <w:rsid w:val="689F444F"/>
    <w:rsid w:val="68B910F3"/>
    <w:rsid w:val="68B96DBB"/>
    <w:rsid w:val="68CA2805"/>
    <w:rsid w:val="68DC4DE2"/>
    <w:rsid w:val="68E937A3"/>
    <w:rsid w:val="68F0088D"/>
    <w:rsid w:val="690B56C7"/>
    <w:rsid w:val="69232A11"/>
    <w:rsid w:val="693D1D24"/>
    <w:rsid w:val="693E15D3"/>
    <w:rsid w:val="694577E6"/>
    <w:rsid w:val="695E1C9B"/>
    <w:rsid w:val="69627681"/>
    <w:rsid w:val="696372B1"/>
    <w:rsid w:val="6977531D"/>
    <w:rsid w:val="697F386F"/>
    <w:rsid w:val="698F00A6"/>
    <w:rsid w:val="699C11B3"/>
    <w:rsid w:val="69BA4185"/>
    <w:rsid w:val="69C935B8"/>
    <w:rsid w:val="69CB5582"/>
    <w:rsid w:val="69CC2BFF"/>
    <w:rsid w:val="69CD2A9F"/>
    <w:rsid w:val="69D361E5"/>
    <w:rsid w:val="69D94209"/>
    <w:rsid w:val="69FC1BE0"/>
    <w:rsid w:val="69FD55B8"/>
    <w:rsid w:val="6A0B1C62"/>
    <w:rsid w:val="6A2406C8"/>
    <w:rsid w:val="6AD7577F"/>
    <w:rsid w:val="6ADE0BD1"/>
    <w:rsid w:val="6AE96859"/>
    <w:rsid w:val="6B017002"/>
    <w:rsid w:val="6B147746"/>
    <w:rsid w:val="6B24787C"/>
    <w:rsid w:val="6B497849"/>
    <w:rsid w:val="6B5472E7"/>
    <w:rsid w:val="6B573233"/>
    <w:rsid w:val="6B5B6274"/>
    <w:rsid w:val="6B935D53"/>
    <w:rsid w:val="6BA639E9"/>
    <w:rsid w:val="6BD44496"/>
    <w:rsid w:val="6BE40B7D"/>
    <w:rsid w:val="6BED7707"/>
    <w:rsid w:val="6C00528B"/>
    <w:rsid w:val="6C196F71"/>
    <w:rsid w:val="6C226FCB"/>
    <w:rsid w:val="6C273EA0"/>
    <w:rsid w:val="6C31226F"/>
    <w:rsid w:val="6C392AD6"/>
    <w:rsid w:val="6C4935C3"/>
    <w:rsid w:val="6C552F0B"/>
    <w:rsid w:val="6C891895"/>
    <w:rsid w:val="6C8C67B7"/>
    <w:rsid w:val="6C9D744C"/>
    <w:rsid w:val="6CD55FF6"/>
    <w:rsid w:val="6CF748E0"/>
    <w:rsid w:val="6D167928"/>
    <w:rsid w:val="6D26299B"/>
    <w:rsid w:val="6D463172"/>
    <w:rsid w:val="6D4772EC"/>
    <w:rsid w:val="6D6D32FC"/>
    <w:rsid w:val="6D765805"/>
    <w:rsid w:val="6D793547"/>
    <w:rsid w:val="6D9078AF"/>
    <w:rsid w:val="6D9938B5"/>
    <w:rsid w:val="6DAA3FEF"/>
    <w:rsid w:val="6DC0172B"/>
    <w:rsid w:val="6DCB690C"/>
    <w:rsid w:val="6DD41A5B"/>
    <w:rsid w:val="6DE80915"/>
    <w:rsid w:val="6DE84FC0"/>
    <w:rsid w:val="6DEF7365"/>
    <w:rsid w:val="6DF332FA"/>
    <w:rsid w:val="6DF43C2E"/>
    <w:rsid w:val="6DF51CA3"/>
    <w:rsid w:val="6E1B45FE"/>
    <w:rsid w:val="6E2F5288"/>
    <w:rsid w:val="6E69536A"/>
    <w:rsid w:val="6E761835"/>
    <w:rsid w:val="6E8335BD"/>
    <w:rsid w:val="6E8E12EF"/>
    <w:rsid w:val="6E972936"/>
    <w:rsid w:val="6E98550D"/>
    <w:rsid w:val="6EA14EF2"/>
    <w:rsid w:val="6EA22C9D"/>
    <w:rsid w:val="6EA6211A"/>
    <w:rsid w:val="6EA77CF7"/>
    <w:rsid w:val="6EC8009D"/>
    <w:rsid w:val="6ED446C5"/>
    <w:rsid w:val="6EF91340"/>
    <w:rsid w:val="6F0D3F9D"/>
    <w:rsid w:val="6F135451"/>
    <w:rsid w:val="6F286FD3"/>
    <w:rsid w:val="6F2A7D94"/>
    <w:rsid w:val="6F6A75EB"/>
    <w:rsid w:val="6F7C763A"/>
    <w:rsid w:val="6F8331F1"/>
    <w:rsid w:val="6FAE1A09"/>
    <w:rsid w:val="6FB16FC8"/>
    <w:rsid w:val="6FB6638D"/>
    <w:rsid w:val="6FCF56A0"/>
    <w:rsid w:val="6FD75BF8"/>
    <w:rsid w:val="6FE70C3C"/>
    <w:rsid w:val="6FEF189F"/>
    <w:rsid w:val="701964C1"/>
    <w:rsid w:val="70313C65"/>
    <w:rsid w:val="703674CE"/>
    <w:rsid w:val="704528F4"/>
    <w:rsid w:val="704A59A7"/>
    <w:rsid w:val="705636CC"/>
    <w:rsid w:val="707723D0"/>
    <w:rsid w:val="707F4466"/>
    <w:rsid w:val="70890A5A"/>
    <w:rsid w:val="70903082"/>
    <w:rsid w:val="70B7060E"/>
    <w:rsid w:val="70BD7BEF"/>
    <w:rsid w:val="70E17439"/>
    <w:rsid w:val="70EF256E"/>
    <w:rsid w:val="70F5661B"/>
    <w:rsid w:val="71163697"/>
    <w:rsid w:val="711710AD"/>
    <w:rsid w:val="712B2DAA"/>
    <w:rsid w:val="71360107"/>
    <w:rsid w:val="713B688E"/>
    <w:rsid w:val="715069EC"/>
    <w:rsid w:val="715E6CDC"/>
    <w:rsid w:val="716D3EB2"/>
    <w:rsid w:val="718C0E69"/>
    <w:rsid w:val="71933BEE"/>
    <w:rsid w:val="719D6CC0"/>
    <w:rsid w:val="71D43752"/>
    <w:rsid w:val="71F03810"/>
    <w:rsid w:val="71F1796A"/>
    <w:rsid w:val="71FC3DD5"/>
    <w:rsid w:val="72154626"/>
    <w:rsid w:val="72253C9E"/>
    <w:rsid w:val="722577FA"/>
    <w:rsid w:val="72262B5D"/>
    <w:rsid w:val="72283FF7"/>
    <w:rsid w:val="722E7212"/>
    <w:rsid w:val="723A0474"/>
    <w:rsid w:val="724D56A7"/>
    <w:rsid w:val="72584BAE"/>
    <w:rsid w:val="725923E4"/>
    <w:rsid w:val="72864BF7"/>
    <w:rsid w:val="729023FC"/>
    <w:rsid w:val="72AB5F51"/>
    <w:rsid w:val="72E871A5"/>
    <w:rsid w:val="730E4732"/>
    <w:rsid w:val="733A1083"/>
    <w:rsid w:val="735E2927"/>
    <w:rsid w:val="73852A1F"/>
    <w:rsid w:val="739764D5"/>
    <w:rsid w:val="739F2A63"/>
    <w:rsid w:val="73C0646E"/>
    <w:rsid w:val="742222F5"/>
    <w:rsid w:val="74344745"/>
    <w:rsid w:val="74393A30"/>
    <w:rsid w:val="74476126"/>
    <w:rsid w:val="746158A0"/>
    <w:rsid w:val="74706664"/>
    <w:rsid w:val="747F3682"/>
    <w:rsid w:val="749C4185"/>
    <w:rsid w:val="749E5641"/>
    <w:rsid w:val="74D3353D"/>
    <w:rsid w:val="75067759"/>
    <w:rsid w:val="750C2CDE"/>
    <w:rsid w:val="752B15CB"/>
    <w:rsid w:val="752E6DCD"/>
    <w:rsid w:val="75357D54"/>
    <w:rsid w:val="754C28F1"/>
    <w:rsid w:val="7551380D"/>
    <w:rsid w:val="75600BE5"/>
    <w:rsid w:val="7564475C"/>
    <w:rsid w:val="757C3BD5"/>
    <w:rsid w:val="7583797F"/>
    <w:rsid w:val="75D20F1D"/>
    <w:rsid w:val="75DA2C18"/>
    <w:rsid w:val="75DC7548"/>
    <w:rsid w:val="75F54412"/>
    <w:rsid w:val="760B6009"/>
    <w:rsid w:val="761D08E0"/>
    <w:rsid w:val="762229CE"/>
    <w:rsid w:val="765D347C"/>
    <w:rsid w:val="766C1E9B"/>
    <w:rsid w:val="76826699"/>
    <w:rsid w:val="76870A83"/>
    <w:rsid w:val="7694018E"/>
    <w:rsid w:val="76A73590"/>
    <w:rsid w:val="76B32F8F"/>
    <w:rsid w:val="76C05D43"/>
    <w:rsid w:val="76C87133"/>
    <w:rsid w:val="76CD08D5"/>
    <w:rsid w:val="76DB4B92"/>
    <w:rsid w:val="77052AA4"/>
    <w:rsid w:val="770B16B4"/>
    <w:rsid w:val="77136511"/>
    <w:rsid w:val="7715521D"/>
    <w:rsid w:val="7720307C"/>
    <w:rsid w:val="77340A39"/>
    <w:rsid w:val="77351FD0"/>
    <w:rsid w:val="77472422"/>
    <w:rsid w:val="777F31F2"/>
    <w:rsid w:val="77960CC9"/>
    <w:rsid w:val="779E42D6"/>
    <w:rsid w:val="77AD62C7"/>
    <w:rsid w:val="77D1700D"/>
    <w:rsid w:val="77D93560"/>
    <w:rsid w:val="77DC78F8"/>
    <w:rsid w:val="77EC04CC"/>
    <w:rsid w:val="7807218E"/>
    <w:rsid w:val="780F0D30"/>
    <w:rsid w:val="781E71C5"/>
    <w:rsid w:val="78330D3F"/>
    <w:rsid w:val="783C764B"/>
    <w:rsid w:val="784C1F84"/>
    <w:rsid w:val="78632E2A"/>
    <w:rsid w:val="78775729"/>
    <w:rsid w:val="788259A6"/>
    <w:rsid w:val="78943C18"/>
    <w:rsid w:val="78A42DB0"/>
    <w:rsid w:val="78A656AB"/>
    <w:rsid w:val="78B2245C"/>
    <w:rsid w:val="78CA0E75"/>
    <w:rsid w:val="78D45D91"/>
    <w:rsid w:val="78E172CC"/>
    <w:rsid w:val="78EA1D1F"/>
    <w:rsid w:val="7904172F"/>
    <w:rsid w:val="790F7E27"/>
    <w:rsid w:val="792A231A"/>
    <w:rsid w:val="79316829"/>
    <w:rsid w:val="79426EE3"/>
    <w:rsid w:val="794E4F53"/>
    <w:rsid w:val="795409C4"/>
    <w:rsid w:val="79554E68"/>
    <w:rsid w:val="79667075"/>
    <w:rsid w:val="79733540"/>
    <w:rsid w:val="797E66A9"/>
    <w:rsid w:val="79A97383"/>
    <w:rsid w:val="79E27E8B"/>
    <w:rsid w:val="79EE0E19"/>
    <w:rsid w:val="79F3166B"/>
    <w:rsid w:val="79F608FB"/>
    <w:rsid w:val="79F850CE"/>
    <w:rsid w:val="79FD443C"/>
    <w:rsid w:val="7A1940E8"/>
    <w:rsid w:val="7A1D1975"/>
    <w:rsid w:val="7A24483B"/>
    <w:rsid w:val="7A344A7F"/>
    <w:rsid w:val="7A3E5150"/>
    <w:rsid w:val="7A462A03"/>
    <w:rsid w:val="7A4670D6"/>
    <w:rsid w:val="7A521A99"/>
    <w:rsid w:val="7A534B63"/>
    <w:rsid w:val="7A554441"/>
    <w:rsid w:val="7A615382"/>
    <w:rsid w:val="7A67303B"/>
    <w:rsid w:val="7A7F1A71"/>
    <w:rsid w:val="7AA2452E"/>
    <w:rsid w:val="7AA86A41"/>
    <w:rsid w:val="7AAB1D04"/>
    <w:rsid w:val="7AB636E5"/>
    <w:rsid w:val="7ABA4368"/>
    <w:rsid w:val="7AC35E02"/>
    <w:rsid w:val="7ACA7597"/>
    <w:rsid w:val="7AD05746"/>
    <w:rsid w:val="7AD45792"/>
    <w:rsid w:val="7B0B7C05"/>
    <w:rsid w:val="7B0E1773"/>
    <w:rsid w:val="7B257FFD"/>
    <w:rsid w:val="7B2C7E4B"/>
    <w:rsid w:val="7B343476"/>
    <w:rsid w:val="7B446F42"/>
    <w:rsid w:val="7B580C40"/>
    <w:rsid w:val="7B5A2978"/>
    <w:rsid w:val="7B5A7E4C"/>
    <w:rsid w:val="7B667AF9"/>
    <w:rsid w:val="7B7468F8"/>
    <w:rsid w:val="7B8370FF"/>
    <w:rsid w:val="7BB67714"/>
    <w:rsid w:val="7BD06A28"/>
    <w:rsid w:val="7BD1454E"/>
    <w:rsid w:val="7BEE0103"/>
    <w:rsid w:val="7C0A0FE4"/>
    <w:rsid w:val="7C0E57A2"/>
    <w:rsid w:val="7C254906"/>
    <w:rsid w:val="7C356B8E"/>
    <w:rsid w:val="7C3C7AB4"/>
    <w:rsid w:val="7C417926"/>
    <w:rsid w:val="7C590818"/>
    <w:rsid w:val="7C6E5AA6"/>
    <w:rsid w:val="7C765821"/>
    <w:rsid w:val="7C792C1C"/>
    <w:rsid w:val="7C7C10F6"/>
    <w:rsid w:val="7C853BEA"/>
    <w:rsid w:val="7C881368"/>
    <w:rsid w:val="7CAD4FBB"/>
    <w:rsid w:val="7CBE27AB"/>
    <w:rsid w:val="7CC3033B"/>
    <w:rsid w:val="7CE27788"/>
    <w:rsid w:val="7D0C32F1"/>
    <w:rsid w:val="7D0F408D"/>
    <w:rsid w:val="7D181B09"/>
    <w:rsid w:val="7D250FF6"/>
    <w:rsid w:val="7D491C6C"/>
    <w:rsid w:val="7D5429C0"/>
    <w:rsid w:val="7D6E6D43"/>
    <w:rsid w:val="7DB16675"/>
    <w:rsid w:val="7DB57A34"/>
    <w:rsid w:val="7DBC3708"/>
    <w:rsid w:val="7DE60973"/>
    <w:rsid w:val="7DEF0916"/>
    <w:rsid w:val="7E0B428C"/>
    <w:rsid w:val="7E1C5F55"/>
    <w:rsid w:val="7E1E5218"/>
    <w:rsid w:val="7E704C84"/>
    <w:rsid w:val="7E786F03"/>
    <w:rsid w:val="7E9A4E1F"/>
    <w:rsid w:val="7EA7723A"/>
    <w:rsid w:val="7EB73ECF"/>
    <w:rsid w:val="7EF56FBB"/>
    <w:rsid w:val="7F0768EB"/>
    <w:rsid w:val="7F0F5AB9"/>
    <w:rsid w:val="7F1225FA"/>
    <w:rsid w:val="7F143BEC"/>
    <w:rsid w:val="7F1E3F4E"/>
    <w:rsid w:val="7F36010F"/>
    <w:rsid w:val="7F460903"/>
    <w:rsid w:val="7F5C026F"/>
    <w:rsid w:val="7F715AF2"/>
    <w:rsid w:val="7F886E69"/>
    <w:rsid w:val="7FA53D28"/>
    <w:rsid w:val="7FC672E0"/>
    <w:rsid w:val="7FD65EF0"/>
    <w:rsid w:val="7FFE14C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8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0"/>
    <w:qFormat/>
    <w:uiPriority w:val="0"/>
    <w:pPr>
      <w:shd w:val="clear" w:color="auto" w:fill="000080"/>
    </w:pPr>
  </w:style>
  <w:style w:type="paragraph" w:styleId="19">
    <w:name w:val="annotation text"/>
    <w:basedOn w:val="1"/>
    <w:link w:val="91"/>
    <w:qFormat/>
    <w:uiPriority w:val="99"/>
    <w:pPr>
      <w:jc w:val="left"/>
    </w:pPr>
  </w:style>
  <w:style w:type="paragraph" w:styleId="20">
    <w:name w:val="Salutation"/>
    <w:basedOn w:val="1"/>
    <w:next w:val="1"/>
    <w:link w:val="92"/>
    <w:qFormat/>
    <w:uiPriority w:val="0"/>
    <w:rPr>
      <w:rFonts w:ascii="仿宋_GB2312" w:eastAsia="仿宋_GB2312"/>
      <w:sz w:val="28"/>
      <w:szCs w:val="20"/>
    </w:rPr>
  </w:style>
  <w:style w:type="paragraph" w:styleId="21">
    <w:name w:val="Body Text 3"/>
    <w:basedOn w:val="1"/>
    <w:link w:val="9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8"/>
    <w:qFormat/>
    <w:uiPriority w:val="0"/>
    <w:pPr>
      <w:ind w:left="100" w:leftChars="2500"/>
    </w:pPr>
    <w:rPr>
      <w:rFonts w:ascii="宋体"/>
      <w:sz w:val="24"/>
      <w:szCs w:val="21"/>
      <w:lang w:val="zh-CN"/>
    </w:rPr>
  </w:style>
  <w:style w:type="paragraph" w:styleId="36">
    <w:name w:val="Body Text Indent 2"/>
    <w:basedOn w:val="1"/>
    <w:link w:val="99"/>
    <w:qFormat/>
    <w:uiPriority w:val="0"/>
    <w:pPr>
      <w:spacing w:line="360" w:lineRule="auto"/>
      <w:ind w:firstLine="601"/>
      <w:textAlignment w:val="baseline"/>
    </w:pPr>
    <w:rPr>
      <w:rFonts w:ascii="宋体"/>
      <w:kern w:val="0"/>
      <w:sz w:val="28"/>
      <w:szCs w:val="20"/>
    </w:rPr>
  </w:style>
  <w:style w:type="paragraph" w:styleId="37">
    <w:name w:val="endnote text"/>
    <w:basedOn w:val="1"/>
    <w:link w:val="100"/>
    <w:qFormat/>
    <w:uiPriority w:val="0"/>
    <w:rPr>
      <w:lang w:val="zh-CN"/>
    </w:rPr>
  </w:style>
  <w:style w:type="paragraph" w:styleId="38">
    <w:name w:val="Balloon Text"/>
    <w:basedOn w:val="1"/>
    <w:link w:val="101"/>
    <w:qFormat/>
    <w:uiPriority w:val="0"/>
    <w:rPr>
      <w:sz w:val="18"/>
      <w:szCs w:val="18"/>
    </w:rPr>
  </w:style>
  <w:style w:type="paragraph" w:styleId="39">
    <w:name w:val="footer"/>
    <w:basedOn w:val="1"/>
    <w:link w:val="102"/>
    <w:qFormat/>
    <w:uiPriority w:val="0"/>
    <w:pPr>
      <w:tabs>
        <w:tab w:val="center" w:pos="4153"/>
        <w:tab w:val="right" w:pos="8306"/>
      </w:tabs>
      <w:snapToGrid w:val="0"/>
      <w:jc w:val="left"/>
    </w:pPr>
    <w:rPr>
      <w:sz w:val="18"/>
      <w:szCs w:val="18"/>
    </w:rPr>
  </w:style>
  <w:style w:type="paragraph" w:styleId="40">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106"/>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8"/>
    <w:qFormat/>
    <w:uiPriority w:val="0"/>
    <w:pPr>
      <w:spacing w:after="120" w:line="480" w:lineRule="auto"/>
    </w:pPr>
  </w:style>
  <w:style w:type="paragraph" w:styleId="56">
    <w:name w:val="List 4"/>
    <w:basedOn w:val="1"/>
    <w:unhideWhenUsed/>
    <w:qFormat/>
    <w:uiPriority w:val="0"/>
    <w:pPr>
      <w:adjustRightInd/>
      <w:ind w:left="100" w:leftChars="600" w:hanging="200" w:hangingChars="200"/>
    </w:pPr>
    <w:rPr>
      <w:sz w:val="28"/>
    </w:r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110"/>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11"/>
    <w:qFormat/>
    <w:uiPriority w:val="0"/>
    <w:rPr>
      <w:b/>
      <w:bCs/>
    </w:rPr>
  </w:style>
  <w:style w:type="paragraph" w:styleId="61">
    <w:name w:val="Body Text First Indent"/>
    <w:basedOn w:val="23"/>
    <w:link w:val="112"/>
    <w:qFormat/>
    <w:uiPriority w:val="0"/>
    <w:pPr>
      <w:ind w:firstLine="420"/>
    </w:pPr>
    <w:rPr>
      <w:rFonts w:hAnsi="Calibri" w:cs="Times New Roman"/>
      <w:snapToGrid/>
      <w:szCs w:val="20"/>
    </w:rPr>
  </w:style>
  <w:style w:type="paragraph" w:styleId="62">
    <w:name w:val="Body Text First Indent 2"/>
    <w:basedOn w:val="24"/>
    <w:link w:val="11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0"/>
    <w:rPr>
      <w:rFonts w:ascii="Arial" w:hAnsi="Arial" w:eastAsia="黑体" w:cs="Arial"/>
      <w:snapToGrid w:val="0"/>
      <w:color w:val="000000"/>
      <w:kern w:val="0"/>
      <w:sz w:val="18"/>
      <w:szCs w:val="18"/>
      <w:u w:val="none"/>
    </w:rPr>
  </w:style>
  <w:style w:type="character" w:styleId="75">
    <w:name w:val="Emphasis"/>
    <w:qFormat/>
    <w:uiPriority w:val="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0"/>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customStyle="1" w:styleId="80">
    <w:name w:val="标题 1 Char"/>
    <w:link w:val="3"/>
    <w:qFormat/>
    <w:uiPriority w:val="0"/>
    <w:rPr>
      <w:b/>
      <w:bCs/>
      <w:kern w:val="44"/>
      <w:sz w:val="44"/>
      <w:szCs w:val="44"/>
    </w:rPr>
  </w:style>
  <w:style w:type="character" w:customStyle="1" w:styleId="81">
    <w:name w:val="正文缩进 Char2"/>
    <w:link w:val="5"/>
    <w:qFormat/>
    <w:uiPriority w:val="0"/>
    <w:rPr>
      <w:rFonts w:ascii="宋体" w:eastAsia="宋体"/>
      <w:snapToGrid w:val="0"/>
      <w:color w:val="000000"/>
      <w:kern w:val="28"/>
      <w:sz w:val="28"/>
      <w:lang w:val="en-US" w:eastAsia="zh-CN" w:bidi="ar-SA"/>
    </w:rPr>
  </w:style>
  <w:style w:type="character" w:customStyle="1" w:styleId="82">
    <w:name w:val="标题 3 Char"/>
    <w:link w:val="4"/>
    <w:qFormat/>
    <w:uiPriority w:val="0"/>
    <w:rPr>
      <w:b/>
      <w:bCs/>
      <w:kern w:val="2"/>
      <w:sz w:val="32"/>
      <w:szCs w:val="32"/>
    </w:rPr>
  </w:style>
  <w:style w:type="character" w:customStyle="1" w:styleId="83">
    <w:name w:val="标题 4 Char2"/>
    <w:link w:val="6"/>
    <w:qFormat/>
    <w:uiPriority w:val="9"/>
    <w:rPr>
      <w:rFonts w:ascii="Arial" w:hAnsi="Arial" w:eastAsia="黑体"/>
      <w:b/>
      <w:bCs/>
      <w:kern w:val="2"/>
      <w:sz w:val="28"/>
      <w:szCs w:val="28"/>
      <w:lang w:val="zh-CN"/>
    </w:rPr>
  </w:style>
  <w:style w:type="character" w:customStyle="1" w:styleId="84">
    <w:name w:val="标题 5 Char"/>
    <w:link w:val="7"/>
    <w:qFormat/>
    <w:uiPriority w:val="0"/>
    <w:rPr>
      <w:b/>
      <w:bCs/>
      <w:kern w:val="2"/>
      <w:sz w:val="28"/>
      <w:szCs w:val="28"/>
    </w:rPr>
  </w:style>
  <w:style w:type="character" w:customStyle="1" w:styleId="85">
    <w:name w:val="标题 6 Char"/>
    <w:link w:val="8"/>
    <w:qFormat/>
    <w:uiPriority w:val="0"/>
    <w:rPr>
      <w:rFonts w:ascii="Arial" w:hAnsi="Arial" w:eastAsia="黑体"/>
      <w:b/>
      <w:bCs/>
      <w:kern w:val="2"/>
      <w:sz w:val="24"/>
      <w:szCs w:val="24"/>
    </w:rPr>
  </w:style>
  <w:style w:type="character" w:customStyle="1" w:styleId="86">
    <w:name w:val="标题 7 Char"/>
    <w:link w:val="9"/>
    <w:qFormat/>
    <w:uiPriority w:val="0"/>
    <w:rPr>
      <w:b/>
      <w:bCs/>
      <w:kern w:val="2"/>
      <w:sz w:val="24"/>
      <w:szCs w:val="24"/>
    </w:rPr>
  </w:style>
  <w:style w:type="character" w:customStyle="1" w:styleId="87">
    <w:name w:val="标题 8 Char"/>
    <w:link w:val="10"/>
    <w:qFormat/>
    <w:uiPriority w:val="0"/>
    <w:rPr>
      <w:rFonts w:ascii="Arial" w:hAnsi="Arial" w:eastAsia="黑体"/>
      <w:kern w:val="2"/>
      <w:sz w:val="24"/>
      <w:szCs w:val="24"/>
    </w:rPr>
  </w:style>
  <w:style w:type="character" w:customStyle="1" w:styleId="88">
    <w:name w:val="标题 9 Char"/>
    <w:link w:val="11"/>
    <w:qFormat/>
    <w:uiPriority w:val="0"/>
    <w:rPr>
      <w:rFonts w:ascii="Arial" w:hAnsi="Arial" w:eastAsia="黑体"/>
      <w:kern w:val="2"/>
      <w:sz w:val="21"/>
      <w:szCs w:val="21"/>
    </w:rPr>
  </w:style>
  <w:style w:type="character" w:customStyle="1" w:styleId="89">
    <w:name w:val="题注 Char"/>
    <w:link w:val="16"/>
    <w:qFormat/>
    <w:uiPriority w:val="0"/>
    <w:rPr>
      <w:b/>
      <w:kern w:val="2"/>
      <w:sz w:val="28"/>
    </w:rPr>
  </w:style>
  <w:style w:type="character" w:customStyle="1" w:styleId="90">
    <w:name w:val="文档结构图 Char1"/>
    <w:link w:val="18"/>
    <w:qFormat/>
    <w:uiPriority w:val="0"/>
    <w:rPr>
      <w:kern w:val="2"/>
      <w:sz w:val="21"/>
      <w:szCs w:val="24"/>
      <w:shd w:val="clear" w:color="auto" w:fill="000080"/>
    </w:rPr>
  </w:style>
  <w:style w:type="character" w:customStyle="1" w:styleId="91">
    <w:name w:val="批注文字 Char1"/>
    <w:link w:val="19"/>
    <w:qFormat/>
    <w:uiPriority w:val="0"/>
    <w:rPr>
      <w:kern w:val="2"/>
      <w:sz w:val="21"/>
      <w:szCs w:val="24"/>
    </w:rPr>
  </w:style>
  <w:style w:type="character" w:customStyle="1" w:styleId="92">
    <w:name w:val="称呼 Char"/>
    <w:link w:val="20"/>
    <w:qFormat/>
    <w:uiPriority w:val="0"/>
    <w:rPr>
      <w:rFonts w:ascii="仿宋_GB2312" w:eastAsia="仿宋_GB2312"/>
      <w:kern w:val="2"/>
      <w:sz w:val="28"/>
    </w:rPr>
  </w:style>
  <w:style w:type="character" w:customStyle="1" w:styleId="93">
    <w:name w:val="正文文本 3 Char"/>
    <w:link w:val="21"/>
    <w:qFormat/>
    <w:uiPriority w:val="0"/>
    <w:rPr>
      <w:kern w:val="2"/>
      <w:sz w:val="21"/>
    </w:rPr>
  </w:style>
  <w:style w:type="character" w:customStyle="1" w:styleId="9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5">
    <w:name w:val="正文文本缩进 Char3"/>
    <w:link w:val="24"/>
    <w:qFormat/>
    <w:uiPriority w:val="99"/>
    <w:rPr>
      <w:rFonts w:ascii="宋体" w:hAnsi="宋体"/>
      <w:kern w:val="2"/>
      <w:sz w:val="24"/>
      <w:szCs w:val="24"/>
    </w:rPr>
  </w:style>
  <w:style w:type="character" w:customStyle="1" w:styleId="96">
    <w:name w:val="HTML 地址 Char"/>
    <w:link w:val="29"/>
    <w:qFormat/>
    <w:uiPriority w:val="0"/>
    <w:rPr>
      <w:rFonts w:ascii="宋体" w:hAnsi="宋体"/>
      <w:i/>
      <w:iCs/>
      <w:sz w:val="24"/>
      <w:szCs w:val="24"/>
    </w:rPr>
  </w:style>
  <w:style w:type="character" w:customStyle="1" w:styleId="9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98">
    <w:name w:val="日期 Char"/>
    <w:link w:val="35"/>
    <w:qFormat/>
    <w:uiPriority w:val="0"/>
    <w:rPr>
      <w:rFonts w:ascii="宋体"/>
      <w:kern w:val="2"/>
      <w:sz w:val="24"/>
      <w:szCs w:val="21"/>
      <w:lang w:val="zh-CN"/>
    </w:rPr>
  </w:style>
  <w:style w:type="character" w:customStyle="1" w:styleId="99">
    <w:name w:val="正文文本缩进 2 Char"/>
    <w:link w:val="36"/>
    <w:qFormat/>
    <w:uiPriority w:val="0"/>
    <w:rPr>
      <w:rFonts w:ascii="宋体"/>
      <w:sz w:val="28"/>
    </w:rPr>
  </w:style>
  <w:style w:type="character" w:customStyle="1" w:styleId="100">
    <w:name w:val="尾注文本 Char"/>
    <w:link w:val="37"/>
    <w:qFormat/>
    <w:uiPriority w:val="0"/>
    <w:rPr>
      <w:kern w:val="2"/>
      <w:sz w:val="21"/>
      <w:szCs w:val="24"/>
      <w:lang w:val="zh-CN"/>
    </w:rPr>
  </w:style>
  <w:style w:type="character" w:customStyle="1" w:styleId="101">
    <w:name w:val="批注框文本 Char"/>
    <w:link w:val="38"/>
    <w:qFormat/>
    <w:uiPriority w:val="0"/>
    <w:rPr>
      <w:kern w:val="2"/>
      <w:sz w:val="18"/>
      <w:szCs w:val="18"/>
    </w:rPr>
  </w:style>
  <w:style w:type="character" w:customStyle="1" w:styleId="102">
    <w:name w:val="页脚 Char2"/>
    <w:link w:val="39"/>
    <w:qFormat/>
    <w:locked/>
    <w:uiPriority w:val="0"/>
    <w:rPr>
      <w:kern w:val="2"/>
      <w:sz w:val="18"/>
      <w:szCs w:val="18"/>
    </w:rPr>
  </w:style>
  <w:style w:type="character" w:customStyle="1" w:styleId="103">
    <w:name w:val="页眉 Char2"/>
    <w:link w:val="40"/>
    <w:qFormat/>
    <w:uiPriority w:val="0"/>
    <w:rPr>
      <w:kern w:val="2"/>
      <w:sz w:val="18"/>
      <w:szCs w:val="18"/>
    </w:rPr>
  </w:style>
  <w:style w:type="character" w:customStyle="1" w:styleId="104">
    <w:name w:val="签名 Char"/>
    <w:link w:val="41"/>
    <w:qFormat/>
    <w:uiPriority w:val="0"/>
    <w:rPr>
      <w:rFonts w:eastAsia="仿宋_GB2312"/>
      <w:sz w:val="24"/>
    </w:rPr>
  </w:style>
  <w:style w:type="character" w:customStyle="1" w:styleId="105">
    <w:name w:val="副标题 Char"/>
    <w:link w:val="46"/>
    <w:qFormat/>
    <w:uiPriority w:val="0"/>
    <w:rPr>
      <w:rFonts w:ascii="Arial" w:hAnsi="Arial" w:eastAsia="隶书"/>
      <w:b/>
      <w:bCs/>
      <w:kern w:val="28"/>
      <w:sz w:val="44"/>
      <w:szCs w:val="32"/>
      <w:lang w:val="en-US" w:eastAsia="zh-CN" w:bidi="ar-SA"/>
    </w:rPr>
  </w:style>
  <w:style w:type="character" w:customStyle="1" w:styleId="106">
    <w:name w:val="脚注文本 Char"/>
    <w:link w:val="49"/>
    <w:qFormat/>
    <w:uiPriority w:val="0"/>
    <w:rPr>
      <w:color w:val="0000FF"/>
      <w:sz w:val="21"/>
    </w:rPr>
  </w:style>
  <w:style w:type="character" w:customStyle="1" w:styleId="107">
    <w:name w:val="正文文本缩进 3 Char"/>
    <w:link w:val="52"/>
    <w:qFormat/>
    <w:uiPriority w:val="0"/>
    <w:rPr>
      <w:kern w:val="2"/>
      <w:sz w:val="24"/>
    </w:rPr>
  </w:style>
  <w:style w:type="character" w:customStyle="1" w:styleId="108">
    <w:name w:val="正文文本 2 Char1"/>
    <w:link w:val="55"/>
    <w:qFormat/>
    <w:uiPriority w:val="0"/>
    <w:rPr>
      <w:kern w:val="2"/>
      <w:sz w:val="21"/>
      <w:szCs w:val="24"/>
    </w:rPr>
  </w:style>
  <w:style w:type="character" w:customStyle="1" w:styleId="109">
    <w:name w:val="HTML 预设格式 Char"/>
    <w:link w:val="57"/>
    <w:qFormat/>
    <w:uiPriority w:val="0"/>
    <w:rPr>
      <w:rFonts w:ascii="黑体" w:hAnsi="Courier New" w:eastAsia="黑体"/>
    </w:rPr>
  </w:style>
  <w:style w:type="character" w:customStyle="1" w:styleId="110">
    <w:name w:val="标题 Char2"/>
    <w:link w:val="59"/>
    <w:qFormat/>
    <w:uiPriority w:val="10"/>
    <w:rPr>
      <w:b/>
      <w:sz w:val="24"/>
      <w:lang w:val="en-GB"/>
    </w:rPr>
  </w:style>
  <w:style w:type="character" w:customStyle="1" w:styleId="111">
    <w:name w:val="批注主题 Char1"/>
    <w:link w:val="60"/>
    <w:qFormat/>
    <w:uiPriority w:val="0"/>
    <w:rPr>
      <w:b/>
      <w:bCs/>
      <w:kern w:val="2"/>
      <w:sz w:val="21"/>
      <w:szCs w:val="24"/>
    </w:rPr>
  </w:style>
  <w:style w:type="character" w:customStyle="1" w:styleId="112">
    <w:name w:val="正文首行缩进 Char"/>
    <w:link w:val="61"/>
    <w:qFormat/>
    <w:uiPriority w:val="0"/>
    <w:rPr>
      <w:rFonts w:ascii="宋体"/>
      <w:kern w:val="2"/>
      <w:sz w:val="24"/>
      <w:lang w:val="zh-CN"/>
    </w:rPr>
  </w:style>
  <w:style w:type="character" w:customStyle="1" w:styleId="113">
    <w:name w:val="正文首行缩进 2 Char"/>
    <w:link w:val="62"/>
    <w:qFormat/>
    <w:uiPriority w:val="0"/>
    <w:rPr>
      <w:rFonts w:ascii="宋体" w:hAnsi="宋体"/>
      <w:kern w:val="2"/>
      <w:sz w:val="21"/>
      <w:szCs w:val="24"/>
    </w:rPr>
  </w:style>
  <w:style w:type="character" w:customStyle="1" w:styleId="114">
    <w:name w:val="表格非标题文字 Char"/>
    <w:link w:val="115"/>
    <w:qFormat/>
    <w:uiPriority w:val="0"/>
    <w:rPr>
      <w:rFonts w:ascii="Futura Bk" w:hAnsi="Futura Bk"/>
      <w:kern w:val="2"/>
      <w:sz w:val="18"/>
      <w:szCs w:val="21"/>
      <w:lang w:val="en-US" w:eastAsia="zh-CN" w:bidi="ar-SA"/>
    </w:rPr>
  </w:style>
  <w:style w:type="paragraph" w:customStyle="1" w:styleId="115">
    <w:name w:val="表格非标题文字"/>
    <w:link w:val="11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6">
    <w:name w:val="*正文 Char"/>
    <w:link w:val="117"/>
    <w:qFormat/>
    <w:locked/>
    <w:uiPriority w:val="0"/>
    <w:rPr>
      <w:rFonts w:ascii="宋体" w:hAnsi="宋体"/>
      <w:sz w:val="24"/>
    </w:rPr>
  </w:style>
  <w:style w:type="paragraph" w:customStyle="1" w:styleId="117">
    <w:name w:val="*正文"/>
    <w:basedOn w:val="1"/>
    <w:link w:val="116"/>
    <w:qFormat/>
    <w:uiPriority w:val="0"/>
    <w:pPr>
      <w:snapToGrid w:val="0"/>
      <w:spacing w:line="360" w:lineRule="auto"/>
      <w:ind w:firstLine="482"/>
      <w:jc w:val="left"/>
    </w:pPr>
    <w:rPr>
      <w:rFonts w:ascii="宋体" w:hAnsi="宋体"/>
      <w:kern w:val="0"/>
      <w:sz w:val="24"/>
      <w:szCs w:val="20"/>
    </w:rPr>
  </w:style>
  <w:style w:type="character" w:customStyle="1" w:styleId="118">
    <w:name w:val="Char Char71"/>
    <w:semiHidden/>
    <w:qFormat/>
    <w:uiPriority w:val="0"/>
    <w:rPr>
      <w:rFonts w:eastAsia="宋体"/>
      <w:kern w:val="2"/>
      <w:sz w:val="21"/>
      <w:szCs w:val="24"/>
      <w:lang w:val="en-US" w:eastAsia="zh-CN" w:bidi="ar-SA"/>
    </w:rPr>
  </w:style>
  <w:style w:type="character" w:customStyle="1" w:styleId="119">
    <w:name w:val="Char Char6"/>
    <w:qFormat/>
    <w:uiPriority w:val="0"/>
    <w:rPr>
      <w:rFonts w:eastAsia="宋体"/>
      <w:kern w:val="2"/>
      <w:sz w:val="21"/>
      <w:szCs w:val="24"/>
      <w:lang w:val="en-US" w:eastAsia="zh-CN" w:bidi="ar-SA"/>
    </w:rPr>
  </w:style>
  <w:style w:type="character" w:customStyle="1" w:styleId="120">
    <w:name w:val="正文缩进 Char"/>
    <w:qFormat/>
    <w:uiPriority w:val="0"/>
    <w:rPr>
      <w:rFonts w:eastAsia="宋体"/>
      <w:kern w:val="2"/>
      <w:sz w:val="21"/>
      <w:lang w:val="en-US" w:eastAsia="zh-CN"/>
    </w:rPr>
  </w:style>
  <w:style w:type="character" w:customStyle="1" w:styleId="121">
    <w:name w:val="正文首行缩进 Char1"/>
    <w:qFormat/>
    <w:uiPriority w:val="99"/>
    <w:rPr>
      <w:rFonts w:ascii="宋体" w:hAnsi="Times New Roman" w:eastAsia="宋体" w:cs="Times New Roman"/>
      <w:snapToGrid w:val="0"/>
      <w:kern w:val="2"/>
      <w:sz w:val="24"/>
      <w:szCs w:val="21"/>
      <w:lang w:val="zh-CN"/>
    </w:rPr>
  </w:style>
  <w:style w:type="character" w:customStyle="1" w:styleId="122">
    <w:name w:val="Char Char28"/>
    <w:qFormat/>
    <w:uiPriority w:val="6"/>
    <w:rPr>
      <w:rFonts w:ascii="仿宋_GB2312" w:hAnsi="仿宋_GB2312" w:eastAsia="仿宋_GB2312"/>
      <w:kern w:val="1"/>
      <w:sz w:val="28"/>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Heading 1 Char"/>
    <w:qFormat/>
    <w:uiPriority w:val="6"/>
    <w:rPr>
      <w:rFonts w:ascii="Times New Roman" w:hAnsi="Times New Roman" w:eastAsia="黑体" w:cs="Times New Roman"/>
      <w:b/>
      <w:kern w:val="0"/>
      <w:sz w:val="24"/>
      <w:szCs w:val="24"/>
    </w:rPr>
  </w:style>
  <w:style w:type="character" w:customStyle="1" w:styleId="125">
    <w:name w:val="U_正文 Char"/>
    <w:link w:val="126"/>
    <w:qFormat/>
    <w:uiPriority w:val="0"/>
    <w:rPr>
      <w:sz w:val="24"/>
      <w:szCs w:val="24"/>
    </w:rPr>
  </w:style>
  <w:style w:type="paragraph" w:customStyle="1" w:styleId="126">
    <w:name w:val="U_正文"/>
    <w:basedOn w:val="1"/>
    <w:link w:val="125"/>
    <w:qFormat/>
    <w:uiPriority w:val="0"/>
    <w:pPr>
      <w:adjustRightInd/>
      <w:spacing w:beforeLines="20" w:afterLines="20" w:line="300" w:lineRule="auto"/>
      <w:ind w:firstLine="200" w:firstLineChars="200"/>
    </w:pPr>
    <w:rPr>
      <w:kern w:val="0"/>
      <w:sz w:val="24"/>
    </w:rPr>
  </w:style>
  <w:style w:type="character" w:customStyle="1" w:styleId="127">
    <w:name w:val="HTML 地址 Char1"/>
    <w:qFormat/>
    <w:uiPriority w:val="99"/>
    <w:rPr>
      <w:rFonts w:ascii="Times New Roman" w:hAnsi="Times New Roman" w:eastAsia="宋体" w:cs="Times New Roman"/>
      <w:i/>
      <w:iCs/>
      <w:szCs w:val="24"/>
    </w:rPr>
  </w:style>
  <w:style w:type="character" w:customStyle="1" w:styleId="128">
    <w:name w:val="Char Char51"/>
    <w:qFormat/>
    <w:uiPriority w:val="0"/>
    <w:rPr>
      <w:rFonts w:ascii="宋体" w:hAnsi="Courier New" w:eastAsia="宋体"/>
      <w:kern w:val="2"/>
      <w:sz w:val="21"/>
      <w:lang w:val="en-US" w:eastAsia="zh-CN"/>
    </w:rPr>
  </w:style>
  <w:style w:type="character" w:customStyle="1" w:styleId="129">
    <w:name w:val="表正文 Char"/>
    <w:qFormat/>
    <w:uiPriority w:val="0"/>
    <w:rPr>
      <w:rFonts w:ascii="宋体" w:eastAsia="宋体"/>
      <w:snapToGrid w:val="0"/>
      <w:color w:val="000000"/>
      <w:kern w:val="28"/>
      <w:sz w:val="28"/>
      <w:lang w:val="en-US" w:eastAsia="zh-CN" w:bidi="ar-SA"/>
    </w:rPr>
  </w:style>
  <w:style w:type="character" w:customStyle="1" w:styleId="130">
    <w:name w:val="Char Char34"/>
    <w:qFormat/>
    <w:uiPriority w:val="6"/>
    <w:rPr>
      <w:b/>
      <w:kern w:val="1"/>
      <w:sz w:val="28"/>
      <w:szCs w:val="28"/>
    </w:rPr>
  </w:style>
  <w:style w:type="character" w:customStyle="1" w:styleId="13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2">
    <w:name w:val="哈哈正文 Char"/>
    <w:link w:val="133"/>
    <w:qFormat/>
    <w:uiPriority w:val="0"/>
    <w:rPr>
      <w:rFonts w:ascii="宋体" w:hAnsi="宋体" w:eastAsia="宋体"/>
      <w:kern w:val="2"/>
      <w:sz w:val="24"/>
      <w:lang w:bidi="ar-SA"/>
    </w:rPr>
  </w:style>
  <w:style w:type="paragraph" w:customStyle="1" w:styleId="133">
    <w:name w:val="哈哈正文"/>
    <w:basedOn w:val="1"/>
    <w:link w:val="132"/>
    <w:qFormat/>
    <w:uiPriority w:val="0"/>
    <w:pPr>
      <w:adjustRightInd/>
      <w:spacing w:line="360" w:lineRule="auto"/>
      <w:ind w:firstLine="200" w:firstLineChars="200"/>
    </w:pPr>
    <w:rPr>
      <w:rFonts w:ascii="宋体" w:hAnsi="宋体"/>
      <w:sz w:val="24"/>
      <w:szCs w:val="20"/>
    </w:rPr>
  </w:style>
  <w:style w:type="character" w:customStyle="1" w:styleId="134">
    <w:name w:val="未处理的提及1"/>
    <w:qFormat/>
    <w:uiPriority w:val="0"/>
    <w:rPr>
      <w:color w:val="808080"/>
      <w:shd w:val="clear" w:color="auto" w:fill="E6E6E6"/>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Char Char32"/>
    <w:qFormat/>
    <w:uiPriority w:val="6"/>
    <w:rPr>
      <w:b/>
      <w:kern w:val="1"/>
      <w:sz w:val="24"/>
      <w:szCs w:val="24"/>
    </w:rPr>
  </w:style>
  <w:style w:type="character" w:customStyle="1" w:styleId="138">
    <w:name w:val="PI Char1"/>
    <w:qFormat/>
    <w:uiPriority w:val="0"/>
    <w:rPr>
      <w:rFonts w:ascii="宋体" w:hAnsi="宋体"/>
      <w:kern w:val="2"/>
      <w:sz w:val="24"/>
      <w:szCs w:val="24"/>
    </w:rPr>
  </w:style>
  <w:style w:type="character" w:customStyle="1" w:styleId="139">
    <w:name w:val="tw4winTerm"/>
    <w:qFormat/>
    <w:uiPriority w:val="0"/>
    <w:rPr>
      <w:color w:val="0000FF"/>
    </w:rPr>
  </w:style>
  <w:style w:type="character" w:customStyle="1" w:styleId="140">
    <w:name w:val="Footer Char"/>
    <w:qFormat/>
    <w:locked/>
    <w:uiPriority w:val="0"/>
    <w:rPr>
      <w:rFonts w:eastAsia="宋体"/>
      <w:kern w:val="2"/>
      <w:sz w:val="18"/>
      <w:lang w:val="en-US" w:eastAsia="zh-CN" w:bidi="ar-SA"/>
    </w:rPr>
  </w:style>
  <w:style w:type="character" w:customStyle="1" w:styleId="141">
    <w:name w:val="普通文字 Char Char1"/>
    <w:qFormat/>
    <w:uiPriority w:val="0"/>
    <w:rPr>
      <w:rFonts w:ascii="宋体" w:hAnsi="Courier New"/>
      <w:kern w:val="2"/>
      <w:sz w:val="21"/>
    </w:rPr>
  </w:style>
  <w:style w:type="character" w:customStyle="1" w:styleId="142">
    <w:name w:val="Char Char101"/>
    <w:qFormat/>
    <w:uiPriority w:val="6"/>
    <w:rPr>
      <w:rFonts w:ascii="宋体" w:hAnsi="宋体"/>
      <w:kern w:val="2"/>
      <w:sz w:val="21"/>
      <w:szCs w:val="24"/>
      <w:lang w:val="en-US" w:eastAsia="zh-CN"/>
    </w:rPr>
  </w:style>
  <w:style w:type="character" w:customStyle="1" w:styleId="143">
    <w:name w:val="标题 4 Char"/>
    <w:qFormat/>
    <w:uiPriority w:val="0"/>
    <w:rPr>
      <w:rFonts w:ascii="Arial" w:hAnsi="Arial" w:eastAsia="黑体"/>
      <w:b/>
      <w:kern w:val="2"/>
      <w:sz w:val="28"/>
    </w:rPr>
  </w:style>
  <w:style w:type="character" w:customStyle="1" w:styleId="144">
    <w:name w:val="链接"/>
    <w:qFormat/>
    <w:uiPriority w:val="0"/>
    <w:rPr>
      <w:color w:val="0000FF"/>
      <w:sz w:val="21"/>
      <w:szCs w:val="21"/>
      <w:u w:val="single"/>
    </w:rPr>
  </w:style>
  <w:style w:type="character" w:customStyle="1" w:styleId="145">
    <w:name w:val="h4 Char"/>
    <w:qFormat/>
    <w:uiPriority w:val="0"/>
    <w:rPr>
      <w:rFonts w:ascii="Arial" w:hAnsi="Arial" w:eastAsia="黑体"/>
      <w:b/>
      <w:bCs/>
      <w:kern w:val="2"/>
      <w:sz w:val="28"/>
      <w:szCs w:val="28"/>
      <w:lang w:val="zh-CN" w:eastAsia="zh-CN" w:bidi="ar-SA"/>
    </w:rPr>
  </w:style>
  <w:style w:type="character" w:customStyle="1" w:styleId="146">
    <w:name w:val="5正文 Char"/>
    <w:link w:val="147"/>
    <w:qFormat/>
    <w:uiPriority w:val="0"/>
    <w:rPr>
      <w:rFonts w:ascii="仿宋_GB2312" w:hAnsi="微软雅黑" w:eastAsia="仿宋_GB2312"/>
      <w:sz w:val="28"/>
      <w:szCs w:val="21"/>
    </w:rPr>
  </w:style>
  <w:style w:type="paragraph" w:customStyle="1" w:styleId="147">
    <w:name w:val="5正文"/>
    <w:basedOn w:val="1"/>
    <w:link w:val="14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8">
    <w:name w:val="标题 3 字符"/>
    <w:qFormat/>
    <w:uiPriority w:val="9"/>
    <w:rPr>
      <w:b/>
      <w:bCs/>
      <w:kern w:val="2"/>
      <w:sz w:val="32"/>
      <w:szCs w:val="32"/>
    </w:rPr>
  </w:style>
  <w:style w:type="character" w:customStyle="1" w:styleId="149">
    <w:name w:val="样式6 Char"/>
    <w:qFormat/>
    <w:uiPriority w:val="0"/>
    <w:rPr>
      <w:rFonts w:ascii="仿宋_GB2312" w:hAnsi="宋体" w:eastAsia="仿宋_GB2312"/>
      <w:b/>
      <w:bCs/>
      <w:kern w:val="2"/>
      <w:sz w:val="24"/>
      <w:szCs w:val="24"/>
      <w:lang w:val="en-US" w:eastAsia="zh-CN" w:bidi="ar-SA"/>
    </w:rPr>
  </w:style>
  <w:style w:type="character" w:customStyle="1" w:styleId="150">
    <w:name w:val="Char Char14"/>
    <w:qFormat/>
    <w:uiPriority w:val="6"/>
    <w:rPr>
      <w:rFonts w:ascii="黑体" w:hAnsi="黑体" w:eastAsia="黑体"/>
    </w:rPr>
  </w:style>
  <w:style w:type="character" w:customStyle="1" w:styleId="151">
    <w:name w:val="Heading 2 Hidden Char"/>
    <w:qFormat/>
    <w:uiPriority w:val="0"/>
    <w:rPr>
      <w:rFonts w:ascii="仿宋_GB2312" w:eastAsia="仿宋_GB2312"/>
      <w:b/>
      <w:bCs/>
      <w:kern w:val="2"/>
      <w:sz w:val="24"/>
      <w:szCs w:val="24"/>
      <w:lang w:val="zh-CN" w:eastAsia="zh-CN" w:bidi="ar-SA"/>
    </w:rPr>
  </w:style>
  <w:style w:type="character" w:customStyle="1" w:styleId="152">
    <w:name w:val="font11"/>
    <w:qFormat/>
    <w:uiPriority w:val="0"/>
    <w:rPr>
      <w:rFonts w:hint="default" w:ascii="Times New Roman" w:hAnsi="Times New Roman" w:cs="Times New Roman"/>
      <w:color w:val="000000"/>
      <w:sz w:val="22"/>
      <w:szCs w:val="22"/>
      <w:u w:val="none"/>
    </w:rPr>
  </w:style>
  <w:style w:type="character" w:customStyle="1" w:styleId="153">
    <w:name w:val="表正文 Char1"/>
    <w:qFormat/>
    <w:uiPriority w:val="0"/>
    <w:rPr>
      <w:rFonts w:ascii="宋体" w:eastAsia="宋体"/>
      <w:snapToGrid w:val="0"/>
      <w:color w:val="000000"/>
      <w:kern w:val="28"/>
      <w:sz w:val="28"/>
    </w:rPr>
  </w:style>
  <w:style w:type="character" w:customStyle="1" w:styleId="154">
    <w:name w:val="blue1"/>
    <w:basedOn w:val="70"/>
    <w:qFormat/>
    <w:uiPriority w:val="0"/>
    <w:rPr>
      <w:rFonts w:ascii="Arial" w:hAnsi="Arial" w:eastAsia="黑体" w:cs="Arial"/>
      <w:snapToGrid w:val="0"/>
      <w:kern w:val="0"/>
      <w:szCs w:val="21"/>
    </w:rPr>
  </w:style>
  <w:style w:type="character" w:customStyle="1" w:styleId="155">
    <w:name w:val="标书1 Char"/>
    <w:qFormat/>
    <w:uiPriority w:val="0"/>
    <w:rPr>
      <w:rFonts w:eastAsia="宋体"/>
      <w:b/>
      <w:bCs/>
      <w:kern w:val="44"/>
      <w:sz w:val="44"/>
      <w:szCs w:val="44"/>
      <w:lang w:val="en-US" w:eastAsia="zh-CN" w:bidi="ar-SA"/>
    </w:rPr>
  </w:style>
  <w:style w:type="character" w:customStyle="1" w:styleId="156">
    <w:name w:val="样式5 Char"/>
    <w:qFormat/>
    <w:uiPriority w:val="0"/>
    <w:rPr>
      <w:rFonts w:ascii="仿宋_GB2312" w:hAnsi="仿宋" w:eastAsia="仿宋_GB2312"/>
      <w:kern w:val="2"/>
      <w:sz w:val="24"/>
      <w:szCs w:val="24"/>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插图说明 Char"/>
    <w:qFormat/>
    <w:uiPriority w:val="0"/>
    <w:rPr>
      <w:rFonts w:eastAsia="黑体"/>
      <w:sz w:val="24"/>
      <w:lang w:val="en-US" w:eastAsia="zh-CN"/>
    </w:rPr>
  </w:style>
  <w:style w:type="character" w:customStyle="1" w:styleId="159">
    <w:name w:val="正文2 Char Char"/>
    <w:link w:val="160"/>
    <w:qFormat/>
    <w:uiPriority w:val="0"/>
    <w:rPr>
      <w:rFonts w:eastAsia="宋体"/>
      <w:kern w:val="2"/>
      <w:sz w:val="24"/>
      <w:lang w:val="en-US" w:eastAsia="zh-CN" w:bidi="ar-SA"/>
    </w:rPr>
  </w:style>
  <w:style w:type="paragraph" w:customStyle="1" w:styleId="160">
    <w:name w:val="正文2"/>
    <w:basedOn w:val="1"/>
    <w:link w:val="159"/>
    <w:qFormat/>
    <w:uiPriority w:val="0"/>
    <w:pPr>
      <w:spacing w:before="156" w:line="360" w:lineRule="auto"/>
      <w:ind w:firstLine="510" w:firstLineChars="200"/>
    </w:pPr>
    <w:rPr>
      <w:sz w:val="24"/>
      <w:szCs w:val="20"/>
    </w:rPr>
  </w:style>
  <w:style w:type="character" w:customStyle="1" w:styleId="161">
    <w:name w:val="Char Char24"/>
    <w:qFormat/>
    <w:uiPriority w:val="6"/>
    <w:rPr>
      <w:kern w:val="1"/>
      <w:sz w:val="21"/>
    </w:rPr>
  </w:style>
  <w:style w:type="character" w:customStyle="1" w:styleId="162">
    <w:name w:val="普通文字 Char1 Char"/>
    <w:qFormat/>
    <w:uiPriority w:val="0"/>
    <w:rPr>
      <w:rFonts w:ascii="宋体" w:hAnsi="Courier New" w:eastAsia="宋体"/>
      <w:kern w:val="2"/>
      <w:sz w:val="21"/>
      <w:szCs w:val="24"/>
      <w:lang w:val="en-US" w:eastAsia="zh-CN" w:bidi="ar-SA"/>
    </w:rPr>
  </w:style>
  <w:style w:type="character" w:customStyle="1" w:styleId="163">
    <w:name w:val="h3 Char1"/>
    <w:qFormat/>
    <w:uiPriority w:val="0"/>
    <w:rPr>
      <w:rFonts w:eastAsia="宋体"/>
      <w:b/>
      <w:bCs/>
      <w:kern w:val="2"/>
      <w:sz w:val="32"/>
      <w:szCs w:val="32"/>
      <w:lang w:bidi="ar-SA"/>
    </w:rPr>
  </w:style>
  <w:style w:type="character" w:customStyle="1" w:styleId="164">
    <w:name w:val="标题 Char1"/>
    <w:qFormat/>
    <w:uiPriority w:val="0"/>
    <w:rPr>
      <w:rFonts w:ascii="Cambria" w:hAnsi="Cambria" w:eastAsia="宋体" w:cs="Times New Roman"/>
      <w:b/>
      <w:bCs/>
      <w:sz w:val="32"/>
      <w:szCs w:val="32"/>
      <w:lang w:bidi="ar-SA"/>
    </w:rPr>
  </w:style>
  <w:style w:type="character" w:customStyle="1" w:styleId="165">
    <w:name w:val="gf正文1 Char"/>
    <w:qFormat/>
    <w:uiPriority w:val="0"/>
    <w:rPr>
      <w:rFonts w:ascii="宋体" w:hAnsi="宋体" w:eastAsia="宋体" w:cs="宋体"/>
      <w:kern w:val="2"/>
      <w:sz w:val="24"/>
      <w:szCs w:val="24"/>
      <w:lang w:val="en-US" w:eastAsia="zh-CN" w:bidi="ar-SA"/>
    </w:rPr>
  </w:style>
  <w:style w:type="character" w:customStyle="1" w:styleId="166">
    <w:name w:val="正文文本缩进 Char1"/>
    <w:qFormat/>
    <w:uiPriority w:val="0"/>
    <w:rPr>
      <w:rFonts w:ascii="Calibri" w:hAnsi="Calibri"/>
      <w:sz w:val="28"/>
    </w:rPr>
  </w:style>
  <w:style w:type="character" w:customStyle="1" w:styleId="167">
    <w:name w:val="No Spacing Char"/>
    <w:link w:val="168"/>
    <w:qFormat/>
    <w:uiPriority w:val="1"/>
    <w:rPr>
      <w:sz w:val="22"/>
      <w:szCs w:val="22"/>
      <w:lang w:val="en-US" w:eastAsia="zh-CN" w:bidi="ar-SA"/>
    </w:rPr>
  </w:style>
  <w:style w:type="paragraph" w:customStyle="1" w:styleId="168">
    <w:name w:val="无间隔1"/>
    <w:link w:val="167"/>
    <w:qFormat/>
    <w:uiPriority w:val="1"/>
    <w:rPr>
      <w:rFonts w:ascii="Times New Roman" w:hAnsi="Times New Roman" w:eastAsia="宋体" w:cs="Times New Roman"/>
      <w:sz w:val="22"/>
      <w:szCs w:val="22"/>
      <w:lang w:val="en-US" w:eastAsia="zh-CN"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font12gray1"/>
    <w:qFormat/>
    <w:uiPriority w:val="0"/>
    <w:rPr>
      <w:rFonts w:ascii="仿宋_GB2312" w:eastAsia="微软雅黑"/>
      <w:b/>
      <w:spacing w:val="300"/>
      <w:kern w:val="2"/>
      <w:sz w:val="18"/>
      <w:szCs w:val="18"/>
      <w:lang w:val="en-US" w:eastAsia="zh-CN" w:bidi="ar-SA"/>
    </w:rPr>
  </w:style>
  <w:style w:type="character" w:customStyle="1" w:styleId="171">
    <w:name w:val="Char Char7"/>
    <w:semiHidden/>
    <w:qFormat/>
    <w:uiPriority w:val="0"/>
    <w:rPr>
      <w:rFonts w:eastAsia="宋体"/>
      <w:kern w:val="2"/>
      <w:sz w:val="21"/>
      <w:szCs w:val="24"/>
      <w:lang w:val="en-US" w:eastAsia="zh-CN" w:bidi="ar-SA"/>
    </w:rPr>
  </w:style>
  <w:style w:type="character" w:customStyle="1" w:styleId="172">
    <w:name w:val="表名 Char"/>
    <w:qFormat/>
    <w:uiPriority w:val="0"/>
    <w:rPr>
      <w:rFonts w:eastAsia="宋体"/>
      <w:b/>
      <w:bCs/>
      <w:kern w:val="2"/>
      <w:sz w:val="24"/>
      <w:szCs w:val="24"/>
      <w:lang w:val="en-US" w:eastAsia="zh-CN" w:bidi="ar-SA"/>
    </w:rPr>
  </w:style>
  <w:style w:type="character" w:customStyle="1" w:styleId="173">
    <w:name w:val="Document Map Char"/>
    <w:qFormat/>
    <w:locked/>
    <w:uiPriority w:val="0"/>
    <w:rPr>
      <w:rFonts w:eastAsia="宋体"/>
      <w:kern w:val="2"/>
      <w:sz w:val="21"/>
      <w:szCs w:val="24"/>
      <w:lang w:val="en-US" w:eastAsia="zh-CN" w:bidi="ar-SA"/>
    </w:rPr>
  </w:style>
  <w:style w:type="character" w:customStyle="1" w:styleId="174">
    <w:name w:val="font41"/>
    <w:qFormat/>
    <w:uiPriority w:val="0"/>
    <w:rPr>
      <w:rFonts w:hint="eastAsia" w:ascii="仿宋_GB2312" w:eastAsia="仿宋_GB2312" w:cs="仿宋_GB2312"/>
      <w:color w:val="000000"/>
      <w:sz w:val="22"/>
      <w:szCs w:val="22"/>
      <w:u w:val="none"/>
    </w:rPr>
  </w:style>
  <w:style w:type="character" w:customStyle="1" w:styleId="175">
    <w:name w:val="纯文本 Char_0"/>
    <w:link w:val="176"/>
    <w:qFormat/>
    <w:uiPriority w:val="0"/>
    <w:rPr>
      <w:rFonts w:ascii="宋体" w:hAnsi="Courier New"/>
      <w:kern w:val="2"/>
      <w:sz w:val="21"/>
      <w:szCs w:val="21"/>
      <w:lang w:val="en-US" w:eastAsia="zh-CN"/>
    </w:rPr>
  </w:style>
  <w:style w:type="paragraph" w:customStyle="1" w:styleId="176">
    <w:name w:val="纯文本_0_0"/>
    <w:basedOn w:val="177"/>
    <w:link w:val="175"/>
    <w:qFormat/>
    <w:uiPriority w:val="0"/>
    <w:rPr>
      <w:rFonts w:ascii="宋体" w:hAnsi="Courier New"/>
      <w:szCs w:val="21"/>
    </w:rPr>
  </w:style>
  <w:style w:type="paragraph" w:customStyle="1" w:styleId="17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8">
    <w:name w:val="Balloon Text Char"/>
    <w:qFormat/>
    <w:locked/>
    <w:uiPriority w:val="0"/>
    <w:rPr>
      <w:rFonts w:eastAsia="宋体"/>
      <w:kern w:val="2"/>
      <w:sz w:val="18"/>
      <w:szCs w:val="18"/>
      <w:lang w:val="en-US" w:eastAsia="zh-CN" w:bidi="ar-SA"/>
    </w:rPr>
  </w:style>
  <w:style w:type="character" w:customStyle="1" w:styleId="179">
    <w:name w:val="正文 项目2 Char"/>
    <w:basedOn w:val="180"/>
    <w:qFormat/>
    <w:uiPriority w:val="0"/>
    <w:rPr>
      <w:rFonts w:ascii="仿宋_GB2312" w:hAnsi="仿宋_GB2312" w:eastAsia="仿宋_GB2312"/>
      <w:kern w:val="2"/>
      <w:sz w:val="24"/>
      <w:lang w:bidi="ar-SA"/>
    </w:rPr>
  </w:style>
  <w:style w:type="character" w:customStyle="1" w:styleId="180">
    <w:name w:val="正文 项目 Char"/>
    <w:qFormat/>
    <w:uiPriority w:val="0"/>
    <w:rPr>
      <w:rFonts w:ascii="仿宋_GB2312" w:hAnsi="仿宋_GB2312" w:eastAsia="仿宋_GB2312"/>
      <w:kern w:val="2"/>
      <w:sz w:val="24"/>
      <w:lang w:bidi="ar-SA"/>
    </w:rPr>
  </w:style>
  <w:style w:type="character" w:customStyle="1" w:styleId="181">
    <w:name w:val="h Char Char1"/>
    <w:qFormat/>
    <w:uiPriority w:val="0"/>
    <w:rPr>
      <w:rFonts w:eastAsia="宋体"/>
      <w:kern w:val="2"/>
      <w:sz w:val="18"/>
      <w:szCs w:val="18"/>
      <w:lang w:val="en-US" w:eastAsia="zh-CN" w:bidi="ar-SA"/>
    </w:rPr>
  </w:style>
  <w:style w:type="character" w:customStyle="1" w:styleId="182">
    <w:name w:val="Char Char27"/>
    <w:qFormat/>
    <w:uiPriority w:val="6"/>
    <w:rPr>
      <w:rFonts w:ascii="宋体" w:hAnsi="宋体" w:eastAsia="宋体"/>
      <w:color w:val="000000"/>
      <w:kern w:val="1"/>
      <w:sz w:val="28"/>
      <w:lang w:val="en-US" w:eastAsia="zh-CN" w:bidi="ar-SA"/>
    </w:rPr>
  </w:style>
  <w:style w:type="character" w:customStyle="1" w:styleId="183">
    <w:name w:val="px14"/>
    <w:qFormat/>
    <w:uiPriority w:val="0"/>
    <w:rPr>
      <w:rFonts w:ascii="仿宋_GB2312" w:eastAsia="微软雅黑" w:cs="Times New Roman"/>
      <w:b/>
      <w:kern w:val="2"/>
      <w:sz w:val="32"/>
      <w:szCs w:val="32"/>
      <w:lang w:val="en-US" w:eastAsia="zh-CN" w:bidi="ar-SA"/>
    </w:rPr>
  </w:style>
  <w:style w:type="character" w:customStyle="1" w:styleId="184">
    <w:name w:val="HTML 预设格式 Char1"/>
    <w:qFormat/>
    <w:uiPriority w:val="99"/>
    <w:rPr>
      <w:rFonts w:ascii="Courier New" w:hAnsi="Courier New" w:eastAsia="宋体" w:cs="Courier New"/>
      <w:sz w:val="20"/>
      <w:szCs w:val="20"/>
    </w:rPr>
  </w:style>
  <w:style w:type="character" w:customStyle="1" w:styleId="185">
    <w:name w:val="普通文字 Char1"/>
    <w:qFormat/>
    <w:uiPriority w:val="0"/>
    <w:rPr>
      <w:rFonts w:ascii="宋体" w:hAnsi="Courier New" w:eastAsia="宋体"/>
      <w:kern w:val="2"/>
      <w:sz w:val="21"/>
      <w:lang w:val="en-US" w:eastAsia="zh-CN"/>
    </w:rPr>
  </w:style>
  <w:style w:type="character" w:customStyle="1" w:styleId="186">
    <w:name w:val="hei16b1"/>
    <w:qFormat/>
    <w:uiPriority w:val="0"/>
    <w:rPr>
      <w:rFonts w:hint="default" w:ascii="Arial" w:hAnsi="Arial" w:cs="Arial"/>
      <w:b/>
      <w:bCs/>
      <w:color w:val="000000"/>
      <w:sz w:val="24"/>
      <w:szCs w:val="24"/>
    </w:rPr>
  </w:style>
  <w:style w:type="character" w:customStyle="1" w:styleId="187">
    <w:name w:val="正文（绿盟科技） Char"/>
    <w:link w:val="188"/>
    <w:qFormat/>
    <w:uiPriority w:val="0"/>
    <w:rPr>
      <w:rFonts w:ascii="Arial" w:hAnsi="Arial"/>
      <w:sz w:val="21"/>
      <w:szCs w:val="21"/>
    </w:rPr>
  </w:style>
  <w:style w:type="paragraph" w:customStyle="1" w:styleId="188">
    <w:name w:val="正文（绿盟科技）"/>
    <w:link w:val="187"/>
    <w:qFormat/>
    <w:uiPriority w:val="0"/>
    <w:pPr>
      <w:spacing w:line="300" w:lineRule="auto"/>
    </w:pPr>
    <w:rPr>
      <w:rFonts w:ascii="Arial" w:hAnsi="Arial" w:eastAsia="宋体" w:cs="Times New Roman"/>
      <w:sz w:val="21"/>
      <w:szCs w:val="21"/>
      <w:lang w:val="en-US" w:eastAsia="zh-CN" w:bidi="ar-SA"/>
    </w:rPr>
  </w:style>
  <w:style w:type="character" w:customStyle="1" w:styleId="189">
    <w:name w:val="Char Char19"/>
    <w:qFormat/>
    <w:uiPriority w:val="0"/>
    <w:rPr>
      <w:rFonts w:ascii="宋体" w:hAnsi="宋体"/>
      <w:i/>
      <w:sz w:val="24"/>
      <w:szCs w:val="24"/>
    </w:rPr>
  </w:style>
  <w:style w:type="character" w:customStyle="1" w:styleId="190">
    <w:name w:val="页脚 Char"/>
    <w:qFormat/>
    <w:uiPriority w:val="0"/>
    <w:rPr>
      <w:rFonts w:eastAsia="仿宋_GB2312"/>
      <w:kern w:val="2"/>
      <w:sz w:val="18"/>
      <w:lang w:val="en-US" w:eastAsia="zh-CN"/>
    </w:rPr>
  </w:style>
  <w:style w:type="character" w:customStyle="1" w:styleId="191">
    <w:name w:val="批注主题 Char"/>
    <w:qFormat/>
    <w:uiPriority w:val="0"/>
    <w:rPr>
      <w:rFonts w:eastAsia="宋体"/>
      <w:b/>
      <w:bCs/>
      <w:kern w:val="2"/>
      <w:sz w:val="21"/>
      <w:szCs w:val="24"/>
      <w:lang w:val="en-US" w:eastAsia="zh-CN" w:bidi="ar-SA"/>
    </w:rPr>
  </w:style>
  <w:style w:type="character" w:customStyle="1" w:styleId="192">
    <w:name w:val="Comment Text Char"/>
    <w:qFormat/>
    <w:locked/>
    <w:uiPriority w:val="0"/>
    <w:rPr>
      <w:rFonts w:ascii="宋体" w:hAnsi="宋体" w:eastAsia="宋体"/>
      <w:kern w:val="2"/>
      <w:sz w:val="24"/>
      <w:lang w:val="en-US" w:eastAsia="zh-CN" w:bidi="ar-SA"/>
    </w:rPr>
  </w:style>
  <w:style w:type="character" w:customStyle="1" w:styleId="193">
    <w:name w:val="标题 2 字符"/>
    <w:qFormat/>
    <w:uiPriority w:val="9"/>
    <w:rPr>
      <w:rFonts w:ascii="仿宋_GB2312" w:hAnsi="Times New Roman" w:eastAsia="仿宋_GB2312" w:cs="Times New Roman"/>
      <w:b/>
      <w:kern w:val="2"/>
      <w:sz w:val="24"/>
      <w:lang w:val="zh-CN"/>
    </w:rPr>
  </w:style>
  <w:style w:type="character" w:customStyle="1" w:styleId="194">
    <w:name w:val="Char Char72"/>
    <w:qFormat/>
    <w:uiPriority w:val="0"/>
    <w:rPr>
      <w:rFonts w:eastAsia="宋体"/>
      <w:kern w:val="2"/>
      <w:sz w:val="21"/>
      <w:szCs w:val="24"/>
      <w:lang w:val="en-US" w:eastAsia="zh-CN" w:bidi="ar-SA"/>
    </w:rPr>
  </w:style>
  <w:style w:type="character" w:customStyle="1" w:styleId="195">
    <w:name w:val="正文文本缩进 Char2"/>
    <w:qFormat/>
    <w:uiPriority w:val="0"/>
    <w:rPr>
      <w:rFonts w:ascii="Times New Roman" w:hAnsi="Times New Roman" w:eastAsia="宋体" w:cs="Times New Roman"/>
      <w:snapToGrid w:val="0"/>
      <w:kern w:val="0"/>
      <w:szCs w:val="24"/>
    </w:rPr>
  </w:style>
  <w:style w:type="character" w:customStyle="1" w:styleId="196">
    <w:name w:val="样式2 Char"/>
    <w:qFormat/>
    <w:uiPriority w:val="0"/>
    <w:rPr>
      <w:rFonts w:ascii="仿宋_GB2312" w:hAnsi="仿宋" w:eastAsia="仿宋_GB2312" w:cs="仿宋_GB2312"/>
      <w:b/>
      <w:bCs/>
      <w:sz w:val="32"/>
      <w:szCs w:val="30"/>
      <w:lang w:val="zh-CN"/>
    </w:rPr>
  </w:style>
  <w:style w:type="character" w:customStyle="1" w:styleId="197">
    <w:name w:val="表格名称[858D7CFB-ED40-4347-BF05-701D383B685F]"/>
    <w:link w:val="198"/>
    <w:qFormat/>
    <w:uiPriority w:val="0"/>
    <w:rPr>
      <w:sz w:val="32"/>
    </w:rPr>
  </w:style>
  <w:style w:type="paragraph" w:customStyle="1" w:styleId="198">
    <w:name w:val="表格名称"/>
    <w:basedOn w:val="2"/>
    <w:link w:val="19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9">
    <w:name w:val="Char Char4"/>
    <w:qFormat/>
    <w:uiPriority w:val="0"/>
    <w:rPr>
      <w:rFonts w:eastAsia="宋体"/>
      <w:b/>
      <w:sz w:val="24"/>
      <w:lang w:val="en-GB" w:eastAsia="zh-CN" w:bidi="ar-SA"/>
    </w:rPr>
  </w:style>
  <w:style w:type="character" w:customStyle="1" w:styleId="200">
    <w:name w:val="c7 style3"/>
    <w:qFormat/>
    <w:uiPriority w:val="0"/>
  </w:style>
  <w:style w:type="character" w:customStyle="1" w:styleId="201">
    <w:name w:val="正文文本 3 Char1"/>
    <w:semiHidden/>
    <w:qFormat/>
    <w:uiPriority w:val="99"/>
    <w:rPr>
      <w:rFonts w:ascii="Times New Roman" w:hAnsi="Times New Roman" w:eastAsia="宋体" w:cs="Times New Roman"/>
      <w:sz w:val="16"/>
      <w:szCs w:val="16"/>
    </w:rPr>
  </w:style>
  <w:style w:type="character" w:customStyle="1" w:styleId="202">
    <w:name w:val="tw4winInternal"/>
    <w:qFormat/>
    <w:uiPriority w:val="0"/>
    <w:rPr>
      <w:rFonts w:ascii="Courier New" w:hAnsi="Courier New" w:cs="Courier New"/>
      <w:color w:val="FF0000"/>
      <w:lang w:val="en-US" w:eastAsia="zh-CN"/>
    </w:rPr>
  </w:style>
  <w:style w:type="character" w:customStyle="1" w:styleId="203">
    <w:name w:val="Char Char10"/>
    <w:semiHidden/>
    <w:qFormat/>
    <w:uiPriority w:val="0"/>
    <w:rPr>
      <w:rFonts w:ascii="宋体" w:hAnsi="宋体"/>
      <w:kern w:val="2"/>
      <w:sz w:val="21"/>
      <w:szCs w:val="24"/>
      <w:lang w:val="en-US" w:eastAsia="zh-CN"/>
    </w:rPr>
  </w:style>
  <w:style w:type="character" w:customStyle="1" w:styleId="204">
    <w:name w:val="shadow11"/>
    <w:qFormat/>
    <w:uiPriority w:val="0"/>
    <w:rPr>
      <w:color w:val="000000"/>
      <w:sz w:val="21"/>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Char Char"/>
    <w:qFormat/>
    <w:uiPriority w:val="0"/>
    <w:rPr>
      <w:rFonts w:ascii="宋体" w:hAnsi="Courier New" w:eastAsia="宋体"/>
      <w:kern w:val="2"/>
      <w:sz w:val="21"/>
      <w:lang w:val="en-US" w:eastAsia="zh-CN" w:bidi="ar-SA"/>
    </w:rPr>
  </w:style>
  <w:style w:type="character" w:customStyle="1" w:styleId="207">
    <w:name w:val="签名 Char1"/>
    <w:qFormat/>
    <w:uiPriority w:val="99"/>
    <w:rPr>
      <w:rFonts w:ascii="Times New Roman" w:hAnsi="Times New Roman" w:eastAsia="宋体" w:cs="Times New Roman"/>
      <w:szCs w:val="24"/>
    </w:rPr>
  </w:style>
  <w:style w:type="character" w:customStyle="1" w:styleId="208">
    <w:name w:val="Char Char18"/>
    <w:qFormat/>
    <w:uiPriority w:val="0"/>
    <w:rPr>
      <w:rFonts w:ascii="宋体" w:hAnsi="宋体"/>
      <w:sz w:val="28"/>
    </w:rPr>
  </w:style>
  <w:style w:type="character" w:customStyle="1" w:styleId="209">
    <w:name w:val="批注文字 Char"/>
    <w:qFormat/>
    <w:uiPriority w:val="99"/>
    <w:rPr>
      <w:kern w:val="2"/>
      <w:sz w:val="21"/>
      <w:szCs w:val="24"/>
    </w:rPr>
  </w:style>
  <w:style w:type="character" w:customStyle="1" w:styleId="210">
    <w:name w:val="Char Char22"/>
    <w:qFormat/>
    <w:uiPriority w:val="6"/>
    <w:rPr>
      <w:rFonts w:ascii="宋体" w:hAnsi="宋体"/>
      <w:kern w:val="1"/>
      <w:sz w:val="24"/>
      <w:szCs w:val="24"/>
    </w:rPr>
  </w:style>
  <w:style w:type="character" w:customStyle="1" w:styleId="211">
    <w:name w:val="pt141"/>
    <w:qFormat/>
    <w:uiPriority w:val="0"/>
    <w:rPr>
      <w:color w:val="330066"/>
      <w:sz w:val="22"/>
      <w:szCs w:val="22"/>
    </w:rPr>
  </w:style>
  <w:style w:type="character" w:customStyle="1" w:styleId="212">
    <w:name w:val="正文文本缩进 2 Char1"/>
    <w:semiHidden/>
    <w:qFormat/>
    <w:uiPriority w:val="99"/>
    <w:rPr>
      <w:rFonts w:ascii="Times New Roman" w:hAnsi="Times New Roman" w:eastAsia="宋体" w:cs="Times New Roman"/>
      <w:szCs w:val="24"/>
    </w:rPr>
  </w:style>
  <w:style w:type="character" w:customStyle="1" w:styleId="213">
    <w:name w:val="Char Char611"/>
    <w:qFormat/>
    <w:uiPriority w:val="0"/>
    <w:rPr>
      <w:rFonts w:eastAsia="宋体"/>
      <w:kern w:val="2"/>
      <w:sz w:val="21"/>
      <w:szCs w:val="24"/>
      <w:lang w:val="en-US" w:eastAsia="zh-CN" w:bidi="ar-SA"/>
    </w:rPr>
  </w:style>
  <w:style w:type="character" w:customStyle="1" w:styleId="214">
    <w:name w:val="highlight1"/>
    <w:qFormat/>
    <w:uiPriority w:val="0"/>
    <w:rPr>
      <w:rFonts w:ascii="仿宋_GB2312" w:eastAsia="微软雅黑"/>
      <w:b/>
      <w:kern w:val="2"/>
      <w:sz w:val="23"/>
      <w:szCs w:val="23"/>
      <w:lang w:val="en-US" w:eastAsia="zh-CN" w:bidi="ar-SA"/>
    </w:rPr>
  </w:style>
  <w:style w:type="character" w:customStyle="1" w:styleId="215">
    <w:name w:val="my正文 Char"/>
    <w:link w:val="216"/>
    <w:qFormat/>
    <w:locked/>
    <w:uiPriority w:val="0"/>
    <w:rPr>
      <w:rFonts w:ascii="Tahoma" w:hAnsi="Tahoma"/>
      <w:sz w:val="24"/>
      <w:szCs w:val="24"/>
    </w:rPr>
  </w:style>
  <w:style w:type="paragraph" w:customStyle="1" w:styleId="216">
    <w:name w:val="my正文"/>
    <w:basedOn w:val="1"/>
    <w:link w:val="215"/>
    <w:qFormat/>
    <w:uiPriority w:val="0"/>
    <w:pPr>
      <w:adjustRightInd/>
      <w:spacing w:line="360" w:lineRule="auto"/>
      <w:ind w:firstLine="480" w:firstLineChars="200"/>
    </w:pPr>
    <w:rPr>
      <w:rFonts w:ascii="Tahoma" w:hAnsi="Tahoma"/>
      <w:kern w:val="0"/>
      <w:sz w:val="24"/>
    </w:rPr>
  </w:style>
  <w:style w:type="character" w:customStyle="1" w:styleId="217">
    <w:name w:val="Used by Word for text of Help footnotes Char Char1"/>
    <w:qFormat/>
    <w:uiPriority w:val="0"/>
    <w:rPr>
      <w:color w:val="0000FF"/>
      <w:sz w:val="21"/>
    </w:rPr>
  </w:style>
  <w:style w:type="character" w:customStyle="1" w:styleId="218">
    <w:name w:val="页眉 Char"/>
    <w:qFormat/>
    <w:uiPriority w:val="0"/>
    <w:rPr>
      <w:rFonts w:eastAsia="仿宋_GB2312"/>
      <w:kern w:val="2"/>
      <w:sz w:val="18"/>
      <w:lang w:val="en-US" w:eastAsia="zh-CN"/>
    </w:rPr>
  </w:style>
  <w:style w:type="character" w:customStyle="1" w:styleId="219">
    <w:name w:val="FA正文 Char Char"/>
    <w:qFormat/>
    <w:uiPriority w:val="0"/>
    <w:rPr>
      <w:rFonts w:hAnsi="宋体"/>
      <w:kern w:val="2"/>
      <w:sz w:val="24"/>
      <w:lang w:bidi="ar-SA"/>
    </w:rPr>
  </w:style>
  <w:style w:type="character" w:customStyle="1" w:styleId="220">
    <w:name w:val="纯文本 字符"/>
    <w:qFormat/>
    <w:uiPriority w:val="0"/>
    <w:rPr>
      <w:rFonts w:ascii="宋体" w:hAnsi="Courier New" w:eastAsia="宋体" w:cs="Arial"/>
      <w:snapToGrid w:val="0"/>
      <w:kern w:val="2"/>
      <w:sz w:val="21"/>
      <w:szCs w:val="21"/>
      <w:lang w:val="en-US" w:eastAsia="zh-CN" w:bidi="ar-SA"/>
    </w:rPr>
  </w:style>
  <w:style w:type="character" w:customStyle="1" w:styleId="221">
    <w:name w:val="3级 Char"/>
    <w:link w:val="222"/>
    <w:qFormat/>
    <w:uiPriority w:val="0"/>
    <w:rPr>
      <w:rFonts w:ascii="宋体" w:hAnsi="宋体"/>
      <w:b/>
      <w:bCs/>
      <w:snapToGrid/>
      <w:sz w:val="28"/>
    </w:rPr>
  </w:style>
  <w:style w:type="paragraph" w:customStyle="1" w:styleId="222">
    <w:name w:val="3级"/>
    <w:basedOn w:val="223"/>
    <w:link w:val="221"/>
    <w:qFormat/>
    <w:uiPriority w:val="0"/>
    <w:pPr>
      <w:ind w:left="0" w:right="466" w:firstLine="288"/>
    </w:pPr>
    <w:rPr>
      <w:rFonts w:hAnsi="宋体"/>
      <w:snapToGrid/>
    </w:rPr>
  </w:style>
  <w:style w:type="paragraph" w:customStyle="1" w:styleId="22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4">
    <w:name w:val="myp11"/>
    <w:qFormat/>
    <w:uiPriority w:val="0"/>
    <w:rPr>
      <w:rFonts w:ascii="仿宋_GB2312" w:eastAsia="微软雅黑"/>
      <w:b/>
      <w:kern w:val="2"/>
      <w:sz w:val="32"/>
      <w:szCs w:val="32"/>
      <w:lang w:val="en-US" w:eastAsia="zh-CN" w:bidi="ar-SA"/>
    </w:rPr>
  </w:style>
  <w:style w:type="character" w:customStyle="1" w:styleId="225">
    <w:name w:val="H6 Char"/>
    <w:qFormat/>
    <w:uiPriority w:val="0"/>
    <w:rPr>
      <w:rFonts w:ascii="Arial" w:hAnsi="Arial" w:eastAsia="黑体"/>
      <w:b/>
      <w:bCs/>
      <w:kern w:val="2"/>
      <w:sz w:val="24"/>
      <w:szCs w:val="24"/>
    </w:rPr>
  </w:style>
  <w:style w:type="character" w:customStyle="1" w:styleId="226">
    <w:name w:val="Char Char91"/>
    <w:qFormat/>
    <w:uiPriority w:val="0"/>
    <w:rPr>
      <w:rFonts w:eastAsia="宋体"/>
      <w:kern w:val="2"/>
      <w:sz w:val="18"/>
      <w:szCs w:val="18"/>
      <w:lang w:val="en-US" w:eastAsia="zh-CN" w:bidi="ar-SA"/>
    </w:rPr>
  </w:style>
  <w:style w:type="character" w:customStyle="1" w:styleId="227">
    <w:name w:val="副标题 Char1"/>
    <w:qFormat/>
    <w:uiPriority w:val="11"/>
    <w:rPr>
      <w:rFonts w:ascii="Cambria" w:hAnsi="Cambria" w:eastAsia="宋体" w:cs="Times New Roman"/>
      <w:b/>
      <w:bCs/>
      <w:snapToGrid w:val="0"/>
      <w:kern w:val="28"/>
      <w:sz w:val="32"/>
      <w:szCs w:val="32"/>
    </w:rPr>
  </w:style>
  <w:style w:type="character" w:customStyle="1" w:styleId="228">
    <w:name w:val="font61"/>
    <w:qFormat/>
    <w:uiPriority w:val="0"/>
    <w:rPr>
      <w:rFonts w:hint="eastAsia" w:ascii="仿宋" w:hAnsi="仿宋" w:eastAsia="仿宋" w:cs="仿宋"/>
      <w:color w:val="000000"/>
      <w:sz w:val="20"/>
      <w:szCs w:val="20"/>
      <w:u w:val="none"/>
    </w:rPr>
  </w:style>
  <w:style w:type="character" w:customStyle="1" w:styleId="2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0">
    <w:name w:val="Char Char211"/>
    <w:qFormat/>
    <w:uiPriority w:val="0"/>
    <w:rPr>
      <w:rFonts w:eastAsia="宋体"/>
      <w:b/>
      <w:bCs/>
      <w:kern w:val="2"/>
      <w:sz w:val="21"/>
      <w:szCs w:val="24"/>
      <w:lang w:val="en-US" w:eastAsia="zh-CN" w:bidi="ar-SA"/>
    </w:rPr>
  </w:style>
  <w:style w:type="character" w:customStyle="1" w:styleId="231">
    <w:name w:val="标题 2 Char"/>
    <w:qFormat/>
    <w:uiPriority w:val="0"/>
    <w:rPr>
      <w:rFonts w:ascii="Arial" w:hAnsi="Arial" w:eastAsia="黑体"/>
      <w:b/>
      <w:kern w:val="2"/>
      <w:sz w:val="32"/>
      <w:lang w:val="en-US" w:eastAsia="zh-CN"/>
    </w:rPr>
  </w:style>
  <w:style w:type="character" w:customStyle="1" w:styleId="232">
    <w:name w:val="maywed421"/>
    <w:qFormat/>
    <w:uiPriority w:val="0"/>
    <w:rPr>
      <w:color w:val="366FB6"/>
      <w:u w:val="none"/>
    </w:rPr>
  </w:style>
  <w:style w:type="character" w:customStyle="1" w:styleId="233">
    <w:name w:val="正文文本缩进 Char"/>
    <w:qFormat/>
    <w:uiPriority w:val="0"/>
    <w:rPr>
      <w:rFonts w:ascii="宋体" w:hAnsi="宋体"/>
      <w:kern w:val="2"/>
      <w:sz w:val="24"/>
      <w:szCs w:val="24"/>
    </w:rPr>
  </w:style>
  <w:style w:type="character" w:customStyle="1" w:styleId="234">
    <w:name w:val="Char Char102"/>
    <w:semiHidden/>
    <w:qFormat/>
    <w:uiPriority w:val="0"/>
    <w:rPr>
      <w:rFonts w:ascii="宋体" w:hAnsi="宋体"/>
      <w:kern w:val="2"/>
      <w:sz w:val="21"/>
      <w:szCs w:val="24"/>
      <w:lang w:val="en-US" w:eastAsia="zh-CN"/>
    </w:rPr>
  </w:style>
  <w:style w:type="character" w:customStyle="1" w:styleId="235">
    <w:name w:val="页眉 Char1"/>
    <w:qFormat/>
    <w:uiPriority w:val="0"/>
    <w:rPr>
      <w:rFonts w:eastAsia="宋体"/>
      <w:kern w:val="2"/>
      <w:sz w:val="18"/>
      <w:szCs w:val="18"/>
      <w:lang w:val="en-US" w:eastAsia="zh-CN" w:bidi="ar-SA"/>
    </w:rPr>
  </w:style>
  <w:style w:type="character" w:customStyle="1" w:styleId="236">
    <w:name w:val="md"/>
    <w:basedOn w:val="70"/>
    <w:qFormat/>
    <w:uiPriority w:val="0"/>
    <w:rPr>
      <w:rFonts w:ascii="Arial" w:hAnsi="Arial" w:eastAsia="黑体" w:cs="Arial"/>
      <w:snapToGrid w:val="0"/>
      <w:kern w:val="0"/>
      <w:szCs w:val="21"/>
    </w:rPr>
  </w:style>
  <w:style w:type="character" w:customStyle="1" w:styleId="237">
    <w:name w:val="big1"/>
    <w:qFormat/>
    <w:uiPriority w:val="0"/>
    <w:rPr>
      <w:rFonts w:hint="eastAsia" w:ascii="宋体" w:hAnsi="宋体" w:eastAsia="宋体"/>
      <w:color w:val="333333"/>
      <w:sz w:val="22"/>
      <w:szCs w:val="22"/>
    </w:rPr>
  </w:style>
  <w:style w:type="character" w:customStyle="1" w:styleId="238">
    <w:name w:val="Char Char311"/>
    <w:qFormat/>
    <w:uiPriority w:val="0"/>
    <w:rPr>
      <w:rFonts w:eastAsia="宋体"/>
      <w:kern w:val="2"/>
      <w:sz w:val="21"/>
      <w:szCs w:val="24"/>
      <w:lang w:val="en-US" w:eastAsia="zh-CN" w:bidi="ar-SA"/>
    </w:rPr>
  </w:style>
  <w:style w:type="character" w:customStyle="1" w:styleId="239">
    <w:name w:val="Char Char81"/>
    <w:qFormat/>
    <w:uiPriority w:val="6"/>
    <w:rPr>
      <w:rFonts w:eastAsia="宋体"/>
      <w:b/>
      <w:sz w:val="24"/>
      <w:lang w:val="en-GB" w:eastAsia="zh-CN"/>
    </w:rPr>
  </w:style>
  <w:style w:type="character" w:customStyle="1" w:styleId="240">
    <w:name w:val="样式3 Char"/>
    <w:basedOn w:val="196"/>
    <w:qFormat/>
    <w:uiPriority w:val="0"/>
    <w:rPr>
      <w:rFonts w:ascii="仿宋_GB2312" w:hAnsi="仿宋" w:eastAsia="仿宋_GB2312" w:cs="仿宋_GB2312"/>
      <w:sz w:val="32"/>
      <w:szCs w:val="30"/>
      <w:lang w:val="zh-CN"/>
    </w:rPr>
  </w:style>
  <w:style w:type="character" w:customStyle="1" w:styleId="241">
    <w:name w:val="正文首行缩进 2 Char1"/>
    <w:qFormat/>
    <w:uiPriority w:val="99"/>
    <w:rPr>
      <w:rFonts w:ascii="Times New Roman" w:hAnsi="Times New Roman" w:eastAsia="宋体" w:cs="Times New Roman"/>
      <w:kern w:val="2"/>
      <w:sz w:val="24"/>
      <w:szCs w:val="24"/>
    </w:rPr>
  </w:style>
  <w:style w:type="character" w:customStyle="1" w:styleId="242">
    <w:name w:val="副标题 Char2"/>
    <w:qFormat/>
    <w:uiPriority w:val="0"/>
    <w:rPr>
      <w:rFonts w:ascii="Cambria" w:hAnsi="Cambria" w:eastAsia="宋体" w:cs="Times New Roman"/>
      <w:b/>
      <w:bCs/>
      <w:snapToGrid w:val="0"/>
      <w:kern w:val="28"/>
      <w:sz w:val="32"/>
      <w:szCs w:val="32"/>
    </w:rPr>
  </w:style>
  <w:style w:type="character" w:customStyle="1" w:styleId="243">
    <w:name w:val="标题4-dyf Char"/>
    <w:link w:val="244"/>
    <w:qFormat/>
    <w:uiPriority w:val="0"/>
    <w:rPr>
      <w:rFonts w:ascii="Cambria" w:hAnsi="Cambria"/>
      <w:b/>
      <w:bCs/>
      <w:color w:val="000000"/>
      <w:kern w:val="2"/>
      <w:sz w:val="21"/>
      <w:szCs w:val="21"/>
    </w:rPr>
  </w:style>
  <w:style w:type="paragraph" w:customStyle="1" w:styleId="244">
    <w:name w:val="标题4-dyf"/>
    <w:basedOn w:val="6"/>
    <w:link w:val="24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冯 Char"/>
    <w:link w:val="247"/>
    <w:qFormat/>
    <w:uiPriority w:val="0"/>
    <w:rPr>
      <w:rFonts w:ascii="宋体" w:hAnsi="宋体"/>
      <w:color w:val="000000"/>
      <w:sz w:val="24"/>
      <w:szCs w:val="24"/>
    </w:rPr>
  </w:style>
  <w:style w:type="paragraph" w:customStyle="1" w:styleId="247">
    <w:name w:val="冯"/>
    <w:basedOn w:val="1"/>
    <w:link w:val="246"/>
    <w:qFormat/>
    <w:uiPriority w:val="0"/>
    <w:pPr>
      <w:widowControl/>
      <w:adjustRightInd/>
      <w:spacing w:line="360" w:lineRule="auto"/>
      <w:ind w:firstLine="480" w:firstLineChars="200"/>
    </w:pPr>
    <w:rPr>
      <w:rFonts w:ascii="宋体" w:hAnsi="宋体"/>
      <w:color w:val="000000"/>
      <w:kern w:val="0"/>
      <w:sz w:val="24"/>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Char Char12"/>
    <w:qFormat/>
    <w:uiPriority w:val="0"/>
    <w:rPr>
      <w:rFonts w:ascii="仿宋_GB2312" w:eastAsia="仿宋_GB2312"/>
      <w:b/>
      <w:bCs/>
      <w:kern w:val="2"/>
      <w:sz w:val="24"/>
      <w:szCs w:val="24"/>
      <w:lang w:val="zh-CN" w:eastAsia="zh-CN" w:bidi="ar-SA"/>
    </w:rPr>
  </w:style>
  <w:style w:type="character" w:customStyle="1" w:styleId="250">
    <w:name w:val="普通文字 Char3"/>
    <w:qFormat/>
    <w:uiPriority w:val="0"/>
    <w:rPr>
      <w:rFonts w:ascii="宋体" w:hAnsi="Courier New" w:eastAsia="宋体"/>
      <w:kern w:val="2"/>
      <w:sz w:val="21"/>
      <w:lang w:val="en-US" w:eastAsia="zh-CN" w:bidi="ar-SA"/>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正文首行缩进 Char Char Char Char Char"/>
    <w:qFormat/>
    <w:uiPriority w:val="0"/>
    <w:rPr>
      <w:rFonts w:ascii="宋体"/>
      <w:kern w:val="2"/>
      <w:sz w:val="24"/>
      <w:lang w:val="zh-CN"/>
    </w:rPr>
  </w:style>
  <w:style w:type="character" w:customStyle="1" w:styleId="253">
    <w:name w:val="PI Char"/>
    <w:qFormat/>
    <w:uiPriority w:val="0"/>
    <w:rPr>
      <w:rFonts w:ascii="宋体" w:hAnsi="宋体" w:eastAsia="宋体"/>
      <w:kern w:val="2"/>
      <w:sz w:val="24"/>
      <w:szCs w:val="24"/>
      <w:lang w:val="en-US" w:eastAsia="zh-CN" w:bidi="ar-SA"/>
    </w:rPr>
  </w:style>
  <w:style w:type="character" w:customStyle="1" w:styleId="254">
    <w:name w:val="Default Char"/>
    <w:link w:val="255"/>
    <w:qFormat/>
    <w:uiPriority w:val="0"/>
    <w:rPr>
      <w:rFonts w:ascii="仿宋_GB2312" w:eastAsia="仿宋_GB2312" w:cs="仿宋_GB2312"/>
      <w:color w:val="000000"/>
      <w:sz w:val="24"/>
      <w:szCs w:val="24"/>
      <w:lang w:val="en-US" w:eastAsia="zh-CN" w:bidi="ar-SA"/>
    </w:rPr>
  </w:style>
  <w:style w:type="paragraph" w:customStyle="1" w:styleId="255">
    <w:name w:val="Default"/>
    <w:link w:val="2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6">
    <w:name w:val="style91"/>
    <w:qFormat/>
    <w:uiPriority w:val="0"/>
    <w:rPr>
      <w:color w:val="333333"/>
    </w:rPr>
  </w:style>
  <w:style w:type="character" w:customStyle="1" w:styleId="257">
    <w:name w:val="列出段落 Char2"/>
    <w:qFormat/>
    <w:uiPriority w:val="34"/>
    <w:rPr>
      <w:rFonts w:ascii="Calibri" w:hAnsi="Calibri"/>
      <w:kern w:val="2"/>
      <w:sz w:val="28"/>
    </w:rPr>
  </w:style>
  <w:style w:type="character" w:customStyle="1" w:styleId="258">
    <w:name w:val="mdeck"/>
    <w:qFormat/>
    <w:uiPriority w:val="0"/>
    <w:rPr>
      <w:rFonts w:ascii="仿宋_GB2312" w:eastAsia="微软雅黑"/>
      <w:b/>
      <w:kern w:val="2"/>
      <w:sz w:val="32"/>
      <w:szCs w:val="32"/>
      <w:lang w:val="en-US" w:eastAsia="zh-CN" w:bidi="ar-SA"/>
    </w:rPr>
  </w:style>
  <w:style w:type="character" w:customStyle="1" w:styleId="259">
    <w:name w:val="unnamed11"/>
    <w:qFormat/>
    <w:uiPriority w:val="0"/>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Char Char11"/>
    <w:qFormat/>
    <w:locked/>
    <w:uiPriority w:val="0"/>
    <w:rPr>
      <w:rFonts w:ascii="宋体" w:hAnsi="宋体" w:eastAsia="宋体"/>
      <w:b/>
      <w:kern w:val="2"/>
      <w:sz w:val="24"/>
      <w:szCs w:val="24"/>
      <w:lang w:val="en-US" w:eastAsia="zh-CN" w:bidi="ar-SA"/>
    </w:rPr>
  </w:style>
  <w:style w:type="character" w:customStyle="1" w:styleId="263">
    <w:name w:val="ca-131"/>
    <w:qFormat/>
    <w:uiPriority w:val="0"/>
    <w:rPr>
      <w:rFonts w:hint="eastAsia" w:ascii="仿宋_GB2312" w:eastAsia="仿宋_GB2312"/>
      <w:b/>
      <w:bCs/>
      <w:color w:val="000000"/>
      <w:spacing w:val="-20"/>
      <w:sz w:val="24"/>
      <w:szCs w:val="24"/>
    </w:rPr>
  </w:style>
  <w:style w:type="character" w:customStyle="1" w:styleId="264">
    <w:name w:val="tw4winMark"/>
    <w:qFormat/>
    <w:uiPriority w:val="0"/>
    <w:rPr>
      <w:rFonts w:ascii="Courier New" w:hAnsi="Courier New" w:cs="Courier New"/>
      <w:vanish/>
      <w:color w:val="800080"/>
      <w:sz w:val="24"/>
      <w:szCs w:val="24"/>
      <w:vertAlign w:val="subscript"/>
    </w:rPr>
  </w:style>
  <w:style w:type="character" w:customStyle="1" w:styleId="265">
    <w:name w:val="正文样式 Char"/>
    <w:link w:val="266"/>
    <w:qFormat/>
    <w:uiPriority w:val="0"/>
    <w:rPr>
      <w:rFonts w:ascii="Calibri" w:hAnsi="Calibri"/>
      <w:sz w:val="24"/>
      <w:szCs w:val="24"/>
    </w:rPr>
  </w:style>
  <w:style w:type="paragraph" w:customStyle="1" w:styleId="266">
    <w:name w:val="正文样式"/>
    <w:basedOn w:val="1"/>
    <w:link w:val="265"/>
    <w:qFormat/>
    <w:uiPriority w:val="0"/>
    <w:pPr>
      <w:adjustRightInd/>
      <w:spacing w:line="360" w:lineRule="auto"/>
      <w:ind w:firstLine="480" w:firstLineChars="200"/>
    </w:pPr>
    <w:rPr>
      <w:kern w:val="0"/>
      <w:sz w:val="24"/>
    </w:rPr>
  </w:style>
  <w:style w:type="character" w:customStyle="1" w:styleId="267">
    <w:name w:val="表正文 Char3"/>
    <w:qFormat/>
    <w:uiPriority w:val="0"/>
    <w:rPr>
      <w:rFonts w:eastAsia="宋体"/>
    </w:rPr>
  </w:style>
  <w:style w:type="character" w:customStyle="1" w:styleId="268">
    <w:name w:val="H5 Char"/>
    <w:qFormat/>
    <w:uiPriority w:val="0"/>
    <w:rPr>
      <w:b/>
      <w:bCs/>
      <w:kern w:val="2"/>
      <w:sz w:val="28"/>
      <w:szCs w:val="28"/>
    </w:rPr>
  </w:style>
  <w:style w:type="character" w:customStyle="1" w:styleId="269">
    <w:name w:val="Char Char3"/>
    <w:qFormat/>
    <w:uiPriority w:val="0"/>
    <w:rPr>
      <w:rFonts w:eastAsia="宋体"/>
      <w:kern w:val="2"/>
      <w:sz w:val="21"/>
      <w:szCs w:val="24"/>
      <w:lang w:val="en-US" w:eastAsia="zh-CN" w:bidi="ar-SA"/>
    </w:rPr>
  </w:style>
  <w:style w:type="character" w:customStyle="1" w:styleId="270">
    <w:name w:val="正文 编号 Char"/>
    <w:qFormat/>
    <w:uiPriority w:val="0"/>
    <w:rPr>
      <w:rFonts w:ascii="仿宋_GB2312" w:hAnsi="仿宋_GB2312" w:eastAsia="仿宋_GB2312"/>
      <w:kern w:val="2"/>
      <w:sz w:val="24"/>
      <w:lang w:bidi="ar-SA"/>
    </w:rPr>
  </w:style>
  <w:style w:type="character" w:customStyle="1" w:styleId="271">
    <w:name w:val="question-title2"/>
    <w:qFormat/>
    <w:uiPriority w:val="6"/>
    <w:rPr>
      <w:rFonts w:ascii="Arial" w:hAnsi="Arial" w:eastAsia="黑体" w:cs="Arial"/>
      <w:snapToGrid w:val="0"/>
      <w:kern w:val="0"/>
      <w:szCs w:val="21"/>
    </w:rPr>
  </w:style>
  <w:style w:type="character" w:customStyle="1" w:styleId="272">
    <w:name w:val="gf正文1 Char Char"/>
    <w:link w:val="273"/>
    <w:qFormat/>
    <w:uiPriority w:val="0"/>
    <w:rPr>
      <w:rFonts w:ascii="宋体" w:hAnsi="宋体" w:cs="宋体"/>
      <w:kern w:val="2"/>
      <w:sz w:val="24"/>
      <w:szCs w:val="24"/>
    </w:rPr>
  </w:style>
  <w:style w:type="paragraph" w:customStyle="1" w:styleId="273">
    <w:name w:val="gf正文1"/>
    <w:basedOn w:val="1"/>
    <w:link w:val="27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4">
    <w:name w:val="Char Char15"/>
    <w:qFormat/>
    <w:uiPriority w:val="0"/>
    <w:rPr>
      <w:rFonts w:ascii="宋体" w:hAnsi="宋体"/>
      <w:kern w:val="1"/>
      <w:sz w:val="21"/>
    </w:rPr>
  </w:style>
  <w:style w:type="character" w:customStyle="1" w:styleId="275">
    <w:name w:val="正文缩进 Char3"/>
    <w:qFormat/>
    <w:uiPriority w:val="0"/>
    <w:rPr>
      <w:rFonts w:ascii="宋体" w:eastAsia="宋体"/>
      <w:snapToGrid w:val="0"/>
      <w:color w:val="000000"/>
      <w:kern w:val="28"/>
      <w:sz w:val="28"/>
      <w:lang w:val="en-US" w:eastAsia="zh-CN" w:bidi="ar-SA"/>
    </w:rPr>
  </w:style>
  <w:style w:type="character" w:customStyle="1" w:styleId="276">
    <w:name w:val="列出段落 Char1"/>
    <w:link w:val="277"/>
    <w:qFormat/>
    <w:uiPriority w:val="0"/>
    <w:rPr>
      <w:rFonts w:ascii="Calibri" w:hAnsi="Calibri"/>
      <w:sz w:val="24"/>
      <w:lang w:eastAsia="en-US"/>
    </w:rPr>
  </w:style>
  <w:style w:type="paragraph" w:customStyle="1" w:styleId="277">
    <w:name w:val="列表1"/>
    <w:basedOn w:val="1"/>
    <w:next w:val="278"/>
    <w:link w:val="276"/>
    <w:qFormat/>
    <w:uiPriority w:val="0"/>
    <w:pPr>
      <w:widowControl/>
      <w:adjustRightInd/>
      <w:spacing w:after="200" w:line="360" w:lineRule="auto"/>
      <w:ind w:left="720" w:firstLine="200" w:firstLineChars="200"/>
      <w:jc w:val="left"/>
    </w:pPr>
    <w:rPr>
      <w:kern w:val="0"/>
      <w:sz w:val="24"/>
      <w:szCs w:val="20"/>
      <w:lang w:eastAsia="en-US"/>
    </w:rPr>
  </w:style>
  <w:style w:type="paragraph" w:styleId="278">
    <w:name w:val="List Paragraph"/>
    <w:basedOn w:val="1"/>
    <w:qFormat/>
    <w:uiPriority w:val="99"/>
    <w:pPr>
      <w:spacing w:line="360" w:lineRule="auto"/>
      <w:ind w:firstLine="200" w:firstLineChars="200"/>
    </w:pPr>
    <w:rPr>
      <w:rFonts w:eastAsia="楷体_GB2312" w:cs="Lucida Sans"/>
      <w:sz w:val="24"/>
    </w:rPr>
  </w:style>
  <w:style w:type="character" w:customStyle="1" w:styleId="279">
    <w:name w:val="Char Char8"/>
    <w:qFormat/>
    <w:uiPriority w:val="0"/>
    <w:rPr>
      <w:rFonts w:eastAsia="宋体"/>
      <w:b/>
      <w:sz w:val="24"/>
      <w:lang w:val="en-GB" w:eastAsia="zh-CN"/>
    </w:rPr>
  </w:style>
  <w:style w:type="character" w:customStyle="1" w:styleId="280">
    <w:name w:val="Normal Indent Char Char"/>
    <w:qFormat/>
    <w:uiPriority w:val="0"/>
    <w:rPr>
      <w:rFonts w:eastAsia="宋体"/>
      <w:kern w:val="2"/>
      <w:sz w:val="21"/>
      <w:lang w:val="en-US" w:eastAsia="zh-CN" w:bidi="ar-SA"/>
    </w:rPr>
  </w:style>
  <w:style w:type="character" w:customStyle="1" w:styleId="281">
    <w:name w:val="列表段落 字符"/>
    <w:qFormat/>
    <w:uiPriority w:val="34"/>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0"/>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99"/>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locked/>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样式 样式 标题 4h4H4Fab-4T5Ref Heading 1rh1Heading sqlsect 1.2.3.... +... Char"/>
    <w:link w:val="317"/>
    <w:qFormat/>
    <w:uiPriority w:val="0"/>
    <w:rPr>
      <w:rFonts w:ascii="微软雅黑" w:hAnsi="微软雅黑" w:eastAsia="微软雅黑"/>
      <w:b/>
      <w:bCs/>
      <w:kern w:val="2"/>
      <w:sz w:val="24"/>
      <w:szCs w:val="28"/>
    </w:rPr>
  </w:style>
  <w:style w:type="paragraph" w:customStyle="1" w:styleId="317">
    <w:name w:val="样式 样式 标题 4h4H4Fab-4T5Ref Heading 1rh1Heading sqlsect 1.2.3.... +..."/>
    <w:basedOn w:val="318"/>
    <w:link w:val="316"/>
    <w:qFormat/>
    <w:uiPriority w:val="0"/>
    <w:pPr>
      <w:tabs>
        <w:tab w:val="left" w:pos="2356"/>
      </w:tabs>
    </w:pPr>
  </w:style>
  <w:style w:type="paragraph" w:customStyle="1" w:styleId="318">
    <w:name w:val="样式 标题 4h4H4Fab-4T5Ref Heading 1rh1Heading sqlsect 1.2.3...."/>
    <w:basedOn w:val="6"/>
    <w:link w:val="3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9">
    <w:name w:val="样式 标题 4h4H4Fab-4T5Ref Heading 1rh1Heading sqlsect 1.2.3.... Char"/>
    <w:link w:val="318"/>
    <w:qFormat/>
    <w:uiPriority w:val="0"/>
    <w:rPr>
      <w:rFonts w:ascii="微软雅黑" w:hAnsi="微软雅黑" w:eastAsia="微软雅黑"/>
      <w:b/>
      <w:bCs/>
      <w:kern w:val="2"/>
      <w:sz w:val="24"/>
      <w:szCs w:val="28"/>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99"/>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 w:val="21"/>
      <w:szCs w:val="21"/>
      <w:lang w:val="en-US" w:eastAsia="zh-CN" w:bidi="ar-SA"/>
    </w:rPr>
  </w:style>
  <w:style w:type="paragraph" w:customStyle="1" w:styleId="328">
    <w:name w:val="Item List"/>
    <w:link w:val="3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9">
    <w:name w:val="批注框文本 Char1"/>
    <w:qFormat/>
    <w:uiPriority w:val="99"/>
    <w:rPr>
      <w:rFonts w:ascii="Times New Roman" w:hAnsi="Times New Roman" w:eastAsia="宋体" w:cs="Times New Roman"/>
      <w:sz w:val="18"/>
      <w:szCs w:val="18"/>
    </w:rPr>
  </w:style>
  <w:style w:type="character" w:customStyle="1" w:styleId="330">
    <w:name w:val="纯文本 Char1"/>
    <w:link w:val="331"/>
    <w:qFormat/>
    <w:uiPriority w:val="99"/>
    <w:rPr>
      <w:rFonts w:ascii="宋体" w:hAnsi="Courier New"/>
    </w:rPr>
  </w:style>
  <w:style w:type="paragraph" w:customStyle="1" w:styleId="331">
    <w:name w:val="纯文本1"/>
    <w:basedOn w:val="1"/>
    <w:link w:val="330"/>
    <w:qFormat/>
    <w:uiPriority w:val="0"/>
    <w:pPr>
      <w:adjustRightInd/>
    </w:pPr>
    <w:rPr>
      <w:rFonts w:ascii="宋体" w:hAnsi="Courier New"/>
      <w:kern w:val="0"/>
      <w:sz w:val="20"/>
      <w:szCs w:val="20"/>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99"/>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hui3"/>
    <w:qFormat/>
    <w:uiPriority w:val="0"/>
    <w:rPr>
      <w:color w:val="333333"/>
    </w:rPr>
  </w:style>
  <w:style w:type="character" w:customStyle="1" w:styleId="353">
    <w:name w:val="Char Char17"/>
    <w:qFormat/>
    <w:uiPriority w:val="0"/>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99"/>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7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484"/>
    <w:qFormat/>
    <w:uiPriority w:val="0"/>
    <w:rPr>
      <w:szCs w:val="22"/>
    </w:rPr>
  </w:style>
  <w:style w:type="character" w:customStyle="1" w:styleId="484">
    <w:name w:val="无间隔 Char"/>
    <w:link w:val="483"/>
    <w:qFormat/>
    <w:uiPriority w:val="99"/>
    <w:rPr>
      <w:kern w:val="2"/>
      <w:sz w:val="21"/>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6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34"/>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5"/>
    <w:next w:val="25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5"/>
    <w:next w:val="25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0"/>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34"/>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link w:val="64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2">
    <w:name w:val="段 Char"/>
    <w:link w:val="641"/>
    <w:qFormat/>
    <w:locked/>
    <w:uiPriority w:val="0"/>
    <w:rPr>
      <w:rFonts w:ascii="宋体"/>
      <w:sz w:val="21"/>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1"/>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1"/>
    <w:qFormat/>
    <w:uiPriority w:val="0"/>
    <w:pPr>
      <w:tabs>
        <w:tab w:val="left" w:pos="1260"/>
        <w:tab w:val="left" w:pos="1680"/>
        <w:tab w:val="left" w:pos="2100"/>
      </w:tabs>
      <w:ind w:left="0"/>
      <w:outlineLvl w:val="3"/>
    </w:pPr>
  </w:style>
  <w:style w:type="paragraph" w:customStyle="1" w:styleId="659">
    <w:name w:val="一级条标题"/>
    <w:basedOn w:val="660"/>
    <w:next w:val="641"/>
    <w:qFormat/>
    <w:uiPriority w:val="0"/>
    <w:pPr>
      <w:tabs>
        <w:tab w:val="left" w:pos="1260"/>
        <w:tab w:val="left" w:pos="1680"/>
      </w:tabs>
      <w:spacing w:before="0" w:beforeLines="0" w:after="0" w:afterLines="0"/>
      <w:ind w:left="1680"/>
      <w:outlineLvl w:val="2"/>
    </w:pPr>
  </w:style>
  <w:style w:type="paragraph" w:customStyle="1" w:styleId="660">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link w:val="683"/>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character" w:customStyle="1" w:styleId="683">
    <w:name w:val="普通正文 Char Char"/>
    <w:link w:val="682"/>
    <w:qFormat/>
    <w:locked/>
    <w:uiPriority w:val="0"/>
    <w:rPr>
      <w:rFonts w:ascii="Arial" w:hAnsi="Arial"/>
      <w:sz w:val="24"/>
      <w:szCs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link w:val="717"/>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717">
    <w:name w:val="__正文 Char"/>
    <w:link w:val="716"/>
    <w:qFormat/>
    <w:uiPriority w:val="0"/>
    <w:rPr>
      <w:rFonts w:eastAsia="等线"/>
      <w:kern w:val="2"/>
      <w:sz w:val="24"/>
      <w:szCs w:val="21"/>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6"/>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link w:val="729"/>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29">
    <w:name w:val="样式1 Char"/>
    <w:link w:val="728"/>
    <w:qFormat/>
    <w:locked/>
    <w:uiPriority w:val="0"/>
    <w:rPr>
      <w:rFonts w:ascii="宋体" w:hAnsi="宋体"/>
      <w:sz w:val="24"/>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1"/>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57"/>
    <w:next w:val="641"/>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5"/>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1"/>
    <w:link w:val="846"/>
    <w:qFormat/>
    <w:uiPriority w:val="0"/>
    <w:pPr>
      <w:ind w:left="0" w:leftChars="0" w:firstLine="480" w:firstLineChars="200"/>
    </w:pPr>
    <w:rPr>
      <w:rFonts w:ascii="仿宋_GB2312" w:hAnsi="Courier New" w:eastAsia="仿宋_GB2312"/>
      <w:kern w:val="28"/>
      <w:sz w:val="24"/>
    </w:rPr>
  </w:style>
  <w:style w:type="character" w:customStyle="1" w:styleId="846">
    <w:name w:val="正文1 Char Char"/>
    <w:link w:val="845"/>
    <w:qFormat/>
    <w:locked/>
    <w:uiPriority w:val="0"/>
    <w:rPr>
      <w:rFonts w:ascii="仿宋_GB2312" w:hAnsi="Courier New" w:eastAsia="仿宋_GB2312"/>
      <w:kern w:val="28"/>
      <w:sz w:val="24"/>
      <w:szCs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18"/>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78"/>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4"/>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39"/>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4"/>
    <w:qFormat/>
    <w:uiPriority w:val="0"/>
    <w:rPr>
      <w:b w:val="0"/>
      <w:sz w:val="20"/>
    </w:rPr>
  </w:style>
  <w:style w:type="paragraph" w:customStyle="1" w:styleId="900">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link w:val="902"/>
    <w:qFormat/>
    <w:uiPriority w:val="0"/>
    <w:pPr>
      <w:tabs>
        <w:tab w:val="left" w:pos="780"/>
      </w:tabs>
      <w:adjustRightInd/>
      <w:spacing w:line="360" w:lineRule="auto"/>
      <w:ind w:left="200" w:leftChars="200" w:firstLine="200" w:firstLineChars="200"/>
    </w:pPr>
    <w:rPr>
      <w:sz w:val="24"/>
    </w:rPr>
  </w:style>
  <w:style w:type="character" w:customStyle="1" w:styleId="902">
    <w:name w:val="标准正文 Char"/>
    <w:link w:val="901"/>
    <w:qFormat/>
    <w:uiPriority w:val="0"/>
    <w:rPr>
      <w:kern w:val="2"/>
      <w:sz w:val="24"/>
      <w:szCs w:val="24"/>
    </w:rPr>
  </w:style>
  <w:style w:type="paragraph" w:customStyle="1" w:styleId="903">
    <w:name w:val="数字标题5"/>
    <w:basedOn w:val="7"/>
    <w:next w:val="1"/>
    <w:qFormat/>
    <w:uiPriority w:val="0"/>
    <w:pPr>
      <w:tabs>
        <w:tab w:val="left" w:pos="1080"/>
      </w:tabs>
      <w:ind w:left="1080" w:hanging="1080"/>
    </w:pPr>
  </w:style>
  <w:style w:type="paragraph" w:customStyle="1" w:styleId="904">
    <w:name w:val="数字标题1"/>
    <w:basedOn w:val="3"/>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43"/>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3"/>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78"/>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0"/>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Char Char811"/>
    <w:qFormat/>
    <w:uiPriority w:val="0"/>
    <w:rPr>
      <w:rFonts w:eastAsia="宋体"/>
      <w:b/>
      <w:sz w:val="24"/>
      <w:lang w:val="en-GB" w:eastAsia="zh-CN"/>
    </w:rPr>
  </w:style>
  <w:style w:type="character" w:customStyle="1" w:styleId="970">
    <w:name w:val="Char Char511"/>
    <w:qFormat/>
    <w:uiPriority w:val="0"/>
    <w:rPr>
      <w:rFonts w:ascii="宋体" w:hAnsi="Courier New" w:eastAsia="宋体"/>
      <w:kern w:val="2"/>
      <w:sz w:val="21"/>
      <w:lang w:val="en-US" w:eastAsia="zh-CN"/>
    </w:rPr>
  </w:style>
  <w:style w:type="character" w:customStyle="1" w:styleId="971">
    <w:name w:val="Char Char3111"/>
    <w:qFormat/>
    <w:uiPriority w:val="0"/>
    <w:rPr>
      <w:rFonts w:ascii="Times New Roman" w:hAnsi="Times New Roman" w:eastAsia="宋体" w:cs="Times New Roman"/>
      <w:b/>
      <w:kern w:val="2"/>
      <w:sz w:val="32"/>
      <w:szCs w:val="24"/>
      <w:lang w:val="en-US" w:eastAsia="zh-CN" w:bidi="ar-SA"/>
    </w:rPr>
  </w:style>
  <w:style w:type="character" w:customStyle="1" w:styleId="972">
    <w:name w:val="Char Char911"/>
    <w:qFormat/>
    <w:uiPriority w:val="0"/>
    <w:rPr>
      <w:rFonts w:eastAsia="宋体"/>
      <w:kern w:val="2"/>
      <w:sz w:val="18"/>
      <w:szCs w:val="18"/>
      <w:lang w:val="en-US" w:eastAsia="zh-CN" w:bidi="ar-SA"/>
    </w:rPr>
  </w:style>
  <w:style w:type="paragraph" w:customStyle="1" w:styleId="973">
    <w:name w:val="Char Char11 Char Char Char Char Char Char Char Char Char Char Char Char Char111"/>
    <w:basedOn w:val="1"/>
    <w:qFormat/>
    <w:uiPriority w:val="0"/>
    <w:pPr>
      <w:adjustRightInd/>
      <w:spacing w:line="360" w:lineRule="auto"/>
    </w:pPr>
    <w:rPr>
      <w:rFonts w:ascii="Arial" w:hAnsi="Arial" w:eastAsia="黑体" w:cs="Arial"/>
      <w:snapToGrid w:val="0"/>
      <w:kern w:val="0"/>
      <w:szCs w:val="21"/>
    </w:rPr>
  </w:style>
  <w:style w:type="paragraph" w:customStyle="1" w:styleId="974">
    <w:name w:val="Char Char1 Char Char Char Char Char Char11"/>
    <w:basedOn w:val="1"/>
    <w:qFormat/>
    <w:uiPriority w:val="0"/>
    <w:rPr>
      <w:rFonts w:ascii="仿宋_GB2312" w:eastAsia="仿宋_GB2312"/>
      <w:b/>
      <w:sz w:val="32"/>
      <w:szCs w:val="20"/>
    </w:rPr>
  </w:style>
  <w:style w:type="paragraph" w:customStyle="1" w:styleId="975">
    <w:name w:val="Char1111"/>
    <w:basedOn w:val="1"/>
    <w:qFormat/>
    <w:uiPriority w:val="0"/>
    <w:rPr>
      <w:rFonts w:ascii="仿宋_GB2312" w:eastAsia="仿宋_GB2312"/>
      <w:b/>
      <w:sz w:val="32"/>
      <w:szCs w:val="32"/>
    </w:rPr>
  </w:style>
  <w:style w:type="paragraph" w:customStyle="1" w:styleId="976">
    <w:name w:val="Char Char1111"/>
    <w:basedOn w:val="1"/>
    <w:qFormat/>
    <w:uiPriority w:val="0"/>
    <w:pPr>
      <w:spacing w:line="360" w:lineRule="auto"/>
    </w:pPr>
    <w:rPr>
      <w:szCs w:val="20"/>
    </w:rPr>
  </w:style>
  <w:style w:type="paragraph" w:customStyle="1" w:styleId="977">
    <w:name w:val="Char Char Char Char Char Char Char11"/>
    <w:basedOn w:val="1"/>
    <w:qFormat/>
    <w:uiPriority w:val="0"/>
    <w:rPr>
      <w:rFonts w:ascii="仿宋_GB2312" w:eastAsia="仿宋_GB2312"/>
      <w:b/>
      <w:sz w:val="32"/>
      <w:szCs w:val="32"/>
    </w:rPr>
  </w:style>
  <w:style w:type="paragraph" w:customStyle="1" w:styleId="978">
    <w:name w:val="Char2 Char Char Char11"/>
    <w:basedOn w:val="1"/>
    <w:qFormat/>
    <w:uiPriority w:val="0"/>
    <w:rPr>
      <w:rFonts w:ascii="仿宋_GB2312" w:eastAsia="仿宋_GB2312"/>
      <w:b/>
      <w:sz w:val="32"/>
      <w:szCs w:val="32"/>
    </w:rPr>
  </w:style>
  <w:style w:type="paragraph" w:customStyle="1" w:styleId="979">
    <w:name w:val="Char3 Char Char1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80">
    <w:name w:val="Char Char1 Char11"/>
    <w:basedOn w:val="1"/>
    <w:qFormat/>
    <w:uiPriority w:val="0"/>
    <w:rPr>
      <w:rFonts w:ascii="仿宋_GB2312" w:eastAsia="仿宋_GB2312"/>
      <w:b/>
      <w:sz w:val="32"/>
      <w:szCs w:val="32"/>
    </w:rPr>
  </w:style>
  <w:style w:type="paragraph" w:customStyle="1" w:styleId="981">
    <w:name w:val="Char Char Char Char Char Char1 Char11"/>
    <w:basedOn w:val="1"/>
    <w:qFormat/>
    <w:uiPriority w:val="0"/>
    <w:pPr>
      <w:widowControl/>
      <w:spacing w:after="160" w:line="240" w:lineRule="exact"/>
      <w:jc w:val="left"/>
    </w:pPr>
    <w:rPr>
      <w:rFonts w:ascii="Verdana" w:hAnsi="Verdana"/>
      <w:kern w:val="0"/>
      <w:szCs w:val="20"/>
      <w:lang w:eastAsia="en-US"/>
    </w:rPr>
  </w:style>
  <w:style w:type="paragraph" w:customStyle="1" w:styleId="982">
    <w:name w:val="Char2 Char Char11"/>
    <w:basedOn w:val="1"/>
    <w:qFormat/>
    <w:uiPriority w:val="0"/>
    <w:pPr>
      <w:adjustRightInd/>
    </w:pPr>
    <w:rPr>
      <w:rFonts w:ascii="Tahoma" w:hAnsi="Tahoma"/>
      <w:sz w:val="24"/>
      <w:szCs w:val="20"/>
    </w:rPr>
  </w:style>
  <w:style w:type="paragraph" w:customStyle="1" w:styleId="983">
    <w:name w:val="Char Char Char Char Char Char Char Char Char Char Char Char1 Char11"/>
    <w:basedOn w:val="1"/>
    <w:qFormat/>
    <w:uiPriority w:val="0"/>
    <w:rPr>
      <w:rFonts w:ascii="Tahoma" w:hAnsi="Tahoma" w:cs="仿宋_GB2312"/>
      <w:sz w:val="24"/>
      <w:szCs w:val="20"/>
    </w:rPr>
  </w:style>
  <w:style w:type="paragraph" w:customStyle="1" w:styleId="984">
    <w:name w:val="Char Char Char1 Char11"/>
    <w:basedOn w:val="1"/>
    <w:qFormat/>
    <w:uiPriority w:val="0"/>
    <w:rPr>
      <w:szCs w:val="20"/>
    </w:rPr>
  </w:style>
  <w:style w:type="paragraph" w:customStyle="1" w:styleId="985">
    <w:name w:val="TOC 标题2"/>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986">
    <w:name w:val="Char Char11 Char Char Char11"/>
    <w:basedOn w:val="1"/>
    <w:qFormat/>
    <w:uiPriority w:val="0"/>
    <w:pPr>
      <w:spacing w:line="360" w:lineRule="auto"/>
    </w:pPr>
    <w:rPr>
      <w:szCs w:val="20"/>
    </w:rPr>
  </w:style>
  <w:style w:type="paragraph" w:customStyle="1" w:styleId="987">
    <w:name w:val="Char231"/>
    <w:basedOn w:val="1"/>
    <w:qFormat/>
    <w:uiPriority w:val="0"/>
    <w:rPr>
      <w:rFonts w:ascii="仿宋_GB2312" w:eastAsia="仿宋_GB2312"/>
      <w:b/>
      <w:sz w:val="32"/>
      <w:szCs w:val="32"/>
    </w:rPr>
  </w:style>
  <w:style w:type="paragraph" w:customStyle="1" w:styleId="988">
    <w:name w:val="Char Char Char Char Char Char Char Char11"/>
    <w:basedOn w:val="1"/>
    <w:qFormat/>
    <w:uiPriority w:val="0"/>
    <w:pPr>
      <w:tabs>
        <w:tab w:val="left" w:pos="360"/>
      </w:tabs>
    </w:pPr>
    <w:rPr>
      <w:sz w:val="24"/>
      <w:szCs w:val="20"/>
    </w:rPr>
  </w:style>
  <w:style w:type="paragraph" w:customStyle="1" w:styleId="989">
    <w:name w:val="Char41"/>
    <w:basedOn w:val="1"/>
    <w:qFormat/>
    <w:uiPriority w:val="0"/>
    <w:rPr>
      <w:rFonts w:ascii="仿宋_GB2312" w:eastAsia="仿宋_GB2312"/>
      <w:b/>
      <w:sz w:val="32"/>
      <w:szCs w:val="32"/>
    </w:rPr>
  </w:style>
  <w:style w:type="paragraph" w:customStyle="1" w:styleId="990">
    <w:name w:val="Char1 Char Char Char Char Char Char Char Char Char Char Char1 Char Char Char Char Char Char Char Char Char Char Char Char Char Char1 Char Char Char Char11"/>
    <w:basedOn w:val="1"/>
    <w:qFormat/>
    <w:uiPriority w:val="0"/>
    <w:pPr>
      <w:spacing w:line="360" w:lineRule="auto"/>
    </w:pPr>
    <w:rPr>
      <w:kern w:val="0"/>
      <w:sz w:val="24"/>
      <w:szCs w:val="20"/>
    </w:rPr>
  </w:style>
  <w:style w:type="paragraph" w:customStyle="1" w:styleId="991">
    <w:name w:val="Char Char Char Char Char Char Char Char Char Char11"/>
    <w:basedOn w:val="1"/>
    <w:qFormat/>
    <w:uiPriority w:val="0"/>
    <w:rPr>
      <w:rFonts w:ascii="仿宋_GB2312" w:eastAsia="仿宋_GB2312"/>
      <w:b/>
      <w:sz w:val="32"/>
      <w:szCs w:val="32"/>
    </w:rPr>
  </w:style>
  <w:style w:type="paragraph" w:customStyle="1" w:styleId="992">
    <w:name w:val="Char Char1 Char Char Char11"/>
    <w:basedOn w:val="1"/>
    <w:qFormat/>
    <w:uiPriority w:val="0"/>
    <w:rPr>
      <w:rFonts w:ascii="仿宋_GB2312" w:eastAsia="仿宋_GB2312"/>
      <w:b/>
      <w:sz w:val="32"/>
      <w:szCs w:val="32"/>
    </w:rPr>
  </w:style>
  <w:style w:type="paragraph" w:customStyle="1" w:styleId="993">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94">
    <w:name w:val="修订4"/>
    <w:qFormat/>
    <w:uiPriority w:val="0"/>
    <w:rPr>
      <w:rFonts w:ascii="Times New Roman" w:hAnsi="Times New Roman" w:eastAsia="宋体" w:cs="Times New Roman"/>
      <w:kern w:val="2"/>
      <w:sz w:val="21"/>
      <w:lang w:val="en-US" w:eastAsia="zh-CN" w:bidi="ar-SA"/>
    </w:rPr>
  </w:style>
  <w:style w:type="paragraph" w:customStyle="1" w:styleId="995">
    <w:name w:val="Char1 Char Char Char51"/>
    <w:basedOn w:val="1"/>
    <w:qFormat/>
    <w:uiPriority w:val="0"/>
    <w:pPr>
      <w:widowControl/>
      <w:snapToGrid w:val="0"/>
      <w:spacing w:before="120" w:after="160" w:line="360" w:lineRule="auto"/>
      <w:ind w:right="-360"/>
      <w:jc w:val="left"/>
    </w:pPr>
    <w:rPr>
      <w:rFonts w:ascii="Arial" w:hAnsi="Arial"/>
      <w:kern w:val="0"/>
      <w:sz w:val="24"/>
      <w:lang w:eastAsia="en-US"/>
    </w:rPr>
  </w:style>
  <w:style w:type="character" w:customStyle="1" w:styleId="996">
    <w:name w:val="Char Char141"/>
    <w:qFormat/>
    <w:uiPriority w:val="0"/>
    <w:rPr>
      <w:rFonts w:ascii="黑体" w:hAnsi="黑体" w:eastAsia="黑体"/>
    </w:rPr>
  </w:style>
  <w:style w:type="character" w:customStyle="1" w:styleId="997">
    <w:name w:val="Char Char131"/>
    <w:qFormat/>
    <w:uiPriority w:val="0"/>
    <w:rPr>
      <w:rFonts w:ascii="宋体" w:hAnsi="宋体"/>
      <w:kern w:val="1"/>
      <w:sz w:val="21"/>
      <w:szCs w:val="24"/>
    </w:rPr>
  </w:style>
  <w:style w:type="character" w:customStyle="1" w:styleId="998">
    <w:name w:val="Char Char711"/>
    <w:qFormat/>
    <w:uiPriority w:val="0"/>
    <w:rPr>
      <w:rFonts w:eastAsia="宋体"/>
      <w:kern w:val="2"/>
      <w:sz w:val="21"/>
      <w:szCs w:val="24"/>
      <w:lang w:val="en-US" w:eastAsia="zh-CN" w:bidi="ar-SA"/>
    </w:rPr>
  </w:style>
  <w:style w:type="paragraph" w:customStyle="1" w:styleId="999">
    <w:name w:val="l正文"/>
    <w:basedOn w:val="1"/>
    <w:qFormat/>
    <w:uiPriority w:val="0"/>
    <w:pPr>
      <w:spacing w:line="360" w:lineRule="auto"/>
      <w:ind w:firstLine="200" w:firstLineChars="200"/>
    </w:pPr>
    <w:rPr>
      <w:rFonts w:ascii="宋体" w:hAnsi="宋体"/>
      <w:sz w:val="24"/>
    </w:rPr>
  </w:style>
  <w:style w:type="paragraph" w:customStyle="1" w:styleId="1000">
    <w:name w:val="_标题3"/>
    <w:basedOn w:val="716"/>
    <w:next w:val="716"/>
    <w:qFormat/>
    <w:uiPriority w:val="0"/>
    <w:pPr>
      <w:widowControl w:val="0"/>
      <w:spacing w:before="50" w:beforeLines="50" w:after="50" w:afterLines="50"/>
      <w:ind w:firstLine="0" w:firstLineChars="0"/>
      <w:outlineLvl w:val="2"/>
    </w:pPr>
    <w:rPr>
      <w:rFonts w:ascii="Calibri" w:hAnsi="Calibri" w:eastAsia="宋体"/>
      <w:b/>
      <w:sz w:val="32"/>
    </w:rPr>
  </w:style>
  <w:style w:type="paragraph" w:customStyle="1" w:styleId="1001">
    <w:name w:val="_标题1"/>
    <w:basedOn w:val="716"/>
    <w:next w:val="716"/>
    <w:qFormat/>
    <w:uiPriority w:val="0"/>
    <w:pPr>
      <w:widowControl w:val="0"/>
      <w:spacing w:before="156" w:beforeLines="50" w:after="156" w:afterLines="50"/>
      <w:ind w:firstLine="0" w:firstLineChars="0"/>
      <w:outlineLvl w:val="0"/>
    </w:pPr>
    <w:rPr>
      <w:rFonts w:ascii="Calibri" w:hAnsi="Calibri" w:eastAsia="黑体"/>
      <w:b/>
      <w:sz w:val="32"/>
    </w:rPr>
  </w:style>
  <w:style w:type="paragraph" w:customStyle="1" w:styleId="1002">
    <w:name w:val="_标题5"/>
    <w:basedOn w:val="716"/>
    <w:next w:val="716"/>
    <w:qFormat/>
    <w:uiPriority w:val="0"/>
    <w:pPr>
      <w:spacing w:before="120" w:after="120"/>
      <w:ind w:left="4679" w:firstLine="0" w:firstLineChars="0"/>
      <w:outlineLvl w:val="4"/>
    </w:pPr>
    <w:rPr>
      <w:rFonts w:ascii="仿宋" w:hAnsi="仿宋" w:eastAsia="仿宋"/>
      <w:b/>
      <w:sz w:val="28"/>
    </w:rPr>
  </w:style>
  <w:style w:type="paragraph" w:customStyle="1" w:styleId="1003">
    <w:name w:val="样式_杭州市局"/>
    <w:basedOn w:val="1"/>
    <w:qFormat/>
    <w:uiPriority w:val="0"/>
    <w:pPr>
      <w:ind w:firstLine="200" w:firstLineChars="200"/>
    </w:pPr>
    <w:rPr>
      <w:rFonts w:ascii="仿宋" w:hAnsi="仿宋" w:eastAsia="仿宋" w:cs="黑体"/>
      <w:sz w:val="28"/>
      <w:szCs w:val="28"/>
    </w:rPr>
  </w:style>
  <w:style w:type="paragraph" w:customStyle="1" w:styleId="1004">
    <w:name w:val="！正文（四号字）"/>
    <w:link w:val="1005"/>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1005">
    <w:name w:val="！正文（四号字） Char"/>
    <w:link w:val="1004"/>
    <w:qFormat/>
    <w:uiPriority w:val="0"/>
    <w:rPr>
      <w:rFonts w:ascii="等线" w:hAnsi="等线" w:eastAsia="仿宋_GB2312" w:cs="黑体"/>
      <w:kern w:val="2"/>
      <w:sz w:val="24"/>
      <w:szCs w:val="28"/>
    </w:rPr>
  </w:style>
  <w:style w:type="paragraph" w:customStyle="1" w:styleId="1006">
    <w:name w:val="Char Char Char Char Char Char2 Char Char Char Char"/>
    <w:basedOn w:val="1"/>
    <w:qFormat/>
    <w:uiPriority w:val="0"/>
    <w:pPr>
      <w:adjustRightInd/>
    </w:pPr>
  </w:style>
  <w:style w:type="character" w:customStyle="1" w:styleId="1007">
    <w:name w:val="正文(首行缩进) Char"/>
    <w:link w:val="1008"/>
    <w:qFormat/>
    <w:locked/>
    <w:uiPriority w:val="0"/>
    <w:rPr>
      <w:rFonts w:ascii="Arial" w:hAnsi="Arial" w:cs="Arial"/>
      <w:szCs w:val="24"/>
    </w:rPr>
  </w:style>
  <w:style w:type="paragraph" w:customStyle="1" w:styleId="1008">
    <w:name w:val="正文(首行缩进)"/>
    <w:basedOn w:val="1"/>
    <w:next w:val="1"/>
    <w:link w:val="1007"/>
    <w:qFormat/>
    <w:uiPriority w:val="0"/>
    <w:pPr>
      <w:adjustRightInd/>
      <w:snapToGrid w:val="0"/>
      <w:spacing w:before="10" w:line="360" w:lineRule="auto"/>
      <w:ind w:firstLine="482"/>
    </w:pPr>
    <w:rPr>
      <w:rFonts w:ascii="Arial" w:hAnsi="Arial" w:cs="Arial"/>
      <w:kern w:val="0"/>
      <w:sz w:val="20"/>
    </w:rPr>
  </w:style>
  <w:style w:type="paragraph" w:customStyle="1" w:styleId="1009">
    <w:name w:val="条目2"/>
    <w:basedOn w:val="32"/>
    <w:qFormat/>
    <w:uiPriority w:val="0"/>
    <w:pPr>
      <w:tabs>
        <w:tab w:val="left" w:pos="420"/>
      </w:tabs>
      <w:adjustRightInd/>
      <w:spacing w:line="360" w:lineRule="auto"/>
      <w:ind w:left="420" w:hanging="420"/>
    </w:pPr>
    <w:rPr>
      <w:rFonts w:cs="Courier New"/>
      <w:snapToGrid/>
      <w:color w:val="000000"/>
      <w:sz w:val="24"/>
    </w:rPr>
  </w:style>
  <w:style w:type="paragraph" w:customStyle="1" w:styleId="1010">
    <w:name w:val="HD正文1"/>
    <w:basedOn w:val="1"/>
    <w:next w:val="24"/>
    <w:qFormat/>
    <w:uiPriority w:val="0"/>
    <w:pPr>
      <w:adjustRightInd/>
      <w:spacing w:line="360" w:lineRule="auto"/>
      <w:ind w:firstLine="480" w:firstLineChars="200"/>
    </w:pPr>
    <w:rPr>
      <w:rFonts w:ascii="宋体" w:hAnsi="宋体"/>
      <w:sz w:val="24"/>
      <w:szCs w:val="21"/>
    </w:rPr>
  </w:style>
  <w:style w:type="paragraph" w:customStyle="1" w:styleId="1011">
    <w:name w:val="正文00"/>
    <w:basedOn w:val="1"/>
    <w:qFormat/>
    <w:uiPriority w:val="0"/>
    <w:pPr>
      <w:tabs>
        <w:tab w:val="left" w:pos="0"/>
      </w:tabs>
      <w:adjustRightInd/>
      <w:spacing w:line="360" w:lineRule="auto"/>
      <w:ind w:firstLine="480" w:firstLineChars="200"/>
    </w:pPr>
    <w:rPr>
      <w:rFonts w:ascii="宋体" w:hAnsi="宋体"/>
      <w:kern w:val="28"/>
      <w:sz w:val="24"/>
    </w:rPr>
  </w:style>
  <w:style w:type="paragraph" w:customStyle="1" w:styleId="1012">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101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Unicode MS" w:hAnsi="Arial Unicode MS" w:eastAsia="Arial Unicode MS" w:cs="Arial Unicode MS"/>
      <w:kern w:val="0"/>
      <w:sz w:val="24"/>
    </w:rPr>
  </w:style>
  <w:style w:type="paragraph" w:customStyle="1" w:styleId="1014">
    <w:name w:val="Char Char Char Char Char Char Char Char Char Char Char"/>
    <w:basedOn w:val="1"/>
    <w:qFormat/>
    <w:uiPriority w:val="0"/>
    <w:pPr>
      <w:adjustRightInd/>
    </w:pPr>
    <w:rPr>
      <w:rFonts w:ascii="Tahoma" w:hAnsi="Tahoma"/>
      <w:sz w:val="24"/>
      <w:szCs w:val="20"/>
    </w:rPr>
  </w:style>
  <w:style w:type="paragraph" w:customStyle="1" w:styleId="1015">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1016">
    <w:name w:val="条目3"/>
    <w:basedOn w:val="32"/>
    <w:qFormat/>
    <w:uiPriority w:val="0"/>
    <w:pPr>
      <w:adjustRightInd/>
      <w:spacing w:line="360" w:lineRule="auto"/>
    </w:pPr>
    <w:rPr>
      <w:rFonts w:cs="Courier New"/>
      <w:snapToGrid/>
      <w:color w:val="000000"/>
      <w:sz w:val="24"/>
    </w:rPr>
  </w:style>
  <w:style w:type="paragraph" w:customStyle="1" w:styleId="1017">
    <w:name w:val="标准段落"/>
    <w:basedOn w:val="1"/>
    <w:qFormat/>
    <w:uiPriority w:val="0"/>
    <w:pPr>
      <w:tabs>
        <w:tab w:val="left" w:pos="709"/>
      </w:tabs>
      <w:topLinePunct/>
      <w:autoSpaceDE w:val="0"/>
      <w:autoSpaceDN w:val="0"/>
      <w:adjustRightInd/>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1018">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1019">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20">
    <w:name w:val="DN-正文 Char"/>
    <w:link w:val="1021"/>
    <w:qFormat/>
    <w:locked/>
    <w:uiPriority w:val="0"/>
    <w:rPr>
      <w:rFonts w:ascii="Arial" w:hAnsi="Arial" w:cs="Arial"/>
      <w:szCs w:val="24"/>
    </w:rPr>
  </w:style>
  <w:style w:type="paragraph" w:customStyle="1" w:styleId="1021">
    <w:name w:val="DN-正文"/>
    <w:basedOn w:val="5"/>
    <w:link w:val="1020"/>
    <w:qFormat/>
    <w:uiPriority w:val="0"/>
    <w:pPr>
      <w:widowControl w:val="0"/>
      <w:adjustRightInd/>
      <w:spacing w:line="400" w:lineRule="exact"/>
      <w:ind w:firstLine="200" w:firstLineChars="200"/>
    </w:pPr>
    <w:rPr>
      <w:rFonts w:ascii="Arial" w:hAnsi="Arial" w:cs="Arial"/>
      <w:snapToGrid/>
      <w:color w:val="auto"/>
      <w:kern w:val="0"/>
      <w:sz w:val="20"/>
      <w:szCs w:val="24"/>
    </w:rPr>
  </w:style>
  <w:style w:type="paragraph" w:customStyle="1" w:styleId="1022">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23">
    <w:name w:val="文字列表"/>
    <w:basedOn w:val="61"/>
    <w:qFormat/>
    <w:uiPriority w:val="0"/>
    <w:pPr>
      <w:tabs>
        <w:tab w:val="left" w:pos="840"/>
      </w:tabs>
      <w:autoSpaceDE/>
      <w:autoSpaceDN/>
      <w:adjustRightInd/>
      <w:ind w:left="900" w:leftChars="200" w:hanging="432"/>
    </w:pPr>
    <w:rPr>
      <w:rFonts w:hAnsi="宋体" w:cs="Arial"/>
      <w:szCs w:val="24"/>
      <w:lang w:val="en-US"/>
    </w:rPr>
  </w:style>
  <w:style w:type="paragraph" w:customStyle="1" w:styleId="1024">
    <w:name w:val="批注主题 Char Char"/>
    <w:basedOn w:val="19"/>
    <w:next w:val="19"/>
    <w:qFormat/>
    <w:uiPriority w:val="0"/>
    <w:pPr>
      <w:adjustRightInd/>
    </w:pPr>
    <w:rPr>
      <w:rFonts w:ascii="仿宋_GB2312"/>
      <w:b/>
      <w:bCs/>
      <w:sz w:val="32"/>
      <w:szCs w:val="32"/>
    </w:rPr>
  </w:style>
  <w:style w:type="paragraph" w:customStyle="1" w:styleId="1025">
    <w:name w:val="无间隔3"/>
    <w:qFormat/>
    <w:uiPriority w:val="0"/>
    <w:rPr>
      <w:rFonts w:ascii="Calibri" w:hAnsi="Calibri" w:eastAsia="宋体" w:cs="Times New Roman"/>
      <w:sz w:val="22"/>
      <w:szCs w:val="22"/>
      <w:lang w:val="en-US" w:eastAsia="en-US" w:bidi="ar-SA"/>
    </w:rPr>
  </w:style>
  <w:style w:type="character" w:customStyle="1" w:styleId="1026">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1027">
    <w:name w:val="c1"/>
    <w:qFormat/>
    <w:uiPriority w:val="0"/>
    <w:rPr>
      <w:rFonts w:hint="eastAsia" w:ascii="仿宋_GB2312" w:hAnsi="Arial" w:eastAsia="宋体" w:cs="Arial"/>
      <w:b/>
      <w:snapToGrid w:val="0"/>
      <w:kern w:val="2"/>
      <w:sz w:val="21"/>
      <w:szCs w:val="21"/>
      <w:lang w:val="en-US" w:eastAsia="zh-CN" w:bidi="ar-SA"/>
    </w:rPr>
  </w:style>
  <w:style w:type="character" w:customStyle="1" w:styleId="1028">
    <w:name w:val="H6 Char1"/>
    <w:qFormat/>
    <w:uiPriority w:val="0"/>
    <w:rPr>
      <w:rFonts w:hint="default" w:ascii="Arial" w:hAnsi="Arial" w:eastAsia="黑体" w:cs="Arial"/>
      <w:b/>
      <w:bCs/>
      <w:snapToGrid w:val="0"/>
      <w:kern w:val="2"/>
      <w:sz w:val="24"/>
      <w:szCs w:val="24"/>
      <w:lang w:val="en-US" w:eastAsia="zh-CN" w:bidi="ar-SA"/>
    </w:rPr>
  </w:style>
  <w:style w:type="character" w:customStyle="1" w:styleId="1029">
    <w:name w:val="l151"/>
    <w:qFormat/>
    <w:uiPriority w:val="0"/>
    <w:rPr>
      <w:rFonts w:hint="eastAsia" w:ascii="仿宋_GB2312" w:hAnsi="Arial" w:eastAsia="宋体" w:cs="Arial"/>
      <w:b/>
      <w:snapToGrid w:val="0"/>
      <w:kern w:val="2"/>
      <w:sz w:val="24"/>
      <w:szCs w:val="24"/>
      <w:lang w:val="en-US" w:eastAsia="zh-CN" w:bidi="ar-SA"/>
    </w:rPr>
  </w:style>
  <w:style w:type="character" w:customStyle="1" w:styleId="1030">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1031">
    <w:name w:val="标题 8 Char1"/>
    <w:qFormat/>
    <w:uiPriority w:val="0"/>
    <w:rPr>
      <w:rFonts w:hint="default" w:ascii="Cambria" w:hAnsi="Cambria" w:eastAsia="宋体" w:cs="Times New Roman"/>
      <w:snapToGrid w:val="0"/>
      <w:kern w:val="2"/>
      <w:sz w:val="24"/>
      <w:szCs w:val="24"/>
    </w:rPr>
  </w:style>
  <w:style w:type="character" w:customStyle="1" w:styleId="1032">
    <w:name w:val="标题 7 Char1"/>
    <w:qFormat/>
    <w:uiPriority w:val="0"/>
    <w:rPr>
      <w:rFonts w:hint="default" w:ascii="Times New Roman" w:hAnsi="Times New Roman" w:eastAsia="黑体" w:cs="Arial"/>
      <w:b/>
      <w:bCs/>
      <w:snapToGrid w:val="0"/>
      <w:kern w:val="2"/>
      <w:sz w:val="24"/>
      <w:szCs w:val="24"/>
    </w:rPr>
  </w:style>
  <w:style w:type="character" w:customStyle="1" w:styleId="1033">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1034">
    <w:name w:val="标题 9 Char1"/>
    <w:qFormat/>
    <w:uiPriority w:val="0"/>
    <w:rPr>
      <w:rFonts w:hint="default" w:ascii="Cambria" w:hAnsi="Cambria" w:eastAsia="宋体" w:cs="Times New Roman"/>
      <w:snapToGrid w:val="0"/>
      <w:kern w:val="2"/>
      <w:sz w:val="21"/>
      <w:szCs w:val="21"/>
    </w:rPr>
  </w:style>
  <w:style w:type="character" w:customStyle="1" w:styleId="1035">
    <w:name w:val="未用 Char Char"/>
    <w:qFormat/>
    <w:uiPriority w:val="0"/>
    <w:rPr>
      <w:rFonts w:hint="default" w:ascii="Arial" w:hAnsi="Arial" w:eastAsia="黑体" w:cs="Arial"/>
      <w:snapToGrid w:val="0"/>
      <w:kern w:val="2"/>
      <w:sz w:val="21"/>
      <w:szCs w:val="21"/>
      <w:lang w:val="en-US" w:eastAsia="zh-CN" w:bidi="ar-SA"/>
    </w:rPr>
  </w:style>
  <w:style w:type="character" w:customStyle="1" w:styleId="1036">
    <w:name w:val="图名 Char Char"/>
    <w:qFormat/>
    <w:uiPriority w:val="0"/>
    <w:rPr>
      <w:rFonts w:hint="default" w:ascii="Arial" w:hAnsi="Arial" w:eastAsia="黑体" w:cs="Arial"/>
      <w:snapToGrid w:val="0"/>
      <w:kern w:val="2"/>
      <w:sz w:val="24"/>
      <w:szCs w:val="24"/>
      <w:lang w:val="en-US" w:eastAsia="zh-CN" w:bidi="ar-SA"/>
    </w:rPr>
  </w:style>
  <w:style w:type="character" w:customStyle="1" w:styleId="1037">
    <w:name w:val="标题 5 Char1"/>
    <w:qFormat/>
    <w:uiPriority w:val="0"/>
    <w:rPr>
      <w:rFonts w:hint="default" w:ascii="Times New Roman" w:hAnsi="Times New Roman" w:eastAsia="黑体" w:cs="Arial"/>
      <w:b/>
      <w:bCs/>
      <w:snapToGrid w:val="0"/>
      <w:kern w:val="2"/>
      <w:sz w:val="28"/>
      <w:szCs w:val="28"/>
    </w:rPr>
  </w:style>
  <w:style w:type="character" w:customStyle="1" w:styleId="1038">
    <w:name w:val="未用 Char3"/>
    <w:qFormat/>
    <w:uiPriority w:val="0"/>
    <w:rPr>
      <w:rFonts w:hint="default" w:ascii="Arial" w:hAnsi="Arial" w:eastAsia="黑体" w:cs="Arial"/>
      <w:kern w:val="2"/>
      <w:sz w:val="21"/>
      <w:szCs w:val="21"/>
      <w:lang w:bidi="ar-SA"/>
    </w:rPr>
  </w:style>
  <w:style w:type="character" w:customStyle="1" w:styleId="1039">
    <w:name w:val="PI Char3"/>
    <w:qFormat/>
    <w:uiPriority w:val="0"/>
    <w:rPr>
      <w:rFonts w:hint="eastAsia" w:ascii="宋体" w:hAnsi="宋体" w:eastAsia="宋体"/>
      <w:kern w:val="2"/>
      <w:sz w:val="24"/>
      <w:szCs w:val="24"/>
    </w:rPr>
  </w:style>
  <w:style w:type="character" w:customStyle="1" w:styleId="1040">
    <w:name w:val="图名 Char3"/>
    <w:qFormat/>
    <w:uiPriority w:val="0"/>
    <w:rPr>
      <w:rFonts w:hint="default" w:ascii="Arial" w:hAnsi="Arial" w:eastAsia="黑体" w:cs="Arial"/>
      <w:kern w:val="2"/>
      <w:sz w:val="24"/>
      <w:szCs w:val="24"/>
      <w:lang w:bidi="ar-SA"/>
    </w:rPr>
  </w:style>
  <w:style w:type="character" w:customStyle="1" w:styleId="1041">
    <w:name w:val="表名 Char3"/>
    <w:qFormat/>
    <w:uiPriority w:val="0"/>
    <w:rPr>
      <w:rFonts w:hint="eastAsia" w:ascii="宋体" w:hAnsi="宋体" w:eastAsia="宋体"/>
      <w:b/>
      <w:bCs/>
      <w:kern w:val="2"/>
      <w:sz w:val="24"/>
      <w:szCs w:val="24"/>
      <w:lang w:bidi="ar-SA"/>
    </w:rPr>
  </w:style>
  <w:style w:type="character" w:customStyle="1" w:styleId="1042">
    <w:name w:val="Heading sql Char3"/>
    <w:qFormat/>
    <w:uiPriority w:val="0"/>
    <w:rPr>
      <w:rFonts w:hint="default" w:ascii="Arial" w:hAnsi="Arial" w:eastAsia="黑体" w:cs="Arial"/>
      <w:b/>
      <w:bCs/>
      <w:kern w:val="2"/>
      <w:sz w:val="28"/>
      <w:szCs w:val="28"/>
      <w:lang w:val="zh-CN" w:bidi="ar-SA"/>
    </w:rPr>
  </w:style>
  <w:style w:type="character" w:customStyle="1" w:styleId="1043">
    <w:name w:val="H6 Char3"/>
    <w:qFormat/>
    <w:uiPriority w:val="0"/>
    <w:rPr>
      <w:rFonts w:hint="default" w:ascii="Arial" w:hAnsi="Arial" w:eastAsia="黑体" w:cs="Arial"/>
      <w:b/>
      <w:bCs/>
      <w:kern w:val="2"/>
      <w:sz w:val="24"/>
      <w:szCs w:val="24"/>
      <w:lang w:bidi="ar-SA"/>
    </w:rPr>
  </w:style>
  <w:style w:type="character" w:customStyle="1" w:styleId="1044">
    <w:name w:val="正文首行缩进 Char Char"/>
    <w:qFormat/>
    <w:uiPriority w:val="0"/>
    <w:rPr>
      <w:rFonts w:hint="eastAsia" w:ascii="宋体" w:hAnsi="宋体" w:eastAsia="宋体"/>
      <w:kern w:val="2"/>
      <w:sz w:val="21"/>
      <w:szCs w:val="24"/>
      <w:lang w:val="en-US" w:eastAsia="zh-CN" w:bidi="ar-SA"/>
    </w:rPr>
  </w:style>
  <w:style w:type="character" w:customStyle="1" w:styleId="1045">
    <w:name w:val="签名 Char Char"/>
    <w:qFormat/>
    <w:uiPriority w:val="0"/>
    <w:rPr>
      <w:rFonts w:hint="default" w:ascii="Arial" w:hAnsi="Arial" w:eastAsia="宋体" w:cs="Arial"/>
      <w:snapToGrid w:val="0"/>
      <w:kern w:val="0"/>
      <w:szCs w:val="24"/>
      <w:lang w:bidi="ar-SA"/>
    </w:rPr>
  </w:style>
  <w:style w:type="character" w:customStyle="1" w:styleId="1046">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1047">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1048">
    <w:name w:val="称呼 Char Char"/>
    <w:qFormat/>
    <w:uiPriority w:val="0"/>
    <w:rPr>
      <w:rFonts w:hint="default" w:ascii="Arial" w:hAnsi="Arial" w:eastAsia="宋体" w:cs="Arial"/>
      <w:b/>
      <w:bCs/>
      <w:snapToGrid w:val="0"/>
      <w:kern w:val="0"/>
      <w:szCs w:val="24"/>
      <w:lang w:bidi="ar-SA"/>
    </w:rPr>
  </w:style>
  <w:style w:type="character" w:customStyle="1" w:styleId="1049">
    <w:name w:val="列表段落 字符1"/>
    <w:qFormat/>
    <w:locked/>
    <w:uiPriority w:val="99"/>
    <w:rPr>
      <w:rFonts w:ascii="Calibri" w:hAnsi="Calibri" w:eastAsia="宋体" w:cs="Times New Roman"/>
      <w:kern w:val="0"/>
      <w:sz w:val="22"/>
      <w:lang w:eastAsia="en-US" w:bidi="en-US"/>
    </w:rPr>
  </w:style>
  <w:style w:type="paragraph" w:customStyle="1" w:styleId="1050">
    <w:name w:val="_Style 2"/>
    <w:basedOn w:val="1"/>
    <w:qFormat/>
    <w:uiPriority w:val="0"/>
    <w:pPr>
      <w:spacing w:line="360" w:lineRule="auto"/>
      <w:ind w:firstLine="200" w:firstLineChars="200"/>
    </w:pPr>
    <w:rPr>
      <w:rFonts w:eastAsia="楷体_GB2312" w:cs="Lucida Sans"/>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header4.xml" Type="http://schemas.openxmlformats.org/officeDocument/2006/relationships/header"/><Relationship Id="rId12" Target="footer6.xml" Type="http://schemas.openxmlformats.org/officeDocument/2006/relationships/footer"/><Relationship Id="rId13" Target="footer7.xml" Type="http://schemas.openxmlformats.org/officeDocument/2006/relationships/footer"/><Relationship Id="rId14" Target="header5.xml" Type="http://schemas.openxmlformats.org/officeDocument/2006/relationships/header"/><Relationship Id="rId15" Target="header6.xml" Type="http://schemas.openxmlformats.org/officeDocument/2006/relationships/header"/><Relationship Id="rId16" Target="footer8.xml" Type="http://schemas.openxmlformats.org/officeDocument/2006/relationships/footer"/><Relationship Id="rId17" Target="footer9.xml" Type="http://schemas.openxmlformats.org/officeDocument/2006/relationships/footer"/><Relationship Id="rId18" Target="header7.xml" Type="http://schemas.openxmlformats.org/officeDocument/2006/relationships/header"/><Relationship Id="rId19" Target="header8.xml" Type="http://schemas.openxmlformats.org/officeDocument/2006/relationships/header"/><Relationship Id="rId2" Target="settings.xml" Type="http://schemas.openxmlformats.org/officeDocument/2006/relationships/settings"/><Relationship Id="rId20" Target="footer10.xml" Type="http://schemas.openxmlformats.org/officeDocument/2006/relationships/footer"/><Relationship Id="rId21" Target="footer11.xml" Type="http://schemas.openxmlformats.org/officeDocument/2006/relationships/footer"/><Relationship Id="rId22" Target="header9.xml" Type="http://schemas.openxmlformats.org/officeDocument/2006/relationships/header"/><Relationship Id="rId23" Target="header10.xml" Type="http://schemas.openxmlformats.org/officeDocument/2006/relationships/header"/><Relationship Id="rId24" Target="footer12.xml" Type="http://schemas.openxmlformats.org/officeDocument/2006/relationships/footer"/><Relationship Id="rId25" Target="footer13.xml" Type="http://schemas.openxmlformats.org/officeDocument/2006/relationships/footer"/><Relationship Id="rId26" Target="footer14.xml" Type="http://schemas.openxmlformats.org/officeDocument/2006/relationships/footer"/><Relationship Id="rId27" Target="theme/theme1.xml" Type="http://schemas.openxmlformats.org/officeDocument/2006/relationships/theme"/><Relationship Id="rId28" Target="../customXml/item1.xml" Type="http://schemas.openxmlformats.org/officeDocument/2006/relationships/customXml"/><Relationship Id="rId29" Target="numbering.xml" Type="http://schemas.openxmlformats.org/officeDocument/2006/relationships/numbering"/><Relationship Id="rId3" Target="header1.xml" Type="http://schemas.openxmlformats.org/officeDocument/2006/relationships/header"/><Relationship Id="rId30" Target="../customXml/item2.xml" Type="http://schemas.openxmlformats.org/officeDocument/2006/relationships/customXml"/><Relationship Id="rId31"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95627-2CB5-4354-B408-CD50357B24B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Pages>
  <Words>9256</Words>
  <Characters>52764</Characters>
  <Lines>439</Lines>
  <Paragraphs>123</Paragraphs>
  <TotalTime>105</TotalTime>
  <ScaleCrop>false</ScaleCrop>
  <LinksUpToDate>false</LinksUpToDate>
  <CharactersWithSpaces>61897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admin</cp:lastModifiedBy>
  <cp:lastPrinted>2022-03-22T07:22:00Z</cp:lastPrinted>
  <dcterms:modified xsi:type="dcterms:W3CDTF">2022-03-29T03:03:33Z</dcterms:modified>
  <cp:revision>571</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