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hint="eastAsia" w:ascii="宋体" w:hAnsi="宋体" w:eastAsia="宋体" w:cs="宋体"/>
          <w:b/>
          <w:bCs/>
          <w:color w:val="auto"/>
          <w:sz w:val="48"/>
          <w:szCs w:val="48"/>
          <w:highlight w:val="none"/>
          <w:lang w:eastAsia="zh-CN"/>
        </w:rPr>
      </w:pPr>
      <w:r>
        <w:rPr>
          <w:rFonts w:hint="eastAsia" w:ascii="宋体" w:hAnsi="宋体" w:cs="宋体"/>
          <w:b/>
          <w:bCs/>
          <w:color w:val="auto"/>
          <w:sz w:val="48"/>
          <w:szCs w:val="48"/>
          <w:highlight w:val="none"/>
          <w:lang w:eastAsia="zh-CN"/>
        </w:rPr>
        <w:t>杭州工艺美术博物馆（杭州中国刀剪剑、扇业、伞业博物馆）、杭州青少年文化创意培训中心2023-2024年度物业管理服务项目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HZZFCG-2022-228</w:t>
      </w:r>
    </w:p>
    <w:p>
      <w:pPr>
        <w:adjustRightInd/>
        <w:spacing w:line="360" w:lineRule="auto"/>
        <w:rPr>
          <w:rFonts w:ascii="宋体" w:hAnsi="宋体" w:cs="宋体"/>
          <w:color w:val="auto"/>
          <w:sz w:val="28"/>
          <w:szCs w:val="20"/>
          <w:highlight w:val="none"/>
        </w:rPr>
      </w:pPr>
      <w:bookmarkStart w:id="518" w:name="_GoBack"/>
      <w:bookmarkEnd w:id="518"/>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cs="宋体"/>
          <w:color w:val="auto"/>
          <w:sz w:val="32"/>
          <w:szCs w:val="32"/>
          <w:highlight w:val="none"/>
          <w:lang w:eastAsia="zh-CN"/>
        </w:rPr>
      </w:pPr>
      <w:r>
        <w:rPr>
          <w:rFonts w:hint="eastAsia" w:ascii="宋体" w:hAnsi="宋体" w:cs="宋体"/>
          <w:color w:val="auto"/>
          <w:sz w:val="32"/>
          <w:szCs w:val="32"/>
          <w:highlight w:val="none"/>
          <w:lang w:eastAsia="zh-CN"/>
        </w:rPr>
        <w:t>杭州工艺美术博物馆（杭州中国刀剪剑、扇业、伞业博物馆）</w:t>
      </w: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杭州青少年文化创意培训中心</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杭州市公共资源交易中心（杭州市政府采购中心）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二〇二二年</w:t>
      </w:r>
      <w:r>
        <w:rPr>
          <w:rFonts w:hint="eastAsia" w:ascii="宋体" w:hAnsi="宋体" w:cs="宋体"/>
          <w:bCs/>
          <w:color w:val="auto"/>
          <w:sz w:val="32"/>
          <w:szCs w:val="32"/>
          <w:highlight w:val="none"/>
          <w:lang w:val="en-US" w:eastAsia="zh-CN"/>
        </w:rPr>
        <w:t>十二</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eastAsia="zh-CN"/>
        </w:rPr>
        <w:t>六</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34"/>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8647"/>
      <w:bookmarkEnd w:id="4"/>
      <w:bookmarkStart w:id="5" w:name="_Hlt74729822"/>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杭州工艺美术博物馆（杭州中国刀剪剑、扇业、伞业博物馆）、杭州青少年文化创意培训中心2023-2024年度物业管理服务项目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"https://www.zcygov.cn/）获取（下载）招标文件，并于2022年%20月%20日%20点%20分00秒" </w:instrText>
      </w:r>
      <w:r>
        <w:rPr>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Style w:val="76"/>
          <w:rFonts w:hint="eastAsia" w:ascii="宋体" w:hAnsi="宋体" w:eastAsia="宋体" w:cs="宋体"/>
          <w:snapToGrid/>
          <w:color w:val="auto"/>
          <w:kern w:val="2"/>
          <w:sz w:val="24"/>
          <w:szCs w:val="24"/>
          <w:highlight w:val="none"/>
          <w:u w:val="single"/>
        </w:rPr>
        <w:t>2022年</w:t>
      </w:r>
      <w:r>
        <w:rPr>
          <w:rStyle w:val="76"/>
          <w:rFonts w:hint="eastAsia" w:ascii="宋体" w:hAnsi="宋体" w:cs="宋体"/>
          <w:snapToGrid/>
          <w:color w:val="auto"/>
          <w:kern w:val="2"/>
          <w:sz w:val="24"/>
          <w:szCs w:val="24"/>
          <w:highlight w:val="none"/>
          <w:u w:val="single"/>
          <w:lang w:val="en-US" w:eastAsia="zh-CN"/>
        </w:rPr>
        <w:t>12</w:t>
      </w:r>
      <w:r>
        <w:rPr>
          <w:rStyle w:val="76"/>
          <w:rFonts w:hint="eastAsia" w:ascii="宋体" w:hAnsi="宋体" w:eastAsia="宋体" w:cs="宋体"/>
          <w:snapToGrid/>
          <w:color w:val="auto"/>
          <w:kern w:val="2"/>
          <w:sz w:val="24"/>
          <w:szCs w:val="24"/>
          <w:highlight w:val="none"/>
          <w:u w:val="single"/>
        </w:rPr>
        <w:t>月</w:t>
      </w:r>
      <w:r>
        <w:rPr>
          <w:rStyle w:val="76"/>
          <w:rFonts w:hint="eastAsia" w:ascii="宋体" w:hAnsi="宋体" w:cs="宋体"/>
          <w:snapToGrid/>
          <w:color w:val="auto"/>
          <w:kern w:val="2"/>
          <w:sz w:val="24"/>
          <w:szCs w:val="24"/>
          <w:highlight w:val="none"/>
          <w:u w:val="single"/>
          <w:lang w:val="en-US" w:eastAsia="zh-CN"/>
        </w:rPr>
        <w:t>27</w:t>
      </w:r>
      <w:r>
        <w:rPr>
          <w:rStyle w:val="76"/>
          <w:rFonts w:hint="eastAsia" w:ascii="宋体" w:hAnsi="宋体" w:eastAsia="宋体" w:cs="宋体"/>
          <w:snapToGrid/>
          <w:color w:val="auto"/>
          <w:kern w:val="2"/>
          <w:sz w:val="24"/>
          <w:szCs w:val="24"/>
          <w:highlight w:val="none"/>
          <w:u w:val="single"/>
        </w:rPr>
        <w:t>日</w:t>
      </w:r>
      <w:r>
        <w:rPr>
          <w:rStyle w:val="76"/>
          <w:rFonts w:hint="eastAsia" w:ascii="宋体" w:hAnsi="宋体" w:cs="宋体"/>
          <w:snapToGrid/>
          <w:color w:val="auto"/>
          <w:kern w:val="2"/>
          <w:sz w:val="24"/>
          <w:szCs w:val="24"/>
          <w:highlight w:val="none"/>
          <w:u w:val="single"/>
          <w:lang w:val="en-US" w:eastAsia="zh-CN"/>
        </w:rPr>
        <w:t>10</w:t>
      </w:r>
      <w:r>
        <w:rPr>
          <w:rStyle w:val="76"/>
          <w:rFonts w:hint="eastAsia" w:ascii="宋体" w:hAnsi="宋体" w:eastAsia="宋体" w:cs="宋体"/>
          <w:snapToGrid/>
          <w:color w:val="auto"/>
          <w:kern w:val="2"/>
          <w:sz w:val="24"/>
          <w:szCs w:val="24"/>
          <w:highlight w:val="none"/>
          <w:u w:val="single"/>
        </w:rPr>
        <w:t>点</w:t>
      </w:r>
      <w:r>
        <w:rPr>
          <w:rStyle w:val="76"/>
          <w:rFonts w:hint="eastAsia" w:ascii="宋体" w:hAnsi="宋体" w:cs="宋体"/>
          <w:snapToGrid/>
          <w:color w:val="auto"/>
          <w:kern w:val="2"/>
          <w:sz w:val="24"/>
          <w:szCs w:val="24"/>
          <w:highlight w:val="none"/>
          <w:u w:val="single"/>
          <w:lang w:val="en-US" w:eastAsia="zh-CN"/>
        </w:rPr>
        <w:t>00</w:t>
      </w:r>
      <w:r>
        <w:rPr>
          <w:rStyle w:val="76"/>
          <w:rFonts w:hint="eastAsia" w:ascii="宋体" w:hAnsi="宋体" w:eastAsia="宋体" w:cs="宋体"/>
          <w:snapToGrid/>
          <w:color w:val="auto"/>
          <w:kern w:val="2"/>
          <w:sz w:val="24"/>
          <w:szCs w:val="24"/>
          <w:highlight w:val="none"/>
          <w:u w:val="single"/>
        </w:rPr>
        <w:t>分</w:t>
      </w:r>
      <w:r>
        <w:rPr>
          <w:rStyle w:val="76"/>
          <w:rFonts w:hint="eastAsia" w:ascii="宋体" w:hAnsi="宋体" w:eastAsia="宋体" w:cs="宋体"/>
          <w:bCs/>
          <w:snapToGrid/>
          <w:color w:val="auto"/>
          <w:kern w:val="2"/>
          <w:sz w:val="24"/>
          <w:szCs w:val="24"/>
          <w:highlight w:val="none"/>
          <w:u w:val="single"/>
        </w:rPr>
        <w:t>00秒</w:t>
      </w:r>
      <w:r>
        <w:rPr>
          <w:rStyle w:val="76"/>
          <w:rFonts w:hint="eastAsia" w:ascii="宋体" w:hAnsi="宋体" w:eastAsia="宋体" w:cs="宋体"/>
          <w:bCs/>
          <w:snapToGrid/>
          <w:color w:val="auto"/>
          <w:kern w:val="2"/>
          <w:sz w:val="24"/>
          <w:szCs w:val="24"/>
          <w:highlight w:val="none"/>
          <w:u w:val="singl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w:t>
      </w:r>
      <w:r>
        <w:rPr>
          <w:rFonts w:hint="eastAsia" w:ascii="宋体" w:hAnsi="宋体" w:cs="宋体"/>
          <w:b/>
          <w:color w:val="auto"/>
          <w:sz w:val="24"/>
          <w:highlight w:val="none"/>
        </w:rPr>
        <w:t>编号：</w:t>
      </w:r>
      <w:r>
        <w:rPr>
          <w:rFonts w:hint="eastAsia" w:ascii="宋体" w:hAnsi="宋体" w:cs="宋体"/>
          <w:color w:val="auto"/>
          <w:sz w:val="24"/>
          <w:highlight w:val="none"/>
          <w:lang w:eastAsia="zh-CN"/>
        </w:rPr>
        <w:t>HZZFCG-2022-228</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杭州工艺美术博物馆（杭州中国刀剪剑、扇业、伞业博物馆）、杭州青少年文化创意培训中心2023-2024年度物业管理服务项目</w:t>
      </w:r>
    </w:p>
    <w:p>
      <w:pPr>
        <w:spacing w:line="360" w:lineRule="auto"/>
        <w:ind w:firstLine="482" w:firstLineChars="200"/>
        <w:rPr>
          <w:rFonts w:hint="eastAsia" w:ascii="宋体" w:hAnsi="宋体" w:cs="宋体"/>
          <w:color w:val="auto"/>
          <w:sz w:val="24"/>
          <w:highlight w:val="none"/>
          <w:lang w:eastAsia="zh-CN"/>
        </w:rPr>
      </w:pPr>
      <w:r>
        <w:rPr>
          <w:rFonts w:hint="eastAsia" w:ascii="宋体" w:hAnsi="宋体" w:cs="宋体"/>
          <w:b/>
          <w:color w:val="auto"/>
          <w:sz w:val="24"/>
          <w:highlight w:val="none"/>
        </w:rPr>
        <w:t>预算金额（元）：</w:t>
      </w:r>
      <w:r>
        <w:rPr>
          <w:rFonts w:hint="eastAsia" w:ascii="宋体" w:hAnsi="宋体" w:cs="宋体"/>
          <w:color w:val="auto"/>
          <w:sz w:val="24"/>
          <w:highlight w:val="none"/>
          <w:lang w:val="en-US" w:eastAsia="zh-CN"/>
        </w:rPr>
        <w:t>11660000</w:t>
      </w:r>
      <w:r>
        <w:rPr>
          <w:rFonts w:hint="eastAsia" w:ascii="宋体" w:hAnsi="宋体" w:cs="宋体"/>
          <w:color w:val="auto"/>
          <w:sz w:val="24"/>
          <w:highlight w:val="none"/>
          <w:lang w:eastAsia="zh-CN"/>
        </w:rPr>
        <w:t>元[其中杭州工艺美术博物馆（杭州中国刀剪剑、扇业、伞业博物馆）10260000元，杭州青少年文化创意培训中心</w:t>
      </w:r>
      <w:r>
        <w:rPr>
          <w:rFonts w:hint="eastAsia" w:ascii="宋体" w:hAnsi="宋体" w:cs="宋体"/>
          <w:color w:val="auto"/>
          <w:sz w:val="24"/>
          <w:highlight w:val="none"/>
          <w:lang w:val="en-US" w:eastAsia="zh-CN"/>
        </w:rPr>
        <w:t>1400000</w:t>
      </w:r>
      <w:r>
        <w:rPr>
          <w:rFonts w:hint="eastAsia" w:ascii="宋体" w:hAnsi="宋体" w:cs="宋体"/>
          <w:color w:val="auto"/>
          <w:sz w:val="24"/>
          <w:highlight w:val="none"/>
          <w:lang w:eastAsia="zh-CN"/>
        </w:rPr>
        <w:t>元]</w:t>
      </w:r>
    </w:p>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b/>
          <w:color w:val="auto"/>
          <w:sz w:val="24"/>
          <w:highlight w:val="none"/>
        </w:rPr>
        <w:t>最高限价（元）：</w:t>
      </w:r>
      <w:r>
        <w:rPr>
          <w:rFonts w:hint="eastAsia" w:ascii="宋体" w:hAnsi="宋体" w:cs="宋体"/>
          <w:color w:val="auto"/>
          <w:sz w:val="24"/>
          <w:highlight w:val="none"/>
          <w:lang w:val="en-US" w:eastAsia="zh-CN"/>
        </w:rPr>
        <w:t>11660000元[其中杭州工艺美术博物馆（杭州中国刀剪剑、扇业、伞业博物馆）10260000元，杭州青少年文化创意培训中心1400000元]</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rPr>
        <w:t xml:space="preserve"> </w:t>
      </w:r>
      <w:r>
        <w:rPr>
          <w:rFonts w:hint="eastAsia" w:hAnsi="宋体" w:cs="宋体"/>
          <w:b/>
          <w:color w:val="auto"/>
          <w:sz w:val="24"/>
          <w:highlight w:val="none"/>
        </w:rPr>
        <w:t>采购需求：</w:t>
      </w:r>
      <w:r>
        <w:rPr>
          <w:rFonts w:hint="eastAsia" w:ascii="宋体" w:hAnsi="宋体" w:eastAsia="宋体" w:cs="宋体"/>
          <w:color w:val="auto"/>
          <w:sz w:val="24"/>
          <w:highlight w:val="none"/>
        </w:rPr>
        <w:t>杭州工艺美术博物馆（杭州中国刀剪剑、扇业、伞业博物馆）、杭州青少年文化创意培训中心基本情况：建筑面积约36807.7平方米，分为三个馆区，杭州工艺美术博物馆16235平方米（其中杭州青少年文化创意培训中心4682平方米），中国刀剪剑博物馆、中国伞博物馆13907平方米，中国扇博物馆6665.7平方米。建筑类别：一类，建筑耐火等级：一级。（其中杭州工艺美术博物馆建筑的四楼为杭州青少年文化创意培训中心，由杭州青少年文化创意培训中心单独签订合同并支付物业服务费）。物业管理服务主要内容包括：设施设备的操作、维护、检测、管理，房屋设施日常养护维修，市政公用设施、附属建筑物、构筑物的维护、保养和管理，日常保洁和专业清洁服务，安保服务，展厅管理和公共服务，绿化管理，物业档案管理，物业财务管理服务，延伸管理服务等。详见招标文件。</w:t>
      </w:r>
    </w:p>
    <w:p>
      <w:pPr>
        <w:spacing w:line="360" w:lineRule="auto"/>
        <w:ind w:firstLine="482" w:firstLineChars="200"/>
        <w:rPr>
          <w:rFonts w:hint="eastAsia" w:ascii="宋体" w:hAnsi="宋体" w:eastAsia="宋体" w:cs="宋体"/>
          <w:color w:val="auto"/>
          <w:kern w:val="0"/>
          <w:highlight w:val="none"/>
        </w:rPr>
      </w:pPr>
      <w:r>
        <w:rPr>
          <w:rFonts w:hint="eastAsia" w:ascii="宋体" w:hAnsi="宋体" w:eastAsia="宋体" w:cs="宋体"/>
          <w:b/>
          <w:color w:val="auto"/>
          <w:sz w:val="24"/>
          <w:highlight w:val="none"/>
        </w:rPr>
        <w:t>备注：▲</w:t>
      </w:r>
      <w:r>
        <w:rPr>
          <w:rFonts w:hint="eastAsia" w:ascii="宋体" w:hAnsi="宋体" w:eastAsia="宋体" w:cs="宋体"/>
          <w:color w:val="auto"/>
          <w:sz w:val="24"/>
          <w:highlight w:val="none"/>
        </w:rPr>
        <w:t>因物业管理区域为有机整体，难以分割，为方便维护管理，杭州工艺美术博物馆（杭州中国刀剪剑、扇业、伞业博物馆）、杭州青少年文化创意培训中心2家采购人联合招标，确定1个中标人后，分别与其签订合同。投标报价合计只须报一个总价，但须分别列明杭州工艺美术博物馆、杭州青少年文化创</w:t>
      </w:r>
      <w:r>
        <w:rPr>
          <w:rFonts w:hint="eastAsia" w:ascii="宋体" w:hAnsi="宋体" w:eastAsia="宋体" w:cs="宋体"/>
          <w:color w:val="auto"/>
          <w:sz w:val="24"/>
          <w:highlight w:val="none"/>
        </w:rPr>
        <w:t>意培训中心的物业服务费，且不得超过各自预算[杭州工艺美术博物馆（杭州中国刀剪剑、扇业、伞业博物馆）</w:t>
      </w:r>
      <w:r>
        <w:rPr>
          <w:rFonts w:hint="eastAsia" w:ascii="宋体" w:hAnsi="宋体" w:eastAsia="宋体" w:cs="宋体"/>
          <w:color w:val="auto"/>
          <w:sz w:val="24"/>
          <w:highlight w:val="none"/>
          <w:lang w:val="en-US" w:eastAsia="zh-CN"/>
        </w:rPr>
        <w:t>10260000</w:t>
      </w:r>
      <w:r>
        <w:rPr>
          <w:rFonts w:hint="eastAsia" w:ascii="宋体" w:hAnsi="宋体" w:eastAsia="宋体" w:cs="宋体"/>
          <w:color w:val="auto"/>
          <w:sz w:val="24"/>
          <w:highlight w:val="none"/>
        </w:rPr>
        <w:t>元，杭州青少年文化创意培训中心</w:t>
      </w:r>
      <w:r>
        <w:rPr>
          <w:rFonts w:hint="eastAsia" w:ascii="宋体" w:hAnsi="宋体" w:eastAsia="宋体" w:cs="宋体"/>
          <w:color w:val="auto"/>
          <w:sz w:val="24"/>
          <w:highlight w:val="none"/>
          <w:lang w:val="en-US" w:eastAsia="zh-CN"/>
        </w:rPr>
        <w:t>1400000</w:t>
      </w:r>
      <w:r>
        <w:rPr>
          <w:rFonts w:hint="eastAsia" w:ascii="宋体" w:hAnsi="宋体" w:eastAsia="宋体" w:cs="宋体"/>
          <w:color w:val="auto"/>
          <w:sz w:val="24"/>
          <w:highlight w:val="none"/>
        </w:rPr>
        <w:t>元]。详见招标文件。</w:t>
      </w:r>
    </w:p>
    <w:p>
      <w:pPr>
        <w:spacing w:line="360" w:lineRule="auto"/>
        <w:ind w:firstLine="482" w:firstLineChars="200"/>
        <w:rPr>
          <w:rFonts w:hint="eastAsia" w:ascii="宋体" w:hAnsi="宋体" w:eastAsia="宋体" w:cs="宋体"/>
          <w:color w:val="auto"/>
          <w:sz w:val="24"/>
          <w:szCs w:val="24"/>
          <w:highlight w:val="none"/>
        </w:rPr>
      </w:pPr>
      <w:r>
        <w:rPr>
          <w:rFonts w:hint="eastAsia" w:ascii="宋体" w:hAnsi="宋体" w:cs="宋体"/>
          <w:b/>
          <w:color w:val="auto"/>
          <w:sz w:val="24"/>
          <w:szCs w:val="24"/>
          <w:highlight w:val="none"/>
        </w:rPr>
        <w:t>合同履约期限：</w:t>
      </w:r>
      <w:r>
        <w:rPr>
          <w:rFonts w:hint="eastAsia" w:ascii="宋体" w:hAnsi="宋体" w:eastAsia="宋体" w:cs="宋体"/>
          <w:color w:val="auto"/>
          <w:sz w:val="24"/>
          <w:szCs w:val="24"/>
          <w:highlight w:val="none"/>
        </w:rPr>
        <w:t>自合同签订之日起至2024年12月31日。</w:t>
      </w:r>
      <w:r>
        <w:rPr>
          <w:rFonts w:hint="eastAsia" w:ascii="宋体" w:hAnsi="宋体" w:eastAsia="宋体" w:cs="宋体"/>
          <w:b/>
          <w:snapToGrid w:val="0"/>
          <w:color w:val="auto"/>
          <w:sz w:val="24"/>
          <w:szCs w:val="24"/>
          <w:highlight w:val="none"/>
          <w:lang w:val="zh-CN"/>
        </w:rPr>
        <w:t>特别说明：2023年1月1日至合同签订之日前的空档期物业服务由原供应商承担，费用由中标人按本次中标价单日金额乘以实际服务天数，与原供应商结</w:t>
      </w:r>
      <w:r>
        <w:rPr>
          <w:rFonts w:hint="eastAsia" w:ascii="宋体" w:hAnsi="宋体" w:eastAsia="宋体" w:cs="宋体"/>
          <w:b/>
          <w:bCs w:val="0"/>
          <w:snapToGrid w:val="0"/>
          <w:color w:val="auto"/>
          <w:sz w:val="24"/>
          <w:szCs w:val="24"/>
          <w:highlight w:val="none"/>
          <w:lang w:val="zh-CN"/>
        </w:rPr>
        <w:t>算</w:t>
      </w:r>
      <w:r>
        <w:rPr>
          <w:rFonts w:hint="eastAsia" w:ascii="宋体" w:hAnsi="宋体" w:cs="宋体"/>
          <w:b/>
          <w:bCs w:val="0"/>
          <w:snapToGrid w:val="0"/>
          <w:color w:val="auto"/>
          <w:sz w:val="24"/>
          <w:szCs w:val="24"/>
          <w:highlight w:val="none"/>
          <w:lang w:val="zh-CN"/>
        </w:rPr>
        <w:t>，</w:t>
      </w:r>
      <w:r>
        <w:rPr>
          <w:rFonts w:hint="eastAsia" w:ascii="宋体" w:hAnsi="宋体" w:eastAsia="宋体" w:cs="宋体"/>
          <w:b/>
          <w:bCs w:val="0"/>
          <w:color w:val="auto"/>
          <w:sz w:val="24"/>
          <w:highlight w:val="none"/>
        </w:rPr>
        <w:t>包含在投标报价中</w:t>
      </w:r>
      <w:r>
        <w:rPr>
          <w:rFonts w:hint="eastAsia" w:ascii="宋体" w:hAnsi="宋体" w:eastAsia="宋体" w:cs="宋体"/>
          <w:b/>
          <w:bCs w:val="0"/>
          <w:color w:val="auto"/>
          <w:sz w:val="24"/>
          <w:szCs w:val="24"/>
          <w:highlight w:val="none"/>
        </w:rPr>
        <w:t>。</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ascii="Wingdings" w:hAnsi="Wingdings" w:eastAsia="宋体" w:cs="宋体"/>
              <w:snapToGrid w:val="0"/>
              <w:color w:val="auto"/>
              <w:kern w:val="0"/>
              <w:sz w:val="24"/>
              <w:szCs w:val="20"/>
              <w:highlight w:val="none"/>
              <w:lang w:val="en-US" w:eastAsia="zh-CN" w:bidi="ar-SA"/>
            </w:rPr>
            <w:t>þ</w:t>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MS Gothic" w:hAnsi="MS Gothic" w:eastAsia="宋体" w:cs="Segoe UI Symbol"/>
              <w:snapToGrid w:val="0"/>
              <w:color w:val="auto"/>
              <w:kern w:val="0"/>
              <w:sz w:val="24"/>
              <w:szCs w:val="20"/>
              <w:highlight w:val="none"/>
              <w:lang w:val="en-US" w:eastAsia="zh-CN" w:bidi="ar-SA"/>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w:t>
      </w:r>
      <w:r>
        <w:rPr>
          <w:rFonts w:hint="eastAsia" w:ascii="宋体" w:hAnsi="宋体" w:cs="宋体"/>
          <w:snapToGrid w:val="0"/>
          <w:color w:val="auto"/>
          <w:kern w:val="28"/>
          <w:sz w:val="24"/>
          <w:szCs w:val="20"/>
          <w:highlight w:val="none"/>
        </w:rPr>
        <w:t>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.本项目的特定资格要求：无；</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w:t>
      </w:r>
      <w:r>
        <w:rPr>
          <w:rFonts w:hint="eastAsia" w:ascii="宋体" w:hAnsi="宋体" w:cs="宋体"/>
          <w:color w:val="auto"/>
          <w:sz w:val="24"/>
          <w:highlight w:val="none"/>
        </w:rPr>
        <w:t>至</w:t>
      </w:r>
      <w:r>
        <w:rPr>
          <w:rFonts w:hint="eastAsia" w:ascii="宋体" w:hAnsi="宋体" w:cs="宋体"/>
          <w:color w:val="auto"/>
          <w:sz w:val="24"/>
          <w:highlight w:val="none"/>
          <w:u w:val="single"/>
        </w:rPr>
        <w:t>2022年</w:t>
      </w:r>
      <w:r>
        <w:rPr>
          <w:rFonts w:hint="eastAsia" w:ascii="宋体" w:hAnsi="宋体" w:cs="宋体"/>
          <w:color w:val="auto"/>
          <w:sz w:val="24"/>
          <w:highlight w:val="none"/>
          <w:u w:val="single"/>
          <w:lang w:val="en-US" w:eastAsia="zh-CN"/>
        </w:rPr>
        <w:t>12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27</w:t>
      </w:r>
      <w:r>
        <w:rPr>
          <w:rFonts w:hint="eastAsia" w:ascii="宋体" w:hAnsi="宋体" w:cs="宋体"/>
          <w:color w:val="auto"/>
          <w:sz w:val="24"/>
          <w:highlight w:val="none"/>
          <w:u w:val="single"/>
        </w:rPr>
        <w:t>日</w:t>
      </w:r>
      <w:r>
        <w:rPr>
          <w:rFonts w:hint="eastAsia" w:ascii="宋体" w:hAnsi="宋体" w:cs="宋体"/>
          <w:color w:val="auto"/>
          <w:sz w:val="24"/>
          <w:highlight w:val="none"/>
        </w:rPr>
        <w:t>，每</w:t>
      </w:r>
      <w:r>
        <w:rPr>
          <w:rFonts w:hint="eastAsia" w:ascii="宋体" w:hAnsi="宋体" w:cs="宋体"/>
          <w:color w:val="auto"/>
          <w:sz w:val="24"/>
          <w:highlight w:val="none"/>
        </w:rPr>
        <w:t>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w:t>
      </w:r>
      <w:r>
        <w:rPr>
          <w:rFonts w:hint="eastAsia" w:ascii="宋体" w:hAnsi="宋体" w:cs="宋体"/>
          <w:b/>
          <w:color w:val="auto"/>
          <w:sz w:val="24"/>
          <w:highlight w:val="none"/>
        </w:rPr>
        <w:t>时间：</w:t>
      </w:r>
      <w:r>
        <w:rPr>
          <w:rFonts w:hint="eastAsia" w:ascii="宋体" w:hAnsi="宋体" w:cs="宋体"/>
          <w:color w:val="auto"/>
          <w:sz w:val="24"/>
          <w:highlight w:val="none"/>
          <w:u w:val="single"/>
        </w:rPr>
        <w:t xml:space="preserve"> 2022年</w:t>
      </w:r>
      <w:r>
        <w:rPr>
          <w:rFonts w:hint="eastAsia" w:ascii="宋体" w:hAnsi="宋体" w:cs="宋体"/>
          <w:color w:val="auto"/>
          <w:sz w:val="24"/>
          <w:highlight w:val="none"/>
          <w:u w:val="single"/>
          <w:lang w:val="en-US" w:eastAsia="zh-CN"/>
        </w:rPr>
        <w:t>12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27</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2022年</w:t>
      </w:r>
      <w:r>
        <w:rPr>
          <w:rFonts w:hint="eastAsia" w:ascii="宋体" w:hAnsi="宋体" w:cs="宋体"/>
          <w:color w:val="auto"/>
          <w:sz w:val="24"/>
          <w:highlight w:val="none"/>
          <w:u w:val="single"/>
          <w:lang w:val="en-US" w:eastAsia="zh-CN"/>
        </w:rPr>
        <w:t>12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27</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rPr>
        <w:t xml:space="preserve">    </w:t>
      </w:r>
      <w:r>
        <w:rPr>
          <w:rFonts w:hint="eastAsia" w:ascii="宋体" w:hAnsi="宋体" w:eastAsia="宋体" w:cs="宋体"/>
          <w:color w:val="auto"/>
          <w:sz w:val="24"/>
          <w:highlight w:val="none"/>
        </w:rPr>
        <w:t>名    称： 杭州工艺美术博物馆（杭州中国刀剪剑、扇业、伞业博物馆）、杭州青少年文化创意培训中心</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    址：杭州市拱墅区小河路334号、西湖区昭庆寺里街22号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传    真：/</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项目联系</w:t>
      </w:r>
      <w:r>
        <w:rPr>
          <w:rFonts w:hint="eastAsia" w:ascii="宋体" w:hAnsi="宋体" w:eastAsia="宋体" w:cs="宋体"/>
          <w:color w:val="auto"/>
          <w:sz w:val="24"/>
          <w:highlight w:val="none"/>
        </w:rPr>
        <w:t>人（询问）： 郑老师（博物馆）、朱老师（青少年宫）</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项目联系方式（询问）：0571-88197515、0571-85821091</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质疑联系人：方老师（博物馆）、荡老师（青少年宫）</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质疑联系方式：0571-88197517、0571-85821117</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名    称：杭州市公共资源交易中心</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地    址：杭州市之江路925号（临江金座2号楼)</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项目联系人（询问）：</w:t>
      </w:r>
      <w:r>
        <w:rPr>
          <w:rFonts w:hint="eastAsia" w:ascii="宋体" w:hAnsi="宋体" w:cs="宋体"/>
          <w:color w:val="auto"/>
          <w:sz w:val="24"/>
          <w:highlight w:val="none"/>
          <w:lang w:eastAsia="zh-CN"/>
        </w:rPr>
        <w:t>潘颖颖</w:t>
      </w:r>
      <w:r>
        <w:rPr>
          <w:rFonts w:hint="eastAsia" w:ascii="宋体" w:hAnsi="宋体" w:cs="宋体"/>
          <w:color w:val="auto"/>
          <w:sz w:val="24"/>
          <w:highlight w:val="none"/>
        </w:rPr>
        <w:t xml:space="preserve">、张曙平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项目联系方式（询问）：0571-85085</w:t>
      </w:r>
      <w:r>
        <w:rPr>
          <w:rFonts w:hint="eastAsia" w:ascii="宋体" w:hAnsi="宋体" w:cs="宋体"/>
          <w:color w:val="auto"/>
          <w:sz w:val="24"/>
          <w:highlight w:val="none"/>
          <w:lang w:val="en-US" w:eastAsia="zh-CN"/>
        </w:rPr>
        <w:t>361</w:t>
      </w:r>
      <w:r>
        <w:rPr>
          <w:rFonts w:hint="eastAsia" w:ascii="宋体" w:hAnsi="宋体" w:cs="宋体"/>
          <w:color w:val="auto"/>
          <w:sz w:val="24"/>
          <w:highlight w:val="none"/>
        </w:rPr>
        <w:t>、85085067</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质疑联系人：滕菲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质疑联系方式：0571-85085388</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称：杭州市财政局政府采购监管处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址：杭州市中河中路152号614办公室 </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 ：厉先生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监督投诉电话：0571-</w:t>
      </w:r>
      <w:r>
        <w:rPr>
          <w:rFonts w:ascii="宋体" w:hAnsi="宋体" w:cs="宋体"/>
          <w:color w:val="auto"/>
          <w:sz w:val="24"/>
          <w:highlight w:val="none"/>
        </w:rPr>
        <w:t>89580456</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
              <w:rPr>
                <w:rFonts w:ascii="宋体" w:hAnsi="宋体" w:eastAsia="宋体" w:cs="宋体"/>
                <w:color w:val="auto"/>
                <w:highlight w:val="none"/>
                <w:lang w:val="en-US"/>
              </w:rPr>
            </w:pPr>
            <w:r>
              <w:rPr>
                <w:rFonts w:hint="eastAsia" w:ascii="宋体" w:hAnsi="宋体" w:eastAsia="宋体" w:cs="宋体"/>
                <w:b w:val="0"/>
                <w:bCs w:val="0"/>
                <w:color w:val="auto"/>
                <w:kern w:val="0"/>
                <w:sz w:val="24"/>
                <w:highlight w:val="none"/>
              </w:rPr>
              <w:t>（1）标的：</w:t>
            </w:r>
            <w:r>
              <w:rPr>
                <w:rFonts w:hint="eastAsia" w:ascii="宋体" w:hAnsi="宋体" w:eastAsia="宋体" w:cs="宋体"/>
                <w:b w:val="0"/>
                <w:bCs w:val="0"/>
                <w:color w:val="auto"/>
                <w:kern w:val="0"/>
                <w:sz w:val="24"/>
                <w:highlight w:val="none"/>
                <w:u w:val="single"/>
              </w:rPr>
              <w:t xml:space="preserve"> </w:t>
            </w:r>
            <w:r>
              <w:rPr>
                <w:rFonts w:hint="eastAsia" w:ascii="宋体" w:hAnsi="宋体" w:eastAsia="宋体" w:cs="宋体"/>
                <w:b w:val="0"/>
                <w:bCs w:val="0"/>
                <w:color w:val="auto"/>
                <w:sz w:val="24"/>
                <w:highlight w:val="none"/>
                <w:u w:val="single"/>
              </w:rPr>
              <w:t>物业管理服务</w:t>
            </w:r>
            <w:r>
              <w:rPr>
                <w:rFonts w:hint="eastAsia" w:ascii="宋体" w:hAnsi="宋体" w:eastAsia="宋体" w:cs="宋体"/>
                <w:b w:val="0"/>
                <w:bCs w:val="0"/>
                <w:color w:val="auto"/>
                <w:sz w:val="24"/>
                <w:highlight w:val="none"/>
              </w:rPr>
              <w:t>，所属行业：</w:t>
            </w:r>
            <w:r>
              <w:rPr>
                <w:rFonts w:hint="eastAsia" w:ascii="宋体" w:hAnsi="宋体" w:eastAsia="宋体" w:cs="宋体"/>
                <w:b w:val="0"/>
                <w:bCs w:val="0"/>
                <w:color w:val="auto"/>
                <w:sz w:val="24"/>
                <w:highlight w:val="none"/>
                <w:u w:val="single"/>
              </w:rPr>
              <w:t>物业管理。</w:t>
            </w:r>
            <w:r>
              <w:rPr>
                <w:rFonts w:hint="eastAsia" w:ascii="宋体" w:hAnsi="宋体" w:eastAsia="宋体" w:cs="宋体"/>
                <w:b w:val="0"/>
                <w:bCs w:val="0"/>
                <w:color w:val="auto"/>
                <w:kern w:val="0"/>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lang w:val="en-US" w:eastAsia="zh-CN"/>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w:t>
            </w:r>
            <w:r>
              <w:rPr>
                <w:rFonts w:hint="eastAsia" w:ascii="宋体" w:hAnsi="宋体" w:cs="宋体"/>
                <w:color w:val="auto"/>
                <w:sz w:val="24"/>
                <w:highlight w:val="none"/>
              </w:rPr>
              <w:t>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垃圾清运、除四害、化粪池清理、</w:t>
            </w:r>
            <w:r>
              <w:rPr>
                <w:rFonts w:hint="eastAsia" w:ascii="宋体" w:hAnsi="宋体" w:cs="宋体"/>
                <w:color w:val="auto"/>
                <w:sz w:val="24"/>
                <w:highlight w:val="none"/>
                <w:u w:val="single"/>
                <w:lang w:val="en-US" w:eastAsia="zh-CN"/>
              </w:rPr>
              <w:t>绿化租摆更换</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r>
              <w:rPr>
                <w:rFonts w:hint="eastAsia" w:ascii="宋体" w:hAnsi="宋体" w:cs="宋体"/>
                <w:color w:val="auto"/>
                <w:sz w:val="24"/>
                <w:highlight w:val="none"/>
                <w:lang w:eastAsia="zh-CN"/>
              </w:rPr>
              <w:t>。</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B组织</w:t>
            </w:r>
            <w:r>
              <w:rPr>
                <w:rFonts w:hint="eastAsia" w:ascii="宋体" w:hAnsi="宋体" w:cs="宋体"/>
                <w:color w:val="auto"/>
                <w:kern w:val="0"/>
                <w:sz w:val="24"/>
                <w:highlight w:val="none"/>
              </w:rPr>
              <w:t>，</w:t>
            </w:r>
            <w:r>
              <w:rPr>
                <w:rFonts w:hint="eastAsia" w:ascii="宋体" w:hAnsi="宋体" w:eastAsia="宋体" w:cs="宋体"/>
                <w:color w:val="auto"/>
                <w:sz w:val="24"/>
                <w:highlight w:val="none"/>
              </w:rPr>
              <w:t>2022年</w:t>
            </w:r>
            <w:r>
              <w:rPr>
                <w:rFonts w:hint="eastAsia" w:ascii="宋体" w:hAnsi="宋体" w:eastAsia="宋体" w:cs="宋体"/>
                <w:color w:val="auto"/>
                <w:sz w:val="24"/>
                <w:highlight w:val="none"/>
                <w:lang w:val="en-US" w:eastAsia="zh-CN"/>
              </w:rPr>
              <w:t>12</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16</w:t>
            </w:r>
            <w:r>
              <w:rPr>
                <w:rFonts w:hint="eastAsia" w:ascii="宋体" w:hAnsi="宋体" w:eastAsia="宋体" w:cs="宋体"/>
                <w:color w:val="auto"/>
                <w:sz w:val="24"/>
                <w:highlight w:val="none"/>
              </w:rPr>
              <w:t>日上午</w:t>
            </w:r>
            <w:r>
              <w:rPr>
                <w:rFonts w:hint="eastAsia" w:ascii="宋体" w:hAnsi="宋体" w:eastAsia="宋体" w:cs="宋体"/>
                <w:color w:val="auto"/>
                <w:sz w:val="24"/>
                <w:highlight w:val="none"/>
                <w:lang w:val="en-US" w:eastAsia="zh-CN"/>
              </w:rPr>
              <w:t>09</w:t>
            </w:r>
            <w:r>
              <w:rPr>
                <w:rFonts w:hint="eastAsia" w:ascii="宋体" w:hAnsi="宋体" w:eastAsia="宋体" w:cs="宋体"/>
                <w:color w:val="auto"/>
                <w:sz w:val="24"/>
                <w:highlight w:val="none"/>
              </w:rPr>
              <w:t>时</w:t>
            </w:r>
            <w:r>
              <w:rPr>
                <w:rFonts w:hint="eastAsia" w:ascii="宋体" w:hAnsi="宋体" w:eastAsia="宋体" w:cs="宋体"/>
                <w:color w:val="auto"/>
                <w:sz w:val="24"/>
                <w:highlight w:val="none"/>
                <w:lang w:val="en-US" w:eastAsia="zh-CN"/>
              </w:rPr>
              <w:t>30</w:t>
            </w:r>
            <w:r>
              <w:rPr>
                <w:rFonts w:hint="eastAsia" w:ascii="宋体" w:hAnsi="宋体" w:eastAsia="宋体" w:cs="宋体"/>
                <w:color w:val="auto"/>
                <w:sz w:val="24"/>
                <w:highlight w:val="none"/>
              </w:rPr>
              <w:t>分开始</w:t>
            </w:r>
            <w:r>
              <w:rPr>
                <w:rFonts w:hint="eastAsia" w:ascii="宋体" w:hAnsi="宋体" w:eastAsia="宋体" w:cs="宋体"/>
                <w:color w:val="auto"/>
                <w:kern w:val="28"/>
                <w:sz w:val="24"/>
                <w:highlight w:val="none"/>
              </w:rPr>
              <w:t>,地点：</w:t>
            </w:r>
            <w:r>
              <w:rPr>
                <w:rFonts w:hint="eastAsia" w:ascii="宋体" w:hAnsi="宋体" w:eastAsia="宋体" w:cs="宋体"/>
                <w:color w:val="auto"/>
                <w:sz w:val="24"/>
                <w:highlight w:val="none"/>
              </w:rPr>
              <w:t>杭州市拱墅区</w:t>
            </w:r>
            <w:r>
              <w:rPr>
                <w:rFonts w:hint="eastAsia" w:ascii="宋体" w:hAnsi="宋体" w:eastAsia="宋体" w:cs="宋体"/>
                <w:color w:val="auto"/>
                <w:sz w:val="24"/>
                <w:highlight w:val="none"/>
                <w:lang w:eastAsia="zh-CN"/>
              </w:rPr>
              <w:t>桥弄街</w:t>
            </w:r>
            <w:r>
              <w:rPr>
                <w:rFonts w:hint="eastAsia" w:ascii="宋体" w:hAnsi="宋体" w:eastAsia="宋体" w:cs="宋体"/>
                <w:color w:val="auto"/>
                <w:sz w:val="24"/>
                <w:highlight w:val="none"/>
                <w:lang w:val="en-US" w:eastAsia="zh-CN"/>
              </w:rPr>
              <w:t>36号办公楼1楼会议室</w:t>
            </w:r>
            <w:r>
              <w:rPr>
                <w:rFonts w:hint="eastAsia" w:ascii="宋体" w:hAnsi="宋体" w:eastAsia="宋体" w:cs="宋体"/>
                <w:color w:val="auto"/>
                <w:kern w:val="28"/>
                <w:sz w:val="24"/>
                <w:highlight w:val="none"/>
              </w:rPr>
              <w:t>，由采购人介绍相关情况，请准时参加; 联系人：</w:t>
            </w:r>
            <w:r>
              <w:rPr>
                <w:rFonts w:hint="eastAsia" w:ascii="宋体" w:hAnsi="宋体" w:eastAsia="宋体" w:cs="宋体"/>
                <w:color w:val="auto"/>
                <w:sz w:val="24"/>
                <w:highlight w:val="none"/>
              </w:rPr>
              <w:t>方老师/郑老师，联系电话：0571-88197517/88197515</w:t>
            </w:r>
            <w:r>
              <w:rPr>
                <w:rFonts w:hint="eastAsia" w:ascii="宋体" w:hAnsi="宋体" w:eastAsia="宋体" w:cs="宋体"/>
                <w:color w:val="auto"/>
                <w:kern w:val="28"/>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w:t>
            </w:r>
            <w:r>
              <w:rPr>
                <w:rFonts w:hint="eastAsia" w:ascii="宋体" w:hAnsi="宋体" w:cs="宋体"/>
                <w:color w:val="auto"/>
                <w:kern w:val="0"/>
                <w:sz w:val="24"/>
                <w:highlight w:val="none"/>
              </w:rPr>
              <w:t>示。现场讲解地点为</w:t>
            </w:r>
            <w:r>
              <w:rPr>
                <w:rFonts w:hint="eastAsia" w:ascii="宋体" w:hAnsi="宋体" w:cs="宋体"/>
                <w:color w:val="auto"/>
                <w:sz w:val="24"/>
                <w:highlight w:val="none"/>
                <w:u w:val="single"/>
              </w:rPr>
              <w:t>杭州市公共资源交易中心4楼答疑室（讲标室）</w:t>
            </w:r>
            <w:r>
              <w:rPr>
                <w:rFonts w:hint="eastAsia" w:ascii="宋体" w:hAnsi="宋体" w:cs="宋体"/>
                <w:color w:val="auto"/>
                <w:kern w:val="0"/>
                <w:sz w:val="24"/>
                <w:highlight w:val="none"/>
              </w:rPr>
              <w:t>，讲解演</w:t>
            </w:r>
            <w:r>
              <w:rPr>
                <w:rFonts w:hint="eastAsia" w:ascii="宋体" w:hAnsi="宋体" w:cs="宋体"/>
                <w:color w:val="auto"/>
                <w:kern w:val="0"/>
                <w:sz w:val="24"/>
                <w:highlight w:val="none"/>
              </w:rPr>
              <w:t>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ascii="宋体" w:hAnsi="宋体" w:cs="宋体"/>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宋体" w:hAnsi="宋体" w:cs="宋体"/>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w:t>
            </w:r>
            <w:r>
              <w:rPr>
                <w:rFonts w:hint="eastAsia" w:hAnsi="宋体" w:cs="宋体"/>
                <w:color w:val="auto"/>
                <w:kern w:val="28"/>
                <w:sz w:val="24"/>
                <w:szCs w:val="24"/>
                <w:highlight w:val="none"/>
              </w:rPr>
              <w:t>件送达地点：</w:t>
            </w:r>
            <w:r>
              <w:rPr>
                <w:rFonts w:hint="eastAsia" w:hAnsi="宋体" w:cs="宋体"/>
                <w:color w:val="auto"/>
                <w:sz w:val="24"/>
                <w:highlight w:val="none"/>
                <w:u w:val="single"/>
              </w:rPr>
              <w:t xml:space="preserve">杭州市之江路925号临江金座2号楼1010室（杭州市公共资源交易中心政府采购处） </w:t>
            </w:r>
            <w:r>
              <w:rPr>
                <w:rFonts w:hint="eastAsia" w:hAnsi="宋体" w:cs="宋体"/>
                <w:color w:val="auto"/>
                <w:kern w:val="28"/>
                <w:sz w:val="24"/>
                <w:szCs w:val="24"/>
                <w:highlight w:val="none"/>
              </w:rPr>
              <w:t>；备份投标文件签收人员联系电话：</w:t>
            </w:r>
            <w:r>
              <w:rPr>
                <w:rFonts w:hint="eastAsia" w:hAnsi="宋体" w:cs="宋体"/>
                <w:color w:val="auto"/>
                <w:sz w:val="24"/>
                <w:highlight w:val="none"/>
                <w:u w:val="single"/>
              </w:rPr>
              <w:t xml:space="preserve">  0571-87008103</w:t>
            </w:r>
            <w:r>
              <w:rPr>
                <w:rFonts w:hint="eastAsia" w:hAnsi="宋体" w:cs="宋体"/>
                <w:color w:val="auto"/>
                <w:sz w:val="24"/>
                <w:szCs w:val="24"/>
                <w:highlight w:val="none"/>
              </w:rPr>
              <w:t>。</w:t>
            </w:r>
            <w:r>
              <w:rPr>
                <w:rFonts w:hint="eastAsia" w:hAnsi="宋体" w:cs="宋体"/>
                <w:b/>
                <w:color w:val="auto"/>
                <w:sz w:val="24"/>
                <w:szCs w:val="24"/>
                <w:highlight w:val="none"/>
              </w:rPr>
              <w:t>采</w:t>
            </w:r>
            <w:r>
              <w:rPr>
                <w:rFonts w:hint="eastAsia" w:hAnsi="宋体" w:cs="宋体"/>
                <w:b/>
                <w:color w:val="auto"/>
                <w:sz w:val="24"/>
                <w:szCs w:val="24"/>
                <w:highlight w:val="none"/>
              </w:rPr>
              <w:t>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1" w:name="第三部分"/>
      <w:bookmarkStart w:id="12" w:name="_Toc164416483"/>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“采购机构”系指招标公告中载明的本项目的采购机构。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2.6“电子交易平台”是指本项目政府采购活动所依托的政府采购云平台（https://www.zcygov.cn/）。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w:t>
      </w:r>
      <w:r>
        <w:rPr>
          <w:rFonts w:hint="eastAsia" w:ascii="宋体" w:hAnsi="宋体" w:cs="宋体"/>
          <w:color w:val="auto"/>
          <w:sz w:val="24"/>
          <w:highlight w:val="none"/>
        </w:rPr>
        <w:t>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color w:val="auto"/>
          <w:sz w:val="24"/>
          <w:highlight w:val="none"/>
        </w:rPr>
        <w:t>6</w:t>
      </w:r>
      <w:r>
        <w:rPr>
          <w:rFonts w:hint="eastAsia" w:ascii="宋体" w:hAnsi="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4.2</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4.2</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4.2.2.1对招标文件提出质疑的，质疑期限为供应商获得招标文件之日或者招标文件公告期限届满之日起计算。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highlight w:val="none"/>
        </w:rPr>
      </w:pPr>
      <w:r>
        <w:rPr>
          <w:rFonts w:hint="eastAsia" w:hAnsi="宋体" w:cs="宋体"/>
          <w:color w:val="auto"/>
          <w:sz w:val="24"/>
          <w:highlight w:val="none"/>
        </w:rPr>
        <w:t>4.2.2.2对采购过程提出质疑的，质疑期限为各采购程序环节结束之日起计算。4.2.2.3对采购结果提出质疑的，质疑期限自采购结果公告期限届满之日起计算。</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4.2.3</w:t>
      </w:r>
      <w:r>
        <w:rPr>
          <w:rFonts w:hint="eastAsia" w:hAnsi="宋体" w:cs="宋体"/>
          <w:color w:val="auto"/>
          <w:sz w:val="24"/>
          <w:highlight w:val="none"/>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4.2.3.1供应商的姓名或者名称、地址、邮编、联系人及联系电话；</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4.2.3.2质疑项目的名称、编号；</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4.2.3.3具体、明确的质疑事项和与质疑事项相关的请求；</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4.2.3.4事实依据；</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4.2.3.5必要的法律依据；</w:t>
      </w:r>
    </w:p>
    <w:p>
      <w:pPr>
        <w:pStyle w:val="32"/>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4.2.3.6提出质疑的日期。</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4.2.4对同一采购程序环节的质疑，供应商须在法定质疑期内一次性提出。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4.2</w:t>
      </w:r>
      <w:r>
        <w:rPr>
          <w:rFonts w:hint="eastAsia"/>
          <w:color w:val="auto"/>
          <w:highlight w:val="none"/>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4.2</w:t>
      </w:r>
      <w:r>
        <w:rPr>
          <w:rFonts w:hint="eastAsia"/>
          <w:color w:val="auto"/>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4.3供应商投诉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4.3.3供应商投诉应当有明确的请求和必要的证明材料。</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4.4在线质疑、投诉。</w:t>
      </w:r>
    </w:p>
    <w:p>
      <w:pPr>
        <w:pStyle w:val="886"/>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28"/>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6.1已获取招标文件的潜在投标人，若有问题需要澄清，应于投标截止时间前，以书面形式向采购机构提出。</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w:t>
      </w:r>
      <w:r>
        <w:rPr>
          <w:rFonts w:hint="eastAsia" w:ascii="宋体" w:hAnsi="宋体" w:cs="宋体"/>
          <w:snapToGrid w:val="0"/>
          <w:color w:val="auto"/>
          <w:kern w:val="28"/>
          <w:sz w:val="24"/>
          <w:szCs w:val="20"/>
          <w:highlight w:val="none"/>
        </w:rPr>
        <w:t>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w:t>
      </w:r>
      <w:r>
        <w:rPr>
          <w:rFonts w:hint="eastAsia" w:ascii="宋体" w:hAnsi="宋体" w:cs="宋体"/>
          <w:color w:val="auto"/>
          <w:sz w:val="24"/>
          <w:highlight w:val="none"/>
        </w:rPr>
        <w:t>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w:t>
      </w:r>
      <w:r>
        <w:rPr>
          <w:rFonts w:hint="eastAsia" w:ascii="宋体" w:hAnsi="宋体" w:cs="宋体"/>
          <w:color w:val="auto"/>
          <w:sz w:val="24"/>
          <w:highlight w:val="none"/>
        </w:rPr>
        <w:t>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28"/>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28"/>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28"/>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2"/>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但采购人、采购机构不强制或变相强制投标人提交备份投标文件。</w:t>
      </w:r>
    </w:p>
    <w:p>
      <w:pPr>
        <w:pStyle w:val="32"/>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4"/>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28"/>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28"/>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color w:val="auto"/>
          <w:sz w:val="32"/>
          <w:highlight w:val="none"/>
        </w:rPr>
      </w:pPr>
    </w:p>
    <w:p>
      <w:pPr>
        <w:pStyle w:val="128"/>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4"/>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4"/>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19.1开标后，采购人或采购机构将依法对投标人的资格进行审查。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19.2</w:t>
      </w:r>
      <w:r>
        <w:rPr>
          <w:rFonts w:hint="eastAsia" w:ascii="宋体" w:hAnsi="宋体" w:cs="宋体"/>
          <w:color w:val="auto"/>
          <w:sz w:val="24"/>
          <w:highlight w:val="none"/>
        </w:rPr>
        <w:t>采购人或采购机构依据法律法规和招标文件的规定，对投标人的资格进行审查。</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19.3投标人未按照招标文件要求提供与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4对未通过资格审查的投标人，采购人或采购机构告知其未通过的原因。</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5合格投标人不足3家的，不再评标。</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20.1信用信息查询渠道及截止时间：采购机构将在资格审查时通过“信用中国”网站(www.creditchina.gov.cn)、中国政府采购网(www.ccgp.gov.cn)渠道查询投标人接受资格时的信用记录。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28"/>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4"/>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28"/>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4"/>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4"/>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w:t>
      </w:r>
      <w:r>
        <w:rPr>
          <w:rFonts w:hint="eastAsia" w:ascii="宋体" w:hAnsi="宋体" w:cs="宋体"/>
          <w:color w:val="auto"/>
          <w:highlight w:val="none"/>
        </w:rPr>
        <w:t>同由采购人与中标供应商根据招标文件、投标文件等内容通过政府采购电子交易平台在线签订，自动备案。</w:t>
      </w:r>
    </w:p>
    <w:p>
      <w:pPr>
        <w:pStyle w:val="24"/>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tabs>
          <w:tab w:val="left" w:pos="0"/>
        </w:tabs>
        <w:spacing w:line="360" w:lineRule="auto"/>
        <w:ind w:firstLine="482"/>
        <w:rPr>
          <w:rFonts w:ascii="宋体" w:hAnsi="宋体" w:cs="宋体"/>
          <w:color w:val="auto"/>
          <w:sz w:val="24"/>
          <w:szCs w:val="20"/>
          <w:highlight w:val="none"/>
        </w:rPr>
      </w:pPr>
      <w:r>
        <w:rPr>
          <w:rFonts w:hint="eastAsia" w:ascii="宋体" w:hAnsi="宋体" w:cs="宋体"/>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w:t>
      </w:r>
    </w:p>
    <w:p>
      <w:pPr>
        <w:pStyle w:val="2"/>
        <w:ind w:left="0" w:firstLine="480" w:firstLineChars="200"/>
        <w:rPr>
          <w:rFonts w:ascii="宋体" w:hAnsi="宋体" w:eastAsia="宋体" w:cs="宋体"/>
          <w:color w:val="auto"/>
          <w:highlight w:val="none"/>
          <w:lang w:val="en-US"/>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w:t>
      </w:r>
      <w:r>
        <w:rPr>
          <w:rFonts w:hint="eastAsia" w:ascii="宋体" w:hAnsi="宋体" w:eastAsia="宋体" w:cs="宋体"/>
          <w:b w:val="0"/>
          <w:bCs w:val="0"/>
          <w:snapToGrid w:val="0"/>
          <w:color w:val="auto"/>
          <w:kern w:val="28"/>
          <w:sz w:val="24"/>
          <w:highlight w:val="none"/>
        </w:rPr>
        <w:t>【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28"/>
        <w:snapToGrid w:val="0"/>
        <w:spacing w:before="0"/>
        <w:ind w:firstLine="0" w:firstLineChars="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b/>
          <w:color w:val="auto"/>
          <w:szCs w:val="24"/>
          <w:highlight w:val="none"/>
        </w:rPr>
        <w:t>7.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27.1电子交易平台发生故障而无法登录访问的； </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27.2电子交易平台应用或数据库出现错误，不能进行正常操作的；</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27.3电子交易平台发现严重安全漏洞，有潜在泄密危险的；</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27.4病毒发作导致不能进行正常操作的； </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27.5其他无法保证电子交易的公平、公正和安全的情况。</w:t>
      </w:r>
    </w:p>
    <w:p>
      <w:pPr>
        <w:pStyle w:val="128"/>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4"/>
        <w:spacing w:line="360" w:lineRule="auto"/>
        <w:ind w:firstLine="0" w:firstLineChars="0"/>
        <w:rPr>
          <w:rFonts w:cs="宋体"/>
          <w:b/>
          <w:color w:val="auto"/>
          <w:highlight w:val="none"/>
        </w:rPr>
      </w:pPr>
      <w:r>
        <w:rPr>
          <w:rFonts w:hint="eastAsia" w:cs="宋体"/>
          <w:b/>
          <w:color w:val="auto"/>
          <w:highlight w:val="none"/>
        </w:rPr>
        <w:t>29.验收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101"/>
      <w:bookmarkEnd w:id="15"/>
      <w:bookmarkStart w:id="16" w:name="_Hlt68072990"/>
      <w:bookmarkEnd w:id="16"/>
      <w:bookmarkStart w:id="17" w:name="_Hlt68072998"/>
      <w:bookmarkEnd w:id="17"/>
      <w:bookmarkStart w:id="18" w:name="_Hlt68403820"/>
      <w:bookmarkEnd w:id="18"/>
      <w:bookmarkStart w:id="19" w:name="_Hlt74714665"/>
      <w:bookmarkEnd w:id="19"/>
      <w:bookmarkStart w:id="20" w:name="_Hlt74729768"/>
      <w:bookmarkEnd w:id="20"/>
      <w:bookmarkStart w:id="21" w:name="_Hlt68073093"/>
      <w:bookmarkEnd w:id="21"/>
      <w:bookmarkStart w:id="22" w:name="_Hlt74707468"/>
      <w:bookmarkEnd w:id="22"/>
      <w:bookmarkStart w:id="23" w:name="_Hlt74730295"/>
      <w:bookmarkEnd w:id="23"/>
      <w:bookmarkStart w:id="24" w:name="_Hlt68057669"/>
      <w:bookmarkEnd w:id="24"/>
      <w:bookmarkStart w:id="25" w:name="_Hlt75236011"/>
      <w:bookmarkEnd w:id="25"/>
      <w:bookmarkStart w:id="26" w:name="_Hlt75236290"/>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adjustRightInd/>
        <w:spacing w:before="120" w:beforeLines="50" w:after="120" w:afterLines="50" w:line="360" w:lineRule="auto"/>
        <w:jc w:val="left"/>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属于实质性要求条款的，已用符号“▲”标明，否则属于非实质性要求。</w:t>
      </w:r>
    </w:p>
    <w:p>
      <w:pPr>
        <w:pStyle w:val="797"/>
        <w:spacing w:before="240"/>
        <w:ind w:firstLine="0" w:firstLineChars="0"/>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“★”系产品采购项目中单一产品或核心产品：</w:t>
      </w:r>
      <w:r>
        <w:rPr>
          <w:rFonts w:hint="eastAsia" w:ascii="宋体" w:hAnsi="宋体" w:eastAsia="宋体" w:cs="宋体"/>
          <w:color w:val="auto"/>
          <w:szCs w:val="24"/>
          <w:highlight w:val="none"/>
          <w:u w:val="single"/>
        </w:rPr>
        <w:t>物业管理服务。</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一、物业管理项目基本情况</w:t>
      </w:r>
    </w:p>
    <w:p>
      <w:pPr>
        <w:snapToGrid w:val="0"/>
        <w:spacing w:line="400" w:lineRule="exact"/>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t>物业管理服务范围内建筑面积约36807.7平方米，分为三个馆区，杭州工艺美术博物馆16235平方米（其中杭州青少年文化创意培训中心4682平方米），中国刀剪剑博物馆、中国伞博物馆13907平方米，中国扇博物馆6665.7平方米。建筑类别：一类，建筑耐火等级：一级。（其中杭州工艺美术博物馆建筑的四楼为杭州青少年文化创意培训中心，由杭州青少年文化创意培训中心单独签订合同并支付物业服务费）。</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主要设备表： </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（1）电力系统：高压部分，低压部分；</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（2）消防系统：</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（3）安防系统：</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（4）弱电信息化系统（软硬件）：博物馆信息化系统、服务器、网络、电话部分等：</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（5）空调系统：三星、日立、海信、VRV空调,约克冰蓄冷电蓄热系统、格力、美的普通空调、展厅恒温恒湿系统、库房恒温恒湿空调系统</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（6）电梯：自动扶梯、升降电梯（共计21台）</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（7）公共广播、多媒体、LED大屏、信息发布、会议音响系统、防雷系统等</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为体现精简效能的原则，也是本着后勤服务社会化的改革方向，积极扩大社会化用工并参照国内外先进博物馆运行惯例，科学合理组织管理，决定委托专业公司来完成本项目（1）设施设备的操作、维护、检测、管理；（2）房屋建筑的日常维护和管理；（3）市政公用设施、附属建筑物、构筑物的维护、保养和管理；（4）日常保洁和专业清洁服务（包括灭“四害”消杀和门前“三包”）；（5）安保服务；（6）展厅管理和公共服务；（7）绿化摆放与养护服务；（8）物业档案管理；（9）物业财务管理服务；（10）延伸服</w:t>
      </w:r>
      <w:r>
        <w:rPr>
          <w:rFonts w:hint="eastAsia" w:ascii="宋体" w:hAnsi="宋体" w:eastAsia="宋体" w:cs="宋体"/>
          <w:color w:val="auto"/>
          <w:sz w:val="24"/>
          <w:highlight w:val="none"/>
        </w:rPr>
        <w:t>务。服务期为</w:t>
      </w:r>
      <w:r>
        <w:rPr>
          <w:rFonts w:hint="eastAsia" w:ascii="宋体" w:hAnsi="宋体" w:cs="宋体"/>
          <w:color w:val="auto"/>
          <w:sz w:val="24"/>
          <w:highlight w:val="none"/>
          <w:lang w:val="en-US" w:eastAsia="zh-CN"/>
        </w:rPr>
        <w:t>24</w:t>
      </w:r>
      <w:r>
        <w:rPr>
          <w:rFonts w:hint="eastAsia" w:ascii="宋体" w:hAnsi="宋体" w:eastAsia="宋体" w:cs="宋体"/>
          <w:color w:val="auto"/>
          <w:sz w:val="24"/>
          <w:highlight w:val="none"/>
        </w:rPr>
        <w:t>个月</w:t>
      </w:r>
      <w:r>
        <w:rPr>
          <w:rFonts w:hint="eastAsia" w:ascii="宋体" w:hAnsi="宋体" w:eastAsia="宋体" w:cs="宋体"/>
          <w:color w:val="auto"/>
          <w:sz w:val="24"/>
          <w:highlight w:val="none"/>
        </w:rPr>
        <w:t>（具体起止时间以合同签订为准）。</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本物业管理项目具开放性、安全性、边界复杂性等特点。博物馆是国家一级博物馆、公众开放场所、消防重点单位、防雷重点单位、拱墅区特种设备监督检查单位，同时周边又有杭州青少年文化创意培训中心，杭州运河综合保护中心，杭州运河集团文化旅游有限公司等多业主。投标单位需充分考虑到项目的特性，需根据实际情况进行现场勘察。</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二、委托管理内容（包括且不仅限于以下）</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（一）设施设备的操作、维护、检测、管理</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负责日常运作各配套基础设施设备的维护、操作、检测和管理以及各专业设备的年检年修，包括水电、暖通、空调、电梯、消防、安防、高配等工种。工作范围：三星、日立、海信VRV空调系统、约克冰蓄冷电蓄热空调系统、格力、美的普通空调、恒温恒湿系统、给排水系统、电系统、暖通系统、安防系统、弱电系统、灯光系统、音响系统、电梯、消防灭火系统、气体灭火系统等其他设备设施。</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2、对供电范围</w:t>
      </w:r>
      <w:r>
        <w:rPr>
          <w:rFonts w:hint="eastAsia" w:ascii="宋体" w:hAnsi="宋体" w:eastAsia="宋体" w:cs="宋体"/>
          <w:color w:val="auto"/>
          <w:sz w:val="24"/>
          <w:highlight w:val="none"/>
        </w:rPr>
        <w:t>内的电气设备定期巡视和重点检测，建立各项设备档案，做到安全、合理、节约用电；建立严格的配送电运行制度、电气维修制度和配电房管理制度，▲</w:t>
      </w:r>
      <w:r>
        <w:rPr>
          <w:rFonts w:hint="eastAsia" w:ascii="宋体" w:hAnsi="宋体" w:eastAsia="宋体" w:cs="宋体"/>
          <w:b/>
          <w:bCs/>
          <w:color w:val="auto"/>
          <w:sz w:val="24"/>
          <w:highlight w:val="none"/>
        </w:rPr>
        <w:t>供电运行和维修人员必须持证上岗</w:t>
      </w:r>
      <w:r>
        <w:rPr>
          <w:rFonts w:hint="eastAsia" w:ascii="宋体" w:hAnsi="宋体" w:cs="宋体"/>
          <w:b/>
          <w:bCs/>
          <w:color w:val="auto"/>
          <w:sz w:val="24"/>
          <w:highlight w:val="none"/>
          <w:lang w:eastAsia="zh-CN"/>
        </w:rPr>
        <w:t>，投标时提供人员上岗证书，否则投标无效</w:t>
      </w:r>
      <w:r>
        <w:rPr>
          <w:rFonts w:hint="eastAsia" w:ascii="宋体" w:hAnsi="宋体" w:eastAsia="宋体" w:cs="宋体"/>
          <w:color w:val="auto"/>
          <w:sz w:val="24"/>
          <w:highlight w:val="none"/>
        </w:rPr>
        <w:t>；建立24小时运行维修值班制度，及时排除故障，零修合格率100%。值班人员必须熟悉约克冰蓄冷系统、</w:t>
      </w:r>
      <w:r>
        <w:rPr>
          <w:rFonts w:hint="eastAsia" w:ascii="宋体" w:hAnsi="宋体" w:eastAsia="宋体" w:cs="宋体"/>
          <w:color w:val="auto"/>
          <w:sz w:val="24"/>
          <w:highlight w:val="none"/>
        </w:rPr>
        <w:t>电蓄热系统的操作，并在白天和夜间值班。</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3、馆区设施设备做到安全运行和节能操作，发现故障立即报告并及时排除；水、电、卫浴设备、门锁维修不过夜；遇电路故障断电，水管爆裂、水龙头漏水、门锁开不了、门窗毁坏及墙面破损，要随时修复；排水管、排污管要保持畅通，如有堵塞应立即疏通，厕所堵塞应当天疏通（需换厕盆的除外）。维护维修闭路防盗装置和电铃设施。公共照明、水电设施每天检查一遍。大厅墙面灯具每季清洗，楼宇内门窗、卫浴设施、内墙面、所有照明设施的检查每季度一次。</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4、管理和维护好避雷接地的设备设施；接到保修后维修人员在10分钟内到达现场抢修处理，及时排除故障，若无能力修复，立即报告相关部门的有关人员及领导。</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5、所有空调过滤网清洗频率：每季一次；空调内置滤网每半年清洗一次。所有的监控摄像头外部卫生除每日的例行检查，每季度检查清洗一次。</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6、操作工要求懂投影多媒体、计算机网络等设备设施的维</w:t>
      </w:r>
      <w:r>
        <w:rPr>
          <w:rFonts w:hint="eastAsia" w:ascii="宋体" w:hAnsi="宋体" w:eastAsia="宋体" w:cs="宋体"/>
          <w:color w:val="auto"/>
          <w:sz w:val="24"/>
          <w:highlight w:val="none"/>
        </w:rPr>
        <w:t>护。</w:t>
      </w:r>
      <w:r>
        <w:rPr>
          <w:rFonts w:hint="eastAsia" w:ascii="宋体" w:hAnsi="宋体" w:eastAsia="宋体" w:cs="宋体"/>
          <w:b/>
          <w:bCs/>
          <w:color w:val="auto"/>
          <w:sz w:val="24"/>
          <w:highlight w:val="none"/>
        </w:rPr>
        <w:t>▲高配员必须要持证上岗</w:t>
      </w:r>
      <w:r>
        <w:rPr>
          <w:rFonts w:hint="eastAsia" w:ascii="宋体" w:hAnsi="宋体" w:cs="宋体"/>
          <w:b/>
          <w:bCs/>
          <w:color w:val="auto"/>
          <w:sz w:val="24"/>
          <w:highlight w:val="none"/>
          <w:lang w:eastAsia="zh-CN"/>
        </w:rPr>
        <w:t>，投标时提供人员上岗证书，否则投标无效。</w:t>
      </w:r>
      <w:r>
        <w:rPr>
          <w:rFonts w:hint="eastAsia" w:ascii="宋体" w:hAnsi="宋体" w:eastAsia="宋体" w:cs="宋体"/>
          <w:color w:val="auto"/>
          <w:sz w:val="24"/>
          <w:highlight w:val="none"/>
        </w:rPr>
        <w:t>严肃岗位纪律，保安主管负责对夜间高配人员的管理。</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7、除高配外，每日夜间需要有工程值班人员在岗，该人员需对馆区设备和馆区线路熟悉，配合保安部门做好夜间馆区的临时性设备操作。</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8、物业工程部门应妥善使用和保管采购人交付的各类钥匙；如遇钥匙损坏或遗失应及时向采购人汇报。</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9、工程维修人员行定期巡查维修制，巡查内容包括配电设施、照明及供电设施、空调设施、恒温机组、通风设施、给排水设施、室外构筑设施、、其他公用设施，并随时记录和处理。</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10</w:t>
      </w:r>
      <w:r>
        <w:rPr>
          <w:rFonts w:hint="eastAsia" w:ascii="宋体" w:hAnsi="宋体" w:eastAsia="宋体" w:cs="宋体"/>
          <w:b/>
          <w:bCs/>
          <w:color w:val="auto"/>
          <w:sz w:val="24"/>
          <w:highlight w:val="none"/>
        </w:rPr>
        <w:t>、▲登高作业时，要求按照安全作业流程执行，并持有高处作业证</w:t>
      </w:r>
      <w:r>
        <w:rPr>
          <w:rFonts w:hint="eastAsia" w:ascii="宋体" w:hAnsi="宋体" w:cs="宋体"/>
          <w:b/>
          <w:bCs/>
          <w:color w:val="auto"/>
          <w:sz w:val="24"/>
          <w:highlight w:val="none"/>
          <w:lang w:eastAsia="zh-CN"/>
        </w:rPr>
        <w:t>，投标时提供人员上岗证书，否则投标无效</w:t>
      </w:r>
      <w:r>
        <w:rPr>
          <w:rFonts w:hint="eastAsia" w:ascii="宋体" w:hAnsi="宋体" w:eastAsia="宋体" w:cs="宋体"/>
          <w:b/>
          <w:bCs/>
          <w:color w:val="auto"/>
          <w:sz w:val="24"/>
          <w:highlight w:val="none"/>
        </w:rPr>
        <w:t>。</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11、馆区内在维保期内设施设备的维修工</w:t>
      </w:r>
      <w:r>
        <w:rPr>
          <w:rFonts w:hint="eastAsia" w:ascii="宋体" w:hAnsi="宋体" w:eastAsia="宋体" w:cs="宋体"/>
          <w:color w:val="auto"/>
          <w:sz w:val="24"/>
          <w:highlight w:val="none"/>
        </w:rPr>
        <w:t>作做好联系、跟进、检查，把关维修质量，现场做好维修安全管理工作，并协助采购人对工程维修项目进行验收检查。</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12、犬舍的日常维护和保养，能处理简单的漏水、锈蚀，电路维修，小范围修缮</w:t>
      </w:r>
      <w:r>
        <w:rPr>
          <w:rFonts w:hint="eastAsia" w:ascii="宋体" w:hAnsi="宋体" w:eastAsia="宋体" w:cs="宋体"/>
          <w:color w:val="auto"/>
          <w:sz w:val="24"/>
          <w:highlight w:val="none"/>
        </w:rPr>
        <w:t>等工作。</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13、物业工程部需要至少两人或以上具有特种设备安全管理证书。</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（二）房屋设施日常养护维修</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1、服务内容:四大馆区区域内的房屋地面、墙、台面及吊顶、门窗、楼梯、通风道、大厅大面积玻璃顶等的日常巡查和养护和零星维修。</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2、服务质量标准:</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(1)确保馆区房屋及设施的完好等级和正常使用。</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(2)玻璃无破裂，五金配件完好，门窗开闭灵活、密封性好、无异常声响。否则应及时修复或更换，不能立即修复的涉及安全性的应采取措施消除安全隐患。</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(3)粉刷无明显剥落开裂，墙面砖、地坪、地砖、地板平整不起壳、无遗缺，吊顶无污（水）渍、开缝和破损。否则应及时修复或更换。</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(4)屋面排水沟、室内室外排水管保障畅通；雨前及时巡查，排除隐患。发现过滤网及管道破损及时修复或更换。</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(5)发现屋面或其他防水层有气鼓、破裂，隔热板有断裂、缺损的，屋面、墙面有渗漏的，应在3个工作日内安排专项修理。</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(6)及时完成家具、设备等各项零星维修任务，一般维修任务确保不超过24小时，确保家具、设备维修合格率达到100%。</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(7)房屋维修费用列入服务费中。</w:t>
      </w:r>
    </w:p>
    <w:p>
      <w:pPr>
        <w:spacing w:line="360" w:lineRule="auto"/>
        <w:ind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（8）地下室</w:t>
      </w:r>
    </w:p>
    <w:p>
      <w:pPr>
        <w:spacing w:line="360" w:lineRule="auto"/>
        <w:ind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(a)负责排水沟、排水泵的运转正常，发现问题及时通报电工处理。</w:t>
      </w:r>
    </w:p>
    <w:p>
      <w:pPr>
        <w:spacing w:line="360" w:lineRule="auto"/>
        <w:ind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(b)负担单元照明、水龙头巡查更换，发现线路、管道、配电等故障问题及时通报水电工处理。</w:t>
      </w:r>
    </w:p>
    <w:p>
      <w:pPr>
        <w:spacing w:line="360" w:lineRule="auto"/>
        <w:ind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(c)人防系统：每季检查一次，定期测试，每年年检一次，正常运行，表面、管架、人防设备完整无缺，卫生状况良好。</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（三）市政公用设施、附属建筑物、构筑物的维护、保养和管理，包括：道路、室外管道、化粪池、广场、多功能活动平台、门警岗亭、雨水沟等。</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确保完好和正常使用，及时完成各项零星维修任务，零修合格率100%。</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（四）日常保洁和专业清洁服务</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环境卫生管理。</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1、服务内容:</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各馆区区域内的楼梯、大厅、走廊、屋顶天台、吊顶、平台、雨棚、电梯厅、电梯间、卫生间、茶水间、花盆、会议室、接待室、办公区域、展厅的台（地）面、明沟、墙面、门、窗、灯具、果壳箱等设施和器皿，楼宇外墙等所有公共部位设施，红线规划内的道路、园林、停车场(库)、垃圾房等所有公共场地及设施和门前三包"区域的日常保洁保养以及垃圾、废弃物清理和灭“四害”等杭州工艺美术博物馆（杭州中国刀剪剑、扇业、伞业博物馆）红线规划范围内的所有环境卫生保洁。</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公共场所日常服务内容：水泥地面、石材地面、扶手、门窗玻璃、门及门窗框、玻璃幕墙及有关附体，沙发、桌子、各类宣传牌、橱窗及有关附体，天花板、栏杆、消防楼梯区域等，及时清除各种垃圾等杂物，无积灰、印迹、污渍。</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3）门厅、展厅、办公区域等特定区域保洁服务内容：地面、展厅石材墙面、天花板、大厅雕塑、门窗玻璃、门及门窗框、墙壁附体，灯具、音响、垃圾桶等公用设施表面，电梯及卫生间，办公室内地面和桌椅表面等严格按要求做好清洁、清运及日常消杀工作，无积灰、印迹、污渍。桌面简单整理等，随时保持清洁。各馆外墙每半年清洗一次；大厅雕塑、石材、灯具每季度进行一次清洁、保养；馆区内暂时空置的展厅、房间每半月进行一次卫生保洁，确保地面、桌面、玻璃面整洁干净。白色墙面及顶面如有污渍等应及时清除，墙面去污后及时用乳胶漆补刷。</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（4） 顶篷等边缘区域服务内容：屋顶屋面、沟槽、地面、雨篷及边角区域，各种附体的表面清洁，大厅遮阳卷帘每季度清洁一次且保持运行正常。</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（5 ）水电和设备等设施类服务内容：一般机器表面清洁（有特殊规定的设备除外），消防设施每周清洁一次，空调的过滤网、外壳每月洗尘与保洁一次。</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（6） 窗帘服务内容：保持窗帘表面清洁，普通窗帘根据窗帘清洁情况定时拆装清洗，布质窗帘每半年清洗一次。</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7）保持馆区内所有展板及玻璃外罩无污渍、无灰尘及手印，表面光亮色泽一致；地面无污渍、灰尘、水渍及鞋印，洁净光亮；互动设施桌面、屏幕及键盘无污渍、无灰尘及手印，整洁光亮；根据文保、展陈部门的要求配合对展柜内部、展陈设施进行清洁。在开馆期间，保洁应不间断的进行巡查清洁，中午休息时间应安排人员现场值班。闭馆后必须对展厅进行彻底清洁。</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(8)电梯服务内容：保持电梯轿厢内外无果壳、纸屑等杂物，无污渍、无灰尘、手印、鞋印，表面光亮可映出人影。每天对轿厢内外用油布擦拭二次，每周用不锈钢油对轿厢内外进行轻抹保养一次。</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9）不锈钢保洁服务内容：包括所有不锈钢制品、设施、设备，除有明确规定的保洁要求外，至少每二个月用不锈钢油保养一次。哑光不锈钢表面无污渍、无灰尘；镜面不锈钢表面光亮，三米内能清晰映出人影。</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10）垃圾清运服务内容：垃圾箱、筒的垃圾存量不超过上缘，垃圾不在筒箱内过夜。垃圾中转站工具摆放整齐，垃圾存量不超过三分之二且做到日产日清，定期清洗，每周消毒一次，无明显积水，无蚊蝇飞舞。垃圾清运工具应保持清洁无破损，清运过程中不得产生二次污染。各类垃圾运到规定的地方，再将垃圾运到垃圾转运站，其中公共区、卫生间无堆积垃圾。化粪池、污水池及时清理，化粪池每年进行一次清理，确保排放指标正常。节假日等人员流量较大时，应提高垃圾清扫和清运频率，垃圾如果超过箱体的1/3以上就要安排保洁人员进行清理清洁。如遇博物馆工程施工、绿化修剪等产生的大件垃圾物业负责清运和费用支付。</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（11）对贵宾室、会议室等要每周清洁2次，每次清洁要有间隔（如周一打扫过一次，下一次打扫就应放在周三或周四而不应周二就又打扫）。</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（12）保洁人员在馆区服务时候需要配备对讲机，如果需要保洁服务需随叫随到。</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2、服务质量标准:</w:t>
      </w:r>
    </w:p>
    <w:p>
      <w:pPr>
        <w:snapToGrid w:val="0"/>
        <w:spacing w:line="4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采购人规划红线内的道路、停车场和门前“三包”及所有公共区域的地面，无有形垃圾和建筑垃圾、无堆积杂物、无积灰、无积水和淤泥、无阻塞等。做到每日清扫两次，巡回保洁。</w:t>
      </w:r>
    </w:p>
    <w:tbl>
      <w:tblPr>
        <w:tblStyle w:val="62"/>
        <w:tblW w:w="9901" w:type="dxa"/>
        <w:jc w:val="center"/>
        <w:tblBorders>
          <w:top w:val="double" w:color="auto" w:sz="4" w:space="0"/>
          <w:left w:val="double" w:color="auto" w:sz="4" w:space="0"/>
          <w:bottom w:val="doub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1"/>
        <w:gridCol w:w="1980"/>
        <w:gridCol w:w="2650"/>
        <w:gridCol w:w="2057"/>
        <w:gridCol w:w="2493"/>
      </w:tblGrid>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8"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区域</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  目</w:t>
            </w:r>
          </w:p>
        </w:tc>
        <w:tc>
          <w:tcPr>
            <w:tcW w:w="265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工作内容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标  准</w:t>
            </w:r>
          </w:p>
        </w:tc>
        <w:tc>
          <w:tcPr>
            <w:tcW w:w="249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保洁频率</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8"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2650"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205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249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总体外围</w:t>
            </w: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各出入口地面</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清扫、收集垃圾、水力冲洗</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无垃圾、烟头、杂物、明显泥沙</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循环清扫，每星期冲洗一次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明沟</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清扫、收集垃圾、刷洗、清洁堵塞物</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无垃圾、杂物、无苔藓</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每日清扫，每星期冲洗一次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广场地面及周边</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清扫、收集垃圾、水力冲洗</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无垃圾、积水、烟头、杂物、明显泥沙</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循环清扫，每星期冲洗一次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外露管道</w:t>
            </w:r>
          </w:p>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（二米以下）</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无积灰、污渍</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每日清抹一次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屋顶及周边</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清扫、收集垃圾、刷洗、清洁堵塞物</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无垃圾、杂物、树叶、积水</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屋顶每季度清扫，馆区周边每日清扫，雨雪天气、台风季节重点清扫</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外墙金属嵌条</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无积灰、污渍</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每日清抹一次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标志牌</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无积灰</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每日清抹一次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9"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外立面幕墙玻璃</w:t>
            </w:r>
          </w:p>
        </w:tc>
        <w:tc>
          <w:tcPr>
            <w:tcW w:w="470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保持清洁</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每半年清洗1次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馆区各玻璃顶棚</w:t>
            </w:r>
          </w:p>
        </w:tc>
        <w:tc>
          <w:tcPr>
            <w:tcW w:w="470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保持清洁</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每半年清洗1次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7"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博物馆铭牌</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工美馆、刀馆、伞馆、扇馆每周清抹一次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2米以下外墙</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刷洗</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无积灰、污渍</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每日清洁一次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13"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2米以上外墙（含石材、玻璃、马赛克、遮阳帘）及大楼整体</w:t>
            </w:r>
          </w:p>
        </w:tc>
        <w:tc>
          <w:tcPr>
            <w:tcW w:w="265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除尘、清洗</w:t>
            </w:r>
          </w:p>
        </w:tc>
        <w:tc>
          <w:tcPr>
            <w:tcW w:w="205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无灰尘、污渍，洁净光亮</w:t>
            </w:r>
          </w:p>
        </w:tc>
        <w:tc>
          <w:tcPr>
            <w:tcW w:w="24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每半年清洗一次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7"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监控探头</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每周清抹一次。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馆区</w:t>
            </w:r>
          </w:p>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及各展厅</w:t>
            </w: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地毯、踏垫</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除尘、清洗</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保持地毯干净、松软、无污渍斑点，洗后无色差</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每日清扫，每周吸尘清洁，每周局部使用清洁剂清洁，每月一次用清洁剂清洗</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9"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场景、雕塑</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除尘、清洗</w:t>
            </w:r>
          </w:p>
        </w:tc>
        <w:tc>
          <w:tcPr>
            <w:tcW w:w="205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无灰尘，光亮</w:t>
            </w:r>
          </w:p>
        </w:tc>
        <w:tc>
          <w:tcPr>
            <w:tcW w:w="24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每周毛担清除灰尘，每季度全面清尘一次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9"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大厅内玻璃</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除尘、清洗</w:t>
            </w:r>
          </w:p>
        </w:tc>
        <w:tc>
          <w:tcPr>
            <w:tcW w:w="205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无尘，光亮</w:t>
            </w:r>
          </w:p>
        </w:tc>
        <w:tc>
          <w:tcPr>
            <w:tcW w:w="24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每季度全面清尘一次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5"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大厅屋面玻璃</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除积灰、污渍斑点</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抬头看无明显污渍斑点</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每月冲洗一次，雨雪后视情况冲洗</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5"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窗帘</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清洗、除尘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无灰尘、无污渍</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窗帘循环保洁，布质窗帘一年清洗一次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石材地面</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除尘、清洗、打蜡</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无灰尘、水迹及脚印，光亮</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循环清洁，每月打腊（补腊）、每季抛光一次，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木地板地面</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除尘、上油</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无灰尘、水迹及脚印，光亮</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循环推尘，每日清洗、地板精油一个月保养一次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地胶板地面</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除尘、清洗</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无灰尘、水迹及脚印，光亮</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循环推尘，每日清洗</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6"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抹灰墙面</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无积灰、无蜘蛛网</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每月清洁两次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石材墙面</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除尘、清洗</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清洁无灰尘，光亮、无蜘蛛网</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每日清抹，每季抛光一次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8"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区域</w:t>
            </w: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  目</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工作内容</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标  准</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保洁频率</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馆区</w:t>
            </w:r>
          </w:p>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及各展厅</w:t>
            </w: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墙脚线</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无积灰</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每日保洁，每周清除一次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石柱</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无积灰、污渍</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2米以下每日清抹，2米以上每月清抹</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木质立面</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除尘（用碧丽珠）</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无灰尘、光亮</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每日保洁，每周保养一次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标识牌（各类）</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无积灰</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每日清抹</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灯箱</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外表除尘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每周清抹一次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各类消防设施</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每周清抹一次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风口</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无积灰</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每周冲洗一次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各类管道</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无积灰</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每季度冲洗一次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废物箱</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清除垃圾、外表抹净</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无垃圾满溢及拖挂</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每日及时清洗</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门框</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除尘（木质上碧丽珠）</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无灰尘及手印，明亮</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循环保洁，每周保洁一次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大玻璃门、窗</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清洗</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无积灰及划痕，明亮</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循环保洁，每周保洁一次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花盆套</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无灰尘、盆内无垃圾</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每日保洁，每周清洗一次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6"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展板及玻璃外罩</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除尘、抹净</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无污渍、无灰尘及手印，表面光亮色泽一致</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循环保洁，每天清洁一次；每周清刮一次。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9"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地面</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清扫、消毒</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无垃圾、污渍、水渍及鞋印，洁净光亮</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循环保洁，每天清洁一次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9"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互动游戏桌面、屏幕及键盘</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除尘、抹净、消毒</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无污渍、灰尘及手印，整洁光亮</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循环保洁，每天清洁一次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9"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阅览区、休息区、奶茶吧</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清扫、除尘、抹净、整理</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桌椅、沙发无污渍、灰尘、整洁光亮，书籍摆放整齐</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3"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灯具</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无积灰</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循环保洁，2米以上灯具每季度清洁一次。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强弱电机房</w:t>
            </w: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室内、机柜</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每周清抹一次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电</w:t>
            </w:r>
          </w:p>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梯</w:t>
            </w: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地毯</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除尘、清洗</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无灰尘、垃圾及污渍</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每日吸尘两次，每月清洗一次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墙面</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木质（除尘）铝合金（上保护剂）、镜面清洁</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无灰尘及手印，光亮</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每日保洁，每周清洁、上光</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门（内外）</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抹净（上保护剂）</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无灰尘及垃圾，亮</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循环保洁，每周清洁、上光</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门槽</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清除垃圾、杂物</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无灰尘及垃圾，光亮</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每日及时清除，每周清洁、上光</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指示牌和按钮</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无灰尘、无手印</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每日清抹一次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灯片和风口</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每日清抹一次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restart"/>
            <w:tcBorders>
              <w:top w:val="single" w:color="auto" w:sz="4" w:space="0"/>
              <w:left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洗手间</w:t>
            </w: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尿斗、坐厕、面盆</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除污垢（用中性药剂）除锈斑、消毒</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无污垢及积垢，洁净</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畅通，无漏水、异味及污垢，垃圾袋定时更换</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left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隔断</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除尘、除污垢</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无灰尘、涂画及污垢</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循环保洁，每天清洁一次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left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水龙头</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抹净</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无水锈、无污渍</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循环保洁，每天清洁一次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left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镜面</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抹净</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无水迹及污渍，明亮</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循环保洁，每天清洁一次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left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地面</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清洗、消毒</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无垃圾、水迹及污渍</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循环保洁，每天清洁一次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left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墙面</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无灰尘、无污渍</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循环保洁，每周清洗一次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left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灯片、天花及风口</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无积灰</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每月清除一次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left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门和门框</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无灰尘、无污渍</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循环保洁，每天清洁一次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left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台面</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抹净</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无水迹、无污渍</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循环保洁，每日清洗一次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left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废物箱</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清除垃圾、外表清洁</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无垃圾满溢、无污渍</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每日及时清洗</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left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玻璃窗</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清洗、除尘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无灰尘、无水迹</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循环保洁，每周保洁一次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洗手液</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洗手液</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无短缺</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按需添加</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tcBorders>
              <w:top w:val="nil"/>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除异味</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除异味</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无明显异味</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每天放置中性除味剂或点檀香并及时添加</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楼梯</w:t>
            </w: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楼级和平台</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清扫垃圾、清洗</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无垃圾、死角及积灰</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每天清洁一次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墙面</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大理石（除尘、抹净）</w:t>
            </w:r>
          </w:p>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涂料（除尘）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每周清洁一次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扶手、栏杆</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除尘、抹净</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循环保洁，随时清抹</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外露管道</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除尘</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无灰尘</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每周清洁一次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8"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区域</w:t>
            </w: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  目</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工作内容</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标  准</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保洁频率</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4"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地下区域</w:t>
            </w: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地面</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清扫、冲洗</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无垃圾、无杂物</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循环保洁，每天清洁一次。地面冲洗每月一次。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标线</w:t>
            </w:r>
          </w:p>
        </w:tc>
        <w:tc>
          <w:tcPr>
            <w:tcW w:w="26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清洁</w:t>
            </w:r>
          </w:p>
        </w:tc>
        <w:tc>
          <w:tcPr>
            <w:tcW w:w="20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标线清晰</w:t>
            </w:r>
          </w:p>
        </w:tc>
        <w:tc>
          <w:tcPr>
            <w:tcW w:w="24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按需描线</w:t>
            </w:r>
          </w:p>
        </w:tc>
      </w:tr>
    </w:tbl>
    <w:p>
      <w:pPr>
        <w:autoSpaceDE w:val="0"/>
        <w:autoSpaceDN w:val="0"/>
        <w:spacing w:line="360" w:lineRule="auto"/>
        <w:ind w:firstLine="360"/>
        <w:rPr>
          <w:rFonts w:hint="eastAsia" w:ascii="宋体" w:hAnsi="宋体" w:eastAsia="宋体" w:cs="宋体"/>
          <w:color w:val="auto"/>
          <w:sz w:val="24"/>
          <w:highlight w:val="none"/>
        </w:rPr>
      </w:pP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未列入的且为正常保洁工作以及突发性事件造成的保洁工作的项目、部位均包括在本次采购范围内，中标人不得因此拒绝提供保洁服务（保洁用品等所需费用全部包括在服务费中）。</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建立“四害”消杀工作管理制度，根据实际情况定期开展消杀工作，有效控制鼠、蟑、蝇、蚊等害虫孳生，定期对各类病虫害进行预防控制，适时投放消杀药物和设施；“除四害”实施单位须具有杭州市鼠害与卫生虫害防制协会颁发的《杭州市病媒生物消杀专业机构资质证书》，提供的服务不得低于杭州市爱卫会“除四害”相关规定及验收标准，并视特殊情况增加次数，相关材料及药品等应计入服务费。</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（五）安保服务</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杭州工艺美术博物馆（杭州中国刀剪剑、扇业、伞业博物馆）是一个开放性的场所，又是二级风险类单位，为保证馆区以及藏品的安全，在杭州工艺美术博物馆（杭州中国刀剪剑、扇业、伞业博物馆）的监督指导下，中标人负责杭州工艺美术博物馆（杭州中国刀剪剑、扇业、伞业博物馆）入口、展厅、办公区域、设备房、藏品区、地下室设备间、附属用房等的安全防范和安全管理，并且需要和杭州工艺美术博物馆（杭州中国刀剪剑、扇业、伞业博物馆）签订安全管理委托书，同时遵守中华人民共和国国务院第564号令《保安服务管理条例》。</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安保服务主要职责（包括但不仅限于以下）：</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全面负责杭州工艺美术博物馆（杭州中国刀剪剑、扇业、伞业博物馆）门卫管理、车辆管理和防火、防盗、治安巡逻，维持馆内秩序，维护馆内稳定，及时发现和消除安全隐患；制定消防安全制度和紧急疏散方案。</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2、在杭州工艺美术博物馆（杭州中国刀剪剑、扇业、伞业博物馆）的组织和领导下，做好馆内治安综合治理工作；</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3、配合杭州工艺美术博物馆（杭州中国刀剪剑、扇业、伞业博物馆），及时受理馆内各类纠纷和治安案件，及时、正确处理馆内的各类突发事件；</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4、做好安全防范，提供安全力量支援；全力配合博物馆，做好疫情防控工作。</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5、随时出员并提供紧急救助服务；</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6、抽调临时保安力量，做好重大活动安全保卫工作；</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7、配合公安机关，打击馆内与周边的违法犯罪活动；</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r>
        <w:rPr>
          <w:rFonts w:hint="eastAsia" w:ascii="宋体" w:hAnsi="宋体" w:eastAsia="宋体" w:cs="宋体"/>
          <w:b/>
          <w:bCs/>
          <w:color w:val="auto"/>
          <w:sz w:val="24"/>
          <w:highlight w:val="none"/>
        </w:rPr>
        <w:t>▲2个监控中心（需24小时有人值班）按消防规范持证上岗，</w:t>
      </w:r>
      <w:r>
        <w:rPr>
          <w:rFonts w:hint="eastAsia" w:ascii="宋体" w:hAnsi="宋体" w:cs="宋体"/>
          <w:b/>
          <w:bCs/>
          <w:color w:val="auto"/>
          <w:sz w:val="24"/>
          <w:highlight w:val="none"/>
          <w:lang w:eastAsia="zh-CN"/>
        </w:rPr>
        <w:t>投标时提供人员上岗证书，否则投标无效</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rPr>
        <w:t>并且在合同期间监控室人员要求是固定的专职人员，不得随意更换。所有值班人员必须签订保密协议并经采购人书面认可后才可上岗。</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9、对突发事件有预警方案、应急处理计划和措施，每年不少于2次实行突发事件应急演练。同时每半年必须进行1次消防安全应急演练。微型消防站建设达到消防要求。每月与馆方合作进行夜间检查，并参与每半月一次的综合巡查，并做好节前检查、展览的展前检查和撤展检查，检查必须有秩序部、工程部、保洁部等主管参加和物业主任参加。</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10、保持道路通畅，车辆停放有序；必要时根据采购人要求对出入博物馆的物品、人员、车辆进行检查；有意外情况发生时，要求安保人员在3分钟内到达现场</w:t>
      </w:r>
      <w:r>
        <w:rPr>
          <w:rFonts w:hint="eastAsia" w:ascii="宋体" w:hAnsi="宋体" w:eastAsia="宋体" w:cs="宋体"/>
          <w:color w:val="auto"/>
          <w:sz w:val="24"/>
          <w:highlight w:val="none"/>
        </w:rPr>
        <w:t>处理，及时排除意外。</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11、全体安保人员均应持证上岗，并且在上岗前需在公安机关进行调查备案，对于有案底或者又不良记录的保安不能在馆区录用上岗工作。</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12、对新进保安人员（需持证上岗）保证不少于15日的培训，培训应由主管开始，在主管培训合格后，交由领班保证其对博物馆环境的熟悉，安排岗位，并交代岗位工作要求。对已入职安保人员，需要定期对其进行培训，每月不少于1次全体保安培训。特别要加强夜间保安的培训，夜间保安对消防技能、消防设施设备要熟悉，对馆区的保安岗位制度要定期培训掌握。对保安不但要定期培训，还要进行定期考核，通过每月或者季度考核来了解保安对于岗位技能的了解情况。对于新领班的更换需要</w:t>
      </w:r>
      <w:r>
        <w:rPr>
          <w:rFonts w:hint="eastAsia" w:ascii="宋体" w:hAnsi="宋体" w:eastAsia="宋体" w:cs="宋体"/>
          <w:color w:val="auto"/>
          <w:sz w:val="24"/>
          <w:highlight w:val="none"/>
        </w:rPr>
        <w:t>提前和业主商议，每个馆区的新保安（博物馆工作一年以下）比例不得高于50%，物业要做好人员的统筹安排。</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13、犬管员须经工作犬培训合格，取得培训单位颁发的相关证书，不少于3本。实行一人一犬饲养、培训和工作，犬管员需遵守《博物</w:t>
      </w:r>
      <w:r>
        <w:rPr>
          <w:rFonts w:hint="eastAsia" w:ascii="宋体" w:hAnsi="宋体" w:eastAsia="宋体" w:cs="宋体"/>
          <w:color w:val="auto"/>
          <w:sz w:val="24"/>
          <w:highlight w:val="none"/>
        </w:rPr>
        <w:t>馆护卫犬管理制度》和《博物馆护卫犬饲养及护理规定》，与博物馆签订犬只代管协议，承担犬只养护的所有费用，保证警犬的健康和博物馆犬防的功能要求。</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14、保安要熟悉周边的环境，能处理和应对公共秩序维护工作，能正确使用各类消防、物防、技防器械和设备，能够熟悉、掌握各类刑事、治安案件和各类灾害事故的应急预案；来人来访的通报、证件检验、登记、报刊信件收发等，并按规范记录接收信息;</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15、保安要进行门卫、守护、巡逻、服务的职责，维护公共秩序;处理治安及共他突发事件;负责道路交通管理、机动车和非机动车停放管理;</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16、保安要负责防盗、防火报警监控设备运行管理。积极主动的配合、服从对口管理部门的临时应急调度。建立完善的消防制度和消防工作计划，物管人员应定期接受消防培训并掌握现有消防设施设备的使用方法，并能及时处理各种火灾事故。明确防火责任人，按照突发火灾的应急方案，设立消防疏散示意图，照明设施及引路标志完好，紧急疏散通道畅通。成立应急消防小队，对区域内的消防喷淋灭火系统、气体灭火系统、火灾报警系统、消防排烟机组等消空设备按安保条例进行监管和操作使用。</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保安岗位服务质量标准细节:</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(1)岗位要求。</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上岗时佩戴统一标志，按需求穿戴统一制服（精致），装备佩戴规范，仪容仪表规范整齐，当值时坐姿挺直，站岗时不倚不靠。文明执勤，训练有素，言语规范，认真负责；每个岗位配备对讲装置和其他必备的安全护卫器械。门卫形象良好，安排24小时值勤、传达、保安、车辆、道路及公共秩序管理等制度。用语规范，礼貌待客，文明工作。严格验证、登记制度，杜绝闲杂人员进入行政区域内，维护行政区域安全、正常的工作环境。对物品进出实施分类管理，实行物品进出审验制度，杜绝危险物品进入行政区域和展厅区域内。展厅内保安按要求管理消防安全，保卫展厅展品安全，提示人员安全，注意上下自动扶梯安全，熟练掌握各类应急预案处理方法，做好团队进馆前的安全教育，配合馆区内各项活动，及时主动的为采购人提供服务。</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(2)巡查要求。</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规划红线范围以内安排24小时巡查。明确巡查工作职责，规范巡视工作流程，制定相对固定的巡视路线，对重要区域、部位、设备机房进行重点巡视并记录巡视情况，及时发现和处理各种安全和事故隐患。巡视时必须使用巡更设备。监控室应保持巡更记录。在接到监控室发出的指令后，巡视人员应及时到达事发现场，采取相应措施妥善处理;如巡视时现异常情况，应立即通知领班和主管，并根据相关应急预案，在现场采取必要措施，随时准备启动并执行相应的应急预案。遇到夜间防盗报警，进入馆区巡查需至少2人或2人以上同时进入，必须使用甩棍、橡胶辊、电筒等用具，同时带领警犬到警报区域进行巡查。</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白天岗位巡查在展厅实行每30分钟巡查签到制度；夜间实行报岗制度，12点以后各个岗位每1小时对消控中心报岗，直至第二天白天交接班。</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(3)消控、监控室值班要求。</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消控、监控设施应保持24小时开通，并保持完整的监控记录，保证对各出入口、内部重点区域的安全监控、录像及馆区布防。监控室收到火情、险情及其他异常情况报警信号后，应按照应急预案要求进行处理，并根据操作规范现场进行前期处理。同时，确保治安电话畅通，接听及时(在铃响三声内应接听)。做好进出入人员消控登记，数量掌握监控回放，做好回放的的查询登记，做好消防和安防的值班记录的登记，做好交接班的登记等相关登记备案，做好钥匙管理和登记工作；半小时对实时监控视频大画面进行切换。夜间做好报岗记录工作。及时和现场领班和各岗位进行互动，提示现场发生情况，实时对馆区各区域进行监控。</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(4)非机动车停车场管理。</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非机动车停车场为员工内部停车场，外人不得入内停车。派专人对管辖区进行日常管理，维护交通秩序，保证各类车辆有序通行、有序停放。车库无易燃、易爆等物品存放，配置相应数量的灭火器，对灭火器、电瓶车电瓶以及插座等物品进行定期专项检查，防止发生自燃等事故。</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(5)突发事件处理。</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按照要求制订各类突发事件应急预案，并将预案内容在物业办公室、监控室、机房等处张榜悬挂。在各楼层固定位置悬挂疏散示意图及引路标志，每年组织不少于2次的突发事件应急演习。当发生台风、暴雨等灾害性天气及其他危害公共突发事件时，应根据对应的应急预案，采取应急措施，对设备机房、停车场、广告牌、电线杆等露天设施进行检查和加固等工作。各岗位人员必须按规定实行岗位警戒，根据不同突发事件的现场情况进行应变处理，在有关部门到达现场前，确保人身安全，减少财产损失，并全力协助处理相关事宜。对待上访人员做到耐心说服，及时报告有关部门予以妥善处置。</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(6)消防、监控设施管理。</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定期对消防、监控主机及各消防、监控点的设备进行巡查，确保运行无故障;定期对室外的消防栓、消防水带、消防泵等设备进行检查，是否有埋压或损坏和失效等情况;定期对各楼层消防栓进行检查，设施是否齐全;定期对各楼层的喷淋头、感烟探测器、感温探测器、手动报警按钮及其他形式的消防设施、设备进行检查，是否有遮挡或损坏等情况，是否有压力不足或缺少等情况;每月对各楼层的灭火器进行检查更换并且编号;定期对各楼层的排烟通风口、消防通道进行检查，是否有遮挡或堵塞，各楼层的疏散指示标志是否有损坏或缺少等情况;定期对各楼层应急电源的主、备电情况进行检查。消防泵：启动检查每月一次并记录，运行正常，设施完好、无渗漏；一级保养，每年一次。消防栓：每月巡查一次，消防栓箱内各种配件完好，保持卫生整洁。每年保养一次，表面无生锈现象，颜色一致；阀杆每半年加注润滑油，启动灵活运行正常，每半年末端放水检查。火警、报警、探测器功能：功能正常。消防水带：每半年检查一次完好无缺，无霉变。灭火器：检查及时，发现问题更新或充压。同时，负责上述检查缺陷的修复和复原以及及时更换。每年进行2次消防安全应急演练。</w:t>
      </w:r>
    </w:p>
    <w:p>
      <w:pPr>
        <w:numPr>
          <w:ilvl w:val="0"/>
          <w:numId w:val="1"/>
        </w:num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其他维保服务</w:t>
      </w:r>
    </w:p>
    <w:p>
      <w:pPr>
        <w:numPr>
          <w:ilvl w:val="0"/>
          <w:numId w:val="2"/>
        </w:numPr>
        <w:spacing w:line="360" w:lineRule="auto"/>
        <w:ind w:firstLine="466"/>
        <w:rPr>
          <w:rFonts w:hint="eastAsia" w:ascii="宋体" w:hAnsi="宋体" w:eastAsia="宋体" w:cs="宋体"/>
          <w:color w:val="auto"/>
          <w:sz w:val="24"/>
          <w:highlight w:val="none"/>
        </w:rPr>
      </w:pPr>
      <w:r>
        <w:rPr>
          <w:rFonts w:hint="eastAsia" w:ascii="宋体" w:hAnsi="宋体" w:eastAsia="宋体" w:cs="宋体"/>
          <w:color w:val="auto"/>
          <w:sz w:val="24"/>
          <w:highlight w:val="none"/>
        </w:rPr>
        <w:t>一年一度扇馆消监控和刀馆消监控的110报警服务费用的支付，由物业承担；</w:t>
      </w:r>
    </w:p>
    <w:p>
      <w:pPr>
        <w:numPr>
          <w:ilvl w:val="0"/>
          <w:numId w:val="2"/>
        </w:numPr>
        <w:spacing w:line="360" w:lineRule="auto"/>
        <w:ind w:firstLine="466"/>
        <w:rPr>
          <w:rFonts w:hint="eastAsia" w:ascii="宋体" w:hAnsi="宋体" w:eastAsia="宋体" w:cs="宋体"/>
          <w:color w:val="auto"/>
          <w:sz w:val="24"/>
          <w:highlight w:val="none"/>
        </w:rPr>
      </w:pPr>
      <w:r>
        <w:rPr>
          <w:rFonts w:hint="eastAsia" w:ascii="宋体" w:hAnsi="宋体" w:eastAsia="宋体" w:cs="宋体"/>
          <w:color w:val="auto"/>
          <w:sz w:val="24"/>
          <w:highlight w:val="none"/>
        </w:rPr>
        <w:t>一年一次的展厅空气检测工作以及服务费用的支付，由物业承担；</w:t>
      </w:r>
    </w:p>
    <w:p>
      <w:pPr>
        <w:numPr>
          <w:ilvl w:val="0"/>
          <w:numId w:val="2"/>
        </w:numPr>
        <w:spacing w:line="360" w:lineRule="auto"/>
        <w:ind w:firstLine="466"/>
        <w:rPr>
          <w:rFonts w:hint="eastAsia" w:ascii="宋体" w:hAnsi="宋体" w:eastAsia="宋体" w:cs="宋体"/>
          <w:color w:val="auto"/>
          <w:sz w:val="24"/>
          <w:highlight w:val="none"/>
        </w:rPr>
      </w:pPr>
      <w:r>
        <w:rPr>
          <w:rFonts w:hint="eastAsia" w:ascii="宋体" w:hAnsi="宋体" w:eastAsia="宋体" w:cs="宋体"/>
          <w:color w:val="auto"/>
          <w:sz w:val="24"/>
          <w:highlight w:val="none"/>
        </w:rPr>
        <w:t>高配房相关检修工具的安全性年度检测服务费用的支付，由物业承担；</w:t>
      </w:r>
    </w:p>
    <w:p>
      <w:pPr>
        <w:numPr>
          <w:ilvl w:val="0"/>
          <w:numId w:val="2"/>
        </w:numPr>
        <w:spacing w:line="360" w:lineRule="auto"/>
        <w:ind w:firstLine="407"/>
        <w:rPr>
          <w:rFonts w:hint="eastAsia" w:ascii="宋体" w:hAnsi="宋体" w:eastAsia="宋体" w:cs="宋体"/>
          <w:color w:val="auto"/>
          <w:sz w:val="24"/>
          <w:highlight w:val="none"/>
        </w:rPr>
      </w:pPr>
      <w:r>
        <w:rPr>
          <w:rFonts w:hint="eastAsia" w:ascii="宋体" w:hAnsi="宋体" w:eastAsia="宋体" w:cs="宋体"/>
          <w:color w:val="auto"/>
          <w:sz w:val="24"/>
          <w:highlight w:val="none"/>
        </w:rPr>
        <w:t>消防远程监控系统的年度服务费，由物业承担。</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（六）展厅管理和公共服务</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1、在杭州工艺美术博物馆（杭州中国刀剪剑、扇业、伞业博物馆）展览部门的指导下，维护展厅秩序，负责展品的安全，配合展览部门布展和撤展；</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2、在杭州工艺美术博物馆（杭州中国刀剪剑、扇业、伞业博物馆）业务部门的指导下，负责展览的布展、撤展和展品、藏品的安装搬运；</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3、在杭州工艺美术博物馆（杭州中国刀剪剑、扇业、伞业博物馆）的专业人员在场监督指导下，设置一支不少于10人的专职布、撤展小组，保证队伍稳定，业务熟练，布撤展小组人员协助验收、点校等工作；布展的队伍成员组成至少要在博物馆工作时间超过一年，有较为丰富的工作经验。</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4、积极协助杭州工艺美术博物馆（杭州中国刀剪剑、扇业、伞业博物馆）全馆的临时性工作；</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5、认真做好重大会议、庆典、节日、学术等活动的服务，包括布置会场、绿化（盆景）摆设和保养、横幅悬挂、搬运器材、桌椅、音响、空调、茶水、毛巾、会后清场等工作。会议期间全过程值班，包括及时倒开水、保证音响效果，满足会议服务需求。制定完备的会务服务工作流程、细则及服务工作计划并严格执行，保证各项会议的正常进行。会务接待及服务人员应仪表端庄、举止文明、知晓相关礼仪，并经过专业培训。</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会议、活动服务应按确保采购人需要配备合格、足够的技术服务人员；根据会议召开要求，由专人调试音控系统、幻灯机、投影仪、视频、灯光等设备；会议、活动期间全过程值班；加强日常维护检查，确保会议系统的完好；设备出现故障时，需有应急预案，确保会议的正常进行。</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(七)绿化管理</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1、服务内容：采购人红线范围内的绿化带的树木、花草、色块等的日常养护和管理。根据馆区实际情况结合其他类似物业项目的绿化摆放方案提出设计方案，做好室内绿化摆放和会议摆花等工作。</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2、服务质量标准:建立定期除草、修剪制度，确保绿化无杂草、造型规整；及时喷洒农药、浇水施肥，确保绿化养护期内100%存活。具体要求如下：</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(1)草坪。夏季高温时做好草坪的防晒降温工作，定期修割、浇水、施肥、灭虫、除杂草，保持常年翠绿、无杂草、无干枯坏死和病虫侵害。</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（2）树木和色块。定期植株修剪，做到枝叶紧密、圆整、无脱节、无枯枝。及时防治、灭治病虫害，主要病虫害发生率低于5%，无明显倾斜、缺枝、空档。</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（3）花坛和花景。及时清除枯萎的花蒂、黄叶、杂草、垃圾，做好病虫害防治。花坛和花景做到造型新颖、色彩鲜艳、植物长势好。</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（4）室内花木。保持常年鲜艳，按采购人要求，根据一年四季的变化及时更换，特殊情况按需更新。</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（5）做好规划红线范围内名贵树种的养护工作，做到在一个物业服务合同周期内不枯、不病、不死。</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6）原则上每个办公室不少于大盆栽1盆，中小盆栽2盆，具体可根据该办公室工作人员的需求和办公场地的实际大小做小规模调整；贵宾厅，报告厅，展厅，主要出入口，走廊、过道、楼梯间和其他公共区域必须摆放相应大小的盆栽，具体按采购人要求合理摆放。投标文件中应有具体绿化方案及报价明细。</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（7）每年春节、国庆等节假日，或特别庆典活动等需要提供盆花。摆放应体现节日气氛，美观大气。全年至少五次以上。</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（8）根据博物馆相关要求设置租摆绿化。</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（八）物业档案管理</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有较完善的物业管理档案制度，档案内容至少应包括：</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1、物业竣工验收档案；</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2、采购人及其配套设施权属清册；</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3、设备管理档案；</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4、户外绿化档案；</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5、国家级文保建筑安全巡查和检查档案；</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6、日常管理档案。</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必须保证采购人方交物业档案资料（包括设备维修、改造的档案资料）的完整性。</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（九）物业财务管理服务</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1、建立健全财务管理制度，对物业管理费和其它费用的收支进行财务管理，运作规范，账目清晰。</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2、物业管理费、能耗费、通讯费、杂费、特约服务收费、车库管理费以及其它费用的缴付标准、时间、方式严格按照公开收费制度进行（合同另有约定除外），收费应操作规范。</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3、物业管理服务人员缺岗的，按其岗位平均每月人员开支的标准扣除服务费。 扣除的费用采购人可用于其他顶岗人员的加班或奖励费用。</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（十）延伸管理服务</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中标人应根据采购人和参观者的需求，开展力所能及的延伸服务。</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五、管理机构与人力资源配置要求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杭州工艺美术博物馆（杭州中国刀剪剑、扇业、伞业博物馆）物业管理及服务人员岗位需求，须设立现场机构，人员配置根据服务需求由供应商拟定方案并在投标文件中明确，岗位总人数不得低于110人，其中服务项目经理不少于1人，综合服务不少于2人，安保服务（含主管）不少于61人，保洁绿化（含主管）不少于27人，工程技术（含主管）不少于19人。</w:t>
      </w:r>
    </w:p>
    <w:tbl>
      <w:tblPr>
        <w:tblStyle w:val="62"/>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200"/>
        <w:gridCol w:w="3642"/>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100"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360" w:lineRule="auto"/>
              <w:ind w:firstLine="723" w:firstLineChars="3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杭州工艺美术博物馆物业服务中心岗位要求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部门</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岗位</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岗位数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服务中心</w:t>
            </w:r>
          </w:p>
        </w:tc>
        <w:tc>
          <w:tcPr>
            <w:tcW w:w="6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主任</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会务后勤</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秩序维护部</w:t>
            </w:r>
          </w:p>
        </w:tc>
        <w:tc>
          <w:tcPr>
            <w:tcW w:w="6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主管</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消监控员</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犬训导员</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开馆时段</w:t>
            </w:r>
          </w:p>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p>
            <w:pPr>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领班</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门岗</w:t>
            </w:r>
            <w:r>
              <w:rPr>
                <w:rFonts w:hint="eastAsia" w:ascii="宋体" w:hAnsi="宋体" w:eastAsia="宋体" w:cs="宋体"/>
                <w:color w:val="auto"/>
                <w:sz w:val="24"/>
                <w:highlight w:val="none"/>
                <w:lang w:eastAsia="zh-CN"/>
              </w:rPr>
              <w:t>（因疫情和门岗需要每个门岗配置</w:t>
            </w:r>
            <w:r>
              <w:rPr>
                <w:rFonts w:hint="eastAsia" w:ascii="宋体" w:hAnsi="宋体" w:eastAsia="宋体" w:cs="宋体"/>
                <w:color w:val="auto"/>
                <w:sz w:val="24"/>
                <w:highlight w:val="none"/>
                <w:lang w:val="en-US" w:eastAsia="zh-CN"/>
              </w:rPr>
              <w:t>2人</w:t>
            </w:r>
            <w:r>
              <w:rPr>
                <w:rFonts w:hint="eastAsia" w:ascii="宋体" w:hAnsi="宋体" w:eastAsia="宋体" w:cs="宋体"/>
                <w:color w:val="auto"/>
                <w:sz w:val="24"/>
                <w:highlight w:val="none"/>
                <w:lang w:eastAsia="zh-CN"/>
              </w:rPr>
              <w:t>）</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机动岗（含临展厅、广场、外围）</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扇馆一楼</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扇馆二楼</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刀馆后门运河边岗亭</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刀馆1号楼（皇甫江临展）</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刀馆一楼</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刀馆二楼</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伞馆一楼</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伞馆二楼</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工美馆二楼</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工美馆三楼</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工美馆东南角</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工美馆非机动车场岗亭</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服务岗</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闭馆时段</w:t>
            </w:r>
          </w:p>
          <w:p>
            <w:pPr>
              <w:widowControl/>
              <w:jc w:val="left"/>
              <w:rPr>
                <w:rFonts w:hint="eastAsia" w:ascii="宋体" w:hAnsi="宋体" w:eastAsia="宋体" w:cs="宋体"/>
                <w:color w:val="auto"/>
                <w:sz w:val="24"/>
                <w:highlight w:val="none"/>
              </w:rPr>
            </w:pPr>
          </w:p>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扇馆门岗</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刀伞馆门岗</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工美馆门岗</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工美馆东南角</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扇馆领班</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刀伞工美馆领班</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刀馆后门运河边岗亭</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扇馆巡逻岗</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刀伞工美馆巡逻岗</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非机动车场岗亭</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绿化保洁部</w:t>
            </w:r>
          </w:p>
        </w:tc>
        <w:tc>
          <w:tcPr>
            <w:tcW w:w="6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保洁主管</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保洁领班</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机动岗</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工美馆大厅（包括临展厅）</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工美馆二楼</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工美馆三楼</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刀伞馆大厅、报告厅、连廊</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刀馆展厅</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伞馆展厅</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刀、伞、工美馆外围</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扇馆大厅兼二楼临展厅、广场</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扇馆展厅</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绿化工</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工程部</w:t>
            </w:r>
          </w:p>
        </w:tc>
        <w:tc>
          <w:tcPr>
            <w:tcW w:w="666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工程部主管</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36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高配</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扇馆综合维修兼弱电</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刀馆综合维修兼弱电</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伞馆综合维修兼弱电</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工美馆综合维修兼弱电</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中心机房值班岗(40岁以下、大专以上学历，责任心强、计算机相关专业、熟悉计算机网络、熟练掌握wps/office等办公软件操作、了解基本的弱电、强电供配电基础知识)</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夜间弱电值班岗</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机动岗（工程综合岗）</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10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岗位数合计：110</w:t>
            </w:r>
          </w:p>
        </w:tc>
      </w:tr>
    </w:tbl>
    <w:p>
      <w:pPr>
        <w:widowControl/>
        <w:autoSpaceDE w:val="0"/>
        <w:autoSpaceDN w:val="0"/>
        <w:spacing w:line="360" w:lineRule="auto"/>
        <w:rPr>
          <w:rFonts w:hint="eastAsia" w:ascii="宋体" w:hAnsi="宋体" w:eastAsia="宋体" w:cs="宋体"/>
          <w:color w:val="auto"/>
          <w:sz w:val="24"/>
          <w:highlight w:val="none"/>
        </w:rPr>
      </w:pPr>
    </w:p>
    <w:p>
      <w:pPr>
        <w:widowControl/>
        <w:autoSpaceDE w:val="0"/>
        <w:autoSpaceDN w:val="0"/>
        <w:spacing w:line="360" w:lineRule="auto"/>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杭州青少年文化创意培训中心</w:t>
      </w:r>
      <w:r>
        <w:rPr>
          <w:rFonts w:hint="eastAsia" w:ascii="宋体" w:hAnsi="宋体" w:eastAsia="宋体" w:cs="宋体"/>
          <w:color w:val="auto"/>
          <w:sz w:val="24"/>
          <w:highlight w:val="none"/>
        </w:rPr>
        <w:t>物业管理及服务人员岗位需求，人员配置根据服务需求由供应商拟定方案并在投标文件中明确，岗位总人数不得低于1</w:t>
      </w:r>
      <w:r>
        <w:rPr>
          <w:rFonts w:hint="default" w:ascii="宋体" w:hAnsi="宋体" w:cs="宋体"/>
          <w:color w:val="auto"/>
          <w:sz w:val="24"/>
          <w:highlight w:val="none"/>
          <w:lang w:val="en-US" w:eastAsia="zh-CN"/>
        </w:rPr>
        <w:t>3</w:t>
      </w:r>
      <w:r>
        <w:rPr>
          <w:rFonts w:hint="eastAsia" w:ascii="宋体" w:hAnsi="宋体" w:eastAsia="宋体" w:cs="宋体"/>
          <w:color w:val="auto"/>
          <w:sz w:val="24"/>
          <w:highlight w:val="none"/>
        </w:rPr>
        <w:t>人</w:t>
      </w:r>
      <w:r>
        <w:rPr>
          <w:rFonts w:hint="eastAsia" w:ascii="宋体" w:hAnsi="宋体" w:cs="宋体"/>
          <w:color w:val="auto"/>
          <w:sz w:val="24"/>
          <w:highlight w:val="none"/>
          <w:lang w:eastAsia="zh-CN"/>
        </w:rPr>
        <w:t>。</w:t>
      </w:r>
    </w:p>
    <w:p>
      <w:pPr>
        <w:widowControl/>
        <w:pBdr>
          <w:top w:val="single" w:color="auto" w:sz="4" w:space="1"/>
          <w:left w:val="single" w:color="auto" w:sz="4" w:space="4"/>
          <w:bottom w:val="single" w:color="auto" w:sz="4" w:space="1"/>
          <w:right w:val="single" w:color="auto" w:sz="4" w:space="4"/>
          <w:between w:val="single" w:color="auto" w:sz="4" w:space="1"/>
        </w:pBdr>
        <w:autoSpaceDE w:val="0"/>
        <w:autoSpaceDN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杭州青少年文化创意培训中心的人员配置</w:t>
      </w:r>
    </w:p>
    <w:p>
      <w:pPr>
        <w:pBdr>
          <w:top w:val="single" w:color="auto" w:sz="4" w:space="1"/>
          <w:left w:val="single" w:color="auto" w:sz="4" w:space="4"/>
          <w:bottom w:val="single" w:color="auto" w:sz="4" w:space="1"/>
          <w:right w:val="single" w:color="auto" w:sz="4" w:space="4"/>
          <w:between w:val="single" w:color="auto" w:sz="4" w:space="1"/>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安全秩序部：（按照两班倒计算）</w:t>
      </w:r>
    </w:p>
    <w:p>
      <w:pPr>
        <w:pBdr>
          <w:top w:val="single" w:color="auto" w:sz="4" w:space="1"/>
          <w:left w:val="single" w:color="auto" w:sz="4" w:space="4"/>
          <w:bottom w:val="single" w:color="auto" w:sz="4" w:space="1"/>
          <w:right w:val="single" w:color="auto" w:sz="4" w:space="4"/>
          <w:between w:val="single" w:color="auto" w:sz="4" w:space="1"/>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4F：    2人</w:t>
      </w:r>
    </w:p>
    <w:p>
      <w:pPr>
        <w:pBdr>
          <w:top w:val="single" w:color="auto" w:sz="4" w:space="1"/>
          <w:left w:val="single" w:color="auto" w:sz="4" w:space="4"/>
          <w:bottom w:val="single" w:color="auto" w:sz="4" w:space="1"/>
          <w:right w:val="single" w:color="auto" w:sz="4" w:space="4"/>
          <w:between w:val="single" w:color="auto" w:sz="4" w:space="1"/>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东南角（培训期间）：1人</w:t>
      </w:r>
    </w:p>
    <w:p>
      <w:pPr>
        <w:pBdr>
          <w:top w:val="single" w:color="auto" w:sz="4" w:space="1"/>
          <w:left w:val="single" w:color="auto" w:sz="4" w:space="4"/>
          <w:bottom w:val="single" w:color="auto" w:sz="4" w:space="1"/>
          <w:right w:val="single" w:color="auto" w:sz="4" w:space="4"/>
          <w:between w:val="single" w:color="auto" w:sz="4" w:space="1"/>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巡逻岗（培训期间）：1人</w:t>
      </w:r>
    </w:p>
    <w:p>
      <w:pPr>
        <w:pBdr>
          <w:top w:val="single" w:color="auto" w:sz="4" w:space="1"/>
          <w:left w:val="single" w:color="auto" w:sz="4" w:space="4"/>
          <w:bottom w:val="single" w:color="auto" w:sz="4" w:space="1"/>
          <w:right w:val="single" w:color="auto" w:sz="4" w:space="4"/>
          <w:between w:val="single" w:color="auto" w:sz="4" w:space="1"/>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轮班（培训期间）：1人</w:t>
      </w:r>
    </w:p>
    <w:p>
      <w:pPr>
        <w:pBdr>
          <w:top w:val="single" w:color="auto" w:sz="4" w:space="1"/>
          <w:left w:val="single" w:color="auto" w:sz="4" w:space="4"/>
          <w:bottom w:val="single" w:color="auto" w:sz="4" w:space="1"/>
          <w:right w:val="single" w:color="auto" w:sz="4" w:space="4"/>
          <w:between w:val="single" w:color="auto" w:sz="4" w:space="1"/>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小计：5人</w:t>
      </w:r>
    </w:p>
    <w:p>
      <w:pPr>
        <w:pBdr>
          <w:top w:val="single" w:color="auto" w:sz="4" w:space="1"/>
          <w:left w:val="single" w:color="auto" w:sz="4" w:space="4"/>
          <w:bottom w:val="single" w:color="auto" w:sz="4" w:space="1"/>
          <w:right w:val="single" w:color="auto" w:sz="4" w:space="4"/>
          <w:between w:val="single" w:color="auto" w:sz="4" w:space="1"/>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保洁部：</w:t>
      </w:r>
    </w:p>
    <w:p>
      <w:pPr>
        <w:pBdr>
          <w:top w:val="single" w:color="auto" w:sz="4" w:space="1"/>
          <w:left w:val="single" w:color="auto" w:sz="4" w:space="4"/>
          <w:bottom w:val="single" w:color="auto" w:sz="4" w:space="1"/>
          <w:right w:val="single" w:color="auto" w:sz="4" w:space="4"/>
          <w:between w:val="single" w:color="auto" w:sz="4" w:space="1"/>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4F：3人</w:t>
      </w:r>
    </w:p>
    <w:p>
      <w:pPr>
        <w:pBdr>
          <w:top w:val="single" w:color="auto" w:sz="4" w:space="1"/>
          <w:left w:val="single" w:color="auto" w:sz="4" w:space="4"/>
          <w:bottom w:val="single" w:color="auto" w:sz="4" w:space="1"/>
          <w:right w:val="single" w:color="auto" w:sz="4" w:space="4"/>
          <w:between w:val="single" w:color="auto" w:sz="4" w:space="1"/>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5F：2人</w:t>
      </w:r>
    </w:p>
    <w:p>
      <w:pPr>
        <w:pBdr>
          <w:top w:val="single" w:color="auto" w:sz="4" w:space="1"/>
          <w:left w:val="single" w:color="auto" w:sz="4" w:space="4"/>
          <w:bottom w:val="single" w:color="auto" w:sz="4" w:space="1"/>
          <w:right w:val="single" w:color="auto" w:sz="4" w:space="4"/>
          <w:between w:val="single" w:color="auto" w:sz="4" w:space="1"/>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机动：1人（负责公共区域以及协助开课期间教室卫生）</w:t>
      </w:r>
    </w:p>
    <w:p>
      <w:pPr>
        <w:pBdr>
          <w:top w:val="single" w:color="auto" w:sz="4" w:space="1"/>
          <w:left w:val="single" w:color="auto" w:sz="4" w:space="4"/>
          <w:bottom w:val="single" w:color="auto" w:sz="4" w:space="1"/>
          <w:right w:val="single" w:color="auto" w:sz="4" w:space="4"/>
          <w:between w:val="single" w:color="auto" w:sz="4" w:space="1"/>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工程部：</w:t>
      </w:r>
    </w:p>
    <w:p>
      <w:pPr>
        <w:pBdr>
          <w:top w:val="single" w:color="auto" w:sz="4" w:space="1"/>
          <w:left w:val="single" w:color="auto" w:sz="4" w:space="4"/>
          <w:bottom w:val="single" w:color="auto" w:sz="4" w:space="1"/>
          <w:right w:val="single" w:color="auto" w:sz="4" w:space="4"/>
          <w:between w:val="single" w:color="auto" w:sz="4" w:space="1"/>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综合维修：1人</w:t>
      </w:r>
    </w:p>
    <w:p>
      <w:pPr>
        <w:pBdr>
          <w:top w:val="single" w:color="auto" w:sz="4" w:space="1"/>
          <w:left w:val="single" w:color="auto" w:sz="4" w:space="4"/>
          <w:bottom w:val="single" w:color="auto" w:sz="4" w:space="1"/>
          <w:right w:val="single" w:color="auto" w:sz="4" w:space="4"/>
          <w:between w:val="single" w:color="auto" w:sz="4" w:space="1"/>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管理：1人</w:t>
      </w:r>
    </w:p>
    <w:p>
      <w:pPr>
        <w:pBdr>
          <w:top w:val="single" w:color="auto" w:sz="4" w:space="1"/>
          <w:left w:val="single" w:color="auto" w:sz="4" w:space="4"/>
          <w:bottom w:val="single" w:color="auto" w:sz="4" w:space="1"/>
          <w:right w:val="single" w:color="auto" w:sz="4" w:space="4"/>
          <w:between w:val="single" w:color="auto" w:sz="4" w:space="1"/>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以上合计：1</w:t>
      </w:r>
      <w:r>
        <w:rPr>
          <w:rFonts w:hint="default" w:ascii="宋体" w:hAnsi="宋体" w:eastAsia="宋体" w:cs="宋体"/>
          <w:color w:val="auto"/>
          <w:sz w:val="24"/>
          <w:highlight w:val="none"/>
          <w:lang w:val="en-US"/>
        </w:rPr>
        <w:t>3</w:t>
      </w:r>
      <w:r>
        <w:rPr>
          <w:rFonts w:hint="eastAsia" w:ascii="宋体" w:hAnsi="宋体" w:eastAsia="宋体" w:cs="宋体"/>
          <w:color w:val="auto"/>
          <w:sz w:val="24"/>
          <w:highlight w:val="none"/>
        </w:rPr>
        <w:t>人</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（一）人员配置</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1、中标人应根据具体情况，设置相适应的</w:t>
      </w:r>
      <w:r>
        <w:rPr>
          <w:rFonts w:hint="eastAsia" w:ascii="宋体" w:hAnsi="宋体" w:cs="宋体"/>
          <w:color w:val="auto"/>
          <w:sz w:val="24"/>
          <w:highlight w:val="none"/>
          <w:lang w:val="en-US" w:eastAsia="zh-CN"/>
        </w:rPr>
        <w:t>岗位</w:t>
      </w:r>
      <w:r>
        <w:rPr>
          <w:rFonts w:hint="eastAsia" w:ascii="宋体" w:hAnsi="宋体" w:eastAsia="宋体" w:cs="宋体"/>
          <w:color w:val="auto"/>
          <w:sz w:val="24"/>
          <w:highlight w:val="none"/>
        </w:rPr>
        <w:t>，配备管理人员和服务设施。</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2、管理人员应取得物业管理从业资格证书或岗位证书，专业技术、操作人员应取得相应专业技术证书、专业上岗证或职业技能资格证书。</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3、管理服务人员在服务过程中应保持良好的精神状态；表情自然、亲切；举止大方、有礼；用语文明、规范；对待参观者主动、热情、耐心、周到并及时为参观者提供服务。</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4、管理服务人员应按规定统一着装、着装整齐清洁，仪表仪容整洁端庄；在指定位置佩戴标志，站姿端正，坐姿稳重，行为规范，服务主动，认真负责。中标人员工按岗位要求统一着装、言行规范，要注意仪容仪表、公众形象，一些公众岗位录用人员体形、身高要有规定。</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5、管理服务人员应及时、认真做好工作日志、交接班记录、账册等记录工作，做到字迹清晰、数据准确。管理服务机构每周需要会同工程、安保、保洁三个部门的人员与采购人举行周例会，汇报工作和相关项目的工作进度，做到良好沟通协调。同时积极协调街区和周边相关物业单位和社区部门，做好沟通协调，推进博物馆工作持续落实。</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6、管理服务人员应接受过相关专业技能的培训，掌握物业管理基本法律法规，熟悉杭</w:t>
      </w:r>
      <w:r>
        <w:rPr>
          <w:rFonts w:hint="eastAsia" w:ascii="宋体" w:hAnsi="宋体" w:eastAsia="宋体" w:cs="宋体"/>
          <w:color w:val="auto"/>
          <w:sz w:val="24"/>
          <w:highlight w:val="none"/>
        </w:rPr>
        <w:t>州工艺美术博物馆（杭州中国刀剪剑、扇业、伞业博物馆）的基本情况，能正确使用相关专用设备。</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7、安保人员要求高中学历以上，持有保安证件，年龄25—50周岁，没有任何违法犯罪记录，身体健康，退伍军人优先。维持保安人员的稳定性，保证在</w:t>
      </w:r>
      <w:r>
        <w:rPr>
          <w:rFonts w:hint="eastAsia" w:ascii="宋体" w:hAnsi="宋体" w:eastAsia="宋体" w:cs="宋体"/>
          <w:color w:val="auto"/>
          <w:sz w:val="24"/>
          <w:highlight w:val="none"/>
        </w:rPr>
        <w:t>馆区工作6个月以上保安人员需达到总体保安人员的50%以上；保证消监控人员的稳定性，保证在馆区工作1年以上的消监控人员达到物业总体消监控人员的80%以上；</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8、重点做好博物馆关键部位的夜间安保工作，保证重点部位及夜间值班巡逻人员数量，配备夜间主管1名。夜间主管需熟悉馆内环境，与白班主管换班轮流。</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9、为保障夜间博物馆安全，主管及其他管理层人员每天进行轮流24小时值班。项目中心主任每月不少于1天夜间值班。</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10、人员安排必须充分满足各岗位和工作量的需要（详见物业管理及服务人员岗位需求表）。工程人员岗位数不少于</w:t>
      </w:r>
      <w:r>
        <w:rPr>
          <w:rFonts w:hint="eastAsia" w:ascii="宋体" w:hAnsi="宋体" w:cs="宋体"/>
          <w:color w:val="auto"/>
          <w:sz w:val="24"/>
          <w:highlight w:val="none"/>
          <w:lang w:val="en-US" w:eastAsia="zh-CN"/>
        </w:rPr>
        <w:t>20个</w:t>
      </w:r>
      <w:r>
        <w:rPr>
          <w:rFonts w:hint="eastAsia" w:ascii="宋体" w:hAnsi="宋体" w:eastAsia="宋体" w:cs="宋体"/>
          <w:color w:val="auto"/>
          <w:sz w:val="24"/>
          <w:highlight w:val="none"/>
        </w:rPr>
        <w:t>，其中至少要有9个岗位以上能熟悉和熟练操作计算机网络、多媒体设备和音响设备，待采购人书面确认后方能上岗。安保岗位数不少于</w:t>
      </w:r>
      <w:r>
        <w:rPr>
          <w:rFonts w:hint="eastAsia" w:ascii="宋体" w:hAnsi="宋体" w:cs="宋体"/>
          <w:color w:val="auto"/>
          <w:sz w:val="24"/>
          <w:highlight w:val="none"/>
          <w:lang w:val="en-US" w:eastAsia="zh-CN"/>
        </w:rPr>
        <w:t>66</w:t>
      </w:r>
      <w:r>
        <w:rPr>
          <w:rFonts w:hint="eastAsia" w:ascii="宋体" w:hAnsi="宋体" w:eastAsia="宋体" w:cs="宋体"/>
          <w:color w:val="auto"/>
          <w:sz w:val="24"/>
          <w:highlight w:val="none"/>
        </w:rPr>
        <w:t>个，其中消监控人员必须持消控员证方能上岗，犬管员3个人需持证上岗，有饲养大型犬只经验，并能独立肩负工作犬的饲养、护理、日常训练、卫生清洁、能判断犬只是是否健康并做简单护理、懂得犬只饲养的基本常识、配合保安进行夜间巡查、每月的夜间检查、以及紧急事件的处理。保洁岗位不少于</w:t>
      </w:r>
      <w:r>
        <w:rPr>
          <w:rFonts w:hint="eastAsia" w:ascii="宋体" w:hAnsi="宋体" w:cs="宋体"/>
          <w:color w:val="auto"/>
          <w:sz w:val="24"/>
          <w:highlight w:val="none"/>
          <w:lang w:val="en-US" w:eastAsia="zh-CN"/>
        </w:rPr>
        <w:t>32</w:t>
      </w:r>
      <w:r>
        <w:rPr>
          <w:rFonts w:hint="eastAsia" w:ascii="宋体" w:hAnsi="宋体" w:eastAsia="宋体" w:cs="宋体"/>
          <w:color w:val="auto"/>
          <w:sz w:val="24"/>
          <w:highlight w:val="none"/>
        </w:rPr>
        <w:t>个。</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11、根据</w:t>
      </w:r>
      <w:r>
        <w:rPr>
          <w:rFonts w:hint="eastAsia" w:ascii="宋体" w:hAnsi="宋体" w:cs="宋体"/>
          <w:color w:val="auto"/>
          <w:sz w:val="24"/>
          <w:highlight w:val="none"/>
          <w:lang w:eastAsia="zh-CN"/>
        </w:rPr>
        <w:t>项目</w:t>
      </w:r>
      <w:r>
        <w:rPr>
          <w:rFonts w:hint="eastAsia" w:ascii="宋体" w:hAnsi="宋体" w:eastAsia="宋体" w:cs="宋体"/>
          <w:color w:val="auto"/>
          <w:sz w:val="24"/>
          <w:highlight w:val="none"/>
        </w:rPr>
        <w:t>特点，物业公司必须配备充足对讲机数量，保证每名在岗执勤保安、在岗执勤工程人员、在岗执勤保洁人员人手一部对讲机。在馆区执勤，需要佩戴耳塞，避免打扰参观游客。</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12、中标人自备服务过程中涉及的办公用品、专业工具、设备、材料及易耗品。投标人要求在投标文件中对此有详细说明。</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13、物业人员根据岗位安排实行打卡考勤制度；博物馆属于公共文化服务型单位，法定节假日期间的工作人员的配置不得少于日常配置人数，遇重大展览、活动应增加人员，且不另外增加费用，遇自然灾害、恶劣天气等特殊时期，24小时到场服务，增援力量配备充足。</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14、物业服务人员要求相对稳定，特殊情况有变化，需提前告知采购人管理部门，并征得采购人同意后方可实施，人员到位相互对接时间不少于一周，新到人员档案信息及时备案到采购人。</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15、为提高物业管理服务水平，所有管理服务人员在服务期间按岗位要求进行定期短期培训。需要时，应接受采购人对服务人员的集中培训。</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16、中标人需建立上岗前培训制度，并通过考试方式，达到博物馆要求，才能准许上岗。</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六、管理服务总体要求</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1、中标人的维护保养工作，应保持房屋建筑的完好和</w:t>
      </w:r>
      <w:r>
        <w:rPr>
          <w:rFonts w:hint="eastAsia" w:ascii="宋体" w:hAnsi="宋体" w:eastAsia="宋体" w:cs="宋体"/>
          <w:color w:val="auto"/>
          <w:sz w:val="24"/>
          <w:highlight w:val="none"/>
        </w:rPr>
        <w:t>设施设备的正常运行。日常零星维修所需材料的费用单件在300元以内的由物业管理方承担，同时做</w:t>
      </w:r>
      <w:r>
        <w:rPr>
          <w:rFonts w:hint="eastAsia" w:ascii="宋体" w:hAnsi="宋体" w:eastAsia="宋体" w:cs="宋体"/>
          <w:color w:val="auto"/>
          <w:sz w:val="24"/>
          <w:highlight w:val="none"/>
        </w:rPr>
        <w:t>好备品备件的档案管理工作。馆内高配机房设备设施及劳保用品、防雷装置、室内通风环境系统、消防设备设施的专业年检费由物业承担。物业的大、中修及改造费、委外维保费由采购人承担。</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2、中标人宜从实际出发，充分考虑制定合适、有效的节约能源方案，并付诸实施。</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3、中标人应为采购人提供全天候的公共秩序维护服务和安全服务，维护其人员、财产和建筑物的安全。博物馆是广大民众参观学习的场所，馆内文物具有不可复制性，因此，对安全性、规范性要求严格，物业管理服务要高标准、高档次。</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4、中标人应按时完成规定的环境保洁服务，为参观者、办公人员提供整洁、卫生、安全、美观的环境。</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5、中标人应对采购人物业管理范围内的绿地和室内绿化进行养护服务，保持采购人整体的景观效果。</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6、中标人应对展厅、藏品进行管理，使仓储和采购的物资及服务符合本标准及相关标准在质量、环境、安全等方面的要求。</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7、中标人须建立阶段性物业服务执行情况反馈制度，每周召开物业例会，每月以书面形式向对口管理部门报送当月物业服务安排、检查及执行完成情况。</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8、中标人应对自然灾害、事故灾害、公共卫生事件和社会安全事件等突发公共事件建立应急预案，并组织实施培训、演习、评价和改进，事发时按规定途径及时报告参观者、中标人和有关部门，并采取相应措施。</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9、中标人对博物馆的物业管理方案、组织架构、人员录用等各项规章制度在实施前要报</w:t>
      </w:r>
      <w:r>
        <w:rPr>
          <w:rFonts w:hint="eastAsia" w:ascii="宋体" w:hAnsi="宋体" w:cs="宋体"/>
          <w:color w:val="auto"/>
          <w:sz w:val="24"/>
          <w:highlight w:val="none"/>
          <w:lang w:eastAsia="zh-CN"/>
        </w:rPr>
        <w:t>采购</w:t>
      </w:r>
      <w:r>
        <w:rPr>
          <w:rFonts w:hint="eastAsia" w:ascii="宋体" w:hAnsi="宋体" w:eastAsia="宋体" w:cs="宋体"/>
          <w:color w:val="auto"/>
          <w:sz w:val="24"/>
          <w:highlight w:val="none"/>
        </w:rPr>
        <w:t>人备案。中标人对所录用人员要严格政审，保证录用人员没有犯罪记录、持健康证及相应专业岗位资格证。</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10、中标人不得擅自改动馆区内所有的房屋、管线、设备等的位置和用途。</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11、保密规定：投标人应当对涉及采购人的信息严格保密，未经采购人许可，不得将信息泄露给第三方。否则，采购人有保留追究法律责任的权利。</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12、达到《杭州市物业管理行业规范服务达标考核标准》95分以上。参照国际及省、市对物业管理的质量指标的有关规定、具体标准，结合投标人自身的管理服务水平，投标人要具体承诺物业管理各项目按全国物业管理示范标准执行和改善，具体指标包括（但不限于）：</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环境卫生、清洁保洁率</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治安案件发生率</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道路、停车场、路灯使用完好率</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房屋及配套设施、公用场所设施完好率</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设备完好率</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绿化达标率</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火灾、违章发生率</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物业使用人对物业管理的满意率</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责任事故发生率</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要求投标人提供完整的关于以上质量指标的承诺及如何考核的细化、量化及计算规则。</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七、其他要求</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（1）投标人应制订具体的质量保证措施及质量保证及相关服务的承诺。如因服务质量未达到目标，中标人应因此承担责任和经济赔偿。在维保范围项目，中标人无任何理由拒绝保养维修。</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2）中标人须在合同签订前须提供管理总负责人、管理主管、工程综合维修人员、保安等重要岗位人员的相关有效证件和信息，如果中标人不能提供，则采购人有权终止合同签订。其他人员聘用须将人员信息向物管委员会备案。</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3）按要求和事项发生量及时配备足够和胜任的相关管理和服务人员，并保持人员的稳定。遇调动或辞职时，管理总负责人提前一个月、管理主管和工程综合维修人员提前20天、保安提前10天、保洁提前7天告知采购人并得到同意后才能更换，按要求及时补充相应人员，提前做好交接班。对采购人认为无能力、工作失职或不合适人员，应立即更换。岗位人数不足时，按相应岗位成本扣除服务费。</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5）按国家和当地政府有关劳动法规、条例，向管理服务人员提供相应工种的劳动工资、加班工资、劳动保护等待遇。为保证服务人员的技能素质、队伍的相对稳定，应保障关键技术岗位如分中心主管、音控人员、设备维护人员的工资待遇，每月在采购人区域物业办公场所张榜公布符合法规的管理服务人员劳动待遇开支。</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（6）管理服务人员上岗时须统一着装，服装样式体现岗位特色和方便不同岗位操作，并经采购人认可。</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（7）为提高物业管理服务水平，所有管理服务人员在服务期间按岗位要求进行定期短期培训。需要时，应接受采购人对服务人员的集中培训。</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（8）中标人需建立上岗前培训制度，并通过考试方式，经采购人人同意准许上岗。</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（9）中标人应承诺在合同期内，为承包区域内提供物业安保、保洁、会议服务、水电与设备维护及其他相关服务，并承担由此带来的一切风险。</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10）投标人应制订具体的质量保证措施及质量保证和相关服务承诺。中标人所有的工作除应按中标人的内部流程实施外还应接受采购人或第三方的检查。中标人达不到采购人要求及各项服务承诺，采购人有权要求其整改，直至扣款或终止合同。</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（11）采购人工作人员及其他物业使用人对中标人的满意率达到90％，采购人可随时要求成交人在采购人的监督下进行满意率调查。</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（12）如今后物业服务范围增加，采购人将按成交单价根据有关规定另行签订补充协议。</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（13）请各投标人参照馆区平面布置图，提出更好的室内外绿化设计方案，明确绿化盆景种类、数量、摆放位置、更换时间等。</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14）中标人有义务帮助采购人完成除维修维护外零星的电器安装、线路铺设、改动等工作，费用包含在本次投标价中，不再另行计费（上述所用设备及耗材由采购人负责解决，但所有给维护人员配置的维修工具、维修辅助设备应由中标人自行解决配备）。</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（15）各投标人须按《杭州市物业管理条例》及其他国家有关标准和规范完成采购文件要求的物业管理工作。</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八、管理服务应达到的各项指标</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1、杜绝火灾责任事故和刑事案件；</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2、环境卫生、清洁率达99%；</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3、维修、报修及时率100%，返修率小于1%；；</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4、服务有效投诉少于1%，处理率100%；</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5、满意率95%以上。</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九、管理服务费用及财务管理要求</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1、物业管理服务费用以签订的合同价为准，按合同签订方式进行支付。</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2、中标人需承担相关所需物业保洁和维护设备、工具及所有保洁消耗品。中标人必须配置办公设备独立放置于采购人提供的办公区域内，且不能与承包区域外单位、部门或团体共用，其办公用品所需耗材应由</w:t>
      </w:r>
      <w:r>
        <w:rPr>
          <w:rFonts w:hint="eastAsia" w:ascii="宋体" w:hAnsi="宋体" w:cs="宋体"/>
          <w:color w:val="auto"/>
          <w:sz w:val="24"/>
          <w:highlight w:val="none"/>
          <w:lang w:eastAsia="zh-CN"/>
        </w:rPr>
        <w:t>中标</w:t>
      </w:r>
      <w:r>
        <w:rPr>
          <w:rFonts w:hint="eastAsia" w:ascii="宋体" w:hAnsi="宋体" w:eastAsia="宋体" w:cs="宋体"/>
          <w:color w:val="auto"/>
          <w:sz w:val="24"/>
          <w:highlight w:val="none"/>
        </w:rPr>
        <w:t>人自行承担。（办公设备包括电脑、打印机、复印机、扫描仪、对讲机、电话、传真机、照相机、录像机等等物品）。</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3、物业管理服务人员缺岗的，按其岗位平均每月人员开支的标准扣除服务费。 扣除的费用采购人可用于其他顶岗人员的加班或奖励费用。</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4、每月须以书面形式向采购人报告当月物业管理服务各项费用收支情况的财务报表，供物业委员会审核。</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5、中标人要制定财务预算，年终要进行财务专项决算并进行财务审计，审计结果报物业委员会。</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十、服务期限：</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合同自签订之日起至2024年12月31日，为期24个月。</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十一、相关场地提供</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采购人免费提供物业管理的办公场地，但办公用品（指办公桌、电脑、打印机、对讲机、文件柜等自身使用的等办公用品）由中标人自行解决。</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十二、检查与考核</w:t>
      </w:r>
    </w:p>
    <w:p>
      <w:pPr>
        <w:spacing w:line="360" w:lineRule="auto"/>
        <w:ind w:firstLine="465" w:firstLineChars="194"/>
        <w:rPr>
          <w:rFonts w:hint="eastAsia" w:ascii="宋体" w:hAnsi="宋体" w:eastAsia="宋体" w:cs="宋体"/>
          <w:color w:val="auto"/>
          <w:sz w:val="24"/>
          <w:highlight w:val="none"/>
        </w:rPr>
      </w:pPr>
      <w:r>
        <w:rPr>
          <w:rFonts w:hint="eastAsia" w:ascii="宋体" w:hAnsi="宋体" w:eastAsia="宋体" w:cs="宋体"/>
          <w:color w:val="auto"/>
          <w:sz w:val="24"/>
          <w:highlight w:val="none"/>
        </w:rPr>
        <w:t>1、中标人应制订具体的质量保证措施及质量保证和相关服务承诺。中标人所有的工作除应按中标人的内部流程实施外，还应接受采购人或第三方的随时检查。如因质量未达到目标，采购人有权要求其整改，同时中标人应承担责任和经济赔偿（扣款或终止合同）。</w:t>
      </w:r>
    </w:p>
    <w:p>
      <w:pPr>
        <w:spacing w:line="360" w:lineRule="auto"/>
        <w:ind w:firstLine="480" w:firstLineChars="200"/>
        <w:rPr>
          <w:rFonts w:ascii="宋体" w:hAnsi="宋体" w:cs="宋体"/>
          <w:b/>
          <w:color w:val="auto"/>
          <w:sz w:val="36"/>
          <w:szCs w:val="36"/>
          <w:highlight w:val="none"/>
        </w:rPr>
      </w:pPr>
      <w:r>
        <w:rPr>
          <w:rFonts w:hint="eastAsia" w:ascii="宋体" w:hAnsi="宋体" w:eastAsia="宋体" w:cs="宋体"/>
          <w:color w:val="auto"/>
          <w:sz w:val="24"/>
          <w:highlight w:val="none"/>
        </w:rPr>
        <w:t>2、采购人定期和不定期地对中标人管理服务进行检查和抽查，检查记录和整改时限反馈中标人。并每季对“传达、保安和秩序管理”，“环境卫生”，“综合维修”等三项内容的检查结果进行考核。</w:t>
      </w:r>
    </w:p>
    <w:p>
      <w:pPr>
        <w:spacing w:line="360" w:lineRule="auto"/>
        <w:rPr>
          <w:rFonts w:ascii="宋体" w:hAnsi="宋体" w:cs="宋体"/>
          <w:color w:val="auto"/>
          <w:sz w:val="24"/>
          <w:highlight w:val="none"/>
        </w:rPr>
      </w:pPr>
    </w:p>
    <w:p>
      <w:pPr>
        <w:widowControl/>
        <w:ind w:firstLine="720" w:firstLineChars="300"/>
        <w:jc w:val="left"/>
        <w:rPr>
          <w:rFonts w:ascii="宋体" w:hAnsi="宋体" w:cs="宋体"/>
          <w:bCs/>
          <w:color w:val="auto"/>
          <w:sz w:val="24"/>
          <w:highlight w:val="none"/>
        </w:rPr>
      </w:pPr>
    </w:p>
    <w:p>
      <w:pPr>
        <w:rPr>
          <w:rFonts w:ascii="宋体" w:hAnsi="宋体" w:cs="宋体"/>
          <w:snapToGrid w:val="0"/>
          <w:color w:val="auto"/>
          <w:kern w:val="0"/>
          <w:sz w:val="24"/>
          <w:highlight w:val="none"/>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24"/>
          <w:highlight w:val="none"/>
        </w:rPr>
        <w:br w:type="page"/>
      </w:r>
      <w:r>
        <w:rPr>
          <w:rFonts w:hint="eastAsia" w:ascii="宋体" w:hAnsi="宋体" w:cs="宋体"/>
          <w:b/>
          <w:color w:val="auto"/>
          <w:sz w:val="36"/>
          <w:szCs w:val="36"/>
          <w:highlight w:val="none"/>
        </w:rPr>
        <w:t xml:space="preserve">第四部分   </w:t>
      </w:r>
      <w:bookmarkStart w:id="28" w:name="_Toc184312127"/>
      <w:bookmarkEnd w:id="28"/>
      <w:bookmarkStart w:id="29" w:name="_Toc184310274"/>
      <w:bookmarkEnd w:id="29"/>
      <w:bookmarkStart w:id="30" w:name="_Toc184310275"/>
      <w:bookmarkEnd w:id="30"/>
      <w:bookmarkStart w:id="31" w:name="_Toc184310303"/>
      <w:bookmarkEnd w:id="31"/>
      <w:bookmarkStart w:id="32" w:name="_Toc184310337"/>
      <w:bookmarkEnd w:id="32"/>
      <w:bookmarkStart w:id="33" w:name="_Toc184308042"/>
      <w:bookmarkEnd w:id="33"/>
      <w:bookmarkStart w:id="34" w:name="_Toc184312100"/>
      <w:bookmarkEnd w:id="34"/>
      <w:bookmarkStart w:id="35" w:name="_Toc184313245"/>
      <w:bookmarkEnd w:id="35"/>
      <w:bookmarkStart w:id="36" w:name="_Toc184308071"/>
      <w:bookmarkEnd w:id="36"/>
      <w:bookmarkStart w:id="37" w:name="_Toc184310278"/>
      <w:bookmarkEnd w:id="37"/>
      <w:bookmarkStart w:id="38" w:name="_Toc184313267"/>
      <w:bookmarkEnd w:id="38"/>
      <w:bookmarkStart w:id="39" w:name="_Toc184308106"/>
      <w:bookmarkEnd w:id="39"/>
      <w:bookmarkStart w:id="40" w:name="_Toc184308089"/>
      <w:bookmarkEnd w:id="40"/>
      <w:bookmarkStart w:id="41" w:name="_Toc184312095"/>
      <w:bookmarkEnd w:id="41"/>
      <w:bookmarkStart w:id="42" w:name="_Toc184313257"/>
      <w:bookmarkEnd w:id="42"/>
      <w:bookmarkStart w:id="43" w:name="_Toc184314438"/>
      <w:bookmarkEnd w:id="43"/>
      <w:bookmarkStart w:id="44" w:name="_Toc184312084"/>
      <w:bookmarkEnd w:id="44"/>
      <w:bookmarkStart w:id="45" w:name="_Toc184313239"/>
      <w:bookmarkEnd w:id="45"/>
      <w:bookmarkStart w:id="46" w:name="_Toc184313310"/>
      <w:bookmarkEnd w:id="46"/>
      <w:bookmarkStart w:id="47" w:name="_Toc184310273"/>
      <w:bookmarkEnd w:id="47"/>
      <w:bookmarkStart w:id="48" w:name="_Toc184313308"/>
      <w:bookmarkEnd w:id="48"/>
      <w:bookmarkStart w:id="49" w:name="_Toc184312123"/>
      <w:bookmarkEnd w:id="49"/>
      <w:bookmarkStart w:id="50" w:name="_Toc184314434"/>
      <w:bookmarkEnd w:id="50"/>
      <w:bookmarkStart w:id="51" w:name="_Toc184308065"/>
      <w:bookmarkEnd w:id="51"/>
      <w:bookmarkStart w:id="52" w:name="_Toc184314470"/>
      <w:bookmarkEnd w:id="52"/>
      <w:bookmarkStart w:id="53" w:name="_Toc184310290"/>
      <w:bookmarkEnd w:id="53"/>
      <w:bookmarkStart w:id="54" w:name="_Toc184313294"/>
      <w:bookmarkEnd w:id="54"/>
      <w:bookmarkStart w:id="55" w:name="_Toc184314419"/>
      <w:bookmarkEnd w:id="55"/>
      <w:bookmarkStart w:id="56" w:name="_Toc184308043"/>
      <w:bookmarkEnd w:id="56"/>
      <w:bookmarkStart w:id="57" w:name="_Toc184313300"/>
      <w:bookmarkEnd w:id="57"/>
      <w:bookmarkStart w:id="58" w:name="_Toc184310291"/>
      <w:bookmarkEnd w:id="58"/>
      <w:bookmarkStart w:id="59" w:name="_Toc184308087"/>
      <w:bookmarkEnd w:id="59"/>
      <w:bookmarkStart w:id="60" w:name="_Toc184308038"/>
      <w:bookmarkEnd w:id="60"/>
      <w:bookmarkStart w:id="61" w:name="_Toc184308055"/>
      <w:bookmarkEnd w:id="61"/>
      <w:bookmarkStart w:id="62" w:name="_Toc184308057"/>
      <w:bookmarkEnd w:id="62"/>
      <w:bookmarkStart w:id="63" w:name="_Toc184308048"/>
      <w:bookmarkEnd w:id="63"/>
      <w:bookmarkStart w:id="64" w:name="_Toc184314440"/>
      <w:bookmarkEnd w:id="64"/>
      <w:bookmarkStart w:id="65" w:name="_Toc184312082"/>
      <w:bookmarkEnd w:id="65"/>
      <w:bookmarkStart w:id="66" w:name="_Toc184310326"/>
      <w:bookmarkEnd w:id="66"/>
      <w:bookmarkStart w:id="67" w:name="_Toc184308081"/>
      <w:bookmarkEnd w:id="67"/>
      <w:bookmarkStart w:id="68" w:name="_Toc184313304"/>
      <w:bookmarkEnd w:id="68"/>
      <w:bookmarkStart w:id="69" w:name="_Toc184314453"/>
      <w:bookmarkEnd w:id="69"/>
      <w:bookmarkStart w:id="70" w:name="_Toc184312120"/>
      <w:bookmarkEnd w:id="70"/>
      <w:bookmarkStart w:id="71" w:name="_Toc184313273"/>
      <w:bookmarkEnd w:id="71"/>
      <w:bookmarkStart w:id="72" w:name="_Toc184308084"/>
      <w:bookmarkEnd w:id="72"/>
      <w:bookmarkStart w:id="73" w:name="_Toc184308037"/>
      <w:bookmarkEnd w:id="73"/>
      <w:bookmarkStart w:id="74" w:name="_Toc184310301"/>
      <w:bookmarkEnd w:id="74"/>
      <w:bookmarkStart w:id="75" w:name="_Toc184314458"/>
      <w:bookmarkEnd w:id="75"/>
      <w:bookmarkStart w:id="76" w:name="_Toc184308085"/>
      <w:bookmarkEnd w:id="76"/>
      <w:bookmarkStart w:id="77" w:name="_Toc184310335"/>
      <w:bookmarkEnd w:id="77"/>
      <w:bookmarkStart w:id="78" w:name="_Toc184312068"/>
      <w:bookmarkEnd w:id="78"/>
      <w:bookmarkStart w:id="79" w:name="_Toc184314459"/>
      <w:bookmarkEnd w:id="79"/>
      <w:bookmarkStart w:id="80" w:name="_Toc184310308"/>
      <w:bookmarkEnd w:id="80"/>
      <w:bookmarkStart w:id="81" w:name="_Toc184314443"/>
      <w:bookmarkEnd w:id="81"/>
      <w:bookmarkStart w:id="82" w:name="_Toc184308090"/>
      <w:bookmarkEnd w:id="82"/>
      <w:bookmarkStart w:id="83" w:name="_Toc184312096"/>
      <w:bookmarkEnd w:id="83"/>
      <w:bookmarkStart w:id="84" w:name="_Toc184308040"/>
      <w:bookmarkEnd w:id="84"/>
      <w:bookmarkStart w:id="85" w:name="_Toc184313298"/>
      <w:bookmarkEnd w:id="85"/>
      <w:bookmarkStart w:id="86" w:name="_Toc184312109"/>
      <w:bookmarkEnd w:id="86"/>
      <w:bookmarkStart w:id="87" w:name="_Toc184312076"/>
      <w:bookmarkEnd w:id="87"/>
      <w:bookmarkStart w:id="88" w:name="_Toc184312116"/>
      <w:bookmarkEnd w:id="88"/>
      <w:bookmarkStart w:id="89" w:name="_Toc184314412"/>
      <w:bookmarkEnd w:id="89"/>
      <w:bookmarkStart w:id="90" w:name="_Toc184308064"/>
      <w:bookmarkEnd w:id="90"/>
      <w:bookmarkStart w:id="91" w:name="_Toc184312108"/>
      <w:bookmarkEnd w:id="91"/>
      <w:bookmarkStart w:id="92" w:name="_Toc184314439"/>
      <w:bookmarkEnd w:id="92"/>
      <w:bookmarkStart w:id="93" w:name="_Toc184313248"/>
      <w:bookmarkEnd w:id="93"/>
      <w:bookmarkStart w:id="94" w:name="_Toc184313281"/>
      <w:bookmarkEnd w:id="94"/>
      <w:bookmarkStart w:id="95" w:name="_Toc184308046"/>
      <w:bookmarkEnd w:id="95"/>
      <w:bookmarkStart w:id="96" w:name="_Toc184308102"/>
      <w:bookmarkEnd w:id="96"/>
      <w:bookmarkStart w:id="97" w:name="_Toc184310325"/>
      <w:bookmarkEnd w:id="97"/>
      <w:bookmarkStart w:id="98" w:name="_Toc184312137"/>
      <w:bookmarkEnd w:id="98"/>
      <w:bookmarkStart w:id="99" w:name="_Toc184310331"/>
      <w:bookmarkEnd w:id="99"/>
      <w:bookmarkStart w:id="100" w:name="_Toc184314468"/>
      <w:bookmarkEnd w:id="100"/>
      <w:bookmarkStart w:id="101" w:name="_Toc184312121"/>
      <w:bookmarkEnd w:id="101"/>
      <w:bookmarkStart w:id="102" w:name="_Toc184314423"/>
      <w:bookmarkEnd w:id="102"/>
      <w:bookmarkStart w:id="103" w:name="_Toc184312112"/>
      <w:bookmarkEnd w:id="103"/>
      <w:bookmarkStart w:id="104" w:name="_Toc184313287"/>
      <w:bookmarkEnd w:id="104"/>
      <w:bookmarkStart w:id="105" w:name="_Toc184312114"/>
      <w:bookmarkEnd w:id="105"/>
      <w:bookmarkStart w:id="106" w:name="_Toc184313241"/>
      <w:bookmarkEnd w:id="106"/>
      <w:bookmarkStart w:id="107" w:name="_Toc184312077"/>
      <w:bookmarkEnd w:id="107"/>
      <w:bookmarkStart w:id="108" w:name="_Toc184310317"/>
      <w:bookmarkEnd w:id="108"/>
      <w:bookmarkStart w:id="109" w:name="_Toc184308103"/>
      <w:bookmarkEnd w:id="109"/>
      <w:bookmarkStart w:id="110" w:name="_Toc184308068"/>
      <w:bookmarkEnd w:id="110"/>
      <w:bookmarkStart w:id="111" w:name="_Toc184314466"/>
      <w:bookmarkEnd w:id="111"/>
      <w:bookmarkStart w:id="112" w:name="_Toc184310334"/>
      <w:bookmarkEnd w:id="112"/>
      <w:bookmarkStart w:id="113" w:name="_Toc184312069"/>
      <w:bookmarkEnd w:id="113"/>
      <w:bookmarkStart w:id="114" w:name="_Toc184314476"/>
      <w:bookmarkEnd w:id="114"/>
      <w:bookmarkStart w:id="115" w:name="_Toc184312088"/>
      <w:bookmarkEnd w:id="115"/>
      <w:bookmarkStart w:id="116" w:name="_Toc184312117"/>
      <w:bookmarkEnd w:id="116"/>
      <w:bookmarkStart w:id="117" w:name="_Toc184313242"/>
      <w:bookmarkEnd w:id="117"/>
      <w:bookmarkStart w:id="118" w:name="_Toc184308051"/>
      <w:bookmarkEnd w:id="118"/>
      <w:bookmarkStart w:id="119" w:name="_Toc184310288"/>
      <w:bookmarkEnd w:id="119"/>
      <w:bookmarkStart w:id="120" w:name="_Toc184313258"/>
      <w:bookmarkEnd w:id="120"/>
      <w:bookmarkStart w:id="121" w:name="_Toc184312087"/>
      <w:bookmarkEnd w:id="121"/>
      <w:bookmarkStart w:id="122" w:name="_Toc184308049"/>
      <w:bookmarkEnd w:id="122"/>
      <w:bookmarkStart w:id="123" w:name="_Toc184314465"/>
      <w:bookmarkEnd w:id="123"/>
      <w:bookmarkStart w:id="124" w:name="_Toc184308104"/>
      <w:bookmarkEnd w:id="124"/>
      <w:bookmarkStart w:id="125" w:name="_Toc184312132"/>
      <w:bookmarkEnd w:id="125"/>
      <w:bookmarkStart w:id="126" w:name="_Toc184312094"/>
      <w:bookmarkEnd w:id="126"/>
      <w:bookmarkStart w:id="127" w:name="_Toc184314475"/>
      <w:bookmarkEnd w:id="127"/>
      <w:bookmarkStart w:id="128" w:name="_Toc184312135"/>
      <w:bookmarkEnd w:id="128"/>
      <w:bookmarkStart w:id="129" w:name="_Toc184312119"/>
      <w:bookmarkEnd w:id="129"/>
      <w:bookmarkStart w:id="130" w:name="_Toc184308099"/>
      <w:bookmarkEnd w:id="130"/>
      <w:bookmarkStart w:id="131" w:name="_Toc184312091"/>
      <w:bookmarkEnd w:id="131"/>
      <w:bookmarkStart w:id="132" w:name="_Toc184312098"/>
      <w:bookmarkEnd w:id="132"/>
      <w:bookmarkStart w:id="133" w:name="_Toc184312134"/>
      <w:bookmarkEnd w:id="133"/>
      <w:bookmarkStart w:id="134" w:name="_Toc184308088"/>
      <w:bookmarkEnd w:id="134"/>
      <w:bookmarkStart w:id="135" w:name="_Toc184312113"/>
      <w:bookmarkEnd w:id="135"/>
      <w:bookmarkStart w:id="136" w:name="_Toc184310322"/>
      <w:bookmarkEnd w:id="136"/>
      <w:bookmarkStart w:id="137" w:name="_Toc184310305"/>
      <w:bookmarkEnd w:id="137"/>
      <w:bookmarkStart w:id="138" w:name="_Toc184310286"/>
      <w:bookmarkEnd w:id="138"/>
      <w:bookmarkStart w:id="139" w:name="_Toc184310304"/>
      <w:bookmarkEnd w:id="139"/>
      <w:bookmarkStart w:id="140" w:name="_Toc184312083"/>
      <w:bookmarkEnd w:id="140"/>
      <w:bookmarkStart w:id="141" w:name="_Toc184312130"/>
      <w:bookmarkEnd w:id="141"/>
      <w:bookmarkStart w:id="142" w:name="_Toc184308078"/>
      <w:bookmarkEnd w:id="142"/>
      <w:bookmarkStart w:id="143" w:name="_Toc184312126"/>
      <w:bookmarkEnd w:id="143"/>
      <w:bookmarkStart w:id="144" w:name="_Toc184308098"/>
      <w:bookmarkEnd w:id="144"/>
      <w:bookmarkStart w:id="145" w:name="_Toc184310340"/>
      <w:bookmarkEnd w:id="145"/>
      <w:bookmarkStart w:id="146" w:name="_Toc184308054"/>
      <w:bookmarkEnd w:id="146"/>
      <w:bookmarkStart w:id="147" w:name="_Toc184308073"/>
      <w:bookmarkEnd w:id="147"/>
      <w:bookmarkStart w:id="148" w:name="_Toc184314446"/>
      <w:bookmarkEnd w:id="148"/>
      <w:bookmarkStart w:id="149" w:name="_Toc184314481"/>
      <w:bookmarkEnd w:id="149"/>
      <w:bookmarkStart w:id="150" w:name="_Toc184313279"/>
      <w:bookmarkEnd w:id="150"/>
      <w:bookmarkStart w:id="151" w:name="_Toc184308058"/>
      <w:bookmarkEnd w:id="151"/>
      <w:bookmarkStart w:id="152" w:name="_Toc184310330"/>
      <w:bookmarkEnd w:id="152"/>
      <w:bookmarkStart w:id="153" w:name="_Toc184312131"/>
      <w:bookmarkEnd w:id="153"/>
      <w:bookmarkStart w:id="154" w:name="_Toc184313303"/>
      <w:bookmarkEnd w:id="154"/>
      <w:bookmarkStart w:id="155" w:name="_Toc184310338"/>
      <w:bookmarkEnd w:id="155"/>
      <w:bookmarkStart w:id="156" w:name="_Toc184313251"/>
      <w:bookmarkEnd w:id="156"/>
      <w:bookmarkStart w:id="157" w:name="_Toc184313247"/>
      <w:bookmarkEnd w:id="157"/>
      <w:bookmarkStart w:id="158" w:name="_Toc184310307"/>
      <w:bookmarkEnd w:id="158"/>
      <w:bookmarkStart w:id="159" w:name="_Toc184314454"/>
      <w:bookmarkEnd w:id="159"/>
      <w:bookmarkStart w:id="160" w:name="_Toc184313285"/>
      <w:bookmarkEnd w:id="160"/>
      <w:bookmarkStart w:id="161" w:name="_Toc184314441"/>
      <w:bookmarkEnd w:id="161"/>
      <w:bookmarkStart w:id="162" w:name="_Toc184312072"/>
      <w:bookmarkEnd w:id="162"/>
      <w:bookmarkStart w:id="163" w:name="_Toc184314424"/>
      <w:bookmarkEnd w:id="163"/>
      <w:bookmarkStart w:id="164" w:name="_Toc184310329"/>
      <w:bookmarkEnd w:id="164"/>
      <w:bookmarkStart w:id="165" w:name="_Toc184313288"/>
      <w:bookmarkEnd w:id="165"/>
      <w:bookmarkStart w:id="166" w:name="_Toc184313263"/>
      <w:bookmarkEnd w:id="166"/>
      <w:bookmarkStart w:id="167" w:name="_Toc184313253"/>
      <w:bookmarkEnd w:id="167"/>
      <w:bookmarkStart w:id="168" w:name="_Toc184312125"/>
      <w:bookmarkEnd w:id="168"/>
      <w:bookmarkStart w:id="169" w:name="_Toc184314413"/>
      <w:bookmarkEnd w:id="169"/>
      <w:bookmarkStart w:id="170" w:name="_Toc184312136"/>
      <w:bookmarkEnd w:id="170"/>
      <w:bookmarkStart w:id="171" w:name="_Toc184314452"/>
      <w:bookmarkEnd w:id="171"/>
      <w:bookmarkStart w:id="172" w:name="_Toc184314436"/>
      <w:bookmarkEnd w:id="172"/>
      <w:bookmarkStart w:id="173" w:name="_Toc184308056"/>
      <w:bookmarkEnd w:id="173"/>
      <w:bookmarkStart w:id="174" w:name="_Toc184308095"/>
      <w:bookmarkEnd w:id="174"/>
      <w:bookmarkStart w:id="175" w:name="_Toc184310309"/>
      <w:bookmarkEnd w:id="175"/>
      <w:bookmarkStart w:id="176" w:name="_Toc184313250"/>
      <w:bookmarkEnd w:id="176"/>
      <w:bookmarkStart w:id="177" w:name="_Toc184308097"/>
      <w:bookmarkEnd w:id="177"/>
      <w:bookmarkStart w:id="178" w:name="_Toc184308077"/>
      <w:bookmarkEnd w:id="178"/>
      <w:bookmarkStart w:id="179" w:name="_Toc184310321"/>
      <w:bookmarkEnd w:id="179"/>
      <w:bookmarkStart w:id="180" w:name="_Toc184308076"/>
      <w:bookmarkEnd w:id="180"/>
      <w:bookmarkStart w:id="181" w:name="_Toc184308060"/>
      <w:bookmarkEnd w:id="181"/>
      <w:bookmarkStart w:id="182" w:name="_Toc184310294"/>
      <w:bookmarkEnd w:id="182"/>
      <w:bookmarkStart w:id="183" w:name="_Toc184308107"/>
      <w:bookmarkEnd w:id="183"/>
      <w:bookmarkStart w:id="184" w:name="_Toc184313290"/>
      <w:bookmarkEnd w:id="184"/>
      <w:bookmarkStart w:id="185" w:name="_Toc184314435"/>
      <w:bookmarkEnd w:id="185"/>
      <w:bookmarkStart w:id="186" w:name="_Toc184310280"/>
      <w:bookmarkEnd w:id="186"/>
      <w:bookmarkStart w:id="187" w:name="_Toc184313291"/>
      <w:bookmarkEnd w:id="187"/>
      <w:bookmarkStart w:id="188" w:name="_Toc184314469"/>
      <w:bookmarkEnd w:id="188"/>
      <w:bookmarkStart w:id="189" w:name="_Toc184308072"/>
      <w:bookmarkEnd w:id="189"/>
      <w:bookmarkStart w:id="190" w:name="_Toc184312090"/>
      <w:bookmarkEnd w:id="190"/>
      <w:bookmarkStart w:id="191" w:name="_Toc184313307"/>
      <w:bookmarkEnd w:id="191"/>
      <w:bookmarkStart w:id="192" w:name="_Toc184310315"/>
      <w:bookmarkEnd w:id="192"/>
      <w:bookmarkStart w:id="193" w:name="_Toc184313293"/>
      <w:bookmarkEnd w:id="193"/>
      <w:bookmarkStart w:id="194" w:name="_Toc184310302"/>
      <w:bookmarkEnd w:id="194"/>
      <w:bookmarkStart w:id="195" w:name="_Toc184314437"/>
      <w:bookmarkEnd w:id="195"/>
      <w:bookmarkStart w:id="196" w:name="_Toc184313249"/>
      <w:bookmarkEnd w:id="196"/>
      <w:bookmarkStart w:id="197" w:name="_Toc184308047"/>
      <w:bookmarkEnd w:id="197"/>
      <w:bookmarkStart w:id="198" w:name="_Toc184312118"/>
      <w:bookmarkEnd w:id="198"/>
      <w:bookmarkStart w:id="199" w:name="_Toc184308092"/>
      <w:bookmarkEnd w:id="199"/>
      <w:bookmarkStart w:id="200" w:name="_Toc184312133"/>
      <w:bookmarkEnd w:id="200"/>
      <w:bookmarkStart w:id="201" w:name="_Toc184312124"/>
      <w:bookmarkEnd w:id="201"/>
      <w:bookmarkStart w:id="202" w:name="_Toc184310306"/>
      <w:bookmarkEnd w:id="202"/>
      <w:bookmarkStart w:id="203" w:name="_Toc184312128"/>
      <w:bookmarkEnd w:id="203"/>
      <w:bookmarkStart w:id="204" w:name="_Toc184313280"/>
      <w:bookmarkEnd w:id="204"/>
      <w:bookmarkStart w:id="205" w:name="_Toc184312122"/>
      <w:bookmarkEnd w:id="205"/>
      <w:bookmarkStart w:id="206" w:name="_Toc184312103"/>
      <w:bookmarkEnd w:id="206"/>
      <w:bookmarkStart w:id="207" w:name="_Toc184313296"/>
      <w:bookmarkEnd w:id="207"/>
      <w:bookmarkStart w:id="208" w:name="_Toc184310298"/>
      <w:bookmarkEnd w:id="208"/>
      <w:bookmarkStart w:id="209" w:name="_Toc184313286"/>
      <w:bookmarkEnd w:id="209"/>
      <w:bookmarkStart w:id="210" w:name="_Toc184308070"/>
      <w:bookmarkEnd w:id="210"/>
      <w:bookmarkStart w:id="211" w:name="_Toc184312105"/>
      <w:bookmarkEnd w:id="211"/>
      <w:bookmarkStart w:id="212" w:name="_Toc184308036"/>
      <w:bookmarkEnd w:id="212"/>
      <w:bookmarkStart w:id="213" w:name="_Toc184308101"/>
      <w:bookmarkEnd w:id="213"/>
      <w:bookmarkStart w:id="214" w:name="_Toc184310281"/>
      <w:bookmarkEnd w:id="214"/>
      <w:bookmarkStart w:id="215" w:name="_Toc184314456"/>
      <w:bookmarkEnd w:id="215"/>
      <w:bookmarkStart w:id="216" w:name="_Toc184308053"/>
      <w:bookmarkEnd w:id="216"/>
      <w:bookmarkStart w:id="217" w:name="_Toc184310295"/>
      <w:bookmarkEnd w:id="217"/>
      <w:bookmarkStart w:id="218" w:name="_Toc184313305"/>
      <w:bookmarkEnd w:id="218"/>
      <w:bookmarkStart w:id="219" w:name="_Toc184314427"/>
      <w:bookmarkEnd w:id="219"/>
      <w:bookmarkStart w:id="220" w:name="_Toc184310313"/>
      <w:bookmarkEnd w:id="220"/>
      <w:bookmarkStart w:id="221" w:name="_Toc184313240"/>
      <w:bookmarkEnd w:id="221"/>
      <w:bookmarkStart w:id="222" w:name="_Toc184308080"/>
      <w:bookmarkEnd w:id="222"/>
      <w:bookmarkStart w:id="223" w:name="_Toc184313255"/>
      <w:bookmarkEnd w:id="223"/>
      <w:bookmarkStart w:id="224" w:name="_Toc184310327"/>
      <w:bookmarkEnd w:id="224"/>
      <w:bookmarkStart w:id="225" w:name="_Toc184313289"/>
      <w:bookmarkEnd w:id="225"/>
      <w:bookmarkStart w:id="226" w:name="_Toc184313309"/>
      <w:bookmarkEnd w:id="226"/>
      <w:bookmarkStart w:id="227" w:name="_Toc184314422"/>
      <w:bookmarkEnd w:id="227"/>
      <w:bookmarkStart w:id="228" w:name="_Toc184314429"/>
      <w:bookmarkEnd w:id="228"/>
      <w:bookmarkStart w:id="229" w:name="_Toc184313278"/>
      <w:bookmarkEnd w:id="229"/>
      <w:bookmarkStart w:id="230" w:name="_Toc184310310"/>
      <w:bookmarkEnd w:id="230"/>
      <w:bookmarkStart w:id="231" w:name="_Toc184308074"/>
      <w:bookmarkEnd w:id="231"/>
      <w:bookmarkStart w:id="232" w:name="_Toc184310332"/>
      <w:bookmarkEnd w:id="232"/>
      <w:bookmarkStart w:id="233" w:name="_Toc184310336"/>
      <w:bookmarkEnd w:id="233"/>
      <w:bookmarkStart w:id="234" w:name="_Toc184314464"/>
      <w:bookmarkEnd w:id="234"/>
      <w:bookmarkStart w:id="235" w:name="_Toc184313297"/>
      <w:bookmarkEnd w:id="235"/>
      <w:bookmarkStart w:id="236" w:name="_Toc184308069"/>
      <w:bookmarkEnd w:id="236"/>
      <w:bookmarkStart w:id="237" w:name="_Toc184313283"/>
      <w:bookmarkEnd w:id="237"/>
      <w:bookmarkStart w:id="238" w:name="_Toc184313284"/>
      <w:bookmarkEnd w:id="238"/>
      <w:bookmarkStart w:id="239" w:name="_Toc184314426"/>
      <w:bookmarkEnd w:id="239"/>
      <w:bookmarkStart w:id="240" w:name="_Toc184312101"/>
      <w:bookmarkEnd w:id="240"/>
      <w:bookmarkStart w:id="241" w:name="_Toc184312110"/>
      <w:bookmarkEnd w:id="241"/>
      <w:bookmarkStart w:id="242" w:name="_Toc184308045"/>
      <w:bookmarkEnd w:id="242"/>
      <w:bookmarkStart w:id="243" w:name="_Toc184310292"/>
      <w:bookmarkEnd w:id="243"/>
      <w:bookmarkStart w:id="244" w:name="_Toc184308063"/>
      <w:bookmarkEnd w:id="244"/>
      <w:bookmarkStart w:id="245" w:name="_Toc184312080"/>
      <w:bookmarkEnd w:id="245"/>
      <w:bookmarkStart w:id="246" w:name="_Toc184313302"/>
      <w:bookmarkEnd w:id="246"/>
      <w:bookmarkStart w:id="247" w:name="_Toc184313268"/>
      <w:bookmarkEnd w:id="247"/>
      <w:bookmarkStart w:id="248" w:name="_Toc184314448"/>
      <w:bookmarkEnd w:id="248"/>
      <w:bookmarkStart w:id="249" w:name="_Toc184314471"/>
      <w:bookmarkEnd w:id="249"/>
      <w:bookmarkStart w:id="250" w:name="_Toc184308082"/>
      <w:bookmarkEnd w:id="250"/>
      <w:bookmarkStart w:id="251" w:name="_Toc184314410"/>
      <w:bookmarkEnd w:id="251"/>
      <w:bookmarkStart w:id="252" w:name="_Toc184310320"/>
      <w:bookmarkEnd w:id="252"/>
      <w:bookmarkStart w:id="253" w:name="_Toc184312107"/>
      <w:bookmarkEnd w:id="253"/>
      <w:bookmarkStart w:id="254" w:name="_Toc184313269"/>
      <w:bookmarkEnd w:id="254"/>
      <w:bookmarkStart w:id="255" w:name="_Toc184308093"/>
      <w:bookmarkEnd w:id="255"/>
      <w:bookmarkStart w:id="256" w:name="_Toc184314430"/>
      <w:bookmarkEnd w:id="256"/>
      <w:bookmarkStart w:id="257" w:name="_Toc184310300"/>
      <w:bookmarkEnd w:id="257"/>
      <w:bookmarkStart w:id="258" w:name="_Toc184310293"/>
      <w:bookmarkEnd w:id="258"/>
      <w:bookmarkStart w:id="259" w:name="_Toc184314455"/>
      <w:bookmarkEnd w:id="259"/>
      <w:bookmarkStart w:id="260" w:name="_Toc184313271"/>
      <w:bookmarkEnd w:id="260"/>
      <w:bookmarkStart w:id="261" w:name="_Toc184313252"/>
      <w:bookmarkEnd w:id="261"/>
      <w:bookmarkStart w:id="262" w:name="_Toc184314451"/>
      <w:bookmarkEnd w:id="262"/>
      <w:bookmarkStart w:id="263" w:name="_Toc184310343"/>
      <w:bookmarkEnd w:id="263"/>
      <w:bookmarkStart w:id="264" w:name="_Toc184308050"/>
      <w:bookmarkEnd w:id="264"/>
      <w:bookmarkStart w:id="265" w:name="_Toc184312070"/>
      <w:bookmarkEnd w:id="265"/>
      <w:bookmarkStart w:id="266" w:name="_Toc184308052"/>
      <w:bookmarkEnd w:id="266"/>
      <w:bookmarkStart w:id="267" w:name="_Toc184310282"/>
      <w:bookmarkEnd w:id="267"/>
      <w:bookmarkStart w:id="268" w:name="_Toc184313276"/>
      <w:bookmarkEnd w:id="268"/>
      <w:bookmarkStart w:id="269" w:name="_Toc184313275"/>
      <w:bookmarkEnd w:id="269"/>
      <w:bookmarkStart w:id="270" w:name="_Toc184308108"/>
      <w:bookmarkEnd w:id="270"/>
      <w:bookmarkStart w:id="271" w:name="_Toc184312067"/>
      <w:bookmarkEnd w:id="271"/>
      <w:bookmarkStart w:id="272" w:name="_Toc184312075"/>
      <w:bookmarkEnd w:id="272"/>
      <w:bookmarkStart w:id="273" w:name="_Toc184308079"/>
      <w:bookmarkEnd w:id="273"/>
      <w:bookmarkStart w:id="274" w:name="_Toc184312115"/>
      <w:bookmarkEnd w:id="274"/>
      <w:bookmarkStart w:id="275" w:name="_Toc184310289"/>
      <w:bookmarkEnd w:id="275"/>
      <w:bookmarkStart w:id="276" w:name="_Toc184314444"/>
      <w:bookmarkEnd w:id="276"/>
      <w:bookmarkStart w:id="277" w:name="_Toc184313292"/>
      <w:bookmarkEnd w:id="277"/>
      <w:bookmarkStart w:id="278" w:name="_Toc184312139"/>
      <w:bookmarkEnd w:id="278"/>
      <w:bookmarkStart w:id="279" w:name="_Toc184312138"/>
      <w:bookmarkEnd w:id="279"/>
      <w:bookmarkStart w:id="280" w:name="_Toc184313244"/>
      <w:bookmarkEnd w:id="280"/>
      <w:bookmarkStart w:id="281" w:name="_Toc184310323"/>
      <w:bookmarkEnd w:id="281"/>
      <w:bookmarkStart w:id="282" w:name="_Toc184314428"/>
      <w:bookmarkEnd w:id="282"/>
      <w:bookmarkStart w:id="283" w:name="_Toc184314421"/>
      <w:bookmarkEnd w:id="283"/>
      <w:bookmarkStart w:id="284" w:name="_Toc184313282"/>
      <w:bookmarkEnd w:id="284"/>
      <w:bookmarkStart w:id="285" w:name="_Toc184314478"/>
      <w:bookmarkEnd w:id="285"/>
      <w:bookmarkStart w:id="286" w:name="_Toc184313274"/>
      <w:bookmarkEnd w:id="286"/>
      <w:bookmarkStart w:id="287" w:name="_Toc184314420"/>
      <w:bookmarkEnd w:id="287"/>
      <w:bookmarkStart w:id="288" w:name="_Toc184310299"/>
      <w:bookmarkEnd w:id="288"/>
      <w:bookmarkStart w:id="289" w:name="_Toc184313306"/>
      <w:bookmarkEnd w:id="289"/>
      <w:bookmarkStart w:id="290" w:name="_Toc184310296"/>
      <w:bookmarkEnd w:id="290"/>
      <w:bookmarkStart w:id="291" w:name="_Toc184314450"/>
      <w:bookmarkEnd w:id="291"/>
      <w:bookmarkStart w:id="292" w:name="_Toc184308041"/>
      <w:bookmarkEnd w:id="292"/>
      <w:bookmarkStart w:id="293" w:name="_Toc184310312"/>
      <w:bookmarkEnd w:id="293"/>
      <w:bookmarkStart w:id="294" w:name="_Toc184314415"/>
      <w:bookmarkEnd w:id="294"/>
      <w:bookmarkStart w:id="295" w:name="_Toc184310283"/>
      <w:bookmarkEnd w:id="295"/>
      <w:bookmarkStart w:id="296" w:name="_Toc184314472"/>
      <w:bookmarkEnd w:id="296"/>
      <w:bookmarkStart w:id="297" w:name="_Toc184312085"/>
      <w:bookmarkEnd w:id="297"/>
      <w:bookmarkStart w:id="298" w:name="_Toc184313262"/>
      <w:bookmarkEnd w:id="298"/>
      <w:bookmarkStart w:id="299" w:name="_Toc184313238"/>
      <w:bookmarkEnd w:id="299"/>
      <w:bookmarkStart w:id="300" w:name="_Toc184313295"/>
      <w:bookmarkEnd w:id="300"/>
      <w:bookmarkStart w:id="301" w:name="_Toc184314449"/>
      <w:bookmarkEnd w:id="301"/>
      <w:bookmarkStart w:id="302" w:name="_Toc184310316"/>
      <w:bookmarkEnd w:id="302"/>
      <w:bookmarkStart w:id="303" w:name="_Toc184308086"/>
      <w:bookmarkEnd w:id="303"/>
      <w:bookmarkStart w:id="304" w:name="_Toc184308100"/>
      <w:bookmarkEnd w:id="304"/>
      <w:bookmarkStart w:id="305" w:name="_Toc184310318"/>
      <w:bookmarkEnd w:id="305"/>
      <w:bookmarkStart w:id="306" w:name="_Toc184313265"/>
      <w:bookmarkEnd w:id="306"/>
      <w:bookmarkStart w:id="307" w:name="_Toc184313277"/>
      <w:bookmarkEnd w:id="307"/>
      <w:bookmarkStart w:id="308" w:name="_Toc184314414"/>
      <w:bookmarkEnd w:id="308"/>
      <w:bookmarkStart w:id="309" w:name="_Toc184312078"/>
      <w:bookmarkEnd w:id="309"/>
      <w:bookmarkStart w:id="310" w:name="_Toc184314460"/>
      <w:bookmarkEnd w:id="310"/>
      <w:bookmarkStart w:id="311" w:name="_Toc184314445"/>
      <w:bookmarkEnd w:id="311"/>
      <w:bookmarkStart w:id="312" w:name="_Toc184312073"/>
      <w:bookmarkEnd w:id="312"/>
      <w:bookmarkStart w:id="313" w:name="_Toc184308066"/>
      <w:bookmarkEnd w:id="313"/>
      <w:bookmarkStart w:id="314" w:name="_Toc184310319"/>
      <w:bookmarkEnd w:id="314"/>
      <w:bookmarkStart w:id="315" w:name="_Toc184314442"/>
      <w:bookmarkEnd w:id="315"/>
      <w:bookmarkStart w:id="316" w:name="_Toc184308039"/>
      <w:bookmarkEnd w:id="316"/>
      <w:bookmarkStart w:id="317" w:name="_Toc184310328"/>
      <w:bookmarkEnd w:id="317"/>
      <w:bookmarkStart w:id="318" w:name="_Toc184314432"/>
      <w:bookmarkEnd w:id="318"/>
      <w:bookmarkStart w:id="319" w:name="_Toc184310297"/>
      <w:bookmarkEnd w:id="319"/>
      <w:bookmarkStart w:id="320" w:name="_Toc184310284"/>
      <w:bookmarkEnd w:id="320"/>
      <w:bookmarkStart w:id="321" w:name="_Toc184312099"/>
      <w:bookmarkEnd w:id="321"/>
      <w:bookmarkStart w:id="322" w:name="_Toc184312079"/>
      <w:bookmarkEnd w:id="322"/>
      <w:bookmarkStart w:id="323" w:name="_Toc184313243"/>
      <w:bookmarkEnd w:id="323"/>
      <w:bookmarkStart w:id="324" w:name="_Toc184308059"/>
      <w:bookmarkEnd w:id="324"/>
      <w:bookmarkStart w:id="325" w:name="_Toc184314482"/>
      <w:bookmarkEnd w:id="325"/>
      <w:bookmarkStart w:id="326" w:name="_Toc184314480"/>
      <w:bookmarkEnd w:id="326"/>
      <w:bookmarkStart w:id="327" w:name="_Toc184313264"/>
      <w:bookmarkEnd w:id="327"/>
      <w:bookmarkStart w:id="328" w:name="_Toc184310272"/>
      <w:bookmarkEnd w:id="328"/>
      <w:bookmarkStart w:id="329" w:name="_Toc184312104"/>
      <w:bookmarkEnd w:id="329"/>
      <w:bookmarkStart w:id="330" w:name="_Toc184310285"/>
      <w:bookmarkEnd w:id="330"/>
      <w:bookmarkStart w:id="331" w:name="_Toc184314411"/>
      <w:bookmarkEnd w:id="331"/>
      <w:bookmarkStart w:id="332" w:name="_Toc184312074"/>
      <w:bookmarkEnd w:id="332"/>
      <w:bookmarkStart w:id="333" w:name="_Toc184308096"/>
      <w:bookmarkEnd w:id="333"/>
      <w:bookmarkStart w:id="334" w:name="_Toc184310324"/>
      <w:bookmarkEnd w:id="334"/>
      <w:bookmarkStart w:id="335" w:name="_Toc184314417"/>
      <w:bookmarkEnd w:id="335"/>
      <w:bookmarkStart w:id="336" w:name="_Toc184312089"/>
      <w:bookmarkEnd w:id="336"/>
      <w:bookmarkStart w:id="337" w:name="_Toc184313246"/>
      <w:bookmarkEnd w:id="337"/>
      <w:bookmarkStart w:id="338" w:name="_Toc184308083"/>
      <w:bookmarkEnd w:id="338"/>
      <w:bookmarkStart w:id="339" w:name="_Toc184308044"/>
      <w:bookmarkEnd w:id="339"/>
      <w:bookmarkStart w:id="340" w:name="_Toc184312093"/>
      <w:bookmarkEnd w:id="340"/>
      <w:bookmarkStart w:id="341" w:name="_Toc184312092"/>
      <w:bookmarkEnd w:id="341"/>
      <w:bookmarkStart w:id="342" w:name="_Toc184313259"/>
      <w:bookmarkEnd w:id="342"/>
      <w:bookmarkStart w:id="343" w:name="_Toc184314457"/>
      <w:bookmarkEnd w:id="343"/>
      <w:bookmarkStart w:id="344" w:name="_Toc184310333"/>
      <w:bookmarkEnd w:id="344"/>
      <w:bookmarkStart w:id="345" w:name="_Toc184312106"/>
      <w:bookmarkEnd w:id="345"/>
      <w:bookmarkStart w:id="346" w:name="_Toc184313256"/>
      <w:bookmarkEnd w:id="346"/>
      <w:bookmarkStart w:id="347" w:name="_Toc184314433"/>
      <w:bookmarkEnd w:id="347"/>
      <w:bookmarkStart w:id="348" w:name="_Toc184312111"/>
      <w:bookmarkEnd w:id="348"/>
      <w:bookmarkStart w:id="349" w:name="_Toc184312086"/>
      <w:bookmarkEnd w:id="349"/>
      <w:bookmarkStart w:id="350" w:name="_Toc184310311"/>
      <w:bookmarkEnd w:id="350"/>
      <w:bookmarkStart w:id="351" w:name="_Toc184310287"/>
      <w:bookmarkEnd w:id="351"/>
      <w:bookmarkStart w:id="352" w:name="_Toc184310339"/>
      <w:bookmarkEnd w:id="352"/>
      <w:bookmarkStart w:id="353" w:name="_Toc184314431"/>
      <w:bookmarkEnd w:id="353"/>
      <w:bookmarkStart w:id="354" w:name="_Toc184314461"/>
      <w:bookmarkEnd w:id="354"/>
      <w:bookmarkStart w:id="355" w:name="_Toc184312129"/>
      <w:bookmarkEnd w:id="355"/>
      <w:bookmarkStart w:id="356" w:name="_Toc184314479"/>
      <w:bookmarkEnd w:id="356"/>
      <w:bookmarkStart w:id="357" w:name="_Toc184312102"/>
      <w:bookmarkEnd w:id="357"/>
      <w:bookmarkStart w:id="358" w:name="_Toc184313266"/>
      <w:bookmarkEnd w:id="358"/>
      <w:bookmarkStart w:id="359" w:name="_Toc184310314"/>
      <w:bookmarkEnd w:id="359"/>
      <w:bookmarkStart w:id="360" w:name="_Toc184314473"/>
      <w:bookmarkEnd w:id="360"/>
      <w:bookmarkStart w:id="361" w:name="_Toc184310342"/>
      <w:bookmarkEnd w:id="361"/>
      <w:bookmarkStart w:id="362" w:name="_Toc184314462"/>
      <w:bookmarkEnd w:id="362"/>
      <w:bookmarkStart w:id="363" w:name="_Toc184310277"/>
      <w:bookmarkEnd w:id="363"/>
      <w:bookmarkStart w:id="364" w:name="_Toc184313272"/>
      <w:bookmarkEnd w:id="364"/>
      <w:bookmarkStart w:id="365" w:name="_Toc184312081"/>
      <w:bookmarkEnd w:id="365"/>
      <w:bookmarkStart w:id="366" w:name="_Toc184314447"/>
      <w:bookmarkEnd w:id="366"/>
      <w:bookmarkStart w:id="367" w:name="_Toc184314416"/>
      <w:bookmarkEnd w:id="367"/>
      <w:bookmarkStart w:id="368" w:name="_Toc184313254"/>
      <w:bookmarkEnd w:id="368"/>
      <w:bookmarkStart w:id="369" w:name="_Toc184313301"/>
      <w:bookmarkEnd w:id="369"/>
      <w:bookmarkStart w:id="370" w:name="_Toc184313270"/>
      <w:bookmarkEnd w:id="370"/>
      <w:bookmarkStart w:id="371" w:name="_Toc184312097"/>
      <w:bookmarkEnd w:id="371"/>
      <w:bookmarkStart w:id="372" w:name="_Toc184313299"/>
      <w:bookmarkEnd w:id="372"/>
      <w:bookmarkStart w:id="373" w:name="_Toc184313261"/>
      <w:bookmarkEnd w:id="373"/>
      <w:bookmarkStart w:id="374" w:name="_Toc184308061"/>
      <w:bookmarkEnd w:id="374"/>
      <w:bookmarkStart w:id="375" w:name="_Toc184312071"/>
      <w:bookmarkEnd w:id="375"/>
      <w:bookmarkStart w:id="376" w:name="_Toc184308067"/>
      <w:bookmarkEnd w:id="376"/>
      <w:bookmarkStart w:id="377" w:name="_Toc184314474"/>
      <w:bookmarkEnd w:id="377"/>
      <w:bookmarkStart w:id="378" w:name="_Toc184308091"/>
      <w:bookmarkEnd w:id="378"/>
      <w:bookmarkStart w:id="379" w:name="_Toc184314463"/>
      <w:bookmarkEnd w:id="379"/>
      <w:bookmarkStart w:id="380" w:name="_Toc184310279"/>
      <w:bookmarkEnd w:id="380"/>
      <w:bookmarkStart w:id="381" w:name="_Toc184308094"/>
      <w:bookmarkEnd w:id="381"/>
      <w:bookmarkStart w:id="382" w:name="_Toc184313260"/>
      <w:bookmarkEnd w:id="382"/>
      <w:bookmarkStart w:id="383" w:name="_Toc184308062"/>
      <w:bookmarkEnd w:id="383"/>
      <w:bookmarkStart w:id="384" w:name="_Toc184310341"/>
      <w:bookmarkEnd w:id="384"/>
      <w:bookmarkStart w:id="385" w:name="_Toc184314418"/>
      <w:bookmarkEnd w:id="385"/>
      <w:bookmarkStart w:id="386" w:name="_Toc184314425"/>
      <w:bookmarkEnd w:id="386"/>
      <w:bookmarkStart w:id="387" w:name="_Toc184308075"/>
      <w:bookmarkEnd w:id="387"/>
      <w:bookmarkStart w:id="388" w:name="_Toc184310276"/>
      <w:bookmarkEnd w:id="388"/>
      <w:bookmarkStart w:id="389" w:name="_Toc184310344"/>
      <w:bookmarkEnd w:id="389"/>
      <w:bookmarkStart w:id="390" w:name="_Toc184314477"/>
      <w:bookmarkEnd w:id="390"/>
      <w:bookmarkStart w:id="391" w:name="_Toc184314467"/>
      <w:bookmarkEnd w:id="391"/>
      <w:bookmarkStart w:id="392" w:name="_Toc184308105"/>
      <w:bookmarkEnd w:id="392"/>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5033"/>
        <w:gridCol w:w="633"/>
        <w:gridCol w:w="834"/>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序号</w:t>
            </w:r>
          </w:p>
        </w:tc>
        <w:tc>
          <w:tcPr>
            <w:tcW w:w="5033"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评标标准</w:t>
            </w:r>
          </w:p>
        </w:tc>
        <w:tc>
          <w:tcPr>
            <w:tcW w:w="633"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权重</w:t>
            </w:r>
          </w:p>
        </w:tc>
        <w:tc>
          <w:tcPr>
            <w:tcW w:w="834" w:type="dxa"/>
            <w:vAlign w:val="center"/>
          </w:tcPr>
          <w:p>
            <w:pPr>
              <w:snapToGrid w:val="0"/>
              <w:spacing w:line="360" w:lineRule="auto"/>
              <w:jc w:val="center"/>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主观分/客观分属性</w:t>
            </w:r>
          </w:p>
        </w:tc>
        <w:tc>
          <w:tcPr>
            <w:tcW w:w="1456" w:type="dxa"/>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trPr>
        <w:tc>
          <w:tcPr>
            <w:tcW w:w="539"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w:t>
            </w:r>
          </w:p>
        </w:tc>
        <w:tc>
          <w:tcPr>
            <w:tcW w:w="5033" w:type="dxa"/>
          </w:tcPr>
          <w:p>
            <w:pPr>
              <w:snapToGrid w:val="0"/>
              <w:spacing w:line="360" w:lineRule="auto"/>
              <w:rPr>
                <w:rFonts w:cs="仿宋_GB2312" w:asciiTheme="minorEastAsia" w:hAnsiTheme="minorEastAsia" w:eastAsiaTheme="minorEastAsia"/>
                <w:color w:val="auto"/>
                <w:sz w:val="24"/>
                <w:highlight w:val="none"/>
              </w:rPr>
            </w:pPr>
            <w:r>
              <w:rPr>
                <w:rFonts w:hint="eastAsia" w:ascii="宋体" w:hAnsi="宋体" w:eastAsia="宋体" w:cs="宋体"/>
                <w:color w:val="auto"/>
                <w:sz w:val="24"/>
                <w:highlight w:val="none"/>
              </w:rPr>
              <w:t>根据本项目物业使用特点提出合理的物业管理服务理念，对管理提出服务定位、目标，须结合本项目特点，提出有针对性的，切实可行的方案</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全部</w:t>
            </w:r>
            <w:r>
              <w:rPr>
                <w:rFonts w:hint="eastAsia" w:ascii="宋体" w:hAnsi="宋体" w:eastAsia="宋体" w:cs="宋体"/>
                <w:color w:val="auto"/>
                <w:sz w:val="24"/>
                <w:highlight w:val="none"/>
              </w:rPr>
              <w:t>符合得</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分，部分符合得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分，不符合不得分）</w:t>
            </w:r>
            <w:r>
              <w:rPr>
                <w:rFonts w:hint="eastAsia" w:ascii="宋体" w:hAnsi="宋体" w:eastAsia="宋体" w:cs="宋体"/>
                <w:color w:val="auto"/>
                <w:sz w:val="24"/>
                <w:highlight w:val="none"/>
              </w:rPr>
              <w:t>；</w:t>
            </w:r>
          </w:p>
        </w:tc>
        <w:tc>
          <w:tcPr>
            <w:tcW w:w="633" w:type="dxa"/>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2</w:t>
            </w:r>
          </w:p>
        </w:tc>
        <w:tc>
          <w:tcPr>
            <w:tcW w:w="834"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eastAsia="zh-CN"/>
              </w:rPr>
              <w:t>主观</w:t>
            </w:r>
          </w:p>
        </w:tc>
        <w:tc>
          <w:tcPr>
            <w:tcW w:w="1456" w:type="dxa"/>
            <w:vMerge w:val="restart"/>
            <w:vAlign w:val="center"/>
          </w:tcPr>
          <w:p>
            <w:pPr>
              <w:snapToGrid w:val="0"/>
              <w:spacing w:line="360" w:lineRule="auto"/>
              <w:jc w:val="both"/>
              <w:rPr>
                <w:rFonts w:cs="仿宋_GB2312" w:asciiTheme="minorEastAsia" w:hAnsiTheme="minorEastAsia" w:eastAsiaTheme="minorEastAsia"/>
                <w:color w:val="auto"/>
                <w:sz w:val="24"/>
                <w:highlight w:val="none"/>
              </w:rPr>
            </w:pPr>
            <w:r>
              <w:rPr>
                <w:rFonts w:hint="eastAsia" w:ascii="宋体" w:hAnsi="宋体" w:cs="宋体"/>
                <w:b w:val="0"/>
                <w:bCs/>
                <w:color w:val="auto"/>
                <w:sz w:val="24"/>
                <w:highlight w:val="none"/>
                <w:lang w:eastAsia="zh-CN"/>
              </w:rPr>
              <w:t>（一）</w:t>
            </w:r>
            <w:r>
              <w:rPr>
                <w:rFonts w:hint="eastAsia" w:ascii="宋体" w:hAnsi="宋体" w:eastAsia="宋体" w:cs="宋体"/>
                <w:b w:val="0"/>
                <w:bCs/>
                <w:color w:val="auto"/>
                <w:sz w:val="24"/>
                <w:highlight w:val="none"/>
              </w:rPr>
              <w:t>物业管理服务理念、组织架构及管理制度情况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539"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2</w:t>
            </w:r>
          </w:p>
        </w:tc>
        <w:tc>
          <w:tcPr>
            <w:tcW w:w="5033" w:type="dxa"/>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投标方案提出文明服务的计划及承诺</w:t>
            </w:r>
            <w:r>
              <w:rPr>
                <w:rFonts w:hint="eastAsia" w:ascii="宋体" w:hAnsi="宋体" w:eastAsia="宋体" w:cs="宋体"/>
                <w:color w:val="auto"/>
                <w:sz w:val="24"/>
                <w:highlight w:val="none"/>
              </w:rPr>
              <w:t>（符合得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分，不符合不得分）</w:t>
            </w:r>
            <w:r>
              <w:rPr>
                <w:rFonts w:hint="eastAsia" w:ascii="宋体" w:hAnsi="宋体" w:eastAsia="宋体" w:cs="宋体"/>
                <w:color w:val="auto"/>
                <w:sz w:val="24"/>
                <w:highlight w:val="none"/>
              </w:rPr>
              <w:t>。</w:t>
            </w:r>
          </w:p>
        </w:tc>
        <w:tc>
          <w:tcPr>
            <w:tcW w:w="633" w:type="dxa"/>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w:t>
            </w:r>
          </w:p>
        </w:tc>
        <w:tc>
          <w:tcPr>
            <w:tcW w:w="834"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eastAsia="zh-CN"/>
              </w:rPr>
              <w:t>主观</w:t>
            </w:r>
          </w:p>
        </w:tc>
        <w:tc>
          <w:tcPr>
            <w:tcW w:w="1456" w:type="dxa"/>
            <w:vMerge w:val="continue"/>
            <w:vAlign w:val="center"/>
          </w:tcPr>
          <w:p>
            <w:pPr>
              <w:snapToGrid w:val="0"/>
              <w:spacing w:line="360" w:lineRule="auto"/>
              <w:jc w:val="both"/>
              <w:rPr>
                <w:rFonts w:hint="eastAsia" w:ascii="宋体" w:hAnsi="宋体" w:cs="宋体"/>
                <w:b w:val="0"/>
                <w:bCs/>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5033" w:type="dxa"/>
          </w:tcPr>
          <w:p>
            <w:pPr>
              <w:snapToGrid w:val="0"/>
              <w:spacing w:line="360" w:lineRule="auto"/>
              <w:rPr>
                <w:rFonts w:cs="仿宋_GB2312" w:asciiTheme="minorEastAsia" w:hAnsiTheme="minorEastAsia" w:eastAsiaTheme="minorEastAsia"/>
                <w:color w:val="auto"/>
                <w:sz w:val="24"/>
                <w:highlight w:val="none"/>
              </w:rPr>
            </w:pPr>
            <w:r>
              <w:rPr>
                <w:rFonts w:hint="eastAsia" w:ascii="宋体" w:hAnsi="宋体" w:eastAsia="宋体" w:cs="宋体"/>
                <w:color w:val="auto"/>
                <w:sz w:val="24"/>
                <w:highlight w:val="none"/>
              </w:rPr>
              <w:t>针对本项目有比较完善的组织架构及管理制度，清晰简练地列出主要管理流程，包括运作流程图、激励机制、监督机制、自我约束机制、信息反馈渠道及处理机制</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全部</w:t>
            </w:r>
            <w:r>
              <w:rPr>
                <w:rFonts w:hint="eastAsia" w:ascii="宋体" w:hAnsi="宋体" w:eastAsia="宋体" w:cs="宋体"/>
                <w:color w:val="auto"/>
                <w:sz w:val="24"/>
                <w:highlight w:val="none"/>
              </w:rPr>
              <w:t>符合得</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分，部分符合得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分，不符合不得分）</w:t>
            </w:r>
          </w:p>
        </w:tc>
        <w:tc>
          <w:tcPr>
            <w:tcW w:w="633" w:type="dxa"/>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834"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eastAsia="zh-CN"/>
              </w:rPr>
              <w:t>主观</w:t>
            </w:r>
          </w:p>
        </w:tc>
        <w:tc>
          <w:tcPr>
            <w:tcW w:w="1456" w:type="dxa"/>
            <w:vMerge w:val="continue"/>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4</w:t>
            </w:r>
          </w:p>
        </w:tc>
        <w:tc>
          <w:tcPr>
            <w:tcW w:w="5033" w:type="dxa"/>
          </w:tcPr>
          <w:p>
            <w:pPr>
              <w:snapToGrid w:val="0"/>
              <w:spacing w:line="360" w:lineRule="auto"/>
              <w:jc w:val="both"/>
              <w:rPr>
                <w:rFonts w:cs="仿宋_GB2312" w:asciiTheme="minorEastAsia" w:hAnsiTheme="minorEastAsia" w:eastAsiaTheme="minorEastAsia"/>
                <w:color w:val="auto"/>
                <w:sz w:val="24"/>
                <w:highlight w:val="none"/>
              </w:rPr>
            </w:pPr>
            <w:r>
              <w:rPr>
                <w:rFonts w:hint="eastAsia" w:ascii="宋体" w:hAnsi="宋体" w:eastAsia="宋体" w:cs="宋体"/>
                <w:color w:val="auto"/>
                <w:sz w:val="24"/>
                <w:szCs w:val="21"/>
                <w:highlight w:val="none"/>
              </w:rPr>
              <w:t>投标方案是否充分考虑用户的日常用途和需求，对本次物管服务内容及现场服务需求是否有较深入的理解和渗透，提出项目重难点分析及合理化建议。</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全部</w:t>
            </w:r>
            <w:r>
              <w:rPr>
                <w:rFonts w:hint="eastAsia" w:ascii="宋体" w:hAnsi="宋体" w:eastAsia="宋体" w:cs="宋体"/>
                <w:color w:val="auto"/>
                <w:sz w:val="24"/>
                <w:highlight w:val="none"/>
              </w:rPr>
              <w:t>符合得</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分，部分符合得</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分，不符合不得分）</w:t>
            </w:r>
            <w:r>
              <w:rPr>
                <w:rFonts w:hint="eastAsia" w:ascii="宋体" w:hAnsi="宋体" w:eastAsia="宋体" w:cs="宋体"/>
                <w:color w:val="auto"/>
                <w:sz w:val="24"/>
                <w:highlight w:val="none"/>
              </w:rPr>
              <w:t>；</w:t>
            </w:r>
          </w:p>
        </w:tc>
        <w:tc>
          <w:tcPr>
            <w:tcW w:w="633" w:type="dxa"/>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4</w:t>
            </w:r>
          </w:p>
        </w:tc>
        <w:tc>
          <w:tcPr>
            <w:tcW w:w="834"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eastAsia="zh-CN"/>
              </w:rPr>
              <w:t>主观</w:t>
            </w:r>
          </w:p>
        </w:tc>
        <w:tc>
          <w:tcPr>
            <w:tcW w:w="1456" w:type="dxa"/>
            <w:vMerge w:val="continue"/>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39"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5</w:t>
            </w:r>
          </w:p>
        </w:tc>
        <w:tc>
          <w:tcPr>
            <w:tcW w:w="5033" w:type="dxa"/>
          </w:tcPr>
          <w:p>
            <w:pPr>
              <w:spacing w:line="360" w:lineRule="auto"/>
              <w:rPr>
                <w:rFonts w:hint="eastAsia" w:eastAsia="宋体" w:cs="仿宋_GB2312" w:asciiTheme="minorEastAsia" w:hAnsiTheme="minorEastAsia"/>
                <w:color w:val="auto"/>
                <w:sz w:val="24"/>
                <w:highlight w:val="none"/>
                <w:lang w:val="en-US" w:eastAsia="zh-CN"/>
              </w:rPr>
            </w:pPr>
            <w:r>
              <w:rPr>
                <w:rFonts w:hint="eastAsia" w:ascii="宋体" w:hAnsi="宋体" w:eastAsia="宋体" w:cs="宋体"/>
                <w:color w:val="auto"/>
                <w:sz w:val="24"/>
                <w:highlight w:val="none"/>
              </w:rPr>
              <w:t>方案包括物业服务区域内的电梯厅、通道、楼梯、卫生间、开水间、会议室、办公室及其他用房地面、墙面、天花板、门窗玻璃、门及门窗框，外墙、办公家具等</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全部</w:t>
            </w:r>
            <w:r>
              <w:rPr>
                <w:rFonts w:hint="eastAsia" w:ascii="宋体" w:hAnsi="宋体" w:eastAsia="宋体" w:cs="宋体"/>
                <w:color w:val="auto"/>
                <w:sz w:val="24"/>
                <w:highlight w:val="none"/>
              </w:rPr>
              <w:t>符合得</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分，部分符合得</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分，不符合不得分）</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eastAsia="zh-CN"/>
              </w:rPr>
              <w:t>。</w:t>
            </w:r>
          </w:p>
        </w:tc>
        <w:tc>
          <w:tcPr>
            <w:tcW w:w="633" w:type="dxa"/>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834"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eastAsia="zh-CN"/>
              </w:rPr>
              <w:t>主观</w:t>
            </w:r>
          </w:p>
        </w:tc>
        <w:tc>
          <w:tcPr>
            <w:tcW w:w="1456" w:type="dxa"/>
          </w:tcPr>
          <w:p>
            <w:pPr>
              <w:snapToGrid w:val="0"/>
              <w:spacing w:line="360" w:lineRule="auto"/>
              <w:jc w:val="center"/>
              <w:rPr>
                <w:rFonts w:cs="仿宋_GB2312" w:asciiTheme="minorEastAsia" w:hAnsiTheme="minorEastAsia" w:eastAsiaTheme="minorEastAsia"/>
                <w:color w:val="auto"/>
                <w:sz w:val="24"/>
                <w:highlight w:val="none"/>
              </w:rPr>
            </w:pPr>
            <w:r>
              <w:rPr>
                <w:rFonts w:hint="eastAsia" w:ascii="宋体" w:hAnsi="宋体" w:cs="宋体"/>
                <w:b w:val="0"/>
                <w:bCs/>
                <w:color w:val="auto"/>
                <w:sz w:val="24"/>
                <w:highlight w:val="none"/>
                <w:lang w:eastAsia="zh-CN"/>
              </w:rPr>
              <w:t>（二）</w:t>
            </w:r>
            <w:r>
              <w:rPr>
                <w:rFonts w:hint="eastAsia" w:ascii="宋体" w:hAnsi="宋体" w:eastAsia="宋体" w:cs="宋体"/>
                <w:b w:val="0"/>
                <w:bCs w:val="0"/>
                <w:color w:val="auto"/>
                <w:sz w:val="24"/>
                <w:highlight w:val="none"/>
              </w:rPr>
              <w:t>日常保洁和专业清洁服务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6</w:t>
            </w:r>
          </w:p>
        </w:tc>
        <w:tc>
          <w:tcPr>
            <w:tcW w:w="5033" w:type="dxa"/>
          </w:tcPr>
          <w:p>
            <w:pPr>
              <w:pStyle w:val="128"/>
              <w:snapToGrid w:val="0"/>
              <w:spacing w:before="0"/>
              <w:ind w:left="0" w:leftChars="0" w:firstLine="0" w:firstLineChars="0"/>
              <w:rPr>
                <w:rFonts w:cs="仿宋_GB2312" w:asciiTheme="minorEastAsia" w:hAnsiTheme="minorEastAsia" w:eastAsiaTheme="minorEastAsia"/>
                <w:color w:val="auto"/>
                <w:sz w:val="24"/>
                <w:highlight w:val="none"/>
              </w:rPr>
            </w:pPr>
            <w:r>
              <w:rPr>
                <w:rFonts w:hint="eastAsia" w:ascii="宋体" w:hAnsi="宋体" w:eastAsia="宋体" w:cs="宋体"/>
                <w:color w:val="auto"/>
                <w:szCs w:val="24"/>
                <w:highlight w:val="none"/>
              </w:rPr>
              <w:t>方案包括物业服务区域内大楼内地面、立面石材的修补、晶面处理等各项养护服务</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全部</w:t>
            </w:r>
            <w:r>
              <w:rPr>
                <w:rFonts w:hint="eastAsia" w:ascii="宋体" w:hAnsi="宋体" w:eastAsia="宋体" w:cs="宋体"/>
                <w:color w:val="auto"/>
                <w:sz w:val="24"/>
                <w:highlight w:val="none"/>
              </w:rPr>
              <w:t>符合得</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分，部分符合得</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分，不符合不得分）</w:t>
            </w:r>
            <w:r>
              <w:rPr>
                <w:rFonts w:hint="eastAsia" w:ascii="宋体" w:hAnsi="宋体" w:eastAsia="宋体" w:cs="宋体"/>
                <w:color w:val="auto"/>
                <w:sz w:val="24"/>
                <w:highlight w:val="none"/>
              </w:rPr>
              <w:t xml:space="preserve"> </w:t>
            </w:r>
            <w:r>
              <w:rPr>
                <w:rFonts w:hint="eastAsia" w:ascii="宋体" w:hAnsi="宋体" w:eastAsia="宋体" w:cs="宋体"/>
                <w:color w:val="auto"/>
                <w:szCs w:val="24"/>
                <w:highlight w:val="none"/>
              </w:rPr>
              <w:t>。</w:t>
            </w:r>
          </w:p>
        </w:tc>
        <w:tc>
          <w:tcPr>
            <w:tcW w:w="633" w:type="dxa"/>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834"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eastAsia="zh-CN"/>
              </w:rPr>
              <w:t>主观</w:t>
            </w:r>
          </w:p>
        </w:tc>
        <w:tc>
          <w:tcPr>
            <w:tcW w:w="1456" w:type="dxa"/>
          </w:tcPr>
          <w:p>
            <w:pPr>
              <w:snapToGrid w:val="0"/>
              <w:spacing w:line="360" w:lineRule="auto"/>
              <w:jc w:val="center"/>
              <w:rPr>
                <w:rFonts w:cs="仿宋_GB2312" w:asciiTheme="minorEastAsia" w:hAnsiTheme="minorEastAsia" w:eastAsiaTheme="minorEastAsia"/>
                <w:color w:val="auto"/>
                <w:sz w:val="24"/>
                <w:highlight w:val="none"/>
              </w:rPr>
            </w:pPr>
            <w:r>
              <w:rPr>
                <w:rFonts w:hint="eastAsia" w:ascii="宋体" w:hAnsi="宋体" w:cs="宋体"/>
                <w:b w:val="0"/>
                <w:bCs/>
                <w:color w:val="auto"/>
                <w:sz w:val="24"/>
                <w:highlight w:val="none"/>
                <w:lang w:eastAsia="zh-CN"/>
              </w:rPr>
              <w:t>（三）</w:t>
            </w:r>
            <w:r>
              <w:rPr>
                <w:rFonts w:hint="eastAsia" w:ascii="宋体" w:hAnsi="宋体" w:eastAsia="宋体" w:cs="宋体"/>
                <w:b w:val="0"/>
                <w:bCs/>
                <w:color w:val="auto"/>
                <w:sz w:val="24"/>
                <w:szCs w:val="24"/>
                <w:highlight w:val="none"/>
              </w:rPr>
              <w:t>石材日常维护方案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7</w:t>
            </w:r>
          </w:p>
        </w:tc>
        <w:tc>
          <w:tcPr>
            <w:tcW w:w="5033" w:type="dxa"/>
          </w:tcPr>
          <w:p>
            <w:pPr>
              <w:spacing w:line="360" w:lineRule="auto"/>
              <w:rPr>
                <w:rFonts w:cs="仿宋_GB2312" w:asciiTheme="minorEastAsia" w:hAnsiTheme="minorEastAsia" w:eastAsiaTheme="minorEastAsia"/>
                <w:color w:val="auto"/>
                <w:sz w:val="24"/>
                <w:highlight w:val="none"/>
              </w:rPr>
            </w:pPr>
            <w:r>
              <w:rPr>
                <w:rFonts w:hint="eastAsia" w:ascii="宋体" w:hAnsi="宋体" w:eastAsia="宋体" w:cs="宋体"/>
                <w:color w:val="auto"/>
                <w:sz w:val="24"/>
                <w:highlight w:val="none"/>
              </w:rPr>
              <w:t>方案包括物业服务区域内树木、花草、色块等的日常养护和管理，绿地的养护及卫生管理，室内外摆花及盆栽绿色植物的摆放和养护</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全部</w:t>
            </w:r>
            <w:r>
              <w:rPr>
                <w:rFonts w:hint="eastAsia" w:ascii="宋体" w:hAnsi="宋体" w:eastAsia="宋体" w:cs="宋体"/>
                <w:color w:val="auto"/>
                <w:sz w:val="24"/>
                <w:highlight w:val="none"/>
              </w:rPr>
              <w:t>符合得</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分，部分符合得</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分，不符合不得分）</w:t>
            </w:r>
            <w:r>
              <w:rPr>
                <w:rFonts w:hint="eastAsia" w:ascii="宋体" w:hAnsi="宋体" w:cs="宋体"/>
                <w:color w:val="auto"/>
                <w:sz w:val="24"/>
                <w:highlight w:val="none"/>
                <w:lang w:eastAsia="zh-CN"/>
              </w:rPr>
              <w:t>。</w:t>
            </w:r>
          </w:p>
        </w:tc>
        <w:tc>
          <w:tcPr>
            <w:tcW w:w="633" w:type="dxa"/>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834"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eastAsia="zh-CN"/>
              </w:rPr>
              <w:t>主观</w:t>
            </w:r>
          </w:p>
        </w:tc>
        <w:tc>
          <w:tcPr>
            <w:tcW w:w="1456" w:type="dxa"/>
          </w:tcPr>
          <w:p>
            <w:pPr>
              <w:snapToGrid w:val="0"/>
              <w:spacing w:line="360" w:lineRule="auto"/>
              <w:jc w:val="center"/>
              <w:rPr>
                <w:rFonts w:cs="仿宋_GB2312" w:asciiTheme="minorEastAsia" w:hAnsiTheme="minorEastAsia" w:eastAsiaTheme="minorEastAsia"/>
                <w:color w:val="auto"/>
                <w:sz w:val="24"/>
                <w:highlight w:val="none"/>
              </w:rPr>
            </w:pPr>
            <w:r>
              <w:rPr>
                <w:rFonts w:hint="eastAsia" w:ascii="宋体" w:hAnsi="宋体" w:cs="宋体"/>
                <w:b w:val="0"/>
                <w:bCs/>
                <w:color w:val="auto"/>
                <w:sz w:val="24"/>
                <w:highlight w:val="none"/>
                <w:lang w:eastAsia="zh-CN"/>
              </w:rPr>
              <w:t>（四）</w:t>
            </w:r>
            <w:r>
              <w:rPr>
                <w:rFonts w:hint="eastAsia" w:ascii="宋体" w:hAnsi="宋体" w:eastAsia="宋体" w:cs="宋体"/>
                <w:b w:val="0"/>
                <w:bCs w:val="0"/>
                <w:color w:val="auto"/>
                <w:sz w:val="24"/>
                <w:highlight w:val="none"/>
              </w:rPr>
              <w:t>绿化摆放与养护服务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color w:val="auto"/>
                <w:highlight w:val="none"/>
              </w:rPr>
            </w:pPr>
          </w:p>
          <w:p>
            <w:pPr>
              <w:pStyle w:val="2"/>
              <w:ind w:left="437" w:leftChars="88" w:hanging="252" w:hangingChars="105"/>
              <w:rPr>
                <w:rFonts w:hint="default" w:eastAsia="仿宋_GB2312"/>
                <w:color w:val="auto"/>
                <w:highlight w:val="none"/>
                <w:lang w:val="en-US" w:eastAsia="zh-CN"/>
              </w:rPr>
            </w:pPr>
            <w:r>
              <w:rPr>
                <w:rFonts w:hint="eastAsia" w:cs="仿宋_GB2312" w:asciiTheme="minorEastAsia" w:hAnsiTheme="minorEastAsia" w:eastAsiaTheme="minorEastAsia"/>
                <w:b w:val="0"/>
                <w:bCs w:val="0"/>
                <w:color w:val="auto"/>
                <w:kern w:val="2"/>
                <w:sz w:val="24"/>
                <w:szCs w:val="24"/>
                <w:highlight w:val="none"/>
                <w:lang w:val="en-US" w:eastAsia="zh-CN" w:bidi="ar-SA"/>
              </w:rPr>
              <w:t>8</w:t>
            </w:r>
          </w:p>
        </w:tc>
        <w:tc>
          <w:tcPr>
            <w:tcW w:w="5033" w:type="dxa"/>
          </w:tcPr>
          <w:p>
            <w:pPr>
              <w:pStyle w:val="128"/>
              <w:snapToGrid w:val="0"/>
              <w:spacing w:before="0"/>
              <w:ind w:left="0" w:leftChars="0" w:firstLine="0" w:firstLineChars="0"/>
              <w:rPr>
                <w:rFonts w:cs="仿宋_GB2312" w:asciiTheme="minorEastAsia" w:hAnsiTheme="minorEastAsia" w:eastAsiaTheme="minorEastAsia"/>
                <w:color w:val="auto"/>
                <w:sz w:val="24"/>
                <w:highlight w:val="none"/>
              </w:rPr>
            </w:pPr>
            <w:r>
              <w:rPr>
                <w:rFonts w:hint="eastAsia" w:ascii="宋体" w:hAnsi="宋体" w:eastAsia="宋体" w:cs="宋体"/>
                <w:color w:val="auto"/>
                <w:szCs w:val="24"/>
                <w:highlight w:val="none"/>
              </w:rPr>
              <w:t>方案包括文物</w:t>
            </w:r>
            <w:r>
              <w:rPr>
                <w:rFonts w:hint="eastAsia" w:ascii="宋体" w:hAnsi="宋体" w:eastAsia="宋体" w:cs="宋体"/>
                <w:color w:val="auto"/>
                <w:highlight w:val="none"/>
              </w:rPr>
              <w:t>展品的安全，配合展览部门布展和撤展；协助展览的布展、撤展和展品、藏品的安装搬运</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全部</w:t>
            </w:r>
            <w:r>
              <w:rPr>
                <w:rFonts w:hint="eastAsia" w:ascii="宋体" w:hAnsi="宋体" w:eastAsia="宋体" w:cs="宋体"/>
                <w:color w:val="auto"/>
                <w:sz w:val="24"/>
                <w:highlight w:val="none"/>
              </w:rPr>
              <w:t>符合得</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分，部分符合得</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分，不符合不得分）</w:t>
            </w:r>
            <w:r>
              <w:rPr>
                <w:rFonts w:hint="eastAsia" w:ascii="宋体" w:hAnsi="宋体" w:cs="宋体"/>
                <w:color w:val="auto"/>
                <w:sz w:val="24"/>
                <w:highlight w:val="none"/>
                <w:lang w:eastAsia="zh-CN"/>
              </w:rPr>
              <w:t>。</w:t>
            </w:r>
          </w:p>
        </w:tc>
        <w:tc>
          <w:tcPr>
            <w:tcW w:w="633" w:type="dxa"/>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4</w:t>
            </w:r>
          </w:p>
        </w:tc>
        <w:tc>
          <w:tcPr>
            <w:tcW w:w="834"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eastAsia="zh-CN"/>
              </w:rPr>
              <w:t>主观</w:t>
            </w:r>
          </w:p>
        </w:tc>
        <w:tc>
          <w:tcPr>
            <w:tcW w:w="1456" w:type="dxa"/>
            <w:vMerge w:val="restart"/>
          </w:tcPr>
          <w:p>
            <w:pPr>
              <w:snapToGrid w:val="0"/>
              <w:spacing w:line="360" w:lineRule="auto"/>
              <w:jc w:val="center"/>
              <w:rPr>
                <w:rFonts w:cs="仿宋_GB2312" w:asciiTheme="minorEastAsia" w:hAnsiTheme="minorEastAsia" w:eastAsiaTheme="minorEastAsia"/>
                <w:b w:val="0"/>
                <w:bCs/>
                <w:color w:val="auto"/>
                <w:sz w:val="24"/>
                <w:szCs w:val="24"/>
                <w:highlight w:val="none"/>
              </w:rPr>
            </w:pPr>
            <w:r>
              <w:rPr>
                <w:rFonts w:hint="eastAsia" w:ascii="宋体" w:hAnsi="宋体" w:cs="宋体"/>
                <w:b w:val="0"/>
                <w:bCs/>
                <w:color w:val="auto"/>
                <w:sz w:val="24"/>
                <w:szCs w:val="24"/>
                <w:highlight w:val="none"/>
                <w:lang w:eastAsia="zh-CN"/>
              </w:rPr>
              <w:t>（五）</w:t>
            </w:r>
            <w:r>
              <w:rPr>
                <w:rFonts w:hint="eastAsia" w:ascii="宋体" w:hAnsi="宋体" w:eastAsia="宋体" w:cs="宋体"/>
                <w:b w:val="0"/>
                <w:bCs/>
                <w:color w:val="auto"/>
                <w:sz w:val="24"/>
                <w:szCs w:val="24"/>
                <w:highlight w:val="none"/>
              </w:rPr>
              <w:t>展厅管理和公共服务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pStyle w:val="2"/>
              <w:ind w:left="437" w:leftChars="88" w:hanging="252" w:hangingChars="105"/>
              <w:rPr>
                <w:rFonts w:hint="default"/>
                <w:color w:val="auto"/>
                <w:highlight w:val="none"/>
                <w:lang w:val="en-US" w:eastAsia="zh-CN"/>
              </w:rPr>
            </w:pPr>
            <w:r>
              <w:rPr>
                <w:rFonts w:hint="eastAsia" w:cs="仿宋_GB2312" w:asciiTheme="minorEastAsia" w:hAnsiTheme="minorEastAsia" w:eastAsiaTheme="minorEastAsia"/>
                <w:b w:val="0"/>
                <w:bCs w:val="0"/>
                <w:color w:val="auto"/>
                <w:kern w:val="2"/>
                <w:sz w:val="24"/>
                <w:szCs w:val="24"/>
                <w:highlight w:val="none"/>
                <w:lang w:val="en-US" w:eastAsia="zh-CN" w:bidi="ar-SA"/>
              </w:rPr>
              <w:t>9</w:t>
            </w:r>
          </w:p>
        </w:tc>
        <w:tc>
          <w:tcPr>
            <w:tcW w:w="5033" w:type="dxa"/>
          </w:tcPr>
          <w:p>
            <w:pPr>
              <w:pStyle w:val="128"/>
              <w:snapToGrid w:val="0"/>
              <w:spacing w:before="0"/>
              <w:ind w:left="0" w:leftChars="0" w:firstLine="0" w:firstLineChars="0"/>
              <w:rPr>
                <w:rFonts w:cs="仿宋_GB2312" w:asciiTheme="minorEastAsia" w:hAnsiTheme="minorEastAsia" w:eastAsiaTheme="minorEastAsia"/>
                <w:color w:val="auto"/>
                <w:sz w:val="24"/>
                <w:highlight w:val="none"/>
              </w:rPr>
            </w:pPr>
            <w:r>
              <w:rPr>
                <w:rFonts w:hint="eastAsia" w:ascii="宋体" w:hAnsi="宋体" w:eastAsia="宋体" w:cs="宋体"/>
                <w:color w:val="auto"/>
                <w:szCs w:val="24"/>
                <w:highlight w:val="none"/>
              </w:rPr>
              <w:t>社会宣教、展览活动的配合，包括桌椅摆放、安保方案、工程设备、安防设备、安装调试，现场秩序维护，突发事件处置</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全部</w:t>
            </w:r>
            <w:r>
              <w:rPr>
                <w:rFonts w:hint="eastAsia" w:ascii="宋体" w:hAnsi="宋体" w:eastAsia="宋体" w:cs="宋体"/>
                <w:color w:val="auto"/>
                <w:sz w:val="24"/>
                <w:highlight w:val="none"/>
              </w:rPr>
              <w:t>符合得</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分，部分符合得</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分，不符合不得分）</w:t>
            </w:r>
            <w:r>
              <w:rPr>
                <w:rFonts w:hint="eastAsia" w:ascii="宋体" w:hAnsi="宋体" w:cs="宋体"/>
                <w:color w:val="auto"/>
                <w:sz w:val="24"/>
                <w:highlight w:val="none"/>
                <w:lang w:eastAsia="zh-CN"/>
              </w:rPr>
              <w:t>。</w:t>
            </w:r>
          </w:p>
        </w:tc>
        <w:tc>
          <w:tcPr>
            <w:tcW w:w="633" w:type="dxa"/>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4</w:t>
            </w:r>
          </w:p>
        </w:tc>
        <w:tc>
          <w:tcPr>
            <w:tcW w:w="834"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eastAsia="zh-CN"/>
              </w:rPr>
              <w:t>主观</w:t>
            </w:r>
          </w:p>
        </w:tc>
        <w:tc>
          <w:tcPr>
            <w:tcW w:w="1456" w:type="dxa"/>
            <w:vMerge w:val="continue"/>
          </w:tcPr>
          <w:p>
            <w:pPr>
              <w:snapToGrid w:val="0"/>
              <w:spacing w:line="360" w:lineRule="auto"/>
              <w:jc w:val="center"/>
              <w:rPr>
                <w:rFonts w:hint="eastAsia" w:ascii="宋体" w:hAnsi="宋体" w:cs="宋体"/>
                <w:b w:val="0"/>
                <w:bCs/>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10</w:t>
            </w:r>
          </w:p>
        </w:tc>
        <w:tc>
          <w:tcPr>
            <w:tcW w:w="5033" w:type="dxa"/>
          </w:tcPr>
          <w:p>
            <w:pPr>
              <w:pStyle w:val="128"/>
              <w:snapToGrid w:val="0"/>
              <w:spacing w:before="0"/>
              <w:ind w:left="0" w:leftChars="0" w:firstLine="0" w:firstLineChars="0"/>
              <w:rPr>
                <w:rFonts w:cs="仿宋_GB2312" w:asciiTheme="minorEastAsia" w:hAnsiTheme="minorEastAsia" w:eastAsiaTheme="minorEastAsia"/>
                <w:color w:val="auto"/>
                <w:sz w:val="24"/>
                <w:highlight w:val="none"/>
              </w:rPr>
            </w:pPr>
            <w:r>
              <w:rPr>
                <w:rFonts w:hint="eastAsia" w:ascii="宋体" w:hAnsi="宋体" w:eastAsia="宋体" w:cs="宋体"/>
                <w:color w:val="auto"/>
                <w:szCs w:val="24"/>
                <w:highlight w:val="none"/>
              </w:rPr>
              <w:t>方案包括</w:t>
            </w:r>
            <w:r>
              <w:rPr>
                <w:rFonts w:hint="eastAsia" w:ascii="宋体" w:hAnsi="宋体" w:eastAsia="宋体" w:cs="宋体"/>
                <w:color w:val="auto"/>
                <w:highlight w:val="none"/>
              </w:rPr>
              <w:t>日常运作各配套基础设施设备的维护、操作、检测和管理以及各专业设备的年检年修，包括水电、空调、电梯、消防、安防、高配等工种。</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全部</w:t>
            </w:r>
            <w:r>
              <w:rPr>
                <w:rFonts w:hint="eastAsia" w:ascii="宋体" w:hAnsi="宋体" w:eastAsia="宋体" w:cs="宋体"/>
                <w:color w:val="auto"/>
                <w:sz w:val="24"/>
                <w:highlight w:val="none"/>
              </w:rPr>
              <w:t>符合得</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分，部分符合得</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分，不符合不得分）</w:t>
            </w:r>
            <w:r>
              <w:rPr>
                <w:rFonts w:hint="eastAsia" w:ascii="宋体" w:hAnsi="宋体" w:cs="宋体"/>
                <w:color w:val="auto"/>
                <w:sz w:val="24"/>
                <w:highlight w:val="none"/>
                <w:lang w:eastAsia="zh-CN"/>
              </w:rPr>
              <w:t>。</w:t>
            </w:r>
          </w:p>
        </w:tc>
        <w:tc>
          <w:tcPr>
            <w:tcW w:w="633" w:type="dxa"/>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5</w:t>
            </w:r>
          </w:p>
        </w:tc>
        <w:tc>
          <w:tcPr>
            <w:tcW w:w="834"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eastAsia="zh-CN"/>
              </w:rPr>
              <w:t>主观</w:t>
            </w:r>
          </w:p>
        </w:tc>
        <w:tc>
          <w:tcPr>
            <w:tcW w:w="1456" w:type="dxa"/>
          </w:tcPr>
          <w:p>
            <w:pPr>
              <w:snapToGrid w:val="0"/>
              <w:spacing w:line="360" w:lineRule="auto"/>
              <w:jc w:val="center"/>
              <w:rPr>
                <w:rFonts w:cs="仿宋_GB2312" w:asciiTheme="minorEastAsia" w:hAnsiTheme="minorEastAsia" w:eastAsiaTheme="minorEastAsia"/>
                <w:b w:val="0"/>
                <w:bCs/>
                <w:color w:val="auto"/>
                <w:sz w:val="24"/>
                <w:szCs w:val="24"/>
                <w:highlight w:val="none"/>
              </w:rPr>
            </w:pPr>
            <w:r>
              <w:rPr>
                <w:rFonts w:hint="eastAsia" w:ascii="宋体" w:hAnsi="宋体" w:cs="宋体"/>
                <w:b w:val="0"/>
                <w:bCs/>
                <w:color w:val="auto"/>
                <w:sz w:val="24"/>
                <w:szCs w:val="24"/>
                <w:highlight w:val="none"/>
                <w:lang w:eastAsia="zh-CN"/>
              </w:rPr>
              <w:t>（六）</w:t>
            </w:r>
            <w:r>
              <w:rPr>
                <w:rFonts w:hint="eastAsia" w:ascii="宋体" w:hAnsi="宋体" w:eastAsia="宋体" w:cs="宋体"/>
                <w:b w:val="0"/>
                <w:bCs/>
                <w:color w:val="auto"/>
                <w:sz w:val="24"/>
                <w:szCs w:val="24"/>
                <w:highlight w:val="none"/>
              </w:rPr>
              <w:t>设施设备的操作、维护、检测、管理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11</w:t>
            </w:r>
          </w:p>
        </w:tc>
        <w:tc>
          <w:tcPr>
            <w:tcW w:w="5033" w:type="dxa"/>
          </w:tcPr>
          <w:p>
            <w:pPr>
              <w:pStyle w:val="128"/>
              <w:snapToGrid w:val="0"/>
              <w:spacing w:before="0"/>
              <w:ind w:left="0" w:leftChars="0" w:firstLine="0" w:firstLineChars="0"/>
              <w:rPr>
                <w:rFonts w:cs="仿宋_GB2312" w:asciiTheme="minorEastAsia" w:hAnsiTheme="minorEastAsia" w:eastAsiaTheme="minorEastAsia"/>
                <w:color w:val="auto"/>
                <w:sz w:val="24"/>
                <w:highlight w:val="none"/>
              </w:rPr>
            </w:pPr>
            <w:r>
              <w:rPr>
                <w:rFonts w:hint="eastAsia" w:ascii="宋体" w:hAnsi="宋体" w:eastAsia="宋体" w:cs="宋体"/>
                <w:color w:val="auto"/>
                <w:szCs w:val="24"/>
                <w:highlight w:val="none"/>
              </w:rPr>
              <w:t>方案包括</w:t>
            </w:r>
            <w:r>
              <w:rPr>
                <w:rFonts w:hint="eastAsia" w:ascii="宋体" w:hAnsi="宋体" w:eastAsia="宋体" w:cs="宋体"/>
                <w:color w:val="auto"/>
                <w:highlight w:val="none"/>
              </w:rPr>
              <w:t>服务内容:四大馆区区域内的房屋地面、墙、台面及吊顶、门窗、楼梯、通风道、大厅大面积玻璃顶等的日常巡查和养护维修；外墙幕墙的养护和维修</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全部</w:t>
            </w:r>
            <w:r>
              <w:rPr>
                <w:rFonts w:hint="eastAsia" w:ascii="宋体" w:hAnsi="宋体" w:eastAsia="宋体" w:cs="宋体"/>
                <w:color w:val="auto"/>
                <w:sz w:val="24"/>
                <w:highlight w:val="none"/>
              </w:rPr>
              <w:t>符合得</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分，部分符合得</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分，不符合不得分）</w:t>
            </w:r>
            <w:r>
              <w:rPr>
                <w:rFonts w:hint="eastAsia" w:ascii="宋体" w:hAnsi="宋体" w:cs="宋体"/>
                <w:color w:val="auto"/>
                <w:sz w:val="24"/>
                <w:highlight w:val="none"/>
                <w:lang w:eastAsia="zh-CN"/>
              </w:rPr>
              <w:t>。</w:t>
            </w:r>
          </w:p>
        </w:tc>
        <w:tc>
          <w:tcPr>
            <w:tcW w:w="633" w:type="dxa"/>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4</w:t>
            </w:r>
          </w:p>
        </w:tc>
        <w:tc>
          <w:tcPr>
            <w:tcW w:w="834"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eastAsia="zh-CN"/>
              </w:rPr>
              <w:t>主观</w:t>
            </w:r>
          </w:p>
        </w:tc>
        <w:tc>
          <w:tcPr>
            <w:tcW w:w="1456" w:type="dxa"/>
          </w:tcPr>
          <w:p>
            <w:pPr>
              <w:snapToGrid w:val="0"/>
              <w:spacing w:line="360" w:lineRule="auto"/>
              <w:jc w:val="center"/>
              <w:rPr>
                <w:rFonts w:cs="仿宋_GB2312" w:asciiTheme="minorEastAsia" w:hAnsiTheme="minorEastAsia" w:eastAsiaTheme="minorEastAsia"/>
                <w:b w:val="0"/>
                <w:bCs/>
                <w:color w:val="auto"/>
                <w:sz w:val="24"/>
                <w:szCs w:val="24"/>
                <w:highlight w:val="none"/>
              </w:rPr>
            </w:pPr>
            <w:r>
              <w:rPr>
                <w:rFonts w:hint="eastAsia" w:ascii="宋体" w:hAnsi="宋体" w:cs="宋体"/>
                <w:b w:val="0"/>
                <w:bCs/>
                <w:color w:val="auto"/>
                <w:sz w:val="24"/>
                <w:szCs w:val="24"/>
                <w:highlight w:val="none"/>
                <w:lang w:eastAsia="zh-CN"/>
              </w:rPr>
              <w:t>（七）</w:t>
            </w:r>
            <w:r>
              <w:rPr>
                <w:rFonts w:hint="eastAsia" w:ascii="宋体" w:hAnsi="宋体" w:eastAsia="宋体" w:cs="宋体"/>
                <w:b w:val="0"/>
                <w:bCs/>
                <w:color w:val="auto"/>
                <w:sz w:val="24"/>
                <w:szCs w:val="24"/>
                <w:highlight w:val="none"/>
              </w:rPr>
              <w:t>房屋建筑的日常维护和管理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12</w:t>
            </w:r>
          </w:p>
        </w:tc>
        <w:tc>
          <w:tcPr>
            <w:tcW w:w="5033" w:type="dxa"/>
          </w:tcPr>
          <w:p>
            <w:pPr>
              <w:spacing w:line="360" w:lineRule="auto"/>
              <w:rPr>
                <w:rFonts w:cs="仿宋_GB2312" w:asciiTheme="minorEastAsia" w:hAnsiTheme="minorEastAsia" w:eastAsiaTheme="minorEastAsia"/>
                <w:color w:val="auto"/>
                <w:sz w:val="24"/>
                <w:highlight w:val="none"/>
              </w:rPr>
            </w:pPr>
            <w:r>
              <w:rPr>
                <w:rFonts w:hint="eastAsia" w:ascii="宋体" w:hAnsi="宋体" w:eastAsia="宋体" w:cs="宋体"/>
                <w:color w:val="auto"/>
                <w:sz w:val="24"/>
                <w:highlight w:val="none"/>
              </w:rPr>
              <w:t>方案包括包括：道路、室外管道、化粪池、广场、多功能活动平台、门警岗亭、雨水沟等</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全部</w:t>
            </w:r>
            <w:r>
              <w:rPr>
                <w:rFonts w:hint="eastAsia" w:ascii="宋体" w:hAnsi="宋体" w:eastAsia="宋体" w:cs="宋体"/>
                <w:color w:val="auto"/>
                <w:sz w:val="24"/>
                <w:highlight w:val="none"/>
              </w:rPr>
              <w:t>符合得</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分，部分符合得</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分，不符合不得分）</w:t>
            </w:r>
            <w:r>
              <w:rPr>
                <w:rFonts w:hint="eastAsia" w:ascii="宋体" w:hAnsi="宋体" w:cs="宋体"/>
                <w:color w:val="auto"/>
                <w:sz w:val="24"/>
                <w:highlight w:val="none"/>
                <w:lang w:eastAsia="zh-CN"/>
              </w:rPr>
              <w:t>。</w:t>
            </w:r>
          </w:p>
        </w:tc>
        <w:tc>
          <w:tcPr>
            <w:tcW w:w="633" w:type="dxa"/>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834"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eastAsia="zh-CN"/>
              </w:rPr>
              <w:t>主观</w:t>
            </w:r>
          </w:p>
        </w:tc>
        <w:tc>
          <w:tcPr>
            <w:tcW w:w="1456" w:type="dxa"/>
          </w:tcPr>
          <w:p>
            <w:pPr>
              <w:snapToGrid w:val="0"/>
              <w:spacing w:line="360" w:lineRule="auto"/>
              <w:jc w:val="center"/>
              <w:rPr>
                <w:rFonts w:cs="仿宋_GB2312" w:asciiTheme="minorEastAsia" w:hAnsiTheme="minorEastAsia" w:eastAsiaTheme="minorEastAsia"/>
                <w:b w:val="0"/>
                <w:bCs/>
                <w:color w:val="auto"/>
                <w:sz w:val="24"/>
                <w:szCs w:val="24"/>
                <w:highlight w:val="none"/>
              </w:rPr>
            </w:pPr>
            <w:r>
              <w:rPr>
                <w:rFonts w:hint="eastAsia" w:ascii="宋体" w:hAnsi="宋体" w:cs="宋体"/>
                <w:b w:val="0"/>
                <w:bCs/>
                <w:color w:val="auto"/>
                <w:sz w:val="24"/>
                <w:szCs w:val="24"/>
                <w:highlight w:val="none"/>
                <w:lang w:eastAsia="zh-CN"/>
              </w:rPr>
              <w:t>（八）</w:t>
            </w:r>
            <w:r>
              <w:rPr>
                <w:rFonts w:hint="eastAsia" w:ascii="宋体" w:hAnsi="宋体" w:eastAsia="宋体" w:cs="宋体"/>
                <w:b w:val="0"/>
                <w:bCs/>
                <w:color w:val="auto"/>
                <w:sz w:val="24"/>
                <w:szCs w:val="24"/>
                <w:highlight w:val="none"/>
              </w:rPr>
              <w:t>市政公用设施、附属建筑物、构筑物的维护、保养和管理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13</w:t>
            </w:r>
          </w:p>
        </w:tc>
        <w:tc>
          <w:tcPr>
            <w:tcW w:w="5033" w:type="dxa"/>
          </w:tcPr>
          <w:p>
            <w:pPr>
              <w:pStyle w:val="128"/>
              <w:snapToGrid w:val="0"/>
              <w:spacing w:before="0"/>
              <w:ind w:left="0" w:leftChars="0" w:firstLine="0" w:firstLineChars="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rPr>
              <w:t>方案包括</w:t>
            </w:r>
            <w:r>
              <w:rPr>
                <w:rFonts w:hint="eastAsia" w:ascii="宋体" w:hAnsi="宋体" w:eastAsia="宋体" w:cs="宋体"/>
                <w:bCs/>
                <w:color w:val="auto"/>
                <w:kern w:val="0"/>
                <w:szCs w:val="24"/>
                <w:highlight w:val="none"/>
              </w:rPr>
              <w:t>设备机房</w:t>
            </w:r>
            <w:r>
              <w:rPr>
                <w:rFonts w:hint="eastAsia" w:ascii="宋体" w:hAnsi="宋体" w:eastAsia="宋体" w:cs="宋体"/>
                <w:color w:val="auto"/>
                <w:szCs w:val="24"/>
                <w:highlight w:val="none"/>
              </w:rPr>
              <w:t>、</w:t>
            </w:r>
            <w:r>
              <w:rPr>
                <w:rFonts w:hint="eastAsia" w:ascii="宋体" w:hAnsi="宋体" w:eastAsia="宋体" w:cs="宋体"/>
                <w:bCs/>
                <w:color w:val="auto"/>
                <w:szCs w:val="24"/>
                <w:highlight w:val="none"/>
              </w:rPr>
              <w:t>电梯机房、水泵房（生活、消防等）、能源中心等</w:t>
            </w:r>
            <w:r>
              <w:rPr>
                <w:rFonts w:hint="eastAsia" w:ascii="宋体" w:hAnsi="宋体" w:eastAsia="宋体" w:cs="宋体"/>
                <w:bCs/>
                <w:color w:val="auto"/>
                <w:kern w:val="0"/>
                <w:szCs w:val="24"/>
                <w:highlight w:val="none"/>
              </w:rPr>
              <w:t>设备机房的标准化管理</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全部</w:t>
            </w:r>
            <w:r>
              <w:rPr>
                <w:rFonts w:hint="eastAsia" w:ascii="宋体" w:hAnsi="宋体" w:eastAsia="宋体" w:cs="宋体"/>
                <w:color w:val="auto"/>
                <w:sz w:val="24"/>
                <w:highlight w:val="none"/>
              </w:rPr>
              <w:t>符合得</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分，部分符合得</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分，不符合不得分）</w:t>
            </w:r>
            <w:r>
              <w:rPr>
                <w:rFonts w:hint="eastAsia" w:ascii="宋体" w:hAnsi="宋体" w:cs="宋体"/>
                <w:color w:val="auto"/>
                <w:sz w:val="24"/>
                <w:highlight w:val="none"/>
                <w:lang w:eastAsia="zh-CN"/>
              </w:rPr>
              <w:t>。</w:t>
            </w:r>
          </w:p>
          <w:p>
            <w:pPr>
              <w:snapToGrid w:val="0"/>
              <w:spacing w:line="360" w:lineRule="auto"/>
              <w:jc w:val="center"/>
              <w:rPr>
                <w:rFonts w:cs="仿宋_GB2312" w:asciiTheme="minorEastAsia" w:hAnsiTheme="minorEastAsia" w:eastAsiaTheme="minorEastAsia"/>
                <w:color w:val="auto"/>
                <w:sz w:val="24"/>
                <w:highlight w:val="none"/>
              </w:rPr>
            </w:pPr>
          </w:p>
        </w:tc>
        <w:tc>
          <w:tcPr>
            <w:tcW w:w="633" w:type="dxa"/>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834"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eastAsia="zh-CN"/>
              </w:rPr>
              <w:t>主观</w:t>
            </w:r>
          </w:p>
        </w:tc>
        <w:tc>
          <w:tcPr>
            <w:tcW w:w="1456" w:type="dxa"/>
          </w:tcPr>
          <w:p>
            <w:pPr>
              <w:snapToGrid w:val="0"/>
              <w:spacing w:line="360" w:lineRule="auto"/>
              <w:jc w:val="center"/>
              <w:rPr>
                <w:rFonts w:cs="仿宋_GB2312" w:asciiTheme="minorEastAsia" w:hAnsiTheme="minorEastAsia" w:eastAsiaTheme="minorEastAsia"/>
                <w:b w:val="0"/>
                <w:bCs/>
                <w:color w:val="auto"/>
                <w:sz w:val="24"/>
                <w:szCs w:val="24"/>
                <w:highlight w:val="none"/>
              </w:rPr>
            </w:pPr>
            <w:r>
              <w:rPr>
                <w:rFonts w:hint="eastAsia" w:ascii="宋体" w:hAnsi="宋体" w:cs="宋体"/>
                <w:b w:val="0"/>
                <w:bCs/>
                <w:color w:val="auto"/>
                <w:sz w:val="24"/>
                <w:szCs w:val="24"/>
                <w:highlight w:val="none"/>
                <w:lang w:eastAsia="zh-CN"/>
              </w:rPr>
              <w:t>（九）</w:t>
            </w:r>
            <w:r>
              <w:rPr>
                <w:rFonts w:hint="eastAsia" w:ascii="宋体" w:hAnsi="宋体" w:eastAsia="宋体" w:cs="宋体"/>
                <w:b w:val="0"/>
                <w:bCs/>
                <w:color w:val="auto"/>
                <w:kern w:val="0"/>
                <w:sz w:val="24"/>
                <w:szCs w:val="24"/>
                <w:highlight w:val="none"/>
              </w:rPr>
              <w:t>设备机房标准化管理</w:t>
            </w:r>
            <w:r>
              <w:rPr>
                <w:rFonts w:hint="eastAsia" w:ascii="宋体" w:hAnsi="宋体" w:eastAsia="宋体" w:cs="宋体"/>
                <w:b w:val="0"/>
                <w:bCs/>
                <w:color w:val="auto"/>
                <w:sz w:val="24"/>
                <w:szCs w:val="24"/>
                <w:highlight w:val="none"/>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14</w:t>
            </w:r>
          </w:p>
        </w:tc>
        <w:tc>
          <w:tcPr>
            <w:tcW w:w="5033" w:type="dxa"/>
          </w:tcPr>
          <w:p>
            <w:pPr>
              <w:pStyle w:val="128"/>
              <w:snapToGrid w:val="0"/>
              <w:spacing w:before="0"/>
              <w:ind w:left="0" w:leftChars="0" w:firstLine="0" w:firstLineChars="0"/>
              <w:rPr>
                <w:rFonts w:cs="仿宋_GB2312" w:asciiTheme="minorEastAsia" w:hAnsiTheme="minorEastAsia" w:eastAsiaTheme="minorEastAsia"/>
                <w:color w:val="auto"/>
                <w:sz w:val="24"/>
                <w:highlight w:val="none"/>
              </w:rPr>
            </w:pPr>
            <w:r>
              <w:rPr>
                <w:rFonts w:hint="eastAsia" w:ascii="宋体" w:hAnsi="宋体" w:eastAsia="宋体" w:cs="宋体"/>
                <w:color w:val="auto"/>
                <w:szCs w:val="24"/>
                <w:highlight w:val="none"/>
              </w:rPr>
              <w:t>物业管理区域内消防、监控设施维护、秩序管理、停车管理、人员进出管理等。包括来人来访的通报、证件检验、登记、报刊信件收发等；门卫、守护和巡逻;校门、教学用房的开关门，维护公共秩序；处理治安及其他突发事件；负责道路交通管理、机动车和非机动车停放管理；负责防盗、防火报警监控设备运行管理</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全部</w:t>
            </w:r>
            <w:r>
              <w:rPr>
                <w:rFonts w:hint="eastAsia" w:ascii="宋体" w:hAnsi="宋体" w:eastAsia="宋体" w:cs="宋体"/>
                <w:color w:val="auto"/>
                <w:sz w:val="24"/>
                <w:highlight w:val="none"/>
              </w:rPr>
              <w:t>符合得</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分，部分符合得</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分，不符合不得分）</w:t>
            </w:r>
            <w:r>
              <w:rPr>
                <w:rFonts w:hint="eastAsia" w:ascii="宋体" w:hAnsi="宋体" w:cs="宋体"/>
                <w:color w:val="auto"/>
                <w:sz w:val="24"/>
                <w:highlight w:val="none"/>
                <w:lang w:eastAsia="zh-CN"/>
              </w:rPr>
              <w:t>。</w:t>
            </w:r>
          </w:p>
        </w:tc>
        <w:tc>
          <w:tcPr>
            <w:tcW w:w="633" w:type="dxa"/>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5</w:t>
            </w:r>
          </w:p>
        </w:tc>
        <w:tc>
          <w:tcPr>
            <w:tcW w:w="834"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eastAsia="zh-CN"/>
              </w:rPr>
              <w:t>主观</w:t>
            </w:r>
          </w:p>
        </w:tc>
        <w:tc>
          <w:tcPr>
            <w:tcW w:w="1456" w:type="dxa"/>
          </w:tcPr>
          <w:p>
            <w:pPr>
              <w:snapToGrid w:val="0"/>
              <w:spacing w:line="360" w:lineRule="auto"/>
              <w:jc w:val="center"/>
              <w:rPr>
                <w:rFonts w:cs="仿宋_GB2312" w:asciiTheme="minorEastAsia" w:hAnsiTheme="minorEastAsia" w:eastAsiaTheme="minorEastAsia"/>
                <w:b w:val="0"/>
                <w:bCs/>
                <w:color w:val="auto"/>
                <w:sz w:val="24"/>
                <w:szCs w:val="24"/>
                <w:highlight w:val="none"/>
              </w:rPr>
            </w:pPr>
            <w:r>
              <w:rPr>
                <w:rFonts w:hint="eastAsia" w:ascii="宋体" w:hAnsi="宋体" w:cs="宋体"/>
                <w:b w:val="0"/>
                <w:bCs/>
                <w:color w:val="auto"/>
                <w:sz w:val="24"/>
                <w:szCs w:val="24"/>
                <w:highlight w:val="none"/>
                <w:lang w:eastAsia="zh-CN"/>
              </w:rPr>
              <w:t>（十）</w:t>
            </w:r>
            <w:r>
              <w:rPr>
                <w:rFonts w:hint="eastAsia" w:ascii="宋体" w:hAnsi="宋体" w:eastAsia="宋体" w:cs="宋体"/>
                <w:b w:val="0"/>
                <w:bCs/>
                <w:color w:val="auto"/>
                <w:sz w:val="24"/>
                <w:szCs w:val="24"/>
                <w:highlight w:val="none"/>
              </w:rPr>
              <w:t>安保方案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15</w:t>
            </w:r>
          </w:p>
        </w:tc>
        <w:tc>
          <w:tcPr>
            <w:tcW w:w="5033" w:type="dxa"/>
          </w:tcPr>
          <w:p>
            <w:pPr>
              <w:pStyle w:val="128"/>
              <w:snapToGrid w:val="0"/>
              <w:spacing w:before="0"/>
              <w:ind w:left="0" w:leftChars="0" w:firstLine="0" w:firstLineChars="0"/>
              <w:rPr>
                <w:rFonts w:cs="仿宋_GB2312" w:asciiTheme="minorEastAsia" w:hAnsiTheme="minorEastAsia" w:eastAsiaTheme="minorEastAsia"/>
                <w:color w:val="auto"/>
                <w:sz w:val="24"/>
                <w:highlight w:val="none"/>
              </w:rPr>
            </w:pPr>
            <w:r>
              <w:rPr>
                <w:rFonts w:hint="eastAsia" w:ascii="宋体" w:hAnsi="宋体" w:eastAsia="宋体" w:cs="宋体"/>
                <w:color w:val="auto"/>
                <w:highlight w:val="none"/>
              </w:rPr>
              <w:t>犬管员须经工作犬培训合格，取得培训单位颁发的相关证书，不少于3本（每人次得1分，最高得3分）；</w:t>
            </w:r>
          </w:p>
        </w:tc>
        <w:tc>
          <w:tcPr>
            <w:tcW w:w="633" w:type="dxa"/>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834"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eastAsia="zh-CN"/>
              </w:rPr>
              <w:t>客观</w:t>
            </w:r>
          </w:p>
        </w:tc>
        <w:tc>
          <w:tcPr>
            <w:tcW w:w="1456" w:type="dxa"/>
            <w:vMerge w:val="restart"/>
          </w:tcPr>
          <w:p>
            <w:pPr>
              <w:snapToGrid w:val="0"/>
              <w:spacing w:line="360" w:lineRule="auto"/>
              <w:jc w:val="center"/>
              <w:rPr>
                <w:rFonts w:cs="仿宋_GB2312" w:asciiTheme="minorEastAsia" w:hAnsiTheme="minorEastAsia" w:eastAsiaTheme="minorEastAsia"/>
                <w:b w:val="0"/>
                <w:bCs/>
                <w:color w:val="auto"/>
                <w:sz w:val="24"/>
                <w:szCs w:val="24"/>
                <w:highlight w:val="none"/>
              </w:rPr>
            </w:pPr>
            <w:r>
              <w:rPr>
                <w:rFonts w:hint="eastAsia" w:ascii="宋体" w:hAnsi="宋体" w:cs="宋体"/>
                <w:b w:val="0"/>
                <w:bCs/>
                <w:color w:val="auto"/>
                <w:sz w:val="24"/>
                <w:szCs w:val="24"/>
                <w:highlight w:val="none"/>
                <w:lang w:eastAsia="zh-CN"/>
              </w:rPr>
              <w:t>（十一）</w:t>
            </w:r>
            <w:r>
              <w:rPr>
                <w:rFonts w:hint="eastAsia" w:ascii="宋体" w:hAnsi="宋体" w:eastAsia="宋体" w:cs="宋体"/>
                <w:b w:val="0"/>
                <w:bCs/>
                <w:color w:val="auto"/>
                <w:sz w:val="24"/>
                <w:szCs w:val="24"/>
                <w:highlight w:val="none"/>
              </w:rPr>
              <w:t>警犬管理方案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16</w:t>
            </w:r>
          </w:p>
        </w:tc>
        <w:tc>
          <w:tcPr>
            <w:tcW w:w="5033" w:type="dxa"/>
          </w:tcPr>
          <w:p>
            <w:pPr>
              <w:pStyle w:val="128"/>
              <w:rPr>
                <w:rFonts w:cs="仿宋_GB2312" w:asciiTheme="minorEastAsia" w:hAnsiTheme="minorEastAsia" w:eastAsiaTheme="minorEastAsia"/>
                <w:color w:val="auto"/>
                <w:sz w:val="24"/>
                <w:highlight w:val="none"/>
              </w:rPr>
            </w:pPr>
            <w:r>
              <w:rPr>
                <w:rFonts w:hint="eastAsia" w:ascii="宋体" w:hAnsi="宋体" w:eastAsia="宋体" w:cs="宋体"/>
                <w:color w:val="auto"/>
                <w:szCs w:val="24"/>
                <w:highlight w:val="none"/>
              </w:rPr>
              <w:t>物</w:t>
            </w:r>
            <w:r>
              <w:rPr>
                <w:rFonts w:hint="eastAsia" w:ascii="宋体" w:hAnsi="宋体" w:eastAsia="宋体" w:cs="宋体"/>
                <w:color w:val="auto"/>
                <w:highlight w:val="none"/>
              </w:rPr>
              <w:t>犬管员对犬的管理方案有有针对性，犬只管理由物业全托管管理</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全部</w:t>
            </w:r>
            <w:r>
              <w:rPr>
                <w:rFonts w:hint="eastAsia" w:ascii="宋体" w:hAnsi="宋体" w:eastAsia="宋体" w:cs="宋体"/>
                <w:color w:val="auto"/>
                <w:sz w:val="24"/>
                <w:highlight w:val="none"/>
              </w:rPr>
              <w:t>符合得</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分，部分符合得</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分，不符合不得分）</w:t>
            </w:r>
            <w:r>
              <w:rPr>
                <w:rFonts w:hint="eastAsia" w:ascii="宋体" w:hAnsi="宋体" w:cs="宋体"/>
                <w:color w:val="auto"/>
                <w:sz w:val="24"/>
                <w:highlight w:val="none"/>
                <w:lang w:eastAsia="zh-CN"/>
              </w:rPr>
              <w:t>。</w:t>
            </w:r>
          </w:p>
        </w:tc>
        <w:tc>
          <w:tcPr>
            <w:tcW w:w="633" w:type="dxa"/>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834"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eastAsia="zh-CN"/>
              </w:rPr>
              <w:t>主观</w:t>
            </w:r>
          </w:p>
        </w:tc>
        <w:tc>
          <w:tcPr>
            <w:tcW w:w="1456" w:type="dxa"/>
            <w:vMerge w:val="continue"/>
          </w:tcPr>
          <w:p>
            <w:pPr>
              <w:snapToGrid w:val="0"/>
              <w:spacing w:line="360" w:lineRule="auto"/>
              <w:jc w:val="center"/>
              <w:rPr>
                <w:rFonts w:hint="eastAsia" w:ascii="宋体" w:hAnsi="宋体" w:cs="宋体"/>
                <w:b w:val="0"/>
                <w:bCs/>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17</w:t>
            </w:r>
          </w:p>
        </w:tc>
        <w:tc>
          <w:tcPr>
            <w:tcW w:w="5033" w:type="dxa"/>
          </w:tcPr>
          <w:p>
            <w:pPr>
              <w:pStyle w:val="128"/>
              <w:snapToGrid w:val="0"/>
              <w:spacing w:before="0"/>
              <w:ind w:left="0" w:leftChars="0" w:firstLine="0" w:firstLineChars="0"/>
              <w:rPr>
                <w:rFonts w:cs="仿宋_GB2312" w:asciiTheme="minorEastAsia" w:hAnsiTheme="minorEastAsia" w:eastAsiaTheme="minorEastAsia"/>
                <w:color w:val="auto"/>
                <w:sz w:val="24"/>
                <w:highlight w:val="none"/>
              </w:rPr>
            </w:pPr>
            <w:r>
              <w:rPr>
                <w:rFonts w:hint="eastAsia" w:ascii="宋体" w:hAnsi="宋体" w:eastAsia="宋体" w:cs="宋体"/>
                <w:color w:val="auto"/>
                <w:szCs w:val="24"/>
                <w:highlight w:val="none"/>
              </w:rPr>
              <w:t>根据采购单位需要提供庆典、节日等活动的服务，方案包括协助布置会场、绿化（盆景）摆设和保养、横幅悬挂、搬运器材、桌椅、音响、空调、水果、鲜花、会后清场等工作；能保证活动期间全过程值班，满足服务需求，确保各项活动正常进行</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全部</w:t>
            </w:r>
            <w:r>
              <w:rPr>
                <w:rFonts w:hint="eastAsia" w:ascii="宋体" w:hAnsi="宋体" w:eastAsia="宋体" w:cs="宋体"/>
                <w:color w:val="auto"/>
                <w:sz w:val="24"/>
                <w:highlight w:val="none"/>
              </w:rPr>
              <w:t>符合得</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分，部分符合得</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分，不符合不得分）</w:t>
            </w:r>
            <w:r>
              <w:rPr>
                <w:rFonts w:hint="eastAsia" w:ascii="宋体" w:hAnsi="宋体" w:cs="宋体"/>
                <w:color w:val="auto"/>
                <w:sz w:val="24"/>
                <w:highlight w:val="none"/>
                <w:lang w:eastAsia="zh-CN"/>
              </w:rPr>
              <w:t>。</w:t>
            </w:r>
          </w:p>
        </w:tc>
        <w:tc>
          <w:tcPr>
            <w:tcW w:w="633" w:type="dxa"/>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2</w:t>
            </w:r>
          </w:p>
        </w:tc>
        <w:tc>
          <w:tcPr>
            <w:tcW w:w="834"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eastAsia="zh-CN"/>
              </w:rPr>
              <w:t>主观</w:t>
            </w:r>
          </w:p>
        </w:tc>
        <w:tc>
          <w:tcPr>
            <w:tcW w:w="1456" w:type="dxa"/>
          </w:tcPr>
          <w:p>
            <w:pPr>
              <w:snapToGrid w:val="0"/>
              <w:spacing w:line="360" w:lineRule="auto"/>
              <w:jc w:val="center"/>
              <w:rPr>
                <w:rFonts w:cs="仿宋_GB2312" w:asciiTheme="minorEastAsia" w:hAnsiTheme="minorEastAsia" w:eastAsiaTheme="minorEastAsia"/>
                <w:b w:val="0"/>
                <w:bCs/>
                <w:color w:val="auto"/>
                <w:sz w:val="24"/>
                <w:szCs w:val="24"/>
                <w:highlight w:val="none"/>
              </w:rPr>
            </w:pPr>
            <w:r>
              <w:rPr>
                <w:rFonts w:hint="eastAsia" w:ascii="宋体" w:hAnsi="宋体" w:cs="宋体"/>
                <w:b w:val="0"/>
                <w:bCs/>
                <w:color w:val="auto"/>
                <w:sz w:val="24"/>
                <w:szCs w:val="24"/>
                <w:highlight w:val="none"/>
                <w:lang w:eastAsia="zh-CN"/>
              </w:rPr>
              <w:t>（十二）</w:t>
            </w:r>
            <w:r>
              <w:rPr>
                <w:rFonts w:hint="eastAsia" w:ascii="宋体" w:hAnsi="宋体" w:eastAsia="宋体" w:cs="宋体"/>
                <w:b w:val="0"/>
                <w:bCs/>
                <w:color w:val="auto"/>
                <w:sz w:val="24"/>
                <w:szCs w:val="24"/>
                <w:highlight w:val="none"/>
              </w:rPr>
              <w:t>重大活动保障方案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color w:val="auto"/>
                <w:highlight w:val="none"/>
              </w:rPr>
            </w:pPr>
          </w:p>
          <w:p>
            <w:pPr>
              <w:pStyle w:val="2"/>
              <w:rPr>
                <w:rFonts w:hint="default" w:eastAsia="仿宋_GB2312"/>
                <w:color w:val="auto"/>
                <w:highlight w:val="none"/>
                <w:lang w:val="en-US" w:eastAsia="zh-CN"/>
              </w:rPr>
            </w:pPr>
            <w:r>
              <w:rPr>
                <w:rFonts w:hint="eastAsia" w:cs="仿宋_GB2312" w:asciiTheme="minorEastAsia" w:hAnsiTheme="minorEastAsia" w:eastAsiaTheme="minorEastAsia"/>
                <w:b w:val="0"/>
                <w:bCs w:val="0"/>
                <w:color w:val="auto"/>
                <w:kern w:val="2"/>
                <w:sz w:val="24"/>
                <w:szCs w:val="24"/>
                <w:highlight w:val="none"/>
                <w:lang w:val="en-US" w:eastAsia="zh-CN" w:bidi="ar-SA"/>
              </w:rPr>
              <w:t>18</w:t>
            </w:r>
          </w:p>
        </w:tc>
        <w:tc>
          <w:tcPr>
            <w:tcW w:w="5033" w:type="dxa"/>
          </w:tcPr>
          <w:p>
            <w:pPr>
              <w:snapToGrid w:val="0"/>
              <w:spacing w:line="360" w:lineRule="auto"/>
              <w:rPr>
                <w:rFonts w:cs="仿宋_GB2312" w:asciiTheme="minorEastAsia" w:hAnsiTheme="minorEastAsia" w:eastAsiaTheme="minorEastAsia"/>
                <w:color w:val="auto"/>
                <w:sz w:val="24"/>
                <w:highlight w:val="none"/>
              </w:rPr>
            </w:pPr>
            <w:r>
              <w:rPr>
                <w:rFonts w:hint="eastAsia" w:ascii="宋体" w:hAnsi="宋体" w:eastAsia="宋体" w:cs="宋体"/>
                <w:color w:val="auto"/>
                <w:sz w:val="24"/>
                <w:highlight w:val="none"/>
              </w:rPr>
              <w:t>物业服务服务区域内各级各类应急预案，对突发事件应急预案及相应的措施是否合理，符合采购需求，以消防、防疫、应对极端天气（台风、暴雨、冻雪）、突发停电、突发暴力事件、人员疏散等为例，方案内容有针对性且措施有效</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全部</w:t>
            </w:r>
            <w:r>
              <w:rPr>
                <w:rFonts w:hint="eastAsia" w:ascii="宋体" w:hAnsi="宋体" w:eastAsia="宋体" w:cs="宋体"/>
                <w:color w:val="auto"/>
                <w:sz w:val="24"/>
                <w:highlight w:val="none"/>
              </w:rPr>
              <w:t>符合得</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分，部分符合得</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分，不符合不得分）</w:t>
            </w:r>
            <w:r>
              <w:rPr>
                <w:rFonts w:hint="eastAsia" w:ascii="宋体" w:hAnsi="宋体" w:cs="宋体"/>
                <w:color w:val="auto"/>
                <w:sz w:val="24"/>
                <w:highlight w:val="none"/>
                <w:lang w:eastAsia="zh-CN"/>
              </w:rPr>
              <w:t>。</w:t>
            </w:r>
          </w:p>
        </w:tc>
        <w:tc>
          <w:tcPr>
            <w:tcW w:w="633" w:type="dxa"/>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834"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eastAsia="zh-CN"/>
              </w:rPr>
              <w:t>主观</w:t>
            </w:r>
          </w:p>
        </w:tc>
        <w:tc>
          <w:tcPr>
            <w:tcW w:w="1456" w:type="dxa"/>
          </w:tcPr>
          <w:p>
            <w:pPr>
              <w:snapToGrid w:val="0"/>
              <w:spacing w:line="360" w:lineRule="auto"/>
              <w:jc w:val="center"/>
              <w:rPr>
                <w:rFonts w:cs="仿宋_GB2312" w:asciiTheme="minorEastAsia" w:hAnsiTheme="minorEastAsia" w:eastAsiaTheme="minorEastAsia"/>
                <w:b w:val="0"/>
                <w:bCs/>
                <w:color w:val="auto"/>
                <w:sz w:val="24"/>
                <w:szCs w:val="24"/>
                <w:highlight w:val="none"/>
              </w:rPr>
            </w:pPr>
            <w:r>
              <w:rPr>
                <w:rFonts w:hint="eastAsia" w:ascii="宋体" w:hAnsi="宋体" w:cs="宋体"/>
                <w:b w:val="0"/>
                <w:bCs/>
                <w:color w:val="auto"/>
                <w:sz w:val="24"/>
                <w:szCs w:val="24"/>
                <w:highlight w:val="none"/>
                <w:lang w:eastAsia="zh-CN"/>
              </w:rPr>
              <w:t>（十三）</w:t>
            </w:r>
            <w:r>
              <w:rPr>
                <w:rFonts w:hint="eastAsia" w:ascii="宋体" w:hAnsi="宋体" w:eastAsia="宋体" w:cs="宋体"/>
                <w:b w:val="0"/>
                <w:bCs/>
                <w:color w:val="auto"/>
                <w:sz w:val="24"/>
                <w:szCs w:val="24"/>
                <w:highlight w:val="none"/>
              </w:rPr>
              <w:t>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19</w:t>
            </w:r>
          </w:p>
        </w:tc>
        <w:tc>
          <w:tcPr>
            <w:tcW w:w="5033" w:type="dxa"/>
          </w:tcPr>
          <w:p>
            <w:pPr>
              <w:snapToGrid w:val="0"/>
              <w:spacing w:line="360" w:lineRule="auto"/>
              <w:rPr>
                <w:rFonts w:cs="仿宋_GB2312" w:asciiTheme="minorEastAsia" w:hAnsiTheme="minorEastAsia" w:eastAsiaTheme="minorEastAsia"/>
                <w:color w:val="auto"/>
                <w:sz w:val="24"/>
                <w:highlight w:val="none"/>
              </w:rPr>
            </w:pPr>
            <w:r>
              <w:rPr>
                <w:rFonts w:hint="eastAsia" w:ascii="宋体" w:hAnsi="宋体" w:eastAsia="宋体" w:cs="宋体"/>
                <w:color w:val="auto"/>
                <w:sz w:val="24"/>
                <w:highlight w:val="none"/>
              </w:rPr>
              <w:t>项目经理截止投标截止时间年龄45周岁（含）以下、具有本科及以上学历（符合得2分，不符合不得分）；具有三级或以上智能楼宇管理员、红十字救护员证、保安员三级或以上证书、安全生产管理员证（</w:t>
            </w:r>
            <w:r>
              <w:rPr>
                <w:rFonts w:hint="eastAsia" w:ascii="宋体" w:hAnsi="宋体" w:cs="宋体"/>
                <w:color w:val="auto"/>
                <w:sz w:val="24"/>
                <w:highlight w:val="none"/>
                <w:lang w:eastAsia="zh-CN"/>
              </w:rPr>
              <w:t>每提供一个证书得</w:t>
            </w:r>
            <w:r>
              <w:rPr>
                <w:rFonts w:hint="eastAsia" w:ascii="宋体" w:hAnsi="宋体" w:cs="宋体"/>
                <w:color w:val="auto"/>
                <w:sz w:val="24"/>
                <w:highlight w:val="none"/>
                <w:lang w:val="en-US" w:eastAsia="zh-CN"/>
              </w:rPr>
              <w:t>1分，最高3分</w:t>
            </w:r>
            <w:r>
              <w:rPr>
                <w:rFonts w:hint="eastAsia" w:ascii="宋体" w:hAnsi="宋体" w:eastAsia="宋体" w:cs="宋体"/>
                <w:color w:val="auto"/>
                <w:sz w:val="24"/>
                <w:highlight w:val="none"/>
              </w:rPr>
              <w:t>）；具有5年及以上类似物业项目经理经验</w:t>
            </w:r>
            <w:r>
              <w:rPr>
                <w:rFonts w:hint="eastAsia" w:ascii="宋体" w:hAnsi="宋体" w:eastAsia="宋体" w:cs="宋体"/>
                <w:bCs/>
                <w:color w:val="auto"/>
                <w:sz w:val="24"/>
                <w:highlight w:val="none"/>
              </w:rPr>
              <w:t>，需提供业主证明复印件</w:t>
            </w:r>
            <w:r>
              <w:rPr>
                <w:rFonts w:hint="eastAsia" w:ascii="宋体" w:hAnsi="宋体" w:eastAsia="宋体" w:cs="宋体"/>
                <w:color w:val="auto"/>
                <w:sz w:val="24"/>
                <w:highlight w:val="none"/>
              </w:rPr>
              <w:t>（符合得1分，不符合不得分）。（6分）注:须提供项目经理在投标人单位近3个月社保缴纳记录</w:t>
            </w:r>
            <w:r>
              <w:rPr>
                <w:rFonts w:hint="eastAsia" w:ascii="宋体" w:hAnsi="宋体" w:cs="宋体"/>
                <w:color w:val="auto"/>
                <w:sz w:val="24"/>
                <w:highlight w:val="none"/>
                <w:lang w:eastAsia="zh-CN"/>
              </w:rPr>
              <w:t>或</w:t>
            </w:r>
            <w:r>
              <w:rPr>
                <w:rFonts w:hint="eastAsia" w:ascii="宋体" w:hAnsi="宋体" w:eastAsia="宋体" w:cs="宋体"/>
                <w:color w:val="auto"/>
                <w:sz w:val="24"/>
                <w:highlight w:val="none"/>
                <w:lang w:val="en-US" w:eastAsia="zh-CN"/>
              </w:rPr>
              <w:t>提供投标人和拟派项目经理共同出具的保证能在本项目服务期间专职为本项目服务的承诺函，</w:t>
            </w:r>
            <w:r>
              <w:rPr>
                <w:rFonts w:hint="eastAsia" w:ascii="宋体" w:hAnsi="宋体" w:eastAsia="宋体" w:cs="宋体"/>
                <w:color w:val="auto"/>
                <w:sz w:val="24"/>
                <w:highlight w:val="none"/>
              </w:rPr>
              <w:t>否则不得分。</w:t>
            </w:r>
          </w:p>
        </w:tc>
        <w:tc>
          <w:tcPr>
            <w:tcW w:w="633" w:type="dxa"/>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 xml:space="preserve">6              </w:t>
            </w:r>
          </w:p>
        </w:tc>
        <w:tc>
          <w:tcPr>
            <w:tcW w:w="834"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eastAsia="zh-CN"/>
              </w:rPr>
              <w:t>客观</w:t>
            </w:r>
          </w:p>
        </w:tc>
        <w:tc>
          <w:tcPr>
            <w:tcW w:w="1456" w:type="dxa"/>
            <w:vMerge w:val="restart"/>
          </w:tcPr>
          <w:p>
            <w:pPr>
              <w:snapToGrid w:val="0"/>
              <w:spacing w:line="360" w:lineRule="auto"/>
              <w:jc w:val="center"/>
              <w:rPr>
                <w:rFonts w:hint="eastAsia" w:eastAsia="宋体" w:cs="仿宋_GB2312" w:asciiTheme="minorEastAsia" w:hAnsiTheme="minorEastAsia"/>
                <w:color w:val="auto"/>
                <w:sz w:val="24"/>
                <w:highlight w:val="none"/>
                <w:lang w:eastAsia="zh-CN"/>
              </w:rPr>
            </w:pPr>
            <w:r>
              <w:rPr>
                <w:rFonts w:hint="eastAsia" w:ascii="宋体" w:hAnsi="宋体" w:cs="宋体"/>
                <w:b w:val="0"/>
                <w:bCs/>
                <w:color w:val="auto"/>
                <w:sz w:val="24"/>
                <w:szCs w:val="24"/>
                <w:highlight w:val="none"/>
                <w:lang w:eastAsia="zh-CN"/>
              </w:rPr>
              <w:t>（十四）项目实施人员情况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20</w:t>
            </w:r>
          </w:p>
        </w:tc>
        <w:tc>
          <w:tcPr>
            <w:tcW w:w="5033"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保洁（绿化）主管截止投标截止时间年龄45周岁（含）以下，具有本科及以上学历（符合得</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分，不符合不得分</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保洁主管具有3年及以上类似物业保洁（绿化）主管经验，需提供业主证明复印件（符合得1分，不符合不得分）。（3分）</w:t>
            </w:r>
          </w:p>
          <w:p>
            <w:pPr>
              <w:snapToGrid w:val="0"/>
              <w:spacing w:line="360" w:lineRule="auto"/>
              <w:ind w:left="105" w:leftChars="50" w:firstLine="352" w:firstLineChars="147"/>
              <w:rPr>
                <w:rFonts w:cs="仿宋_GB2312" w:asciiTheme="minorEastAsia" w:hAnsiTheme="minorEastAsia" w:eastAsiaTheme="minorEastAsia"/>
                <w:color w:val="auto"/>
                <w:sz w:val="24"/>
                <w:highlight w:val="none"/>
              </w:rPr>
            </w:pPr>
            <w:r>
              <w:rPr>
                <w:rFonts w:hint="eastAsia" w:ascii="宋体" w:hAnsi="宋体" w:eastAsia="宋体" w:cs="宋体"/>
                <w:color w:val="auto"/>
                <w:sz w:val="24"/>
                <w:highlight w:val="none"/>
              </w:rPr>
              <w:t>注:须提供保洁（绿化）主管在投标人单位近3个月</w:t>
            </w:r>
            <w:r>
              <w:rPr>
                <w:rFonts w:hint="eastAsia" w:ascii="宋体" w:hAnsi="宋体" w:cs="宋体"/>
                <w:color w:val="auto"/>
                <w:sz w:val="24"/>
                <w:highlight w:val="none"/>
                <w:lang w:eastAsia="zh-CN"/>
              </w:rPr>
              <w:t>社保缴纳记录</w:t>
            </w:r>
            <w:r>
              <w:rPr>
                <w:rFonts w:hint="default" w:ascii="宋体" w:hAnsi="宋体" w:eastAsia="宋体" w:cs="宋体"/>
                <w:color w:val="auto"/>
                <w:sz w:val="24"/>
                <w:highlight w:val="none"/>
                <w:lang w:val="en-US"/>
              </w:rPr>
              <w:t>或</w:t>
            </w:r>
            <w:r>
              <w:rPr>
                <w:rFonts w:hint="eastAsia" w:ascii="宋体" w:hAnsi="宋体" w:eastAsia="宋体" w:cs="宋体"/>
                <w:color w:val="auto"/>
                <w:sz w:val="24"/>
                <w:highlight w:val="none"/>
                <w:lang w:val="en-US" w:eastAsia="zh-CN"/>
              </w:rPr>
              <w:t>提供投标人和拟派</w:t>
            </w:r>
            <w:r>
              <w:rPr>
                <w:rFonts w:hint="eastAsia" w:ascii="宋体" w:hAnsi="宋体" w:cs="宋体"/>
                <w:color w:val="auto"/>
                <w:sz w:val="24"/>
                <w:highlight w:val="none"/>
                <w:lang w:val="en-US" w:eastAsia="zh-CN"/>
              </w:rPr>
              <w:t>人员</w:t>
            </w:r>
            <w:r>
              <w:rPr>
                <w:rFonts w:hint="eastAsia" w:ascii="宋体" w:hAnsi="宋体" w:eastAsia="宋体" w:cs="宋体"/>
                <w:color w:val="auto"/>
                <w:sz w:val="24"/>
                <w:highlight w:val="none"/>
                <w:lang w:val="en-US" w:eastAsia="zh-CN"/>
              </w:rPr>
              <w:t>共同出具的保证能在本项目服务期间专职为本项目服务的承诺函</w:t>
            </w:r>
            <w:r>
              <w:rPr>
                <w:rFonts w:hint="eastAsia" w:ascii="宋体" w:hAnsi="宋体" w:eastAsia="宋体" w:cs="宋体"/>
                <w:color w:val="auto"/>
                <w:sz w:val="24"/>
                <w:highlight w:val="none"/>
              </w:rPr>
              <w:t>，否则不得分。</w:t>
            </w:r>
          </w:p>
        </w:tc>
        <w:tc>
          <w:tcPr>
            <w:tcW w:w="633" w:type="dxa"/>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834"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eastAsia="zh-CN"/>
              </w:rPr>
              <w:t>客观</w:t>
            </w:r>
          </w:p>
        </w:tc>
        <w:tc>
          <w:tcPr>
            <w:tcW w:w="1456" w:type="dxa"/>
            <w:vMerge w:val="continue"/>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21</w:t>
            </w:r>
          </w:p>
        </w:tc>
        <w:tc>
          <w:tcPr>
            <w:tcW w:w="5033" w:type="dxa"/>
          </w:tcPr>
          <w:p>
            <w:pPr>
              <w:tabs>
                <w:tab w:val="left" w:pos="420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安保主管</w:t>
            </w:r>
            <w:r>
              <w:rPr>
                <w:rFonts w:hint="eastAsia" w:ascii="宋体" w:hAnsi="宋体" w:eastAsia="宋体" w:cs="宋体"/>
                <w:bCs/>
                <w:color w:val="auto"/>
                <w:sz w:val="24"/>
                <w:highlight w:val="none"/>
              </w:rPr>
              <w:t>具有大专及以上学历，</w:t>
            </w:r>
            <w:r>
              <w:rPr>
                <w:rFonts w:hint="eastAsia" w:ascii="宋体" w:hAnsi="宋体" w:eastAsia="宋体" w:cs="宋体"/>
                <w:color w:val="auto"/>
                <w:sz w:val="24"/>
                <w:highlight w:val="none"/>
              </w:rPr>
              <w:t>截止投标时间年龄45周岁（含）以下，</w:t>
            </w:r>
            <w:r>
              <w:rPr>
                <w:rFonts w:hint="eastAsia" w:ascii="宋体" w:hAnsi="宋体" w:eastAsia="宋体" w:cs="宋体"/>
                <w:bCs/>
                <w:color w:val="auto"/>
                <w:sz w:val="24"/>
                <w:highlight w:val="none"/>
              </w:rPr>
              <w:t>同时</w:t>
            </w:r>
            <w:r>
              <w:rPr>
                <w:rFonts w:hint="eastAsia" w:ascii="宋体" w:hAnsi="宋体" w:eastAsia="宋体" w:cs="宋体"/>
                <w:color w:val="auto"/>
                <w:sz w:val="24"/>
                <w:highlight w:val="none"/>
              </w:rPr>
              <w:t>具有</w:t>
            </w:r>
            <w:r>
              <w:rPr>
                <w:rFonts w:hint="eastAsia" w:ascii="宋体" w:hAnsi="宋体" w:eastAsia="宋体" w:cs="宋体"/>
                <w:bCs/>
                <w:color w:val="auto"/>
                <w:sz w:val="24"/>
                <w:highlight w:val="none"/>
              </w:rPr>
              <w:t>保安员二级证书、建（构）筑物消防员五级或以上证书；提供证明材料（符合得2分，不符合不得分）；具有3年及以上类似物业秩序（安保）主管经验，需提供业主证明复印件（符合得1分，不符合不得分）；</w:t>
            </w:r>
            <w:r>
              <w:rPr>
                <w:rFonts w:hint="eastAsia" w:ascii="宋体" w:hAnsi="宋体" w:eastAsia="宋体" w:cs="宋体"/>
                <w:color w:val="auto"/>
                <w:sz w:val="24"/>
                <w:highlight w:val="none"/>
              </w:rPr>
              <w:t>（3分）</w:t>
            </w:r>
          </w:p>
          <w:p>
            <w:pPr>
              <w:tabs>
                <w:tab w:val="left" w:pos="4200"/>
              </w:tabs>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ascii="宋体" w:hAnsi="宋体" w:eastAsia="宋体" w:cs="宋体"/>
                <w:color w:val="auto"/>
                <w:sz w:val="24"/>
                <w:highlight w:val="none"/>
              </w:rPr>
              <w:t>注: 须提供安保主管在投标人单位近3个月以上社保缴纳记录</w:t>
            </w:r>
            <w:r>
              <w:rPr>
                <w:rFonts w:hint="eastAsia" w:ascii="宋体" w:hAnsi="宋体" w:cs="宋体"/>
                <w:color w:val="auto"/>
                <w:sz w:val="24"/>
                <w:highlight w:val="none"/>
                <w:lang w:eastAsia="zh-CN"/>
              </w:rPr>
              <w:t>或</w:t>
            </w:r>
            <w:r>
              <w:rPr>
                <w:rFonts w:hint="eastAsia" w:ascii="宋体" w:hAnsi="宋体" w:eastAsia="宋体" w:cs="宋体"/>
                <w:color w:val="auto"/>
                <w:sz w:val="24"/>
                <w:highlight w:val="none"/>
                <w:lang w:val="en-US" w:eastAsia="zh-CN"/>
              </w:rPr>
              <w:t>提供投标人和拟派</w:t>
            </w:r>
            <w:r>
              <w:rPr>
                <w:rFonts w:hint="eastAsia" w:ascii="宋体" w:hAnsi="宋体" w:cs="宋体"/>
                <w:color w:val="auto"/>
                <w:sz w:val="24"/>
                <w:highlight w:val="none"/>
                <w:lang w:val="en-US" w:eastAsia="zh-CN"/>
              </w:rPr>
              <w:t>人员</w:t>
            </w:r>
            <w:r>
              <w:rPr>
                <w:rFonts w:hint="eastAsia" w:ascii="宋体" w:hAnsi="宋体" w:eastAsia="宋体" w:cs="宋体"/>
                <w:color w:val="auto"/>
                <w:sz w:val="24"/>
                <w:highlight w:val="none"/>
                <w:lang w:val="en-US" w:eastAsia="zh-CN"/>
              </w:rPr>
              <w:t>共同出具的保证能在本项目服务期间专职为本项目服务的承诺函</w:t>
            </w:r>
            <w:r>
              <w:rPr>
                <w:rFonts w:hint="eastAsia" w:ascii="宋体" w:hAnsi="宋体" w:eastAsia="宋体" w:cs="宋体"/>
                <w:color w:val="auto"/>
                <w:sz w:val="24"/>
                <w:highlight w:val="none"/>
              </w:rPr>
              <w:t>，否则不得分。</w:t>
            </w:r>
          </w:p>
        </w:tc>
        <w:tc>
          <w:tcPr>
            <w:tcW w:w="633" w:type="dxa"/>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834"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eastAsia="zh-CN"/>
              </w:rPr>
              <w:t>客观</w:t>
            </w:r>
          </w:p>
        </w:tc>
        <w:tc>
          <w:tcPr>
            <w:tcW w:w="1456" w:type="dxa"/>
            <w:vMerge w:val="continue"/>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22</w:t>
            </w:r>
          </w:p>
        </w:tc>
        <w:tc>
          <w:tcPr>
            <w:tcW w:w="5033"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工程主管截止投标截止时间年龄45周岁（含）以下，具有大专或以上学历（符合得1 分，不符合不得分）；完成国家公共机构节能管理培训</w:t>
            </w:r>
            <w:r>
              <w:rPr>
                <w:rFonts w:hint="eastAsia" w:ascii="宋体" w:hAnsi="宋体" w:cs="宋体"/>
                <w:color w:val="auto"/>
                <w:sz w:val="24"/>
                <w:highlight w:val="none"/>
                <w:lang w:eastAsia="zh-CN"/>
              </w:rPr>
              <w:t>，提供证明材料，否则不得分</w:t>
            </w:r>
            <w:r>
              <w:rPr>
                <w:rFonts w:hint="eastAsia" w:ascii="宋体" w:hAnsi="宋体" w:eastAsia="宋体" w:cs="宋体"/>
                <w:color w:val="auto"/>
                <w:sz w:val="24"/>
                <w:highlight w:val="none"/>
              </w:rPr>
              <w:t>（符合得1分，不符合不得分）；具有高处作业操作证、低压电工证、电梯安全管理证、消防安全管理证（每提供一个证书得0.5分，不符合不得分，最高得2分）；工程主管具有3年及以上类似项目经验</w:t>
            </w:r>
            <w:r>
              <w:rPr>
                <w:rFonts w:hint="eastAsia" w:ascii="宋体" w:hAnsi="宋体" w:eastAsia="宋体" w:cs="宋体"/>
                <w:bCs/>
                <w:color w:val="auto"/>
                <w:sz w:val="24"/>
                <w:highlight w:val="none"/>
              </w:rPr>
              <w:t>，需提供业主证明复印件</w:t>
            </w:r>
            <w:r>
              <w:rPr>
                <w:rFonts w:hint="eastAsia" w:ascii="宋体" w:hAnsi="宋体" w:eastAsia="宋体" w:cs="宋体"/>
                <w:color w:val="auto"/>
                <w:sz w:val="24"/>
                <w:highlight w:val="none"/>
              </w:rPr>
              <w:t>（符合得1分，不符合不得分）（5分）</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ascii="宋体" w:hAnsi="宋体" w:eastAsia="宋体" w:cs="宋体"/>
                <w:color w:val="auto"/>
                <w:sz w:val="24"/>
                <w:highlight w:val="none"/>
              </w:rPr>
              <w:t>注: 须提供工程主管在投标人单位近3个月以上社保缴纳记录</w:t>
            </w:r>
            <w:r>
              <w:rPr>
                <w:rFonts w:hint="default" w:ascii="宋体" w:hAnsi="宋体" w:cs="宋体"/>
                <w:color w:val="auto"/>
                <w:sz w:val="24"/>
                <w:highlight w:val="none"/>
                <w:lang w:val="en-US" w:eastAsia="zh-CN"/>
              </w:rPr>
              <w:t>或</w:t>
            </w:r>
            <w:r>
              <w:rPr>
                <w:rFonts w:hint="eastAsia" w:ascii="宋体" w:hAnsi="宋体" w:eastAsia="宋体" w:cs="宋体"/>
                <w:color w:val="auto"/>
                <w:sz w:val="24"/>
                <w:highlight w:val="none"/>
                <w:lang w:val="en-US" w:eastAsia="zh-CN"/>
              </w:rPr>
              <w:t>提供投标人和拟派</w:t>
            </w:r>
            <w:r>
              <w:rPr>
                <w:rFonts w:hint="eastAsia" w:ascii="宋体" w:hAnsi="宋体" w:cs="宋体"/>
                <w:color w:val="auto"/>
                <w:sz w:val="24"/>
                <w:highlight w:val="none"/>
                <w:lang w:val="en-US" w:eastAsia="zh-CN"/>
              </w:rPr>
              <w:t>人员</w:t>
            </w:r>
            <w:r>
              <w:rPr>
                <w:rFonts w:hint="eastAsia" w:ascii="宋体" w:hAnsi="宋体" w:eastAsia="宋体" w:cs="宋体"/>
                <w:color w:val="auto"/>
                <w:sz w:val="24"/>
                <w:highlight w:val="none"/>
                <w:lang w:val="en-US" w:eastAsia="zh-CN"/>
              </w:rPr>
              <w:t>共同出具的保证能在本项目服务期间专职为本项目服务的承诺函</w:t>
            </w:r>
            <w:r>
              <w:rPr>
                <w:rFonts w:hint="eastAsia" w:ascii="宋体" w:hAnsi="宋体" w:eastAsia="宋体" w:cs="宋体"/>
                <w:color w:val="auto"/>
                <w:sz w:val="24"/>
                <w:highlight w:val="none"/>
              </w:rPr>
              <w:t>，否则不得分。</w:t>
            </w:r>
          </w:p>
        </w:tc>
        <w:tc>
          <w:tcPr>
            <w:tcW w:w="633" w:type="dxa"/>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5</w:t>
            </w:r>
          </w:p>
        </w:tc>
        <w:tc>
          <w:tcPr>
            <w:tcW w:w="834"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eastAsia="zh-CN"/>
              </w:rPr>
              <w:t>客观</w:t>
            </w:r>
          </w:p>
        </w:tc>
        <w:tc>
          <w:tcPr>
            <w:tcW w:w="1456" w:type="dxa"/>
            <w:vMerge w:val="continue"/>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23</w:t>
            </w:r>
          </w:p>
        </w:tc>
        <w:tc>
          <w:tcPr>
            <w:tcW w:w="5033" w:type="dxa"/>
          </w:tcPr>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color w:val="auto"/>
                <w:sz w:val="24"/>
                <w:highlight w:val="none"/>
              </w:rPr>
              <w:t>客服主管具有大专及以上学历，截止投标时间年龄35周岁（含）以下；</w:t>
            </w:r>
            <w:r>
              <w:rPr>
                <w:rFonts w:hint="eastAsia" w:ascii="宋体" w:hAnsi="宋体" w:eastAsia="宋体" w:cs="宋体"/>
                <w:bCs/>
                <w:color w:val="auto"/>
                <w:sz w:val="24"/>
                <w:highlight w:val="none"/>
              </w:rPr>
              <w:t>具有红十字救护员证，提供证明材料（符合得2分，不符合不得分）</w:t>
            </w:r>
            <w:r>
              <w:rPr>
                <w:rFonts w:hint="eastAsia" w:ascii="宋体" w:hAnsi="宋体" w:eastAsia="宋体" w:cs="宋体"/>
                <w:color w:val="auto"/>
                <w:sz w:val="24"/>
                <w:highlight w:val="none"/>
              </w:rPr>
              <w:t>；具有类似项目三年及以上会务主管经验，</w:t>
            </w:r>
            <w:r>
              <w:rPr>
                <w:rFonts w:hint="eastAsia" w:ascii="宋体" w:hAnsi="宋体" w:eastAsia="宋体" w:cs="宋体"/>
                <w:bCs/>
                <w:color w:val="auto"/>
                <w:sz w:val="24"/>
                <w:highlight w:val="none"/>
              </w:rPr>
              <w:t>需提供业主证明复印件（符合得1分，不符合不得分）；</w:t>
            </w:r>
            <w:r>
              <w:rPr>
                <w:rFonts w:hint="eastAsia" w:ascii="宋体" w:hAnsi="宋体" w:eastAsia="宋体" w:cs="宋体"/>
                <w:color w:val="auto"/>
                <w:sz w:val="24"/>
                <w:highlight w:val="none"/>
              </w:rPr>
              <w:t>（3分）</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ascii="宋体" w:hAnsi="宋体" w:eastAsia="宋体" w:cs="宋体"/>
                <w:color w:val="auto"/>
                <w:sz w:val="24"/>
                <w:highlight w:val="none"/>
              </w:rPr>
              <w:t>注: 须提供客服主管在投标人单位近3个月以上社保缴纳记录</w:t>
            </w:r>
            <w:r>
              <w:rPr>
                <w:rFonts w:hint="default" w:ascii="宋体" w:hAnsi="宋体" w:cs="宋体"/>
                <w:color w:val="auto"/>
                <w:sz w:val="24"/>
                <w:highlight w:val="none"/>
                <w:lang w:val="en-US" w:eastAsia="zh-CN"/>
              </w:rPr>
              <w:t>或</w:t>
            </w:r>
            <w:r>
              <w:rPr>
                <w:rFonts w:hint="eastAsia" w:ascii="宋体" w:hAnsi="宋体" w:eastAsia="宋体" w:cs="宋体"/>
                <w:color w:val="auto"/>
                <w:sz w:val="24"/>
                <w:highlight w:val="none"/>
                <w:lang w:val="en-US" w:eastAsia="zh-CN"/>
              </w:rPr>
              <w:t>提供投标人和拟派</w:t>
            </w:r>
            <w:r>
              <w:rPr>
                <w:rFonts w:hint="eastAsia" w:ascii="宋体" w:hAnsi="宋体" w:cs="宋体"/>
                <w:color w:val="auto"/>
                <w:sz w:val="24"/>
                <w:highlight w:val="none"/>
                <w:lang w:val="en-US" w:eastAsia="zh-CN"/>
              </w:rPr>
              <w:t>人员</w:t>
            </w:r>
            <w:r>
              <w:rPr>
                <w:rFonts w:hint="eastAsia" w:ascii="宋体" w:hAnsi="宋体" w:eastAsia="宋体" w:cs="宋体"/>
                <w:color w:val="auto"/>
                <w:sz w:val="24"/>
                <w:highlight w:val="none"/>
                <w:lang w:val="en-US" w:eastAsia="zh-CN"/>
              </w:rPr>
              <w:t>共同出具的保证能在本项目服务期间专职为本项目服务的承诺函</w:t>
            </w:r>
            <w:r>
              <w:rPr>
                <w:rFonts w:hint="eastAsia" w:ascii="宋体" w:hAnsi="宋体" w:eastAsia="宋体" w:cs="宋体"/>
                <w:color w:val="auto"/>
                <w:sz w:val="24"/>
                <w:highlight w:val="none"/>
              </w:rPr>
              <w:t>，否则不得分。</w:t>
            </w:r>
          </w:p>
        </w:tc>
        <w:tc>
          <w:tcPr>
            <w:tcW w:w="633" w:type="dxa"/>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834"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eastAsia="zh-CN"/>
              </w:rPr>
              <w:t>客观</w:t>
            </w:r>
          </w:p>
        </w:tc>
        <w:tc>
          <w:tcPr>
            <w:tcW w:w="1456" w:type="dxa"/>
            <w:vMerge w:val="continue"/>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24</w:t>
            </w:r>
          </w:p>
        </w:tc>
        <w:tc>
          <w:tcPr>
            <w:tcW w:w="5033" w:type="dxa"/>
          </w:tcPr>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拟派的其他物业人员：</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①取得红十字救护员证5本及以上（符合得</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分，不符合不得分）。共</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②全体保安员持对应证件上岗，且安保部有3人或以上为退伍军人</w:t>
            </w:r>
            <w:r>
              <w:rPr>
                <w:rFonts w:hint="eastAsia" w:ascii="宋体" w:hAnsi="宋体" w:cs="宋体"/>
                <w:color w:val="auto"/>
                <w:sz w:val="24"/>
                <w:highlight w:val="none"/>
                <w:lang w:eastAsia="zh-CN"/>
              </w:rPr>
              <w:t>，提供相应内容承诺或者证明材料</w:t>
            </w:r>
            <w:r>
              <w:rPr>
                <w:rFonts w:hint="eastAsia" w:ascii="宋体" w:hAnsi="宋体" w:eastAsia="宋体" w:cs="宋体"/>
                <w:color w:val="auto"/>
                <w:sz w:val="24"/>
                <w:highlight w:val="none"/>
              </w:rPr>
              <w:t>（符合得</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分，不符合不得分）。共</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分；</w:t>
            </w:r>
          </w:p>
          <w:p>
            <w:pPr>
              <w:spacing w:line="360" w:lineRule="auto"/>
              <w:ind w:firstLine="480" w:firstLineChars="200"/>
              <w:rPr>
                <w:rFonts w:hint="eastAsia" w:ascii="宋体" w:hAnsi="宋体" w:eastAsia="宋体" w:cs="宋体"/>
                <w:color w:val="auto"/>
                <w:sz w:val="24"/>
                <w:highlight w:val="none"/>
                <w:lang w:val="en-US" w:eastAsia="zh-CN"/>
              </w:rPr>
            </w:pPr>
            <w:r>
              <w:rPr>
                <w:rFonts w:hint="default" w:ascii="宋体" w:hAnsi="宋体" w:eastAsia="宋体" w:cs="宋体"/>
                <w:color w:val="auto"/>
                <w:sz w:val="24"/>
                <w:highlight w:val="none"/>
                <w:lang w:val="en-US" w:eastAsia="zh-CN"/>
              </w:rPr>
              <w:t>③</w:t>
            </w:r>
            <w:r>
              <w:rPr>
                <w:rFonts w:hint="eastAsia" w:ascii="宋体" w:hAnsi="宋体" w:eastAsia="宋体" w:cs="宋体"/>
                <w:color w:val="auto"/>
                <w:sz w:val="24"/>
                <w:highlight w:val="none"/>
                <w:lang w:val="en-US" w:eastAsia="zh-CN"/>
              </w:rPr>
              <w:t>拟派工程人员中，高配值班持高压电工证上岗、弱电工中至少1人持弱电作业证（网络维修、音响调试、舞台灯光调试），提供承诺或者证明材料（符合得3分，不符合不得分）。共3分；</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ascii="宋体" w:hAnsi="宋体" w:eastAsia="宋体" w:cs="宋体"/>
                <w:color w:val="auto"/>
                <w:sz w:val="24"/>
                <w:highlight w:val="none"/>
                <w:lang w:val="en-US"/>
              </w:rPr>
              <w:t>注: 须提供以上人员</w:t>
            </w:r>
            <w:r>
              <w:rPr>
                <w:rFonts w:hint="eastAsia" w:ascii="宋体" w:hAnsi="宋体" w:cs="宋体"/>
                <w:color w:val="auto"/>
                <w:sz w:val="24"/>
                <w:highlight w:val="none"/>
                <w:lang w:val="en-US" w:eastAsia="zh-CN"/>
              </w:rPr>
              <w:t>（除保安员外）</w:t>
            </w:r>
            <w:r>
              <w:rPr>
                <w:rFonts w:hint="eastAsia" w:ascii="宋体" w:hAnsi="宋体" w:eastAsia="宋体" w:cs="宋体"/>
                <w:color w:val="auto"/>
                <w:sz w:val="24"/>
                <w:highlight w:val="none"/>
                <w:lang w:val="en-US"/>
              </w:rPr>
              <w:t>在投标人单位近3个月以上社保缴纳记录</w:t>
            </w:r>
            <w:r>
              <w:rPr>
                <w:rFonts w:hint="eastAsia" w:ascii="宋体" w:hAnsi="宋体" w:cs="宋体"/>
                <w:color w:val="auto"/>
                <w:sz w:val="24"/>
                <w:highlight w:val="none"/>
                <w:lang w:val="en-US" w:eastAsia="zh-CN"/>
              </w:rPr>
              <w:t>或</w:t>
            </w:r>
            <w:r>
              <w:rPr>
                <w:rFonts w:hint="eastAsia" w:ascii="宋体" w:hAnsi="宋体" w:eastAsia="宋体" w:cs="宋体"/>
                <w:color w:val="auto"/>
                <w:sz w:val="24"/>
                <w:highlight w:val="none"/>
                <w:lang w:val="en-US"/>
              </w:rPr>
              <w:t>投标人和拟派人员共同出具的保证能在本项目服务期间专职为本项目服务的承诺函，否则不得分。</w:t>
            </w:r>
          </w:p>
        </w:tc>
        <w:tc>
          <w:tcPr>
            <w:tcW w:w="633" w:type="dxa"/>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7</w:t>
            </w:r>
          </w:p>
        </w:tc>
        <w:tc>
          <w:tcPr>
            <w:tcW w:w="834"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eastAsia="zh-CN"/>
              </w:rPr>
              <w:t>客观</w:t>
            </w:r>
          </w:p>
        </w:tc>
        <w:tc>
          <w:tcPr>
            <w:tcW w:w="1456" w:type="dxa"/>
            <w:vMerge w:val="continue"/>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25</w:t>
            </w:r>
          </w:p>
        </w:tc>
        <w:tc>
          <w:tcPr>
            <w:tcW w:w="5033"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获得的有效的质量管理体系、环境管理体系、职业健康安全管理体系、能源管理体系、食品安全管理体系、信息安全管理体系、信息技术服务管理体系、诚信管理体系认证证书情况，每个证书得0.5分，最高4分。（提供证书原件扫描件，全国认证认可信息公共服务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"http://cx.cnca.cn/CertECloud/result/skipResultList" </w:instrText>
            </w:r>
            <w:r>
              <w:rPr>
                <w:rFonts w:hint="eastAsia" w:ascii="宋体" w:hAnsi="宋体" w:eastAsia="宋体" w:cs="宋体"/>
                <w:color w:val="auto"/>
                <w:highlight w:val="none"/>
              </w:rPr>
              <w:fldChar w:fldCharType="separate"/>
            </w:r>
            <w:r>
              <w:rPr>
                <w:rFonts w:hint="eastAsia" w:ascii="宋体" w:hAnsi="宋体" w:eastAsia="宋体" w:cs="宋体"/>
                <w:snapToGrid w:val="0"/>
                <w:color w:val="auto"/>
                <w:highlight w:val="none"/>
              </w:rPr>
              <w:t>http://cx.cnca.cn/CertECloud/result/skipResultList</w:t>
            </w:r>
            <w:r>
              <w:rPr>
                <w:rFonts w:hint="eastAsia" w:ascii="宋体" w:hAnsi="宋体" w:eastAsia="宋体" w:cs="宋体"/>
                <w:snapToGrid w:val="0"/>
                <w:color w:val="auto"/>
                <w:highlight w:val="none"/>
              </w:rPr>
              <w:fldChar w:fldCharType="end"/>
            </w:r>
            <w:r>
              <w:rPr>
                <w:rFonts w:hint="eastAsia" w:ascii="宋体" w:hAnsi="宋体" w:eastAsia="宋体" w:cs="宋体"/>
                <w:color w:val="auto"/>
                <w:sz w:val="24"/>
                <w:highlight w:val="none"/>
              </w:rPr>
              <w:t>可查。）</w:t>
            </w:r>
          </w:p>
          <w:p>
            <w:pPr>
              <w:snapToGrid w:val="0"/>
              <w:spacing w:line="360" w:lineRule="auto"/>
              <w:jc w:val="center"/>
              <w:rPr>
                <w:rFonts w:cs="仿宋_GB2312" w:asciiTheme="minorEastAsia" w:hAnsiTheme="minorEastAsia" w:eastAsiaTheme="minorEastAsia"/>
                <w:color w:val="auto"/>
                <w:sz w:val="24"/>
                <w:highlight w:val="none"/>
              </w:rPr>
            </w:pPr>
          </w:p>
        </w:tc>
        <w:tc>
          <w:tcPr>
            <w:tcW w:w="633" w:type="dxa"/>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4</w:t>
            </w:r>
          </w:p>
        </w:tc>
        <w:tc>
          <w:tcPr>
            <w:tcW w:w="834"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eastAsia="zh-CN"/>
              </w:rPr>
              <w:t>客观</w:t>
            </w:r>
          </w:p>
        </w:tc>
        <w:tc>
          <w:tcPr>
            <w:tcW w:w="1456" w:type="dxa"/>
          </w:tcPr>
          <w:p>
            <w:pPr>
              <w:snapToGrid w:val="0"/>
              <w:spacing w:line="360" w:lineRule="auto"/>
              <w:jc w:val="center"/>
              <w:rPr>
                <w:rFonts w:cs="仿宋_GB2312" w:asciiTheme="minorEastAsia" w:hAnsiTheme="minorEastAsia" w:eastAsiaTheme="minorEastAsia"/>
                <w:color w:val="auto"/>
                <w:sz w:val="24"/>
                <w:highlight w:val="none"/>
              </w:rPr>
            </w:pPr>
            <w:r>
              <w:rPr>
                <w:rFonts w:hint="eastAsia" w:ascii="宋体" w:hAnsi="宋体" w:cs="宋体"/>
                <w:b w:val="0"/>
                <w:bCs/>
                <w:color w:val="auto"/>
                <w:sz w:val="24"/>
                <w:szCs w:val="24"/>
                <w:highlight w:val="none"/>
                <w:lang w:eastAsia="zh-CN"/>
              </w:rPr>
              <w:t>（十五）管理体系证书情况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26</w:t>
            </w:r>
          </w:p>
        </w:tc>
        <w:tc>
          <w:tcPr>
            <w:tcW w:w="5033" w:type="dxa"/>
          </w:tcPr>
          <w:p>
            <w:pPr>
              <w:snapToGrid w:val="0"/>
              <w:spacing w:line="360" w:lineRule="auto"/>
              <w:ind w:firstLine="482" w:firstLineChars="200"/>
              <w:rPr>
                <w:rFonts w:cs="仿宋_GB2312" w:asciiTheme="minorEastAsia" w:hAnsiTheme="minorEastAsia" w:eastAsiaTheme="minorEastAsia"/>
                <w:color w:val="auto"/>
                <w:sz w:val="24"/>
                <w:highlight w:val="none"/>
              </w:rPr>
            </w:pPr>
            <w:r>
              <w:rPr>
                <w:rFonts w:hint="eastAsia" w:ascii="宋体" w:hAnsi="宋体" w:eastAsia="宋体" w:cs="宋体"/>
                <w:b/>
                <w:color w:val="auto"/>
                <w:sz w:val="24"/>
                <w:highlight w:val="none"/>
              </w:rPr>
              <w:t>投标人类似项目建设的案例（</w:t>
            </w:r>
            <w:r>
              <w:rPr>
                <w:rFonts w:hint="eastAsia" w:ascii="宋体" w:hAnsi="宋体" w:eastAsia="宋体" w:cs="宋体"/>
                <w:b/>
                <w:color w:val="auto"/>
                <w:sz w:val="24"/>
                <w:highlight w:val="none"/>
                <w:u w:val="single"/>
              </w:rPr>
              <w:t>1</w:t>
            </w:r>
            <w:r>
              <w:rPr>
                <w:rFonts w:hint="eastAsia" w:ascii="宋体" w:hAnsi="宋体" w:eastAsia="宋体" w:cs="宋体"/>
                <w:b/>
                <w:color w:val="auto"/>
                <w:sz w:val="24"/>
                <w:highlight w:val="none"/>
              </w:rPr>
              <w:t>分）：</w:t>
            </w:r>
            <w:r>
              <w:rPr>
                <w:rFonts w:hint="eastAsia" w:ascii="宋体" w:hAnsi="宋体" w:eastAsia="宋体" w:cs="宋体"/>
                <w:color w:val="auto"/>
                <w:sz w:val="24"/>
                <w:highlight w:val="none"/>
              </w:rPr>
              <w:t>投标截止时间前三年内成功承担过的类似物业服务项目情况，根据合同和用户验收报告（或用户其他反馈材料）项目实例证明。类似项目（至少包含保安、保洁、绿化、设备设施维护服务或者工程服务等内容）已实施的项目案例，每一个案例得0.2分，最高1分；未按要求提供完整材料的，不得分；一个单位分年度多次签订的案例，计入1个案例；同一个项目，分两期或以上建设完成的，计入1个案例。</w:t>
            </w:r>
          </w:p>
        </w:tc>
        <w:tc>
          <w:tcPr>
            <w:tcW w:w="633" w:type="dxa"/>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w:t>
            </w:r>
          </w:p>
        </w:tc>
        <w:tc>
          <w:tcPr>
            <w:tcW w:w="834"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eastAsia="zh-CN"/>
              </w:rPr>
              <w:t>客观</w:t>
            </w:r>
          </w:p>
        </w:tc>
        <w:tc>
          <w:tcPr>
            <w:tcW w:w="1456" w:type="dxa"/>
          </w:tcPr>
          <w:p>
            <w:pPr>
              <w:snapToGrid w:val="0"/>
              <w:spacing w:line="360" w:lineRule="auto"/>
              <w:jc w:val="center"/>
              <w:rPr>
                <w:rFonts w:cs="仿宋_GB2312" w:asciiTheme="minorEastAsia" w:hAnsiTheme="minorEastAsia" w:eastAsiaTheme="minorEastAsia"/>
                <w:color w:val="auto"/>
                <w:sz w:val="24"/>
                <w:highlight w:val="none"/>
              </w:rPr>
            </w:pPr>
            <w:r>
              <w:rPr>
                <w:rFonts w:hint="eastAsia" w:ascii="宋体" w:hAnsi="宋体" w:cs="宋体"/>
                <w:b w:val="0"/>
                <w:bCs/>
                <w:color w:val="auto"/>
                <w:sz w:val="24"/>
                <w:szCs w:val="24"/>
                <w:highlight w:val="none"/>
                <w:lang w:eastAsia="zh-CN"/>
              </w:rPr>
              <w:t>（十六）类似项目经验情况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27</w:t>
            </w:r>
          </w:p>
        </w:tc>
        <w:tc>
          <w:tcPr>
            <w:tcW w:w="5033" w:type="dxa"/>
          </w:tcPr>
          <w:p>
            <w:pPr>
              <w:keepNext w:val="0"/>
              <w:keepLines w:val="0"/>
              <w:pageBreakBefore w:val="0"/>
              <w:kinsoku/>
              <w:wordWrap/>
              <w:overflowPunct/>
              <w:topLinePunct w:val="0"/>
              <w:autoSpaceDE/>
              <w:autoSpaceDN/>
              <w:bidi w:val="0"/>
              <w:snapToGrid/>
              <w:spacing w:line="360" w:lineRule="auto"/>
              <w:textAlignment w:val="auto"/>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有效投标报价的最低价作为评标基准价，其最低报价为满分；按［投标报价得分</w:t>
            </w:r>
            <w:r>
              <w:rPr>
                <w:rFonts w:cs="仿宋_GB2312" w:asciiTheme="minorEastAsia" w:hAnsiTheme="minorEastAsia" w:eastAsiaTheme="minorEastAsia"/>
                <w:color w:val="auto"/>
                <w:sz w:val="24"/>
                <w:highlight w:val="none"/>
              </w:rPr>
              <w:t>=（评标基准价/投标报价）*</w:t>
            </w:r>
            <w:r>
              <w:rPr>
                <w:rFonts w:hint="eastAsia" w:cs="仿宋_GB2312" w:asciiTheme="minorEastAsia" w:hAnsiTheme="minorEastAsia" w:eastAsiaTheme="minorEastAsia"/>
                <w:color w:val="auto"/>
                <w:sz w:val="24"/>
                <w:highlight w:val="none"/>
              </w:rPr>
              <w:t>1</w:t>
            </w:r>
            <w:r>
              <w:rPr>
                <w:rFonts w:cs="仿宋_GB2312" w:asciiTheme="minorEastAsia" w:hAnsiTheme="minorEastAsia" w:eastAsiaTheme="minorEastAsia"/>
                <w:color w:val="auto"/>
                <w:sz w:val="24"/>
                <w:highlight w:val="none"/>
              </w:rPr>
              <w:t>0］的计算公式计算。</w:t>
            </w:r>
          </w:p>
          <w:p>
            <w:pPr>
              <w:keepNext w:val="0"/>
              <w:keepLines w:val="0"/>
              <w:pageBreakBefore w:val="0"/>
              <w:widowControl/>
              <w:shd w:val="clear" w:color="auto" w:fill="FFFFFF"/>
              <w:kinsoku/>
              <w:wordWrap/>
              <w:overflowPunct/>
              <w:topLinePunct w:val="0"/>
              <w:autoSpaceDE/>
              <w:autoSpaceDN/>
              <w:bidi w:val="0"/>
              <w:adjustRightInd/>
              <w:snapToGrid/>
              <w:spacing w:after="225" w:line="360" w:lineRule="auto"/>
              <w:ind w:firstLine="420"/>
              <w:jc w:val="left"/>
              <w:textAlignment w:val="auto"/>
              <w:rPr>
                <w:rFonts w:cs="仿宋_GB2312" w:asciiTheme="minorEastAsia" w:hAnsiTheme="minorEastAsia" w:eastAsiaTheme="minorEastAsia"/>
                <w:color w:val="auto"/>
                <w:sz w:val="24"/>
                <w:highlight w:val="none"/>
              </w:rPr>
            </w:pPr>
            <w:r>
              <w:rPr>
                <w:rFonts w:cs="仿宋_GB2312" w:asciiTheme="minorEastAsia" w:hAnsiTheme="minorEastAsia" w:eastAsiaTheme="minorEastAsia"/>
                <w:color w:val="auto"/>
                <w:sz w:val="24"/>
                <w:highlight w:val="none"/>
              </w:rPr>
              <w:t>评标过程中，不得去掉报价中的最高报价和最低报价。</w:t>
            </w:r>
          </w:p>
          <w:p>
            <w:pPr>
              <w:keepNext w:val="0"/>
              <w:keepLines w:val="0"/>
              <w:pageBreakBefore w:val="0"/>
              <w:widowControl/>
              <w:shd w:val="clear" w:color="auto" w:fill="FFFFFF"/>
              <w:kinsoku/>
              <w:wordWrap/>
              <w:overflowPunct/>
              <w:topLinePunct w:val="0"/>
              <w:autoSpaceDE/>
              <w:autoSpaceDN/>
              <w:bidi w:val="0"/>
              <w:adjustRightInd/>
              <w:snapToGrid/>
              <w:spacing w:after="225" w:line="360" w:lineRule="auto"/>
              <w:ind w:firstLine="420"/>
              <w:jc w:val="left"/>
              <w:textAlignment w:val="auto"/>
              <w:rPr>
                <w:rFonts w:asciiTheme="minorEastAsia" w:hAnsiTheme="minorEastAsia" w:eastAsiaTheme="minorEastAsia"/>
                <w:color w:val="auto"/>
                <w:sz w:val="24"/>
                <w:highlight w:val="none"/>
              </w:rPr>
            </w:pPr>
            <w:r>
              <w:rPr>
                <w:rFonts w:cs="仿宋_GB2312" w:asciiTheme="minorEastAsia" w:hAnsiTheme="minorEastAsia" w:eastAsiaTheme="minorEastAsia"/>
                <w:color w:val="auto"/>
                <w:sz w:val="24"/>
                <w:highlight w:val="none"/>
              </w:rPr>
              <w:t>因落实政府采购政策</w:t>
            </w:r>
            <w:r>
              <w:rPr>
                <w:rFonts w:hint="eastAsia" w:cs="仿宋_GB2312" w:asciiTheme="minorEastAsia" w:hAnsiTheme="minorEastAsia" w:eastAsiaTheme="minorEastAsia"/>
                <w:color w:val="auto"/>
                <w:sz w:val="24"/>
                <w:highlight w:val="none"/>
              </w:rPr>
              <w:t>需要</w:t>
            </w:r>
            <w:r>
              <w:rPr>
                <w:rFonts w:cs="仿宋_GB2312" w:asciiTheme="minorEastAsia" w:hAnsiTheme="minorEastAsia" w:eastAsiaTheme="minorEastAsia"/>
                <w:color w:val="auto"/>
                <w:sz w:val="24"/>
                <w:highlight w:val="none"/>
              </w:rPr>
              <w:t>进行价格调整的，以调整后的价格计算评标基准价和投标报价。</w:t>
            </w:r>
          </w:p>
        </w:tc>
        <w:tc>
          <w:tcPr>
            <w:tcW w:w="633" w:type="dxa"/>
            <w:vAlign w:val="center"/>
          </w:tcPr>
          <w:p>
            <w:pPr>
              <w:spacing w:line="360" w:lineRule="auto"/>
              <w:jc w:val="center"/>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w:t>
            </w:r>
            <w:r>
              <w:rPr>
                <w:rFonts w:cs="仿宋_GB2312" w:asciiTheme="minorEastAsia" w:hAnsiTheme="minorEastAsia" w:eastAsiaTheme="minorEastAsia"/>
                <w:color w:val="auto"/>
                <w:sz w:val="24"/>
                <w:highlight w:val="none"/>
              </w:rPr>
              <w:t>0</w:t>
            </w:r>
            <w:r>
              <w:rPr>
                <w:rFonts w:hint="eastAsia" w:cs="仿宋_GB2312" w:asciiTheme="minorEastAsia" w:hAnsiTheme="minorEastAsia" w:eastAsiaTheme="minorEastAsia"/>
                <w:color w:val="auto"/>
                <w:sz w:val="24"/>
                <w:highlight w:val="none"/>
              </w:rPr>
              <w:t>分</w:t>
            </w:r>
          </w:p>
        </w:tc>
        <w:tc>
          <w:tcPr>
            <w:tcW w:w="834" w:type="dxa"/>
            <w:vAlign w:val="center"/>
          </w:tcPr>
          <w:p>
            <w:pPr>
              <w:spacing w:line="360" w:lineRule="auto"/>
              <w:jc w:val="center"/>
              <w:outlineLvl w:val="0"/>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eastAsia="zh-CN"/>
              </w:rPr>
              <w:t>客观</w:t>
            </w:r>
          </w:p>
        </w:tc>
        <w:tc>
          <w:tcPr>
            <w:tcW w:w="1456" w:type="dxa"/>
            <w:vAlign w:val="center"/>
          </w:tcPr>
          <w:p>
            <w:pPr>
              <w:spacing w:line="360" w:lineRule="auto"/>
              <w:jc w:val="center"/>
              <w:outlineLvl w:val="0"/>
              <w:rPr>
                <w:rFonts w:cs="仿宋_GB2312" w:asciiTheme="minorEastAsia" w:hAnsiTheme="minorEastAsia" w:eastAsiaTheme="minorEastAsia"/>
                <w:color w:val="auto"/>
                <w:sz w:val="24"/>
                <w:highlight w:val="none"/>
              </w:rPr>
            </w:pPr>
            <w:r>
              <w:rPr>
                <w:rFonts w:cs="仿宋_GB2312" w:asciiTheme="minorEastAsia" w:hAnsiTheme="minorEastAsia" w:eastAsiaTheme="minorEastAsia"/>
                <w:color w:val="auto"/>
                <w:sz w:val="24"/>
                <w:highlight w:val="none"/>
              </w:rPr>
              <w:t>/</w:t>
            </w: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28"/>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28"/>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w:t>
      </w:r>
      <w:r>
        <w:rPr>
          <w:rFonts w:hint="eastAsia" w:ascii="宋体" w:hAnsi="宋体" w:cs="宋体"/>
          <w:color w:val="auto"/>
          <w:kern w:val="0"/>
          <w:sz w:val="24"/>
          <w:highlight w:val="none"/>
        </w:rPr>
        <w:t>，视为投标人不具备招标文件中规定的资格要求）；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2"/>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4"/>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4"/>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4"/>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4"/>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4"/>
        <w:snapToGrid w:val="0"/>
        <w:spacing w:line="360" w:lineRule="auto"/>
        <w:rPr>
          <w:rFonts w:cs="宋体"/>
          <w:color w:val="auto"/>
          <w:highlight w:val="none"/>
        </w:rPr>
      </w:pPr>
      <w:r>
        <w:rPr>
          <w:rFonts w:hint="eastAsia" w:cs="宋体"/>
          <w:color w:val="auto"/>
          <w:highlight w:val="none"/>
        </w:rPr>
        <w:t>5.4因重大变故，采购任务取消的。</w:t>
      </w:r>
    </w:p>
    <w:p>
      <w:pPr>
        <w:pStyle w:val="24"/>
        <w:snapToGrid w:val="0"/>
        <w:spacing w:line="360" w:lineRule="auto"/>
        <w:rPr>
          <w:rFonts w:cs="宋体"/>
          <w:color w:val="auto"/>
          <w:highlight w:val="none"/>
        </w:rPr>
      </w:pPr>
      <w:r>
        <w:rPr>
          <w:rFonts w:hint="eastAsia" w:cs="宋体"/>
          <w:color w:val="auto"/>
          <w:highlight w:val="none"/>
        </w:rPr>
        <w:t>废标后，采购机构应当将废标理由通知所有投标人。</w:t>
      </w:r>
    </w:p>
    <w:p>
      <w:pPr>
        <w:pStyle w:val="24"/>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4"/>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4"/>
        <w:snapToGrid w:val="0"/>
        <w:spacing w:line="360" w:lineRule="auto"/>
        <w:rPr>
          <w:rFonts w:ascii="宋体" w:hAnsi="宋体" w:cs="宋体"/>
          <w:b/>
          <w:color w:val="auto"/>
          <w:sz w:val="36"/>
          <w:szCs w:val="36"/>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bookmarkEnd w:id="27"/>
      <w:bookmarkStart w:id="393" w:name="第五部分"/>
      <w:bookmarkStart w:id="394"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widowControl/>
        <w:adjustRightInd/>
        <w:jc w:val="left"/>
        <w:rPr>
          <w:rFonts w:ascii="宋体" w:hAnsi="宋体" w:cs="宋体"/>
          <w:b/>
          <w:color w:val="auto"/>
          <w:sz w:val="36"/>
          <w:szCs w:val="36"/>
          <w:highlight w:val="none"/>
        </w:rPr>
      </w:pPr>
      <w:r>
        <w:rPr>
          <w:rFonts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699"/>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2"/>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596"/>
        <w:spacing w:before="120" w:line="22" w:lineRule="atLeast"/>
        <w:rPr>
          <w:rFonts w:ascii="宋体" w:hAnsi="宋体" w:eastAsia="宋体" w:cs="宋体"/>
          <w:color w:val="auto"/>
          <w:szCs w:val="24"/>
          <w:highlight w:val="none"/>
        </w:rPr>
      </w:pPr>
    </w:p>
    <w:p>
      <w:pPr>
        <w:pStyle w:val="596"/>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u w:val="single"/>
          <w:lang w:val="zh-CN"/>
        </w:rPr>
        <w:t xml:space="preserve">        </w:t>
      </w:r>
      <w:r>
        <w:rPr>
          <w:rFonts w:hint="eastAsia" w:asciiTheme="minorEastAsia" w:hAnsiTheme="minorEastAsia" w:eastAsiaTheme="minorEastAsia"/>
          <w:color w:val="auto"/>
          <w:sz w:val="24"/>
          <w:highlight w:val="none"/>
          <w:lang w:val="zh-CN"/>
        </w:rPr>
        <w:t>年</w:t>
      </w:r>
      <w:r>
        <w:rPr>
          <w:rFonts w:asciiTheme="minorEastAsia" w:hAnsiTheme="minorEastAsia" w:eastAsiaTheme="minorEastAsia"/>
          <w:color w:val="auto"/>
          <w:sz w:val="24"/>
          <w:highlight w:val="none"/>
          <w:u w:val="single"/>
          <w:lang w:val="zh-CN"/>
        </w:rPr>
        <w:t xml:space="preserve">    </w:t>
      </w:r>
      <w:r>
        <w:rPr>
          <w:rFonts w:hint="eastAsia" w:asciiTheme="minorEastAsia" w:hAnsiTheme="minorEastAsia" w:eastAsiaTheme="minorEastAsia"/>
          <w:color w:val="auto"/>
          <w:sz w:val="24"/>
          <w:highlight w:val="none"/>
          <w:lang w:val="zh-CN"/>
        </w:rPr>
        <w:t>月</w:t>
      </w:r>
      <w:r>
        <w:rPr>
          <w:rFonts w:asciiTheme="minorEastAsia" w:hAnsiTheme="minorEastAsia" w:eastAsiaTheme="minorEastAsia"/>
          <w:color w:val="auto"/>
          <w:sz w:val="24"/>
          <w:highlight w:val="none"/>
          <w:u w:val="single"/>
          <w:lang w:val="zh-CN"/>
        </w:rPr>
        <w:t xml:space="preserve"> </w:t>
      </w:r>
      <w:r>
        <w:rPr>
          <w:rFonts w:asciiTheme="minorEastAsia" w:hAnsiTheme="minorEastAsia" w:eastAsiaTheme="minorEastAsia"/>
          <w:color w:val="auto"/>
          <w:sz w:val="24"/>
          <w:highlight w:val="none"/>
          <w:u w:val="single"/>
          <w:lang w:val="zh-CN"/>
        </w:rPr>
        <w:t xml:space="preserve">   </w:t>
      </w:r>
      <w:r>
        <w:rPr>
          <w:rFonts w:hint="eastAsia" w:asciiTheme="minorEastAsia" w:hAnsiTheme="minorEastAsia" w:eastAsiaTheme="minorEastAsia"/>
          <w:color w:val="auto"/>
          <w:sz w:val="24"/>
          <w:highlight w:val="none"/>
          <w:lang w:val="zh-CN"/>
        </w:rPr>
        <w:t>日</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u w:val="single"/>
        </w:rPr>
        <w:t xml:space="preserve">   </w:t>
      </w:r>
      <w:r>
        <w:rPr>
          <w:rFonts w:hint="eastAsia" w:ascii="宋体" w:hAnsi="宋体" w:cs="宋体" w:eastAsiaTheme="minorEastAsia"/>
          <w:color w:val="auto"/>
          <w:sz w:val="24"/>
          <w:highlight w:val="none"/>
          <w:u w:val="single"/>
          <w:lang w:eastAsia="zh-CN"/>
        </w:rPr>
        <w:t>杭州工艺美术博物馆（杭州中国刀剪剑、扇业、伞业博物馆）、杭州青少年文化创意培训中心</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以</w:t>
      </w:r>
      <w:r>
        <w:rPr>
          <w:rFonts w:asciiTheme="minorEastAsia" w:hAnsiTheme="minorEastAsia" w:eastAsiaTheme="minorEastAsia"/>
          <w:color w:val="auto"/>
          <w:sz w:val="24"/>
          <w:highlight w:val="none"/>
          <w:u w:val="single"/>
        </w:rPr>
        <w:t xml:space="preserve">   （政府采购方式）  </w:t>
      </w:r>
      <w:r>
        <w:rPr>
          <w:rFonts w:hint="eastAsia" w:asciiTheme="minorEastAsia" w:hAnsiTheme="minorEastAsia" w:eastAsiaTheme="minorEastAsia"/>
          <w:color w:val="auto"/>
          <w:sz w:val="24"/>
          <w:highlight w:val="none"/>
        </w:rPr>
        <w:t>对</w:t>
      </w:r>
      <w:r>
        <w:rPr>
          <w:rFonts w:asciiTheme="minorEastAsia" w:hAnsiTheme="minorEastAsia" w:eastAsiaTheme="minorEastAsia"/>
          <w:color w:val="auto"/>
          <w:sz w:val="24"/>
          <w:highlight w:val="none"/>
          <w:u w:val="single"/>
        </w:rPr>
        <w:t xml:space="preserve">  </w:t>
      </w:r>
      <w:r>
        <w:rPr>
          <w:rFonts w:hint="eastAsia" w:ascii="宋体" w:hAnsi="宋体" w:cs="宋体" w:eastAsiaTheme="minorEastAsia"/>
          <w:color w:val="auto"/>
          <w:sz w:val="24"/>
          <w:highlight w:val="none"/>
          <w:u w:val="single"/>
          <w:lang w:eastAsia="zh-CN"/>
        </w:rPr>
        <w:t>杭州工艺美术博物馆（杭州中国刀剪剑、扇业、伞业博物馆）、杭州青少年文化创意培训中心2023-2024年度物业管理服务项目</w:t>
      </w:r>
      <w:r>
        <w:rPr>
          <w:rFonts w:hint="eastAsia" w:ascii="宋体" w:hAnsi="宋体" w:cs="宋体"/>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项目进行了采购。经</w:t>
      </w:r>
      <w:r>
        <w:rPr>
          <w:rFonts w:asciiTheme="minorEastAsia" w:hAnsiTheme="minorEastAsia" w:eastAsiaTheme="minorEastAsia"/>
          <w:color w:val="auto"/>
          <w:sz w:val="24"/>
          <w:highlight w:val="none"/>
          <w:u w:val="single"/>
        </w:rPr>
        <w:t xml:space="preserve">   （相关评定主体名称）   </w:t>
      </w:r>
      <w:r>
        <w:rPr>
          <w:rFonts w:hint="eastAsia" w:asciiTheme="minorEastAsia" w:hAnsiTheme="minorEastAsia" w:eastAsiaTheme="minorEastAsia"/>
          <w:color w:val="auto"/>
          <w:sz w:val="24"/>
          <w:highlight w:val="none"/>
        </w:rPr>
        <w:t>评定，</w:t>
      </w:r>
      <w:r>
        <w:rPr>
          <w:rFonts w:asciiTheme="minorEastAsia" w:hAnsiTheme="minorEastAsia" w:eastAsiaTheme="minorEastAsia"/>
          <w:color w:val="auto"/>
          <w:sz w:val="24"/>
          <w:highlight w:val="none"/>
          <w:u w:val="single"/>
        </w:rPr>
        <w:t xml:space="preserve">   （中标供应商名称） </w:t>
      </w:r>
      <w:r>
        <w:rPr>
          <w:rFonts w:hint="eastAsia" w:asciiTheme="minorEastAsia" w:hAnsiTheme="minorEastAsia" w:eastAsiaTheme="minorEastAsia"/>
          <w:color w:val="auto"/>
          <w:sz w:val="24"/>
          <w:highlight w:val="none"/>
        </w:rPr>
        <w:t>为该项目中标供应商。现于中标通知书发出之日起10个工作日内，按照采购文件确定的事项签订本合同。</w:t>
      </w:r>
    </w:p>
    <w:p>
      <w:pPr>
        <w:spacing w:line="5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val="zh-CN"/>
        </w:rPr>
        <w:t>根据《中华人民共和国民法典》《中华人民共和国政府采购法》等相关法律法规之规定，按照平等、自愿、公平和诚实信用的原则，经</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eastAsia="zh-CN"/>
        </w:rPr>
        <w:t>杭州工艺美术博物馆（杭州中国刀剪剑、扇业、伞业博物馆）、杭州青少年文化创意培训中心</w:t>
      </w:r>
      <w:r>
        <w:rPr>
          <w:rFonts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lang w:val="zh-CN"/>
        </w:rPr>
        <w:t>(以下简称：甲方)和</w:t>
      </w:r>
      <w:r>
        <w:rPr>
          <w:rFonts w:asciiTheme="minorEastAsia" w:hAnsiTheme="minorEastAsia" w:eastAsiaTheme="minorEastAsia"/>
          <w:color w:val="auto"/>
          <w:sz w:val="24"/>
          <w:highlight w:val="none"/>
          <w:u w:val="single"/>
        </w:rPr>
        <w:t xml:space="preserve">   （中标供应商名称）   </w:t>
      </w:r>
      <w:r>
        <w:rPr>
          <w:rFonts w:asciiTheme="minorEastAsia" w:hAnsiTheme="minorEastAsia" w:eastAsiaTheme="minorEastAsia"/>
          <w:color w:val="auto"/>
          <w:sz w:val="24"/>
          <w:highlight w:val="none"/>
          <w:lang w:val="zh-CN"/>
        </w:rPr>
        <w:t>(以下简称：乙方)协商一致，约定以下合同</w:t>
      </w:r>
      <w:r>
        <w:rPr>
          <w:rFonts w:hint="eastAsia" w:asciiTheme="minorEastAsia" w:hAnsiTheme="minorEastAsia" w:eastAsiaTheme="minorEastAsia"/>
          <w:color w:val="auto"/>
          <w:sz w:val="24"/>
          <w:highlight w:val="none"/>
        </w:rPr>
        <w:t>条款，以兹共同遵守、全面履行。</w:t>
      </w:r>
    </w:p>
    <w:p>
      <w:pPr>
        <w:spacing w:line="560" w:lineRule="exact"/>
        <w:ind w:firstLine="482" w:firstLineChars="200"/>
        <w:outlineLvl w:val="0"/>
        <w:rPr>
          <w:rFonts w:asciiTheme="minorEastAsia" w:hAnsiTheme="minorEastAsia" w:eastAsiaTheme="minorEastAsia"/>
          <w:color w:val="auto"/>
          <w:sz w:val="24"/>
          <w:highlight w:val="none"/>
        </w:rPr>
      </w:pPr>
      <w:bookmarkStart w:id="395" w:name="_Toc20421"/>
      <w:bookmarkStart w:id="396" w:name="_Toc28855"/>
      <w:bookmarkStart w:id="397" w:name="_Toc19273"/>
      <w:bookmarkStart w:id="398" w:name="_Toc15367"/>
      <w:bookmarkStart w:id="399" w:name="_Toc22967"/>
      <w:r>
        <w:rPr>
          <w:rFonts w:asciiTheme="minorEastAsia" w:hAnsiTheme="minorEastAsia" w:eastAsiaTheme="minorEastAsia"/>
          <w:b/>
          <w:color w:val="auto"/>
          <w:sz w:val="24"/>
          <w:highlight w:val="none"/>
        </w:rPr>
        <w:t xml:space="preserve">1.1 </w:t>
      </w:r>
      <w:r>
        <w:rPr>
          <w:rFonts w:hint="eastAsia" w:asciiTheme="minorEastAsia" w:hAnsiTheme="minorEastAsia" w:eastAsiaTheme="minorEastAsia"/>
          <w:b/>
          <w:color w:val="auto"/>
          <w:sz w:val="24"/>
          <w:highlight w:val="none"/>
        </w:rPr>
        <w:t>合同组成部分</w:t>
      </w:r>
      <w:bookmarkEnd w:id="395"/>
      <w:bookmarkEnd w:id="396"/>
      <w:bookmarkEnd w:id="397"/>
      <w:bookmarkEnd w:id="398"/>
      <w:bookmarkEnd w:id="399"/>
    </w:p>
    <w:p>
      <w:pPr>
        <w:spacing w:line="5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下列文件为本合同的组成部分，并构成一个整体，需综合解释、相互补充。</w:t>
      </w:r>
      <w:r>
        <w:rPr>
          <w:rFonts w:hint="eastAsia" w:asciiTheme="minorEastAsia" w:hAnsiTheme="minorEastAsia" w:eastAsiaTheme="minorEastAsia"/>
          <w:color w:val="auto"/>
          <w:sz w:val="24"/>
          <w:highlight w:val="none"/>
        </w:rPr>
        <w:t>如果下列文件内容出现不一致的情形，那么在保证按照采购文件确定的事项的前提下，组成本合同的多个文件的优先适用顺序如下：</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1.1.1 </w:t>
      </w:r>
      <w:r>
        <w:rPr>
          <w:rFonts w:hint="eastAsia" w:asciiTheme="minorEastAsia" w:hAnsiTheme="minorEastAsia" w:eastAsiaTheme="minorEastAsia"/>
          <w:color w:val="auto"/>
          <w:sz w:val="24"/>
          <w:highlight w:val="none"/>
        </w:rPr>
        <w:t>本合同及其补充合同、变更协议；</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1.1.2 </w:t>
      </w:r>
      <w:r>
        <w:rPr>
          <w:rFonts w:hint="eastAsia" w:asciiTheme="minorEastAsia" w:hAnsiTheme="minorEastAsia" w:eastAsiaTheme="minorEastAsia"/>
          <w:color w:val="auto"/>
          <w:sz w:val="24"/>
          <w:highlight w:val="none"/>
        </w:rPr>
        <w:t>中标通知书；</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1.1.3 </w:t>
      </w:r>
      <w:r>
        <w:rPr>
          <w:rFonts w:hint="eastAsia" w:asciiTheme="minorEastAsia" w:hAnsiTheme="minorEastAsia" w:eastAsiaTheme="minorEastAsia"/>
          <w:color w:val="auto"/>
          <w:sz w:val="24"/>
          <w:highlight w:val="none"/>
        </w:rPr>
        <w:t>投标文件（含澄清或者说明文件）；</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1.1.4 </w:t>
      </w:r>
      <w:r>
        <w:rPr>
          <w:rFonts w:hint="eastAsia" w:asciiTheme="minorEastAsia" w:hAnsiTheme="minorEastAsia" w:eastAsiaTheme="minorEastAsia"/>
          <w:color w:val="auto"/>
          <w:sz w:val="24"/>
          <w:highlight w:val="none"/>
        </w:rPr>
        <w:t>招标文件（含澄清或者修改文件）；</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1.1.5 </w:t>
      </w:r>
      <w:r>
        <w:rPr>
          <w:rFonts w:hint="eastAsia" w:asciiTheme="minorEastAsia" w:hAnsiTheme="minorEastAsia" w:eastAsiaTheme="minorEastAsia"/>
          <w:color w:val="auto"/>
          <w:sz w:val="24"/>
          <w:highlight w:val="none"/>
        </w:rPr>
        <w:t>其他相关采购文件。</w:t>
      </w:r>
    </w:p>
    <w:p>
      <w:pPr>
        <w:spacing w:line="560" w:lineRule="exact"/>
        <w:ind w:firstLine="482" w:firstLineChars="200"/>
        <w:outlineLvl w:val="0"/>
        <w:rPr>
          <w:rFonts w:asciiTheme="minorEastAsia" w:hAnsiTheme="minorEastAsia" w:eastAsiaTheme="minorEastAsia"/>
          <w:b/>
          <w:color w:val="auto"/>
          <w:sz w:val="24"/>
          <w:highlight w:val="none"/>
        </w:rPr>
      </w:pPr>
      <w:bookmarkStart w:id="400" w:name="_Toc6773"/>
      <w:bookmarkStart w:id="401" w:name="_Toc22185"/>
      <w:bookmarkStart w:id="402" w:name="_Toc2918"/>
      <w:bookmarkStart w:id="403" w:name="_Toc18585"/>
      <w:bookmarkStart w:id="404" w:name="_Toc6311"/>
      <w:r>
        <w:rPr>
          <w:rFonts w:asciiTheme="minorEastAsia" w:hAnsiTheme="minorEastAsia" w:eastAsiaTheme="minorEastAsia"/>
          <w:b/>
          <w:color w:val="auto"/>
          <w:sz w:val="24"/>
          <w:highlight w:val="none"/>
        </w:rPr>
        <w:t xml:space="preserve">1.2 </w:t>
      </w:r>
      <w:r>
        <w:rPr>
          <w:rFonts w:hint="eastAsia" w:asciiTheme="minorEastAsia" w:hAnsiTheme="minorEastAsia" w:eastAsiaTheme="minorEastAsia"/>
          <w:b/>
          <w:color w:val="auto"/>
          <w:sz w:val="24"/>
          <w:highlight w:val="none"/>
        </w:rPr>
        <w:t>标的</w:t>
      </w:r>
      <w:bookmarkEnd w:id="400"/>
      <w:bookmarkEnd w:id="401"/>
      <w:bookmarkEnd w:id="402"/>
      <w:bookmarkEnd w:id="403"/>
      <w:bookmarkEnd w:id="404"/>
    </w:p>
    <w:p>
      <w:pPr>
        <w:spacing w:line="560" w:lineRule="exact"/>
        <w:ind w:firstLine="480" w:firstLineChars="200"/>
        <w:rPr>
          <w:rFonts w:asciiTheme="minorEastAsia" w:hAnsiTheme="minorEastAsia" w:eastAsiaTheme="minorEastAsia"/>
          <w:color w:val="auto"/>
          <w:sz w:val="24"/>
          <w:highlight w:val="none"/>
          <w:u w:val="single"/>
        </w:rPr>
      </w:pPr>
      <w:r>
        <w:rPr>
          <w:rFonts w:asciiTheme="minorEastAsia" w:hAnsiTheme="minorEastAsia" w:eastAsiaTheme="minorEastAsia"/>
          <w:color w:val="auto"/>
          <w:sz w:val="24"/>
          <w:highlight w:val="none"/>
        </w:rPr>
        <w:t xml:space="preserve">1.2.1 </w:t>
      </w:r>
      <w:r>
        <w:rPr>
          <w:rFonts w:hint="eastAsia" w:asciiTheme="minorEastAsia" w:hAnsiTheme="minorEastAsia" w:eastAsiaTheme="minorEastAsia"/>
          <w:color w:val="auto"/>
          <w:sz w:val="24"/>
          <w:highlight w:val="none"/>
        </w:rPr>
        <w:t>标的</w:t>
      </w:r>
      <w:r>
        <w:rPr>
          <w:rFonts w:asciiTheme="minorEastAsia" w:hAnsiTheme="minorEastAsia" w:eastAsiaTheme="minorEastAsia"/>
          <w:color w:val="auto"/>
          <w:sz w:val="24"/>
          <w:highlight w:val="none"/>
        </w:rPr>
        <w:t>名称：</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560" w:lineRule="exact"/>
        <w:ind w:firstLine="480" w:firstLineChars="200"/>
        <w:rPr>
          <w:rFonts w:asciiTheme="minorEastAsia" w:hAnsiTheme="minorEastAsia" w:eastAsiaTheme="minorEastAsia"/>
          <w:color w:val="auto"/>
          <w:sz w:val="24"/>
          <w:highlight w:val="none"/>
          <w:u w:val="single"/>
        </w:rPr>
      </w:pPr>
      <w:r>
        <w:rPr>
          <w:rFonts w:asciiTheme="minorEastAsia" w:hAnsiTheme="minorEastAsia" w:eastAsiaTheme="minorEastAsia"/>
          <w:color w:val="auto"/>
          <w:sz w:val="24"/>
          <w:highlight w:val="none"/>
        </w:rPr>
        <w:t xml:space="preserve">1.2.2 </w:t>
      </w:r>
      <w:r>
        <w:rPr>
          <w:rFonts w:hint="eastAsia" w:asciiTheme="minorEastAsia" w:hAnsiTheme="minorEastAsia" w:eastAsiaTheme="minorEastAsia"/>
          <w:color w:val="auto"/>
          <w:sz w:val="24"/>
          <w:highlight w:val="none"/>
        </w:rPr>
        <w:t>标的</w:t>
      </w:r>
      <w:r>
        <w:rPr>
          <w:rFonts w:asciiTheme="minorEastAsia" w:hAnsiTheme="minorEastAsia" w:eastAsiaTheme="minorEastAsia"/>
          <w:color w:val="auto"/>
          <w:sz w:val="24"/>
          <w:highlight w:val="none"/>
        </w:rPr>
        <w:t>数量：</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1.2.3 </w:t>
      </w:r>
      <w:r>
        <w:rPr>
          <w:rFonts w:hint="eastAsia" w:asciiTheme="minorEastAsia" w:hAnsiTheme="minorEastAsia" w:eastAsiaTheme="minorEastAsia"/>
          <w:color w:val="auto"/>
          <w:sz w:val="24"/>
          <w:highlight w:val="none"/>
        </w:rPr>
        <w:t>标的质量：</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560" w:lineRule="exact"/>
        <w:ind w:firstLine="482" w:firstLineChars="200"/>
        <w:outlineLvl w:val="0"/>
        <w:rPr>
          <w:rFonts w:asciiTheme="minorEastAsia" w:hAnsiTheme="minorEastAsia" w:eastAsiaTheme="minorEastAsia"/>
          <w:b/>
          <w:color w:val="auto"/>
          <w:sz w:val="24"/>
          <w:highlight w:val="none"/>
        </w:rPr>
      </w:pPr>
      <w:bookmarkStart w:id="405" w:name="_Toc1386"/>
      <w:bookmarkStart w:id="406" w:name="_Toc5635"/>
      <w:bookmarkStart w:id="407" w:name="_Toc13918"/>
      <w:bookmarkStart w:id="408" w:name="_Toc21124"/>
      <w:bookmarkStart w:id="409" w:name="_Toc4929"/>
      <w:r>
        <w:rPr>
          <w:rFonts w:asciiTheme="minorEastAsia" w:hAnsiTheme="minorEastAsia" w:eastAsiaTheme="minorEastAsia"/>
          <w:b/>
          <w:color w:val="auto"/>
          <w:sz w:val="24"/>
          <w:highlight w:val="none"/>
        </w:rPr>
        <w:t>1.3 价款</w:t>
      </w:r>
      <w:bookmarkEnd w:id="405"/>
      <w:bookmarkEnd w:id="406"/>
      <w:bookmarkEnd w:id="407"/>
      <w:bookmarkEnd w:id="408"/>
      <w:bookmarkEnd w:id="409"/>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本合同总价为</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元</w:t>
      </w:r>
      <w:r>
        <w:rPr>
          <w:rFonts w:hint="eastAsia" w:asciiTheme="minorEastAsia" w:hAnsiTheme="minorEastAsia" w:eastAsiaTheme="minorEastAsia"/>
          <w:color w:val="auto"/>
          <w:sz w:val="24"/>
          <w:highlight w:val="none"/>
        </w:rPr>
        <w:t>（大写：</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元人民币）</w:t>
      </w:r>
      <w:r>
        <w:rPr>
          <w:rFonts w:asciiTheme="minorEastAsia" w:hAnsiTheme="minorEastAsia" w:eastAsiaTheme="minorEastAsia"/>
          <w:color w:val="auto"/>
          <w:sz w:val="24"/>
          <w:highlight w:val="none"/>
        </w:rPr>
        <w:t>。</w:t>
      </w:r>
    </w:p>
    <w:p>
      <w:pPr>
        <w:spacing w:line="560" w:lineRule="exact"/>
        <w:ind w:firstLine="480" w:firstLineChars="200"/>
        <w:rPr>
          <w:rFonts w:asciiTheme="minorEastAsia" w:hAnsiTheme="minorEastAsia" w:eastAsiaTheme="minorEastAsia"/>
          <w:color w:val="auto"/>
          <w:sz w:val="24"/>
          <w:highlight w:val="none"/>
          <w:u w:val="single"/>
        </w:rPr>
      </w:pPr>
      <w:r>
        <w:rPr>
          <w:rFonts w:asciiTheme="minorEastAsia" w:hAnsiTheme="minorEastAsia" w:eastAsiaTheme="minorEastAsia"/>
          <w:color w:val="auto"/>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序号</w:t>
            </w:r>
          </w:p>
        </w:tc>
        <w:tc>
          <w:tcPr>
            <w:tcW w:w="3402" w:type="dxa"/>
            <w:vAlign w:val="center"/>
          </w:tcPr>
          <w:p>
            <w:pPr>
              <w:pStyle w:val="317"/>
              <w:spacing w:line="560" w:lineRule="exact"/>
              <w:ind w:firstLine="200"/>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分项名称</w:t>
            </w:r>
          </w:p>
        </w:tc>
        <w:tc>
          <w:tcPr>
            <w:tcW w:w="2552" w:type="dxa"/>
            <w:vAlign w:val="center"/>
          </w:tcPr>
          <w:p>
            <w:pPr>
              <w:pStyle w:val="317"/>
              <w:spacing w:line="560" w:lineRule="exact"/>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color w:val="auto"/>
                <w:sz w:val="24"/>
                <w:szCs w:val="24"/>
                <w:highlight w:val="none"/>
              </w:rPr>
            </w:pPr>
          </w:p>
        </w:tc>
        <w:tc>
          <w:tcPr>
            <w:tcW w:w="3402" w:type="dxa"/>
            <w:vAlign w:val="center"/>
          </w:tcPr>
          <w:p>
            <w:pPr>
              <w:pStyle w:val="317"/>
              <w:spacing w:line="560" w:lineRule="exact"/>
              <w:ind w:firstLine="200"/>
              <w:jc w:val="center"/>
              <w:rPr>
                <w:rFonts w:asciiTheme="minorEastAsia" w:hAnsiTheme="minorEastAsia" w:eastAsiaTheme="minorEastAsia"/>
                <w:color w:val="auto"/>
                <w:sz w:val="24"/>
                <w:szCs w:val="24"/>
                <w:highlight w:val="none"/>
              </w:rPr>
            </w:pPr>
          </w:p>
        </w:tc>
        <w:tc>
          <w:tcPr>
            <w:tcW w:w="2552" w:type="dxa"/>
            <w:vAlign w:val="center"/>
          </w:tcPr>
          <w:p>
            <w:pPr>
              <w:pStyle w:val="317"/>
              <w:spacing w:line="560" w:lineRule="exact"/>
              <w:ind w:firstLine="200"/>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color w:val="auto"/>
                <w:sz w:val="24"/>
                <w:szCs w:val="24"/>
                <w:highlight w:val="none"/>
              </w:rPr>
            </w:pPr>
          </w:p>
        </w:tc>
        <w:tc>
          <w:tcPr>
            <w:tcW w:w="3402" w:type="dxa"/>
            <w:vAlign w:val="center"/>
          </w:tcPr>
          <w:p>
            <w:pPr>
              <w:pStyle w:val="317"/>
              <w:spacing w:line="560" w:lineRule="exact"/>
              <w:ind w:firstLine="200"/>
              <w:jc w:val="center"/>
              <w:rPr>
                <w:rFonts w:asciiTheme="minorEastAsia" w:hAnsiTheme="minorEastAsia" w:eastAsiaTheme="minorEastAsia"/>
                <w:color w:val="auto"/>
                <w:sz w:val="24"/>
                <w:szCs w:val="24"/>
                <w:highlight w:val="none"/>
              </w:rPr>
            </w:pPr>
          </w:p>
        </w:tc>
        <w:tc>
          <w:tcPr>
            <w:tcW w:w="2552" w:type="dxa"/>
            <w:vAlign w:val="center"/>
          </w:tcPr>
          <w:p>
            <w:pPr>
              <w:pStyle w:val="317"/>
              <w:spacing w:line="560" w:lineRule="exact"/>
              <w:ind w:firstLine="200"/>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color w:val="auto"/>
                <w:sz w:val="24"/>
                <w:szCs w:val="24"/>
                <w:highlight w:val="none"/>
              </w:rPr>
            </w:pPr>
          </w:p>
        </w:tc>
        <w:tc>
          <w:tcPr>
            <w:tcW w:w="3402" w:type="dxa"/>
            <w:vAlign w:val="center"/>
          </w:tcPr>
          <w:p>
            <w:pPr>
              <w:pStyle w:val="317"/>
              <w:spacing w:line="560" w:lineRule="exact"/>
              <w:ind w:firstLine="200"/>
              <w:jc w:val="center"/>
              <w:rPr>
                <w:rFonts w:asciiTheme="minorEastAsia" w:hAnsiTheme="minorEastAsia" w:eastAsiaTheme="minorEastAsia"/>
                <w:color w:val="auto"/>
                <w:sz w:val="24"/>
                <w:szCs w:val="24"/>
                <w:highlight w:val="none"/>
              </w:rPr>
            </w:pPr>
          </w:p>
        </w:tc>
        <w:tc>
          <w:tcPr>
            <w:tcW w:w="2552" w:type="dxa"/>
            <w:vAlign w:val="center"/>
          </w:tcPr>
          <w:p>
            <w:pPr>
              <w:pStyle w:val="317"/>
              <w:spacing w:line="560" w:lineRule="exact"/>
              <w:ind w:firstLine="200"/>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color w:val="auto"/>
                <w:sz w:val="24"/>
                <w:szCs w:val="24"/>
                <w:highlight w:val="none"/>
              </w:rPr>
            </w:pPr>
          </w:p>
        </w:tc>
        <w:tc>
          <w:tcPr>
            <w:tcW w:w="3402" w:type="dxa"/>
            <w:vAlign w:val="center"/>
          </w:tcPr>
          <w:p>
            <w:pPr>
              <w:pStyle w:val="317"/>
              <w:spacing w:line="560" w:lineRule="exact"/>
              <w:ind w:firstLine="200"/>
              <w:jc w:val="center"/>
              <w:rPr>
                <w:rFonts w:asciiTheme="minorEastAsia" w:hAnsiTheme="minorEastAsia" w:eastAsiaTheme="minorEastAsia"/>
                <w:color w:val="auto"/>
                <w:sz w:val="24"/>
                <w:szCs w:val="24"/>
                <w:highlight w:val="none"/>
              </w:rPr>
            </w:pPr>
          </w:p>
        </w:tc>
        <w:tc>
          <w:tcPr>
            <w:tcW w:w="2552" w:type="dxa"/>
            <w:vAlign w:val="center"/>
          </w:tcPr>
          <w:p>
            <w:pPr>
              <w:pStyle w:val="317"/>
              <w:spacing w:line="560" w:lineRule="exact"/>
              <w:ind w:firstLine="200"/>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总价</w:t>
            </w:r>
          </w:p>
        </w:tc>
        <w:tc>
          <w:tcPr>
            <w:tcW w:w="2552" w:type="dxa"/>
            <w:vAlign w:val="center"/>
          </w:tcPr>
          <w:p>
            <w:pPr>
              <w:pStyle w:val="317"/>
              <w:spacing w:line="560" w:lineRule="exact"/>
              <w:ind w:firstLine="200"/>
              <w:jc w:val="center"/>
              <w:rPr>
                <w:rFonts w:asciiTheme="minorEastAsia" w:hAnsiTheme="minorEastAsia" w:eastAsiaTheme="minorEastAsia"/>
                <w:color w:val="auto"/>
                <w:sz w:val="24"/>
                <w:szCs w:val="24"/>
                <w:highlight w:val="none"/>
              </w:rPr>
            </w:pPr>
          </w:p>
        </w:tc>
      </w:tr>
    </w:tbl>
    <w:p>
      <w:pPr>
        <w:spacing w:line="560" w:lineRule="exact"/>
        <w:ind w:firstLine="482" w:firstLineChars="200"/>
        <w:outlineLvl w:val="0"/>
        <w:rPr>
          <w:rFonts w:asciiTheme="minorEastAsia" w:hAnsiTheme="minorEastAsia" w:eastAsiaTheme="minorEastAsia"/>
          <w:b/>
          <w:color w:val="auto"/>
          <w:sz w:val="24"/>
          <w:highlight w:val="none"/>
        </w:rPr>
      </w:pPr>
      <w:bookmarkStart w:id="410" w:name="_Toc30506"/>
      <w:bookmarkStart w:id="411" w:name="_Toc3654"/>
      <w:bookmarkStart w:id="412" w:name="_Toc14993"/>
      <w:bookmarkStart w:id="413" w:name="_Toc30158"/>
      <w:bookmarkStart w:id="414" w:name="_Toc26916"/>
      <w:r>
        <w:rPr>
          <w:rFonts w:asciiTheme="minorEastAsia" w:hAnsiTheme="minorEastAsia" w:eastAsiaTheme="minorEastAsia"/>
          <w:b/>
          <w:color w:val="auto"/>
          <w:sz w:val="24"/>
          <w:highlight w:val="none"/>
        </w:rPr>
        <w:t>1.4 付款方式和发票开具方式</w:t>
      </w:r>
      <w:bookmarkEnd w:id="410"/>
      <w:bookmarkEnd w:id="411"/>
      <w:bookmarkEnd w:id="412"/>
      <w:bookmarkEnd w:id="413"/>
      <w:bookmarkEnd w:id="414"/>
    </w:p>
    <w:p>
      <w:pPr>
        <w:pStyle w:val="957"/>
        <w:spacing w:before="0" w:beforeAutospacing="0" w:after="0" w:afterAutospacing="0" w:line="360" w:lineRule="auto"/>
        <w:ind w:firstLine="480"/>
        <w:rPr>
          <w:rFonts w:cs="Times New Roman" w:asciiTheme="minorEastAsia" w:hAnsiTheme="minorEastAsia" w:eastAsiaTheme="minorEastAsia"/>
          <w:color w:val="auto"/>
          <w:highlight w:val="none"/>
        </w:rPr>
      </w:pPr>
      <w:r>
        <w:rPr>
          <w:rFonts w:cs="Times New Roman" w:asciiTheme="minorEastAsia" w:hAnsiTheme="minorEastAsia" w:eastAsiaTheme="minorEastAsia"/>
          <w:color w:val="auto"/>
          <w:highlight w:val="none"/>
        </w:rPr>
        <w:t>1.4.1</w:t>
      </w:r>
      <w:r>
        <w:rPr>
          <w:rFonts w:hint="eastAsia" w:cs="Times New Roman" w:asciiTheme="minorEastAsia" w:hAnsiTheme="minorEastAsia" w:eastAsiaTheme="minorEastAsia"/>
          <w:color w:val="auto"/>
          <w:highlight w:val="none"/>
        </w:rPr>
        <w:t>甲方应严格履行合同，及时组织验收，验收合格后及时将合同款支付完毕。对于满足合同约定支付条件的，甲方自收到发票后</w:t>
      </w:r>
      <w:r>
        <w:rPr>
          <w:rFonts w:cs="Times New Roman" w:asciiTheme="minorEastAsia" w:hAnsiTheme="minorEastAsia" w:eastAsiaTheme="minorEastAsia"/>
          <w:color w:val="auto"/>
          <w:highlight w:val="none"/>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1.4.2 </w:t>
      </w:r>
      <w:r>
        <w:rPr>
          <w:rFonts w:hint="eastAsia" w:asciiTheme="minorEastAsia" w:hAnsiTheme="minorEastAsia" w:eastAsiaTheme="minorEastAsia"/>
          <w:color w:val="auto"/>
          <w:sz w:val="24"/>
          <w:highlight w:val="none"/>
        </w:rPr>
        <w:t>合同预付款比例为合同金额的</w:t>
      </w:r>
      <w:r>
        <w:rPr>
          <w:rFonts w:asciiTheme="minorEastAsia" w:hAnsiTheme="minorEastAsia" w:eastAsiaTheme="minorEastAsia"/>
          <w:color w:val="auto"/>
          <w:sz w:val="24"/>
          <w:highlight w:val="none"/>
        </w:rPr>
        <w:t>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Theme="minorEastAsia" w:hAnsiTheme="minorEastAsia" w:eastAsiaTheme="minorEastAsia"/>
          <w:color w:val="auto"/>
          <w:sz w:val="24"/>
          <w:highlight w:val="none"/>
        </w:rPr>
        <w:t>5</w:t>
      </w:r>
      <w:r>
        <w:rPr>
          <w:rFonts w:asciiTheme="minorEastAsia" w:hAnsiTheme="minorEastAsia" w:eastAsiaTheme="minorEastAsia"/>
          <w:color w:val="auto"/>
          <w:sz w:val="24"/>
          <w:highlight w:val="none"/>
        </w:rPr>
        <w:t>个工作日内支付。</w:t>
      </w:r>
      <w:r>
        <w:rPr>
          <w:rFonts w:hint="eastAsia" w:asciiTheme="minorEastAsia" w:hAnsiTheme="minorEastAsia" w:eastAsiaTheme="minorEastAsia"/>
          <w:color w:val="auto"/>
          <w:sz w:val="24"/>
          <w:highlight w:val="none"/>
        </w:rPr>
        <w:t>政府采购工程以及与工程建设有关的货物、服务，采用招标方式采购的，预付款从其相关规定。乙方可登录政采云前台大厅选择金融服务</w:t>
      </w:r>
      <w:r>
        <w:rPr>
          <w:rFonts w:asciiTheme="minorEastAsia" w:hAnsiTheme="minorEastAsia" w:eastAsiaTheme="minorEastAsia"/>
          <w:color w:val="auto"/>
          <w:sz w:val="24"/>
          <w:highlight w:val="none"/>
        </w:rPr>
        <w:t xml:space="preserve"> - </w:t>
      </w:r>
      <w:r>
        <w:rPr>
          <w:rFonts w:hint="eastAsia" w:asciiTheme="minorEastAsia" w:hAnsiTheme="minorEastAsia" w:eastAsiaTheme="minorEastAsia"/>
          <w:color w:val="auto"/>
          <w:sz w:val="24"/>
          <w:highlight w:val="none"/>
        </w:rPr>
        <w:t>【保函保险服务】出具预付款保函，具体步骤：选择产品—填写供应商信息—选择中标项目—确认信息—等待保险</w:t>
      </w:r>
      <w:r>
        <w:rPr>
          <w:rFonts w:asciiTheme="minorEastAsia" w:hAnsiTheme="minorEastAsia" w:eastAsiaTheme="minorEastAsia"/>
          <w:color w:val="auto"/>
          <w:sz w:val="24"/>
          <w:highlight w:val="none"/>
        </w:rPr>
        <w:t>/保函受理—确认保单—支付保费—成功出单。政</w:t>
      </w:r>
      <w:r>
        <w:rPr>
          <w:rFonts w:hint="eastAsia" w:asciiTheme="minorEastAsia" w:hAnsiTheme="minorEastAsia" w:eastAsiaTheme="minorEastAsia"/>
          <w:color w:val="auto"/>
          <w:sz w:val="24"/>
          <w:highlight w:val="none"/>
        </w:rPr>
        <w:t>采云金融专线</w:t>
      </w:r>
      <w:r>
        <w:rPr>
          <w:rFonts w:asciiTheme="minorEastAsia" w:hAnsiTheme="minorEastAsia" w:eastAsiaTheme="minorEastAsia"/>
          <w:color w:val="auto"/>
          <w:sz w:val="24"/>
          <w:highlight w:val="none"/>
        </w:rPr>
        <w:t>400-903-9583。</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1.4.3</w:t>
      </w:r>
      <w:r>
        <w:rPr>
          <w:rFonts w:hint="eastAsia" w:asciiTheme="minorEastAsia" w:hAnsiTheme="minorEastAsia" w:eastAsiaTheme="minorEastAsia"/>
          <w:color w:val="auto"/>
          <w:sz w:val="24"/>
          <w:highlight w:val="none"/>
        </w:rPr>
        <w:t>甲方迟延支付乙方款项的，向乙方支付逾期利息。双方可以在合同专用条款中约定逾期利率，约定利率不得低于合同订立时</w:t>
      </w:r>
      <w:r>
        <w:rPr>
          <w:rFonts w:asciiTheme="minorEastAsia" w:hAnsiTheme="minorEastAsia" w:eastAsiaTheme="minorEastAsia"/>
          <w:color w:val="auto"/>
          <w:sz w:val="24"/>
          <w:highlight w:val="none"/>
        </w:rPr>
        <w:t>1年</w:t>
      </w:r>
      <w:r>
        <w:rPr>
          <w:rFonts w:hint="eastAsia" w:asciiTheme="minorEastAsia" w:hAnsiTheme="minorEastAsia" w:eastAsiaTheme="minorEastAsia"/>
          <w:color w:val="auto"/>
          <w:sz w:val="24"/>
          <w:highlight w:val="none"/>
        </w:rPr>
        <w:t>期贷款市场报价利率；未作约定的，按照每日利率万分之五支付逾期利息。</w:t>
      </w:r>
    </w:p>
    <w:p>
      <w:pPr>
        <w:spacing w:line="560" w:lineRule="exact"/>
        <w:ind w:firstLine="480" w:firstLineChars="200"/>
        <w:outlineLvl w:val="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1.4.4资金支付的方式、时间和条件详见</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w:t>
      </w:r>
    </w:p>
    <w:p>
      <w:pPr>
        <w:spacing w:line="560" w:lineRule="exact"/>
        <w:ind w:firstLine="480" w:firstLineChars="200"/>
        <w:outlineLvl w:val="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1.4.5</w:t>
      </w:r>
      <w:r>
        <w:rPr>
          <w:rFonts w:hint="eastAsia" w:asciiTheme="minorEastAsia" w:hAnsiTheme="minorEastAsia" w:eastAsiaTheme="minorEastAsia"/>
          <w:color w:val="auto"/>
          <w:sz w:val="24"/>
          <w:highlight w:val="none"/>
        </w:rPr>
        <w:t>乙方</w:t>
      </w:r>
      <w:r>
        <w:rPr>
          <w:rFonts w:asciiTheme="minorEastAsia" w:hAnsiTheme="minorEastAsia" w:eastAsiaTheme="minorEastAsia"/>
          <w:color w:val="auto"/>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Theme="minorEastAsia" w:hAnsiTheme="minorEastAsia" w:eastAsiaTheme="minorEastAsia"/>
          <w:color w:val="auto"/>
          <w:sz w:val="24"/>
          <w:highlight w:val="none"/>
        </w:rPr>
        <w:t>杭财采监〔</w:t>
      </w:r>
      <w:r>
        <w:rPr>
          <w:rFonts w:asciiTheme="minorEastAsia" w:hAnsiTheme="minorEastAsia" w:eastAsiaTheme="minorEastAsia"/>
          <w:color w:val="auto"/>
          <w:sz w:val="24"/>
          <w:highlight w:val="none"/>
        </w:rPr>
        <w:t>2021〕17号）。</w:t>
      </w:r>
    </w:p>
    <w:p>
      <w:pPr>
        <w:spacing w:line="560" w:lineRule="exact"/>
        <w:ind w:firstLine="482" w:firstLineChars="200"/>
        <w:outlineLvl w:val="0"/>
        <w:rPr>
          <w:rFonts w:asciiTheme="minorEastAsia" w:hAnsiTheme="minorEastAsia" w:eastAsiaTheme="minorEastAsia"/>
          <w:b/>
          <w:color w:val="auto"/>
          <w:sz w:val="24"/>
          <w:highlight w:val="none"/>
        </w:rPr>
      </w:pPr>
      <w:bookmarkStart w:id="415" w:name="_Toc3625"/>
      <w:bookmarkStart w:id="416" w:name="_Toc11108"/>
      <w:bookmarkStart w:id="417" w:name="_Toc8772"/>
      <w:bookmarkStart w:id="418" w:name="_Toc4760"/>
      <w:bookmarkStart w:id="419" w:name="_Toc31421"/>
      <w:r>
        <w:rPr>
          <w:rFonts w:asciiTheme="minorEastAsia" w:hAnsiTheme="minorEastAsia" w:eastAsiaTheme="minorEastAsia"/>
          <w:b/>
          <w:color w:val="auto"/>
          <w:sz w:val="24"/>
          <w:highlight w:val="none"/>
        </w:rPr>
        <w:t>1.5 履行期限</w:t>
      </w:r>
      <w:r>
        <w:rPr>
          <w:rFonts w:hint="eastAsia" w:asciiTheme="minorEastAsia" w:hAnsiTheme="minorEastAsia" w:eastAsiaTheme="minorEastAsia"/>
          <w:b/>
          <w:color w:val="auto"/>
          <w:sz w:val="24"/>
          <w:highlight w:val="none"/>
        </w:rPr>
        <w:t>、地点和方式</w:t>
      </w:r>
      <w:bookmarkEnd w:id="415"/>
      <w:bookmarkEnd w:id="416"/>
      <w:bookmarkEnd w:id="417"/>
      <w:bookmarkEnd w:id="418"/>
      <w:bookmarkEnd w:id="419"/>
    </w:p>
    <w:p>
      <w:pPr>
        <w:spacing w:line="560" w:lineRule="exact"/>
        <w:ind w:firstLine="480" w:firstLineChars="200"/>
        <w:rPr>
          <w:rFonts w:asciiTheme="minorEastAsia" w:hAnsiTheme="minorEastAsia" w:eastAsiaTheme="minorEastAsia"/>
          <w:color w:val="auto"/>
          <w:sz w:val="24"/>
          <w:highlight w:val="none"/>
          <w:u w:val="single"/>
        </w:rPr>
      </w:pPr>
      <w:r>
        <w:rPr>
          <w:rFonts w:asciiTheme="minorEastAsia" w:hAnsiTheme="minorEastAsia" w:eastAsiaTheme="minorEastAsia"/>
          <w:color w:val="auto"/>
          <w:sz w:val="24"/>
          <w:highlight w:val="none"/>
        </w:rPr>
        <w:t xml:space="preserve">1.5.1 </w:t>
      </w:r>
      <w:r>
        <w:rPr>
          <w:rFonts w:hint="eastAsia" w:asciiTheme="minorEastAsia" w:hAnsiTheme="minorEastAsia" w:eastAsiaTheme="minorEastAsia"/>
          <w:color w:val="auto"/>
          <w:sz w:val="24"/>
          <w:highlight w:val="none"/>
        </w:rPr>
        <w:t>履行期限</w:t>
      </w:r>
      <w:r>
        <w:rPr>
          <w:rFonts w:asciiTheme="minorEastAsia" w:hAnsiTheme="minorEastAsia" w:eastAsiaTheme="minorEastAsia"/>
          <w:color w:val="auto"/>
          <w:sz w:val="24"/>
          <w:highlight w:val="none"/>
        </w:rPr>
        <w:t>：</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1.5.2 </w:t>
      </w:r>
      <w:r>
        <w:rPr>
          <w:rFonts w:hint="eastAsia" w:asciiTheme="minorEastAsia" w:hAnsiTheme="minorEastAsia" w:eastAsiaTheme="minorEastAsia"/>
          <w:color w:val="auto"/>
          <w:sz w:val="24"/>
          <w:highlight w:val="none"/>
        </w:rPr>
        <w:t>履行地点</w:t>
      </w:r>
      <w:r>
        <w:rPr>
          <w:rFonts w:asciiTheme="minorEastAsia" w:hAnsiTheme="minorEastAsia" w:eastAsiaTheme="minorEastAsia"/>
          <w:color w:val="auto"/>
          <w:sz w:val="24"/>
          <w:highlight w:val="none"/>
        </w:rPr>
        <w:t>：</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1.5.3 </w:t>
      </w:r>
      <w:r>
        <w:rPr>
          <w:rFonts w:hint="eastAsia" w:asciiTheme="minorEastAsia" w:hAnsiTheme="minorEastAsia" w:eastAsiaTheme="minorEastAsia"/>
          <w:color w:val="auto"/>
          <w:sz w:val="24"/>
          <w:highlight w:val="none"/>
        </w:rPr>
        <w:t>履行方式：</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w:t>
      </w:r>
    </w:p>
    <w:p>
      <w:pPr>
        <w:spacing w:line="560" w:lineRule="exact"/>
        <w:ind w:firstLine="482" w:firstLineChars="200"/>
        <w:outlineLvl w:val="0"/>
        <w:rPr>
          <w:rFonts w:asciiTheme="minorEastAsia" w:hAnsiTheme="minorEastAsia" w:eastAsiaTheme="minorEastAsia"/>
          <w:color w:val="auto"/>
          <w:sz w:val="24"/>
          <w:highlight w:val="none"/>
          <w:u w:val="single"/>
        </w:rPr>
      </w:pPr>
      <w:bookmarkStart w:id="420" w:name="_Toc5698"/>
      <w:bookmarkStart w:id="421" w:name="_Toc2375"/>
      <w:bookmarkStart w:id="422" w:name="_Toc24662"/>
      <w:bookmarkStart w:id="423" w:name="_Toc8586"/>
      <w:bookmarkStart w:id="424" w:name="_Toc3079"/>
      <w:r>
        <w:rPr>
          <w:rFonts w:asciiTheme="minorEastAsia" w:hAnsiTheme="minorEastAsia" w:eastAsiaTheme="minorEastAsia"/>
          <w:b/>
          <w:color w:val="auto"/>
          <w:sz w:val="24"/>
          <w:highlight w:val="none"/>
        </w:rPr>
        <w:t xml:space="preserve">1.6 </w:t>
      </w:r>
      <w:r>
        <w:rPr>
          <w:rFonts w:hint="eastAsia" w:asciiTheme="minorEastAsia" w:hAnsiTheme="minorEastAsia" w:eastAsiaTheme="minorEastAsia"/>
          <w:b/>
          <w:color w:val="auto"/>
          <w:sz w:val="24"/>
          <w:highlight w:val="none"/>
        </w:rPr>
        <w:t>违约责任</w:t>
      </w:r>
      <w:bookmarkEnd w:id="420"/>
      <w:bookmarkEnd w:id="421"/>
      <w:bookmarkEnd w:id="422"/>
      <w:bookmarkEnd w:id="423"/>
      <w:bookmarkEnd w:id="424"/>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1.6.1 除不可抗力外，如果乙方没有按照本合同约定的期限</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地点和方式</w:t>
      </w:r>
      <w:r>
        <w:rPr>
          <w:rFonts w:hint="eastAsia" w:asciiTheme="minorEastAsia" w:hAnsiTheme="minorEastAsia" w:eastAsiaTheme="minorEastAsia"/>
          <w:color w:val="auto"/>
          <w:sz w:val="24"/>
          <w:highlight w:val="none"/>
        </w:rPr>
        <w:t>履行</w:t>
      </w:r>
      <w:r>
        <w:rPr>
          <w:rFonts w:asciiTheme="minorEastAsia" w:hAnsiTheme="minorEastAsia" w:eastAsiaTheme="minorEastAsia"/>
          <w:color w:val="auto"/>
          <w:sz w:val="24"/>
          <w:highlight w:val="none"/>
        </w:rPr>
        <w:t>，那么甲方可要求乙方支付违约金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违约金按每迟延</w:t>
      </w:r>
      <w:r>
        <w:rPr>
          <w:rFonts w:hint="eastAsia" w:asciiTheme="minorEastAsia" w:hAnsiTheme="minorEastAsia" w:eastAsiaTheme="minorEastAsia"/>
          <w:color w:val="auto"/>
          <w:sz w:val="24"/>
          <w:highlight w:val="none"/>
        </w:rPr>
        <w:t>履行</w:t>
      </w:r>
      <w:r>
        <w:rPr>
          <w:rFonts w:asciiTheme="minorEastAsia" w:hAnsiTheme="minorEastAsia" w:eastAsiaTheme="minorEastAsia"/>
          <w:color w:val="auto"/>
          <w:sz w:val="24"/>
          <w:highlight w:val="none"/>
        </w:rPr>
        <w:t>一日的应提供而未</w:t>
      </w:r>
      <w:r>
        <w:rPr>
          <w:rFonts w:hint="eastAsia" w:asciiTheme="minorEastAsia" w:hAnsiTheme="minorEastAsia" w:eastAsiaTheme="minorEastAsia"/>
          <w:color w:val="auto"/>
          <w:sz w:val="24"/>
          <w:highlight w:val="none"/>
        </w:rPr>
        <w:t>提供</w:t>
      </w:r>
      <w:r>
        <w:rPr>
          <w:rFonts w:asciiTheme="minorEastAsia" w:hAnsiTheme="minorEastAsia" w:eastAsiaTheme="minorEastAsia"/>
          <w:color w:val="auto"/>
          <w:sz w:val="24"/>
          <w:highlight w:val="none"/>
        </w:rPr>
        <w:t>服务价格的</w:t>
      </w:r>
      <w:r>
        <w:rPr>
          <w:rFonts w:asciiTheme="minorEastAsia" w:hAnsiTheme="minorEastAsia" w:eastAsiaTheme="minorEastAsia"/>
          <w:color w:val="auto"/>
          <w:sz w:val="24"/>
          <w:highlight w:val="none"/>
          <w:u w:val="single"/>
        </w:rPr>
        <w:t xml:space="preserve"> 0.05   </w:t>
      </w:r>
      <w:r>
        <w:rPr>
          <w:rFonts w:asciiTheme="minorEastAsia" w:hAnsiTheme="minorEastAsia" w:eastAsiaTheme="minorEastAsia"/>
          <w:color w:val="auto"/>
          <w:sz w:val="24"/>
          <w:highlight w:val="none"/>
        </w:rPr>
        <w:t>%计算</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最高限额为</w:t>
      </w:r>
      <w:r>
        <w:rPr>
          <w:rFonts w:hint="eastAsia" w:asciiTheme="minorEastAsia" w:hAnsiTheme="minorEastAsia" w:eastAsiaTheme="minorEastAsia"/>
          <w:color w:val="auto"/>
          <w:sz w:val="24"/>
          <w:highlight w:val="none"/>
        </w:rPr>
        <w:t>本</w:t>
      </w:r>
      <w:r>
        <w:rPr>
          <w:rFonts w:asciiTheme="minorEastAsia" w:hAnsiTheme="minorEastAsia" w:eastAsiaTheme="minorEastAsia"/>
          <w:color w:val="auto"/>
          <w:sz w:val="24"/>
          <w:highlight w:val="none"/>
        </w:rPr>
        <w:t>合同总价的</w:t>
      </w:r>
      <w:r>
        <w:rPr>
          <w:rFonts w:asciiTheme="minorEastAsia" w:hAnsiTheme="minorEastAsia" w:eastAsiaTheme="minorEastAsia"/>
          <w:color w:val="auto"/>
          <w:sz w:val="24"/>
          <w:highlight w:val="none"/>
          <w:u w:val="single"/>
        </w:rPr>
        <w:t xml:space="preserve">  20   </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迟延</w:t>
      </w:r>
      <w:r>
        <w:rPr>
          <w:rFonts w:hint="eastAsia" w:asciiTheme="minorEastAsia" w:hAnsiTheme="minorEastAsia" w:eastAsiaTheme="minorEastAsia"/>
          <w:color w:val="auto"/>
          <w:sz w:val="24"/>
          <w:highlight w:val="none"/>
        </w:rPr>
        <w:t>履行</w:t>
      </w:r>
      <w:r>
        <w:rPr>
          <w:rFonts w:asciiTheme="minorEastAsia" w:hAnsiTheme="minorEastAsia" w:eastAsiaTheme="minorEastAsia"/>
          <w:color w:val="auto"/>
          <w:sz w:val="24"/>
          <w:highlight w:val="none"/>
        </w:rPr>
        <w:t>的违约金计算数额达到前述最高限额之日起</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甲方有权在要求乙方支付违约金的同时</w:t>
      </w:r>
      <w:r>
        <w:rPr>
          <w:rFonts w:hint="eastAsia" w:asciiTheme="minorEastAsia" w:hAnsiTheme="minorEastAsia" w:eastAsiaTheme="minorEastAsia"/>
          <w:color w:val="auto"/>
          <w:sz w:val="24"/>
          <w:highlight w:val="none"/>
        </w:rPr>
        <w:t>，书面通知乙方</w:t>
      </w:r>
      <w:r>
        <w:rPr>
          <w:rFonts w:asciiTheme="minorEastAsia" w:hAnsiTheme="minorEastAsia" w:eastAsiaTheme="minorEastAsia"/>
          <w:color w:val="auto"/>
          <w:sz w:val="24"/>
          <w:highlight w:val="none"/>
        </w:rPr>
        <w:t>解除本合同</w:t>
      </w:r>
      <w:r>
        <w:rPr>
          <w:rFonts w:hint="eastAsia" w:asciiTheme="minorEastAsia" w:hAnsiTheme="minorEastAsia" w:eastAsiaTheme="minorEastAsia"/>
          <w:color w:val="auto"/>
          <w:sz w:val="24"/>
          <w:highlight w:val="none"/>
        </w:rPr>
        <w:t>；</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1.6.2 除不可抗力外，如果甲方没有按照本合同约定的付款方式付款，那么乙方可要求甲方支付违约金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违约金按每迟延</w:t>
      </w:r>
      <w:r>
        <w:rPr>
          <w:rFonts w:hint="eastAsia" w:asciiTheme="minorEastAsia" w:hAnsiTheme="minorEastAsia" w:eastAsiaTheme="minorEastAsia"/>
          <w:color w:val="auto"/>
          <w:sz w:val="24"/>
          <w:highlight w:val="none"/>
        </w:rPr>
        <w:t>付款</w:t>
      </w:r>
      <w:r>
        <w:rPr>
          <w:rFonts w:asciiTheme="minorEastAsia" w:hAnsiTheme="minorEastAsia" w:eastAsiaTheme="minorEastAsia"/>
          <w:color w:val="auto"/>
          <w:sz w:val="24"/>
          <w:highlight w:val="none"/>
        </w:rPr>
        <w:t>一日的应付而未付款的</w:t>
      </w:r>
      <w:r>
        <w:rPr>
          <w:rFonts w:asciiTheme="minorEastAsia" w:hAnsiTheme="minorEastAsia" w:eastAsiaTheme="minorEastAsia"/>
          <w:color w:val="auto"/>
          <w:sz w:val="24"/>
          <w:highlight w:val="none"/>
          <w:u w:val="single"/>
        </w:rPr>
        <w:t xml:space="preserve"> 0.05   </w:t>
      </w:r>
      <w:r>
        <w:rPr>
          <w:rFonts w:asciiTheme="minorEastAsia" w:hAnsiTheme="minorEastAsia" w:eastAsiaTheme="minorEastAsia"/>
          <w:color w:val="auto"/>
          <w:sz w:val="24"/>
          <w:highlight w:val="none"/>
        </w:rPr>
        <w:t>%计算</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最高限额为</w:t>
      </w:r>
      <w:r>
        <w:rPr>
          <w:rFonts w:hint="eastAsia" w:asciiTheme="minorEastAsia" w:hAnsiTheme="minorEastAsia" w:eastAsiaTheme="minorEastAsia"/>
          <w:color w:val="auto"/>
          <w:sz w:val="24"/>
          <w:highlight w:val="none"/>
        </w:rPr>
        <w:t>本</w:t>
      </w:r>
      <w:r>
        <w:rPr>
          <w:rFonts w:asciiTheme="minorEastAsia" w:hAnsiTheme="minorEastAsia" w:eastAsiaTheme="minorEastAsia"/>
          <w:color w:val="auto"/>
          <w:sz w:val="24"/>
          <w:highlight w:val="none"/>
        </w:rPr>
        <w:t>合同总价的</w:t>
      </w:r>
      <w:r>
        <w:rPr>
          <w:rFonts w:asciiTheme="minorEastAsia" w:hAnsiTheme="minorEastAsia" w:eastAsiaTheme="minorEastAsia"/>
          <w:color w:val="auto"/>
          <w:sz w:val="24"/>
          <w:highlight w:val="none"/>
          <w:u w:val="single"/>
        </w:rPr>
        <w:t xml:space="preserve">  20   </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迟延</w:t>
      </w:r>
      <w:r>
        <w:rPr>
          <w:rFonts w:hint="eastAsia" w:asciiTheme="minorEastAsia" w:hAnsiTheme="minorEastAsia" w:eastAsiaTheme="minorEastAsia"/>
          <w:color w:val="auto"/>
          <w:sz w:val="24"/>
          <w:highlight w:val="none"/>
        </w:rPr>
        <w:t>付款</w:t>
      </w:r>
      <w:r>
        <w:rPr>
          <w:rFonts w:asciiTheme="minorEastAsia" w:hAnsiTheme="minorEastAsia" w:eastAsiaTheme="minorEastAsia"/>
          <w:color w:val="auto"/>
          <w:sz w:val="24"/>
          <w:highlight w:val="none"/>
        </w:rPr>
        <w:t>的违约金计算数额达到前述最高限额之日起</w:t>
      </w:r>
      <w:r>
        <w:rPr>
          <w:rFonts w:hint="eastAsia" w:asciiTheme="minorEastAsia" w:hAnsiTheme="minorEastAsia" w:eastAsiaTheme="minorEastAsia"/>
          <w:color w:val="auto"/>
          <w:sz w:val="24"/>
          <w:highlight w:val="none"/>
        </w:rPr>
        <w:t>，乙</w:t>
      </w:r>
      <w:r>
        <w:rPr>
          <w:rFonts w:asciiTheme="minorEastAsia" w:hAnsiTheme="minorEastAsia" w:eastAsiaTheme="minorEastAsia"/>
          <w:color w:val="auto"/>
          <w:sz w:val="24"/>
          <w:highlight w:val="none"/>
        </w:rPr>
        <w:t>方有权在要求甲方支付违约金的同时</w:t>
      </w:r>
      <w:r>
        <w:rPr>
          <w:rFonts w:hint="eastAsia" w:asciiTheme="minorEastAsia" w:hAnsiTheme="minorEastAsia" w:eastAsiaTheme="minorEastAsia"/>
          <w:color w:val="auto"/>
          <w:sz w:val="24"/>
          <w:highlight w:val="none"/>
        </w:rPr>
        <w:t>，书面通知甲方</w:t>
      </w:r>
      <w:r>
        <w:rPr>
          <w:rFonts w:asciiTheme="minorEastAsia" w:hAnsiTheme="minorEastAsia" w:eastAsiaTheme="minorEastAsia"/>
          <w:color w:val="auto"/>
          <w:sz w:val="24"/>
          <w:highlight w:val="none"/>
        </w:rPr>
        <w:t>解除本合同</w:t>
      </w:r>
      <w:r>
        <w:rPr>
          <w:rFonts w:hint="eastAsia" w:asciiTheme="minorEastAsia" w:hAnsiTheme="minorEastAsia" w:eastAsiaTheme="minorEastAsia"/>
          <w:color w:val="auto"/>
          <w:sz w:val="24"/>
          <w:highlight w:val="none"/>
        </w:rPr>
        <w:t>；</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1.6.3 </w:t>
      </w:r>
      <w:r>
        <w:rPr>
          <w:rFonts w:hint="eastAsia" w:asciiTheme="minorEastAsia" w:hAnsiTheme="minorEastAsia" w:eastAsiaTheme="minorEastAsia"/>
          <w:color w:val="auto"/>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1.6.4 </w:t>
      </w:r>
      <w:r>
        <w:rPr>
          <w:rFonts w:hint="eastAsia" w:asciiTheme="minorEastAsia" w:hAnsiTheme="minorEastAsia" w:eastAsiaTheme="minorEastAsia"/>
          <w:color w:val="auto"/>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1.6.5 </w:t>
      </w:r>
      <w:r>
        <w:rPr>
          <w:rFonts w:hint="eastAsia" w:asciiTheme="minorEastAsia" w:hAnsiTheme="minorEastAsia" w:eastAsiaTheme="minorEastAsia"/>
          <w:color w:val="auto"/>
          <w:sz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1.6.6 </w:t>
      </w:r>
      <w:r>
        <w:rPr>
          <w:rFonts w:hint="eastAsia" w:asciiTheme="minorEastAsia" w:hAnsiTheme="minorEastAsia" w:eastAsiaTheme="minorEastAsia"/>
          <w:color w:val="auto"/>
          <w:sz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Theme="minorEastAsia" w:hAnsiTheme="minorEastAsia" w:eastAsiaTheme="minorEastAsia"/>
          <w:color w:val="auto"/>
          <w:highlight w:val="none"/>
        </w:rPr>
      </w:pPr>
      <w:r>
        <w:rPr>
          <w:rFonts w:asciiTheme="minorEastAsia" w:hAnsiTheme="minorEastAsia" w:eastAsiaTheme="minorEastAsia"/>
          <w:color w:val="auto"/>
          <w:sz w:val="24"/>
          <w:highlight w:val="none"/>
        </w:rPr>
        <w:t>1.6.7违约责任</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另有约定的，从其约定。</w:t>
      </w:r>
    </w:p>
    <w:p>
      <w:pPr>
        <w:spacing w:line="560" w:lineRule="exact"/>
        <w:ind w:firstLine="482" w:firstLineChars="200"/>
        <w:outlineLvl w:val="0"/>
        <w:rPr>
          <w:rFonts w:asciiTheme="minorEastAsia" w:hAnsiTheme="minorEastAsia" w:eastAsiaTheme="minorEastAsia"/>
          <w:b/>
          <w:color w:val="auto"/>
          <w:sz w:val="24"/>
          <w:highlight w:val="none"/>
        </w:rPr>
      </w:pPr>
      <w:bookmarkStart w:id="425" w:name="_Toc32454"/>
      <w:bookmarkStart w:id="426" w:name="_Toc18683"/>
      <w:bookmarkStart w:id="427" w:name="_Toc30329"/>
      <w:bookmarkStart w:id="428" w:name="_Toc9497"/>
      <w:bookmarkStart w:id="429" w:name="_Toc26807"/>
      <w:r>
        <w:rPr>
          <w:rFonts w:asciiTheme="minorEastAsia" w:hAnsiTheme="minorEastAsia" w:eastAsiaTheme="minorEastAsia"/>
          <w:b/>
          <w:color w:val="auto"/>
          <w:sz w:val="24"/>
          <w:highlight w:val="none"/>
        </w:rPr>
        <w:t xml:space="preserve">1.7 </w:t>
      </w:r>
      <w:r>
        <w:rPr>
          <w:rFonts w:hint="eastAsia" w:asciiTheme="minorEastAsia" w:hAnsiTheme="minorEastAsia" w:eastAsiaTheme="minorEastAsia"/>
          <w:b/>
          <w:color w:val="auto"/>
          <w:sz w:val="24"/>
          <w:highlight w:val="none"/>
        </w:rPr>
        <w:t>合同</w:t>
      </w:r>
      <w:r>
        <w:rPr>
          <w:rFonts w:asciiTheme="minorEastAsia" w:hAnsiTheme="minorEastAsia" w:eastAsiaTheme="minorEastAsia"/>
          <w:b/>
          <w:color w:val="auto"/>
          <w:sz w:val="24"/>
          <w:highlight w:val="none"/>
        </w:rPr>
        <w:t>争议的解决</w:t>
      </w:r>
      <w:bookmarkEnd w:id="425"/>
      <w:bookmarkEnd w:id="426"/>
      <w:bookmarkEnd w:id="427"/>
      <w:bookmarkEnd w:id="428"/>
      <w:bookmarkEnd w:id="429"/>
    </w:p>
    <w:p>
      <w:pPr>
        <w:spacing w:line="560" w:lineRule="exact"/>
        <w:ind w:left="-61" w:leftChars="-29" w:right="-420" w:rightChars="-200"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本合同履行过程中发生的任何争议，双方当事人均可通过和解或者调解解决；不愿和解、调解或者和解、调解不成的，可以选择以下第</w:t>
      </w:r>
      <w:r>
        <w:rPr>
          <w:rFonts w:asciiTheme="minorEastAsia" w:hAnsiTheme="minorEastAsia" w:eastAsiaTheme="minorEastAsia"/>
          <w:b/>
          <w:i/>
          <w:color w:val="auto"/>
          <w:sz w:val="24"/>
          <w:highlight w:val="none"/>
          <w:u w:val="single"/>
        </w:rPr>
        <w:t xml:space="preserve"> 合同专用条款  </w:t>
      </w:r>
      <w:r>
        <w:rPr>
          <w:rFonts w:hint="eastAsia" w:asciiTheme="minorEastAsia" w:hAnsiTheme="minorEastAsia" w:eastAsiaTheme="minorEastAsia"/>
          <w:color w:val="auto"/>
          <w:sz w:val="24"/>
          <w:highlight w:val="none"/>
        </w:rPr>
        <w:t>条款规定的方式解决：</w:t>
      </w:r>
    </w:p>
    <w:p>
      <w:pPr>
        <w:spacing w:line="560" w:lineRule="exact"/>
        <w:ind w:left="-420" w:leftChars="-200" w:right="-420" w:rightChars="-200" w:firstLine="600" w:firstLineChars="25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1.7.1 </w:t>
      </w:r>
      <w:r>
        <w:rPr>
          <w:rFonts w:hint="eastAsia" w:asciiTheme="minorEastAsia" w:hAnsiTheme="minorEastAsia" w:eastAsiaTheme="minorEastAsia"/>
          <w:color w:val="auto"/>
          <w:sz w:val="24"/>
          <w:highlight w:val="none"/>
        </w:rPr>
        <w:t>将争议提交</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仲裁委员会依申请仲裁时其现行有效的仲裁规则裁决；</w:t>
      </w:r>
    </w:p>
    <w:p>
      <w:pPr>
        <w:spacing w:line="560" w:lineRule="exact"/>
        <w:ind w:left="-420" w:leftChars="-200" w:right="-420" w:rightChars="-200" w:firstLine="600" w:firstLineChars="25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1.7.2 </w:t>
      </w:r>
      <w:r>
        <w:rPr>
          <w:rFonts w:hint="eastAsia" w:asciiTheme="minorEastAsia" w:hAnsiTheme="minorEastAsia" w:eastAsiaTheme="minorEastAsia"/>
          <w:color w:val="auto"/>
          <w:sz w:val="24"/>
          <w:highlight w:val="none"/>
        </w:rPr>
        <w:t>向</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人民法院起诉。</w:t>
      </w:r>
    </w:p>
    <w:p>
      <w:pPr>
        <w:spacing w:line="560" w:lineRule="exact"/>
        <w:ind w:firstLine="241" w:firstLineChars="100"/>
        <w:outlineLvl w:val="0"/>
        <w:rPr>
          <w:rFonts w:asciiTheme="minorEastAsia" w:hAnsiTheme="minorEastAsia" w:eastAsiaTheme="minorEastAsia"/>
          <w:b/>
          <w:color w:val="auto"/>
          <w:sz w:val="24"/>
          <w:highlight w:val="none"/>
        </w:rPr>
      </w:pPr>
      <w:bookmarkStart w:id="430" w:name="_Toc15827"/>
      <w:bookmarkStart w:id="431" w:name="_Toc16417"/>
      <w:bookmarkStart w:id="432" w:name="_Toc23784"/>
      <w:bookmarkStart w:id="433" w:name="_Toc26227"/>
      <w:bookmarkStart w:id="434" w:name="_Toc12273"/>
      <w:r>
        <w:rPr>
          <w:rFonts w:asciiTheme="minorEastAsia" w:hAnsiTheme="minorEastAsia" w:eastAsiaTheme="minorEastAsia"/>
          <w:b/>
          <w:color w:val="auto"/>
          <w:sz w:val="24"/>
          <w:highlight w:val="none"/>
        </w:rPr>
        <w:t>1.8 合同生效</w:t>
      </w:r>
      <w:bookmarkEnd w:id="430"/>
      <w:bookmarkEnd w:id="431"/>
      <w:bookmarkEnd w:id="432"/>
      <w:bookmarkEnd w:id="433"/>
      <w:bookmarkEnd w:id="434"/>
    </w:p>
    <w:p>
      <w:pPr>
        <w:spacing w:line="560" w:lineRule="exact"/>
        <w:ind w:firstLine="480" w:firstLineChars="200"/>
        <w:rPr>
          <w:rFonts w:asciiTheme="minorEastAsia" w:hAnsiTheme="minorEastAsia" w:eastAsiaTheme="minorEastAsia"/>
          <w:b/>
          <w:color w:val="auto"/>
          <w:sz w:val="24"/>
          <w:highlight w:val="none"/>
        </w:rPr>
      </w:pPr>
      <w:r>
        <w:rPr>
          <w:rFonts w:asciiTheme="minorEastAsia" w:hAnsiTheme="minorEastAsia" w:eastAsiaTheme="minorEastAsia"/>
          <w:color w:val="auto"/>
          <w:sz w:val="24"/>
          <w:highlight w:val="none"/>
        </w:rPr>
        <w:t>本合同自</w:t>
      </w:r>
      <w:r>
        <w:rPr>
          <w:rFonts w:hint="eastAsia" w:asciiTheme="minorEastAsia" w:hAnsiTheme="minorEastAsia" w:eastAsiaTheme="minorEastAsia"/>
          <w:color w:val="auto"/>
          <w:sz w:val="24"/>
          <w:highlight w:val="none"/>
        </w:rPr>
        <w:t>双方当事人盖章或者签字时</w:t>
      </w:r>
      <w:r>
        <w:rPr>
          <w:rFonts w:asciiTheme="minorEastAsia" w:hAnsiTheme="minorEastAsia" w:eastAsiaTheme="minorEastAsia"/>
          <w:color w:val="auto"/>
          <w:sz w:val="24"/>
          <w:highlight w:val="none"/>
        </w:rPr>
        <w:t>生效。</w:t>
      </w:r>
    </w:p>
    <w:p>
      <w:pPr>
        <w:autoSpaceDE w:val="0"/>
        <w:autoSpaceDN w:val="0"/>
        <w:spacing w:line="560" w:lineRule="exact"/>
        <w:rPr>
          <w:rFonts w:asciiTheme="minorEastAsia" w:hAnsiTheme="minorEastAsia" w:eastAsiaTheme="minorEastAsia"/>
          <w:color w:val="auto"/>
          <w:sz w:val="24"/>
          <w:highlight w:val="none"/>
          <w:lang w:val="zh-CN"/>
        </w:rPr>
      </w:pPr>
    </w:p>
    <w:p>
      <w:pPr>
        <w:autoSpaceDE w:val="0"/>
        <w:autoSpaceDN w:val="0"/>
        <w:spacing w:line="560" w:lineRule="exact"/>
        <w:rPr>
          <w:rFonts w:asciiTheme="minorEastAsia" w:hAnsiTheme="minorEastAsia" w:eastAsiaTheme="minorEastAsia"/>
          <w:color w:val="auto"/>
          <w:sz w:val="24"/>
          <w:highlight w:val="none"/>
          <w:lang w:val="zh-CN"/>
        </w:rPr>
      </w:pPr>
      <w:r>
        <w:rPr>
          <w:rFonts w:hint="eastAsia" w:asciiTheme="minorEastAsia" w:hAnsiTheme="minorEastAsia" w:eastAsiaTheme="minorEastAsia"/>
          <w:b/>
          <w:color w:val="auto"/>
          <w:sz w:val="24"/>
          <w:highlight w:val="none"/>
          <w:lang w:val="zh-CN"/>
        </w:rPr>
        <w:t>甲方</w:t>
      </w:r>
      <w:r>
        <w:rPr>
          <w:rFonts w:hint="eastAsia" w:asciiTheme="minorEastAsia" w:hAnsiTheme="minorEastAsia" w:eastAsiaTheme="minorEastAsia"/>
          <w:color w:val="auto"/>
          <w:sz w:val="24"/>
          <w:highlight w:val="none"/>
          <w:lang w:val="zh-CN"/>
        </w:rPr>
        <w:t>：</w:t>
      </w:r>
      <w:r>
        <w:rPr>
          <w:rFonts w:asciiTheme="minorEastAsia" w:hAnsiTheme="minorEastAsia" w:eastAsiaTheme="minorEastAsia"/>
          <w:color w:val="auto"/>
          <w:sz w:val="24"/>
          <w:highlight w:val="none"/>
          <w:lang w:val="zh-CN"/>
        </w:rPr>
        <w:t xml:space="preserve">                             </w:t>
      </w:r>
      <w:r>
        <w:rPr>
          <w:rFonts w:asciiTheme="minorEastAsia" w:hAnsiTheme="minorEastAsia" w:eastAsiaTheme="minorEastAsia"/>
          <w:b/>
          <w:color w:val="auto"/>
          <w:sz w:val="24"/>
          <w:highlight w:val="none"/>
          <w:lang w:val="zh-CN"/>
        </w:rPr>
        <w:t xml:space="preserve">      乙方</w:t>
      </w:r>
      <w:r>
        <w:rPr>
          <w:rFonts w:hint="eastAsia" w:asciiTheme="minorEastAsia" w:hAnsiTheme="minorEastAsia" w:eastAsiaTheme="minorEastAsia"/>
          <w:color w:val="auto"/>
          <w:sz w:val="24"/>
          <w:highlight w:val="none"/>
          <w:lang w:val="zh-CN"/>
        </w:rPr>
        <w:t>：</w:t>
      </w:r>
    </w:p>
    <w:p>
      <w:pPr>
        <w:autoSpaceDE w:val="0"/>
        <w:autoSpaceDN w:val="0"/>
        <w:spacing w:line="560" w:lineRule="exact"/>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统一社会信用代码：</w:t>
      </w:r>
      <w:r>
        <w:rPr>
          <w:rFonts w:asciiTheme="minorEastAsia" w:hAnsiTheme="minorEastAsia" w:eastAsiaTheme="minorEastAsia"/>
          <w:color w:val="auto"/>
          <w:sz w:val="24"/>
          <w:highlight w:val="none"/>
          <w:lang w:val="zh-CN"/>
        </w:rPr>
        <w:t xml:space="preserve">                        </w:t>
      </w:r>
      <w:r>
        <w:rPr>
          <w:rFonts w:hint="eastAsia" w:asciiTheme="minorEastAsia" w:hAnsiTheme="minorEastAsia" w:eastAsiaTheme="minorEastAsia"/>
          <w:color w:val="auto"/>
          <w:sz w:val="24"/>
          <w:highlight w:val="none"/>
          <w:lang w:val="zh-CN"/>
        </w:rPr>
        <w:t>统一社会信用代码或身份证号码：</w:t>
      </w:r>
    </w:p>
    <w:p>
      <w:pPr>
        <w:autoSpaceDE w:val="0"/>
        <w:autoSpaceDN w:val="0"/>
        <w:spacing w:line="560" w:lineRule="exact"/>
        <w:rPr>
          <w:rFonts w:asciiTheme="minorEastAsia" w:hAnsiTheme="minorEastAsia" w:eastAsiaTheme="minorEastAsia"/>
          <w:color w:val="auto"/>
          <w:sz w:val="24"/>
          <w:highlight w:val="none"/>
          <w:lang w:val="zh-CN"/>
        </w:rPr>
      </w:pPr>
    </w:p>
    <w:p>
      <w:pPr>
        <w:autoSpaceDE w:val="0"/>
        <w:autoSpaceDN w:val="0"/>
        <w:spacing w:line="560" w:lineRule="exact"/>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住所：</w:t>
      </w:r>
      <w:r>
        <w:rPr>
          <w:rFonts w:asciiTheme="minorEastAsia" w:hAnsiTheme="minorEastAsia" w:eastAsiaTheme="minorEastAsia"/>
          <w:color w:val="auto"/>
          <w:sz w:val="24"/>
          <w:highlight w:val="none"/>
          <w:lang w:val="zh-CN"/>
        </w:rPr>
        <w:t xml:space="preserve">                                   </w:t>
      </w:r>
      <w:r>
        <w:rPr>
          <w:rFonts w:hint="eastAsia" w:asciiTheme="minorEastAsia" w:hAnsiTheme="minorEastAsia" w:eastAsiaTheme="minorEastAsia"/>
          <w:color w:val="auto"/>
          <w:sz w:val="24"/>
          <w:highlight w:val="none"/>
          <w:lang w:val="zh-CN"/>
        </w:rPr>
        <w:t>住所：</w:t>
      </w:r>
    </w:p>
    <w:p>
      <w:pPr>
        <w:autoSpaceDE w:val="0"/>
        <w:autoSpaceDN w:val="0"/>
        <w:spacing w:line="560" w:lineRule="exact"/>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法定代表人或</w:t>
      </w:r>
      <w:r>
        <w:rPr>
          <w:rFonts w:asciiTheme="minorEastAsia" w:hAnsiTheme="minorEastAsia" w:eastAsiaTheme="minorEastAsia"/>
          <w:color w:val="auto"/>
          <w:sz w:val="24"/>
          <w:highlight w:val="none"/>
          <w:lang w:val="zh-CN"/>
        </w:rPr>
        <w:t xml:space="preserve">                             </w:t>
      </w:r>
      <w:r>
        <w:rPr>
          <w:rFonts w:hint="eastAsia" w:asciiTheme="minorEastAsia" w:hAnsiTheme="minorEastAsia" w:eastAsiaTheme="minorEastAsia"/>
          <w:color w:val="auto"/>
          <w:sz w:val="24"/>
          <w:highlight w:val="none"/>
          <w:lang w:val="zh-CN"/>
        </w:rPr>
        <w:t>法定代表人或</w:t>
      </w:r>
    </w:p>
    <w:p>
      <w:pPr>
        <w:autoSpaceDE w:val="0"/>
        <w:autoSpaceDN w:val="0"/>
        <w:spacing w:line="560" w:lineRule="exact"/>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授权代表（签字）：</w:t>
      </w:r>
      <w:r>
        <w:rPr>
          <w:rFonts w:asciiTheme="minorEastAsia" w:hAnsiTheme="minorEastAsia" w:eastAsiaTheme="minorEastAsia"/>
          <w:color w:val="auto"/>
          <w:sz w:val="24"/>
          <w:highlight w:val="none"/>
          <w:lang w:val="zh-CN"/>
        </w:rPr>
        <w:t xml:space="preserve">                       授权代表（签字）: </w:t>
      </w:r>
    </w:p>
    <w:p>
      <w:pPr>
        <w:autoSpaceDE w:val="0"/>
        <w:autoSpaceDN w:val="0"/>
        <w:spacing w:line="560" w:lineRule="exact"/>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联系人：</w:t>
      </w:r>
      <w:r>
        <w:rPr>
          <w:rFonts w:asciiTheme="minorEastAsia" w:hAnsiTheme="minorEastAsia" w:eastAsiaTheme="minorEastAsia"/>
          <w:color w:val="auto"/>
          <w:sz w:val="24"/>
          <w:highlight w:val="none"/>
          <w:lang w:val="zh-CN"/>
        </w:rPr>
        <w:t xml:space="preserve">                                 </w:t>
      </w:r>
      <w:r>
        <w:rPr>
          <w:rFonts w:hint="eastAsia" w:asciiTheme="minorEastAsia" w:hAnsiTheme="minorEastAsia" w:eastAsiaTheme="minorEastAsia"/>
          <w:color w:val="auto"/>
          <w:sz w:val="24"/>
          <w:highlight w:val="none"/>
          <w:lang w:val="zh-CN"/>
        </w:rPr>
        <w:t>联系人：</w:t>
      </w:r>
    </w:p>
    <w:p>
      <w:pPr>
        <w:autoSpaceDE w:val="0"/>
        <w:autoSpaceDN w:val="0"/>
        <w:spacing w:line="560" w:lineRule="exact"/>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约定送达地址：</w:t>
      </w:r>
      <w:r>
        <w:rPr>
          <w:rFonts w:asciiTheme="minorEastAsia" w:hAnsiTheme="minorEastAsia" w:eastAsiaTheme="minorEastAsia"/>
          <w:color w:val="auto"/>
          <w:sz w:val="24"/>
          <w:highlight w:val="none"/>
          <w:lang w:val="zh-CN"/>
        </w:rPr>
        <w:t xml:space="preserve">                           </w:t>
      </w:r>
      <w:r>
        <w:rPr>
          <w:rFonts w:hint="eastAsia" w:asciiTheme="minorEastAsia" w:hAnsiTheme="minorEastAsia" w:eastAsiaTheme="minorEastAsia"/>
          <w:color w:val="auto"/>
          <w:sz w:val="24"/>
          <w:highlight w:val="none"/>
          <w:lang w:val="zh-CN"/>
        </w:rPr>
        <w:t>约定送达地址：</w:t>
      </w:r>
    </w:p>
    <w:p>
      <w:pPr>
        <w:autoSpaceDE w:val="0"/>
        <w:autoSpaceDN w:val="0"/>
        <w:spacing w:line="560" w:lineRule="exact"/>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邮政编码：</w:t>
      </w:r>
      <w:r>
        <w:rPr>
          <w:rFonts w:asciiTheme="minorEastAsia" w:hAnsiTheme="minorEastAsia" w:eastAsiaTheme="minorEastAsia"/>
          <w:color w:val="auto"/>
          <w:sz w:val="24"/>
          <w:highlight w:val="none"/>
          <w:lang w:val="zh-CN"/>
        </w:rPr>
        <w:t xml:space="preserve">                               </w:t>
      </w:r>
      <w:r>
        <w:rPr>
          <w:rFonts w:hint="eastAsia" w:asciiTheme="minorEastAsia" w:hAnsiTheme="minorEastAsia" w:eastAsiaTheme="minorEastAsia"/>
          <w:color w:val="auto"/>
          <w:sz w:val="24"/>
          <w:highlight w:val="none"/>
          <w:lang w:val="zh-CN"/>
        </w:rPr>
        <w:t>邮政编码：</w:t>
      </w:r>
    </w:p>
    <w:p>
      <w:pPr>
        <w:autoSpaceDE w:val="0"/>
        <w:autoSpaceDN w:val="0"/>
        <w:spacing w:line="560" w:lineRule="exact"/>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电话</w:t>
      </w:r>
      <w:r>
        <w:rPr>
          <w:rFonts w:asciiTheme="minorEastAsia" w:hAnsiTheme="minorEastAsia" w:eastAsiaTheme="minorEastAsia"/>
          <w:color w:val="auto"/>
          <w:sz w:val="24"/>
          <w:highlight w:val="none"/>
          <w:lang w:val="zh-CN"/>
        </w:rPr>
        <w:t xml:space="preserve">:                                    电话: </w:t>
      </w:r>
    </w:p>
    <w:p>
      <w:pPr>
        <w:autoSpaceDE w:val="0"/>
        <w:autoSpaceDN w:val="0"/>
        <w:spacing w:line="560" w:lineRule="exact"/>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传真</w:t>
      </w:r>
      <w:r>
        <w:rPr>
          <w:rFonts w:asciiTheme="minorEastAsia" w:hAnsiTheme="minorEastAsia" w:eastAsiaTheme="minorEastAsia"/>
          <w:color w:val="auto"/>
          <w:sz w:val="24"/>
          <w:highlight w:val="none"/>
          <w:lang w:val="zh-CN"/>
        </w:rPr>
        <w:t xml:space="preserve">:                                    </w:t>
      </w:r>
      <w:r>
        <w:rPr>
          <w:rFonts w:hint="eastAsia" w:asciiTheme="minorEastAsia" w:hAnsiTheme="minorEastAsia" w:eastAsiaTheme="minorEastAsia"/>
          <w:color w:val="auto"/>
          <w:sz w:val="24"/>
          <w:highlight w:val="none"/>
          <w:lang w:val="zh-CN"/>
        </w:rPr>
        <w:t>传真</w:t>
      </w:r>
      <w:r>
        <w:rPr>
          <w:rFonts w:asciiTheme="minorEastAsia" w:hAnsiTheme="minorEastAsia" w:eastAsiaTheme="minorEastAsia"/>
          <w:color w:val="auto"/>
          <w:sz w:val="24"/>
          <w:highlight w:val="none"/>
          <w:lang w:val="zh-CN"/>
        </w:rPr>
        <w:t>:</w:t>
      </w:r>
    </w:p>
    <w:p>
      <w:pPr>
        <w:autoSpaceDE w:val="0"/>
        <w:autoSpaceDN w:val="0"/>
        <w:spacing w:line="56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val="zh-CN"/>
        </w:rPr>
        <w:t>电子邮箱：</w:t>
      </w:r>
      <w:r>
        <w:rPr>
          <w:rFonts w:asciiTheme="minorEastAsia" w:hAnsiTheme="minorEastAsia" w:eastAsiaTheme="minorEastAsia"/>
          <w:color w:val="auto"/>
          <w:sz w:val="24"/>
          <w:highlight w:val="none"/>
          <w:lang w:val="zh-CN"/>
        </w:rPr>
        <w:t xml:space="preserve">                               </w:t>
      </w:r>
      <w:r>
        <w:rPr>
          <w:rFonts w:hint="eastAsia" w:asciiTheme="minorEastAsia" w:hAnsiTheme="minorEastAsia" w:eastAsiaTheme="minorEastAsia"/>
          <w:color w:val="auto"/>
          <w:sz w:val="24"/>
          <w:highlight w:val="none"/>
          <w:lang w:val="zh-CN"/>
        </w:rPr>
        <w:t>电子邮箱：</w:t>
      </w:r>
    </w:p>
    <w:p>
      <w:pPr>
        <w:autoSpaceDE w:val="0"/>
        <w:autoSpaceDN w:val="0"/>
        <w:spacing w:line="56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开户银行：</w:t>
      </w:r>
      <w:r>
        <w:rPr>
          <w:rFonts w:asciiTheme="minorEastAsia" w:hAnsiTheme="minorEastAsia" w:eastAsiaTheme="minorEastAsia"/>
          <w:color w:val="auto"/>
          <w:sz w:val="24"/>
          <w:highlight w:val="none"/>
        </w:rPr>
        <w:t xml:space="preserve">                               开户银行： </w:t>
      </w:r>
    </w:p>
    <w:p>
      <w:pPr>
        <w:autoSpaceDE w:val="0"/>
        <w:autoSpaceDN w:val="0"/>
        <w:spacing w:line="56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开户名称：</w:t>
      </w:r>
      <w:r>
        <w:rPr>
          <w:rFonts w:asciiTheme="minorEastAsia" w:hAnsiTheme="minorEastAsia" w:eastAsiaTheme="minorEastAsia"/>
          <w:color w:val="auto"/>
          <w:sz w:val="24"/>
          <w:highlight w:val="none"/>
        </w:rPr>
        <w:t xml:space="preserve">                               开户名称： </w:t>
      </w:r>
    </w:p>
    <w:p>
      <w:pPr>
        <w:autoSpaceDE w:val="0"/>
        <w:autoSpaceDN w:val="0"/>
        <w:spacing w:line="56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开户账号：</w:t>
      </w:r>
      <w:r>
        <w:rPr>
          <w:rFonts w:asciiTheme="minorEastAsia" w:hAnsiTheme="minorEastAsia" w:eastAsiaTheme="minorEastAsia"/>
          <w:color w:val="auto"/>
          <w:sz w:val="24"/>
          <w:highlight w:val="none"/>
          <w:lang w:val="zh-CN"/>
        </w:rPr>
        <w:t xml:space="preserve">                               </w:t>
      </w:r>
      <w:r>
        <w:rPr>
          <w:rFonts w:hint="eastAsia" w:asciiTheme="minorEastAsia" w:hAnsiTheme="minorEastAsia" w:eastAsiaTheme="minorEastAsia"/>
          <w:color w:val="auto"/>
          <w:sz w:val="24"/>
          <w:highlight w:val="none"/>
        </w:rPr>
        <w:t>开户账号：</w:t>
      </w:r>
    </w:p>
    <w:p>
      <w:pPr>
        <w:widowControl/>
        <w:spacing w:line="560" w:lineRule="exact"/>
        <w:jc w:val="left"/>
        <w:rPr>
          <w:rFonts w:asciiTheme="minorEastAsia" w:hAnsiTheme="minorEastAsia" w:eastAsiaTheme="minorEastAsia"/>
          <w:b/>
          <w:color w:val="auto"/>
          <w:sz w:val="24"/>
          <w:highlight w:val="none"/>
        </w:rPr>
      </w:pPr>
    </w:p>
    <w:p>
      <w:pPr>
        <w:widowControl/>
        <w:adjustRightInd/>
        <w:jc w:val="left"/>
        <w:rPr>
          <w:rFonts w:asciiTheme="minorEastAsia" w:hAnsiTheme="minorEastAsia" w:eastAsiaTheme="minorEastAsia"/>
          <w:b/>
          <w:color w:val="auto"/>
          <w:sz w:val="24"/>
          <w:highlight w:val="none"/>
        </w:rPr>
      </w:pPr>
      <w:r>
        <w:rPr>
          <w:rFonts w:asciiTheme="minorEastAsia" w:hAnsiTheme="minorEastAsia" w:eastAsiaTheme="minorEastAsia"/>
          <w:b/>
          <w:color w:val="auto"/>
          <w:highlight w:val="none"/>
        </w:rPr>
        <w:br w:type="page"/>
      </w:r>
    </w:p>
    <w:p>
      <w:pPr>
        <w:pStyle w:val="699"/>
        <w:spacing w:line="560" w:lineRule="exact"/>
        <w:ind w:firstLine="482"/>
        <w:jc w:val="center"/>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第二部分</w:t>
      </w:r>
      <w:r>
        <w:rPr>
          <w:rFonts w:asciiTheme="minorEastAsia" w:hAnsiTheme="minorEastAsia" w:eastAsiaTheme="minorEastAsia"/>
          <w:b/>
          <w:color w:val="auto"/>
          <w:szCs w:val="24"/>
          <w:highlight w:val="none"/>
        </w:rPr>
        <w:t xml:space="preserve"> </w:t>
      </w:r>
      <w:r>
        <w:rPr>
          <w:rFonts w:hint="eastAsia" w:asciiTheme="minorEastAsia" w:hAnsiTheme="minorEastAsia" w:eastAsiaTheme="minorEastAsia"/>
          <w:b/>
          <w:color w:val="auto"/>
          <w:szCs w:val="24"/>
          <w:highlight w:val="none"/>
        </w:rPr>
        <w:t>合同一般条款</w:t>
      </w:r>
    </w:p>
    <w:p>
      <w:pPr>
        <w:spacing w:line="560" w:lineRule="exact"/>
        <w:ind w:firstLine="482" w:firstLineChars="200"/>
        <w:outlineLvl w:val="0"/>
        <w:rPr>
          <w:rFonts w:asciiTheme="minorEastAsia" w:hAnsiTheme="minorEastAsia" w:eastAsiaTheme="minorEastAsia"/>
          <w:b/>
          <w:color w:val="auto"/>
          <w:sz w:val="24"/>
          <w:highlight w:val="none"/>
        </w:rPr>
      </w:pPr>
      <w:bookmarkStart w:id="435" w:name="_Toc19680"/>
      <w:bookmarkStart w:id="436" w:name="_Toc5228"/>
      <w:bookmarkStart w:id="437" w:name="_Toc25079"/>
      <w:bookmarkStart w:id="438" w:name="_Toc31297"/>
      <w:bookmarkStart w:id="439" w:name="_Toc14021"/>
      <w:r>
        <w:rPr>
          <w:rFonts w:asciiTheme="minorEastAsia" w:hAnsiTheme="minorEastAsia" w:eastAsiaTheme="minorEastAsia"/>
          <w:b/>
          <w:color w:val="auto"/>
          <w:sz w:val="24"/>
          <w:highlight w:val="none"/>
        </w:rPr>
        <w:t>2.1 定义</w:t>
      </w:r>
      <w:bookmarkEnd w:id="435"/>
      <w:bookmarkEnd w:id="436"/>
      <w:bookmarkEnd w:id="437"/>
      <w:bookmarkEnd w:id="438"/>
      <w:bookmarkEnd w:id="439"/>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本合同中的下列</w:t>
      </w:r>
      <w:r>
        <w:rPr>
          <w:rFonts w:hint="eastAsia" w:asciiTheme="minorEastAsia" w:hAnsiTheme="minorEastAsia" w:eastAsiaTheme="minorEastAsia"/>
          <w:color w:val="auto"/>
          <w:sz w:val="24"/>
          <w:highlight w:val="none"/>
        </w:rPr>
        <w:t>词</w:t>
      </w:r>
      <w:r>
        <w:rPr>
          <w:rFonts w:asciiTheme="minorEastAsia" w:hAnsiTheme="minorEastAsia" w:eastAsiaTheme="minorEastAsia"/>
          <w:color w:val="auto"/>
          <w:sz w:val="24"/>
          <w:highlight w:val="none"/>
        </w:rPr>
        <w:t>语应</w:t>
      </w:r>
      <w:r>
        <w:rPr>
          <w:rFonts w:hint="eastAsia" w:asciiTheme="minorEastAsia" w:hAnsiTheme="minorEastAsia" w:eastAsiaTheme="minorEastAsia"/>
          <w:color w:val="auto"/>
          <w:sz w:val="24"/>
          <w:highlight w:val="none"/>
        </w:rPr>
        <w:t>按以下内容进行</w:t>
      </w:r>
      <w:r>
        <w:rPr>
          <w:rFonts w:asciiTheme="minorEastAsia" w:hAnsiTheme="minorEastAsia" w:eastAsiaTheme="minorEastAsia"/>
          <w:color w:val="auto"/>
          <w:sz w:val="24"/>
          <w:highlight w:val="none"/>
        </w:rPr>
        <w:t>解释：</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2.1.2 “合同价”系指根据合同约定，中标供应商在完全履行合同义务后</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采购人应支付给中标供应商的价格。</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2.1.3 “</w:t>
      </w:r>
      <w:r>
        <w:rPr>
          <w:rFonts w:hint="eastAsia" w:asciiTheme="minorEastAsia" w:hAnsiTheme="minorEastAsia" w:eastAsiaTheme="minorEastAsia"/>
          <w:color w:val="auto"/>
          <w:sz w:val="24"/>
          <w:highlight w:val="none"/>
        </w:rPr>
        <w:t>服务</w:t>
      </w:r>
      <w:r>
        <w:rPr>
          <w:rFonts w:asciiTheme="minorEastAsia" w:hAnsiTheme="minorEastAsia" w:eastAsiaTheme="minorEastAsia"/>
          <w:color w:val="auto"/>
          <w:sz w:val="24"/>
          <w:highlight w:val="none"/>
        </w:rPr>
        <w:t>”系指</w:t>
      </w:r>
      <w:r>
        <w:rPr>
          <w:rFonts w:hint="eastAsia" w:asciiTheme="minorEastAsia" w:hAnsiTheme="minorEastAsia" w:eastAsiaTheme="minorEastAsia"/>
          <w:color w:val="auto"/>
          <w:sz w:val="24"/>
          <w:highlight w:val="none"/>
        </w:rPr>
        <w:t>中标供应商</w:t>
      </w:r>
      <w:r>
        <w:rPr>
          <w:rFonts w:asciiTheme="minorEastAsia" w:hAnsiTheme="minorEastAsia" w:eastAsiaTheme="minorEastAsia"/>
          <w:color w:val="auto"/>
          <w:sz w:val="24"/>
          <w:highlight w:val="none"/>
        </w:rPr>
        <w:t>根据合同约定应向采购人</w:t>
      </w:r>
      <w:r>
        <w:rPr>
          <w:rFonts w:hint="eastAsia" w:asciiTheme="minorEastAsia" w:hAnsiTheme="minorEastAsia" w:eastAsiaTheme="minorEastAsia"/>
          <w:color w:val="auto"/>
          <w:sz w:val="24"/>
          <w:highlight w:val="none"/>
        </w:rPr>
        <w:t>履行</w:t>
      </w:r>
      <w:r>
        <w:rPr>
          <w:rFonts w:asciiTheme="minorEastAsia" w:hAnsiTheme="minorEastAsia" w:eastAsiaTheme="minorEastAsia"/>
          <w:color w:val="auto"/>
          <w:sz w:val="24"/>
          <w:highlight w:val="none"/>
        </w:rPr>
        <w:t>的</w:t>
      </w:r>
      <w:r>
        <w:rPr>
          <w:rFonts w:hint="eastAsia" w:asciiTheme="minorEastAsia" w:hAnsiTheme="minorEastAsia" w:eastAsiaTheme="minorEastAsia"/>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2.1.4 “</w:t>
      </w:r>
      <w:r>
        <w:rPr>
          <w:rFonts w:hint="eastAsia" w:asciiTheme="minorEastAsia" w:hAnsiTheme="minorEastAsia" w:eastAsiaTheme="minorEastAsia"/>
          <w:color w:val="auto"/>
          <w:sz w:val="24"/>
          <w:highlight w:val="none"/>
        </w:rPr>
        <w:t>甲方</w:t>
      </w:r>
      <w:r>
        <w:rPr>
          <w:rFonts w:asciiTheme="minorEastAsia" w:hAnsiTheme="minorEastAsia" w:eastAsiaTheme="minorEastAsia"/>
          <w:color w:val="auto"/>
          <w:sz w:val="24"/>
          <w:highlight w:val="none"/>
        </w:rPr>
        <w:t>”系指与</w:t>
      </w:r>
      <w:r>
        <w:rPr>
          <w:rFonts w:hint="eastAsia" w:asciiTheme="minorEastAsia" w:hAnsiTheme="minorEastAsia" w:eastAsiaTheme="minorEastAsia"/>
          <w:color w:val="auto"/>
          <w:sz w:val="24"/>
          <w:highlight w:val="none"/>
        </w:rPr>
        <w:t>中标供应商</w:t>
      </w:r>
      <w:r>
        <w:rPr>
          <w:rFonts w:asciiTheme="minorEastAsia" w:hAnsiTheme="minorEastAsia" w:eastAsiaTheme="minorEastAsia"/>
          <w:color w:val="auto"/>
          <w:sz w:val="24"/>
          <w:highlight w:val="none"/>
        </w:rPr>
        <w:t>签署合同的采购人</w:t>
      </w:r>
      <w:r>
        <w:rPr>
          <w:rFonts w:hint="eastAsia" w:asciiTheme="minorEastAsia" w:hAnsiTheme="minorEastAsia" w:eastAsiaTheme="minorEastAsia"/>
          <w:color w:val="auto"/>
          <w:sz w:val="24"/>
          <w:highlight w:val="none"/>
        </w:rPr>
        <w:t>；采购人委托采购代理机构代表其与乙方签订合同的，采购人的授权委托书作为合同附件。</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2.1.5 “乙方”系指根据合同约定提供服务的中标供应商</w:t>
      </w:r>
      <w:r>
        <w:rPr>
          <w:rFonts w:hint="eastAsia" w:asciiTheme="minorEastAsia" w:hAnsiTheme="minorEastAsia" w:eastAsiaTheme="minorEastAsia"/>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2.1.6 “现场”系指合同约定提供服务的地点。</w:t>
      </w:r>
    </w:p>
    <w:p>
      <w:pPr>
        <w:spacing w:line="560" w:lineRule="exact"/>
        <w:ind w:firstLine="482" w:firstLineChars="200"/>
        <w:outlineLvl w:val="0"/>
        <w:rPr>
          <w:rFonts w:asciiTheme="minorEastAsia" w:hAnsiTheme="minorEastAsia" w:eastAsiaTheme="minorEastAsia"/>
          <w:b/>
          <w:color w:val="auto"/>
          <w:sz w:val="24"/>
          <w:highlight w:val="none"/>
        </w:rPr>
      </w:pPr>
      <w:bookmarkStart w:id="440" w:name="_Toc3769"/>
      <w:bookmarkStart w:id="441" w:name="_Toc31402"/>
      <w:bookmarkStart w:id="442" w:name="_Toc19539"/>
      <w:bookmarkStart w:id="443" w:name="_Toc23289"/>
      <w:bookmarkStart w:id="444" w:name="_Toc16752"/>
      <w:r>
        <w:rPr>
          <w:rFonts w:asciiTheme="minorEastAsia" w:hAnsiTheme="minorEastAsia" w:eastAsiaTheme="minorEastAsia"/>
          <w:b/>
          <w:color w:val="auto"/>
          <w:sz w:val="24"/>
          <w:highlight w:val="none"/>
        </w:rPr>
        <w:t>2.2 技术规范</w:t>
      </w:r>
      <w:bookmarkEnd w:id="440"/>
      <w:bookmarkEnd w:id="441"/>
      <w:bookmarkEnd w:id="442"/>
      <w:bookmarkEnd w:id="443"/>
      <w:bookmarkEnd w:id="444"/>
    </w:p>
    <w:p>
      <w:pPr>
        <w:spacing w:line="5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服务</w:t>
      </w:r>
      <w:r>
        <w:rPr>
          <w:rFonts w:asciiTheme="minorEastAsia" w:hAnsiTheme="minorEastAsia" w:eastAsiaTheme="minorEastAsia"/>
          <w:color w:val="auto"/>
          <w:sz w:val="24"/>
          <w:highlight w:val="none"/>
        </w:rPr>
        <w:t>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如果采购文件中没有技术规范的相应说明，那么应以国家有关部门最新颁布的相应标准</w:t>
      </w:r>
      <w:r>
        <w:rPr>
          <w:rFonts w:hint="eastAsia" w:asciiTheme="minorEastAsia" w:hAnsiTheme="minorEastAsia" w:eastAsiaTheme="minorEastAsia"/>
          <w:color w:val="auto"/>
          <w:sz w:val="24"/>
          <w:highlight w:val="none"/>
        </w:rPr>
        <w:t>和</w:t>
      </w:r>
      <w:r>
        <w:rPr>
          <w:rFonts w:asciiTheme="minorEastAsia" w:hAnsiTheme="minorEastAsia" w:eastAsiaTheme="minorEastAsia"/>
          <w:color w:val="auto"/>
          <w:sz w:val="24"/>
          <w:highlight w:val="none"/>
        </w:rPr>
        <w:t>规范为准。</w:t>
      </w:r>
    </w:p>
    <w:p>
      <w:pPr>
        <w:spacing w:line="560" w:lineRule="exact"/>
        <w:ind w:firstLine="482" w:firstLineChars="200"/>
        <w:outlineLvl w:val="0"/>
        <w:rPr>
          <w:rFonts w:asciiTheme="minorEastAsia" w:hAnsiTheme="minorEastAsia" w:eastAsiaTheme="minorEastAsia"/>
          <w:b/>
          <w:color w:val="auto"/>
          <w:sz w:val="24"/>
          <w:highlight w:val="none"/>
        </w:rPr>
      </w:pPr>
      <w:bookmarkStart w:id="445" w:name="_Toc12412"/>
      <w:bookmarkStart w:id="446" w:name="_Toc9161"/>
      <w:bookmarkStart w:id="447" w:name="_Toc4133"/>
      <w:bookmarkStart w:id="448" w:name="_Toc13673"/>
      <w:bookmarkStart w:id="449" w:name="_Toc27945"/>
      <w:r>
        <w:rPr>
          <w:rFonts w:asciiTheme="minorEastAsia" w:hAnsiTheme="minorEastAsia" w:eastAsiaTheme="minorEastAsia"/>
          <w:b/>
          <w:color w:val="auto"/>
          <w:sz w:val="24"/>
          <w:highlight w:val="none"/>
        </w:rPr>
        <w:t>2.3 知识产权</w:t>
      </w:r>
      <w:bookmarkEnd w:id="445"/>
      <w:bookmarkEnd w:id="446"/>
      <w:bookmarkEnd w:id="447"/>
      <w:bookmarkEnd w:id="448"/>
      <w:bookmarkEnd w:id="449"/>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2.3.1 </w:t>
      </w:r>
      <w:r>
        <w:rPr>
          <w:rFonts w:hint="eastAsia" w:asciiTheme="minorEastAsia" w:hAnsiTheme="minorEastAsia" w:eastAsiaTheme="minorEastAsia"/>
          <w:color w:val="auto"/>
          <w:sz w:val="24"/>
          <w:highlight w:val="none"/>
        </w:rPr>
        <w:t>乙</w:t>
      </w:r>
      <w:r>
        <w:rPr>
          <w:rFonts w:asciiTheme="minorEastAsia" w:hAnsiTheme="minorEastAsia" w:eastAsiaTheme="minorEastAsia"/>
          <w:color w:val="auto"/>
          <w:sz w:val="24"/>
          <w:highlight w:val="none"/>
        </w:rPr>
        <w:t>方应保证</w:t>
      </w:r>
      <w:r>
        <w:rPr>
          <w:rFonts w:hint="eastAsia" w:asciiTheme="minorEastAsia" w:hAnsiTheme="minorEastAsia" w:eastAsiaTheme="minorEastAsia"/>
          <w:color w:val="auto"/>
          <w:sz w:val="24"/>
          <w:highlight w:val="none"/>
        </w:rPr>
        <w:t>其提供的服务</w:t>
      </w:r>
      <w:r>
        <w:rPr>
          <w:rFonts w:asciiTheme="minorEastAsia" w:hAnsiTheme="minorEastAsia" w:eastAsiaTheme="minorEastAsia"/>
          <w:color w:val="auto"/>
          <w:sz w:val="24"/>
          <w:highlight w:val="none"/>
        </w:rPr>
        <w:t>不受任何第三方提出的侵犯其著作权、商标权、专利权等知识产权方面的起诉</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如果任何第三方提出侵权</w:t>
      </w:r>
      <w:r>
        <w:rPr>
          <w:rFonts w:hint="eastAsia" w:asciiTheme="minorEastAsia" w:hAnsiTheme="minorEastAsia" w:eastAsiaTheme="minorEastAsia"/>
          <w:color w:val="auto"/>
          <w:sz w:val="24"/>
          <w:highlight w:val="none"/>
        </w:rPr>
        <w:t>指控</w:t>
      </w:r>
      <w:r>
        <w:rPr>
          <w:rFonts w:asciiTheme="minorEastAsia" w:hAnsiTheme="minorEastAsia" w:eastAsiaTheme="minorEastAsia"/>
          <w:color w:val="auto"/>
          <w:sz w:val="24"/>
          <w:highlight w:val="none"/>
        </w:rPr>
        <w:t>，那么乙方须与该第三方交涉并承担由此发生的一切责任、费用和赔偿</w:t>
      </w:r>
      <w:r>
        <w:rPr>
          <w:rFonts w:hint="eastAsia" w:asciiTheme="minorEastAsia" w:hAnsiTheme="minorEastAsia" w:eastAsiaTheme="minorEastAsia"/>
          <w:color w:val="auto"/>
          <w:sz w:val="24"/>
          <w:highlight w:val="none"/>
        </w:rPr>
        <w:t>；</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2.3.2 </w:t>
      </w:r>
      <w:r>
        <w:rPr>
          <w:rFonts w:hint="eastAsia" w:asciiTheme="minorEastAsia" w:hAnsiTheme="minorEastAsia" w:eastAsiaTheme="minorEastAsia"/>
          <w:color w:val="auto"/>
          <w:sz w:val="24"/>
          <w:highlight w:val="none"/>
        </w:rPr>
        <w:t>合同涉及技术成果的归属和收益的分成办法的，</w:t>
      </w:r>
      <w:r>
        <w:rPr>
          <w:rFonts w:asciiTheme="minorEastAsia" w:hAnsiTheme="minorEastAsia" w:eastAsiaTheme="minorEastAsia"/>
          <w:color w:val="auto"/>
          <w:sz w:val="24"/>
          <w:highlight w:val="none"/>
        </w:rPr>
        <w:t>详见</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w:t>
      </w:r>
    </w:p>
    <w:p>
      <w:pPr>
        <w:spacing w:line="560" w:lineRule="exact"/>
        <w:ind w:firstLine="482" w:firstLineChars="200"/>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 xml:space="preserve">2.4 </w:t>
      </w:r>
      <w:r>
        <w:rPr>
          <w:rFonts w:hint="eastAsia" w:asciiTheme="minorEastAsia" w:hAnsiTheme="minorEastAsia" w:eastAsiaTheme="minorEastAsia"/>
          <w:b/>
          <w:color w:val="auto"/>
          <w:sz w:val="24"/>
          <w:highlight w:val="none"/>
        </w:rPr>
        <w:t>履约检查和问题反馈</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2.4.1甲方</w:t>
      </w:r>
      <w:r>
        <w:rPr>
          <w:rFonts w:hint="eastAsia" w:asciiTheme="minorEastAsia" w:hAnsiTheme="minorEastAsia" w:eastAsiaTheme="minorEastAsia"/>
          <w:color w:val="auto"/>
          <w:sz w:val="24"/>
          <w:highlight w:val="none"/>
        </w:rPr>
        <w:t>有权</w:t>
      </w:r>
      <w:r>
        <w:rPr>
          <w:rFonts w:asciiTheme="minorEastAsia" w:hAnsiTheme="minorEastAsia" w:eastAsiaTheme="minorEastAsia"/>
          <w:color w:val="auto"/>
          <w:sz w:val="24"/>
          <w:highlight w:val="none"/>
        </w:rPr>
        <w:t>在其认为必要时</w:t>
      </w:r>
      <w:r>
        <w:rPr>
          <w:rFonts w:hint="eastAsia" w:asciiTheme="minorEastAsia" w:hAnsiTheme="minorEastAsia" w:eastAsiaTheme="minorEastAsia"/>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2.4.2 </w:t>
      </w:r>
      <w:r>
        <w:rPr>
          <w:rFonts w:hint="eastAsia" w:asciiTheme="minorEastAsia" w:hAnsiTheme="minorEastAsia" w:eastAsiaTheme="minorEastAsia"/>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Theme="minorEastAsia" w:hAnsiTheme="minorEastAsia" w:eastAsiaTheme="minorEastAsia"/>
          <w:b/>
          <w:color w:val="auto"/>
          <w:sz w:val="24"/>
          <w:highlight w:val="none"/>
        </w:rPr>
      </w:pPr>
      <w:bookmarkStart w:id="450" w:name="_Toc31233"/>
      <w:bookmarkStart w:id="451" w:name="_Toc22011"/>
      <w:bookmarkStart w:id="452" w:name="_Toc15447"/>
      <w:bookmarkStart w:id="453" w:name="_Toc26555"/>
      <w:bookmarkStart w:id="454" w:name="_Toc32670"/>
      <w:r>
        <w:rPr>
          <w:rFonts w:asciiTheme="minorEastAsia" w:hAnsiTheme="minorEastAsia" w:eastAsiaTheme="minorEastAsia"/>
          <w:b/>
          <w:color w:val="auto"/>
          <w:sz w:val="24"/>
          <w:highlight w:val="none"/>
        </w:rPr>
        <w:t>2.5 结算方式和付款条件</w:t>
      </w:r>
      <w:bookmarkEnd w:id="450"/>
      <w:bookmarkEnd w:id="451"/>
      <w:bookmarkEnd w:id="452"/>
      <w:bookmarkEnd w:id="453"/>
      <w:bookmarkEnd w:id="454"/>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详见</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w:t>
      </w:r>
    </w:p>
    <w:p>
      <w:pPr>
        <w:spacing w:line="560" w:lineRule="exact"/>
        <w:ind w:firstLine="482" w:firstLineChars="200"/>
        <w:outlineLvl w:val="0"/>
        <w:rPr>
          <w:rFonts w:asciiTheme="minorEastAsia" w:hAnsiTheme="minorEastAsia" w:eastAsiaTheme="minorEastAsia"/>
          <w:b/>
          <w:color w:val="auto"/>
          <w:sz w:val="24"/>
          <w:highlight w:val="none"/>
        </w:rPr>
      </w:pPr>
      <w:bookmarkStart w:id="455" w:name="_Toc30507"/>
      <w:bookmarkStart w:id="456" w:name="_Toc16163"/>
      <w:bookmarkStart w:id="457" w:name="_Toc18990"/>
      <w:bookmarkStart w:id="458" w:name="_Toc13467"/>
      <w:bookmarkStart w:id="459" w:name="_Toc13154"/>
      <w:r>
        <w:rPr>
          <w:rFonts w:asciiTheme="minorEastAsia" w:hAnsiTheme="minorEastAsia" w:eastAsiaTheme="minorEastAsia"/>
          <w:b/>
          <w:color w:val="auto"/>
          <w:sz w:val="24"/>
          <w:highlight w:val="none"/>
        </w:rPr>
        <w:t>2.6 技术资料和保密义务</w:t>
      </w:r>
      <w:bookmarkEnd w:id="455"/>
      <w:bookmarkEnd w:id="456"/>
      <w:bookmarkEnd w:id="457"/>
      <w:bookmarkEnd w:id="458"/>
      <w:bookmarkEnd w:id="459"/>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2.6.2 </w:t>
      </w:r>
      <w:r>
        <w:rPr>
          <w:rFonts w:hint="eastAsia" w:asciiTheme="minorEastAsia" w:hAnsiTheme="minorEastAsia" w:eastAsiaTheme="minorEastAsia"/>
          <w:color w:val="auto"/>
          <w:sz w:val="24"/>
          <w:highlight w:val="none"/>
        </w:rPr>
        <w:t>乙方有义务妥善保管和保护由甲方提供的前款信息和资料等；</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2.6.3 </w:t>
      </w:r>
      <w:r>
        <w:rPr>
          <w:rFonts w:hint="eastAsia" w:asciiTheme="minorEastAsia" w:hAnsiTheme="minorEastAsia" w:eastAsiaTheme="minorEastAsia"/>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color w:val="auto"/>
          <w:sz w:val="24"/>
          <w:highlight w:val="none"/>
        </w:rPr>
        <w:t>技术情报</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技术资料</w:t>
      </w:r>
      <w:r>
        <w:rPr>
          <w:rFonts w:hint="eastAsia" w:asciiTheme="minorEastAsia" w:hAnsiTheme="minorEastAsia" w:eastAsiaTheme="minorEastAsia"/>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Theme="minorEastAsia" w:hAnsiTheme="minorEastAsia" w:eastAsiaTheme="minorEastAsia"/>
          <w:b/>
          <w:color w:val="auto"/>
          <w:sz w:val="24"/>
          <w:highlight w:val="none"/>
        </w:rPr>
      </w:pPr>
      <w:bookmarkStart w:id="460" w:name="_Toc19069"/>
      <w:r>
        <w:rPr>
          <w:rFonts w:asciiTheme="minorEastAsia" w:hAnsiTheme="minorEastAsia" w:eastAsiaTheme="minorEastAsia"/>
          <w:b/>
          <w:color w:val="auto"/>
          <w:sz w:val="24"/>
          <w:highlight w:val="none"/>
        </w:rPr>
        <w:t xml:space="preserve">2.7 </w:t>
      </w:r>
      <w:r>
        <w:rPr>
          <w:rFonts w:hint="eastAsia" w:asciiTheme="minorEastAsia" w:hAnsiTheme="minorEastAsia" w:eastAsiaTheme="minorEastAsia"/>
          <w:b/>
          <w:color w:val="auto"/>
          <w:sz w:val="24"/>
          <w:highlight w:val="none"/>
        </w:rPr>
        <w:t>质量保证</w:t>
      </w:r>
      <w:bookmarkEnd w:id="460"/>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2.7.1 </w:t>
      </w:r>
      <w:r>
        <w:rPr>
          <w:rFonts w:hint="eastAsia" w:asciiTheme="minorEastAsia" w:hAnsiTheme="minorEastAsia" w:eastAsiaTheme="minorEastAsia"/>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2.7.2 </w:t>
      </w:r>
      <w:r>
        <w:rPr>
          <w:rFonts w:hint="eastAsia" w:asciiTheme="minorEastAsia" w:hAnsiTheme="minorEastAsia" w:eastAsiaTheme="minorEastAsia"/>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Theme="minorEastAsia" w:hAnsiTheme="minorEastAsia" w:eastAsiaTheme="minorEastAsia"/>
          <w:b/>
          <w:color w:val="auto"/>
          <w:sz w:val="24"/>
          <w:highlight w:val="none"/>
        </w:rPr>
      </w:pPr>
      <w:bookmarkStart w:id="461" w:name="_Toc22267"/>
      <w:r>
        <w:rPr>
          <w:rFonts w:asciiTheme="minorEastAsia" w:hAnsiTheme="minorEastAsia" w:eastAsiaTheme="minorEastAsia"/>
          <w:b/>
          <w:color w:val="auto"/>
          <w:sz w:val="24"/>
          <w:highlight w:val="none"/>
        </w:rPr>
        <w:t xml:space="preserve">2.8 </w:t>
      </w:r>
      <w:r>
        <w:rPr>
          <w:rFonts w:hint="eastAsia" w:asciiTheme="minorEastAsia" w:hAnsiTheme="minorEastAsia" w:eastAsiaTheme="minorEastAsia"/>
          <w:b/>
          <w:color w:val="auto"/>
          <w:sz w:val="24"/>
          <w:highlight w:val="none"/>
        </w:rPr>
        <w:t>延迟履行</w:t>
      </w:r>
      <w:bookmarkEnd w:id="461"/>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在合同履行过程中，如果乙方遇到不能按时</w:t>
      </w:r>
      <w:r>
        <w:rPr>
          <w:rFonts w:hint="eastAsia" w:asciiTheme="minorEastAsia" w:hAnsiTheme="minorEastAsia" w:eastAsiaTheme="minorEastAsia"/>
          <w:color w:val="auto"/>
          <w:sz w:val="24"/>
          <w:highlight w:val="none"/>
        </w:rPr>
        <w:t>提供服务</w:t>
      </w:r>
      <w:r>
        <w:rPr>
          <w:rFonts w:asciiTheme="minorEastAsia" w:hAnsiTheme="minorEastAsia" w:eastAsiaTheme="minorEastAsia"/>
          <w:color w:val="auto"/>
          <w:sz w:val="24"/>
          <w:highlight w:val="none"/>
        </w:rPr>
        <w:t>的情况，应及时以书面形式将不能按时</w:t>
      </w:r>
      <w:r>
        <w:rPr>
          <w:rFonts w:hint="eastAsia" w:asciiTheme="minorEastAsia" w:hAnsiTheme="minorEastAsia" w:eastAsiaTheme="minorEastAsia"/>
          <w:color w:val="auto"/>
          <w:sz w:val="24"/>
          <w:highlight w:val="none"/>
        </w:rPr>
        <w:t>提供服务</w:t>
      </w:r>
      <w:r>
        <w:rPr>
          <w:rFonts w:asciiTheme="minorEastAsia" w:hAnsiTheme="minorEastAsia" w:eastAsiaTheme="minorEastAsia"/>
          <w:color w:val="auto"/>
          <w:sz w:val="24"/>
          <w:highlight w:val="none"/>
        </w:rPr>
        <w:t>的理由、预期延误时间通知甲方</w:t>
      </w:r>
      <w:r>
        <w:rPr>
          <w:rFonts w:hint="eastAsia" w:asciiTheme="minorEastAsia" w:hAnsiTheme="minorEastAsia" w:eastAsiaTheme="minorEastAsia"/>
          <w:color w:val="auto"/>
          <w:sz w:val="24"/>
          <w:highlight w:val="none"/>
        </w:rPr>
        <w:t>；甲</w:t>
      </w:r>
      <w:r>
        <w:rPr>
          <w:rFonts w:asciiTheme="minorEastAsia" w:hAnsiTheme="minorEastAsia" w:eastAsiaTheme="minorEastAsia"/>
          <w:color w:val="auto"/>
          <w:sz w:val="24"/>
          <w:highlight w:val="none"/>
        </w:rPr>
        <w:t>方收到乙方通知后，认为其理由正当的，可以书面形式酌情同意乙方可以延长</w:t>
      </w:r>
      <w:r>
        <w:rPr>
          <w:rFonts w:hint="eastAsia" w:asciiTheme="minorEastAsia" w:hAnsiTheme="minorEastAsia" w:eastAsiaTheme="minorEastAsia"/>
          <w:color w:val="auto"/>
          <w:sz w:val="24"/>
          <w:highlight w:val="none"/>
        </w:rPr>
        <w:t>履行</w:t>
      </w:r>
      <w:r>
        <w:rPr>
          <w:rFonts w:asciiTheme="minorEastAsia" w:hAnsiTheme="minorEastAsia" w:eastAsiaTheme="minorEastAsia"/>
          <w:color w:val="auto"/>
          <w:sz w:val="24"/>
          <w:highlight w:val="none"/>
        </w:rPr>
        <w:t>的具体时间。</w:t>
      </w:r>
    </w:p>
    <w:p>
      <w:pPr>
        <w:spacing w:line="560" w:lineRule="exact"/>
        <w:ind w:firstLine="482" w:firstLineChars="200"/>
        <w:outlineLvl w:val="0"/>
        <w:rPr>
          <w:rFonts w:asciiTheme="minorEastAsia" w:hAnsiTheme="minorEastAsia" w:eastAsiaTheme="minorEastAsia"/>
          <w:b/>
          <w:color w:val="auto"/>
          <w:sz w:val="24"/>
          <w:highlight w:val="none"/>
        </w:rPr>
      </w:pPr>
      <w:bookmarkStart w:id="462" w:name="_Toc10611"/>
      <w:r>
        <w:rPr>
          <w:rFonts w:asciiTheme="minorEastAsia" w:hAnsiTheme="minorEastAsia" w:eastAsiaTheme="minorEastAsia"/>
          <w:b/>
          <w:color w:val="auto"/>
          <w:sz w:val="24"/>
          <w:highlight w:val="none"/>
        </w:rPr>
        <w:t xml:space="preserve">2.9 </w:t>
      </w:r>
      <w:r>
        <w:rPr>
          <w:rFonts w:hint="eastAsia" w:asciiTheme="minorEastAsia" w:hAnsiTheme="minorEastAsia" w:eastAsiaTheme="minorEastAsia"/>
          <w:b/>
          <w:color w:val="auto"/>
          <w:sz w:val="24"/>
          <w:highlight w:val="none"/>
        </w:rPr>
        <w:t>合同变更</w:t>
      </w:r>
      <w:bookmarkEnd w:id="462"/>
    </w:p>
    <w:p>
      <w:pPr>
        <w:spacing w:line="5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Theme="minorEastAsia" w:hAnsiTheme="minorEastAsia" w:eastAsiaTheme="minorEastAsia"/>
          <w:b/>
          <w:color w:val="auto"/>
          <w:sz w:val="24"/>
          <w:highlight w:val="none"/>
        </w:rPr>
      </w:pPr>
      <w:bookmarkStart w:id="463" w:name="_Toc26689"/>
      <w:bookmarkStart w:id="464" w:name="_Toc42"/>
      <w:bookmarkStart w:id="465" w:name="_Toc23368"/>
      <w:bookmarkStart w:id="466" w:name="_Toc10663"/>
      <w:bookmarkStart w:id="467" w:name="_Toc21830"/>
      <w:r>
        <w:rPr>
          <w:rFonts w:asciiTheme="minorEastAsia" w:hAnsiTheme="minorEastAsia" w:eastAsiaTheme="minorEastAsia"/>
          <w:b/>
          <w:color w:val="auto"/>
          <w:sz w:val="24"/>
          <w:highlight w:val="none"/>
        </w:rPr>
        <w:t>2.10 合同转让和分包</w:t>
      </w:r>
      <w:bookmarkEnd w:id="463"/>
      <w:bookmarkEnd w:id="464"/>
      <w:bookmarkEnd w:id="465"/>
      <w:bookmarkEnd w:id="466"/>
      <w:bookmarkEnd w:id="467"/>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合同的权利义务依法不</w:t>
      </w:r>
      <w:r>
        <w:rPr>
          <w:rFonts w:hint="eastAsia" w:asciiTheme="minorEastAsia" w:hAnsiTheme="minorEastAsia" w:eastAsiaTheme="minorEastAsia"/>
          <w:color w:val="auto"/>
          <w:sz w:val="24"/>
          <w:highlight w:val="none"/>
        </w:rPr>
        <w:t>得</w:t>
      </w:r>
      <w:r>
        <w:rPr>
          <w:rFonts w:asciiTheme="minorEastAsia" w:hAnsiTheme="minorEastAsia" w:eastAsiaTheme="minorEastAsia"/>
          <w:color w:val="auto"/>
          <w:sz w:val="24"/>
          <w:highlight w:val="none"/>
        </w:rPr>
        <w:t>转让</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但经甲方</w:t>
      </w:r>
      <w:r>
        <w:rPr>
          <w:rFonts w:hint="eastAsia" w:asciiTheme="minorEastAsia" w:hAnsiTheme="minorEastAsia" w:eastAsiaTheme="minorEastAsia"/>
          <w:color w:val="auto"/>
          <w:sz w:val="24"/>
          <w:highlight w:val="none"/>
        </w:rPr>
        <w:t>同意，乙方可以依法采取分包方式履行合同，即：依法可以</w:t>
      </w:r>
      <w:r>
        <w:rPr>
          <w:rFonts w:asciiTheme="minorEastAsia" w:hAnsiTheme="minorEastAsia" w:eastAsiaTheme="minorEastAsia"/>
          <w:color w:val="auto"/>
          <w:sz w:val="24"/>
          <w:highlight w:val="none"/>
        </w:rPr>
        <w:t>将合同项下的部分非主体、非关键性工作分包给他人完成</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接受分包的人应当具备相应的资格条件，并不得再次分包</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且乙方应就分包项目向甲方负责</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并</w:t>
      </w:r>
      <w:r>
        <w:rPr>
          <w:rFonts w:hint="eastAsia" w:asciiTheme="minorEastAsia" w:hAnsiTheme="minorEastAsia" w:eastAsiaTheme="minorEastAsia"/>
          <w:color w:val="auto"/>
          <w:sz w:val="24"/>
          <w:highlight w:val="none"/>
        </w:rPr>
        <w:t>与分包供应商就分包项目向甲方承担连带责任。</w:t>
      </w:r>
    </w:p>
    <w:p>
      <w:pPr>
        <w:spacing w:line="560" w:lineRule="exact"/>
        <w:ind w:firstLine="482" w:firstLineChars="200"/>
        <w:outlineLvl w:val="0"/>
        <w:rPr>
          <w:rFonts w:asciiTheme="minorEastAsia" w:hAnsiTheme="minorEastAsia" w:eastAsiaTheme="minorEastAsia"/>
          <w:b/>
          <w:color w:val="auto"/>
          <w:sz w:val="24"/>
          <w:highlight w:val="none"/>
        </w:rPr>
      </w:pPr>
      <w:bookmarkStart w:id="468" w:name="_Toc32494"/>
      <w:bookmarkStart w:id="469" w:name="_Toc4720"/>
      <w:bookmarkStart w:id="470" w:name="_Toc25571"/>
      <w:bookmarkStart w:id="471" w:name="_Toc14371"/>
      <w:bookmarkStart w:id="472" w:name="_Toc26633"/>
      <w:r>
        <w:rPr>
          <w:rFonts w:asciiTheme="minorEastAsia" w:hAnsiTheme="minorEastAsia" w:eastAsiaTheme="minorEastAsia"/>
          <w:b/>
          <w:color w:val="auto"/>
          <w:sz w:val="24"/>
          <w:highlight w:val="none"/>
        </w:rPr>
        <w:t>2.11 不可抗力</w:t>
      </w:r>
      <w:bookmarkEnd w:id="468"/>
      <w:bookmarkEnd w:id="469"/>
      <w:bookmarkEnd w:id="470"/>
      <w:bookmarkEnd w:id="471"/>
      <w:bookmarkEnd w:id="472"/>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2.11.1如果任何一方遭遇法律规定的不可抗力，致使合同履行受阻时，履行合同的期限应予延长，延长的期限应相当于不可抗力所影响的时间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color w:val="auto"/>
          <w:sz w:val="24"/>
          <w:highlight w:val="none"/>
        </w:rPr>
        <w:t>；</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2.11.2 </w:t>
      </w:r>
      <w:r>
        <w:rPr>
          <w:rFonts w:hint="eastAsia" w:asciiTheme="minorEastAsia" w:hAnsiTheme="minorEastAsia" w:eastAsiaTheme="minorEastAsia"/>
          <w:color w:val="auto"/>
          <w:sz w:val="24"/>
          <w:highlight w:val="none"/>
        </w:rPr>
        <w:t>因不可抗力致使不能实现合同目的的，当事人可以解除合同；</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2.11.3 </w:t>
      </w:r>
      <w:r>
        <w:rPr>
          <w:rFonts w:hint="eastAsia" w:asciiTheme="minorEastAsia" w:hAnsiTheme="minorEastAsia" w:eastAsiaTheme="minorEastAsia"/>
          <w:color w:val="auto"/>
          <w:sz w:val="24"/>
          <w:highlight w:val="none"/>
        </w:rPr>
        <w:t>因</w:t>
      </w:r>
      <w:r>
        <w:rPr>
          <w:rFonts w:asciiTheme="minorEastAsia" w:hAnsiTheme="minorEastAsia" w:eastAsiaTheme="minorEastAsia"/>
          <w:color w:val="auto"/>
          <w:sz w:val="24"/>
          <w:highlight w:val="none"/>
        </w:rPr>
        <w:t>不可抗力致使合同有变更必要的，双方当事人应在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约定时间内以书面形式变更合同</w:t>
      </w:r>
      <w:r>
        <w:rPr>
          <w:rFonts w:hint="eastAsia" w:asciiTheme="minorEastAsia" w:hAnsiTheme="minorEastAsia" w:eastAsiaTheme="minorEastAsia"/>
          <w:color w:val="auto"/>
          <w:sz w:val="24"/>
          <w:highlight w:val="none"/>
        </w:rPr>
        <w:t>；</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2.11.4受</w:t>
      </w:r>
      <w:r>
        <w:rPr>
          <w:rFonts w:hint="eastAsia" w:asciiTheme="minorEastAsia" w:hAnsiTheme="minorEastAsia" w:eastAsiaTheme="minorEastAsia"/>
          <w:color w:val="auto"/>
          <w:sz w:val="24"/>
          <w:highlight w:val="none"/>
        </w:rPr>
        <w:t>不可抗力</w:t>
      </w:r>
      <w:r>
        <w:rPr>
          <w:rFonts w:asciiTheme="minorEastAsia" w:hAnsiTheme="minorEastAsia" w:eastAsiaTheme="minorEastAsia"/>
          <w:color w:val="auto"/>
          <w:sz w:val="24"/>
          <w:highlight w:val="none"/>
        </w:rPr>
        <w:t>影响的一方在不可抗力发生后</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应在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约定时间内以书面形式通知</w:t>
      </w:r>
      <w:r>
        <w:rPr>
          <w:rFonts w:hint="eastAsia" w:asciiTheme="minorEastAsia" w:hAnsiTheme="minorEastAsia" w:eastAsiaTheme="minorEastAsia"/>
          <w:color w:val="auto"/>
          <w:sz w:val="24"/>
          <w:highlight w:val="none"/>
        </w:rPr>
        <w:t>对</w:t>
      </w:r>
      <w:r>
        <w:rPr>
          <w:rFonts w:asciiTheme="minorEastAsia" w:hAnsiTheme="minorEastAsia" w:eastAsiaTheme="minorEastAsia"/>
          <w:color w:val="auto"/>
          <w:sz w:val="24"/>
          <w:highlight w:val="none"/>
        </w:rPr>
        <w:t>方当事人，并在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约定时间内，将有关部门出具的证明文件送达</w:t>
      </w:r>
      <w:r>
        <w:rPr>
          <w:rFonts w:hint="eastAsia" w:asciiTheme="minorEastAsia" w:hAnsiTheme="minorEastAsia" w:eastAsiaTheme="minorEastAsia"/>
          <w:color w:val="auto"/>
          <w:sz w:val="24"/>
          <w:highlight w:val="none"/>
        </w:rPr>
        <w:t>对方当事人</w:t>
      </w:r>
      <w:r>
        <w:rPr>
          <w:rFonts w:asciiTheme="minorEastAsia" w:hAnsiTheme="minorEastAsia" w:eastAsiaTheme="minorEastAsia"/>
          <w:color w:val="auto"/>
          <w:sz w:val="24"/>
          <w:highlight w:val="none"/>
        </w:rPr>
        <w:t>。</w:t>
      </w:r>
    </w:p>
    <w:p>
      <w:pPr>
        <w:spacing w:line="560" w:lineRule="exact"/>
        <w:ind w:firstLine="482" w:firstLineChars="200"/>
        <w:outlineLvl w:val="0"/>
        <w:rPr>
          <w:rFonts w:asciiTheme="minorEastAsia" w:hAnsiTheme="minorEastAsia" w:eastAsiaTheme="minorEastAsia"/>
          <w:b/>
          <w:color w:val="auto"/>
          <w:sz w:val="24"/>
          <w:highlight w:val="none"/>
        </w:rPr>
      </w:pPr>
      <w:bookmarkStart w:id="473" w:name="_Toc14115"/>
      <w:bookmarkStart w:id="474" w:name="_Toc24465"/>
      <w:bookmarkStart w:id="475" w:name="_Toc23854"/>
      <w:bookmarkStart w:id="476" w:name="_Toc25783"/>
      <w:bookmarkStart w:id="477" w:name="_Toc3638"/>
      <w:r>
        <w:rPr>
          <w:rFonts w:asciiTheme="minorEastAsia" w:hAnsiTheme="minorEastAsia" w:eastAsiaTheme="minorEastAsia"/>
          <w:b/>
          <w:color w:val="auto"/>
          <w:sz w:val="24"/>
          <w:highlight w:val="none"/>
        </w:rPr>
        <w:t>2.12 税费</w:t>
      </w:r>
      <w:bookmarkEnd w:id="473"/>
      <w:bookmarkEnd w:id="474"/>
      <w:bookmarkEnd w:id="475"/>
      <w:bookmarkEnd w:id="476"/>
      <w:bookmarkEnd w:id="477"/>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与合同有关的一切税费</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均按照中华人民共和国法律的相关规定缴纳。</w:t>
      </w:r>
    </w:p>
    <w:p>
      <w:pPr>
        <w:spacing w:line="560" w:lineRule="exact"/>
        <w:ind w:firstLine="482" w:firstLineChars="200"/>
        <w:outlineLvl w:val="0"/>
        <w:rPr>
          <w:rFonts w:asciiTheme="minorEastAsia" w:hAnsiTheme="minorEastAsia" w:eastAsiaTheme="minorEastAsia"/>
          <w:b/>
          <w:color w:val="auto"/>
          <w:sz w:val="24"/>
          <w:highlight w:val="none"/>
        </w:rPr>
      </w:pPr>
      <w:bookmarkStart w:id="478" w:name="_Toc26883"/>
      <w:bookmarkStart w:id="479" w:name="_Toc30105"/>
      <w:bookmarkStart w:id="480" w:name="_Toc7315"/>
      <w:bookmarkStart w:id="481" w:name="_Toc14814"/>
      <w:bookmarkStart w:id="482" w:name="_Toc25525"/>
      <w:r>
        <w:rPr>
          <w:rFonts w:asciiTheme="minorEastAsia" w:hAnsiTheme="minorEastAsia" w:eastAsiaTheme="minorEastAsia"/>
          <w:b/>
          <w:color w:val="auto"/>
          <w:sz w:val="24"/>
          <w:highlight w:val="none"/>
        </w:rPr>
        <w:t>2.13 乙方破产</w:t>
      </w:r>
      <w:bookmarkEnd w:id="478"/>
      <w:bookmarkEnd w:id="479"/>
      <w:bookmarkEnd w:id="480"/>
      <w:bookmarkEnd w:id="481"/>
      <w:bookmarkEnd w:id="482"/>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如果乙方破产导致合同无法履行时，甲方可以书面形式通知乙方终止合同且不给予乙方任何补偿和赔偿</w:t>
      </w:r>
      <w:r>
        <w:rPr>
          <w:rFonts w:hint="eastAsia" w:asciiTheme="minorEastAsia" w:hAnsiTheme="minorEastAsia" w:eastAsiaTheme="minorEastAsia"/>
          <w:color w:val="auto"/>
          <w:sz w:val="24"/>
          <w:highlight w:val="none"/>
        </w:rPr>
        <w:t>，但合同的</w:t>
      </w:r>
      <w:r>
        <w:rPr>
          <w:rFonts w:asciiTheme="minorEastAsia" w:hAnsiTheme="minorEastAsia" w:eastAsiaTheme="minorEastAsia"/>
          <w:color w:val="auto"/>
          <w:sz w:val="24"/>
          <w:highlight w:val="none"/>
        </w:rPr>
        <w:t>终止不损害或不影响甲方已经采取或将要采取的任何要求乙方支付违约金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赔偿损失等的行动或补救措施的权利</w:t>
      </w:r>
      <w:r>
        <w:rPr>
          <w:rFonts w:hint="eastAsia" w:asciiTheme="minorEastAsia" w:hAnsiTheme="minorEastAsia" w:eastAsiaTheme="minorEastAsia"/>
          <w:color w:val="auto"/>
          <w:sz w:val="24"/>
          <w:highlight w:val="none"/>
        </w:rPr>
        <w:t>。</w:t>
      </w:r>
    </w:p>
    <w:p>
      <w:pPr>
        <w:spacing w:line="560" w:lineRule="exact"/>
        <w:ind w:firstLine="482" w:firstLineChars="200"/>
        <w:outlineLvl w:val="0"/>
        <w:rPr>
          <w:rFonts w:asciiTheme="minorEastAsia" w:hAnsiTheme="minorEastAsia" w:eastAsiaTheme="minorEastAsia"/>
          <w:b/>
          <w:color w:val="auto"/>
          <w:sz w:val="24"/>
          <w:highlight w:val="none"/>
        </w:rPr>
      </w:pPr>
      <w:bookmarkStart w:id="483" w:name="_Toc23323"/>
      <w:bookmarkStart w:id="484" w:name="_Toc2016"/>
      <w:bookmarkStart w:id="485" w:name="_Toc1123"/>
      <w:r>
        <w:rPr>
          <w:rFonts w:asciiTheme="minorEastAsia" w:hAnsiTheme="minorEastAsia" w:eastAsiaTheme="minorEastAsia"/>
          <w:b/>
          <w:color w:val="auto"/>
          <w:sz w:val="24"/>
          <w:highlight w:val="none"/>
        </w:rPr>
        <w:t>2.14 合同中止、终止</w:t>
      </w:r>
      <w:bookmarkEnd w:id="483"/>
      <w:bookmarkEnd w:id="484"/>
      <w:bookmarkEnd w:id="485"/>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2.14.1 </w:t>
      </w:r>
      <w:r>
        <w:rPr>
          <w:rFonts w:hint="eastAsia" w:asciiTheme="minorEastAsia" w:hAnsiTheme="minorEastAsia" w:eastAsiaTheme="minorEastAsia"/>
          <w:color w:val="auto"/>
          <w:sz w:val="24"/>
          <w:highlight w:val="none"/>
        </w:rPr>
        <w:t>双方当事人不得擅自中止或者终止合同；</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Theme="minorEastAsia" w:hAnsiTheme="minorEastAsia" w:eastAsiaTheme="minorEastAsia"/>
          <w:b/>
          <w:color w:val="auto"/>
          <w:sz w:val="24"/>
          <w:highlight w:val="none"/>
        </w:rPr>
      </w:pPr>
      <w:bookmarkStart w:id="486" w:name="_Toc1969"/>
      <w:bookmarkStart w:id="487" w:name="_Toc17363"/>
      <w:bookmarkStart w:id="488" w:name="_Toc14525"/>
      <w:r>
        <w:rPr>
          <w:rFonts w:asciiTheme="minorEastAsia" w:hAnsiTheme="minorEastAsia" w:eastAsiaTheme="minorEastAsia"/>
          <w:b/>
          <w:color w:val="auto"/>
          <w:sz w:val="24"/>
          <w:highlight w:val="none"/>
        </w:rPr>
        <w:t>2.15 检验和验收</w:t>
      </w:r>
      <w:bookmarkEnd w:id="486"/>
      <w:bookmarkEnd w:id="487"/>
      <w:bookmarkEnd w:id="488"/>
    </w:p>
    <w:p>
      <w:pPr>
        <w:tabs>
          <w:tab w:val="left" w:pos="360"/>
          <w:tab w:val="left" w:pos="540"/>
          <w:tab w:val="left" w:pos="1080"/>
        </w:tabs>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2.15.1 </w:t>
      </w:r>
      <w:r>
        <w:rPr>
          <w:rFonts w:hint="eastAsia" w:asciiTheme="minorEastAsia" w:hAnsiTheme="minorEastAsia" w:eastAsiaTheme="minorEastAsia"/>
          <w:color w:val="auto"/>
          <w:sz w:val="24"/>
          <w:highlight w:val="none"/>
        </w:rPr>
        <w:t>乙方按照</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的约定</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定期提交服务报告</w:t>
      </w:r>
      <w:r>
        <w:rPr>
          <w:rFonts w:hint="eastAsia" w:asciiTheme="minorEastAsia" w:hAnsiTheme="minorEastAsia" w:eastAsiaTheme="minorEastAsia"/>
          <w:color w:val="auto"/>
          <w:sz w:val="24"/>
          <w:highlight w:val="none"/>
        </w:rPr>
        <w:t>，甲方按照</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的约定进行定期验收</w:t>
      </w:r>
      <w:r>
        <w:rPr>
          <w:rFonts w:hint="eastAsia" w:asciiTheme="minorEastAsia" w:hAnsiTheme="minorEastAsia" w:eastAsiaTheme="minorEastAsia"/>
          <w:color w:val="auto"/>
          <w:sz w:val="24"/>
          <w:highlight w:val="none"/>
        </w:rPr>
        <w:t>；</w:t>
      </w:r>
    </w:p>
    <w:p>
      <w:pPr>
        <w:tabs>
          <w:tab w:val="left" w:pos="360"/>
          <w:tab w:val="left" w:pos="540"/>
          <w:tab w:val="left" w:pos="1080"/>
        </w:tabs>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2.15.2 </w:t>
      </w:r>
      <w:r>
        <w:rPr>
          <w:rFonts w:hint="eastAsia" w:asciiTheme="minorEastAsia" w:hAnsiTheme="minorEastAsia" w:eastAsiaTheme="minorEastAsia"/>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2.15.3 </w:t>
      </w:r>
      <w:r>
        <w:rPr>
          <w:rFonts w:hint="eastAsia" w:asciiTheme="minorEastAsia" w:hAnsiTheme="minorEastAsia" w:eastAsiaTheme="minorEastAsia"/>
          <w:color w:val="auto"/>
          <w:sz w:val="24"/>
          <w:highlight w:val="none"/>
        </w:rPr>
        <w:t>检验和验收标准、程序等具体内容以及前述验收书的效力详见</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i/>
          <w:color w:val="auto"/>
          <w:sz w:val="24"/>
          <w:highlight w:val="none"/>
        </w:rPr>
        <w:t>。</w:t>
      </w:r>
    </w:p>
    <w:p>
      <w:pPr>
        <w:spacing w:line="560" w:lineRule="exact"/>
        <w:ind w:firstLine="482" w:firstLineChars="200"/>
        <w:outlineLvl w:val="0"/>
        <w:rPr>
          <w:rFonts w:asciiTheme="minorEastAsia" w:hAnsiTheme="minorEastAsia" w:eastAsiaTheme="minorEastAsia"/>
          <w:b/>
          <w:color w:val="auto"/>
          <w:sz w:val="24"/>
          <w:highlight w:val="none"/>
        </w:rPr>
      </w:pPr>
      <w:bookmarkStart w:id="489" w:name="_Toc9808"/>
      <w:bookmarkStart w:id="490" w:name="_Toc2308"/>
      <w:bookmarkStart w:id="491" w:name="_Toc12666"/>
      <w:bookmarkStart w:id="492" w:name="_Toc31892"/>
      <w:bookmarkStart w:id="493" w:name="_Toc25198"/>
      <w:r>
        <w:rPr>
          <w:rFonts w:asciiTheme="minorEastAsia" w:hAnsiTheme="minorEastAsia" w:eastAsiaTheme="minorEastAsia"/>
          <w:b/>
          <w:color w:val="auto"/>
          <w:sz w:val="24"/>
          <w:highlight w:val="none"/>
        </w:rPr>
        <w:t>2.16 通知和送达</w:t>
      </w:r>
      <w:bookmarkEnd w:id="489"/>
      <w:bookmarkEnd w:id="490"/>
      <w:bookmarkEnd w:id="491"/>
      <w:bookmarkEnd w:id="492"/>
      <w:bookmarkEnd w:id="493"/>
    </w:p>
    <w:p>
      <w:pPr>
        <w:spacing w:line="560" w:lineRule="exact"/>
        <w:ind w:firstLine="480" w:firstLineChars="200"/>
        <w:rPr>
          <w:rFonts w:asciiTheme="minorEastAsia" w:hAnsiTheme="minorEastAsia" w:eastAsiaTheme="minorEastAsia"/>
          <w:color w:val="auto"/>
          <w:sz w:val="24"/>
          <w:highlight w:val="none"/>
        </w:rPr>
      </w:pPr>
      <w:bookmarkStart w:id="494" w:name="_Toc18401"/>
      <w:bookmarkStart w:id="495" w:name="_Toc27674"/>
      <w:r>
        <w:rPr>
          <w:rFonts w:asciiTheme="minorEastAsia" w:hAnsiTheme="minorEastAsia" w:eastAsiaTheme="minorEastAsia"/>
          <w:color w:val="auto"/>
          <w:sz w:val="24"/>
          <w:highlight w:val="none"/>
        </w:rPr>
        <w:t>2.17.1</w:t>
      </w:r>
      <w:r>
        <w:rPr>
          <w:rFonts w:hint="eastAsia" w:asciiTheme="minorEastAsia" w:hAnsiTheme="minorEastAsia" w:eastAsiaTheme="minorEastAsia"/>
          <w:color w:val="auto"/>
          <w:sz w:val="24"/>
          <w:highlight w:val="none"/>
        </w:rPr>
        <w:t>任何一方因履行合同而以合同第一部分尾部所列明的传真或电子邮件</w:t>
      </w:r>
      <w:r>
        <w:rPr>
          <w:rFonts w:asciiTheme="minorEastAsia" w:hAnsiTheme="minorEastAsia" w:eastAsiaTheme="minorEastAsia"/>
          <w:color w:val="auto"/>
          <w:sz w:val="24"/>
          <w:highlight w:val="non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发出的所有通知、文件、材料，均视为已向对方当事人送达；任何一方变更上述送达方式或者地址的，应于</w:t>
      </w:r>
      <w:r>
        <w:rPr>
          <w:rFonts w:asciiTheme="minorEastAsia" w:hAnsiTheme="minorEastAsia" w:eastAsiaTheme="minorEastAsia"/>
          <w:color w:val="auto"/>
          <w:sz w:val="24"/>
          <w:highlight w:val="none"/>
          <w:u w:val="single"/>
        </w:rPr>
        <w:t>3</w:t>
      </w:r>
      <w:r>
        <w:rPr>
          <w:rFonts w:hint="eastAsia" w:asciiTheme="minorEastAsia" w:hAnsiTheme="minorEastAsia" w:eastAsiaTheme="minorEastAsia"/>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Theme="minorEastAsia" w:hAnsiTheme="minorEastAsia" w:eastAsiaTheme="minorEastAsia"/>
          <w:color w:val="auto"/>
          <w:sz w:val="24"/>
          <w:highlight w:val="none"/>
        </w:rPr>
        <w:t>的，邮件挂号寄出或者交邮之日之次日视为送达。</w:t>
      </w:r>
      <w:bookmarkEnd w:id="494"/>
      <w:bookmarkEnd w:id="495"/>
    </w:p>
    <w:p>
      <w:pPr>
        <w:spacing w:line="560" w:lineRule="exact"/>
        <w:ind w:firstLine="482" w:firstLineChars="200"/>
        <w:outlineLvl w:val="0"/>
        <w:rPr>
          <w:rFonts w:asciiTheme="minorEastAsia" w:hAnsiTheme="minorEastAsia" w:eastAsiaTheme="minorEastAsia"/>
          <w:b/>
          <w:color w:val="auto"/>
          <w:sz w:val="24"/>
          <w:highlight w:val="none"/>
        </w:rPr>
      </w:pPr>
      <w:bookmarkStart w:id="496" w:name="_Toc28906"/>
      <w:bookmarkStart w:id="497" w:name="_Toc5063"/>
      <w:bookmarkStart w:id="498" w:name="_Toc20808"/>
      <w:bookmarkStart w:id="499" w:name="_Toc27644"/>
      <w:bookmarkStart w:id="500" w:name="_Toc12254"/>
      <w:r>
        <w:rPr>
          <w:rFonts w:asciiTheme="minorEastAsia" w:hAnsiTheme="minorEastAsia" w:eastAsiaTheme="minorEastAsia"/>
          <w:b/>
          <w:color w:val="auto"/>
          <w:sz w:val="24"/>
          <w:highlight w:val="none"/>
        </w:rPr>
        <w:t xml:space="preserve">2.17 </w:t>
      </w:r>
      <w:r>
        <w:rPr>
          <w:rFonts w:hint="eastAsia" w:asciiTheme="minorEastAsia" w:hAnsiTheme="minorEastAsia" w:eastAsiaTheme="minorEastAsia"/>
          <w:b/>
          <w:color w:val="auto"/>
          <w:sz w:val="24"/>
          <w:highlight w:val="none"/>
        </w:rPr>
        <w:t>合同使用的文字和</w:t>
      </w:r>
      <w:r>
        <w:rPr>
          <w:rFonts w:asciiTheme="minorEastAsia" w:hAnsiTheme="minorEastAsia" w:eastAsiaTheme="minorEastAsia"/>
          <w:b/>
          <w:color w:val="auto"/>
          <w:sz w:val="24"/>
          <w:highlight w:val="none"/>
        </w:rPr>
        <w:t>适用的法律</w:t>
      </w:r>
      <w:bookmarkEnd w:id="496"/>
      <w:bookmarkEnd w:id="497"/>
      <w:bookmarkEnd w:id="498"/>
      <w:bookmarkEnd w:id="499"/>
      <w:bookmarkEnd w:id="500"/>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2.17.1 合同使用汉语书就</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变更和解释</w:t>
      </w:r>
      <w:r>
        <w:rPr>
          <w:rFonts w:hint="eastAsia" w:asciiTheme="minorEastAsia" w:hAnsiTheme="minorEastAsia" w:eastAsiaTheme="minorEastAsia"/>
          <w:color w:val="auto"/>
          <w:sz w:val="24"/>
          <w:highlight w:val="none"/>
        </w:rPr>
        <w:t>；</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2.17.2 </w:t>
      </w:r>
      <w:r>
        <w:rPr>
          <w:rFonts w:hint="eastAsia" w:asciiTheme="minorEastAsia" w:hAnsiTheme="minorEastAsia" w:eastAsiaTheme="minorEastAsia"/>
          <w:color w:val="auto"/>
          <w:sz w:val="24"/>
          <w:highlight w:val="none"/>
        </w:rPr>
        <w:t>合同适用</w:t>
      </w:r>
      <w:r>
        <w:rPr>
          <w:rFonts w:asciiTheme="minorEastAsia" w:hAnsiTheme="minorEastAsia" w:eastAsiaTheme="minorEastAsia"/>
          <w:color w:val="auto"/>
          <w:sz w:val="24"/>
          <w:highlight w:val="none"/>
        </w:rPr>
        <w:t>中华人民共和国法律。</w:t>
      </w:r>
    </w:p>
    <w:p>
      <w:pPr>
        <w:spacing w:line="560" w:lineRule="exact"/>
        <w:ind w:firstLine="482" w:firstLineChars="200"/>
        <w:outlineLvl w:val="0"/>
        <w:rPr>
          <w:rFonts w:asciiTheme="minorEastAsia" w:hAnsiTheme="minorEastAsia" w:eastAsiaTheme="minorEastAsia"/>
          <w:b/>
          <w:color w:val="auto"/>
          <w:sz w:val="24"/>
          <w:highlight w:val="none"/>
        </w:rPr>
      </w:pPr>
      <w:bookmarkStart w:id="501" w:name="_Toc27403"/>
      <w:bookmarkStart w:id="502" w:name="_Toc22266"/>
      <w:bookmarkStart w:id="503" w:name="_Toc1492"/>
      <w:bookmarkStart w:id="504" w:name="_Toc30096"/>
      <w:bookmarkStart w:id="505" w:name="_Toc27127"/>
      <w:r>
        <w:rPr>
          <w:rFonts w:asciiTheme="minorEastAsia" w:hAnsiTheme="minorEastAsia" w:eastAsiaTheme="minorEastAsia"/>
          <w:b/>
          <w:color w:val="auto"/>
          <w:sz w:val="24"/>
          <w:highlight w:val="none"/>
        </w:rPr>
        <w:t>2.18 履约保证金</w:t>
      </w:r>
      <w:bookmarkEnd w:id="501"/>
      <w:bookmarkEnd w:id="502"/>
      <w:bookmarkEnd w:id="503"/>
      <w:bookmarkEnd w:id="504"/>
      <w:bookmarkEnd w:id="505"/>
    </w:p>
    <w:p>
      <w:pPr>
        <w:pStyle w:val="957"/>
        <w:spacing w:before="0" w:beforeAutospacing="0" w:after="0" w:afterAutospacing="0" w:line="360" w:lineRule="auto"/>
        <w:ind w:firstLine="42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2.18.1 </w:t>
      </w:r>
      <w:r>
        <w:rPr>
          <w:rFonts w:hint="eastAsia" w:asciiTheme="minorEastAsia" w:hAnsiTheme="minorEastAsia" w:eastAsiaTheme="minorEastAsia"/>
          <w:color w:val="auto"/>
          <w:highlight w:val="none"/>
        </w:rPr>
        <w:t>采购文件要求乙方提交履约保证金的，乙方应按</w:t>
      </w:r>
      <w:r>
        <w:rPr>
          <w:rFonts w:hint="eastAsia" w:asciiTheme="minorEastAsia" w:hAnsiTheme="minorEastAsia" w:eastAsiaTheme="minorEastAsia"/>
          <w:b/>
          <w:i/>
          <w:color w:val="auto"/>
          <w:highlight w:val="none"/>
          <w:u w:val="single"/>
        </w:rPr>
        <w:t>合同专用条款</w:t>
      </w:r>
      <w:r>
        <w:rPr>
          <w:rFonts w:hint="eastAsia" w:asciiTheme="minorEastAsia" w:hAnsiTheme="minorEastAsia" w:eastAsiaTheme="minorEastAsia"/>
          <w:color w:val="auto"/>
          <w:highlight w:val="none"/>
        </w:rPr>
        <w:t>约定的方式，以支票、汇票、本票或者金融机构、担保机构出具的保函等非现金形式，提交不超过合同金额</w:t>
      </w:r>
      <w:r>
        <w:rPr>
          <w:rFonts w:asciiTheme="minorEastAsia" w:hAnsiTheme="minorEastAsia" w:eastAsiaTheme="minorEastAsia"/>
          <w:color w:val="auto"/>
          <w:highlight w:val="none"/>
        </w:rPr>
        <w:t>1%的履约保证金；鼓励和支持乙方以银行、保险公司出具的保函形式提供履约保证</w:t>
      </w:r>
      <w:r>
        <w:rPr>
          <w:rFonts w:hint="eastAsia" w:asciiTheme="minorEastAsia" w:hAnsiTheme="minorEastAsia" w:eastAsiaTheme="minorEastAsia"/>
          <w:color w:val="auto"/>
          <w:highlight w:val="none"/>
        </w:rPr>
        <w:t>，乙方以银行、保险公司出具保函形式提交</w:t>
      </w:r>
      <w:r>
        <w:rPr>
          <w:rFonts w:hint="eastAsia" w:asciiTheme="minorEastAsia" w:hAnsiTheme="minorEastAsia" w:eastAsiaTheme="minorEastAsia"/>
          <w:color w:val="auto"/>
          <w:highlight w:val="none"/>
        </w:rPr>
        <w:t>履约保证金的，甲方不得拒收。</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2.18.2  </w:t>
      </w:r>
      <w:r>
        <w:rPr>
          <w:rFonts w:hint="eastAsia" w:asciiTheme="minorEastAsia" w:hAnsiTheme="minorEastAsia" w:eastAsiaTheme="minorEastAsia"/>
          <w:color w:val="auto"/>
          <w:sz w:val="24"/>
          <w:highlight w:val="none"/>
        </w:rPr>
        <w:t>甲方在项目验收结束后及时退还履约保证金。</w:t>
      </w:r>
      <w:r>
        <w:rPr>
          <w:rFonts w:hint="eastAsia" w:ascii="宋体" w:hAnsi="宋体" w:cs="宋体"/>
          <w:color w:val="auto"/>
          <w:sz w:val="24"/>
          <w:highlight w:val="none"/>
        </w:rPr>
        <w:t>甲方在项目通过验收之日起</w:t>
      </w:r>
      <w:r>
        <w:rPr>
          <w:rFonts w:hint="eastAsia" w:ascii="宋体" w:hAnsi="宋体" w:cs="宋体"/>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个工作日内将履约保证金退还乙方，逾期退还的，</w:t>
      </w:r>
      <w:r>
        <w:rPr>
          <w:rFonts w:hint="eastAsia" w:asciiTheme="minorEastAsia" w:hAnsiTheme="minorEastAsia" w:eastAsiaTheme="minorEastAsia"/>
          <w:color w:val="auto"/>
          <w:sz w:val="24"/>
          <w:highlight w:val="none"/>
        </w:rPr>
        <w:t>乙方可要求甲方支付违约金，违约金按每迟延退还一日的应退还而未退还金额的</w:t>
      </w:r>
      <w:r>
        <w:rPr>
          <w:rFonts w:asciiTheme="minorEastAsia" w:hAnsiTheme="minorEastAsia" w:eastAsiaTheme="minorEastAsia"/>
          <w:color w:val="auto"/>
          <w:sz w:val="24"/>
          <w:highlight w:val="none"/>
          <w:u w:val="single"/>
        </w:rPr>
        <w:t xml:space="preserve">  0.05  </w:t>
      </w:r>
      <w:r>
        <w:rPr>
          <w:rFonts w:asciiTheme="minorEastAsia" w:hAnsiTheme="minorEastAsia" w:eastAsiaTheme="minorEastAsia"/>
          <w:color w:val="auto"/>
          <w:sz w:val="24"/>
          <w:highlight w:val="none"/>
        </w:rPr>
        <w:t>%计算，最高限额为本合同履约保证金的</w:t>
      </w:r>
      <w:r>
        <w:rPr>
          <w:rFonts w:asciiTheme="minorEastAsia" w:hAnsiTheme="minorEastAsia" w:eastAsiaTheme="minorEastAsia"/>
          <w:color w:val="auto"/>
          <w:sz w:val="24"/>
          <w:highlight w:val="none"/>
          <w:u w:val="single"/>
        </w:rPr>
        <w:t xml:space="preserve">  20   </w:t>
      </w:r>
      <w:r>
        <w:rPr>
          <w:rFonts w:asciiTheme="minorEastAsia" w:hAnsiTheme="minorEastAsia" w:eastAsiaTheme="minorEastAsia"/>
          <w:color w:val="auto"/>
          <w:sz w:val="24"/>
          <w:highlight w:val="none"/>
        </w:rPr>
        <w:t xml:space="preserve">%； </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2.18.3 </w:t>
      </w:r>
      <w:r>
        <w:rPr>
          <w:rFonts w:hint="eastAsia" w:asciiTheme="minorEastAsia" w:hAnsiTheme="minorEastAsia" w:eastAsiaTheme="minorEastAsia"/>
          <w:color w:val="auto"/>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2.18.4</w:t>
      </w:r>
      <w:r>
        <w:rPr>
          <w:rFonts w:hint="eastAsia" w:asciiTheme="minorEastAsia" w:hAnsiTheme="minorEastAsia" w:eastAsiaTheme="minorEastAsia"/>
          <w:color w:val="auto"/>
          <w:sz w:val="24"/>
          <w:highlight w:val="none"/>
        </w:rPr>
        <w:t> 甲方根据杭州市政府采购网公布的供应商履约评价情况减免履约保证金。乙方履约验收评价总分为</w:t>
      </w:r>
      <w:r>
        <w:rPr>
          <w:rFonts w:asciiTheme="minorEastAsia" w:hAnsiTheme="minorEastAsia" w:eastAsiaTheme="minorEastAsia"/>
          <w:color w:val="auto"/>
          <w:sz w:val="24"/>
          <w:highlight w:val="none"/>
        </w:rPr>
        <w:t>100分的，甲方免收履约保证金。</w:t>
      </w:r>
    </w:p>
    <w:p>
      <w:pPr>
        <w:spacing w:line="560" w:lineRule="exact"/>
        <w:ind w:firstLine="480" w:firstLineChars="200"/>
        <w:rPr>
          <w:rFonts w:asciiTheme="minorEastAsia" w:hAnsiTheme="minorEastAsia" w:eastAsiaTheme="minorEastAsia"/>
          <w:color w:val="auto"/>
          <w:highlight w:val="none"/>
        </w:rPr>
      </w:pPr>
      <w:r>
        <w:rPr>
          <w:rFonts w:asciiTheme="minorEastAsia" w:hAnsiTheme="minorEastAsia" w:eastAsiaTheme="minorEastAsia"/>
          <w:color w:val="auto"/>
          <w:sz w:val="24"/>
          <w:highlight w:val="none"/>
        </w:rPr>
        <w:t>2.18.5</w:t>
      </w:r>
      <w:r>
        <w:rPr>
          <w:rFonts w:hint="eastAsia" w:asciiTheme="minorEastAsia" w:hAnsiTheme="minorEastAsia" w:eastAsiaTheme="minorEastAsia"/>
          <w:color w:val="auto"/>
          <w:sz w:val="24"/>
          <w:highlight w:val="none"/>
        </w:rPr>
        <w:t>甲方</w:t>
      </w:r>
      <w:r>
        <w:rPr>
          <w:rFonts w:asciiTheme="minorEastAsia" w:hAnsiTheme="minorEastAsia" w:eastAsiaTheme="minorEastAsia"/>
          <w:color w:val="auto"/>
          <w:sz w:val="24"/>
          <w:highlight w:val="none"/>
        </w:rPr>
        <w:t>在</w:t>
      </w:r>
      <w:r>
        <w:rPr>
          <w:rFonts w:hint="eastAsia" w:asciiTheme="minorEastAsia" w:hAnsiTheme="minorEastAsia" w:eastAsiaTheme="minorEastAsia"/>
          <w:color w:val="auto"/>
          <w:sz w:val="24"/>
          <w:highlight w:val="none"/>
        </w:rPr>
        <w:t>乙方</w:t>
      </w:r>
      <w:r>
        <w:rPr>
          <w:rFonts w:asciiTheme="minorEastAsia" w:hAnsiTheme="minorEastAsia" w:eastAsiaTheme="minorEastAsia"/>
          <w:color w:val="auto"/>
          <w:sz w:val="24"/>
          <w:highlight w:val="none"/>
        </w:rPr>
        <w:t>履行完合同约定义务事项后及时退还，延迟退还的，应当按照合同约定和法律规定承担相应的赔偿责任。</w:t>
      </w:r>
    </w:p>
    <w:p>
      <w:pPr>
        <w:spacing w:line="560" w:lineRule="exact"/>
        <w:ind w:firstLine="482" w:firstLineChars="200"/>
        <w:rPr>
          <w:rFonts w:asciiTheme="minorEastAsia" w:hAnsiTheme="minorEastAsia" w:eastAsiaTheme="minorEastAsia"/>
          <w:color w:val="auto"/>
          <w:sz w:val="24"/>
          <w:highlight w:val="none"/>
        </w:rPr>
      </w:pPr>
      <w:r>
        <w:rPr>
          <w:rFonts w:asciiTheme="minorEastAsia" w:hAnsiTheme="minorEastAsia" w:eastAsiaTheme="minorEastAsia"/>
          <w:b/>
          <w:bCs/>
          <w:color w:val="auto"/>
          <w:sz w:val="24"/>
          <w:highlight w:val="none"/>
        </w:rPr>
        <w:t>2.19</w:t>
      </w:r>
      <w:r>
        <w:rPr>
          <w:rFonts w:asciiTheme="minorEastAsia" w:hAnsiTheme="minorEastAsia" w:eastAsiaTheme="minorEastAsia"/>
          <w:color w:val="auto"/>
          <w:sz w:val="24"/>
          <w:highlight w:val="none"/>
        </w:rPr>
        <w:t>对于因甲方原因导致变更、中止或者终止政府采购合同的，甲方应当依照合同约定对供应商受到的损失予以赔偿或者补偿</w:t>
      </w:r>
      <w:r>
        <w:rPr>
          <w:rFonts w:hint="eastAsia" w:asciiTheme="minorEastAsia" w:hAnsiTheme="minorEastAsia" w:eastAsiaTheme="minorEastAsia"/>
          <w:color w:val="auto"/>
          <w:sz w:val="24"/>
          <w:highlight w:val="none"/>
        </w:rPr>
        <w:t>。</w:t>
      </w:r>
    </w:p>
    <w:p>
      <w:pPr>
        <w:spacing w:line="560" w:lineRule="exact"/>
        <w:ind w:firstLine="482" w:firstLineChars="200"/>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2.20合同份数</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合同份数按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规定</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每份均具有同等法律效力</w:t>
      </w:r>
      <w:r>
        <w:rPr>
          <w:rFonts w:hint="eastAsia" w:asciiTheme="minorEastAsia" w:hAnsiTheme="minorEastAsia" w:eastAsiaTheme="minorEastAsia"/>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06" w:name="_Toc331685784"/>
      <w:r>
        <w:rPr>
          <w:rFonts w:hint="eastAsia" w:ascii="宋体" w:hAnsi="宋体" w:cs="宋体"/>
          <w:b/>
          <w:color w:val="auto"/>
          <w:sz w:val="24"/>
          <w:highlight w:val="none"/>
        </w:rPr>
        <w:t xml:space="preserve"> </w:t>
      </w:r>
      <w:bookmarkEnd w:id="506"/>
      <w:r>
        <w:rPr>
          <w:rFonts w:hint="eastAsia" w:ascii="宋体" w:hAnsi="宋体" w:cs="宋体"/>
          <w:b/>
          <w:color w:val="auto"/>
          <w:sz w:val="24"/>
          <w:highlight w:val="none"/>
        </w:rPr>
        <w:t>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条款号</w:t>
            </w:r>
          </w:p>
        </w:tc>
        <w:tc>
          <w:tcPr>
            <w:tcW w:w="4533" w:type="pct"/>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1.4.4</w:t>
            </w:r>
          </w:p>
        </w:tc>
        <w:tc>
          <w:tcPr>
            <w:tcW w:w="4533" w:type="pct"/>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szCs w:val="32"/>
                <w:highlight w:val="none"/>
              </w:rPr>
              <w:t>乙方进场服务并通过甲方考核后，甲方凭供应商开具的正规发票和甲方认可的各项记录复印件按月度进行支付,每月15日前支付上月物业管理费（</w:t>
            </w:r>
            <w:r>
              <w:rPr>
                <w:rFonts w:hint="eastAsia" w:ascii="宋体" w:hAnsi="宋体" w:eastAsia="宋体" w:cs="宋体"/>
                <w:color w:val="auto"/>
                <w:kern w:val="0"/>
                <w:sz w:val="24"/>
                <w:szCs w:val="32"/>
                <w:highlight w:val="none"/>
                <w:u w:val="single"/>
              </w:rPr>
              <w:t>12月份的物业管理费在12月15日前支付）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1.5.1 </w:t>
            </w:r>
          </w:p>
        </w:tc>
        <w:tc>
          <w:tcPr>
            <w:tcW w:w="4533" w:type="pct"/>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服务期限：</w:t>
            </w:r>
            <w:r>
              <w:rPr>
                <w:rFonts w:hint="eastAsia" w:ascii="宋体" w:hAnsi="宋体" w:eastAsia="宋体" w:cs="宋体"/>
                <w:color w:val="auto"/>
                <w:sz w:val="24"/>
                <w:highlight w:val="none"/>
                <w:lang w:val="en-US" w:eastAsia="zh-CN"/>
              </w:rPr>
              <w:t>2023年1月1日</w:t>
            </w:r>
            <w:r>
              <w:rPr>
                <w:rFonts w:hint="eastAsia" w:ascii="宋体" w:hAnsi="宋体" w:eastAsia="宋体" w:cs="宋体"/>
                <w:color w:val="auto"/>
                <w:sz w:val="24"/>
                <w:highlight w:val="none"/>
                <w:lang w:eastAsia="zh-CN"/>
              </w:rPr>
              <w:t>至</w:t>
            </w:r>
            <w:r>
              <w:rPr>
                <w:rFonts w:hint="eastAsia" w:ascii="宋体" w:hAnsi="宋体" w:eastAsia="宋体" w:cs="宋体"/>
                <w:color w:val="auto"/>
                <w:sz w:val="24"/>
                <w:highlight w:val="none"/>
                <w:lang w:val="en-US" w:eastAsia="zh-CN"/>
              </w:rPr>
              <w:t>2024年12月31日，为期2年。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1.5.2</w:t>
            </w:r>
          </w:p>
        </w:tc>
        <w:tc>
          <w:tcPr>
            <w:tcW w:w="4533"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32"/>
                <w:highlight w:val="none"/>
                <w:u w:val="single"/>
              </w:rPr>
              <w:t xml:space="preserve">拱墅 </w:t>
            </w:r>
            <w:r>
              <w:rPr>
                <w:rFonts w:hint="eastAsia" w:ascii="宋体" w:hAnsi="宋体" w:eastAsia="宋体" w:cs="宋体"/>
                <w:color w:val="auto"/>
                <w:sz w:val="24"/>
                <w:szCs w:val="32"/>
                <w:highlight w:val="none"/>
              </w:rPr>
              <w:t xml:space="preserve">区 </w:t>
            </w:r>
            <w:r>
              <w:rPr>
                <w:rFonts w:hint="eastAsia" w:ascii="宋体" w:hAnsi="宋体" w:eastAsia="宋体" w:cs="宋体"/>
                <w:color w:val="auto"/>
                <w:sz w:val="24"/>
                <w:szCs w:val="32"/>
                <w:highlight w:val="none"/>
                <w:u w:val="single"/>
              </w:rPr>
              <w:t xml:space="preserve">小河 </w:t>
            </w:r>
            <w:r>
              <w:rPr>
                <w:rFonts w:hint="eastAsia" w:ascii="宋体" w:hAnsi="宋体" w:eastAsia="宋体" w:cs="宋体"/>
                <w:color w:val="auto"/>
                <w:sz w:val="24"/>
                <w:szCs w:val="32"/>
                <w:highlight w:val="none"/>
              </w:rPr>
              <w:t>路</w:t>
            </w:r>
            <w:r>
              <w:rPr>
                <w:rFonts w:hint="eastAsia" w:ascii="宋体" w:hAnsi="宋体" w:eastAsia="宋体" w:cs="宋体"/>
                <w:color w:val="auto"/>
                <w:sz w:val="24"/>
                <w:szCs w:val="32"/>
                <w:highlight w:val="none"/>
                <w:u w:val="single"/>
              </w:rPr>
              <w:t xml:space="preserve"> 334、336、450 </w:t>
            </w:r>
            <w:r>
              <w:rPr>
                <w:rFonts w:hint="eastAsia" w:ascii="宋体" w:hAnsi="宋体" w:eastAsia="宋体" w:cs="宋体"/>
                <w:color w:val="auto"/>
                <w:sz w:val="24"/>
                <w:szCs w:val="32"/>
                <w:highlight w:val="none"/>
              </w:rPr>
              <w:t>号</w:t>
            </w:r>
            <w:r>
              <w:rPr>
                <w:rFonts w:hint="eastAsia" w:ascii="宋体" w:hAnsi="宋体" w:eastAsia="宋体" w:cs="宋体"/>
                <w:color w:val="auto"/>
                <w:sz w:val="24"/>
                <w:szCs w:val="32"/>
                <w:highlight w:val="none"/>
                <w:lang w:eastAsia="zh-CN"/>
              </w:rPr>
              <w:t>，</w:t>
            </w:r>
            <w:r>
              <w:rPr>
                <w:rFonts w:hint="eastAsia" w:ascii="宋体" w:hAnsi="宋体" w:eastAsia="宋体" w:cs="宋体"/>
                <w:color w:val="auto"/>
                <w:sz w:val="24"/>
                <w:szCs w:val="32"/>
                <w:highlight w:val="none"/>
                <w:lang w:val="en-US" w:eastAsia="zh-CN"/>
              </w:rPr>
              <w:t>杭州工艺美术博物馆、杭州青少年文化创意培训中心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1.5.3 </w:t>
            </w:r>
          </w:p>
        </w:tc>
        <w:tc>
          <w:tcPr>
            <w:tcW w:w="4533" w:type="pct"/>
            <w:vAlign w:val="center"/>
          </w:tcPr>
          <w:p>
            <w:pPr>
              <w:snapToGrid w:val="0"/>
              <w:spacing w:line="360" w:lineRule="auto"/>
              <w:ind w:firstLine="480" w:firstLineChars="200"/>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（1）设施设备的操作、维护、检测、管理；</w:t>
            </w:r>
          </w:p>
          <w:p>
            <w:pPr>
              <w:snapToGrid w:val="0"/>
              <w:spacing w:line="360" w:lineRule="auto"/>
              <w:ind w:firstLine="480" w:firstLineChars="200"/>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（2）房屋建筑的日常维护和管理；</w:t>
            </w:r>
          </w:p>
          <w:p>
            <w:pPr>
              <w:snapToGrid w:val="0"/>
              <w:spacing w:line="360" w:lineRule="auto"/>
              <w:ind w:firstLine="480" w:firstLineChars="200"/>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（3）市政公用设施、附属建筑物、构筑物的维护、保养和管理；</w:t>
            </w:r>
          </w:p>
          <w:p>
            <w:pPr>
              <w:snapToGrid w:val="0"/>
              <w:spacing w:line="360" w:lineRule="auto"/>
              <w:ind w:firstLine="480" w:firstLineChars="200"/>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（4）日常保洁和专业清洁服务（包括灭“四害”消杀和门前“三包”）；</w:t>
            </w:r>
          </w:p>
          <w:p>
            <w:pPr>
              <w:snapToGrid w:val="0"/>
              <w:spacing w:line="360" w:lineRule="auto"/>
              <w:ind w:firstLine="480" w:firstLineChars="200"/>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（5）安保服务；</w:t>
            </w:r>
          </w:p>
          <w:p>
            <w:pPr>
              <w:snapToGrid w:val="0"/>
              <w:spacing w:line="360" w:lineRule="auto"/>
              <w:ind w:firstLine="480" w:firstLineChars="200"/>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（6）展厅管理和公共服务；</w:t>
            </w:r>
          </w:p>
          <w:p>
            <w:pPr>
              <w:snapToGrid w:val="0"/>
              <w:spacing w:line="360" w:lineRule="auto"/>
              <w:ind w:firstLine="480" w:firstLineChars="200"/>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（7）绿化摆放与养护服务；</w:t>
            </w:r>
          </w:p>
          <w:p>
            <w:pPr>
              <w:snapToGrid w:val="0"/>
              <w:spacing w:line="360" w:lineRule="auto"/>
              <w:ind w:firstLine="480" w:firstLineChars="200"/>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（8）物业档案管理；</w:t>
            </w:r>
          </w:p>
          <w:p>
            <w:pPr>
              <w:snapToGrid w:val="0"/>
              <w:spacing w:line="360" w:lineRule="auto"/>
              <w:ind w:firstLine="480" w:firstLineChars="200"/>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（9）物业财务管理服务；</w:t>
            </w:r>
          </w:p>
          <w:p>
            <w:pPr>
              <w:snapToGrid w:val="0"/>
              <w:spacing w:line="360" w:lineRule="auto"/>
              <w:ind w:firstLine="480" w:firstLineChars="200"/>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（10）延伸服务。</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szCs w:val="32"/>
                <w:highlight w:val="none"/>
              </w:rPr>
              <w:t>（具体内容详见招标项目技术规范和服务要求）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1.6.7</w:t>
            </w:r>
          </w:p>
        </w:tc>
        <w:tc>
          <w:tcPr>
            <w:tcW w:w="4533"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w:t>
            </w:r>
          </w:p>
        </w:tc>
        <w:tc>
          <w:tcPr>
            <w:tcW w:w="4533" w:type="pct"/>
            <w:vAlign w:val="center"/>
          </w:tcPr>
          <w:p>
            <w:pPr>
              <w:widowControl/>
              <w:spacing w:line="460" w:lineRule="atLeast"/>
              <w:ind w:firstLine="480"/>
              <w:jc w:val="left"/>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szCs w:val="32"/>
                <w:highlight w:val="none"/>
              </w:rPr>
              <w:t>1．本合同如发生纠纷，甲、乙应当及时协商解决，如协商不成，按《中华人民共和国政府采购法》、《</w:t>
            </w:r>
            <w:r>
              <w:rPr>
                <w:rFonts w:hint="eastAsia" w:ascii="宋体" w:hAnsi="宋体" w:cs="宋体"/>
                <w:color w:val="auto"/>
                <w:kern w:val="0"/>
                <w:sz w:val="24"/>
                <w:szCs w:val="32"/>
                <w:highlight w:val="none"/>
                <w:lang w:eastAsia="zh-CN"/>
              </w:rPr>
              <w:t>民法典</w:t>
            </w:r>
            <w:r>
              <w:rPr>
                <w:rFonts w:hint="eastAsia" w:ascii="宋体" w:hAnsi="宋体" w:eastAsia="宋体" w:cs="宋体"/>
                <w:color w:val="auto"/>
                <w:kern w:val="0"/>
                <w:sz w:val="24"/>
                <w:szCs w:val="32"/>
                <w:highlight w:val="none"/>
              </w:rPr>
              <w:t>》或其他法律法规的规定处理。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1.7.1</w:t>
            </w:r>
          </w:p>
        </w:tc>
        <w:tc>
          <w:tcPr>
            <w:tcW w:w="4533" w:type="pct"/>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杭州仲裁委员会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w:t>
            </w:r>
          </w:p>
        </w:tc>
        <w:tc>
          <w:tcPr>
            <w:tcW w:w="4533"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杭州市拱墅区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w:t>
            </w:r>
          </w:p>
        </w:tc>
        <w:tc>
          <w:tcPr>
            <w:tcW w:w="4533" w:type="pct"/>
            <w:vAlign w:val="center"/>
          </w:tcPr>
          <w:p>
            <w:pPr>
              <w:spacing w:line="360" w:lineRule="auto"/>
              <w:ind w:left="-420" w:leftChars="-200" w:right="-420" w:rightChars="-200"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2.5</w:t>
            </w:r>
          </w:p>
        </w:tc>
        <w:tc>
          <w:tcPr>
            <w:tcW w:w="4533" w:type="pct"/>
            <w:vAlign w:val="center"/>
          </w:tcPr>
          <w:p>
            <w:pPr>
              <w:spacing w:line="360" w:lineRule="auto"/>
              <w:ind w:left="-420" w:leftChars="-200" w:right="-420" w:rightChars="-200"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2.11.3</w:t>
            </w:r>
          </w:p>
        </w:tc>
        <w:tc>
          <w:tcPr>
            <w:tcW w:w="4533"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2.11.4 </w:t>
            </w:r>
          </w:p>
        </w:tc>
        <w:tc>
          <w:tcPr>
            <w:tcW w:w="4533" w:type="pct"/>
          </w:tcPr>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30天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2.15.1</w:t>
            </w:r>
          </w:p>
        </w:tc>
        <w:tc>
          <w:tcPr>
            <w:tcW w:w="4533"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2.15.3</w:t>
            </w:r>
          </w:p>
        </w:tc>
        <w:tc>
          <w:tcPr>
            <w:tcW w:w="4533" w:type="pct"/>
            <w:vAlign w:val="center"/>
          </w:tcPr>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b/>
                <w:bCs/>
                <w:color w:val="auto"/>
                <w:kern w:val="0"/>
                <w:sz w:val="24"/>
                <w:szCs w:val="32"/>
                <w:highlight w:val="none"/>
              </w:rPr>
              <w:t xml:space="preserve"> 物业管理服务质量要求</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乙方须按下列约定，实现目标管理，如双方认为需要进一步细化的，可以通过附件形式进行进一步明确：</w:t>
            </w:r>
          </w:p>
          <w:p>
            <w:pPr>
              <w:widowControl/>
              <w:spacing w:line="460" w:lineRule="atLeast"/>
              <w:ind w:firstLine="480"/>
              <w:jc w:val="left"/>
              <w:textAlignment w:val="center"/>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1. 保安：按照采购单位的要求配足保安人员。馆区出入口应和消监控等重要场所安排24小时值岗，严格出入登记制度，对物品进出实施分类管理，杜绝闲杂人员和危险物品进入馆区；明确巡视工作职责，对重要区域、部位、设备机房进行重点巡视并记录巡视情况，及时发现和处理各种安全和事故隐患。</w:t>
            </w:r>
          </w:p>
          <w:p>
            <w:pPr>
              <w:widowControl/>
              <w:spacing w:line="460" w:lineRule="atLeast"/>
              <w:ind w:firstLine="480"/>
              <w:jc w:val="left"/>
              <w:textAlignment w:val="center"/>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2. 绿化：按照采购单位的要求提供绿化摆放和绿化维护。绿地或花坛内各类乔、灌、草等绿化存活率100%；植株修剪及时，做到枝叶紧密、圆整，无脱节、无倾斜，无枯枝死杈；花坛、花景以及门厅花木摆放造型新颖、色彩鲜艳，植物长势良好，无残花、杂草；病虫害防治率100%，危害率低于5%。</w:t>
            </w:r>
          </w:p>
          <w:p>
            <w:pPr>
              <w:widowControl/>
              <w:spacing w:line="460" w:lineRule="atLeast"/>
              <w:ind w:firstLine="480"/>
              <w:jc w:val="left"/>
              <w:textAlignment w:val="center"/>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3. 外观：室内墙面完好，外观整洁，如出现墙面的一般损坏或污浊，乙方应在24小时内修复或清理完毕。</w:t>
            </w:r>
          </w:p>
          <w:p>
            <w:pPr>
              <w:widowControl/>
              <w:spacing w:line="460" w:lineRule="atLeast"/>
              <w:ind w:firstLine="480"/>
              <w:jc w:val="left"/>
              <w:textAlignment w:val="center"/>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4. 消防、空调、电梯、安防等设备运行：设备良好，运行正常，定期保养，专人维护，无破损，消防系统可随时启用，如出现问题，乙方应立即进行处理或向特定维修机构报修；电梯保证常年无关人、无伤人等安全事故。如国家、行业有规定需要取得从业资格证书上岗的，则应从其规定。</w:t>
            </w:r>
          </w:p>
          <w:p>
            <w:pPr>
              <w:widowControl/>
              <w:spacing w:line="460" w:lineRule="atLeast"/>
              <w:ind w:firstLine="480"/>
              <w:jc w:val="left"/>
              <w:textAlignment w:val="center"/>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5. 房屋及设施、设备的维修、养护：保证每月对房屋状况、设施、设备运行情况全面检查一次，并按月提供检查报告。乙方每年度不少于2次对馆区高空檐沟进行清理，保证排污排水等的通畅，并保证随时发现问题，随时解决，除非确实存在不能克服的特殊情形，应在1个工作日内处理完毕。</w:t>
            </w:r>
          </w:p>
          <w:p>
            <w:pPr>
              <w:widowControl/>
              <w:spacing w:line="460" w:lineRule="atLeast"/>
              <w:ind w:firstLine="480"/>
              <w:jc w:val="left"/>
              <w:textAlignment w:val="center"/>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6.环境卫生：按照采购单位的要求配足保洁人员。乙方根据物管区域的不同分布和采购需求每日需安排一定保洁人员进行清理，除每日采购单位闭馆期间对馆区进行全面清理外，保洁人员在工作时间随时清理垃圾，尘土，保持馆区环境的整洁，乙方保证保洁人员工作规范，作风优良。</w:t>
            </w:r>
          </w:p>
          <w:p>
            <w:pPr>
              <w:widowControl/>
              <w:spacing w:line="460" w:lineRule="atLeast"/>
              <w:ind w:firstLine="480"/>
              <w:jc w:val="left"/>
              <w:textAlignment w:val="center"/>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7.急修：应立即到位，确保在最短时间内予以修复，除不能克服的特殊情况乙方可以征得甲方同意后延迟外，应在半个工作日内修复。</w:t>
            </w:r>
          </w:p>
          <w:p>
            <w:pPr>
              <w:widowControl/>
              <w:spacing w:line="460" w:lineRule="atLeast"/>
              <w:ind w:firstLine="480"/>
              <w:jc w:val="left"/>
              <w:textAlignment w:val="center"/>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8. 小修：应在一个工作日内修复，除非乙方征得采购单位同意延迟。</w:t>
            </w:r>
          </w:p>
          <w:p>
            <w:pPr>
              <w:widowControl/>
              <w:spacing w:line="460" w:lineRule="atLeast"/>
              <w:ind w:firstLine="480"/>
              <w:jc w:val="left"/>
              <w:textAlignment w:val="center"/>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 xml:space="preserve">   9. 甲方每月组织进行对乙方物业服务的综合考核，考核结果与5%的物业履约保证金挂钩，</w:t>
            </w:r>
            <w:r>
              <w:rPr>
                <w:rFonts w:hint="eastAsia" w:ascii="宋体" w:hAnsi="宋体" w:eastAsia="宋体" w:cs="宋体"/>
                <w:b/>
                <w:color w:val="auto"/>
                <w:sz w:val="24"/>
                <w:szCs w:val="32"/>
                <w:highlight w:val="none"/>
              </w:rPr>
              <w:t>考核扣款可在物业合同进度款中予以抵扣</w:t>
            </w:r>
            <w:r>
              <w:rPr>
                <w:rFonts w:hint="eastAsia" w:ascii="宋体" w:hAnsi="宋体" w:eastAsia="宋体" w:cs="宋体"/>
                <w:color w:val="auto"/>
                <w:sz w:val="24"/>
                <w:szCs w:val="32"/>
                <w:highlight w:val="none"/>
              </w:rPr>
              <w:t>（详见202</w:t>
            </w:r>
            <w:r>
              <w:rPr>
                <w:rFonts w:hint="eastAsia" w:ascii="宋体" w:hAnsi="宋体" w:eastAsia="宋体" w:cs="宋体"/>
                <w:color w:val="auto"/>
                <w:sz w:val="24"/>
                <w:szCs w:val="32"/>
                <w:highlight w:val="none"/>
                <w:lang w:val="en-US" w:eastAsia="zh-CN"/>
              </w:rPr>
              <w:t>2</w:t>
            </w:r>
            <w:r>
              <w:rPr>
                <w:rFonts w:hint="eastAsia" w:ascii="宋体" w:hAnsi="宋体" w:eastAsia="宋体" w:cs="宋体"/>
                <w:color w:val="auto"/>
                <w:sz w:val="24"/>
                <w:szCs w:val="32"/>
                <w:highlight w:val="none"/>
              </w:rPr>
              <w:t>年度博物馆物业工作考核细则）</w:t>
            </w:r>
            <w:r>
              <w:rPr>
                <w:rFonts w:hint="eastAsia" w:ascii="宋体" w:hAnsi="宋体" w:eastAsia="宋体" w:cs="宋体"/>
                <w:color w:val="auto"/>
                <w:kern w:val="0"/>
                <w:sz w:val="24"/>
                <w:szCs w:val="32"/>
                <w:highlight w:val="none"/>
              </w:rPr>
              <w:t>。</w:t>
            </w:r>
          </w:p>
          <w:p>
            <w:pPr>
              <w:widowControl/>
              <w:spacing w:line="460" w:lineRule="atLeast"/>
              <w:ind w:firstLine="480"/>
              <w:jc w:val="left"/>
              <w:textAlignment w:val="center"/>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10、乙方作为博物馆消防管理责任单位和电梯使用管理责任单位，必须强化安全意识，落实责任，做好现场管理和专业维保单位服务的监管，以确保博物馆安全。</w:t>
            </w:r>
          </w:p>
          <w:p>
            <w:pPr>
              <w:widowControl/>
              <w:spacing w:line="460" w:lineRule="atLeast"/>
              <w:ind w:firstLine="480"/>
              <w:jc w:val="left"/>
              <w:textAlignment w:val="center"/>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11. 招标需求中的《项目技术规范和服务要求》规定的其他内容和乙方入围承诺的其他内容。</w:t>
            </w:r>
          </w:p>
          <w:p>
            <w:pPr>
              <w:widowControl/>
              <w:spacing w:line="460" w:lineRule="atLeast"/>
              <w:ind w:firstLine="480"/>
              <w:jc w:val="left"/>
              <w:textAlignment w:val="center"/>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12.</w:t>
            </w:r>
            <w:r>
              <w:rPr>
                <w:rFonts w:hint="eastAsia" w:ascii="宋体" w:hAnsi="宋体" w:eastAsia="宋体" w:cs="宋体"/>
                <w:color w:val="auto"/>
                <w:sz w:val="24"/>
                <w:highlight w:val="none"/>
              </w:rPr>
              <w:t>犬管员须经工作犬培训合格，取得培训单位颁发的相关证书，不少于3本。实行一人一犬饲养、培训和工作，犬管员需遵守《博物馆护卫犬管理制度》和《博物馆护卫犬饲养及护理规定》，与博物馆签订犬只代管协议，承担犬只养护的所有费用，保证警犬的健康和博物馆犬防的功能要求。</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b/>
                <w:bCs/>
                <w:color w:val="auto"/>
                <w:kern w:val="0"/>
                <w:sz w:val="24"/>
                <w:szCs w:val="32"/>
                <w:highlight w:val="none"/>
              </w:rPr>
              <w:t>第十一条 经营制约</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1. 未经甲方同意，乙方无权在承包区域中从事任何广告活动或类似宣传，甲方有权依照广告法和甲方相关的规定责令乙方限期改正，并接受处罚；但甲方在该区域发布的广告宣传保证不致影响乙方的正常工作；</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2. 乙方不得以甲方的名义从事任何经济活动，且由此发生的一切债权、债务与甲方无关。</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b/>
                <w:bCs/>
                <w:color w:val="auto"/>
                <w:kern w:val="0"/>
                <w:sz w:val="24"/>
                <w:szCs w:val="32"/>
                <w:highlight w:val="none"/>
              </w:rPr>
              <w:t>第十二条 乙方对甲方作出如下承诺：</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1. 不以任何形式转租、转让、抵押承包区域，在承包区域只从事甲方认可的服务工作。在承包期间，乙方的任何股份配置变动应通知甲方。未经甲方书面批准，任何占有支配地位的股份转让都将视为乙方出租、转让的行为。</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2. 乙方应允许甲方或其授权的人员对承包区域内各项服务质量控制进行检查，有关费用由乙方承担。</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3. 在承包区域的各项服务，其工作时间必须满足甲方的工作要求，包括星期天及公众假期。如遇特殊情况，甲方可要求乙方调整工作时间直至全天二十四小时工作。</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4. 乙方必须聘请(或指定)一位经理(负责人)，全权代表乙方与甲方保持密切联系并保证承包区域服务工作。根据综合考评或工作情况，甲方有权要求乙方在一个星期内更换经理（负责人）、相关骨干人员。</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5. 为承包区域的服务工作配备承诺的人员及人员数量（</w:t>
            </w:r>
            <w:r>
              <w:rPr>
                <w:rFonts w:hint="eastAsia" w:ascii="宋体" w:hAnsi="宋体" w:eastAsia="宋体" w:cs="宋体"/>
                <w:color w:val="auto"/>
                <w:kern w:val="0"/>
                <w:sz w:val="24"/>
                <w:szCs w:val="32"/>
                <w:highlight w:val="none"/>
                <w:u w:val="single"/>
              </w:rPr>
              <w:t xml:space="preserve">  110个岗位  </w:t>
            </w:r>
            <w:r>
              <w:rPr>
                <w:rFonts w:hint="eastAsia" w:ascii="宋体" w:hAnsi="宋体" w:eastAsia="宋体" w:cs="宋体"/>
                <w:color w:val="auto"/>
                <w:kern w:val="0"/>
                <w:sz w:val="24"/>
                <w:szCs w:val="32"/>
                <w:highlight w:val="none"/>
              </w:rPr>
              <w:t>），甲方不定期抽查乙方投入的人员数量，如果抽查时发现乙方安排在岗的人员数量少于合同约定的数量，甲方可以按缺少人数每个岗位</w:t>
            </w:r>
            <w:r>
              <w:rPr>
                <w:rFonts w:hint="eastAsia" w:ascii="宋体" w:hAnsi="宋体" w:eastAsia="宋体" w:cs="宋体"/>
                <w:color w:val="auto"/>
                <w:kern w:val="0"/>
                <w:sz w:val="24"/>
                <w:szCs w:val="32"/>
                <w:highlight w:val="none"/>
                <w:u w:val="single"/>
              </w:rPr>
              <w:t xml:space="preserve">  1000  </w:t>
            </w:r>
            <w:r>
              <w:rPr>
                <w:rFonts w:hint="eastAsia" w:ascii="宋体" w:hAnsi="宋体" w:eastAsia="宋体" w:cs="宋体"/>
                <w:color w:val="auto"/>
                <w:kern w:val="0"/>
                <w:sz w:val="24"/>
                <w:szCs w:val="32"/>
                <w:highlight w:val="none"/>
              </w:rPr>
              <w:t>元/次累计扣除当月度合同款。乙方聘用的工作人员必须符合劳动部门有关用工规定，并经乙方相关专业考核合格后持证上岗，甲方有权进行审核，该类费用开支由乙方负担。6. 在承包期间，乙方所有人员仅与乙方建立劳动合同关系，且所有人员使用须符合《劳动合同法》的有关规定。乙方人员发生任何事故或与乙方发生劳动争议均由乙方自行全权负责，相关费用乙方自行承担，以保证甲方在乙方人员索赔时不受任何责任的约束。</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7. 乙方工作人员上岗穿着由甲方确认的制服及甲方许可的装饰物品，费用和制作均由乙方负担。</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8. 乙方必须出具或办妥法律及甲方规定的与承包区域经营业务有关的执照和许可证，方可从事经营并在经营中遵守一切有关条例和规定。自行缴纳有关税费。</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9. 乙方必须确保为甲方提供优质、高效的专业服务，并根据甲方要求改变不满意的服务状况。接受有关部门监督与检查。同时，乙方自觉参加甲方认为有助提高甲方形象的宣传活动。</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10. 在承包期内乙方应保证承包区域内的设施、设备良好的运营状况和环境状况，并接受甲方或其授权人员的检查。馆内高配机房设备设施及劳保用品、防雷装置、室内通风环境系统、消防设备设施的专业年检费由乙方承担，日常零星维修所需材料的费用单件在300元以内的由乙方承担，同时做好备品备件的档案管理工作。对由乙方引起或造成设施、设备的损坏及环境卫生不理想状况，甲方将书面通知乙方修复或整改，在书面通知下达一周后，仍未按要求修复或整改，甲方将负责完成这一工作，所需费用连同15%行政附加费全部由乙方承担。</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11. 乙方在承包区域因作业所需增加机械、电力设备及设施应征得甲方书面同意，并聘请有资格的承造商进行安装、保养并将施工安装保养记录手册和图，交由甲方备案。</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12.</w:t>
            </w:r>
            <w:r>
              <w:rPr>
                <w:rFonts w:hint="eastAsia" w:ascii="宋体" w:hAnsi="宋体" w:eastAsia="宋体" w:cs="宋体"/>
                <w:b/>
                <w:bCs/>
                <w:color w:val="auto"/>
                <w:kern w:val="0"/>
                <w:sz w:val="24"/>
                <w:szCs w:val="32"/>
                <w:highlight w:val="none"/>
              </w:rPr>
              <w:t>禁止事项</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12.1乙方不得以任何理由向甲方工作人员支付费用或赠送实物，违者将终止合同。乙方人员也不得以任何形式向甲方相关人员索取小费或钱物等。</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12.2不得在承包区域住宿或从事非法活动，也不得从事有损甲方利益的活动，同时不允许在承包区域对甲方经营活动进行滋扰性的行为。</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12.3除经甲方批准进行必要的维修工程外，乙方不得损毁承包区域原有的设施和装潢，不得更改已铺设的电缆、电线等电力装置。同时，也不得安装任何可能造成电缆负载过大的电器设备，以免无线电受干扰。</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12.4未获甲方书面同意，乙方任何时候都不能在承包区域存放易燃物品、挥发性大或气味浓烈的液体等。</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13.</w:t>
            </w:r>
            <w:r>
              <w:rPr>
                <w:rFonts w:hint="eastAsia" w:ascii="宋体" w:hAnsi="宋体" w:eastAsia="宋体" w:cs="宋体"/>
                <w:b/>
                <w:bCs/>
                <w:color w:val="auto"/>
                <w:kern w:val="0"/>
                <w:sz w:val="24"/>
                <w:szCs w:val="32"/>
                <w:highlight w:val="none"/>
              </w:rPr>
              <w:t>保险</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13.1第三者责任保险</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乙方应对乙方人员以及第三方全权负责(如乙方应投保第三责任险)，乙方应按时投保合同履行期内的博物馆第三者责任险（费用由乙方承担）；在乙方的责任区内由于乙方原因导致自己员工或第三方的事故由乙方负责，甲方不承担任何责任。</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13.2员工人身意外</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在承包期内，乙方所有人员的事故由乙方自行全权负责(如乙方应对其员工投保人身意外险)，以保证甲方在乙方工作人员索赔时不受任何责任的约束。</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13.3其他保险及费用</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乙方须按《劳动合同法》和政府有关各部门规定为全体服务人员交纳所有相关的社会保险及其他相关费用。乙方对此全权负责。</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14. 乙方及其员工遵守行政大楼内的一切行政管理、消防安全等规定和制度，保证承包区域的消防设施能正常使用，消防通道畅通，同时承担违规责任。</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15. 遇突发事件或安全检查时，乙方必须配合有关部门执行任务，并指定专职人员协助工作，直至完成。</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16. 乙方保证在承包期满当天下午五时前撤离现场。</w:t>
            </w:r>
          </w:p>
          <w:p>
            <w:pPr>
              <w:widowControl/>
              <w:spacing w:line="460" w:lineRule="atLeast"/>
              <w:ind w:firstLine="480"/>
              <w:jc w:val="left"/>
              <w:textAlignment w:val="center"/>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17. 乙方须积极配合甲方对其进行的物业服务综合考评。</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b/>
                <w:bCs/>
                <w:color w:val="auto"/>
                <w:kern w:val="0"/>
                <w:sz w:val="24"/>
                <w:szCs w:val="32"/>
                <w:highlight w:val="none"/>
              </w:rPr>
              <w:t>第十三条 甲方对乙方作出如下承诺：</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1、甲方在职权范围内保证乙方的正常经营不受干扰。</w:t>
            </w:r>
          </w:p>
          <w:p>
            <w:pPr>
              <w:widowControl/>
              <w:spacing w:line="460" w:lineRule="atLeast"/>
              <w:ind w:firstLine="480"/>
              <w:jc w:val="left"/>
              <w:textAlignment w:val="center"/>
              <w:rPr>
                <w:rFonts w:hint="eastAsia" w:ascii="宋体" w:hAnsi="宋体" w:eastAsia="宋体" w:cs="宋体"/>
                <w:color w:val="auto"/>
                <w:kern w:val="0"/>
                <w:sz w:val="24"/>
                <w:szCs w:val="32"/>
                <w:highlight w:val="none"/>
              </w:rPr>
            </w:pPr>
            <w:r>
              <w:rPr>
                <w:rFonts w:hint="eastAsia" w:ascii="宋体" w:hAnsi="宋体" w:eastAsia="宋体" w:cs="宋体"/>
                <w:color w:val="auto"/>
                <w:kern w:val="0"/>
                <w:sz w:val="24"/>
                <w:szCs w:val="32"/>
                <w:highlight w:val="none"/>
              </w:rPr>
              <w:t>2、保证乙方的员工按规定正常进入承包区域开展服务工作。</w:t>
            </w:r>
          </w:p>
          <w:p>
            <w:pPr>
              <w:widowControl/>
              <w:spacing w:line="460" w:lineRule="atLeast"/>
              <w:ind w:firstLine="480"/>
              <w:jc w:val="left"/>
              <w:textAlignment w:val="center"/>
              <w:rPr>
                <w:rFonts w:hint="eastAsia" w:ascii="宋体" w:hAnsi="宋体" w:eastAsia="宋体" w:cs="宋体"/>
                <w:color w:val="auto"/>
                <w:sz w:val="24"/>
                <w:szCs w:val="32"/>
                <w:highlight w:val="none"/>
              </w:rPr>
            </w:pPr>
            <w:r>
              <w:rPr>
                <w:rFonts w:hint="eastAsia" w:ascii="宋体" w:hAnsi="宋体" w:eastAsia="宋体" w:cs="宋体"/>
                <w:b/>
                <w:bCs/>
                <w:color w:val="auto"/>
                <w:kern w:val="0"/>
                <w:sz w:val="24"/>
                <w:szCs w:val="32"/>
                <w:highlight w:val="none"/>
              </w:rPr>
              <w:t>第十四条 合同生效和终止：</w:t>
            </w:r>
          </w:p>
          <w:p>
            <w:pPr>
              <w:widowControl/>
              <w:spacing w:line="460" w:lineRule="atLeast"/>
              <w:ind w:firstLine="480"/>
              <w:jc w:val="left"/>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szCs w:val="32"/>
                <w:highlight w:val="none"/>
              </w:rPr>
              <w:t>1. 本合同经甲乙双方法定代表人或其委托人签字盖章，由乙方向甲方缴纳</w:t>
            </w:r>
            <w:r>
              <w:rPr>
                <w:rFonts w:hint="eastAsia" w:ascii="宋体" w:hAnsi="宋体" w:cs="宋体"/>
                <w:color w:val="auto"/>
                <w:kern w:val="0"/>
                <w:sz w:val="24"/>
                <w:szCs w:val="32"/>
                <w:highlight w:val="none"/>
                <w:lang w:val="en-US" w:eastAsia="zh-CN"/>
              </w:rPr>
              <w:t>1</w:t>
            </w:r>
            <w:r>
              <w:rPr>
                <w:rFonts w:hint="eastAsia" w:ascii="宋体" w:hAnsi="宋体" w:eastAsia="宋体" w:cs="宋体"/>
                <w:color w:val="auto"/>
                <w:kern w:val="0"/>
                <w:sz w:val="24"/>
                <w:szCs w:val="32"/>
                <w:highlight w:val="none"/>
              </w:rPr>
              <w:t>%履约保证金</w:t>
            </w:r>
            <w:r>
              <w:rPr>
                <w:rFonts w:hint="eastAsia" w:ascii="宋体" w:hAnsi="宋体" w:eastAsia="宋体" w:cs="宋体"/>
                <w:color w:val="auto"/>
                <w:kern w:val="0"/>
                <w:sz w:val="24"/>
                <w:szCs w:val="32"/>
                <w:highlight w:val="none"/>
                <w:lang w:val="en-US" w:eastAsia="zh-CN"/>
              </w:rPr>
              <w:t>的银行保函</w:t>
            </w:r>
            <w:r>
              <w:rPr>
                <w:rFonts w:hint="eastAsia" w:ascii="宋体" w:hAnsi="宋体" w:eastAsia="宋体" w:cs="宋体"/>
                <w:color w:val="auto"/>
                <w:kern w:val="0"/>
                <w:sz w:val="24"/>
                <w:szCs w:val="32"/>
                <w:highlight w:val="none"/>
              </w:rPr>
              <w:t>后生效。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2.18.1</w:t>
            </w:r>
          </w:p>
        </w:tc>
        <w:tc>
          <w:tcPr>
            <w:tcW w:w="4533"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履约保证金的银行保函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2.18.2</w:t>
            </w:r>
          </w:p>
        </w:tc>
        <w:tc>
          <w:tcPr>
            <w:tcW w:w="4533"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2.20</w:t>
            </w:r>
          </w:p>
        </w:tc>
        <w:tc>
          <w:tcPr>
            <w:tcW w:w="4533" w:type="pct"/>
          </w:tcPr>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陆份</w:t>
            </w: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3"/>
      <w:r>
        <w:rPr>
          <w:rFonts w:hint="eastAsia" w:ascii="宋体" w:hAnsi="宋体" w:cs="宋体"/>
          <w:b/>
          <w:color w:val="auto"/>
          <w:sz w:val="36"/>
          <w:szCs w:val="20"/>
          <w:highlight w:val="none"/>
        </w:rPr>
        <w:t xml:space="preserve"> </w:t>
      </w:r>
      <w:bookmarkEnd w:id="394"/>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w:t>
      </w:r>
      <w:r>
        <w:rPr>
          <w:rFonts w:hint="eastAsia" w:ascii="宋体" w:hAnsi="宋体" w:cs="宋体"/>
          <w:b/>
          <w:color w:val="auto"/>
          <w:kern w:val="0"/>
          <w:sz w:val="32"/>
          <w:szCs w:val="32"/>
          <w:highlight w:val="none"/>
        </w:rPr>
        <w:t>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杭州工艺美术博物馆（杭州中国刀剪剑、扇业、伞业博物馆）、杭州青少年文化创意培训中心</w:t>
      </w:r>
      <w:r>
        <w:rPr>
          <w:rFonts w:hint="eastAsia" w:ascii="宋体" w:hAnsi="宋体" w:cs="宋体"/>
          <w:color w:val="auto"/>
          <w:sz w:val="24"/>
          <w:highlight w:val="none"/>
        </w:rPr>
        <w:t>、杭州市公共资源交易中心（杭州市政府采购中心）：</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杭州工艺美术博物馆（杭州中国刀剪剑、扇业、伞业博物馆）、杭州青少年文化创意培训中心2023-2024年度物业管理服务项目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HZZFCG-2022-228</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w:t>
      </w:r>
      <w:r>
        <w:rPr>
          <w:rFonts w:hint="eastAsia" w:ascii="宋体" w:hAnsi="宋体" w:cs="宋体"/>
          <w:color w:val="auto"/>
          <w:sz w:val="24"/>
          <w:highlight w:val="none"/>
        </w:rPr>
        <w:t>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w:t>
      </w:r>
      <w:r>
        <w:rPr>
          <w:rFonts w:hint="eastAsia" w:ascii="宋体" w:hAnsi="宋体" w:cs="宋体"/>
          <w:b/>
          <w:color w:val="auto"/>
          <w:sz w:val="24"/>
          <w:highlight w:val="none"/>
        </w:rPr>
        <w:t>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杭州工艺美术博物馆（杭州中国刀剪剑、扇业、伞业博物馆）、杭州青少年文化创意培训中心</w:t>
      </w:r>
      <w:r>
        <w:rPr>
          <w:rFonts w:hint="eastAsia" w:ascii="宋体" w:hAnsi="宋体" w:cs="宋体"/>
          <w:color w:val="auto"/>
          <w:sz w:val="24"/>
          <w:highlight w:val="none"/>
        </w:rPr>
        <w:t>、杭州市公共资源交易中心（杭州市政府采购中心）：</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杭州工艺美术博物馆（杭州中国刀剪剑、扇业、伞业博物馆）、杭州青少年文化创意培训中心2023-2024年度物业管理服务项目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HZZFCG-2022-228</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w:t>
      </w:r>
      <w:r>
        <w:rPr>
          <w:rFonts w:hint="eastAsia" w:ascii="宋体" w:hAnsi="宋体" w:cs="宋体"/>
          <w:color w:val="auto"/>
          <w:sz w:val="24"/>
          <w:highlight w:val="none"/>
        </w:rPr>
        <w:t>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r>
        <w:rPr>
          <w:rFonts w:hint="eastAsia" w:ascii="宋体" w:hAnsi="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07" w:name="_Hlk101257010"/>
      <w:r>
        <w:rPr>
          <w:rFonts w:hint="eastAsia" w:ascii="宋体" w:hAnsi="宋体" w:cs="宋体"/>
          <w:color w:val="auto"/>
          <w:sz w:val="24"/>
          <w:highlight w:val="none"/>
        </w:rPr>
        <w:t>（如果有)</w:t>
      </w:r>
      <w:bookmarkEnd w:id="507"/>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w:t>
      </w:r>
      <w:r>
        <w:rPr>
          <w:rFonts w:hint="eastAsia" w:ascii="宋体" w:hAnsi="宋体" w:cs="宋体"/>
          <w:color w:val="auto"/>
          <w:sz w:val="24"/>
          <w:highlight w:val="none"/>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w:t>
      </w:r>
      <w:r>
        <w:rPr>
          <w:rFonts w:hint="eastAsia" w:ascii="宋体" w:hAnsi="宋体" w:cs="宋体"/>
          <w:color w:val="auto"/>
          <w:sz w:val="24"/>
          <w:highlight w:val="none"/>
        </w:rPr>
        <w:t>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杭州工艺美术博物馆（杭州中国刀剪剑、扇业、伞业博物馆）、杭州青少年文化创意培训中心</w:t>
      </w:r>
      <w:r>
        <w:rPr>
          <w:rFonts w:hint="eastAsia" w:ascii="宋体" w:hAnsi="宋体" w:cs="宋体"/>
          <w:color w:val="auto"/>
          <w:sz w:val="24"/>
          <w:highlight w:val="none"/>
        </w:rPr>
        <w:t>、杭州市公共资源交易中心（杭州市政府采购中心）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杭州工艺美术博物馆（杭州中国刀剪剑、扇业、伞业博物馆）、杭州青少年文化创意培训中心2023-2024年度物业管理服务项目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HZZFCG-2022-228</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杭州工艺美术博物馆（杭州中国刀剪剑、扇业、伞业博物馆）、杭州青少年文化创意培训中心</w:t>
      </w:r>
      <w:r>
        <w:rPr>
          <w:rFonts w:hint="eastAsia" w:ascii="宋体" w:hAnsi="宋体" w:cs="宋体"/>
          <w:color w:val="auto"/>
          <w:sz w:val="24"/>
          <w:highlight w:val="none"/>
        </w:rPr>
        <w:t>、杭州市公共资源交易中心（杭州市政府采购中心）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杭州工艺美术博物馆（杭州中国刀剪剑、扇业、伞业博物馆）、杭州青少年文化创意培训中心2023-2024年度物业管理服务项目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HZZFCG-2022-228</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w:t>
      </w:r>
      <w:r>
        <w:rPr>
          <w:rFonts w:hint="eastAsia" w:ascii="宋体" w:hAnsi="宋体" w:cs="宋体"/>
          <w:color w:val="auto"/>
          <w:kern w:val="0"/>
          <w:sz w:val="24"/>
          <w:highlight w:val="none"/>
          <w:lang w:val="zh-CN"/>
        </w:rPr>
        <w:t>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6"/>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6"/>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w:t>
      </w:r>
      <w:r>
        <w:rPr>
          <w:rFonts w:hint="eastAsia" w:ascii="宋体" w:hAnsi="宋体" w:cs="宋体"/>
          <w:b/>
          <w:color w:val="auto"/>
          <w:sz w:val="24"/>
          <w:highlight w:val="none"/>
        </w:rPr>
        <w:t>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杭州工艺美术博物馆（杭州中国刀剪剑、扇业、伞业博物馆）、杭州青少年文化创意培训中心</w:t>
      </w:r>
      <w:r>
        <w:rPr>
          <w:rFonts w:hint="eastAsia" w:ascii="宋体" w:hAnsi="宋体" w:cs="宋体"/>
          <w:color w:val="auto"/>
          <w:sz w:val="24"/>
          <w:highlight w:val="none"/>
        </w:rPr>
        <w:t>、杭州市公共资源交易中心（杭州市政府采购中心）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杭州工艺美术博物馆（杭州中国刀剪剑、扇业、伞业博物馆）、杭州青少年文化创意培训中心</w:t>
      </w:r>
      <w:r>
        <w:rPr>
          <w:rFonts w:hint="eastAsia" w:ascii="宋体" w:hAnsi="宋体" w:cs="宋体"/>
          <w:color w:val="auto"/>
          <w:sz w:val="24"/>
          <w:highlight w:val="none"/>
        </w:rPr>
        <w:t>、杭州市公共资源交易中心（杭州市政府采购中心）</w:t>
      </w:r>
      <w:r>
        <w:rPr>
          <w:rFonts w:hint="eastAsia" w:ascii="宋体" w:hAnsi="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杭州工艺美术博物馆（杭州中国刀剪剑、扇业、伞业博物馆）、杭州青少年文化创意培训中心2023-2024年度物业管理服务项目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HZZFCG-2022-228</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lang w:val="en-US" w:eastAsia="zh-CN"/>
        </w:rPr>
        <w:t xml:space="preserve"> </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217"/>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2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9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217" w:type="dxa"/>
            <w:vAlign w:val="center"/>
          </w:tcPr>
          <w:p>
            <w:pPr>
              <w:snapToGrid w:val="0"/>
              <w:spacing w:line="360" w:lineRule="auto"/>
              <w:jc w:val="center"/>
              <w:rPr>
                <w:rFonts w:ascii="宋体" w:hAnsi="宋体" w:cs="宋体"/>
                <w:color w:val="auto"/>
                <w:sz w:val="24"/>
                <w:highlight w:val="none"/>
              </w:rPr>
            </w:pPr>
            <w:r>
              <w:rPr>
                <w:rFonts w:hint="eastAsia" w:ascii="宋体" w:hAnsi="宋体" w:eastAsia="宋体" w:cs="宋体"/>
                <w:color w:val="auto"/>
                <w:sz w:val="24"/>
                <w:highlight w:val="none"/>
              </w:rPr>
              <w:t>设施设备的操作、维护、检测、管理</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24个月</w:t>
            </w: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9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217" w:type="dxa"/>
            <w:vAlign w:val="center"/>
          </w:tcPr>
          <w:p>
            <w:pPr>
              <w:snapToGrid w:val="0"/>
              <w:spacing w:line="360" w:lineRule="auto"/>
              <w:jc w:val="center"/>
              <w:rPr>
                <w:rFonts w:ascii="宋体" w:hAnsi="宋体" w:cs="宋体"/>
                <w:color w:val="auto"/>
                <w:sz w:val="24"/>
                <w:highlight w:val="none"/>
              </w:rPr>
            </w:pPr>
            <w:r>
              <w:rPr>
                <w:rFonts w:hint="eastAsia" w:ascii="宋体" w:hAnsi="宋体" w:eastAsia="宋体" w:cs="宋体"/>
                <w:color w:val="auto"/>
                <w:sz w:val="24"/>
                <w:highlight w:val="none"/>
              </w:rPr>
              <w:t>房屋设施日常养护维修</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lang w:val="en-US" w:eastAsia="zh-CN"/>
              </w:rPr>
              <w:t>24个月</w:t>
            </w: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92" w:type="dxa"/>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3</w:t>
            </w:r>
          </w:p>
        </w:tc>
        <w:tc>
          <w:tcPr>
            <w:tcW w:w="1217" w:type="dxa"/>
            <w:vAlign w:val="center"/>
          </w:tcPr>
          <w:p>
            <w:pPr>
              <w:snapToGrid w:val="0"/>
              <w:spacing w:line="360" w:lineRule="auto"/>
              <w:jc w:val="center"/>
              <w:rPr>
                <w:rFonts w:ascii="宋体" w:hAnsi="宋体" w:cs="宋体"/>
                <w:color w:val="auto"/>
                <w:sz w:val="24"/>
                <w:highlight w:val="none"/>
              </w:rPr>
            </w:pPr>
            <w:r>
              <w:rPr>
                <w:rFonts w:hint="eastAsia" w:ascii="宋体" w:hAnsi="宋体" w:eastAsia="宋体" w:cs="宋体"/>
                <w:color w:val="auto"/>
                <w:sz w:val="24"/>
                <w:highlight w:val="none"/>
              </w:rPr>
              <w:t>市政公用设施、附属建筑物、构筑物的维护、保养和管理</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lang w:val="en-US" w:eastAsia="zh-CN"/>
              </w:rPr>
              <w:t>24个月</w:t>
            </w: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92" w:type="dxa"/>
            <w:vAlign w:val="center"/>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p>
        </w:tc>
        <w:tc>
          <w:tcPr>
            <w:tcW w:w="1217" w:type="dxa"/>
            <w:vAlign w:val="center"/>
          </w:tcPr>
          <w:p>
            <w:pPr>
              <w:snapToGrid w:val="0"/>
              <w:spacing w:line="360" w:lineRule="auto"/>
              <w:jc w:val="center"/>
              <w:rPr>
                <w:rFonts w:ascii="宋体" w:hAnsi="宋体" w:cs="宋体"/>
                <w:color w:val="auto"/>
                <w:sz w:val="24"/>
                <w:highlight w:val="none"/>
              </w:rPr>
            </w:pPr>
            <w:r>
              <w:rPr>
                <w:rFonts w:hint="eastAsia" w:ascii="宋体" w:hAnsi="宋体" w:eastAsia="宋体" w:cs="宋体"/>
                <w:color w:val="auto"/>
                <w:sz w:val="24"/>
                <w:highlight w:val="none"/>
              </w:rPr>
              <w:t>日常保洁和专业清洁服务</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lang w:val="en-US" w:eastAsia="zh-CN"/>
              </w:rPr>
              <w:t>24个月</w:t>
            </w: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92" w:type="dxa"/>
            <w:vAlign w:val="center"/>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p>
        </w:tc>
        <w:tc>
          <w:tcPr>
            <w:tcW w:w="1217"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安保服务</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lang w:val="en-US" w:eastAsia="zh-CN"/>
              </w:rPr>
              <w:t>24个月</w:t>
            </w: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92" w:type="dxa"/>
            <w:vAlign w:val="center"/>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6</w:t>
            </w:r>
          </w:p>
        </w:tc>
        <w:tc>
          <w:tcPr>
            <w:tcW w:w="1217"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展厅管理和公共服务</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lang w:val="en-US" w:eastAsia="zh-CN"/>
              </w:rPr>
              <w:t>24个月</w:t>
            </w: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92" w:type="dxa"/>
            <w:vAlign w:val="center"/>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7</w:t>
            </w:r>
          </w:p>
        </w:tc>
        <w:tc>
          <w:tcPr>
            <w:tcW w:w="1217"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绿化管理</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lang w:val="en-US" w:eastAsia="zh-CN"/>
              </w:rPr>
              <w:t>24个月</w:t>
            </w: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92" w:type="dxa"/>
            <w:vAlign w:val="center"/>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8</w:t>
            </w:r>
          </w:p>
        </w:tc>
        <w:tc>
          <w:tcPr>
            <w:tcW w:w="1217" w:type="dxa"/>
            <w:vAlign w:val="center"/>
          </w:tcPr>
          <w:p>
            <w:pPr>
              <w:snapToGrid w:val="0"/>
              <w:spacing w:line="360" w:lineRule="auto"/>
              <w:jc w:val="center"/>
              <w:rPr>
                <w:rFonts w:ascii="宋体" w:hAnsi="宋体" w:cs="宋体"/>
                <w:color w:val="auto"/>
                <w:sz w:val="24"/>
                <w:highlight w:val="none"/>
              </w:rPr>
            </w:pPr>
            <w:r>
              <w:rPr>
                <w:rFonts w:hint="eastAsia" w:ascii="宋体" w:hAnsi="宋体" w:eastAsia="宋体" w:cs="宋体"/>
                <w:color w:val="auto"/>
                <w:sz w:val="24"/>
                <w:highlight w:val="none"/>
              </w:rPr>
              <w:t>物业档案管理，物业财务管理服务，延伸管理服务等</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lang w:val="en-US" w:eastAsia="zh-CN"/>
              </w:rPr>
              <w:t>24个月</w:t>
            </w: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487" w:type="dxa"/>
            <w:gridSpan w:val="4"/>
            <w:vAlign w:val="center"/>
          </w:tcPr>
          <w:p>
            <w:pPr>
              <w:snapToGrid w:val="0"/>
              <w:spacing w:line="360" w:lineRule="auto"/>
              <w:jc w:val="center"/>
              <w:rPr>
                <w:rFonts w:hint="eastAsia" w:ascii="宋体" w:hAnsi="宋体" w:cs="宋体"/>
                <w:color w:val="auto"/>
                <w:sz w:val="24"/>
                <w:highlight w:val="none"/>
                <w:lang w:eastAsia="zh-CN"/>
              </w:rPr>
            </w:pPr>
            <w:r>
              <w:rPr>
                <w:rFonts w:hint="eastAsia" w:ascii="宋体" w:hAnsi="宋体" w:eastAsia="宋体" w:cs="宋体"/>
                <w:color w:val="auto"/>
                <w:sz w:val="24"/>
                <w:highlight w:val="none"/>
              </w:rPr>
              <w:t>杭州工艺美术博物馆（杭州中国刀剪剑、扇业、伞业博物馆）</w:t>
            </w:r>
            <w:r>
              <w:rPr>
                <w:rFonts w:hint="eastAsia" w:ascii="宋体" w:hAnsi="宋体" w:cs="宋体"/>
                <w:color w:val="auto"/>
                <w:sz w:val="24"/>
                <w:highlight w:val="none"/>
                <w:lang w:eastAsia="zh-CN"/>
              </w:rPr>
              <w:t>物业管理服务报价</w:t>
            </w:r>
          </w:p>
          <w:p>
            <w:pPr>
              <w:snapToGrid w:val="0"/>
              <w:spacing w:line="360" w:lineRule="auto"/>
              <w:jc w:val="center"/>
              <w:rPr>
                <w:rFonts w:ascii="宋体" w:hAnsi="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报价不得超过</w:t>
            </w:r>
            <w:r>
              <w:rPr>
                <w:rFonts w:hint="eastAsia" w:ascii="宋体" w:hAnsi="宋体" w:eastAsia="宋体" w:cs="宋体"/>
                <w:color w:val="auto"/>
                <w:sz w:val="24"/>
                <w:highlight w:val="none"/>
              </w:rPr>
              <w:t>10260000元</w:t>
            </w:r>
          </w:p>
        </w:tc>
        <w:tc>
          <w:tcPr>
            <w:tcW w:w="8647" w:type="dxa"/>
            <w:gridSpan w:val="4"/>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487" w:type="dxa"/>
            <w:gridSpan w:val="4"/>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杭州青少年文化创意培训中心</w:t>
            </w:r>
          </w:p>
          <w:p>
            <w:pPr>
              <w:snapToGrid w:val="0"/>
              <w:spacing w:line="360" w:lineRule="auto"/>
              <w:jc w:val="center"/>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物业管理服务报价</w:t>
            </w:r>
          </w:p>
          <w:p>
            <w:pPr>
              <w:snapToGrid w:val="0"/>
              <w:spacing w:line="360" w:lineRule="auto"/>
              <w:jc w:val="center"/>
              <w:rPr>
                <w:rFonts w:ascii="宋体" w:hAnsi="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报价不得超过</w:t>
            </w:r>
            <w:r>
              <w:rPr>
                <w:rFonts w:hint="eastAsia" w:ascii="宋体" w:hAnsi="宋体" w:eastAsia="宋体" w:cs="宋体"/>
                <w:color w:val="auto"/>
                <w:sz w:val="24"/>
                <w:highlight w:val="none"/>
                <w:lang w:val="en-US" w:eastAsia="zh-CN"/>
              </w:rPr>
              <w:t>1400000</w:t>
            </w:r>
            <w:r>
              <w:rPr>
                <w:rFonts w:hint="eastAsia" w:ascii="宋体" w:hAnsi="宋体" w:eastAsia="宋体" w:cs="宋体"/>
                <w:color w:val="auto"/>
                <w:sz w:val="24"/>
                <w:highlight w:val="none"/>
              </w:rPr>
              <w:t>元</w:t>
            </w:r>
          </w:p>
        </w:tc>
        <w:tc>
          <w:tcPr>
            <w:tcW w:w="8647" w:type="dxa"/>
            <w:gridSpan w:val="4"/>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tcPr>
          <w:p>
            <w:pPr>
              <w:spacing w:line="360" w:lineRule="auto"/>
              <w:jc w:val="center"/>
              <w:rPr>
                <w:rFonts w:ascii="宋体" w:hAnsi="宋体" w:cs="宋体"/>
                <w:color w:val="auto"/>
                <w:sz w:val="24"/>
                <w:highlight w:val="none"/>
              </w:rPr>
            </w:pPr>
          </w:p>
        </w:tc>
      </w:tr>
    </w:tbl>
    <w:p>
      <w:pPr>
        <w:snapToGrid w:val="0"/>
        <w:spacing w:line="360" w:lineRule="auto"/>
        <w:jc w:val="both"/>
        <w:rPr>
          <w:rFonts w:hint="eastAsia" w:ascii="宋体" w:hAnsi="宋体" w:cs="宋体"/>
          <w:b/>
          <w:bCs w:val="0"/>
          <w:color w:val="auto"/>
          <w:sz w:val="24"/>
          <w:highlight w:val="none"/>
          <w:lang w:eastAsia="zh-CN"/>
        </w:rPr>
      </w:pPr>
      <w:r>
        <w:rPr>
          <w:rFonts w:hint="eastAsia" w:ascii="宋体" w:hAnsi="宋体" w:cs="宋体"/>
          <w:b/>
          <w:bCs w:val="0"/>
          <w:color w:val="auto"/>
          <w:kern w:val="0"/>
          <w:sz w:val="24"/>
          <w:highlight w:val="none"/>
          <w:lang w:val="zh-CN"/>
        </w:rPr>
        <w:t>投标报价</w:t>
      </w:r>
      <w:r>
        <w:rPr>
          <w:rFonts w:hint="eastAsia" w:ascii="宋体" w:hAnsi="宋体" w:cs="宋体"/>
          <w:b/>
          <w:bCs w:val="0"/>
          <w:color w:val="auto"/>
          <w:kern w:val="0"/>
          <w:sz w:val="24"/>
          <w:highlight w:val="none"/>
          <w:lang w:val="en-US" w:eastAsia="zh-CN"/>
        </w:rPr>
        <w:t>=</w:t>
      </w:r>
      <w:r>
        <w:rPr>
          <w:rFonts w:hint="eastAsia" w:ascii="宋体" w:hAnsi="宋体" w:eastAsia="宋体" w:cs="宋体"/>
          <w:b/>
          <w:bCs w:val="0"/>
          <w:color w:val="auto"/>
          <w:sz w:val="24"/>
          <w:highlight w:val="none"/>
        </w:rPr>
        <w:t>杭州工艺美术博物馆（杭州中国刀剪剑</w:t>
      </w:r>
      <w:r>
        <w:rPr>
          <w:rFonts w:hint="eastAsia" w:ascii="宋体" w:hAnsi="宋体" w:eastAsia="宋体" w:cs="宋体"/>
          <w:b/>
          <w:bCs w:val="0"/>
          <w:color w:val="auto"/>
          <w:sz w:val="24"/>
          <w:highlight w:val="none"/>
        </w:rPr>
        <w:t>、扇业、伞业博物馆）</w:t>
      </w:r>
      <w:r>
        <w:rPr>
          <w:rFonts w:hint="eastAsia" w:ascii="宋体" w:hAnsi="宋体" w:cs="宋体"/>
          <w:b/>
          <w:bCs w:val="0"/>
          <w:color w:val="auto"/>
          <w:sz w:val="24"/>
          <w:highlight w:val="none"/>
          <w:lang w:eastAsia="zh-CN"/>
        </w:rPr>
        <w:t>物业管理服务报价</w:t>
      </w:r>
      <w:r>
        <w:rPr>
          <w:rFonts w:hint="eastAsia" w:ascii="宋体" w:hAnsi="宋体" w:cs="宋体"/>
          <w:b/>
          <w:bCs w:val="0"/>
          <w:color w:val="auto"/>
          <w:sz w:val="24"/>
          <w:highlight w:val="none"/>
          <w:lang w:val="en-US" w:eastAsia="zh-CN"/>
        </w:rPr>
        <w:t>+</w:t>
      </w:r>
      <w:r>
        <w:rPr>
          <w:rFonts w:hint="eastAsia" w:ascii="宋体" w:hAnsi="宋体" w:eastAsia="宋体" w:cs="宋体"/>
          <w:b/>
          <w:bCs w:val="0"/>
          <w:color w:val="auto"/>
          <w:sz w:val="24"/>
          <w:highlight w:val="none"/>
        </w:rPr>
        <w:t>杭州青少年文化创意培训中心</w:t>
      </w:r>
      <w:r>
        <w:rPr>
          <w:rFonts w:hint="eastAsia" w:ascii="宋体" w:hAnsi="宋体" w:cs="宋体"/>
          <w:b/>
          <w:bCs w:val="0"/>
          <w:color w:val="auto"/>
          <w:sz w:val="24"/>
          <w:highlight w:val="none"/>
          <w:lang w:eastAsia="zh-CN"/>
        </w:rPr>
        <w:t>物业管理服务报价。</w:t>
      </w:r>
    </w:p>
    <w:p>
      <w:pPr>
        <w:pStyle w:val="2"/>
        <w:rPr>
          <w:rFonts w:hint="default" w:ascii="宋体" w:hAnsi="宋体" w:eastAsia="宋体" w:cs="宋体"/>
          <w:b/>
          <w:bCs w:val="0"/>
          <w:color w:val="auto"/>
          <w:kern w:val="2"/>
          <w:sz w:val="24"/>
          <w:szCs w:val="24"/>
          <w:highlight w:val="none"/>
          <w:lang w:val="en-US" w:eastAsia="zh-CN" w:bidi="ar-SA"/>
        </w:rPr>
      </w:pPr>
      <w:r>
        <w:rPr>
          <w:rFonts w:hint="eastAsia" w:ascii="宋体" w:hAnsi="宋体" w:eastAsia="宋体" w:cs="宋体"/>
          <w:b/>
          <w:bCs w:val="0"/>
          <w:color w:val="auto"/>
          <w:kern w:val="2"/>
          <w:sz w:val="24"/>
          <w:szCs w:val="24"/>
          <w:highlight w:val="none"/>
          <w:lang w:val="zh-CN" w:eastAsia="zh-CN" w:bidi="ar-SA"/>
        </w:rPr>
        <w:t>投标报价</w:t>
      </w:r>
      <w:r>
        <w:rPr>
          <w:rFonts w:hint="eastAsia" w:ascii="宋体" w:hAnsi="宋体" w:eastAsia="宋体" w:cs="宋体"/>
          <w:b/>
          <w:bCs w:val="0"/>
          <w:color w:val="auto"/>
          <w:kern w:val="2"/>
          <w:sz w:val="24"/>
          <w:szCs w:val="24"/>
          <w:highlight w:val="none"/>
          <w:lang w:val="en-US" w:eastAsia="zh-CN" w:bidi="ar-SA"/>
        </w:rPr>
        <w:t>=开标一览表序号1至8报价总和。</w:t>
      </w:r>
    </w:p>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3、特别提示：采购机构将对项目名称和项目编号，中标供应商名称、地址和中标金额，主要中标标的名称、服务范围、服务要求、服务时间、服务标准等</w:t>
      </w:r>
      <w:r>
        <w:rPr>
          <w:rFonts w:hint="eastAsia" w:ascii="宋体" w:hAnsi="宋体" w:cs="宋体"/>
          <w:color w:val="auto"/>
          <w:kern w:val="0"/>
          <w:sz w:val="24"/>
          <w:highlight w:val="none"/>
          <w:lang w:val="zh-CN"/>
        </w:rPr>
        <w:t>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690"/>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tabs>
          <w:tab w:val="left" w:pos="8085"/>
        </w:tabs>
        <w:spacing w:line="360" w:lineRule="auto"/>
        <w:ind w:firstLine="1285" w:firstLineChars="400"/>
        <w:jc w:val="left"/>
        <w:rPr>
          <w:rFonts w:ascii="宋体" w:hAnsi="宋体" w:cs="宋体"/>
          <w:b/>
          <w:color w:val="auto"/>
          <w:sz w:val="32"/>
          <w:szCs w:val="32"/>
          <w:highlight w:val="none"/>
        </w:rPr>
      </w:pPr>
      <w:r>
        <w:rPr>
          <w:rFonts w:hint="eastAsia" w:ascii="宋体" w:hAnsi="宋体" w:cs="宋体"/>
          <w:b/>
          <w:color w:val="auto"/>
          <w:sz w:val="32"/>
          <w:szCs w:val="32"/>
          <w:highlight w:val="none"/>
        </w:rPr>
        <w:t>政府采购支持中小企业信用融资相关事项通知</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一、适用对象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二、相关信息获取方式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三、　政府采购信用融资操作流程：</w:t>
      </w:r>
    </w:p>
    <w:p>
      <w:pPr>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（一）线上融资模式：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1.供应商根据合作银行提供的方案，自行选择金融产品，并办理开户等手续；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2.供应商中标后，可通过杭州市政府采购网或“浙里办”测算授信额度；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3.采购合同签订后，供应商在杭州市政府采购网或“浙里办”向合作银行发出融资申请；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4.审批通过后，在线办理放贷手续。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（二）线下融资模式：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2.采购合同签订后，供应商在杭州市政府采购网或“浙里办”向合作银行发出融资申请；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4.审批通过后，合作银行应按照合作备忘录中约定的审批放款期限和优惠利率及时予以放款。</w:t>
      </w:r>
    </w:p>
    <w:p>
      <w:pPr>
        <w:pStyle w:val="2"/>
        <w:numPr>
          <w:ilvl w:val="255"/>
          <w:numId w:val="0"/>
        </w:numPr>
        <w:ind w:firstLine="960" w:firstLineChars="4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（三）杭州e融平台申请融资</w:t>
      </w:r>
    </w:p>
    <w:p>
      <w:pPr>
        <w:pStyle w:val="2"/>
        <w:numPr>
          <w:ilvl w:val="255"/>
          <w:numId w:val="0"/>
        </w:numPr>
        <w:ind w:firstLine="960" w:firstLineChars="4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四、注意事项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color w:val="auto"/>
          <w:kern w:val="0"/>
          <w:sz w:val="24"/>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bookmarkStart w:id="508" w:name="_Toc465665161"/>
      <w:r>
        <w:rPr>
          <w:rFonts w:hint="eastAsia" w:ascii="宋体" w:hAnsi="宋体" w:cs="宋体"/>
          <w:color w:val="auto"/>
          <w:highlight w:val="none"/>
        </w:rPr>
        <w:t>附件</w:t>
      </w:r>
      <w:bookmarkEnd w:id="508"/>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09" w:name="OLE_LINK14"/>
      <w:bookmarkStart w:id="510" w:name="OLE_LINK13"/>
      <w:r>
        <w:rPr>
          <w:rFonts w:hint="eastAsia" w:ascii="宋体" w:hAnsi="宋体" w:cs="宋体"/>
          <w:b/>
          <w:color w:val="auto"/>
          <w:spacing w:val="6"/>
          <w:sz w:val="32"/>
          <w:szCs w:val="32"/>
          <w:highlight w:val="none"/>
        </w:rPr>
        <w:t>残疾人福利性单位声明函</w:t>
      </w:r>
    </w:p>
    <w:bookmarkEnd w:id="509"/>
    <w:bookmarkEnd w:id="510"/>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w:t>
      </w:r>
      <w:r>
        <w:rPr>
          <w:rFonts w:hint="eastAsia" w:ascii="宋体" w:hAnsi="宋体" w:cs="宋体"/>
          <w:color w:val="auto"/>
          <w:sz w:val="24"/>
          <w:highlight w:val="none"/>
        </w:rPr>
        <w:t>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lang w:eastAsia="zh-CN"/>
        </w:rPr>
        <w:t>杭州工艺美术博物馆（杭州中国刀剪剑、扇业、伞业博物馆）、杭州青少年文化创意培训中心2023-2024年度物业管理服务项目</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杭州工艺美术博物馆（杭州中国刀剪剑、扇业、伞业博物馆）、杭州青少年文化创意培训中心</w:t>
      </w:r>
      <w:r>
        <w:rPr>
          <w:rFonts w:hint="eastAsia" w:ascii="宋体" w:hAnsi="宋体" w:cs="宋体"/>
          <w:color w:val="auto"/>
          <w:sz w:val="24"/>
          <w:highlight w:val="none"/>
          <w:u w:val="single"/>
        </w:rPr>
        <w:t>、杭州市公共资源交易中心（杭州市政府采购中心）：</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杭州工艺美术博物馆（杭州中国刀剪剑、扇业、伞业博物馆）、杭州青少年文化创意培训中心2023-2024年度物业管理服务项目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HZZFCG-2022-228</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w:t>
      </w:r>
      <w:r>
        <w:rPr>
          <w:rFonts w:hint="eastAsia" w:ascii="宋体" w:hAnsi="宋体" w:cs="宋体"/>
          <w:color w:val="auto"/>
          <w:kern w:val="0"/>
          <w:sz w:val="24"/>
          <w:highlight w:val="none"/>
          <w:u w:val="single"/>
        </w:rPr>
        <w:t>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杭州工艺美术博物馆（杭州中国刀剪剑、扇业、伞业博物馆）、杭州青少年文化创意培训中心2023-2024年度物业管理服务项目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HZZFCG-2022-228</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11"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11"/>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12" w:name="_Hlk101133598"/>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未预留份额专门面向中小企业采购的的采购项目，以及预留份额中的非预留部分采购包，接受联合体投标的，联合协议约定小微企业的合同份额占到合同总金额30%以上的，对联合体报价给予</w:t>
      </w:r>
      <w:r>
        <w:rPr>
          <w:rFonts w:ascii="宋体" w:hAnsi="宋体" w:cs="宋体"/>
          <w:b/>
          <w:color w:val="auto"/>
          <w:kern w:val="0"/>
          <w:sz w:val="24"/>
          <w:highlight w:val="none"/>
          <w:lang w:val="zh-CN"/>
        </w:rPr>
        <w:t>6</w:t>
      </w:r>
      <w:r>
        <w:rPr>
          <w:rFonts w:hint="eastAsia" w:ascii="宋体" w:hAnsi="宋体" w:cs="宋体"/>
          <w:b/>
          <w:color w:val="auto"/>
          <w:kern w:val="0"/>
          <w:sz w:val="24"/>
          <w:highlight w:val="none"/>
          <w:lang w:val="zh-CN"/>
        </w:rPr>
        <w:t>%的扣除。供应商</w:t>
      </w:r>
      <w:r>
        <w:rPr>
          <w:rFonts w:hint="eastAsia" w:ascii="宋体" w:hAnsi="宋体" w:cs="宋体"/>
          <w:b/>
          <w:color w:val="auto"/>
          <w:sz w:val="24"/>
          <w:highlight w:val="none"/>
        </w:rPr>
        <w:t>拟享受以上价格扣除政策的，填写有关内容。</w:t>
      </w:r>
      <w:bookmarkEnd w:id="512"/>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13"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13"/>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w:t>
      </w:r>
      <w:r>
        <w:rPr>
          <w:rFonts w:hint="eastAsia" w:ascii="宋体" w:hAnsi="宋体" w:cs="宋体"/>
          <w:b/>
          <w:color w:val="auto"/>
          <w:sz w:val="24"/>
          <w:highlight w:val="none"/>
        </w:rPr>
        <w:t>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杭州工艺美术博物馆（杭州中国刀剪剑、扇业、伞业博物馆）、杭州青少年文化创意培训中心2023-2024年度物业管理服务项目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HZZFCG-2022-228</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（未预留份额专门面向中小企业采购的的采购项目，以及预留份额中的非预留部分采购包，允许分包的，分包意向协议约定小微企业的合同份额占到合同总金额30%以上的，对大中型企业的报价给予</w:t>
      </w:r>
      <w:r>
        <w:rPr>
          <w:rFonts w:ascii="宋体" w:hAnsi="宋体" w:cs="宋体"/>
          <w:b/>
          <w:color w:val="auto"/>
          <w:kern w:val="0"/>
          <w:sz w:val="24"/>
          <w:highlight w:val="none"/>
          <w:lang w:val="zh-CN"/>
        </w:rPr>
        <w:t>6</w:t>
      </w:r>
      <w:r>
        <w:rPr>
          <w:rFonts w:hint="eastAsia" w:ascii="宋体" w:hAnsi="宋体" w:cs="宋体"/>
          <w:b/>
          <w:color w:val="auto"/>
          <w:kern w:val="0"/>
          <w:sz w:val="24"/>
          <w:highlight w:val="none"/>
          <w:lang w:val="zh-CN"/>
        </w:rPr>
        <w:t>%的扣除。供应商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本公司（联合体）郑重声明，根据《政府采购促进中小企业发展管理办法》（财库﹝2020﹞46 号）的规定，本公司（联</w:t>
      </w:r>
      <w:r>
        <w:rPr>
          <w:rFonts w:hint="eastAsia" w:ascii="宋体" w:hAnsi="宋体" w:cs="宋体"/>
          <w:color w:val="auto"/>
          <w:sz w:val="24"/>
          <w:highlight w:val="none"/>
        </w:rPr>
        <w:t xml:space="preserve">合体）参加 </w:t>
      </w:r>
      <w:r>
        <w:rPr>
          <w:rFonts w:hint="eastAsia" w:ascii="宋体" w:hAnsi="宋体" w:cs="宋体"/>
          <w:color w:val="auto"/>
          <w:sz w:val="24"/>
          <w:highlight w:val="none"/>
          <w:u w:val="single"/>
          <w:lang w:eastAsia="zh-CN"/>
        </w:rPr>
        <w:t>杭州工艺美术博物馆（杭州中国刀剪剑、扇业、伞业博物馆）、杭州青少年文化创意培训中心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杭州工艺美术博物馆（杭州中国刀剪剑、扇业、伞业博物馆）、杭州青少年文化创意培训中心2023-2024年度物业管理服务项目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物业管理服务</w:t>
      </w:r>
      <w:r>
        <w:rPr>
          <w:rFonts w:hint="eastAsia" w:ascii="宋体" w:hAnsi="宋体" w:cs="宋体"/>
          <w:color w:val="auto"/>
          <w:sz w:val="24"/>
          <w:highlight w:val="none"/>
          <w:u w:val="single"/>
        </w:rPr>
        <w:t>）</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物业管理</w:t>
      </w:r>
      <w:r>
        <w:rPr>
          <w:rFonts w:hint="eastAsia" w:ascii="宋体" w:hAnsi="宋体" w:cs="宋体"/>
          <w:color w:val="auto"/>
          <w:sz w:val="24"/>
          <w:highlight w:val="none"/>
          <w:u w:val="single"/>
        </w:rPr>
        <w:t>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Arial"/>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宋体"/>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Courier New"/>
    <w:panose1 w:val="00000000000000000000"/>
    <w:charset w:val="00"/>
    <w:family w:val="roman"/>
    <w:pitch w:val="default"/>
    <w:sig w:usb0="00000000" w:usb1="00000000" w:usb2="00000000" w:usb3="00000000" w:csb0="00000011" w:csb1="00000000"/>
  </w:font>
  <w:font w:name=".PingFang SC">
    <w:altName w:val="宋体"/>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Segoe UI Symbol">
    <w:panose1 w:val="020B0502040204020203"/>
    <w:charset w:val="00"/>
    <w:family w:val="swiss"/>
    <w:pitch w:val="default"/>
    <w:sig w:usb0="8000006F" w:usb1="1200FBEF" w:usb2="0004C000" w:usb3="00000000" w:csb0="00000001" w:csb1="4000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bookmarkStart w:id="514" w:name="_Toc131845147"/>
    <w:bookmarkStart w:id="515" w:name="_Toc164085800"/>
    <w:bookmarkStart w:id="516" w:name="_Toc36110187"/>
    <w:bookmarkStart w:id="517" w:name="_Toc91899912"/>
    <w:r>
      <w:rPr>
        <w:rFonts w:hint="eastAsia" w:ascii="仿宋_GB2312" w:eastAsia="仿宋_GB2312"/>
        <w:kern w:val="0"/>
        <w:szCs w:val="21"/>
      </w:rPr>
      <w:t xml:space="preserve"> 页</w:t>
    </w:r>
    <w:bookmarkEnd w:id="514"/>
    <w:bookmarkEnd w:id="515"/>
    <w:bookmarkEnd w:id="516"/>
    <w:bookmarkEnd w:id="51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B06F0A"/>
    <w:multiLevelType w:val="singleLevel"/>
    <w:tmpl w:val="88B06F0A"/>
    <w:lvl w:ilvl="0" w:tentative="0">
      <w:start w:val="1"/>
      <w:numFmt w:val="decimal"/>
      <w:suff w:val="nothing"/>
      <w:lvlText w:val="%1、"/>
      <w:lvlJc w:val="left"/>
    </w:lvl>
  </w:abstractNum>
  <w:abstractNum w:abstractNumId="1">
    <w:nsid w:val="7D0E8168"/>
    <w:multiLevelType w:val="singleLevel"/>
    <w:tmpl w:val="7D0E8168"/>
    <w:lvl w:ilvl="0" w:tentative="0">
      <w:start w:val="7"/>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wZGQ5MDUyMWMyN2Y4N2YyY2Y4ZjFiNmVlOTUyZjE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71"/>
    <w:rsid w:val="00540EE7"/>
    <w:rsid w:val="00541A22"/>
    <w:rsid w:val="00541EAD"/>
    <w:rsid w:val="005424C2"/>
    <w:rsid w:val="005426B2"/>
    <w:rsid w:val="00543519"/>
    <w:rsid w:val="00543640"/>
    <w:rsid w:val="00544019"/>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27D17"/>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1E48"/>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7B7E50"/>
    <w:rsid w:val="019F7441"/>
    <w:rsid w:val="01AD5116"/>
    <w:rsid w:val="01B37585"/>
    <w:rsid w:val="01D55165"/>
    <w:rsid w:val="01DF6BF8"/>
    <w:rsid w:val="01EC2C57"/>
    <w:rsid w:val="025F0711"/>
    <w:rsid w:val="026B2E25"/>
    <w:rsid w:val="026D46FD"/>
    <w:rsid w:val="02824D4D"/>
    <w:rsid w:val="02DC4B10"/>
    <w:rsid w:val="02DD76CE"/>
    <w:rsid w:val="02F36323"/>
    <w:rsid w:val="02F5619C"/>
    <w:rsid w:val="030D088E"/>
    <w:rsid w:val="0326446A"/>
    <w:rsid w:val="032D5555"/>
    <w:rsid w:val="036634D2"/>
    <w:rsid w:val="03DD35E4"/>
    <w:rsid w:val="04076900"/>
    <w:rsid w:val="041A5A3B"/>
    <w:rsid w:val="042311BA"/>
    <w:rsid w:val="042B157A"/>
    <w:rsid w:val="04682190"/>
    <w:rsid w:val="0475638A"/>
    <w:rsid w:val="048F763B"/>
    <w:rsid w:val="049F330E"/>
    <w:rsid w:val="04AA775C"/>
    <w:rsid w:val="04AF1889"/>
    <w:rsid w:val="04BD38C2"/>
    <w:rsid w:val="04F66F48"/>
    <w:rsid w:val="05251E14"/>
    <w:rsid w:val="05461B09"/>
    <w:rsid w:val="05A16594"/>
    <w:rsid w:val="05A7762D"/>
    <w:rsid w:val="05C018BB"/>
    <w:rsid w:val="05F61781"/>
    <w:rsid w:val="060E5941"/>
    <w:rsid w:val="06110FAF"/>
    <w:rsid w:val="06367A49"/>
    <w:rsid w:val="06493CA7"/>
    <w:rsid w:val="065A6178"/>
    <w:rsid w:val="066F1CF3"/>
    <w:rsid w:val="06930BB8"/>
    <w:rsid w:val="0721638A"/>
    <w:rsid w:val="07245D42"/>
    <w:rsid w:val="07264C62"/>
    <w:rsid w:val="0779354C"/>
    <w:rsid w:val="07BC0F51"/>
    <w:rsid w:val="07E35D35"/>
    <w:rsid w:val="08061376"/>
    <w:rsid w:val="08206641"/>
    <w:rsid w:val="08452D77"/>
    <w:rsid w:val="086401F8"/>
    <w:rsid w:val="08751CAA"/>
    <w:rsid w:val="087E4C40"/>
    <w:rsid w:val="08A871D0"/>
    <w:rsid w:val="08D66AD6"/>
    <w:rsid w:val="08DA33A3"/>
    <w:rsid w:val="08E80F13"/>
    <w:rsid w:val="08FF094D"/>
    <w:rsid w:val="09181A0E"/>
    <w:rsid w:val="09335624"/>
    <w:rsid w:val="0944690F"/>
    <w:rsid w:val="09535675"/>
    <w:rsid w:val="095F057D"/>
    <w:rsid w:val="09642282"/>
    <w:rsid w:val="09733572"/>
    <w:rsid w:val="09772C16"/>
    <w:rsid w:val="098353B5"/>
    <w:rsid w:val="09840586"/>
    <w:rsid w:val="09896468"/>
    <w:rsid w:val="09A92330"/>
    <w:rsid w:val="09B06B87"/>
    <w:rsid w:val="09C13146"/>
    <w:rsid w:val="09E04166"/>
    <w:rsid w:val="0A0F2E11"/>
    <w:rsid w:val="0A1C0718"/>
    <w:rsid w:val="0A2A4A17"/>
    <w:rsid w:val="0A3E7710"/>
    <w:rsid w:val="0A5371A2"/>
    <w:rsid w:val="0A5B7E63"/>
    <w:rsid w:val="0A6C3158"/>
    <w:rsid w:val="0AA374A5"/>
    <w:rsid w:val="0AAB7649"/>
    <w:rsid w:val="0AB17A25"/>
    <w:rsid w:val="0ABC5606"/>
    <w:rsid w:val="0AEC0FF3"/>
    <w:rsid w:val="0B30404E"/>
    <w:rsid w:val="0B4C6C14"/>
    <w:rsid w:val="0B547599"/>
    <w:rsid w:val="0B631A88"/>
    <w:rsid w:val="0B683D45"/>
    <w:rsid w:val="0B7F3F11"/>
    <w:rsid w:val="0B884417"/>
    <w:rsid w:val="0BED0A3E"/>
    <w:rsid w:val="0BF6188C"/>
    <w:rsid w:val="0BF73C91"/>
    <w:rsid w:val="0C170175"/>
    <w:rsid w:val="0C571A41"/>
    <w:rsid w:val="0C5C1171"/>
    <w:rsid w:val="0C5E1CBC"/>
    <w:rsid w:val="0C615B50"/>
    <w:rsid w:val="0C6C62F9"/>
    <w:rsid w:val="0C8445DA"/>
    <w:rsid w:val="0C87121B"/>
    <w:rsid w:val="0C8D626F"/>
    <w:rsid w:val="0CAF7E46"/>
    <w:rsid w:val="0CC007F7"/>
    <w:rsid w:val="0CC617AC"/>
    <w:rsid w:val="0CE618DF"/>
    <w:rsid w:val="0CFE707A"/>
    <w:rsid w:val="0D063BDA"/>
    <w:rsid w:val="0D08375F"/>
    <w:rsid w:val="0D184CFB"/>
    <w:rsid w:val="0D4A7419"/>
    <w:rsid w:val="0D6662D3"/>
    <w:rsid w:val="0D827401"/>
    <w:rsid w:val="0D84094E"/>
    <w:rsid w:val="0D8A00E9"/>
    <w:rsid w:val="0D8D589E"/>
    <w:rsid w:val="0DA01C73"/>
    <w:rsid w:val="0DC67C8B"/>
    <w:rsid w:val="0DD63300"/>
    <w:rsid w:val="0DF50604"/>
    <w:rsid w:val="0DF702FE"/>
    <w:rsid w:val="0E060E51"/>
    <w:rsid w:val="0E5604B2"/>
    <w:rsid w:val="0E6D5D79"/>
    <w:rsid w:val="0E9D0089"/>
    <w:rsid w:val="0EB803EE"/>
    <w:rsid w:val="0EF12AE6"/>
    <w:rsid w:val="0EF94D4B"/>
    <w:rsid w:val="0F4958DC"/>
    <w:rsid w:val="0F515DF7"/>
    <w:rsid w:val="0F596BA8"/>
    <w:rsid w:val="0F6248D2"/>
    <w:rsid w:val="0F693536"/>
    <w:rsid w:val="0F77022E"/>
    <w:rsid w:val="0F7B0511"/>
    <w:rsid w:val="0F7B76D9"/>
    <w:rsid w:val="0F816ACD"/>
    <w:rsid w:val="0F9832DB"/>
    <w:rsid w:val="0FBF3FD2"/>
    <w:rsid w:val="0FBF7FF3"/>
    <w:rsid w:val="0FF22FB9"/>
    <w:rsid w:val="0FF30A9D"/>
    <w:rsid w:val="10646583"/>
    <w:rsid w:val="107D4B15"/>
    <w:rsid w:val="10865ABA"/>
    <w:rsid w:val="108A3C80"/>
    <w:rsid w:val="1092781C"/>
    <w:rsid w:val="10C26171"/>
    <w:rsid w:val="10F33360"/>
    <w:rsid w:val="10FC16EA"/>
    <w:rsid w:val="110F1D40"/>
    <w:rsid w:val="11266F33"/>
    <w:rsid w:val="11603F53"/>
    <w:rsid w:val="118963A1"/>
    <w:rsid w:val="11C6522A"/>
    <w:rsid w:val="11CE35B2"/>
    <w:rsid w:val="11DD1A47"/>
    <w:rsid w:val="11E104CC"/>
    <w:rsid w:val="11E20309"/>
    <w:rsid w:val="12255233"/>
    <w:rsid w:val="122F0F6F"/>
    <w:rsid w:val="1240201A"/>
    <w:rsid w:val="124758B2"/>
    <w:rsid w:val="12530213"/>
    <w:rsid w:val="127723A9"/>
    <w:rsid w:val="12862074"/>
    <w:rsid w:val="12883966"/>
    <w:rsid w:val="12906AB9"/>
    <w:rsid w:val="129E45B4"/>
    <w:rsid w:val="12D04267"/>
    <w:rsid w:val="12D81596"/>
    <w:rsid w:val="12F40DF6"/>
    <w:rsid w:val="13072A44"/>
    <w:rsid w:val="132D1193"/>
    <w:rsid w:val="135F4BE2"/>
    <w:rsid w:val="139B1A0A"/>
    <w:rsid w:val="139D25C7"/>
    <w:rsid w:val="13BF3CE4"/>
    <w:rsid w:val="141008D8"/>
    <w:rsid w:val="14125FE6"/>
    <w:rsid w:val="14157276"/>
    <w:rsid w:val="146D271E"/>
    <w:rsid w:val="14982588"/>
    <w:rsid w:val="149A5AD9"/>
    <w:rsid w:val="14A7619D"/>
    <w:rsid w:val="14C447F8"/>
    <w:rsid w:val="14CD7B51"/>
    <w:rsid w:val="150536C3"/>
    <w:rsid w:val="150C1963"/>
    <w:rsid w:val="151447A0"/>
    <w:rsid w:val="154A6454"/>
    <w:rsid w:val="15595889"/>
    <w:rsid w:val="15762120"/>
    <w:rsid w:val="15926C0E"/>
    <w:rsid w:val="165F1C73"/>
    <w:rsid w:val="16A8729C"/>
    <w:rsid w:val="16B33777"/>
    <w:rsid w:val="16BC70A7"/>
    <w:rsid w:val="16C6339E"/>
    <w:rsid w:val="172F2D79"/>
    <w:rsid w:val="17400AAE"/>
    <w:rsid w:val="17557BEF"/>
    <w:rsid w:val="17D349C1"/>
    <w:rsid w:val="17E05DED"/>
    <w:rsid w:val="181D494B"/>
    <w:rsid w:val="1830729E"/>
    <w:rsid w:val="1870062C"/>
    <w:rsid w:val="18817102"/>
    <w:rsid w:val="18830A15"/>
    <w:rsid w:val="18852B28"/>
    <w:rsid w:val="188B5321"/>
    <w:rsid w:val="18CE20EA"/>
    <w:rsid w:val="193E0CBA"/>
    <w:rsid w:val="19932372"/>
    <w:rsid w:val="19A20DD5"/>
    <w:rsid w:val="19AE03F1"/>
    <w:rsid w:val="19AE61A3"/>
    <w:rsid w:val="19E00D1D"/>
    <w:rsid w:val="19E458C9"/>
    <w:rsid w:val="19F623F7"/>
    <w:rsid w:val="1A071A03"/>
    <w:rsid w:val="1A1F16AE"/>
    <w:rsid w:val="1A3B5C77"/>
    <w:rsid w:val="1A5F749D"/>
    <w:rsid w:val="1A64092F"/>
    <w:rsid w:val="1A984BAD"/>
    <w:rsid w:val="1AB8220E"/>
    <w:rsid w:val="1AC3225D"/>
    <w:rsid w:val="1AE4166C"/>
    <w:rsid w:val="1AF06CFB"/>
    <w:rsid w:val="1AF11B8D"/>
    <w:rsid w:val="1B11359C"/>
    <w:rsid w:val="1B2A271F"/>
    <w:rsid w:val="1B530544"/>
    <w:rsid w:val="1B5A24FF"/>
    <w:rsid w:val="1B713184"/>
    <w:rsid w:val="1BA209CF"/>
    <w:rsid w:val="1BB4777D"/>
    <w:rsid w:val="1BBD091F"/>
    <w:rsid w:val="1BD75AB8"/>
    <w:rsid w:val="1C0459C2"/>
    <w:rsid w:val="1C1B3B4A"/>
    <w:rsid w:val="1C60574F"/>
    <w:rsid w:val="1C837F74"/>
    <w:rsid w:val="1C88086E"/>
    <w:rsid w:val="1CDF0421"/>
    <w:rsid w:val="1D13631D"/>
    <w:rsid w:val="1D266CE1"/>
    <w:rsid w:val="1D3963AF"/>
    <w:rsid w:val="1D4E021D"/>
    <w:rsid w:val="1D6A673C"/>
    <w:rsid w:val="1D6B7F07"/>
    <w:rsid w:val="1D7414B2"/>
    <w:rsid w:val="1D9247AE"/>
    <w:rsid w:val="1DB55626"/>
    <w:rsid w:val="1DB567EC"/>
    <w:rsid w:val="1DD57D5B"/>
    <w:rsid w:val="1DD62D85"/>
    <w:rsid w:val="1DEA3522"/>
    <w:rsid w:val="1DF51A98"/>
    <w:rsid w:val="1E194B33"/>
    <w:rsid w:val="1E3D060F"/>
    <w:rsid w:val="1E3F7D2E"/>
    <w:rsid w:val="1E4134E4"/>
    <w:rsid w:val="1E5062B3"/>
    <w:rsid w:val="1E523514"/>
    <w:rsid w:val="1E714A66"/>
    <w:rsid w:val="1E7E194D"/>
    <w:rsid w:val="1E802593"/>
    <w:rsid w:val="1E8B6156"/>
    <w:rsid w:val="1EA703CC"/>
    <w:rsid w:val="1EB7330C"/>
    <w:rsid w:val="1EEC5078"/>
    <w:rsid w:val="1F0A0FF3"/>
    <w:rsid w:val="1F5771FF"/>
    <w:rsid w:val="1F947BE9"/>
    <w:rsid w:val="1F9574BD"/>
    <w:rsid w:val="1FE868A9"/>
    <w:rsid w:val="1FEC73B5"/>
    <w:rsid w:val="1FEF3071"/>
    <w:rsid w:val="20034907"/>
    <w:rsid w:val="20173E4B"/>
    <w:rsid w:val="204E48BC"/>
    <w:rsid w:val="208921B3"/>
    <w:rsid w:val="20973DEB"/>
    <w:rsid w:val="20B26522"/>
    <w:rsid w:val="20B44310"/>
    <w:rsid w:val="20D06C44"/>
    <w:rsid w:val="211116EB"/>
    <w:rsid w:val="216133FC"/>
    <w:rsid w:val="21D56769"/>
    <w:rsid w:val="21E52EF3"/>
    <w:rsid w:val="21FB5D7B"/>
    <w:rsid w:val="22015E94"/>
    <w:rsid w:val="22075972"/>
    <w:rsid w:val="220B1C3D"/>
    <w:rsid w:val="221D1D20"/>
    <w:rsid w:val="22334A87"/>
    <w:rsid w:val="229816F2"/>
    <w:rsid w:val="22A57170"/>
    <w:rsid w:val="22BE6801"/>
    <w:rsid w:val="22D073E4"/>
    <w:rsid w:val="233500BF"/>
    <w:rsid w:val="23377FF7"/>
    <w:rsid w:val="236B425F"/>
    <w:rsid w:val="23836192"/>
    <w:rsid w:val="23901F29"/>
    <w:rsid w:val="239C0061"/>
    <w:rsid w:val="23B908A4"/>
    <w:rsid w:val="23E95BEF"/>
    <w:rsid w:val="23FD0064"/>
    <w:rsid w:val="24044810"/>
    <w:rsid w:val="241430A6"/>
    <w:rsid w:val="245375B0"/>
    <w:rsid w:val="24642C0A"/>
    <w:rsid w:val="24B22173"/>
    <w:rsid w:val="24B95AD9"/>
    <w:rsid w:val="24BE24DA"/>
    <w:rsid w:val="24C12ADC"/>
    <w:rsid w:val="24CF5825"/>
    <w:rsid w:val="24D663E6"/>
    <w:rsid w:val="24D77F2B"/>
    <w:rsid w:val="25757B75"/>
    <w:rsid w:val="258B00E2"/>
    <w:rsid w:val="259244E5"/>
    <w:rsid w:val="25A917A6"/>
    <w:rsid w:val="25BE27CC"/>
    <w:rsid w:val="25DA4676"/>
    <w:rsid w:val="25F0369F"/>
    <w:rsid w:val="25F74A5C"/>
    <w:rsid w:val="260770CA"/>
    <w:rsid w:val="262670C1"/>
    <w:rsid w:val="2628662C"/>
    <w:rsid w:val="262D45DE"/>
    <w:rsid w:val="266223A8"/>
    <w:rsid w:val="26871DC8"/>
    <w:rsid w:val="26A53EF9"/>
    <w:rsid w:val="26A94201"/>
    <w:rsid w:val="26AC274F"/>
    <w:rsid w:val="27044A29"/>
    <w:rsid w:val="271D34C8"/>
    <w:rsid w:val="272F6449"/>
    <w:rsid w:val="276142BF"/>
    <w:rsid w:val="27783712"/>
    <w:rsid w:val="27907362"/>
    <w:rsid w:val="27C13279"/>
    <w:rsid w:val="27DA6E4C"/>
    <w:rsid w:val="27F767CA"/>
    <w:rsid w:val="28333E1D"/>
    <w:rsid w:val="28454BD6"/>
    <w:rsid w:val="28455253"/>
    <w:rsid w:val="28551971"/>
    <w:rsid w:val="285B1C53"/>
    <w:rsid w:val="285D0659"/>
    <w:rsid w:val="28632860"/>
    <w:rsid w:val="28952B94"/>
    <w:rsid w:val="289F7086"/>
    <w:rsid w:val="28C32028"/>
    <w:rsid w:val="28CA2BE7"/>
    <w:rsid w:val="28CC490F"/>
    <w:rsid w:val="28DE40AA"/>
    <w:rsid w:val="29345E77"/>
    <w:rsid w:val="294C65AD"/>
    <w:rsid w:val="29806583"/>
    <w:rsid w:val="298B3C4C"/>
    <w:rsid w:val="29F26D24"/>
    <w:rsid w:val="2A15033F"/>
    <w:rsid w:val="2A1662C1"/>
    <w:rsid w:val="2A1C7367"/>
    <w:rsid w:val="2A20206A"/>
    <w:rsid w:val="2A2815FA"/>
    <w:rsid w:val="2A6D6092"/>
    <w:rsid w:val="2A7340D0"/>
    <w:rsid w:val="2A7D76B4"/>
    <w:rsid w:val="2A930A9D"/>
    <w:rsid w:val="2AC46EA9"/>
    <w:rsid w:val="2B437463"/>
    <w:rsid w:val="2B7807EE"/>
    <w:rsid w:val="2BA50BF7"/>
    <w:rsid w:val="2BBF00EC"/>
    <w:rsid w:val="2BC37CFD"/>
    <w:rsid w:val="2BCA4992"/>
    <w:rsid w:val="2BD33E0B"/>
    <w:rsid w:val="2BD5237F"/>
    <w:rsid w:val="2BE536CE"/>
    <w:rsid w:val="2BE758D9"/>
    <w:rsid w:val="2C09049E"/>
    <w:rsid w:val="2C0A653C"/>
    <w:rsid w:val="2C191F85"/>
    <w:rsid w:val="2CE82D6F"/>
    <w:rsid w:val="2CFF5FB9"/>
    <w:rsid w:val="2D343236"/>
    <w:rsid w:val="2D8079FF"/>
    <w:rsid w:val="2DA90D03"/>
    <w:rsid w:val="2DD15014"/>
    <w:rsid w:val="2DF72DE4"/>
    <w:rsid w:val="2E0220AF"/>
    <w:rsid w:val="2E4B082A"/>
    <w:rsid w:val="2E5D4E86"/>
    <w:rsid w:val="2E5D790B"/>
    <w:rsid w:val="2E9A3C18"/>
    <w:rsid w:val="2EBB0FEE"/>
    <w:rsid w:val="2EC63002"/>
    <w:rsid w:val="2ECE6548"/>
    <w:rsid w:val="2F0A6B38"/>
    <w:rsid w:val="2F946CCB"/>
    <w:rsid w:val="2FB120F1"/>
    <w:rsid w:val="2FD25781"/>
    <w:rsid w:val="2FDC745C"/>
    <w:rsid w:val="2FEE5678"/>
    <w:rsid w:val="2FFD7934"/>
    <w:rsid w:val="302C1778"/>
    <w:rsid w:val="30733ACD"/>
    <w:rsid w:val="308C3862"/>
    <w:rsid w:val="309379D8"/>
    <w:rsid w:val="30A270F7"/>
    <w:rsid w:val="30AE0B5E"/>
    <w:rsid w:val="30C47C02"/>
    <w:rsid w:val="30D776D4"/>
    <w:rsid w:val="30DF1478"/>
    <w:rsid w:val="30EC586F"/>
    <w:rsid w:val="313459C9"/>
    <w:rsid w:val="317C228B"/>
    <w:rsid w:val="319C0B7F"/>
    <w:rsid w:val="319C6071"/>
    <w:rsid w:val="31A17F44"/>
    <w:rsid w:val="31AC537E"/>
    <w:rsid w:val="31B9703B"/>
    <w:rsid w:val="31E3679B"/>
    <w:rsid w:val="31E732FD"/>
    <w:rsid w:val="323112C7"/>
    <w:rsid w:val="32517576"/>
    <w:rsid w:val="32676A97"/>
    <w:rsid w:val="3286265A"/>
    <w:rsid w:val="32BE5C2C"/>
    <w:rsid w:val="32E26A66"/>
    <w:rsid w:val="32FB6478"/>
    <w:rsid w:val="33263B3F"/>
    <w:rsid w:val="335214F5"/>
    <w:rsid w:val="336963EB"/>
    <w:rsid w:val="33816EEB"/>
    <w:rsid w:val="33B45D0C"/>
    <w:rsid w:val="33EB55CD"/>
    <w:rsid w:val="33EC4C02"/>
    <w:rsid w:val="340D2360"/>
    <w:rsid w:val="3410665D"/>
    <w:rsid w:val="34211214"/>
    <w:rsid w:val="342E63AB"/>
    <w:rsid w:val="34384B8F"/>
    <w:rsid w:val="346314E0"/>
    <w:rsid w:val="34684D49"/>
    <w:rsid w:val="34950E68"/>
    <w:rsid w:val="34986E94"/>
    <w:rsid w:val="34A35D81"/>
    <w:rsid w:val="34AF62C9"/>
    <w:rsid w:val="34C00925"/>
    <w:rsid w:val="34C77CC1"/>
    <w:rsid w:val="34CB4388"/>
    <w:rsid w:val="34FA6E12"/>
    <w:rsid w:val="350B3D21"/>
    <w:rsid w:val="352A5AEB"/>
    <w:rsid w:val="353A4937"/>
    <w:rsid w:val="354D7158"/>
    <w:rsid w:val="358D5588"/>
    <w:rsid w:val="363A3B40"/>
    <w:rsid w:val="365302AE"/>
    <w:rsid w:val="36607A0A"/>
    <w:rsid w:val="366E227C"/>
    <w:rsid w:val="366F2E0D"/>
    <w:rsid w:val="367B6A5C"/>
    <w:rsid w:val="36A74ADA"/>
    <w:rsid w:val="36AD60D5"/>
    <w:rsid w:val="36B224F9"/>
    <w:rsid w:val="36EC0CC9"/>
    <w:rsid w:val="373F410B"/>
    <w:rsid w:val="37867A78"/>
    <w:rsid w:val="37CE7E2C"/>
    <w:rsid w:val="37EE7094"/>
    <w:rsid w:val="38296C89"/>
    <w:rsid w:val="383002EB"/>
    <w:rsid w:val="38523E80"/>
    <w:rsid w:val="38586797"/>
    <w:rsid w:val="385B52F0"/>
    <w:rsid w:val="38BC0149"/>
    <w:rsid w:val="38C94541"/>
    <w:rsid w:val="38D87D1C"/>
    <w:rsid w:val="38F372D7"/>
    <w:rsid w:val="392F4087"/>
    <w:rsid w:val="39636459"/>
    <w:rsid w:val="396B7F6C"/>
    <w:rsid w:val="39B417A9"/>
    <w:rsid w:val="39FC5695"/>
    <w:rsid w:val="3A006D8E"/>
    <w:rsid w:val="3A3651E5"/>
    <w:rsid w:val="3A744481"/>
    <w:rsid w:val="3A8C7BEF"/>
    <w:rsid w:val="3A906246"/>
    <w:rsid w:val="3A916DA7"/>
    <w:rsid w:val="3AF40B60"/>
    <w:rsid w:val="3B2349B7"/>
    <w:rsid w:val="3B616CFF"/>
    <w:rsid w:val="3B6259F6"/>
    <w:rsid w:val="3B916612"/>
    <w:rsid w:val="3B976654"/>
    <w:rsid w:val="3BBD597A"/>
    <w:rsid w:val="3BC01EFC"/>
    <w:rsid w:val="3BCA786A"/>
    <w:rsid w:val="3BD31E2F"/>
    <w:rsid w:val="3BF15831"/>
    <w:rsid w:val="3C105946"/>
    <w:rsid w:val="3C471448"/>
    <w:rsid w:val="3C5F759A"/>
    <w:rsid w:val="3C6C525A"/>
    <w:rsid w:val="3CCD7E3F"/>
    <w:rsid w:val="3CCE23CB"/>
    <w:rsid w:val="3CD17D17"/>
    <w:rsid w:val="3D3C7F39"/>
    <w:rsid w:val="3D440F09"/>
    <w:rsid w:val="3D4504A0"/>
    <w:rsid w:val="3D4A148F"/>
    <w:rsid w:val="3D540560"/>
    <w:rsid w:val="3D627AB8"/>
    <w:rsid w:val="3D6764E5"/>
    <w:rsid w:val="3D8734BB"/>
    <w:rsid w:val="3D9A11D4"/>
    <w:rsid w:val="3DA16D89"/>
    <w:rsid w:val="3DA364BE"/>
    <w:rsid w:val="3DE041CB"/>
    <w:rsid w:val="3DE2791A"/>
    <w:rsid w:val="3E0D48F6"/>
    <w:rsid w:val="3E1868B4"/>
    <w:rsid w:val="3E2919ED"/>
    <w:rsid w:val="3E377251"/>
    <w:rsid w:val="3E42664B"/>
    <w:rsid w:val="3E506F79"/>
    <w:rsid w:val="3E5A7334"/>
    <w:rsid w:val="3E7B5D6B"/>
    <w:rsid w:val="3E843E66"/>
    <w:rsid w:val="3E8F51FE"/>
    <w:rsid w:val="3E926F87"/>
    <w:rsid w:val="3E9A59DE"/>
    <w:rsid w:val="3EAF4836"/>
    <w:rsid w:val="3EC33DFA"/>
    <w:rsid w:val="3EE65A6F"/>
    <w:rsid w:val="3F060E16"/>
    <w:rsid w:val="3F1D1096"/>
    <w:rsid w:val="3F2F0234"/>
    <w:rsid w:val="3F6363FE"/>
    <w:rsid w:val="3F756B8F"/>
    <w:rsid w:val="3F95482B"/>
    <w:rsid w:val="3F9D0593"/>
    <w:rsid w:val="4019356B"/>
    <w:rsid w:val="40592157"/>
    <w:rsid w:val="406E1CAE"/>
    <w:rsid w:val="40A0133A"/>
    <w:rsid w:val="40C31A53"/>
    <w:rsid w:val="40E8793D"/>
    <w:rsid w:val="40FF545D"/>
    <w:rsid w:val="410067C8"/>
    <w:rsid w:val="418F0D2A"/>
    <w:rsid w:val="41A67D27"/>
    <w:rsid w:val="41D01505"/>
    <w:rsid w:val="42474939"/>
    <w:rsid w:val="424C3C57"/>
    <w:rsid w:val="42613FF3"/>
    <w:rsid w:val="42660D96"/>
    <w:rsid w:val="428667D2"/>
    <w:rsid w:val="42CD1CE0"/>
    <w:rsid w:val="42E1381E"/>
    <w:rsid w:val="42ED6459"/>
    <w:rsid w:val="42FA64BA"/>
    <w:rsid w:val="42FE58DD"/>
    <w:rsid w:val="43174B3D"/>
    <w:rsid w:val="43203AAA"/>
    <w:rsid w:val="434B790E"/>
    <w:rsid w:val="4360274F"/>
    <w:rsid w:val="43761230"/>
    <w:rsid w:val="43792ACE"/>
    <w:rsid w:val="43977AB6"/>
    <w:rsid w:val="43A3342B"/>
    <w:rsid w:val="43C77C27"/>
    <w:rsid w:val="43DE09EE"/>
    <w:rsid w:val="44002FAD"/>
    <w:rsid w:val="44366C11"/>
    <w:rsid w:val="44752014"/>
    <w:rsid w:val="449101DD"/>
    <w:rsid w:val="44DE1391"/>
    <w:rsid w:val="451B225C"/>
    <w:rsid w:val="45221A31"/>
    <w:rsid w:val="452410C9"/>
    <w:rsid w:val="45317DFB"/>
    <w:rsid w:val="455A206C"/>
    <w:rsid w:val="45611A6C"/>
    <w:rsid w:val="456D3CE4"/>
    <w:rsid w:val="4579042C"/>
    <w:rsid w:val="457F0571"/>
    <w:rsid w:val="45851176"/>
    <w:rsid w:val="45C63B94"/>
    <w:rsid w:val="460E7DA5"/>
    <w:rsid w:val="46267619"/>
    <w:rsid w:val="46422483"/>
    <w:rsid w:val="4659254A"/>
    <w:rsid w:val="465B0637"/>
    <w:rsid w:val="465E3F0D"/>
    <w:rsid w:val="466A16E6"/>
    <w:rsid w:val="46893F2B"/>
    <w:rsid w:val="46C4686E"/>
    <w:rsid w:val="47512049"/>
    <w:rsid w:val="477B778F"/>
    <w:rsid w:val="478203EC"/>
    <w:rsid w:val="47B025FA"/>
    <w:rsid w:val="47C37C99"/>
    <w:rsid w:val="47FF6E96"/>
    <w:rsid w:val="4809698F"/>
    <w:rsid w:val="4811697D"/>
    <w:rsid w:val="487A3E25"/>
    <w:rsid w:val="488B5503"/>
    <w:rsid w:val="48937E21"/>
    <w:rsid w:val="489A0361"/>
    <w:rsid w:val="48B94FF3"/>
    <w:rsid w:val="48E37AAB"/>
    <w:rsid w:val="48FD4B4C"/>
    <w:rsid w:val="49022A62"/>
    <w:rsid w:val="490A68E0"/>
    <w:rsid w:val="491055FE"/>
    <w:rsid w:val="491A440C"/>
    <w:rsid w:val="492434DC"/>
    <w:rsid w:val="495F5B3E"/>
    <w:rsid w:val="496F77D7"/>
    <w:rsid w:val="497654FD"/>
    <w:rsid w:val="49B64211"/>
    <w:rsid w:val="49F6167F"/>
    <w:rsid w:val="4A064FA0"/>
    <w:rsid w:val="4A16615C"/>
    <w:rsid w:val="4A4424D7"/>
    <w:rsid w:val="4A7B26EA"/>
    <w:rsid w:val="4AB82D0F"/>
    <w:rsid w:val="4ABD5996"/>
    <w:rsid w:val="4AEB7664"/>
    <w:rsid w:val="4AFD7C19"/>
    <w:rsid w:val="4B0567D1"/>
    <w:rsid w:val="4B236AAE"/>
    <w:rsid w:val="4B2A4783"/>
    <w:rsid w:val="4B707271"/>
    <w:rsid w:val="4B9739F7"/>
    <w:rsid w:val="4BA426B2"/>
    <w:rsid w:val="4BC52D55"/>
    <w:rsid w:val="4BEE2503"/>
    <w:rsid w:val="4C245A30"/>
    <w:rsid w:val="4CB6685F"/>
    <w:rsid w:val="4CC367FE"/>
    <w:rsid w:val="4D077F3C"/>
    <w:rsid w:val="4D123355"/>
    <w:rsid w:val="4D2A3B31"/>
    <w:rsid w:val="4D2E546D"/>
    <w:rsid w:val="4D312C52"/>
    <w:rsid w:val="4D5B4FF3"/>
    <w:rsid w:val="4D905305"/>
    <w:rsid w:val="4D964A72"/>
    <w:rsid w:val="4D9C1254"/>
    <w:rsid w:val="4DA70238"/>
    <w:rsid w:val="4E793892"/>
    <w:rsid w:val="4E800872"/>
    <w:rsid w:val="4EC02C64"/>
    <w:rsid w:val="4EC569ED"/>
    <w:rsid w:val="4ED50EA1"/>
    <w:rsid w:val="4EEC050C"/>
    <w:rsid w:val="4F104EC3"/>
    <w:rsid w:val="4F457D08"/>
    <w:rsid w:val="4F47354A"/>
    <w:rsid w:val="4F911C54"/>
    <w:rsid w:val="4FB76E58"/>
    <w:rsid w:val="4FC926E8"/>
    <w:rsid w:val="4FE625E0"/>
    <w:rsid w:val="4FF21C3E"/>
    <w:rsid w:val="5021480F"/>
    <w:rsid w:val="50704FB9"/>
    <w:rsid w:val="50926D25"/>
    <w:rsid w:val="50962ECB"/>
    <w:rsid w:val="50A42E38"/>
    <w:rsid w:val="50A4577F"/>
    <w:rsid w:val="50B73D1F"/>
    <w:rsid w:val="50BD5BC9"/>
    <w:rsid w:val="50C11EEE"/>
    <w:rsid w:val="50E302C7"/>
    <w:rsid w:val="50E97CFC"/>
    <w:rsid w:val="50FA4028"/>
    <w:rsid w:val="510D65B7"/>
    <w:rsid w:val="510E0CFA"/>
    <w:rsid w:val="511157AB"/>
    <w:rsid w:val="5142540C"/>
    <w:rsid w:val="518832C8"/>
    <w:rsid w:val="519D3C50"/>
    <w:rsid w:val="51A0432A"/>
    <w:rsid w:val="51A86090"/>
    <w:rsid w:val="51B7396D"/>
    <w:rsid w:val="51F5382D"/>
    <w:rsid w:val="522E4CC3"/>
    <w:rsid w:val="52320A18"/>
    <w:rsid w:val="523911F2"/>
    <w:rsid w:val="52420B60"/>
    <w:rsid w:val="5244713B"/>
    <w:rsid w:val="52615633"/>
    <w:rsid w:val="526F4DE4"/>
    <w:rsid w:val="52884ADC"/>
    <w:rsid w:val="52977FD4"/>
    <w:rsid w:val="52A25790"/>
    <w:rsid w:val="52A96B6F"/>
    <w:rsid w:val="52B45975"/>
    <w:rsid w:val="52D94AA4"/>
    <w:rsid w:val="52EA12F3"/>
    <w:rsid w:val="52EA3A62"/>
    <w:rsid w:val="52F50BB8"/>
    <w:rsid w:val="53097272"/>
    <w:rsid w:val="53424C8B"/>
    <w:rsid w:val="53544462"/>
    <w:rsid w:val="5397158E"/>
    <w:rsid w:val="54013861"/>
    <w:rsid w:val="54487265"/>
    <w:rsid w:val="544D6070"/>
    <w:rsid w:val="5458228C"/>
    <w:rsid w:val="54605E1E"/>
    <w:rsid w:val="54A61249"/>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367F58"/>
    <w:rsid w:val="566B6D1E"/>
    <w:rsid w:val="57032A2C"/>
    <w:rsid w:val="570F5219"/>
    <w:rsid w:val="57404F59"/>
    <w:rsid w:val="575D12B5"/>
    <w:rsid w:val="57610A87"/>
    <w:rsid w:val="57664CC0"/>
    <w:rsid w:val="577B1140"/>
    <w:rsid w:val="577B7F21"/>
    <w:rsid w:val="577F181B"/>
    <w:rsid w:val="57921984"/>
    <w:rsid w:val="579737F0"/>
    <w:rsid w:val="57995095"/>
    <w:rsid w:val="57AB7B30"/>
    <w:rsid w:val="57AF48B9"/>
    <w:rsid w:val="57AF5251"/>
    <w:rsid w:val="57B26373"/>
    <w:rsid w:val="57B63F04"/>
    <w:rsid w:val="57C33EC0"/>
    <w:rsid w:val="57CD20C2"/>
    <w:rsid w:val="57D675AB"/>
    <w:rsid w:val="57D95FDD"/>
    <w:rsid w:val="585F1E3B"/>
    <w:rsid w:val="58814FFC"/>
    <w:rsid w:val="58917D2F"/>
    <w:rsid w:val="5894085C"/>
    <w:rsid w:val="58AA2D6A"/>
    <w:rsid w:val="58AE4F0C"/>
    <w:rsid w:val="58B85899"/>
    <w:rsid w:val="58E363A9"/>
    <w:rsid w:val="595E1678"/>
    <w:rsid w:val="596D5BD4"/>
    <w:rsid w:val="597E3DD8"/>
    <w:rsid w:val="59B1332B"/>
    <w:rsid w:val="59F80043"/>
    <w:rsid w:val="5A09252F"/>
    <w:rsid w:val="5A0B2778"/>
    <w:rsid w:val="5A28633E"/>
    <w:rsid w:val="5A2A7C7B"/>
    <w:rsid w:val="5A357377"/>
    <w:rsid w:val="5A3E2560"/>
    <w:rsid w:val="5A5D3B6E"/>
    <w:rsid w:val="5A637A76"/>
    <w:rsid w:val="5A6D33BA"/>
    <w:rsid w:val="5A767910"/>
    <w:rsid w:val="5A792B1F"/>
    <w:rsid w:val="5A874767"/>
    <w:rsid w:val="5A8E508B"/>
    <w:rsid w:val="5AA85BE2"/>
    <w:rsid w:val="5AAD6F28"/>
    <w:rsid w:val="5ACC2693"/>
    <w:rsid w:val="5AD63A24"/>
    <w:rsid w:val="5B1A473F"/>
    <w:rsid w:val="5B2E1A1D"/>
    <w:rsid w:val="5B7B39D5"/>
    <w:rsid w:val="5B843A1C"/>
    <w:rsid w:val="5B873E3F"/>
    <w:rsid w:val="5B94042F"/>
    <w:rsid w:val="5BF42006"/>
    <w:rsid w:val="5C02690E"/>
    <w:rsid w:val="5C13166B"/>
    <w:rsid w:val="5C196DA7"/>
    <w:rsid w:val="5C2A048C"/>
    <w:rsid w:val="5C80234E"/>
    <w:rsid w:val="5C8A680C"/>
    <w:rsid w:val="5CE45005"/>
    <w:rsid w:val="5D0C4701"/>
    <w:rsid w:val="5D0F0395"/>
    <w:rsid w:val="5D1C64FA"/>
    <w:rsid w:val="5D221076"/>
    <w:rsid w:val="5D397964"/>
    <w:rsid w:val="5D46181B"/>
    <w:rsid w:val="5D5A391C"/>
    <w:rsid w:val="5D5F10C0"/>
    <w:rsid w:val="5D891B7B"/>
    <w:rsid w:val="5DAD3649"/>
    <w:rsid w:val="5DAD38EE"/>
    <w:rsid w:val="5DB06C95"/>
    <w:rsid w:val="5DD76917"/>
    <w:rsid w:val="5E006862"/>
    <w:rsid w:val="5E0207B9"/>
    <w:rsid w:val="5E1834A1"/>
    <w:rsid w:val="5E261785"/>
    <w:rsid w:val="5E2654B8"/>
    <w:rsid w:val="5E4A7017"/>
    <w:rsid w:val="5E552BBA"/>
    <w:rsid w:val="5E611C10"/>
    <w:rsid w:val="5E7A0F3F"/>
    <w:rsid w:val="5EAB7548"/>
    <w:rsid w:val="5EFC7377"/>
    <w:rsid w:val="5F06174D"/>
    <w:rsid w:val="5F3A3602"/>
    <w:rsid w:val="5F45733B"/>
    <w:rsid w:val="5F6277C6"/>
    <w:rsid w:val="5F6D0B1D"/>
    <w:rsid w:val="5F8D0B82"/>
    <w:rsid w:val="5FCC5339"/>
    <w:rsid w:val="5FE34A5B"/>
    <w:rsid w:val="5FFE1E36"/>
    <w:rsid w:val="60232584"/>
    <w:rsid w:val="602A4D37"/>
    <w:rsid w:val="60682325"/>
    <w:rsid w:val="607330CE"/>
    <w:rsid w:val="60825176"/>
    <w:rsid w:val="60870181"/>
    <w:rsid w:val="609F2AC4"/>
    <w:rsid w:val="60FA2EE8"/>
    <w:rsid w:val="61054A27"/>
    <w:rsid w:val="610A52BC"/>
    <w:rsid w:val="611D2366"/>
    <w:rsid w:val="61421856"/>
    <w:rsid w:val="615227C4"/>
    <w:rsid w:val="61654E3F"/>
    <w:rsid w:val="617714FA"/>
    <w:rsid w:val="6182292A"/>
    <w:rsid w:val="619F7F92"/>
    <w:rsid w:val="61F94C26"/>
    <w:rsid w:val="62000E56"/>
    <w:rsid w:val="624F3E49"/>
    <w:rsid w:val="62632286"/>
    <w:rsid w:val="62885958"/>
    <w:rsid w:val="62F40B65"/>
    <w:rsid w:val="62FC2CFE"/>
    <w:rsid w:val="63024505"/>
    <w:rsid w:val="635600A5"/>
    <w:rsid w:val="635B1DB5"/>
    <w:rsid w:val="63691DC0"/>
    <w:rsid w:val="63711FED"/>
    <w:rsid w:val="63880DDC"/>
    <w:rsid w:val="638D750D"/>
    <w:rsid w:val="63AC6CC0"/>
    <w:rsid w:val="63C17E4E"/>
    <w:rsid w:val="64055776"/>
    <w:rsid w:val="64240056"/>
    <w:rsid w:val="643E143A"/>
    <w:rsid w:val="64491666"/>
    <w:rsid w:val="648B6EEF"/>
    <w:rsid w:val="649410BE"/>
    <w:rsid w:val="64AE12A5"/>
    <w:rsid w:val="64C158BF"/>
    <w:rsid w:val="64CE2EAA"/>
    <w:rsid w:val="64E95C07"/>
    <w:rsid w:val="64F32289"/>
    <w:rsid w:val="653C3090"/>
    <w:rsid w:val="65854376"/>
    <w:rsid w:val="658767BE"/>
    <w:rsid w:val="65892531"/>
    <w:rsid w:val="65DA6FA5"/>
    <w:rsid w:val="65E120E1"/>
    <w:rsid w:val="66195831"/>
    <w:rsid w:val="662E75B1"/>
    <w:rsid w:val="66342C2E"/>
    <w:rsid w:val="663E784C"/>
    <w:rsid w:val="66522FDF"/>
    <w:rsid w:val="668B6A45"/>
    <w:rsid w:val="672F3F24"/>
    <w:rsid w:val="673E055F"/>
    <w:rsid w:val="674E7442"/>
    <w:rsid w:val="67551CE3"/>
    <w:rsid w:val="678B49FB"/>
    <w:rsid w:val="679F29C7"/>
    <w:rsid w:val="67A22552"/>
    <w:rsid w:val="67A930D3"/>
    <w:rsid w:val="67B22DCC"/>
    <w:rsid w:val="67BE71AA"/>
    <w:rsid w:val="67D90273"/>
    <w:rsid w:val="67DE5875"/>
    <w:rsid w:val="67E55852"/>
    <w:rsid w:val="67EB1AB4"/>
    <w:rsid w:val="67FA1285"/>
    <w:rsid w:val="67FD67F3"/>
    <w:rsid w:val="684132CA"/>
    <w:rsid w:val="68551F4F"/>
    <w:rsid w:val="687C10C9"/>
    <w:rsid w:val="68840C16"/>
    <w:rsid w:val="68876EFB"/>
    <w:rsid w:val="68884654"/>
    <w:rsid w:val="689F444F"/>
    <w:rsid w:val="68B96DBB"/>
    <w:rsid w:val="68C9522A"/>
    <w:rsid w:val="68CA2805"/>
    <w:rsid w:val="68E937A3"/>
    <w:rsid w:val="68ED5241"/>
    <w:rsid w:val="693E15D3"/>
    <w:rsid w:val="69627681"/>
    <w:rsid w:val="6977531D"/>
    <w:rsid w:val="697D3C93"/>
    <w:rsid w:val="69CC2BFF"/>
    <w:rsid w:val="69D45379"/>
    <w:rsid w:val="69FD55B8"/>
    <w:rsid w:val="6A0B1C62"/>
    <w:rsid w:val="6A2406C8"/>
    <w:rsid w:val="6A5F61F1"/>
    <w:rsid w:val="6A835E5D"/>
    <w:rsid w:val="6ADE0BD1"/>
    <w:rsid w:val="6AE96859"/>
    <w:rsid w:val="6B147746"/>
    <w:rsid w:val="6B24787C"/>
    <w:rsid w:val="6B573233"/>
    <w:rsid w:val="6B5B6274"/>
    <w:rsid w:val="6B9145AA"/>
    <w:rsid w:val="6B935D53"/>
    <w:rsid w:val="6C042FCD"/>
    <w:rsid w:val="6C196F71"/>
    <w:rsid w:val="6C226FCB"/>
    <w:rsid w:val="6C31226F"/>
    <w:rsid w:val="6C552F0B"/>
    <w:rsid w:val="6C8C67B7"/>
    <w:rsid w:val="6C9D744C"/>
    <w:rsid w:val="6CCD7863"/>
    <w:rsid w:val="6D167928"/>
    <w:rsid w:val="6D26299B"/>
    <w:rsid w:val="6D4772EC"/>
    <w:rsid w:val="6D9078AF"/>
    <w:rsid w:val="6DAA3FEF"/>
    <w:rsid w:val="6DC0172B"/>
    <w:rsid w:val="6DCB690C"/>
    <w:rsid w:val="6DD41A5B"/>
    <w:rsid w:val="6DF43C2E"/>
    <w:rsid w:val="6DF51CA3"/>
    <w:rsid w:val="6E1F40EF"/>
    <w:rsid w:val="6E337B9A"/>
    <w:rsid w:val="6E737F96"/>
    <w:rsid w:val="6E8335BD"/>
    <w:rsid w:val="6E8E12EF"/>
    <w:rsid w:val="6E972936"/>
    <w:rsid w:val="6EAF6E1E"/>
    <w:rsid w:val="6ED07197"/>
    <w:rsid w:val="6ED446C5"/>
    <w:rsid w:val="6F0B46E3"/>
    <w:rsid w:val="6F2A7D94"/>
    <w:rsid w:val="6F8331F1"/>
    <w:rsid w:val="6FAE1A09"/>
    <w:rsid w:val="6FD75BF8"/>
    <w:rsid w:val="6FDE58E3"/>
    <w:rsid w:val="700510C2"/>
    <w:rsid w:val="70174E63"/>
    <w:rsid w:val="707723D0"/>
    <w:rsid w:val="70F5661B"/>
    <w:rsid w:val="71006503"/>
    <w:rsid w:val="710E21F8"/>
    <w:rsid w:val="711517D9"/>
    <w:rsid w:val="71360107"/>
    <w:rsid w:val="71381023"/>
    <w:rsid w:val="713B688E"/>
    <w:rsid w:val="7148570A"/>
    <w:rsid w:val="714B7E1F"/>
    <w:rsid w:val="71D43752"/>
    <w:rsid w:val="71F1796A"/>
    <w:rsid w:val="72005FE5"/>
    <w:rsid w:val="72154626"/>
    <w:rsid w:val="72262B5D"/>
    <w:rsid w:val="72283FF7"/>
    <w:rsid w:val="722E7212"/>
    <w:rsid w:val="72314D3D"/>
    <w:rsid w:val="723A0474"/>
    <w:rsid w:val="7244460E"/>
    <w:rsid w:val="72536115"/>
    <w:rsid w:val="725923E4"/>
    <w:rsid w:val="72864BF7"/>
    <w:rsid w:val="729023FC"/>
    <w:rsid w:val="73412411"/>
    <w:rsid w:val="7344172C"/>
    <w:rsid w:val="73780CD8"/>
    <w:rsid w:val="73AE39A4"/>
    <w:rsid w:val="73C0646E"/>
    <w:rsid w:val="742222F5"/>
    <w:rsid w:val="7433485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3E0E8A"/>
    <w:rsid w:val="765D347C"/>
    <w:rsid w:val="76826699"/>
    <w:rsid w:val="76C87133"/>
    <w:rsid w:val="76CD08D5"/>
    <w:rsid w:val="76DB4B92"/>
    <w:rsid w:val="77052AA4"/>
    <w:rsid w:val="77136511"/>
    <w:rsid w:val="77340A39"/>
    <w:rsid w:val="77351FD0"/>
    <w:rsid w:val="77472422"/>
    <w:rsid w:val="77523133"/>
    <w:rsid w:val="777F31F2"/>
    <w:rsid w:val="77D1700D"/>
    <w:rsid w:val="77EC04CC"/>
    <w:rsid w:val="781171AD"/>
    <w:rsid w:val="781B0B0C"/>
    <w:rsid w:val="78604A9D"/>
    <w:rsid w:val="78775729"/>
    <w:rsid w:val="788C2381"/>
    <w:rsid w:val="78A42DB0"/>
    <w:rsid w:val="78A656AB"/>
    <w:rsid w:val="78AF42C1"/>
    <w:rsid w:val="78B2245C"/>
    <w:rsid w:val="78E172CC"/>
    <w:rsid w:val="78E55F35"/>
    <w:rsid w:val="78EA1D1F"/>
    <w:rsid w:val="7904172F"/>
    <w:rsid w:val="790F7E27"/>
    <w:rsid w:val="792A231A"/>
    <w:rsid w:val="79316829"/>
    <w:rsid w:val="797E66A9"/>
    <w:rsid w:val="798518A4"/>
    <w:rsid w:val="79A97383"/>
    <w:rsid w:val="79D833A4"/>
    <w:rsid w:val="79E27E8B"/>
    <w:rsid w:val="79F850CE"/>
    <w:rsid w:val="79FD443C"/>
    <w:rsid w:val="7A1D1975"/>
    <w:rsid w:val="7A2F6EAC"/>
    <w:rsid w:val="7A3E5150"/>
    <w:rsid w:val="7A4670D6"/>
    <w:rsid w:val="7A4D677C"/>
    <w:rsid w:val="7A534B63"/>
    <w:rsid w:val="7A615382"/>
    <w:rsid w:val="7A67303B"/>
    <w:rsid w:val="7A682979"/>
    <w:rsid w:val="7AAB1D04"/>
    <w:rsid w:val="7AAF67FA"/>
    <w:rsid w:val="7ABA4368"/>
    <w:rsid w:val="7AD05746"/>
    <w:rsid w:val="7B0408CA"/>
    <w:rsid w:val="7B257FFD"/>
    <w:rsid w:val="7B315461"/>
    <w:rsid w:val="7B343476"/>
    <w:rsid w:val="7B5A2978"/>
    <w:rsid w:val="7B5A7E4C"/>
    <w:rsid w:val="7B667AF9"/>
    <w:rsid w:val="7B7468F8"/>
    <w:rsid w:val="7BEE0103"/>
    <w:rsid w:val="7C0A0FE4"/>
    <w:rsid w:val="7C254906"/>
    <w:rsid w:val="7C266648"/>
    <w:rsid w:val="7C3E228A"/>
    <w:rsid w:val="7C590818"/>
    <w:rsid w:val="7C7C10F6"/>
    <w:rsid w:val="7C853BEA"/>
    <w:rsid w:val="7C881368"/>
    <w:rsid w:val="7CA80B79"/>
    <w:rsid w:val="7CAD41E9"/>
    <w:rsid w:val="7CC51444"/>
    <w:rsid w:val="7CE27788"/>
    <w:rsid w:val="7D0B70B5"/>
    <w:rsid w:val="7D0C32F1"/>
    <w:rsid w:val="7D0F408D"/>
    <w:rsid w:val="7D491C6C"/>
    <w:rsid w:val="7D5429C0"/>
    <w:rsid w:val="7D6E6D43"/>
    <w:rsid w:val="7DB54128"/>
    <w:rsid w:val="7DB57A34"/>
    <w:rsid w:val="7DC26844"/>
    <w:rsid w:val="7DE60973"/>
    <w:rsid w:val="7DEC132F"/>
    <w:rsid w:val="7DEF0916"/>
    <w:rsid w:val="7E1E5218"/>
    <w:rsid w:val="7E895D2F"/>
    <w:rsid w:val="7E9A4E1F"/>
    <w:rsid w:val="7EA7723A"/>
    <w:rsid w:val="7EF56FBB"/>
    <w:rsid w:val="7F0768EB"/>
    <w:rsid w:val="7F143BEC"/>
    <w:rsid w:val="7F715AF2"/>
    <w:rsid w:val="7F886E69"/>
    <w:rsid w:val="7FEE56CF"/>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2"/>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3"/>
    <w:qFormat/>
    <w:uiPriority w:val="0"/>
    <w:rPr>
      <w:b/>
      <w:bCs/>
    </w:rPr>
  </w:style>
  <w:style w:type="paragraph" w:styleId="60">
    <w:name w:val="Body Text First Indent"/>
    <w:basedOn w:val="23"/>
    <w:link w:val="318"/>
    <w:qFormat/>
    <w:uiPriority w:val="0"/>
    <w:pPr>
      <w:ind w:firstLine="420"/>
    </w:pPr>
    <w:rPr>
      <w:rFonts w:hAnsi="Calibri" w:cs="Times New Roman"/>
      <w:snapToGrid/>
      <w:szCs w:val="20"/>
    </w:rPr>
  </w:style>
  <w:style w:type="paragraph" w:styleId="61">
    <w:name w:val="Body Text First Indent 2"/>
    <w:basedOn w:val="24"/>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0"/>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80A541-305C-4B2B-9B71-94E0FAB527F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108</Pages>
  <Words>58094</Words>
  <Characters>60665</Characters>
  <Lines>284</Lines>
  <Paragraphs>80</Paragraphs>
  <TotalTime>43</TotalTime>
  <ScaleCrop>false</ScaleCrop>
  <LinksUpToDate>false</LinksUpToDate>
  <CharactersWithSpaces>66013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WPS_1661847895</cp:lastModifiedBy>
  <cp:lastPrinted>2021-12-27T03:06:00Z</cp:lastPrinted>
  <dcterms:modified xsi:type="dcterms:W3CDTF">2022-12-06T08:09:53Z</dcterms:modified>
  <dc:title>杭州市市民卡扩大发卡工程</dc:title>
  <cp:revision>280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