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仿宋_GB2312" w:hAnsi="仿宋" w:eastAsia="仿宋_GB2312" w:cs="仿宋_GB2312"/>
          <w:b/>
          <w:color w:val="auto"/>
          <w:sz w:val="48"/>
          <w:szCs w:val="48"/>
          <w:highlight w:val="none"/>
        </w:rPr>
      </w:pPr>
    </w:p>
    <w:p>
      <w:pPr>
        <w:pStyle w:val="2"/>
        <w:rPr>
          <w:color w:val="auto"/>
          <w:highlight w:val="none"/>
        </w:rPr>
      </w:pPr>
    </w:p>
    <w:p>
      <w:pPr>
        <w:adjustRightInd/>
        <w:spacing w:line="360" w:lineRule="auto"/>
        <w:jc w:val="center"/>
        <w:rPr>
          <w:rFonts w:hint="eastAsia" w:ascii="仿宋" w:hAnsi="仿宋" w:eastAsia="仿宋" w:cs="仿宋_GB2312"/>
          <w:color w:val="auto"/>
          <w:sz w:val="48"/>
          <w:szCs w:val="48"/>
          <w:highlight w:val="none"/>
          <w:lang w:eastAsia="zh-CN"/>
        </w:rPr>
      </w:pPr>
      <w:r>
        <w:rPr>
          <w:rFonts w:hint="eastAsia" w:ascii="仿宋" w:hAnsi="仿宋" w:eastAsia="仿宋" w:cs="仿宋_GB2312"/>
          <w:color w:val="auto"/>
          <w:sz w:val="48"/>
          <w:szCs w:val="48"/>
          <w:highlight w:val="none"/>
          <w:lang w:eastAsia="zh-CN"/>
        </w:rPr>
        <w:t>餐饮油烟（2023-2024）项目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QTCG-GK-2022-392</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pStyle w:val="2"/>
        <w:rPr>
          <w:rFonts w:ascii="仿宋" w:hAnsi="仿宋" w:eastAsia="仿宋" w:cs="仿宋_GB2312"/>
          <w:color w:val="auto"/>
          <w:highlight w:val="none"/>
        </w:rPr>
      </w:pPr>
    </w:p>
    <w:p>
      <w:pPr>
        <w:pStyle w:val="3"/>
        <w:rPr>
          <w:color w:val="auto"/>
          <w:highlight w:val="none"/>
        </w:rPr>
      </w:pPr>
    </w:p>
    <w:p>
      <w:pPr>
        <w:spacing w:line="360" w:lineRule="auto"/>
        <w:rPr>
          <w:rFonts w:ascii="仿宋" w:hAnsi="仿宋" w:eastAsia="仿宋" w:cs="仿宋_GB2312"/>
          <w:color w:val="auto"/>
          <w:sz w:val="32"/>
          <w:szCs w:val="32"/>
          <w:highlight w:val="none"/>
        </w:rPr>
      </w:pPr>
    </w:p>
    <w:p>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杭州市钱塘区综合行政执法局</w:t>
      </w:r>
    </w:p>
    <w:p>
      <w:pPr>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浙江省房地产管理咨询有限公司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二二年十</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十四</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餐饮油烟（2023-2024）项目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ind w:firstLine="482" w:firstLineChars="20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QTCG-GK-2022-392</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rPr>
        <w:t xml:space="preserve">   </w:t>
      </w:r>
      <w:r>
        <w:rPr>
          <w:rFonts w:ascii="仿宋_GB2312" w:hAnsi="仿宋" w:eastAsia="仿宋_GB2312"/>
          <w:b/>
          <w:color w:val="auto"/>
          <w:sz w:val="24"/>
          <w:highlight w:val="none"/>
        </w:rPr>
        <w:t>项目名称：</w:t>
      </w:r>
      <w:r>
        <w:rPr>
          <w:rFonts w:hint="eastAsia" w:ascii="仿宋_GB2312" w:hAnsi="仿宋" w:eastAsia="仿宋_GB2312" w:cs="仿宋_GB2312"/>
          <w:color w:val="auto"/>
          <w:sz w:val="24"/>
          <w:highlight w:val="none"/>
          <w:lang w:eastAsia="zh-CN"/>
        </w:rPr>
        <w:t>餐饮油烟（2023-2024）项目</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b/>
          <w:color w:val="auto"/>
          <w:sz w:val="24"/>
          <w:highlight w:val="none"/>
        </w:rPr>
        <w:t xml:space="preserve"> </w:t>
      </w:r>
      <w:r>
        <w:rPr>
          <w:rFonts w:hint="eastAsia" w:ascii="仿宋_GB2312" w:hAnsi="仿宋" w:eastAsia="仿宋_GB2312"/>
          <w:b/>
          <w:color w:val="auto"/>
          <w:sz w:val="24"/>
          <w:highlight w:val="none"/>
        </w:rPr>
        <w:t xml:space="preserve">   </w:t>
      </w:r>
      <w:r>
        <w:rPr>
          <w:rFonts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 xml:space="preserve">2560000 </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 xml:space="preserve">2560000  </w:t>
      </w:r>
    </w:p>
    <w:p>
      <w:pPr>
        <w:spacing w:line="360" w:lineRule="auto"/>
        <w:ind w:firstLine="482" w:firstLineChars="200"/>
        <w:rPr>
          <w:rFonts w:ascii="仿宋_GB2312" w:hAnsi="仿宋" w:eastAsia="仿宋_GB2312"/>
          <w:bCs/>
          <w:color w:val="auto"/>
          <w:sz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sz w:val="24"/>
          <w:highlight w:val="none"/>
          <w:lang w:eastAsia="zh-CN"/>
        </w:rPr>
        <w:t>餐饮油烟（2023-2024）项目</w:t>
      </w:r>
      <w:r>
        <w:rPr>
          <w:rFonts w:hint="eastAsia" w:ascii="仿宋_GB2312" w:hAnsi="仿宋" w:eastAsia="仿宋_GB2312"/>
          <w:bCs/>
          <w:color w:val="auto"/>
          <w:sz w:val="24"/>
          <w:highlight w:val="none"/>
        </w:rPr>
        <w:t>主要内容：</w:t>
      </w:r>
      <w:r>
        <w:rPr>
          <w:rFonts w:hint="eastAsia" w:ascii="仿宋_GB2312" w:hAnsi="仿宋" w:eastAsia="仿宋_GB2312"/>
          <w:bCs/>
          <w:color w:val="auto"/>
          <w:sz w:val="24"/>
          <w:highlight w:val="none"/>
          <w:lang w:val="en-US" w:eastAsia="zh-CN"/>
        </w:rPr>
        <w:t>包括钱塘区“餐饮一事通”系统开发项目</w:t>
      </w:r>
      <w:r>
        <w:rPr>
          <w:rFonts w:hint="eastAsia" w:ascii="仿宋_GB2312" w:hAnsi="仿宋" w:eastAsia="仿宋_GB2312"/>
          <w:bCs/>
          <w:color w:val="auto"/>
          <w:sz w:val="24"/>
          <w:highlight w:val="none"/>
          <w:lang w:eastAsia="zh-CN"/>
        </w:rPr>
        <w:t>；新增租赁280台餐饮油烟感知设备和总450台（项目一期已有170台）油烟感知设备配套巡查管理维护服务</w:t>
      </w:r>
      <w:r>
        <w:rPr>
          <w:rFonts w:hint="eastAsia" w:ascii="仿宋_GB2312" w:hAnsi="仿宋" w:eastAsia="仿宋_GB2312"/>
          <w:bCs/>
          <w:color w:val="auto"/>
          <w:sz w:val="24"/>
          <w:highlight w:val="none"/>
        </w:rPr>
        <w:t>。详见招标文件第三部分采购需求。</w:t>
      </w:r>
    </w:p>
    <w:p>
      <w:pPr>
        <w:pStyle w:val="129"/>
        <w:ind w:firstLine="482"/>
        <w:outlineLvl w:val="2"/>
        <w:rPr>
          <w:rFonts w:hint="eastAsia" w:ascii="仿宋_GB2312" w:hAnsi="仿宋" w:eastAsia="仿宋_GB2312"/>
          <w:color w:val="auto"/>
          <w:highlight w:val="none"/>
          <w:lang w:eastAsia="zh-CN"/>
        </w:rPr>
      </w:pPr>
      <w:r>
        <w:rPr>
          <w:rFonts w:hint="eastAsia" w:ascii="仿宋_GB2312" w:hAnsi="仿宋" w:eastAsia="仿宋_GB2312"/>
          <w:b/>
          <w:color w:val="auto"/>
          <w:highlight w:val="none"/>
        </w:rPr>
        <w:t>合同履约期限：</w:t>
      </w:r>
      <w:r>
        <w:rPr>
          <w:rFonts w:hint="eastAsia" w:ascii="仿宋_GB2312" w:hAnsi="仿宋" w:eastAsia="仿宋_GB2312"/>
          <w:bCs/>
          <w:color w:val="auto"/>
          <w:szCs w:val="24"/>
          <w:highlight w:val="none"/>
        </w:rPr>
        <w:t>详见招标文件第三部分采购需求</w:t>
      </w:r>
      <w:r>
        <w:rPr>
          <w:rFonts w:hint="eastAsia" w:ascii="仿宋_GB2312" w:hAnsi="仿宋" w:eastAsia="仿宋_GB2312"/>
          <w:bCs/>
          <w:color w:val="auto"/>
          <w:szCs w:val="24"/>
          <w:highlight w:val="none"/>
          <w:lang w:eastAsia="zh-CN"/>
        </w:rPr>
        <w:t>。</w:t>
      </w:r>
    </w:p>
    <w:p>
      <w:pPr>
        <w:pStyle w:val="7"/>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92473058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rPr>
            <w:t></w:t>
          </w:r>
        </w:sdtContent>
      </w:sdt>
      <w:sdt>
        <w:sdtPr>
          <w:rPr>
            <w:rFonts w:hint="eastAsia" w:ascii="仿宋_GB2312" w:hAnsi="仿宋" w:eastAsia="仿宋_GB2312" w:cs="Arial"/>
            <w:color w:val="auto"/>
            <w:kern w:val="0"/>
            <w:sz w:val="24"/>
            <w:highlight w:val="none"/>
          </w:rPr>
          <w:id w:val="69480937"/>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4632242"/>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rPr>
                <w:t>☐</w:t>
              </w:r>
            </w:sdtContent>
          </w:sdt>
          <w:sdt>
            <w:sdtPr>
              <w:rPr>
                <w:rFonts w:hint="eastAsia" w:ascii="仿宋_GB2312" w:hAnsi="仿宋" w:eastAsia="仿宋_GB2312" w:cs="Arial"/>
                <w:color w:val="auto"/>
                <w:kern w:val="0"/>
                <w:sz w:val="24"/>
                <w:highlight w:val="none"/>
              </w:rPr>
              <w:id w:val="97849726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239095038"/>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48968805"/>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42651946"/>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sym w:font="Wingdings 2" w:char="0052"/>
          </w:r>
        </w:sdtContent>
      </w:sdt>
      <w:sdt>
        <w:sdtPr>
          <w:rPr>
            <w:rFonts w:hint="eastAsia" w:ascii="仿宋_GB2312" w:hAnsi="仿宋" w:eastAsia="仿宋_GB2312" w:cs="Arial"/>
            <w:color w:val="auto"/>
            <w:kern w:val="0"/>
            <w:sz w:val="24"/>
            <w:highlight w:val="none"/>
          </w:rPr>
          <w:id w:val="51115477"/>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024704304"/>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1256796457"/>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945276486"/>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59698153"/>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12996175"/>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62685788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378090576"/>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62334369"/>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22097654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685358084"/>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998372035"/>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560781632"/>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798450690"/>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lang w:eastAsia="zh-CN"/>
        </w:rPr>
        <w:t>无。</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9</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pStyle w:val="59"/>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w:t>
      </w:r>
      <w:r>
        <w:rPr>
          <w:rFonts w:ascii="仿宋_GB2312" w:hAnsi="仿宋" w:eastAsia="仿宋_GB2312"/>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仿宋_GB2312" w:hAnsi="仿宋" w:eastAsia="仿宋_GB2312"/>
          <w:color w:val="auto"/>
          <w:sz w:val="24"/>
          <w:highlight w:val="none"/>
        </w:rPr>
        <w:t>。</w:t>
      </w:r>
      <w:r>
        <w:rPr>
          <w:rFonts w:ascii="仿宋_GB2312" w:hAnsi="仿宋" w:eastAsia="仿宋_GB2312"/>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pStyle w:val="59"/>
        <w:adjustRightInd w:val="0"/>
        <w:snapToGrid w:val="0"/>
        <w:spacing w:beforeAutospacing="0" w:afterAutospacing="0"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w:t>
      </w:r>
    </w:p>
    <w:p>
      <w:pPr>
        <w:pStyle w:val="59"/>
        <w:adjustRightInd w:val="0"/>
        <w:snapToGrid w:val="0"/>
        <w:spacing w:beforeAutospacing="0" w:afterAutospacing="0"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pPr>
        <w:pStyle w:val="59"/>
        <w:adjustRightInd w:val="0"/>
        <w:snapToGrid w:val="0"/>
        <w:spacing w:beforeAutospacing="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pStyle w:val="5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rPr>
        <w:t>（3）为支持和促进中小企业发展，进一步发挥政府采购政策功能，鼓励供应商使用保险/保函替代保证金及进行预付款增信，支持供应商基于中标项目进行应收账款融资。中标供应商若想了解或使用相关服务，可拨打政采云金融热线进行咨询400-903-</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9583，或登陆政采云平台查看相应政策文件及各相关服务方案∶https://jinrong.zcygov.cn/finance-service/#/home</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杭州市钱塘区综合行政执法局</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杭州市钱塘区松合路369号</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项目联系人（询问）：毛勇剑</w:t>
      </w:r>
      <w:r>
        <w:rPr>
          <w:rFonts w:hint="eastAsia" w:ascii="仿宋_GB2312" w:hAnsi="仿宋" w:eastAsia="仿宋_GB2312"/>
          <w:color w:val="auto"/>
          <w:sz w:val="24"/>
          <w:highlight w:val="none"/>
          <w:lang w:val="en-US" w:eastAsia="zh-CN"/>
        </w:rPr>
        <w:t xml:space="preserve"> </w:t>
      </w:r>
    </w:p>
    <w:p>
      <w:pPr>
        <w:spacing w:line="360" w:lineRule="auto"/>
        <w:rPr>
          <w:rFonts w:hint="default" w:ascii="仿宋_GB2312" w:hAnsi="仿宋" w:eastAsia="仿宋_GB2312"/>
          <w:color w:val="auto"/>
          <w:sz w:val="24"/>
          <w:highlight w:val="none"/>
          <w:lang w:val="en-US"/>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0571-86926852</w:t>
      </w:r>
      <w:r>
        <w:rPr>
          <w:rFonts w:hint="eastAsia" w:ascii="仿宋_GB2312" w:hAnsi="仿宋" w:eastAsia="仿宋_GB2312"/>
          <w:color w:val="auto"/>
          <w:sz w:val="24"/>
          <w:highlight w:val="none"/>
          <w:lang w:val="en-US" w:eastAsia="zh-CN"/>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金海明</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0571-86933036</w:t>
      </w:r>
      <w:r>
        <w:rPr>
          <w:rFonts w:hint="eastAsia" w:ascii="仿宋_GB2312" w:hAnsi="仿宋" w:eastAsia="仿宋_GB2312"/>
          <w:color w:val="auto"/>
          <w:sz w:val="24"/>
          <w:highlight w:val="none"/>
          <w:lang w:val="en-US" w:eastAsia="zh-CN"/>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：浙江省房地产管理咨询有限公司</w:t>
      </w:r>
    </w:p>
    <w:p>
      <w:pPr>
        <w:spacing w:line="360" w:lineRule="auto"/>
        <w:ind w:firstLine="480"/>
        <w:rPr>
          <w:rFonts w:ascii="仿宋_GB2312" w:hAnsi="仿宋" w:eastAsia="仿宋"/>
          <w:color w:val="auto"/>
          <w:sz w:val="24"/>
          <w:highlight w:val="none"/>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w:t>
      </w:r>
      <w:r>
        <w:rPr>
          <w:rFonts w:hint="eastAsia" w:ascii="仿宋" w:hAnsi="仿宋" w:eastAsia="仿宋" w:cs="仿宋"/>
          <w:color w:val="auto"/>
          <w:sz w:val="24"/>
          <w:highlight w:val="none"/>
        </w:rPr>
        <w:t>杭州市拱墅区绍兴路538号三立时代广场A座1206室</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0571-88477702</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 w:hAnsi="仿宋" w:eastAsia="仿宋" w:cs="仿宋"/>
          <w:color w:val="auto"/>
          <w:sz w:val="24"/>
          <w:highlight w:val="none"/>
        </w:rPr>
        <w:t>伍红仙</w:t>
      </w:r>
    </w:p>
    <w:p>
      <w:pPr>
        <w:spacing w:line="360" w:lineRule="auto"/>
        <w:rPr>
          <w:rFonts w:hint="default" w:ascii="仿宋_GB2312" w:hAnsi="仿宋" w:eastAsia="仿宋"/>
          <w:color w:val="auto"/>
          <w:sz w:val="24"/>
          <w:highlight w:val="none"/>
          <w:lang w:val="en-US" w:eastAsia="zh-CN"/>
        </w:rPr>
      </w:pPr>
      <w:r>
        <w:rPr>
          <w:rFonts w:ascii="仿宋_GB2312" w:hAnsi="仿宋" w:eastAsia="仿宋_GB2312"/>
          <w:color w:val="auto"/>
          <w:sz w:val="24"/>
          <w:highlight w:val="none"/>
        </w:rPr>
        <w:t xml:space="preserve">    项目联系方式（询问）：</w:t>
      </w:r>
      <w:r>
        <w:rPr>
          <w:rFonts w:hint="eastAsia" w:ascii="仿宋" w:hAnsi="仿宋" w:eastAsia="仿宋" w:cs="仿宋"/>
          <w:color w:val="auto"/>
          <w:sz w:val="24"/>
          <w:highlight w:val="none"/>
        </w:rPr>
        <w:t>13357106093/1</w:t>
      </w:r>
      <w:r>
        <w:rPr>
          <w:rFonts w:hint="eastAsia" w:ascii="仿宋" w:hAnsi="仿宋" w:eastAsia="仿宋" w:cs="仿宋"/>
          <w:color w:val="auto"/>
          <w:sz w:val="24"/>
          <w:highlight w:val="none"/>
          <w:lang w:val="en-US" w:eastAsia="zh-CN"/>
        </w:rPr>
        <w:t>8868089351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s="仿宋"/>
          <w:color w:val="auto"/>
          <w:sz w:val="24"/>
          <w:highlight w:val="none"/>
        </w:rPr>
        <w:t>刘宝林</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s="仿宋"/>
          <w:color w:val="auto"/>
          <w:sz w:val="24"/>
          <w:highlight w:val="none"/>
        </w:rPr>
        <w:t>0571-88023816</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：杭州市钱塘区财政局</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：杭州市钱塘区青六北路499号钱塘中心5号楼</w:t>
      </w:r>
    </w:p>
    <w:p>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传    真</w:t>
      </w:r>
      <w:r>
        <w:rPr>
          <w:rFonts w:hint="eastAsia" w:ascii="仿宋_GB2312" w:hAnsi="仿宋" w:eastAsia="仿宋_GB2312"/>
          <w:color w:val="auto"/>
          <w:sz w:val="24"/>
          <w:highlight w:val="none"/>
        </w:rPr>
        <w:t>：0571-89535550</w:t>
      </w:r>
    </w:p>
    <w:p>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联系人：任女士</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监督投诉电话：0571-89535530</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7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67337448"/>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122651258"/>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r>
              <w:rPr>
                <w:rFonts w:hint="eastAsia" w:ascii="仿宋_GB2312" w:hAnsi="仿宋" w:eastAsia="仿宋_GB2312"/>
                <w:color w:val="auto"/>
                <w:sz w:val="24"/>
                <w:highlight w:val="none"/>
                <w:lang w:eastAsia="zh-CN"/>
              </w:rPr>
              <w:t>，</w:t>
            </w:r>
            <w:r>
              <w:rPr>
                <w:rFonts w:hint="eastAsia" w:ascii="仿宋_GB2312" w:hAnsi="仿宋" w:eastAsia="仿宋_GB2312"/>
                <w:sz w:val="24"/>
                <w:highlight w:val="none"/>
                <w:lang w:val="en-US" w:eastAsia="zh-CN"/>
              </w:rPr>
              <w:t>例如：</w:t>
            </w:r>
            <w:r>
              <w:rPr>
                <w:rFonts w:hint="eastAsia" w:ascii="仿宋" w:hAnsi="仿宋" w:eastAsia="仿宋" w:cs="仿宋"/>
                <w:sz w:val="24"/>
                <w:highlight w:val="none"/>
              </w:rPr>
              <w:t>如因自身技术能力不足无法修复仪器，</w:t>
            </w:r>
            <w:r>
              <w:rPr>
                <w:rFonts w:hint="eastAsia" w:ascii="仿宋" w:hAnsi="仿宋" w:eastAsia="仿宋" w:cs="仿宋"/>
                <w:sz w:val="24"/>
                <w:highlight w:val="none"/>
                <w:lang w:val="en-US" w:eastAsia="zh-CN"/>
              </w:rPr>
              <w:t>可</w:t>
            </w:r>
            <w:r>
              <w:rPr>
                <w:rFonts w:hint="eastAsia" w:ascii="仿宋" w:hAnsi="仿宋" w:eastAsia="仿宋" w:cs="仿宋"/>
                <w:sz w:val="24"/>
                <w:highlight w:val="none"/>
              </w:rPr>
              <w:t>委托仪器生产厂商服务</w:t>
            </w:r>
            <w:r>
              <w:rPr>
                <w:rFonts w:hint="eastAsia" w:ascii="仿宋" w:hAnsi="仿宋" w:eastAsia="仿宋" w:cs="仿宋"/>
                <w:sz w:val="24"/>
                <w:highlight w:val="none"/>
                <w:lang w:eastAsia="zh-CN"/>
              </w:rPr>
              <w:t>（</w:t>
            </w:r>
            <w:r>
              <w:rPr>
                <w:rFonts w:hint="eastAsia" w:ascii="仿宋" w:hAnsi="仿宋" w:eastAsia="仿宋" w:cs="仿宋"/>
                <w:sz w:val="24"/>
                <w:highlight w:val="none"/>
              </w:rPr>
              <w:t>运维单位须负责相关费用</w:t>
            </w:r>
            <w:r>
              <w:rPr>
                <w:rFonts w:hint="eastAsia" w:ascii="仿宋" w:hAnsi="仿宋" w:eastAsia="仿宋" w:cs="仿宋"/>
                <w:sz w:val="24"/>
                <w:highlight w:val="none"/>
                <w:lang w:eastAsia="zh-CN"/>
              </w:rPr>
              <w:t>）</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77207842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25115552"/>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98708881"/>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同意大型企业向小微企业、中型企业向小微企业、小微企业向小微企业合理分包。</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30969437"/>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642400432"/>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22703993"/>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850078756"/>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499111136"/>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330330643"/>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hint="eastAsia" w:ascii="仿宋_GB2312" w:hAnsi="仿宋" w:eastAsia="仿宋_GB2312"/>
                <w:color w:val="auto"/>
                <w:sz w:val="24"/>
                <w:highlight w:val="none"/>
                <w:u w:val="single"/>
              </w:rPr>
              <w:t>/</w:t>
            </w:r>
            <w:r>
              <w:rPr>
                <w:rFonts w:ascii="仿宋_GB2312" w:hAnsi="仿宋" w:eastAsia="仿宋_GB2312"/>
                <w:color w:val="auto"/>
                <w:sz w:val="24"/>
                <w:highlight w:val="none"/>
              </w:rPr>
              <w:t>,地点：</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rPr>
              <w:t>，联系人：</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rPr>
              <w:t>，联系方式：</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0457705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2115280849"/>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144784695"/>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312069147"/>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571110814"/>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716427745"/>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607884595"/>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858790525"/>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8759405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669604237"/>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425931404"/>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2118477971"/>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730114301"/>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654869381"/>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982042057"/>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602157930"/>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86076973"/>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00714349"/>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49559849"/>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467545046"/>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rPr>
                <w:color w:val="auto"/>
                <w:highlight w:val="none"/>
                <w:lang w:val="en-US"/>
              </w:rPr>
            </w:pPr>
            <w:r>
              <w:rPr>
                <w:rFonts w:hint="eastAsia" w:cs="Arial"/>
                <w:color w:val="auto"/>
                <w:kern w:val="0"/>
                <w:sz w:val="24"/>
                <w:highlight w:val="none"/>
              </w:rPr>
              <w:t>（</w:t>
            </w:r>
            <w:r>
              <w:rPr>
                <w:rFonts w:cs="Arial"/>
                <w:color w:val="auto"/>
                <w:kern w:val="0"/>
                <w:sz w:val="24"/>
                <w:highlight w:val="none"/>
              </w:rPr>
              <w:t>1</w:t>
            </w:r>
            <w:r>
              <w:rPr>
                <w:rFonts w:hint="eastAsia" w:cs="Arial"/>
                <w:color w:val="auto"/>
                <w:kern w:val="0"/>
                <w:sz w:val="24"/>
                <w:highlight w:val="none"/>
              </w:rPr>
              <w:t>）标的：</w:t>
            </w:r>
            <w:r>
              <w:rPr>
                <w:rFonts w:hint="eastAsia" w:cs="Arial"/>
                <w:color w:val="auto"/>
                <w:kern w:val="0"/>
                <w:sz w:val="24"/>
                <w:highlight w:val="none"/>
                <w:u w:val="single"/>
                <w:lang w:eastAsia="zh-CN"/>
              </w:rPr>
              <w:t>餐饮油烟（2023-2024）项目</w:t>
            </w:r>
            <w:r>
              <w:rPr>
                <w:rFonts w:hint="eastAsia" w:cs="Arial"/>
                <w:color w:val="auto"/>
                <w:kern w:val="0"/>
                <w:sz w:val="24"/>
                <w:highlight w:val="none"/>
              </w:rPr>
              <w:t>，属于</w:t>
            </w:r>
            <w:r>
              <w:rPr>
                <w:rFonts w:hint="eastAsia" w:cs="Arial"/>
                <w:color w:val="auto"/>
                <w:kern w:val="0"/>
                <w:sz w:val="24"/>
                <w:highlight w:val="none"/>
                <w:u w:val="single"/>
                <w:lang w:val="en-US" w:eastAsia="zh-CN"/>
              </w:rPr>
              <w:t>租赁和商务服务业</w:t>
            </w:r>
            <w:r>
              <w:rPr>
                <w:rFonts w:hint="eastAsia" w:cs="Arial"/>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Arial" w:eastAsia="仿宋_GB2312" w:cs="Arial"/>
                <w:snapToGrid w:val="0"/>
                <w:color w:val="auto"/>
                <w:sz w:val="24"/>
                <w:szCs w:val="21"/>
                <w:highlight w:val="none"/>
              </w:rPr>
            </w:pPr>
            <w:r>
              <w:rPr>
                <w:rFonts w:hint="eastAsia" w:ascii="宋体" w:hAnsi="Arial" w:eastAsia="仿宋_GB2312" w:cs="Arial"/>
                <w:snapToGrid w:val="0"/>
                <w:color w:val="auto"/>
                <w:sz w:val="24"/>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45143133"/>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sdt>
                  <w:sdtPr>
                    <w:rPr>
                      <w:rFonts w:hint="eastAsia" w:ascii="仿宋_GB2312" w:hAnsi="仿宋" w:eastAsia="仿宋_GB2312" w:cs="Arial"/>
                      <w:color w:val="auto"/>
                      <w:kern w:val="0"/>
                      <w:sz w:val="24"/>
                      <w:highlight w:val="none"/>
                    </w:rPr>
                    <w:id w:val="1327864790"/>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s="Arial"/>
                <w:color w:val="auto"/>
                <w:kern w:val="0"/>
                <w:sz w:val="24"/>
                <w:highlight w:val="none"/>
              </w:rPr>
              <w:t>无</w:t>
            </w:r>
          </w:p>
          <w:p>
            <w:pPr>
              <w:pStyle w:val="2"/>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763145779"/>
              </w:sdtPr>
              <w:sdtEndPr>
                <w:rPr>
                  <w:rFonts w:hint="eastAsia" w:ascii="仿宋_GB2312" w:hAnsi="仿宋" w:eastAsia="仿宋_GB2312"/>
                  <w:color w:val="auto"/>
                  <w:kern w:val="0"/>
                  <w:highlight w:val="none"/>
                </w:rPr>
              </w:sdtEndPr>
              <w:sdtContent>
                <w:r>
                  <w:rPr>
                    <w:rFonts w:hint="eastAsia" w:ascii="MS Gothic" w:hAnsi="MS Gothic" w:eastAsia="MS Gothic"/>
                    <w:color w:val="auto"/>
                    <w:kern w:val="0"/>
                    <w:szCs w:val="24"/>
                    <w:highlight w:val="none"/>
                    <w:lang w:val="en-US"/>
                  </w:rPr>
                  <w:t>☐</w:t>
                </w:r>
              </w:sdtContent>
            </w:sdt>
            <w:sdt>
              <w:sdtPr>
                <w:rPr>
                  <w:rFonts w:hint="eastAsia" w:ascii="仿宋_GB2312" w:hAnsi="仿宋" w:eastAsia="仿宋_GB2312"/>
                  <w:color w:val="auto"/>
                  <w:kern w:val="0"/>
                  <w:highlight w:val="none"/>
                </w:rPr>
                <w:id w:val="-1965265816"/>
                <w:showingPlcHdr/>
              </w:sdtPr>
              <w:sdtEndPr>
                <w:rPr>
                  <w:rFonts w:hint="eastAsia" w:ascii="仿宋_GB2312" w:hAnsi="仿宋" w:eastAsia="仿宋_GB2312"/>
                  <w:color w:val="auto"/>
                  <w:kern w:val="0"/>
                  <w:highlight w:val="none"/>
                </w:rPr>
              </w:sdtEndPr>
              <w:sdtContent/>
            </w:sdt>
            <w:r>
              <w:rPr>
                <w:rFonts w:ascii="仿宋_GB2312" w:hAnsi="仿宋" w:eastAsia="仿宋_GB2312"/>
                <w:color w:val="auto"/>
                <w:kern w:val="0"/>
                <w:highlight w:val="none"/>
              </w:rPr>
              <w:t>B</w:t>
            </w:r>
            <w:r>
              <w:rPr>
                <w:rFonts w:hint="eastAsia" w:ascii="仿宋_GB2312" w:hAnsi="仿宋" w:eastAsia="仿宋_GB2312"/>
                <w:color w:val="auto"/>
                <w:kern w:val="0"/>
                <w:highlight w:val="none"/>
                <w:lang w:val="en-US"/>
              </w:rPr>
              <w:t xml:space="preserve"> 政府</w:t>
            </w:r>
            <w:r>
              <w:rPr>
                <w:rFonts w:hint="eastAsia" w:eastAsia="仿宋_GB2312"/>
                <w:color w:val="auto"/>
                <w:highlight w:val="none"/>
                <w:lang w:val="en-US"/>
              </w:rPr>
              <w:t>强制采购节能产品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highlight w:val="none"/>
              </w:rPr>
              <w:t>（</w:t>
            </w:r>
            <w:r>
              <w:rPr>
                <w:rFonts w:hint="eastAsia" w:ascii="仿宋_GB2312" w:hAnsi="仿宋" w:eastAsia="仿宋_GB2312"/>
                <w:color w:val="auto"/>
                <w:highlight w:val="none"/>
                <w:lang w:val="en-US"/>
              </w:rPr>
              <w:t>1</w:t>
            </w:r>
            <w:r>
              <w:rPr>
                <w:rFonts w:hint="eastAsia" w:ascii="仿宋_GB2312" w:hAnsi="仿宋" w:eastAsia="仿宋_GB2312"/>
                <w:color w:val="auto"/>
                <w:highlight w:val="none"/>
              </w:rPr>
              <w:t>）</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792176796"/>
              </w:sdtPr>
              <w:sdtEndPr>
                <w:rPr>
                  <w:rFonts w:hint="eastAsia" w:ascii="仿宋_GB2312" w:hAnsi="仿宋" w:eastAsia="仿宋_GB2312"/>
                  <w:color w:val="auto"/>
                  <w:kern w:val="0"/>
                  <w:highlight w:val="none"/>
                </w:rPr>
              </w:sdtEndPr>
              <w:sdtContent>
                <w:r>
                  <w:rPr>
                    <w:rFonts w:hint="eastAsia" w:ascii="MS Gothic" w:hAnsi="MS Gothic" w:eastAsia="MS Gothic"/>
                    <w:color w:val="auto"/>
                    <w:kern w:val="0"/>
                    <w:szCs w:val="24"/>
                    <w:highlight w:val="none"/>
                    <w:lang w:val="en-US"/>
                  </w:rPr>
                  <w:t>☐</w:t>
                </w:r>
              </w:sdtContent>
            </w:sdt>
            <w:sdt>
              <w:sdtPr>
                <w:rPr>
                  <w:rFonts w:hint="eastAsia" w:ascii="仿宋_GB2312" w:hAnsi="仿宋" w:eastAsia="仿宋_GB2312"/>
                  <w:color w:val="auto"/>
                  <w:kern w:val="0"/>
                  <w:highlight w:val="none"/>
                </w:rPr>
                <w:id w:val="-717123475"/>
                <w:showingPlcHdr/>
              </w:sdtPr>
              <w:sdtEndPr>
                <w:rPr>
                  <w:rFonts w:hint="eastAsia" w:ascii="仿宋_GB2312" w:hAnsi="仿宋" w:eastAsia="仿宋_GB2312"/>
                  <w:color w:val="auto"/>
                  <w:kern w:val="0"/>
                  <w:highlight w:val="none"/>
                </w:rPr>
              </w:sdtEndPr>
              <w:sdtContent/>
            </w:sdt>
            <w:r>
              <w:rPr>
                <w:rFonts w:hint="eastAsia" w:ascii="仿宋_GB2312" w:hAnsi="仿宋" w:eastAsia="仿宋_GB2312"/>
                <w:color w:val="auto"/>
                <w:kern w:val="0"/>
                <w:highlight w:val="none"/>
                <w:lang w:val="en-US"/>
              </w:rPr>
              <w:t xml:space="preserve">C </w:t>
            </w:r>
            <w:r>
              <w:rPr>
                <w:rFonts w:hint="eastAsia" w:eastAsia="仿宋_GB2312"/>
                <w:color w:val="auto"/>
                <w:highlight w:val="none"/>
                <w:lang w:val="en-US"/>
              </w:rPr>
              <w:t>政府优先采购节能产品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p>
            <w:pPr>
              <w:pStyle w:val="2"/>
              <w:rPr>
                <w:rFonts w:ascii="仿宋_GB2312" w:hAnsi="仿宋" w:eastAsia="仿宋_GB2312"/>
                <w:color w:val="auto"/>
                <w:kern w:val="0"/>
                <w:highlight w:val="none"/>
              </w:rPr>
            </w:pPr>
            <w:sdt>
              <w:sdtPr>
                <w:rPr>
                  <w:rFonts w:hint="eastAsia" w:ascii="仿宋_GB2312" w:hAnsi="仿宋" w:eastAsia="仿宋_GB2312"/>
                  <w:color w:val="auto"/>
                  <w:kern w:val="0"/>
                  <w:highlight w:val="none"/>
                </w:rPr>
                <w:id w:val="474885559"/>
              </w:sdtPr>
              <w:sdtEndPr>
                <w:rPr>
                  <w:rFonts w:hint="eastAsia" w:ascii="仿宋_GB2312" w:hAnsi="仿宋" w:eastAsia="仿宋_GB2312"/>
                  <w:color w:val="auto"/>
                  <w:kern w:val="0"/>
                  <w:highlight w:val="none"/>
                </w:rPr>
              </w:sdtEndPr>
              <w:sdtContent>
                <w:sdt>
                  <w:sdtPr>
                    <w:rPr>
                      <w:rFonts w:hint="eastAsia" w:ascii="仿宋_GB2312" w:hAnsi="仿宋" w:eastAsia="仿宋_GB2312"/>
                      <w:color w:val="auto"/>
                      <w:kern w:val="0"/>
                      <w:highlight w:val="none"/>
                    </w:rPr>
                    <w:id w:val="248551607"/>
                  </w:sdtPr>
                  <w:sdtEndPr>
                    <w:rPr>
                      <w:rFonts w:hint="eastAsia" w:ascii="仿宋_GB2312" w:hAnsi="仿宋" w:eastAsia="仿宋_GB2312"/>
                      <w:color w:val="auto"/>
                      <w:kern w:val="0"/>
                      <w:highlight w:val="none"/>
                    </w:rPr>
                  </w:sdtEndPr>
                  <w:sdtContent>
                    <w:r>
                      <w:rPr>
                        <w:rFonts w:hint="eastAsia" w:ascii="MS Gothic" w:hAnsi="MS Gothic" w:eastAsia="MS Gothic"/>
                        <w:color w:val="auto"/>
                        <w:kern w:val="0"/>
                        <w:szCs w:val="24"/>
                        <w:highlight w:val="none"/>
                        <w:lang w:val="en-US"/>
                      </w:rPr>
                      <w:t>☐</w:t>
                    </w:r>
                  </w:sdtContent>
                </w:sdt>
                <w:sdt>
                  <w:sdtPr>
                    <w:rPr>
                      <w:rFonts w:hint="eastAsia" w:ascii="仿宋_GB2312" w:hAnsi="仿宋" w:eastAsia="仿宋_GB2312"/>
                      <w:color w:val="auto"/>
                      <w:kern w:val="0"/>
                      <w:highlight w:val="none"/>
                    </w:rPr>
                    <w:id w:val="-87168024"/>
                    <w:showingPlcHdr/>
                  </w:sdtPr>
                  <w:sdtEndPr>
                    <w:rPr>
                      <w:rFonts w:hint="eastAsia" w:ascii="仿宋_GB2312" w:hAnsi="仿宋" w:eastAsia="仿宋_GB2312"/>
                      <w:color w:val="auto"/>
                      <w:kern w:val="0"/>
                      <w:highlight w:val="none"/>
                    </w:rPr>
                  </w:sdtEndPr>
                  <w:sdtContent/>
                </w:sdt>
              </w:sdtContent>
            </w:sdt>
            <w:r>
              <w:rPr>
                <w:rFonts w:hint="eastAsia" w:ascii="仿宋_GB2312" w:hAnsi="仿宋" w:eastAsia="仿宋_GB2312"/>
                <w:color w:val="auto"/>
                <w:kern w:val="0"/>
                <w:highlight w:val="none"/>
                <w:lang w:val="en-US"/>
              </w:rPr>
              <w:t xml:space="preserve">D </w:t>
            </w:r>
            <w:r>
              <w:rPr>
                <w:rFonts w:hint="eastAsia" w:eastAsia="仿宋_GB2312"/>
                <w:color w:val="auto"/>
                <w:highlight w:val="none"/>
                <w:lang w:val="en-US"/>
              </w:rPr>
              <w:t>政府优先采购环境标志产品</w:t>
            </w:r>
            <w:r>
              <w:rPr>
                <w:rFonts w:hint="eastAsia" w:ascii="仿宋_GB2312" w:hAnsi="仿宋" w:eastAsia="仿宋_GB2312"/>
                <w:color w:val="auto"/>
                <w:kern w:val="0"/>
                <w:highlight w:val="none"/>
              </w:rPr>
              <w:t>：</w:t>
            </w:r>
          </w:p>
          <w:p>
            <w:pPr>
              <w:pStyle w:val="2"/>
              <w:ind w:firstLine="480" w:firstLineChars="200"/>
              <w:rPr>
                <w:rFonts w:ascii="仿宋_GB2312" w:hAnsi="仿宋" w:eastAsia="仿宋_GB2312"/>
                <w:color w:val="auto"/>
                <w:highlight w:val="none"/>
                <w:u w:val="single"/>
                <w:lang w:val="en-US"/>
              </w:rPr>
            </w:pPr>
            <w:r>
              <w:rPr>
                <w:rFonts w:hint="eastAsia" w:ascii="仿宋_GB2312" w:hAnsi="仿宋" w:eastAsia="仿宋_GB2312"/>
                <w:color w:val="auto"/>
                <w:kern w:val="0"/>
                <w:highlight w:val="none"/>
                <w:lang w:val="en-US"/>
              </w:rPr>
              <w:t>（1）</w:t>
            </w:r>
            <w:r>
              <w:rPr>
                <w:rFonts w:hint="eastAsia" w:ascii="仿宋_GB2312" w:hAnsi="仿宋" w:eastAsia="仿宋_GB2312"/>
                <w:color w:val="auto"/>
                <w:highlight w:val="none"/>
                <w:u w:val="single"/>
                <w:lang w:val="en-US"/>
              </w:rPr>
              <w:t xml:space="preserve">/  </w:t>
            </w:r>
            <w:r>
              <w:rPr>
                <w:rFonts w:hint="eastAsia" w:ascii="仿宋_GB2312" w:hAnsi="仿宋" w:eastAsia="仿宋_GB2312"/>
                <w:color w:val="auto"/>
                <w:highlight w:val="none"/>
                <w:lang w:val="en-US"/>
              </w:rPr>
              <w:t>；</w:t>
            </w:r>
          </w:p>
          <w:p>
            <w:pPr>
              <w:pStyle w:val="2"/>
              <w:ind w:firstLine="480" w:firstLineChars="200"/>
              <w:rPr>
                <w:rFonts w:ascii="仿宋_GB2312" w:hAnsi="仿宋" w:eastAsia="仿宋_GB2312"/>
                <w:color w:val="auto"/>
                <w:highlight w:val="none"/>
                <w:lang w:val="en-US"/>
              </w:rPr>
            </w:pPr>
            <w:r>
              <w:rPr>
                <w:rFonts w:hint="eastAsia" w:ascii="仿宋_GB2312" w:hAnsi="仿宋" w:eastAsia="仿宋_GB2312"/>
                <w:color w:val="auto"/>
                <w:highlight w:val="none"/>
                <w:lang w:val="en-US"/>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bottom w:val="single" w:color="auto" w:sz="4"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color w:val="auto"/>
                <w:highlight w:val="none"/>
              </w:rPr>
            </w:pPr>
            <w:r>
              <w:rPr>
                <w:rFonts w:hint="eastAsia" w:ascii="仿宋" w:hAnsi="仿宋" w:eastAsia="仿宋" w:cs="仿宋"/>
                <w:color w:val="auto"/>
                <w:sz w:val="24"/>
                <w:highlight w:val="none"/>
              </w:rPr>
              <w:t>12</w:t>
            </w:r>
          </w:p>
        </w:tc>
        <w:tc>
          <w:tcPr>
            <w:tcW w:w="1843" w:type="dxa"/>
            <w:tcBorders>
              <w:top w:val="single" w:color="auto" w:sz="4" w:space="0"/>
              <w:left w:val="single" w:color="000000" w:sz="2" w:space="0"/>
              <w:bottom w:val="single" w:color="auto" w:sz="4" w:space="0"/>
              <w:right w:val="single" w:color="000000" w:sz="8" w:space="0"/>
            </w:tcBorders>
            <w:vAlign w:val="center"/>
          </w:tcPr>
          <w:p>
            <w:pPr>
              <w:spacing w:line="360" w:lineRule="auto"/>
              <w:rPr>
                <w:color w:val="auto"/>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本项目的采购代理服务费由中标供应商支付。</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1、计费标准按《计价格［2002］1980号》及《发改办价格［2003］857号》文件规定按服务类收费标准计算。</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人：浙江省房地产管理咨询有限公司</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（2）开户银行：杭州银行保俶支行</w:t>
            </w:r>
          </w:p>
          <w:p>
            <w:pPr>
              <w:spacing w:line="360" w:lineRule="auto"/>
              <w:ind w:firstLine="480" w:firstLineChars="200"/>
              <w:rPr>
                <w:rFonts w:ascii="仿宋_GB2312" w:hAnsi="仿宋" w:eastAsia="仿宋_GB2312"/>
                <w:snapToGrid w:val="0"/>
                <w:color w:val="auto"/>
                <w:kern w:val="28"/>
                <w:sz w:val="24"/>
                <w:highlight w:val="none"/>
              </w:rPr>
            </w:pPr>
            <w:r>
              <w:rPr>
                <w:rFonts w:hint="eastAsia" w:ascii="仿宋" w:hAnsi="仿宋" w:eastAsia="仿宋" w:cs="仿宋"/>
                <w:snapToGrid w:val="0"/>
                <w:color w:val="auto"/>
                <w:kern w:val="28"/>
                <w:sz w:val="24"/>
                <w:highlight w:val="none"/>
              </w:rPr>
              <w:t>（3）账    号：7750 8100 1506 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杭州市拱墅区绍兴路538号三立时代广场A座1206</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伍红仙13357106093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 w:hAnsi="仿宋" w:eastAsia="仿宋" w:cs="仿宋"/>
          <w:color w:val="000000" w:themeColor="text1"/>
          <w:sz w:val="24"/>
          <w:highlight w:val="none"/>
          <w14:textFill>
            <w14:solidFill>
              <w14:schemeClr w14:val="tx1"/>
            </w14:solidFill>
          </w14:textFill>
        </w:rPr>
        <w:t>“▲” 系指实质性要求条款，“★”系产品采购项目中单一产品或核心产品，“※”系指重要技术指标</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9247305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sdt>
            <w:sdtPr>
              <w:rPr>
                <w:rFonts w:hint="eastAsia" w:ascii="仿宋" w:hAnsi="仿宋" w:eastAsia="仿宋" w:cs="仿宋"/>
                <w:color w:val="000000" w:themeColor="text1"/>
                <w:kern w:val="0"/>
                <w:sz w:val="24"/>
                <w14:textFill>
                  <w14:solidFill>
                    <w14:schemeClr w14:val="tx1"/>
                  </w14:solidFill>
                </w14:textFill>
              </w:rPr>
              <w:id w:val="-92473058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sdtContent>
          </w:sdt>
          <w:sdt>
            <w:sdtPr>
              <w:rPr>
                <w:rFonts w:hint="eastAsia" w:ascii="仿宋" w:hAnsi="仿宋" w:eastAsia="仿宋" w:cs="仿宋"/>
                <w:color w:val="000000" w:themeColor="text1"/>
                <w:kern w:val="0"/>
                <w:sz w:val="24"/>
                <w14:textFill>
                  <w14:solidFill>
                    <w14:schemeClr w14:val="tx1"/>
                  </w14:solidFill>
                </w14:textFill>
              </w:rPr>
              <w:id w:val="-924730588"/>
              <w:showingPlcHdr/>
            </w:sdtPr>
            <w:sdtEndPr>
              <w:rPr>
                <w:rFonts w:hint="eastAsia" w:ascii="仿宋" w:hAnsi="仿宋" w:eastAsia="仿宋" w:cs="仿宋"/>
                <w:color w:val="000000" w:themeColor="text1"/>
                <w:kern w:val="0"/>
                <w:sz w:val="24"/>
                <w14:textFill>
                  <w14:solidFill>
                    <w14:schemeClr w14:val="tx1"/>
                  </w14:solidFill>
                </w14:textFill>
              </w:rPr>
            </w:sdtEndPr>
            <w:sdtContent/>
          </w:sdt>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w:t>
      </w:r>
      <w:r>
        <w:rPr>
          <w:rFonts w:hint="eastAsia" w:ascii="仿宋_GB2312" w:hAnsi="仿宋" w:eastAsia="仿宋_GB2312"/>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9"/>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ascii="仿宋" w:hAnsi="仿宋" w:eastAsia="仿宋" w:cs="仿宋"/>
          <w:color w:val="auto"/>
          <w:kern w:val="0"/>
          <w:sz w:val="24"/>
          <w:highlight w:val="none"/>
        </w:rPr>
        <w:t>（如有）</w:t>
      </w:r>
      <w:r>
        <w:rPr>
          <w:rFonts w:hint="eastAsia" w:ascii="仿宋_GB2312" w:hAnsi="仿宋" w:eastAsia="仿宋_GB2312" w:cs="仿宋_GB2312"/>
          <w:color w:val="auto"/>
          <w:sz w:val="24"/>
          <w:highlight w:val="none"/>
        </w:rPr>
        <w:t>；</w:t>
      </w:r>
    </w:p>
    <w:p>
      <w:pPr>
        <w:widowControl/>
        <w:ind w:firstLine="960" w:firstLineChars="400"/>
        <w:jc w:val="left"/>
        <w:rPr>
          <w:color w:val="auto"/>
          <w:highlight w:val="none"/>
        </w:rPr>
      </w:pPr>
      <w:r>
        <w:rPr>
          <w:rFonts w:hint="eastAsia" w:ascii="仿宋_GB2312" w:hAnsi="仿宋" w:eastAsia="仿宋_GB2312" w:cs="仿宋_GB2312"/>
          <w:color w:val="auto"/>
          <w:sz w:val="24"/>
          <w:highlight w:val="none"/>
        </w:rPr>
        <w:t>11.1.4</w:t>
      </w:r>
      <w:r>
        <w:rPr>
          <w:rFonts w:ascii="仿宋" w:hAnsi="仿宋" w:eastAsia="仿宋" w:cs="仿宋"/>
          <w:color w:val="auto"/>
          <w:kern w:val="0"/>
          <w:sz w:val="24"/>
          <w:highlight w:val="none"/>
        </w:rPr>
        <w:t>联合协议（如有）</w:t>
      </w:r>
      <w:r>
        <w:rPr>
          <w:rFonts w:hint="eastAsia" w:ascii="仿宋" w:hAnsi="仿宋" w:eastAsia="仿宋" w:cs="仿宋"/>
          <w:color w:val="auto"/>
          <w:kern w:val="0"/>
          <w:sz w:val="24"/>
          <w:highlight w:val="none"/>
        </w:rPr>
        <w:t>。</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9"/>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9"/>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9"/>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采云投标客户端”制作生成，并储存在U盘或</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color w:val="auto"/>
          <w:sz w:val="32"/>
          <w:highlight w:val="none"/>
        </w:rPr>
      </w:pPr>
    </w:p>
    <w:p>
      <w:pPr>
        <w:pStyle w:val="129"/>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5"/>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5"/>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9"/>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9"/>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w:t>
      </w:r>
      <w:r>
        <w:rPr>
          <w:rFonts w:hint="eastAsia" w:ascii="仿宋_GB2312" w:hAnsi="仿宋" w:eastAsia="仿宋_GB2312" w:cs="Arial"/>
          <w:color w:val="auto"/>
          <w:kern w:val="0"/>
          <w:szCs w:val="24"/>
          <w:highlight w:val="none"/>
        </w:rPr>
        <w:t>等</w:t>
      </w:r>
      <w:r>
        <w:rPr>
          <w:rFonts w:ascii="仿宋_GB2312" w:hAnsi="仿宋" w:eastAsia="仿宋_GB2312" w:cs="Arial"/>
          <w:color w:val="auto"/>
          <w:kern w:val="0"/>
          <w:szCs w:val="24"/>
          <w:highlight w:val="none"/>
        </w:rPr>
        <w:t>渠道查询投标人投标截止时间当天的信用记录。</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9"/>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9"/>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9"/>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杭州市政府采购网公布的供应商履约评价为满分的免收履约保证金。确需收取履约保证金的，</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鼓励和支持供应商以银行、保险公司出具的电子保函形式提供履约保证金。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9"/>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9"/>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bCs/>
          <w:color w:val="auto"/>
          <w:highlight w:val="none"/>
        </w:rPr>
        <w:t xml:space="preserve"> 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74714665"/>
      <w:bookmarkEnd w:id="15"/>
      <w:bookmarkStart w:id="16" w:name="_Hlt75236290"/>
      <w:bookmarkEnd w:id="16"/>
      <w:bookmarkStart w:id="17" w:name="_Hlt75236011"/>
      <w:bookmarkEnd w:id="17"/>
      <w:bookmarkStart w:id="18" w:name="_Hlt68073093"/>
      <w:bookmarkEnd w:id="18"/>
      <w:bookmarkStart w:id="19" w:name="_Hlt74729768"/>
      <w:bookmarkEnd w:id="19"/>
      <w:bookmarkStart w:id="20" w:name="_Hlt74730295"/>
      <w:bookmarkEnd w:id="20"/>
      <w:bookmarkStart w:id="21" w:name="_Hlt68403820"/>
      <w:bookmarkEnd w:id="21"/>
      <w:bookmarkStart w:id="22" w:name="_Hlt68072990"/>
      <w:bookmarkEnd w:id="22"/>
      <w:bookmarkStart w:id="23" w:name="_Hlt68072998"/>
      <w:bookmarkEnd w:id="23"/>
      <w:bookmarkStart w:id="24" w:name="_Hlt74707468"/>
      <w:bookmarkEnd w:id="24"/>
      <w:bookmarkStart w:id="25" w:name="_Hlt68057669"/>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numPr>
          <w:ilvl w:val="0"/>
          <w:numId w:val="0"/>
        </w:numPr>
        <w:spacing w:line="360" w:lineRule="auto"/>
        <w:rPr>
          <w:rFonts w:hint="eastAsia" w:ascii="仿宋" w:hAnsi="仿宋" w:eastAsia="仿宋" w:cs="仿宋"/>
          <w:color w:val="000000"/>
          <w:szCs w:val="21"/>
          <w:highlight w:val="none"/>
          <w:lang w:eastAsia="zh-CN"/>
        </w:rPr>
      </w:pPr>
      <w:r>
        <w:rPr>
          <w:rFonts w:hint="eastAsia" w:ascii="仿宋" w:hAnsi="仿宋" w:eastAsia="仿宋" w:cs="仿宋_GB2312"/>
          <w:b/>
          <w:color w:val="auto"/>
          <w:sz w:val="24"/>
          <w:szCs w:val="24"/>
          <w:highlight w:val="none"/>
          <w:lang w:eastAsia="zh-CN"/>
        </w:rPr>
        <w:t>一、项目概况</w:t>
      </w:r>
    </w:p>
    <w:p>
      <w:pPr>
        <w:numPr>
          <w:ilvl w:val="0"/>
          <w:numId w:val="0"/>
        </w:numPr>
        <w:spacing w:line="360" w:lineRule="auto"/>
        <w:ind w:firstLine="420" w:firstLineChars="200"/>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大气环境保护事关人民群众根本利益，事关经济持续健康发展，事关全面建成小康社会，事关实现中华民族伟大复兴中国梦。以保障人民群众身体健康为出发点，大力推进生态文明建设，坚持政府调控与市场调节相结合、全面推进与重点突破相配合、区域协作与属地管理相协调、总量减排与质量改善相同步，形成政府统领、企业施治、市场驱动、公众参与的大气污染防治新机制，实施分区域、分阶段治理，推动产业结构优化、科技创新能力增强、经济增长质量提高，实现环境效益、经济效益与社会效益多赢，为建设美丽中国而奋斗。为建设钱塘区和谐餐饮油烟治理环境，现</w:t>
      </w:r>
      <w:r>
        <w:rPr>
          <w:rFonts w:hint="eastAsia" w:ascii="仿宋" w:hAnsi="仿宋" w:eastAsia="仿宋" w:cs="仿宋"/>
          <w:color w:val="000000"/>
          <w:szCs w:val="21"/>
          <w:highlight w:val="none"/>
        </w:rPr>
        <w:t>杭州市钱塘区综合行政执法局</w:t>
      </w:r>
      <w:r>
        <w:rPr>
          <w:rFonts w:hint="eastAsia" w:ascii="仿宋" w:hAnsi="仿宋" w:eastAsia="仿宋" w:cs="仿宋"/>
          <w:color w:val="000000"/>
          <w:szCs w:val="21"/>
          <w:highlight w:val="none"/>
          <w:lang w:eastAsia="zh-CN"/>
        </w:rPr>
        <w:t>展开餐饮油烟（2023-2024）项目。本项目内容共分两大块：</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369"/>
        <w:gridCol w:w="443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序号</w:t>
            </w:r>
          </w:p>
        </w:tc>
        <w:tc>
          <w:tcPr>
            <w:tcW w:w="2369" w:type="dxa"/>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内容</w:t>
            </w:r>
          </w:p>
        </w:tc>
        <w:tc>
          <w:tcPr>
            <w:tcW w:w="4433" w:type="dxa"/>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具体需求</w:t>
            </w:r>
          </w:p>
        </w:tc>
        <w:tc>
          <w:tcPr>
            <w:tcW w:w="1146" w:type="dxa"/>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restar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1</w:t>
            </w:r>
          </w:p>
        </w:tc>
        <w:tc>
          <w:tcPr>
            <w:tcW w:w="2369" w:type="dxa"/>
            <w:vMerge w:val="restar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钱塘区“餐饮一事通”系统开发项目</w:t>
            </w: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在已有一期餐饮油烟平台基础上（170台餐饮油烟在线监测设备）进行迭代升级</w:t>
            </w:r>
          </w:p>
        </w:tc>
        <w:tc>
          <w:tcPr>
            <w:tcW w:w="1146" w:type="dxa"/>
            <w:vMerge w:val="restart"/>
            <w:vAlign w:val="center"/>
          </w:tcPr>
          <w:p>
            <w:pPr>
              <w:numPr>
                <w:ilvl w:val="0"/>
                <w:numId w:val="0"/>
              </w:numPr>
              <w:spacing w:line="240" w:lineRule="auto"/>
              <w:jc w:val="center"/>
              <w:rPr>
                <w:rFonts w:hint="default" w:ascii="仿宋" w:hAnsi="仿宋" w:eastAsia="仿宋" w:cs="仿宋"/>
                <w:color w:val="000000"/>
                <w:sz w:val="20"/>
                <w:szCs w:val="20"/>
                <w:highlight w:val="none"/>
                <w:vertAlign w:val="baseline"/>
                <w:lang w:val="en-US" w:eastAsia="zh-CN"/>
              </w:rPr>
            </w:pPr>
            <w:r>
              <w:rPr>
                <w:rFonts w:hint="eastAsia" w:ascii="仿宋" w:hAnsi="仿宋" w:eastAsia="仿宋" w:cs="仿宋"/>
                <w:color w:val="000000"/>
                <w:sz w:val="20"/>
                <w:szCs w:val="20"/>
                <w:highlight w:val="none"/>
                <w:vertAlign w:val="baseline"/>
                <w:lang w:eastAsia="zh-CN"/>
              </w:rPr>
              <w:t>本部分报价不得超过</w:t>
            </w:r>
            <w:r>
              <w:rPr>
                <w:rFonts w:hint="eastAsia" w:ascii="仿宋" w:hAnsi="仿宋" w:eastAsia="仿宋" w:cs="仿宋"/>
                <w:color w:val="000000"/>
                <w:sz w:val="20"/>
                <w:szCs w:val="20"/>
                <w:highlight w:val="none"/>
                <w:vertAlign w:val="baseline"/>
                <w:lang w:val="en-US" w:eastAsia="zh-CN"/>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浙里办应用小程序定制化开发（含微信应用小程序）</w:t>
            </w:r>
          </w:p>
        </w:tc>
        <w:tc>
          <w:tcPr>
            <w:tcW w:w="1146" w:type="dxa"/>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浙政钉应用小程序定制化开发</w:t>
            </w:r>
          </w:p>
        </w:tc>
        <w:tc>
          <w:tcPr>
            <w:tcW w:w="1146" w:type="dxa"/>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等保二级测评</w:t>
            </w:r>
          </w:p>
        </w:tc>
        <w:tc>
          <w:tcPr>
            <w:tcW w:w="1146" w:type="dxa"/>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第三方软件测试报告</w:t>
            </w:r>
          </w:p>
        </w:tc>
        <w:tc>
          <w:tcPr>
            <w:tcW w:w="1146" w:type="dxa"/>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系统测试报告</w:t>
            </w:r>
          </w:p>
        </w:tc>
        <w:tc>
          <w:tcPr>
            <w:tcW w:w="1146" w:type="dxa"/>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26" w:type="dxa"/>
            <w:vMerge w:val="restar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2</w:t>
            </w:r>
          </w:p>
        </w:tc>
        <w:tc>
          <w:tcPr>
            <w:tcW w:w="2369" w:type="dxa"/>
            <w:vMerge w:val="restar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新增租赁280台餐饮油烟在线监测设备及2年运维服务项目</w:t>
            </w: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新增租赁280台餐饮油烟在线监测设备</w:t>
            </w:r>
          </w:p>
        </w:tc>
        <w:tc>
          <w:tcPr>
            <w:tcW w:w="1146" w:type="dxa"/>
            <w:vMerge w:val="restart"/>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r>
              <w:rPr>
                <w:rFonts w:hint="eastAsia" w:ascii="仿宋" w:hAnsi="仿宋" w:eastAsia="仿宋" w:cs="仿宋"/>
                <w:color w:val="000000"/>
                <w:sz w:val="20"/>
                <w:szCs w:val="20"/>
                <w:highlight w:val="none"/>
                <w:vertAlign w:val="baseline"/>
                <w:lang w:eastAsia="zh-CN"/>
              </w:rPr>
              <w:t>本部分报价不得超过</w:t>
            </w:r>
            <w:r>
              <w:rPr>
                <w:rFonts w:hint="eastAsia" w:ascii="仿宋" w:hAnsi="仿宋" w:eastAsia="仿宋" w:cs="仿宋"/>
                <w:color w:val="000000"/>
                <w:sz w:val="20"/>
                <w:szCs w:val="20"/>
                <w:highlight w:val="none"/>
                <w:vertAlign w:val="baseline"/>
                <w:lang w:val="en-US" w:eastAsia="zh-CN"/>
              </w:rPr>
              <w:t>186万元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26" w:type="dxa"/>
            <w:vMerge w:val="continue"/>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p>
        </w:tc>
        <w:tc>
          <w:tcPr>
            <w:tcW w:w="2369" w:type="dxa"/>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433" w:type="dxa"/>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对一期餐饮油烟平台现有的170台与新增租赁的280 台餐饮油烟在线监测设备共计450台餐饮油烟在线监测设备提供2年的运维服务。</w:t>
            </w:r>
          </w:p>
        </w:tc>
        <w:tc>
          <w:tcPr>
            <w:tcW w:w="1146" w:type="dxa"/>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p>
        </w:tc>
      </w:tr>
    </w:tbl>
    <w:p>
      <w:pPr>
        <w:numPr>
          <w:ilvl w:val="0"/>
          <w:numId w:val="0"/>
        </w:numPr>
        <w:spacing w:line="360" w:lineRule="auto"/>
        <w:ind w:firstLine="422" w:firstLineChars="200"/>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eastAsia="zh-CN"/>
        </w:rPr>
        <w:t>服务期：</w:t>
      </w:r>
      <w:r>
        <w:rPr>
          <w:rFonts w:hint="eastAsia" w:ascii="仿宋" w:hAnsi="仿宋" w:eastAsia="仿宋" w:cs="仿宋"/>
          <w:b/>
          <w:bCs/>
          <w:color w:val="000000"/>
          <w:szCs w:val="21"/>
          <w:highlight w:val="none"/>
          <w:vertAlign w:val="baseline"/>
          <w:lang w:val="en-US" w:eastAsia="zh-CN"/>
        </w:rPr>
        <w:t>建设周期30个日历天，试运行30天，维护服务期</w:t>
      </w:r>
      <w:r>
        <w:rPr>
          <w:rFonts w:hint="eastAsia" w:ascii="仿宋" w:hAnsi="仿宋" w:eastAsia="仿宋" w:cs="仿宋"/>
          <w:b/>
          <w:bCs/>
          <w:color w:val="000000"/>
          <w:szCs w:val="21"/>
          <w:highlight w:val="none"/>
          <w:lang w:val="en-US" w:eastAsia="zh-CN"/>
        </w:rPr>
        <w:t>2年；</w:t>
      </w:r>
    </w:p>
    <w:p>
      <w:pPr>
        <w:pStyle w:val="62"/>
        <w:spacing w:line="360" w:lineRule="auto"/>
        <w:ind w:left="0" w:leftChars="0" w:firstLine="480" w:firstLineChars="200"/>
        <w:rPr>
          <w:rFonts w:hint="default"/>
          <w:b/>
          <w:bCs/>
          <w:highlight w:val="none"/>
          <w:u w:val="single"/>
          <w:lang w:val="en-US" w:eastAsia="zh-CN"/>
        </w:rPr>
      </w:pPr>
      <w:r>
        <w:rPr>
          <w:rFonts w:hint="eastAsia" w:ascii="仿宋_GB2312" w:hAnsi="仿宋" w:eastAsia="仿宋_GB2312"/>
          <w:color w:val="auto"/>
          <w:sz w:val="24"/>
          <w:highlight w:val="none"/>
        </w:rPr>
        <w:t>▲</w:t>
      </w:r>
      <w:r>
        <w:rPr>
          <w:rFonts w:hint="eastAsia" w:ascii="仿宋" w:hAnsi="仿宋" w:eastAsia="仿宋" w:cs="仿宋"/>
          <w:b/>
          <w:bCs/>
          <w:color w:val="000000"/>
          <w:szCs w:val="21"/>
          <w:highlight w:val="none"/>
          <w:u w:val="single"/>
          <w:vertAlign w:val="baseline"/>
          <w:lang w:val="en-US" w:eastAsia="zh-CN"/>
        </w:rPr>
        <w:t>钱塘区“餐饮一事通”系统开发项目报价不得超过70万元，新增租赁280台餐饮油烟在线监测设备及2年运维服务项目报价不得超过186万元。</w:t>
      </w:r>
    </w:p>
    <w:p>
      <w:pPr>
        <w:pStyle w:val="7"/>
        <w:numPr>
          <w:ilvl w:val="0"/>
          <w:numId w:val="0"/>
        </w:numPr>
        <w:spacing w:line="360" w:lineRule="auto"/>
        <w:rPr>
          <w:rFonts w:hint="eastAsia" w:ascii="仿宋" w:hAnsi="仿宋" w:eastAsia="仿宋" w:cs="仿宋_GB2312"/>
          <w:b/>
          <w:snapToGrid/>
          <w:color w:val="auto"/>
          <w:kern w:val="2"/>
          <w:sz w:val="24"/>
          <w:szCs w:val="24"/>
          <w:highlight w:val="none"/>
          <w:lang w:val="en-US" w:eastAsia="zh-CN" w:bidi="ar-SA"/>
        </w:rPr>
      </w:pPr>
      <w:r>
        <w:rPr>
          <w:rFonts w:hint="eastAsia" w:ascii="仿宋" w:hAnsi="仿宋" w:eastAsia="仿宋" w:cs="仿宋_GB2312"/>
          <w:b/>
          <w:snapToGrid/>
          <w:color w:val="auto"/>
          <w:kern w:val="2"/>
          <w:sz w:val="24"/>
          <w:szCs w:val="24"/>
          <w:highlight w:val="none"/>
          <w:lang w:val="en-US" w:eastAsia="zh-CN" w:bidi="ar-SA"/>
        </w:rPr>
        <w:t>二、钱塘区“餐饮一事通”系统开发项目</w:t>
      </w:r>
    </w:p>
    <w:p>
      <w:pPr>
        <w:pStyle w:val="7"/>
        <w:numPr>
          <w:ilvl w:val="0"/>
          <w:numId w:val="0"/>
        </w:numPr>
        <w:spacing w:line="360" w:lineRule="auto"/>
        <w:ind w:firstLine="420" w:firstLineChars="200"/>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钱塘区“餐饮一事</w:t>
      </w:r>
      <w:r>
        <w:rPr>
          <w:rFonts w:hint="eastAsia" w:ascii="仿宋" w:hAnsi="仿宋" w:eastAsia="仿宋" w:cs="仿宋"/>
          <w:snapToGrid/>
          <w:color w:val="auto"/>
          <w:kern w:val="2"/>
          <w:sz w:val="21"/>
          <w:szCs w:val="21"/>
          <w:highlight w:val="none"/>
          <w:lang w:val="en-US" w:eastAsia="zh-Hans" w:bidi="ar-SA"/>
        </w:rPr>
        <w:t>通</w:t>
      </w:r>
      <w:r>
        <w:rPr>
          <w:rFonts w:hint="eastAsia" w:ascii="仿宋" w:hAnsi="仿宋" w:eastAsia="仿宋" w:cs="仿宋"/>
          <w:snapToGrid/>
          <w:color w:val="auto"/>
          <w:kern w:val="2"/>
          <w:sz w:val="21"/>
          <w:szCs w:val="21"/>
          <w:highlight w:val="none"/>
          <w:lang w:val="en-US" w:eastAsia="zh-CN" w:bidi="ar-SA"/>
        </w:rPr>
        <w:t>"系统开发项目以2020年餐饮油烟治理第三方技术服务一期项目中的钱塘油烟在线监测平台为基础，积极响应省数字化改革号召，</w:t>
      </w:r>
      <w:r>
        <w:rPr>
          <w:rFonts w:hint="eastAsia" w:ascii="仿宋" w:hAnsi="仿宋" w:eastAsia="仿宋" w:cs="仿宋"/>
          <w:snapToGrid/>
          <w:color w:val="auto"/>
          <w:kern w:val="2"/>
          <w:sz w:val="21"/>
          <w:szCs w:val="21"/>
          <w:highlight w:val="none"/>
          <w:lang w:val="en-US" w:eastAsia="zh-Hans" w:bidi="ar-SA"/>
        </w:rPr>
        <w:t>根据S2清单要求进行具体分析</w:t>
      </w:r>
      <w:r>
        <w:rPr>
          <w:rFonts w:hint="eastAsia" w:ascii="仿宋" w:hAnsi="仿宋" w:eastAsia="仿宋" w:cs="仿宋"/>
          <w:snapToGrid/>
          <w:color w:val="auto"/>
          <w:kern w:val="2"/>
          <w:sz w:val="21"/>
          <w:szCs w:val="21"/>
          <w:highlight w:val="none"/>
          <w:lang w:val="en-US" w:eastAsia="zh-CN" w:bidi="ar-SA"/>
        </w:rPr>
        <w:t>，从潜在商户前期开店选址、办理工商营业执照、环保备案为前提，以餐饮商户、运维单位、管理职能部门和公众四个维度出发，搭建多角色、多部门的联动监管服务信息化系统项目建设。</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bCs/>
          <w:snapToGrid w:val="0"/>
          <w:color w:val="auto"/>
          <w:kern w:val="28"/>
          <w:sz w:val="21"/>
          <w:szCs w:val="21"/>
          <w:highlight w:val="none"/>
          <w:lang w:val="en-US" w:eastAsia="zh-CN" w:bidi="ar-SA"/>
        </w:rPr>
      </w:pPr>
      <w:r>
        <w:rPr>
          <w:rFonts w:hint="eastAsia" w:ascii="仿宋" w:hAnsi="仿宋" w:eastAsia="仿宋" w:cs="仿宋"/>
          <w:b/>
          <w:bCs/>
          <w:snapToGrid w:val="0"/>
          <w:color w:val="auto"/>
          <w:kern w:val="28"/>
          <w:sz w:val="21"/>
          <w:szCs w:val="21"/>
          <w:highlight w:val="none"/>
          <w:lang w:val="en-US" w:eastAsia="zh-CN" w:bidi="ar-SA"/>
        </w:rPr>
        <w:t>（一）总体要求</w:t>
      </w:r>
    </w:p>
    <w:p>
      <w:pPr>
        <w:pStyle w:val="62"/>
        <w:keepNext w:val="0"/>
        <w:keepLines w:val="0"/>
        <w:pageBreakBefore w:val="0"/>
        <w:widowControl w:val="0"/>
        <w:numPr>
          <w:ilvl w:val="0"/>
          <w:numId w:val="0"/>
        </w:numPr>
        <w:kinsoku/>
        <w:wordWrap/>
        <w:overflowPunct/>
        <w:topLinePunct w:val="0"/>
        <w:autoSpaceDE/>
        <w:autoSpaceDN/>
        <w:bidi w:val="0"/>
        <w:snapToGrid/>
        <w:spacing w:after="0" w:line="360" w:lineRule="auto"/>
        <w:ind w:left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1、钱塘区“餐饮一事</w:t>
      </w:r>
      <w:r>
        <w:rPr>
          <w:rFonts w:hint="eastAsia" w:ascii="仿宋" w:hAnsi="仿宋" w:eastAsia="仿宋" w:cs="仿宋"/>
          <w:color w:val="auto"/>
          <w:sz w:val="21"/>
          <w:szCs w:val="21"/>
          <w:highlight w:val="none"/>
          <w:lang w:val="en-US" w:eastAsia="zh-Hans"/>
        </w:rPr>
        <w:t>通</w:t>
      </w:r>
      <w:r>
        <w:rPr>
          <w:rFonts w:hint="eastAsia" w:ascii="仿宋" w:hAnsi="仿宋" w:eastAsia="仿宋" w:cs="仿宋"/>
          <w:color w:val="auto"/>
          <w:sz w:val="21"/>
          <w:szCs w:val="21"/>
          <w:highlight w:val="none"/>
          <w:lang w:val="en-US" w:eastAsia="zh-CN"/>
        </w:rPr>
        <w:t>"系统开发项目建成后，须将钱塘区所有工商注册的餐饮企业及非经营性餐饮单位的企业数据统一接入钱塘区“餐饮一事</w:t>
      </w:r>
      <w:r>
        <w:rPr>
          <w:rFonts w:hint="eastAsia" w:ascii="仿宋" w:hAnsi="仿宋" w:eastAsia="仿宋" w:cs="仿宋"/>
          <w:color w:val="auto"/>
          <w:sz w:val="21"/>
          <w:szCs w:val="21"/>
          <w:highlight w:val="none"/>
          <w:lang w:val="en-US" w:eastAsia="zh-Hans"/>
        </w:rPr>
        <w:t>通</w:t>
      </w:r>
      <w:r>
        <w:rPr>
          <w:rFonts w:hint="eastAsia" w:ascii="仿宋" w:hAnsi="仿宋" w:eastAsia="仿宋" w:cs="仿宋"/>
          <w:color w:val="auto"/>
          <w:sz w:val="21"/>
          <w:szCs w:val="21"/>
          <w:highlight w:val="none"/>
          <w:lang w:val="en-US" w:eastAsia="zh-CN"/>
        </w:rPr>
        <w:t>"系统，投标人</w:t>
      </w:r>
      <w:r>
        <w:rPr>
          <w:rFonts w:hint="eastAsia" w:ascii="仿宋" w:hAnsi="仿宋" w:eastAsia="仿宋" w:cs="仿宋"/>
          <w:color w:val="auto"/>
          <w:sz w:val="21"/>
          <w:szCs w:val="21"/>
          <w:lang w:val="en-US" w:eastAsia="zh-CN"/>
        </w:rPr>
        <w:t>须以承诺函的形式</w:t>
      </w:r>
      <w:r>
        <w:rPr>
          <w:rFonts w:hint="eastAsia" w:ascii="仿宋" w:hAnsi="仿宋" w:eastAsia="仿宋" w:cs="仿宋"/>
          <w:color w:val="auto"/>
          <w:sz w:val="21"/>
          <w:szCs w:val="21"/>
          <w:highlight w:val="none"/>
          <w:lang w:val="en-US" w:eastAsia="zh-CN"/>
        </w:rPr>
        <w:t xml:space="preserve">承诺餐饮企业及非经营性餐饮单位的企业数据每月与市场监督管理局的数据库对接； </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textAlignment w:val="auto"/>
        <w:rPr>
          <w:rFonts w:hint="eastAsia" w:ascii="仿宋" w:hAnsi="仿宋" w:eastAsia="仿宋" w:cs="仿宋"/>
          <w:sz w:val="21"/>
          <w:szCs w:val="21"/>
          <w:lang w:val="en-US" w:eastAsia="zh-CN"/>
        </w:rPr>
      </w:pPr>
      <w:r>
        <w:rPr>
          <w:rFonts w:hint="eastAsia" w:ascii="仿宋" w:hAnsi="仿宋" w:eastAsia="仿宋" w:cs="仿宋"/>
          <w:b/>
          <w:bCs/>
          <w:i w:val="0"/>
          <w:iCs w:val="0"/>
          <w:color w:val="auto"/>
          <w:sz w:val="21"/>
          <w:szCs w:val="21"/>
          <w:highlight w:val="none"/>
          <w:lang w:val="en-US" w:eastAsia="zh-CN"/>
        </w:rPr>
        <w:t>2、</w:t>
      </w:r>
      <w:r>
        <w:rPr>
          <w:rFonts w:hint="eastAsia" w:ascii="仿宋" w:hAnsi="仿宋" w:eastAsia="仿宋" w:cs="仿宋"/>
          <w:color w:val="auto"/>
          <w:sz w:val="21"/>
          <w:szCs w:val="21"/>
          <w:lang w:val="en-US" w:eastAsia="zh-CN"/>
        </w:rPr>
        <w:t>中标供应商须在原有</w:t>
      </w:r>
      <w:r>
        <w:rPr>
          <w:rFonts w:hint="eastAsia" w:ascii="仿宋" w:hAnsi="仿宋" w:eastAsia="仿宋" w:cs="仿宋"/>
          <w:color w:val="auto"/>
          <w:sz w:val="21"/>
          <w:szCs w:val="21"/>
        </w:rPr>
        <w:t>钱塘餐饮油烟在线监测平台</w:t>
      </w:r>
      <w:r>
        <w:rPr>
          <w:rFonts w:hint="eastAsia" w:ascii="仿宋" w:hAnsi="仿宋" w:eastAsia="仿宋" w:cs="仿宋"/>
          <w:color w:val="auto"/>
          <w:sz w:val="21"/>
          <w:szCs w:val="21"/>
          <w:lang w:val="en-US" w:eastAsia="zh-CN"/>
        </w:rPr>
        <w:t>上，升级“大数据”监管平台驾驶舱管理系统，可完全调用原有</w:t>
      </w:r>
      <w:r>
        <w:rPr>
          <w:rFonts w:hint="eastAsia" w:ascii="仿宋" w:hAnsi="仿宋" w:eastAsia="仿宋" w:cs="仿宋"/>
          <w:color w:val="auto"/>
          <w:sz w:val="21"/>
          <w:szCs w:val="21"/>
        </w:rPr>
        <w:t>钱塘餐饮油烟在线监测平台</w:t>
      </w:r>
      <w:r>
        <w:rPr>
          <w:rFonts w:hint="eastAsia" w:ascii="仿宋" w:hAnsi="仿宋" w:eastAsia="仿宋" w:cs="仿宋"/>
          <w:color w:val="auto"/>
          <w:sz w:val="21"/>
          <w:szCs w:val="21"/>
          <w:lang w:val="en-US" w:eastAsia="zh-CN"/>
        </w:rPr>
        <w:t>的历史数据及企业数据，并增加各</w:t>
      </w:r>
      <w:r>
        <w:rPr>
          <w:rFonts w:hint="eastAsia" w:ascii="仿宋" w:hAnsi="仿宋" w:eastAsia="仿宋" w:cs="仿宋"/>
          <w:sz w:val="21"/>
          <w:szCs w:val="21"/>
          <w:lang w:val="en-US" w:eastAsia="zh-CN"/>
        </w:rPr>
        <w:t>项数据分析及综合应用管理模块，采购人有责任负责相关协调工作，由此采生的费用由中标供应商承担。</w:t>
      </w:r>
    </w:p>
    <w:p>
      <w:pPr>
        <w:pStyle w:val="62"/>
        <w:keepNext w:val="0"/>
        <w:keepLines w:val="0"/>
        <w:pageBreakBefore w:val="0"/>
        <w:widowControl w:val="0"/>
        <w:numPr>
          <w:ilvl w:val="0"/>
          <w:numId w:val="0"/>
        </w:numPr>
        <w:kinsoku/>
        <w:wordWrap/>
        <w:overflowPunct/>
        <w:topLinePunct w:val="0"/>
        <w:autoSpaceDE/>
        <w:autoSpaceDN/>
        <w:bidi w:val="0"/>
        <w:snapToGrid/>
        <w:spacing w:after="0" w:line="360" w:lineRule="auto"/>
        <w:ind w:leftChars="0"/>
        <w:textAlignment w:val="auto"/>
        <w:rPr>
          <w:rFonts w:hint="eastAsia" w:ascii="仿宋" w:hAnsi="仿宋" w:eastAsia="仿宋" w:cs="仿宋"/>
          <w:sz w:val="21"/>
          <w:szCs w:val="21"/>
          <w:lang w:val="en-US" w:eastAsia="zh-CN"/>
        </w:rPr>
      </w:pPr>
      <w:r>
        <w:rPr>
          <w:rFonts w:hint="eastAsia" w:ascii="仿宋" w:hAnsi="仿宋" w:eastAsia="仿宋" w:cs="仿宋"/>
          <w:b/>
          <w:bCs/>
          <w:i w:val="0"/>
          <w:iCs w:val="0"/>
          <w:sz w:val="21"/>
          <w:szCs w:val="21"/>
          <w:highlight w:val="none"/>
          <w:lang w:val="en-US" w:eastAsia="zh-CN"/>
        </w:rPr>
        <w:t>3、</w:t>
      </w:r>
      <w:r>
        <w:rPr>
          <w:rFonts w:hint="eastAsia" w:ascii="仿宋" w:hAnsi="仿宋" w:eastAsia="仿宋" w:cs="仿宋"/>
          <w:color w:val="auto"/>
          <w:sz w:val="21"/>
          <w:szCs w:val="21"/>
          <w:highlight w:val="none"/>
          <w:lang w:val="en-US" w:eastAsia="zh-CN"/>
        </w:rPr>
        <w:t>钱塘区“餐饮一事</w:t>
      </w:r>
      <w:r>
        <w:rPr>
          <w:rFonts w:hint="eastAsia" w:ascii="仿宋" w:hAnsi="仿宋" w:eastAsia="仿宋" w:cs="仿宋"/>
          <w:color w:val="auto"/>
          <w:sz w:val="21"/>
          <w:szCs w:val="21"/>
          <w:highlight w:val="none"/>
          <w:lang w:val="en-US" w:eastAsia="zh-Hans"/>
        </w:rPr>
        <w:t>通</w:t>
      </w:r>
      <w:r>
        <w:rPr>
          <w:rFonts w:hint="eastAsia" w:ascii="仿宋" w:hAnsi="仿宋" w:eastAsia="仿宋" w:cs="仿宋"/>
          <w:color w:val="auto"/>
          <w:sz w:val="21"/>
          <w:szCs w:val="21"/>
          <w:highlight w:val="none"/>
          <w:lang w:val="en-US" w:eastAsia="zh-CN"/>
        </w:rPr>
        <w:t>"系统开发项目建成后，</w:t>
      </w:r>
      <w:r>
        <w:rPr>
          <w:rFonts w:hint="eastAsia" w:ascii="仿宋" w:hAnsi="仿宋" w:eastAsia="仿宋" w:cs="仿宋"/>
          <w:sz w:val="21"/>
          <w:szCs w:val="21"/>
          <w:lang w:val="en-US" w:eastAsia="zh-CN"/>
        </w:rPr>
        <w:t>“大数据”监管平台驾驶舱管理系统</w:t>
      </w:r>
      <w:r>
        <w:rPr>
          <w:rFonts w:hint="eastAsia" w:ascii="仿宋" w:hAnsi="仿宋" w:eastAsia="仿宋" w:cs="仿宋"/>
          <w:color w:val="auto"/>
          <w:sz w:val="21"/>
          <w:szCs w:val="21"/>
          <w:highlight w:val="none"/>
          <w:lang w:val="en-US" w:eastAsia="zh-CN"/>
        </w:rPr>
        <w:t>须符合</w:t>
      </w:r>
      <w:r>
        <w:rPr>
          <w:rFonts w:hint="eastAsia" w:ascii="仿宋" w:hAnsi="仿宋" w:eastAsia="仿宋" w:cs="仿宋"/>
          <w:sz w:val="21"/>
          <w:szCs w:val="21"/>
          <w:lang w:val="en-US" w:eastAsia="zh-Hans"/>
        </w:rPr>
        <w:t>钱塘</w:t>
      </w:r>
      <w:r>
        <w:rPr>
          <w:rFonts w:hint="eastAsia" w:ascii="仿宋" w:hAnsi="仿宋" w:eastAsia="仿宋" w:cs="仿宋"/>
          <w:sz w:val="21"/>
          <w:szCs w:val="21"/>
          <w:lang w:val="en-US" w:eastAsia="zh-CN"/>
        </w:rPr>
        <w:t>区</w:t>
      </w:r>
      <w:r>
        <w:rPr>
          <w:rFonts w:hint="eastAsia" w:ascii="仿宋" w:hAnsi="仿宋" w:eastAsia="仿宋" w:cs="仿宋"/>
          <w:sz w:val="21"/>
          <w:szCs w:val="21"/>
          <w:lang w:val="en-US" w:eastAsia="zh-Hans"/>
        </w:rPr>
        <w:t>综合行政执法局</w:t>
      </w:r>
      <w:r>
        <w:rPr>
          <w:rFonts w:hint="eastAsia" w:ascii="仿宋" w:hAnsi="仿宋" w:eastAsia="仿宋" w:cs="仿宋"/>
          <w:sz w:val="21"/>
          <w:szCs w:val="21"/>
        </w:rPr>
        <w:t>已经</w:t>
      </w:r>
      <w:r>
        <w:rPr>
          <w:rFonts w:hint="eastAsia" w:ascii="仿宋" w:hAnsi="仿宋" w:eastAsia="仿宋" w:cs="仿宋"/>
          <w:sz w:val="21"/>
          <w:szCs w:val="21"/>
          <w:lang w:val="en-US" w:eastAsia="zh-CN"/>
        </w:rPr>
        <w:t>安装</w:t>
      </w:r>
      <w:r>
        <w:rPr>
          <w:rFonts w:hint="eastAsia" w:ascii="仿宋" w:hAnsi="仿宋" w:eastAsia="仿宋" w:cs="仿宋"/>
          <w:sz w:val="21"/>
          <w:szCs w:val="21"/>
        </w:rPr>
        <w:t>的</w:t>
      </w:r>
      <w:r>
        <w:rPr>
          <w:rFonts w:hint="eastAsia" w:ascii="仿宋" w:hAnsi="仿宋" w:eastAsia="仿宋" w:cs="仿宋"/>
          <w:sz w:val="21"/>
          <w:szCs w:val="21"/>
          <w:lang w:val="en-US" w:eastAsia="zh-CN"/>
        </w:rPr>
        <w:t>170套油烟</w:t>
      </w:r>
      <w:r>
        <w:rPr>
          <w:rFonts w:hint="eastAsia" w:ascii="仿宋" w:hAnsi="仿宋" w:eastAsia="仿宋" w:cs="仿宋"/>
          <w:sz w:val="21"/>
          <w:szCs w:val="21"/>
        </w:rPr>
        <w:t>在线</w:t>
      </w:r>
      <w:r>
        <w:rPr>
          <w:rFonts w:hint="eastAsia" w:ascii="仿宋" w:hAnsi="仿宋" w:eastAsia="仿宋" w:cs="仿宋"/>
          <w:sz w:val="21"/>
          <w:szCs w:val="21"/>
          <w:lang w:val="en-US" w:eastAsia="zh-CN"/>
        </w:rPr>
        <w:t>监测设备的监测数据上传的相关要求。</w:t>
      </w:r>
    </w:p>
    <w:p>
      <w:pPr>
        <w:pStyle w:val="62"/>
        <w:keepNext w:val="0"/>
        <w:keepLines w:val="0"/>
        <w:pageBreakBefore w:val="0"/>
        <w:widowControl w:val="0"/>
        <w:numPr>
          <w:ilvl w:val="0"/>
          <w:numId w:val="0"/>
        </w:numPr>
        <w:kinsoku/>
        <w:wordWrap/>
        <w:overflowPunct/>
        <w:topLinePunct w:val="0"/>
        <w:autoSpaceDE/>
        <w:autoSpaceDN/>
        <w:bidi w:val="0"/>
        <w:snapToGrid/>
        <w:spacing w:after="0" w:line="360" w:lineRule="auto"/>
        <w:ind w:leftChars="0"/>
        <w:textAlignment w:val="auto"/>
        <w:rPr>
          <w:rFonts w:hint="eastAsia" w:ascii="仿宋" w:hAnsi="仿宋" w:eastAsia="仿宋" w:cs="仿宋"/>
          <w:sz w:val="21"/>
          <w:szCs w:val="21"/>
          <w:lang w:val="en-US" w:eastAsia="zh-CN"/>
        </w:rPr>
      </w:pPr>
      <w:r>
        <w:rPr>
          <w:rFonts w:hint="eastAsia" w:ascii="仿宋" w:hAnsi="仿宋" w:eastAsia="仿宋" w:cs="仿宋"/>
          <w:b/>
          <w:bCs/>
          <w:i w:val="0"/>
          <w:iCs w:val="0"/>
          <w:sz w:val="21"/>
          <w:szCs w:val="21"/>
          <w:highlight w:val="none"/>
          <w:lang w:val="en-US" w:eastAsia="zh-CN"/>
        </w:rPr>
        <w:t>4、</w:t>
      </w:r>
      <w:r>
        <w:rPr>
          <w:rFonts w:hint="eastAsia" w:ascii="仿宋" w:hAnsi="仿宋" w:eastAsia="仿宋" w:cs="仿宋"/>
          <w:sz w:val="21"/>
          <w:szCs w:val="21"/>
          <w:lang w:val="en-US" w:eastAsia="zh-CN"/>
        </w:rPr>
        <w:t>中标供应商须负责</w:t>
      </w:r>
      <w:r>
        <w:rPr>
          <w:rFonts w:hint="eastAsia" w:ascii="仿宋" w:hAnsi="仿宋" w:eastAsia="仿宋" w:cs="仿宋"/>
          <w:sz w:val="21"/>
          <w:szCs w:val="21"/>
        </w:rPr>
        <w:t>钱塘餐饮油烟在线监测平台</w:t>
      </w:r>
      <w:r>
        <w:rPr>
          <w:rFonts w:hint="eastAsia" w:ascii="仿宋" w:hAnsi="仿宋" w:eastAsia="仿宋" w:cs="仿宋"/>
          <w:sz w:val="21"/>
          <w:szCs w:val="21"/>
          <w:lang w:val="en-US" w:eastAsia="zh-CN"/>
        </w:rPr>
        <w:t>各大功能模块的运维服务工作，确保</w:t>
      </w:r>
      <w:r>
        <w:rPr>
          <w:rFonts w:hint="eastAsia" w:ascii="仿宋" w:hAnsi="仿宋" w:eastAsia="仿宋" w:cs="仿宋"/>
          <w:color w:val="auto"/>
          <w:sz w:val="21"/>
          <w:szCs w:val="21"/>
          <w:highlight w:val="none"/>
          <w:lang w:val="en-US" w:eastAsia="zh-CN"/>
        </w:rPr>
        <w:t>钱塘区“餐饮一事</w:t>
      </w:r>
      <w:r>
        <w:rPr>
          <w:rFonts w:hint="eastAsia" w:ascii="仿宋" w:hAnsi="仿宋" w:eastAsia="仿宋" w:cs="仿宋"/>
          <w:color w:val="auto"/>
          <w:sz w:val="21"/>
          <w:szCs w:val="21"/>
          <w:highlight w:val="none"/>
          <w:lang w:val="en-US" w:eastAsia="zh-Hans"/>
        </w:rPr>
        <w:t>通</w:t>
      </w:r>
      <w:r>
        <w:rPr>
          <w:rFonts w:hint="eastAsia" w:ascii="仿宋" w:hAnsi="仿宋" w:eastAsia="仿宋" w:cs="仿宋"/>
          <w:color w:val="auto"/>
          <w:sz w:val="21"/>
          <w:szCs w:val="21"/>
          <w:highlight w:val="none"/>
          <w:lang w:val="en-US" w:eastAsia="zh-CN"/>
        </w:rPr>
        <w:t>"系统各大系统</w:t>
      </w:r>
      <w:r>
        <w:rPr>
          <w:rFonts w:hint="eastAsia" w:ascii="仿宋" w:hAnsi="仿宋" w:eastAsia="仿宋" w:cs="仿宋"/>
          <w:sz w:val="21"/>
          <w:szCs w:val="21"/>
          <w:lang w:val="en-US" w:eastAsia="zh-CN"/>
        </w:rPr>
        <w:t>的正常运行。</w:t>
      </w:r>
    </w:p>
    <w:p>
      <w:pPr>
        <w:pStyle w:val="7"/>
        <w:numPr>
          <w:ilvl w:val="0"/>
          <w:numId w:val="0"/>
        </w:num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（二）在已有一期餐饮油烟平台基础上（170台餐饮油烟在线监测设备）进行迭代升级</w:t>
      </w:r>
    </w:p>
    <w:p>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1、驾驶舱管理系统主界面</w:t>
      </w:r>
    </w:p>
    <w:p>
      <w:pPr>
        <w:numPr>
          <w:ilvl w:val="0"/>
          <w:numId w:val="0"/>
        </w:numPr>
        <w:spacing w:line="36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1）主界面采用驾驶舱模式呈现，包含电子地图、排放总量统计分析、减排总量统计分析、排放达标情况的环比及同比数据分析等数据分析模块； </w:t>
      </w:r>
    </w:p>
    <w:p>
      <w:pPr>
        <w:numPr>
          <w:ilvl w:val="0"/>
          <w:numId w:val="0"/>
        </w:numPr>
        <w:spacing w:line="360" w:lineRule="auto"/>
        <w:ind w:leftChars="0"/>
        <w:rPr>
          <w:rFonts w:hint="eastAsia" w:ascii="仿宋" w:hAnsi="仿宋" w:eastAsia="仿宋" w:cs="仿宋"/>
          <w:color w:val="auto"/>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大屏驾驶舱具有快捷入口可直接连接</w:t>
      </w:r>
      <w:r>
        <w:rPr>
          <w:rFonts w:hint="eastAsia" w:ascii="仿宋" w:hAnsi="仿宋" w:eastAsia="仿宋" w:cs="仿宋"/>
          <w:sz w:val="21"/>
          <w:szCs w:val="21"/>
          <w:lang w:val="en-US" w:eastAsia="zh-CN"/>
        </w:rPr>
        <w:t>现有油烟在线监测系统平台并与油烟在线监测系统平台数据互</w:t>
      </w:r>
      <w:r>
        <w:rPr>
          <w:rFonts w:hint="eastAsia" w:ascii="仿宋" w:hAnsi="仿宋" w:eastAsia="仿宋" w:cs="仿宋"/>
          <w:color w:val="auto"/>
          <w:sz w:val="21"/>
          <w:szCs w:val="21"/>
          <w:lang w:val="en-US" w:eastAsia="zh-CN"/>
        </w:rPr>
        <w:t>通；</w:t>
      </w:r>
    </w:p>
    <w:p>
      <w:pPr>
        <w:numPr>
          <w:ilvl w:val="0"/>
          <w:numId w:val="0"/>
        </w:numPr>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color w:val="auto"/>
          <w:kern w:val="0"/>
          <w:sz w:val="24"/>
          <w:szCs w:val="22"/>
          <w:highlight w:val="none"/>
          <w:lang w:val="en-US" w:eastAsia="zh-CN" w:bidi="ar-SA"/>
        </w:rPr>
        <w:t>※</w:t>
      </w:r>
      <w:r>
        <w:rPr>
          <w:rFonts w:hint="eastAsia" w:ascii="仿宋" w:hAnsi="仿宋" w:eastAsia="仿宋" w:cs="仿宋"/>
          <w:b/>
          <w:bCs/>
          <w:color w:val="auto"/>
          <w:sz w:val="21"/>
          <w:szCs w:val="21"/>
          <w:highlight w:val="none"/>
          <w:lang w:val="en-US" w:eastAsia="zh-CN"/>
        </w:rPr>
        <w:t>电子</w:t>
      </w:r>
      <w:r>
        <w:rPr>
          <w:rFonts w:hint="eastAsia" w:ascii="仿宋" w:hAnsi="仿宋" w:eastAsia="仿宋" w:cs="仿宋"/>
          <w:b/>
          <w:bCs/>
          <w:color w:val="auto"/>
          <w:sz w:val="21"/>
          <w:szCs w:val="21"/>
          <w:highlight w:val="none"/>
        </w:rPr>
        <w:t>地图</w:t>
      </w:r>
      <w:r>
        <w:rPr>
          <w:rFonts w:hint="eastAsia" w:ascii="仿宋" w:hAnsi="仿宋" w:eastAsia="仿宋" w:cs="仿宋"/>
          <w:b/>
          <w:bCs/>
          <w:color w:val="auto"/>
          <w:sz w:val="21"/>
          <w:szCs w:val="21"/>
          <w:highlight w:val="none"/>
          <w:lang w:val="en-US" w:eastAsia="zh-CN"/>
        </w:rPr>
        <w:t>模块</w:t>
      </w:r>
    </w:p>
    <w:p>
      <w:pPr>
        <w:numPr>
          <w:ilvl w:val="0"/>
          <w:numId w:val="0"/>
        </w:numPr>
        <w:bidi w:val="0"/>
        <w:spacing w:line="360" w:lineRule="auto"/>
        <w:ind w:leftChars="0"/>
        <w:rPr>
          <w:rFonts w:hint="eastAsia" w:ascii="仿宋" w:hAnsi="仿宋" w:eastAsia="仿宋" w:cs="仿宋"/>
          <w:color w:val="auto"/>
          <w:sz w:val="21"/>
          <w:szCs w:val="21"/>
          <w:lang w:val="en-US" w:eastAsia="zh-CN"/>
        </w:rPr>
      </w:pPr>
      <w:r>
        <w:rPr>
          <w:rFonts w:hint="eastAsia" w:ascii="仿宋" w:hAnsi="仿宋" w:eastAsia="仿宋" w:cs="仿宋"/>
          <w:b w:val="0"/>
          <w:bCs w:val="0"/>
          <w:i w:val="0"/>
          <w:iCs w:val="0"/>
          <w:color w:val="auto"/>
          <w:sz w:val="21"/>
          <w:szCs w:val="21"/>
          <w:highlight w:val="none"/>
          <w:lang w:val="en-US" w:eastAsia="zh-CN"/>
        </w:rPr>
        <w:t xml:space="preserve">1） </w:t>
      </w:r>
      <w:r>
        <w:rPr>
          <w:rFonts w:hint="eastAsia" w:ascii="仿宋" w:hAnsi="仿宋" w:eastAsia="仿宋" w:cs="仿宋"/>
          <w:b w:val="0"/>
          <w:bCs w:val="0"/>
          <w:color w:val="auto"/>
          <w:sz w:val="21"/>
          <w:szCs w:val="21"/>
          <w:highlight w:val="none"/>
        </w:rPr>
        <w:t>GIS</w:t>
      </w:r>
      <w:r>
        <w:rPr>
          <w:rFonts w:hint="eastAsia" w:ascii="仿宋" w:hAnsi="仿宋" w:eastAsia="仿宋" w:cs="仿宋"/>
          <w:color w:val="auto"/>
          <w:sz w:val="21"/>
          <w:szCs w:val="21"/>
          <w:highlight w:val="none"/>
          <w:lang w:val="en-US" w:eastAsia="zh-CN"/>
        </w:rPr>
        <w:t>电子地图</w:t>
      </w:r>
      <w:r>
        <w:rPr>
          <w:rFonts w:hint="eastAsia" w:ascii="仿宋" w:hAnsi="仿宋" w:eastAsia="仿宋" w:cs="仿宋"/>
          <w:color w:val="auto"/>
          <w:sz w:val="21"/>
          <w:szCs w:val="21"/>
          <w:highlight w:val="none"/>
        </w:rPr>
        <w:t>可拖动、缩放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地图每个</w:t>
      </w:r>
      <w:r>
        <w:rPr>
          <w:rFonts w:hint="eastAsia" w:ascii="仿宋" w:hAnsi="仿宋" w:eastAsia="仿宋" w:cs="仿宋"/>
          <w:color w:val="auto"/>
          <w:sz w:val="21"/>
          <w:szCs w:val="21"/>
          <w:highlight w:val="none"/>
          <w:lang w:val="en-US" w:eastAsia="zh-CN"/>
        </w:rPr>
        <w:t>点状图标</w:t>
      </w:r>
      <w:r>
        <w:rPr>
          <w:rFonts w:hint="eastAsia" w:ascii="仿宋" w:hAnsi="仿宋" w:eastAsia="仿宋" w:cs="仿宋"/>
          <w:color w:val="auto"/>
          <w:sz w:val="21"/>
          <w:szCs w:val="21"/>
          <w:highlight w:val="none"/>
        </w:rPr>
        <w:t>对应相关餐饮企业，不同颜色代表</w:t>
      </w:r>
      <w:r>
        <w:rPr>
          <w:rFonts w:hint="eastAsia" w:ascii="仿宋" w:hAnsi="仿宋" w:eastAsia="仿宋" w:cs="仿宋"/>
          <w:color w:val="auto"/>
          <w:sz w:val="21"/>
          <w:szCs w:val="21"/>
          <w:highlight w:val="none"/>
          <w:lang w:val="en-US" w:eastAsia="zh-CN"/>
        </w:rPr>
        <w:t>餐饮企业当前不同状态</w:t>
      </w:r>
      <w:r>
        <w:rPr>
          <w:rFonts w:hint="eastAsia" w:ascii="仿宋" w:hAnsi="仿宋" w:eastAsia="仿宋" w:cs="仿宋"/>
          <w:color w:val="auto"/>
          <w:sz w:val="21"/>
          <w:szCs w:val="21"/>
          <w:highlight w:val="none"/>
        </w:rPr>
        <w:t>，点击</w:t>
      </w:r>
      <w:r>
        <w:rPr>
          <w:rFonts w:hint="eastAsia" w:ascii="仿宋" w:hAnsi="仿宋" w:eastAsia="仿宋" w:cs="仿宋"/>
          <w:color w:val="auto"/>
          <w:sz w:val="21"/>
          <w:szCs w:val="21"/>
          <w:highlight w:val="none"/>
          <w:lang w:val="en-US" w:eastAsia="zh-CN"/>
        </w:rPr>
        <w:t>圆形图标</w:t>
      </w:r>
      <w:r>
        <w:rPr>
          <w:rFonts w:hint="eastAsia" w:ascii="仿宋" w:hAnsi="仿宋" w:eastAsia="仿宋" w:cs="仿宋"/>
          <w:color w:val="auto"/>
          <w:sz w:val="21"/>
          <w:szCs w:val="21"/>
          <w:highlight w:val="none"/>
        </w:rPr>
        <w:t>弹出</w:t>
      </w:r>
      <w:r>
        <w:rPr>
          <w:rFonts w:hint="eastAsia" w:ascii="仿宋" w:hAnsi="仿宋" w:eastAsia="仿宋" w:cs="仿宋"/>
          <w:color w:val="auto"/>
          <w:sz w:val="21"/>
          <w:szCs w:val="21"/>
          <w:highlight w:val="none"/>
          <w:lang w:val="en-US" w:eastAsia="zh-CN"/>
        </w:rPr>
        <w:t>餐饮企业</w:t>
      </w:r>
      <w:r>
        <w:rPr>
          <w:rFonts w:hint="eastAsia" w:ascii="仿宋" w:hAnsi="仿宋" w:eastAsia="仿宋" w:cs="仿宋"/>
          <w:color w:val="auto"/>
          <w:sz w:val="21"/>
          <w:szCs w:val="21"/>
          <w:highlight w:val="none"/>
        </w:rPr>
        <w:t>详细信息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包含监管类型、餐企名称</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餐企类型、餐企地址、联系人、联系电话、油烟污染物</w:t>
      </w:r>
      <w:r>
        <w:rPr>
          <w:rFonts w:hint="eastAsia" w:ascii="仿宋" w:hAnsi="仿宋" w:eastAsia="仿宋" w:cs="仿宋"/>
          <w:color w:val="auto"/>
          <w:sz w:val="21"/>
          <w:szCs w:val="21"/>
          <w:highlight w:val="none"/>
          <w:lang w:val="en-US"/>
        </w:rPr>
        <w:t>排放状态</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油烟浓度</w:t>
      </w:r>
      <w:r>
        <w:rPr>
          <w:rFonts w:hint="eastAsia" w:ascii="仿宋" w:hAnsi="仿宋" w:eastAsia="仿宋" w:cs="仿宋"/>
          <w:color w:val="auto"/>
          <w:sz w:val="21"/>
          <w:szCs w:val="21"/>
          <w:highlight w:val="none"/>
          <w:lang w:val="en-US" w:eastAsia="zh-CN"/>
        </w:rPr>
        <w:t>值</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非甲烷总烃浓度值、颗粒物浓度值）、净化设施运行</w:t>
      </w:r>
      <w:r>
        <w:rPr>
          <w:rFonts w:hint="eastAsia" w:ascii="仿宋" w:hAnsi="仿宋" w:eastAsia="仿宋" w:cs="仿宋"/>
          <w:color w:val="auto"/>
          <w:sz w:val="21"/>
          <w:szCs w:val="21"/>
          <w:highlight w:val="none"/>
          <w:lang w:val="en-US"/>
        </w:rPr>
        <w:t>状态</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风机状态、净化器状态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最近一次巡检时间、最近一次报警时间、最近一次清洗时间、实时监测</w:t>
      </w: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eastAsia="zh-CN"/>
        </w:rPr>
        <w:t>等，并可查询餐企档案，督察巡检，清洗照片，阳光厨房等；</w:t>
      </w:r>
    </w:p>
    <w:p>
      <w:pPr>
        <w:numPr>
          <w:ilvl w:val="0"/>
          <w:numId w:val="0"/>
        </w:numPr>
        <w:bidi w:val="0"/>
        <w:spacing w:line="360" w:lineRule="auto"/>
        <w:ind w:leftChars="0"/>
        <w:rPr>
          <w:rFonts w:hint="eastAsia" w:ascii="仿宋" w:hAnsi="仿宋" w:eastAsia="仿宋" w:cs="仿宋"/>
          <w:color w:val="auto"/>
          <w:sz w:val="21"/>
          <w:szCs w:val="21"/>
          <w:lang w:val="en-US"/>
        </w:rPr>
      </w:pPr>
      <w:r>
        <w:rPr>
          <w:rFonts w:hint="eastAsia" w:ascii="仿宋" w:hAnsi="仿宋" w:eastAsia="仿宋" w:cs="仿宋"/>
          <w:color w:val="auto"/>
          <w:sz w:val="21"/>
          <w:szCs w:val="21"/>
          <w:highlight w:val="none"/>
          <w:lang w:val="en-US" w:eastAsia="zh-CN"/>
        </w:rPr>
        <w:t>2）驾驶舱电子地图模块功能具有全屏模式，</w:t>
      </w:r>
      <w:r>
        <w:rPr>
          <w:rFonts w:hint="eastAsia" w:ascii="仿宋" w:hAnsi="仿宋" w:eastAsia="仿宋" w:cs="仿宋"/>
          <w:color w:val="auto"/>
          <w:sz w:val="21"/>
          <w:szCs w:val="21"/>
        </w:rPr>
        <w:t>通过</w:t>
      </w:r>
      <w:r>
        <w:rPr>
          <w:rFonts w:hint="eastAsia" w:ascii="仿宋" w:hAnsi="仿宋" w:eastAsia="仿宋" w:cs="仿宋"/>
          <w:color w:val="auto"/>
          <w:sz w:val="21"/>
          <w:szCs w:val="21"/>
          <w:lang w:val="en-US" w:eastAsia="zh-CN"/>
        </w:rPr>
        <w:t>检索查找</w:t>
      </w:r>
      <w:r>
        <w:rPr>
          <w:rFonts w:hint="eastAsia" w:ascii="仿宋" w:hAnsi="仿宋" w:eastAsia="仿宋" w:cs="仿宋"/>
          <w:color w:val="auto"/>
          <w:sz w:val="21"/>
          <w:szCs w:val="21"/>
        </w:rPr>
        <w:t>功能，地图自动切换至指定餐饮单位</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 </w:t>
      </w:r>
    </w:p>
    <w:p>
      <w:pPr>
        <w:numPr>
          <w:ilvl w:val="0"/>
          <w:numId w:val="0"/>
        </w:numPr>
        <w:bidi w:val="0"/>
        <w:spacing w:line="360" w:lineRule="auto"/>
        <w:ind w:leftChars="0"/>
        <w:rPr>
          <w:rFonts w:hint="eastAsia" w:ascii="仿宋" w:hAnsi="仿宋" w:eastAsia="仿宋" w:cs="仿宋"/>
          <w:color w:val="auto"/>
          <w:sz w:val="21"/>
          <w:szCs w:val="21"/>
          <w:lang w:val="en-US"/>
        </w:rPr>
      </w:pPr>
      <w:r>
        <w:rPr>
          <w:rFonts w:hint="eastAsia" w:ascii="仿宋" w:hAnsi="仿宋" w:eastAsia="仿宋" w:cs="仿宋"/>
          <w:b w:val="0"/>
          <w:bCs w:val="0"/>
          <w:i w:val="0"/>
          <w:iCs w:val="0"/>
          <w:color w:val="auto"/>
          <w:sz w:val="21"/>
          <w:szCs w:val="21"/>
          <w:highlight w:val="none"/>
          <w:lang w:val="en-US" w:eastAsia="zh-CN"/>
        </w:rPr>
        <w:t>3）</w:t>
      </w:r>
      <w:r>
        <w:rPr>
          <w:rFonts w:hint="eastAsia" w:ascii="仿宋" w:hAnsi="仿宋" w:eastAsia="仿宋" w:cs="仿宋"/>
          <w:color w:val="auto"/>
          <w:sz w:val="21"/>
          <w:szCs w:val="21"/>
          <w:lang w:val="en-US" w:eastAsia="zh-CN"/>
        </w:rPr>
        <w:t>电子地图模式下具备筛选模式，可针对餐饮企业的排放状态、净化设施运行状态，报警状态等进行条件餐饮企业呈现。</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3、实时状态分析模块</w:t>
      </w:r>
    </w:p>
    <w:p>
      <w:pPr>
        <w:numPr>
          <w:ilvl w:val="0"/>
          <w:numId w:val="0"/>
        </w:numPr>
        <w:bidi w:val="0"/>
        <w:spacing w:line="360" w:lineRule="auto"/>
        <w:ind w:leftChars="0"/>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以百分比模式针对餐饮企业油烟污染物</w:t>
      </w:r>
      <w:r>
        <w:rPr>
          <w:rFonts w:hint="eastAsia" w:ascii="仿宋" w:hAnsi="仿宋" w:eastAsia="仿宋" w:cs="仿宋"/>
          <w:color w:val="auto"/>
          <w:sz w:val="21"/>
          <w:szCs w:val="21"/>
          <w:highlight w:val="none"/>
          <w:lang w:val="en-US"/>
        </w:rPr>
        <w:t>排放状态</w:t>
      </w:r>
      <w:r>
        <w:rPr>
          <w:rFonts w:hint="eastAsia" w:ascii="仿宋" w:hAnsi="仿宋" w:eastAsia="仿宋" w:cs="仿宋"/>
          <w:color w:val="auto"/>
          <w:sz w:val="21"/>
          <w:szCs w:val="21"/>
          <w:highlight w:val="none"/>
          <w:lang w:val="en-US" w:eastAsia="zh-CN"/>
        </w:rPr>
        <w:t>进行研判分析，包含</w:t>
      </w:r>
      <w:r>
        <w:rPr>
          <w:rFonts w:hint="eastAsia" w:ascii="仿宋" w:hAnsi="仿宋" w:eastAsia="仿宋" w:cs="仿宋"/>
          <w:color w:val="auto"/>
          <w:sz w:val="21"/>
          <w:szCs w:val="21"/>
          <w:highlight w:val="none"/>
          <w:lang w:val="en-US"/>
        </w:rPr>
        <w:t>达标／超标／</w:t>
      </w:r>
      <w:r>
        <w:rPr>
          <w:rFonts w:hint="eastAsia" w:ascii="仿宋" w:hAnsi="仿宋" w:eastAsia="仿宋" w:cs="仿宋"/>
          <w:color w:val="auto"/>
          <w:sz w:val="21"/>
          <w:szCs w:val="21"/>
          <w:highlight w:val="none"/>
          <w:lang w:val="en-US" w:eastAsia="zh-CN"/>
        </w:rPr>
        <w:t>未运行</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 xml:space="preserve">离线状态情况，具体数量； </w:t>
      </w:r>
    </w:p>
    <w:p>
      <w:pPr>
        <w:numPr>
          <w:ilvl w:val="0"/>
          <w:numId w:val="0"/>
        </w:numPr>
        <w:bidi w:val="0"/>
        <w:spacing w:line="360" w:lineRule="auto"/>
        <w:ind w:leftChars="0"/>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以百分比模式针对餐饮企业净化设施运行</w:t>
      </w:r>
      <w:r>
        <w:rPr>
          <w:rFonts w:hint="eastAsia" w:ascii="仿宋" w:hAnsi="仿宋" w:eastAsia="仿宋" w:cs="仿宋"/>
          <w:color w:val="auto"/>
          <w:sz w:val="21"/>
          <w:szCs w:val="21"/>
          <w:highlight w:val="none"/>
          <w:lang w:val="en-US"/>
        </w:rPr>
        <w:t>状态</w:t>
      </w:r>
      <w:r>
        <w:rPr>
          <w:rFonts w:hint="eastAsia" w:ascii="仿宋" w:hAnsi="仿宋" w:eastAsia="仿宋" w:cs="仿宋"/>
          <w:color w:val="auto"/>
          <w:sz w:val="21"/>
          <w:szCs w:val="21"/>
          <w:highlight w:val="none"/>
          <w:lang w:val="en-US" w:eastAsia="zh-CN"/>
        </w:rPr>
        <w:t>分析研判分析：包含</w:t>
      </w:r>
      <w:r>
        <w:rPr>
          <w:rFonts w:hint="eastAsia" w:ascii="仿宋" w:hAnsi="仿宋" w:eastAsia="仿宋" w:cs="仿宋"/>
          <w:color w:val="auto"/>
          <w:sz w:val="21"/>
          <w:szCs w:val="21"/>
          <w:highlight w:val="none"/>
          <w:lang w:val="en-US"/>
        </w:rPr>
        <w:t>达标／超标／</w:t>
      </w:r>
      <w:r>
        <w:rPr>
          <w:rFonts w:hint="eastAsia" w:ascii="仿宋" w:hAnsi="仿宋" w:eastAsia="仿宋" w:cs="仿宋"/>
          <w:color w:val="auto"/>
          <w:sz w:val="21"/>
          <w:szCs w:val="21"/>
          <w:highlight w:val="none"/>
          <w:lang w:val="en-US" w:eastAsia="zh-CN"/>
        </w:rPr>
        <w:t>未运行</w:t>
      </w:r>
      <w:r>
        <w:rPr>
          <w:rFonts w:hint="eastAsia"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lang w:val="en-US" w:eastAsia="zh-CN"/>
        </w:rPr>
        <w:t>离线，具体数量；</w:t>
      </w:r>
    </w:p>
    <w:p>
      <w:pPr>
        <w:numPr>
          <w:ilvl w:val="0"/>
          <w:numId w:val="0"/>
        </w:numPr>
        <w:bidi w:val="0"/>
        <w:spacing w:line="360" w:lineRule="auto"/>
        <w:ind w:leftChars="0"/>
        <w:rPr>
          <w:rFonts w:hint="eastAsia" w:ascii="仿宋" w:hAnsi="仿宋" w:eastAsia="仿宋" w:cs="仿宋"/>
          <w:b/>
          <w:bCs/>
          <w:color w:val="auto"/>
          <w:sz w:val="21"/>
          <w:szCs w:val="21"/>
          <w:highlight w:val="none"/>
          <w:shd w:val="clear" w:color="auto" w:fill="auto"/>
          <w:lang w:val="en-US" w:eastAsia="zh-CN"/>
        </w:rPr>
      </w:pPr>
      <w:r>
        <w:rPr>
          <w:rFonts w:hint="eastAsia" w:ascii="仿宋" w:hAnsi="仿宋" w:eastAsia="仿宋" w:cs="仿宋"/>
          <w:b/>
          <w:bCs/>
          <w:color w:val="auto"/>
          <w:sz w:val="21"/>
          <w:szCs w:val="21"/>
          <w:highlight w:val="none"/>
          <w:shd w:val="clear" w:color="auto" w:fill="auto"/>
          <w:lang w:val="en-US" w:eastAsia="zh-CN"/>
        </w:rPr>
        <w:t>4、实时报警模块</w:t>
      </w:r>
    </w:p>
    <w:p>
      <w:pPr>
        <w:bidi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针对餐饮企业排放状态，净化设施运行状态等异常情况产生的警数据；</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5、异常企业模块</w:t>
      </w:r>
    </w:p>
    <w:p>
      <w:pPr>
        <w:bidi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根据餐饮企业的</w:t>
      </w:r>
      <w:r>
        <w:rPr>
          <w:rFonts w:hint="eastAsia" w:ascii="仿宋" w:hAnsi="仿宋" w:eastAsia="仿宋" w:cs="仿宋"/>
          <w:color w:val="auto"/>
          <w:sz w:val="21"/>
          <w:szCs w:val="21"/>
          <w:highlight w:val="none"/>
          <w:lang w:val="en-US"/>
        </w:rPr>
        <w:t>排放状</w:t>
      </w:r>
      <w:r>
        <w:rPr>
          <w:rFonts w:hint="eastAsia" w:ascii="仿宋" w:hAnsi="仿宋" w:eastAsia="仿宋" w:cs="仿宋"/>
          <w:color w:val="auto"/>
          <w:sz w:val="21"/>
          <w:szCs w:val="21"/>
          <w:highlight w:val="none"/>
          <w:lang w:val="en-US" w:eastAsia="zh-CN"/>
        </w:rPr>
        <w:t>、联动比、净化效率、清洗状态情况报警状态进行状态分级。</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6、污染物排放总量分析模块</w:t>
      </w:r>
    </w:p>
    <w:p>
      <w:pPr>
        <w:bidi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针对油烟污染物（油烟、颗粒物、非甲烷总烃）排放总量数据按月、季度、半年度、年度进行统计分析；</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7、污染物减排总量分析模块</w:t>
      </w:r>
    </w:p>
    <w:p>
      <w:pPr>
        <w:bidi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针对油烟污染物（油烟、颗粒物、非甲烷总烃）减排总量数据按月、季度、半年度、年度进行统计分析；</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8、污染物排放达标情况分析模块</w:t>
      </w:r>
    </w:p>
    <w:p>
      <w:pPr>
        <w:bidi w:val="0"/>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按月、季度、半年度对餐饮企业油烟浓度、颗粒物、非甲烷总烷三参数的达标次数占比统计分析；</w:t>
      </w:r>
    </w:p>
    <w:p>
      <w:pPr>
        <w:numPr>
          <w:ilvl w:val="0"/>
          <w:numId w:val="0"/>
        </w:numPr>
        <w:bidi w:val="0"/>
        <w:spacing w:line="360" w:lineRule="auto"/>
        <w:ind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9、净化设施运行情况分析模块</w:t>
      </w:r>
    </w:p>
    <w:p>
      <w:pPr>
        <w:bidi w:val="0"/>
        <w:spacing w:line="360" w:lineRule="auto"/>
        <w:ind w:firstLine="42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
          <w:bCs/>
          <w:i w:val="0"/>
          <w:iCs w:val="0"/>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按月、季度、半年度对餐饮企业油烟净化设施的净化能力 、风机与净化器开关联动比实时状态、油烟净化设施的清洗状态所占比例情况进行统计分析；</w:t>
      </w:r>
    </w:p>
    <w:p>
      <w:pPr>
        <w:pStyle w:val="7"/>
        <w:numPr>
          <w:ilvl w:val="0"/>
          <w:numId w:val="0"/>
        </w:num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16"/>
          <w:highlight w:val="none"/>
          <w:vertAlign w:val="baseline"/>
          <w:lang w:val="en-US" w:eastAsia="zh-CN"/>
        </w:rPr>
        <w:t>（三）浙里办应用小程序定制化开发（含微信应用</w:t>
      </w:r>
      <w:r>
        <w:rPr>
          <w:rFonts w:hint="eastAsia" w:ascii="仿宋" w:hAnsi="仿宋" w:eastAsia="仿宋" w:cs="仿宋"/>
          <w:b/>
          <w:bCs/>
          <w:color w:val="000000"/>
          <w:sz w:val="21"/>
          <w:szCs w:val="16"/>
          <w:highlight w:val="none"/>
          <w:vertAlign w:val="baseline"/>
          <w:lang w:val="en-US" w:eastAsia="zh-CN"/>
        </w:rPr>
        <w:t>小程序）</w:t>
      </w:r>
    </w:p>
    <w:p>
      <w:pPr>
        <w:pStyle w:val="62"/>
        <w:keepNext w:val="0"/>
        <w:keepLines w:val="0"/>
        <w:pageBreakBefore w:val="0"/>
        <w:numPr>
          <w:ilvl w:val="0"/>
          <w:numId w:val="0"/>
        </w:numPr>
        <w:kinsoku/>
        <w:wordWrap/>
        <w:overflowPunct/>
        <w:topLinePunct w:val="0"/>
        <w:bidi w:val="0"/>
        <w:snapToGrid/>
        <w:spacing w:after="0" w:line="360" w:lineRule="auto"/>
        <w:ind w:left="0" w:leftChars="0" w:firstLine="420" w:firstLineChars="200"/>
        <w:textAlignment w:val="auto"/>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按</w:t>
      </w:r>
      <w:r>
        <w:rPr>
          <w:rFonts w:hint="eastAsia" w:ascii="仿宋" w:hAnsi="仿宋" w:eastAsia="仿宋" w:cs="仿宋"/>
          <w:snapToGrid/>
          <w:color w:val="auto"/>
          <w:kern w:val="2"/>
          <w:sz w:val="21"/>
          <w:szCs w:val="21"/>
          <w:highlight w:val="none"/>
          <w:lang w:val="en-US" w:eastAsia="zh-Hans" w:bidi="ar-SA"/>
        </w:rPr>
        <w:t>浙里办应用</w:t>
      </w:r>
      <w:r>
        <w:rPr>
          <w:rFonts w:hint="eastAsia" w:ascii="仿宋" w:hAnsi="仿宋" w:eastAsia="仿宋" w:cs="仿宋"/>
          <w:snapToGrid/>
          <w:color w:val="auto"/>
          <w:kern w:val="2"/>
          <w:sz w:val="21"/>
          <w:szCs w:val="21"/>
          <w:highlight w:val="none"/>
          <w:lang w:val="en-US" w:eastAsia="zh-CN" w:bidi="ar-SA"/>
        </w:rPr>
        <w:t>小程序上架要求从潜在商户前期开店选址、办理工商营业执照、环保备案为前提，以餐饮商户、运维单位、管理职能部门和公众四个维度出发对各功能模块进行开发。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snapToGrid/>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1、法律法规查询：为政府提供社会餐饮油烟排放及监管的法律法规信息发布平台；餐饮热力分布图：通过电子地图模式呈现各街道餐饮企业经营数量、菜系热力图；</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napToGrid/>
          <w:color w:val="auto"/>
          <w:kern w:val="2"/>
          <w:sz w:val="21"/>
          <w:szCs w:val="21"/>
          <w:highlight w:val="none"/>
          <w:lang w:val="en-US" w:eastAsia="zh-CN" w:bidi="ar-SA"/>
        </w:rPr>
        <w:t>2、禁开区域：根据采购人提供</w:t>
      </w:r>
      <w:r>
        <w:rPr>
          <w:rFonts w:hint="eastAsia" w:ascii="仿宋" w:hAnsi="仿宋" w:eastAsia="仿宋" w:cs="仿宋"/>
          <w:color w:val="auto"/>
          <w:kern w:val="2"/>
          <w:sz w:val="21"/>
          <w:szCs w:val="21"/>
          <w:highlight w:val="none"/>
          <w:lang w:val="en-US" w:eastAsia="zh-CN" w:bidi="ar-SA"/>
        </w:rPr>
        <w:t>的相关信息，通过电子地图方式呈现禁开区域划分，并可以通过搜索查询禁开地址，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color w:val="auto"/>
          <w:kern w:val="2"/>
          <w:sz w:val="21"/>
          <w:szCs w:val="21"/>
          <w:highlight w:val="none"/>
          <w:lang w:val="en-US" w:eastAsia="zh-CN" w:bidi="ar-SA"/>
        </w:rPr>
        <w:t>3、工商注册：可以从系统</w:t>
      </w:r>
      <w:r>
        <w:rPr>
          <w:rFonts w:hint="eastAsia" w:ascii="仿宋" w:hAnsi="仿宋" w:eastAsia="仿宋" w:cs="仿宋"/>
          <w:b w:val="0"/>
          <w:bCs w:val="0"/>
          <w:sz w:val="21"/>
          <w:szCs w:val="21"/>
          <w:lang w:val="en-US" w:eastAsia="zh-CN"/>
        </w:rPr>
        <w:t xml:space="preserve">中点击工商链接跳转，直接在线办理工商业务，为餐饮商户提供式便捷服务，不用来回跳转应用模块；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4、运维服务商查询：通过搜索服务项目需求，查询选择备案运维服务商，可查询相关运维服务商的各种资质、投诉事件、违规记录，考核评级等；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5、环保服务场景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主要服务于注册餐饮商户、备案运维服务商、政府基层管理人员，功能涉及实时状态、报警管理、现场评估、运维督查、故障处理、合同管理等相关功能模块</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1）</w:t>
      </w:r>
      <w:r>
        <w:rPr>
          <w:rFonts w:hint="eastAsia" w:ascii="仿宋" w:hAnsi="仿宋" w:eastAsia="仿宋" w:cs="仿宋"/>
          <w:b w:val="0"/>
          <w:bCs w:val="0"/>
          <w:sz w:val="21"/>
          <w:szCs w:val="21"/>
          <w:lang w:val="en-US" w:eastAsia="zh-CN"/>
        </w:rPr>
        <w:t>实时状态</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实时状态餐饮商户、运维服务商、政府管理人员可实时状态查询</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餐饮企业</w:t>
      </w:r>
      <w:r>
        <w:rPr>
          <w:rFonts w:hint="eastAsia" w:ascii="仿宋" w:hAnsi="仿宋" w:eastAsia="仿宋" w:cs="仿宋"/>
          <w:b w:val="0"/>
          <w:bCs w:val="0"/>
          <w:color w:val="auto"/>
          <w:sz w:val="21"/>
          <w:szCs w:val="21"/>
        </w:rPr>
        <w:t>风机开关机</w:t>
      </w:r>
      <w:r>
        <w:rPr>
          <w:rFonts w:hint="eastAsia" w:ascii="仿宋" w:hAnsi="仿宋" w:eastAsia="仿宋" w:cs="仿宋"/>
          <w:b w:val="0"/>
          <w:bCs w:val="0"/>
          <w:color w:val="auto"/>
          <w:sz w:val="21"/>
          <w:szCs w:val="21"/>
          <w:lang w:val="en-US" w:eastAsia="zh-CN"/>
        </w:rPr>
        <w:t>及工作电流</w:t>
      </w:r>
      <w:r>
        <w:rPr>
          <w:rFonts w:hint="eastAsia" w:ascii="仿宋" w:hAnsi="仿宋" w:eastAsia="仿宋" w:cs="仿宋"/>
          <w:b w:val="0"/>
          <w:bCs w:val="0"/>
          <w:color w:val="auto"/>
          <w:sz w:val="21"/>
          <w:szCs w:val="21"/>
        </w:rPr>
        <w:t>实时监测；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餐饮</w:t>
      </w:r>
      <w:r>
        <w:rPr>
          <w:rFonts w:hint="eastAsia" w:ascii="仿宋" w:hAnsi="仿宋" w:eastAsia="仿宋" w:cs="仿宋"/>
          <w:b w:val="0"/>
          <w:bCs w:val="0"/>
          <w:color w:val="auto"/>
          <w:sz w:val="21"/>
          <w:szCs w:val="21"/>
        </w:rPr>
        <w:t>企业净化器开关机</w:t>
      </w:r>
      <w:r>
        <w:rPr>
          <w:rFonts w:hint="eastAsia" w:ascii="仿宋" w:hAnsi="仿宋" w:eastAsia="仿宋" w:cs="仿宋"/>
          <w:b w:val="0"/>
          <w:bCs w:val="0"/>
          <w:color w:val="auto"/>
          <w:sz w:val="21"/>
          <w:szCs w:val="21"/>
          <w:lang w:val="en-US" w:eastAsia="zh-CN"/>
        </w:rPr>
        <w:t>及工作</w:t>
      </w:r>
      <w:r>
        <w:rPr>
          <w:rFonts w:hint="eastAsia" w:ascii="仿宋" w:hAnsi="仿宋" w:eastAsia="仿宋" w:cs="仿宋"/>
          <w:b w:val="0"/>
          <w:bCs w:val="0"/>
          <w:color w:val="auto"/>
          <w:sz w:val="21"/>
          <w:szCs w:val="21"/>
        </w:rPr>
        <w:t>实时监测；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napToGrid/>
          <w:kern w:val="2"/>
          <w:sz w:val="21"/>
          <w:szCs w:val="21"/>
          <w:lang w:val="en-US" w:eastAsia="zh-CN" w:bidi="ar-SA"/>
        </w:rPr>
      </w:pPr>
      <w:r>
        <w:rPr>
          <w:rFonts w:hint="eastAsia" w:ascii="仿宋" w:hAnsi="仿宋" w:eastAsia="仿宋" w:cs="仿宋"/>
          <w:b w:val="0"/>
          <w:bCs w:val="0"/>
          <w:color w:val="auto"/>
          <w:sz w:val="21"/>
          <w:szCs w:val="21"/>
          <w:lang w:val="en-US" w:eastAsia="zh-CN"/>
        </w:rPr>
        <w:t>对</w:t>
      </w:r>
      <w:r>
        <w:rPr>
          <w:rFonts w:hint="eastAsia" w:ascii="仿宋" w:hAnsi="仿宋" w:eastAsia="仿宋" w:cs="仿宋"/>
          <w:b w:val="0"/>
          <w:bCs w:val="0"/>
          <w:color w:val="auto"/>
          <w:sz w:val="21"/>
          <w:szCs w:val="21"/>
        </w:rPr>
        <w:t>静电式油烟净化器的工作电流实时</w:t>
      </w:r>
      <w:r>
        <w:rPr>
          <w:rFonts w:hint="eastAsia" w:ascii="仿宋" w:hAnsi="仿宋" w:eastAsia="仿宋" w:cs="仿宋"/>
          <w:b w:val="0"/>
          <w:bCs w:val="0"/>
          <w:color w:val="auto"/>
          <w:sz w:val="21"/>
          <w:szCs w:val="21"/>
          <w:lang w:val="en-US" w:eastAsia="zh-CN"/>
        </w:rPr>
        <w:t>评估净化效率</w:t>
      </w:r>
      <w:r>
        <w:rPr>
          <w:rFonts w:hint="eastAsia" w:ascii="仿宋" w:hAnsi="仿宋" w:eastAsia="仿宋" w:cs="仿宋"/>
          <w:b w:val="0"/>
          <w:bCs w:val="0"/>
          <w:color w:val="auto"/>
          <w:sz w:val="21"/>
          <w:szCs w:val="21"/>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b w:val="0"/>
          <w:bCs w:val="0"/>
          <w:snapToGrid/>
          <w:kern w:val="2"/>
          <w:sz w:val="21"/>
          <w:szCs w:val="21"/>
          <w:lang w:val="en-US" w:eastAsia="zh-CN" w:bidi="ar-SA"/>
        </w:rPr>
      </w:pPr>
      <w:r>
        <w:rPr>
          <w:rFonts w:hint="eastAsia" w:ascii="仿宋" w:hAnsi="仿宋" w:eastAsia="仿宋" w:cs="仿宋"/>
          <w:b w:val="0"/>
          <w:bCs w:val="0"/>
          <w:snapToGrid/>
          <w:kern w:val="2"/>
          <w:sz w:val="21"/>
          <w:szCs w:val="21"/>
          <w:lang w:val="en-US" w:eastAsia="zh-CN" w:bidi="ar-SA"/>
        </w:rPr>
        <w:t>对餐饮企业油烟污染物[油烟、颗粒物、非甲烷总烃]排放浓度实时监测，系统根据排放数据进行超标与否进行判断。</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2）</w:t>
      </w:r>
      <w:r>
        <w:rPr>
          <w:rFonts w:hint="eastAsia" w:ascii="仿宋" w:hAnsi="仿宋" w:eastAsia="仿宋" w:cs="仿宋"/>
          <w:b w:val="0"/>
          <w:bCs w:val="0"/>
          <w:sz w:val="21"/>
          <w:szCs w:val="21"/>
          <w:lang w:val="en-US" w:eastAsia="zh-CN"/>
        </w:rPr>
        <w:t>报警管理</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以餐饮企业每日</w:t>
      </w:r>
      <w:r>
        <w:rPr>
          <w:rFonts w:hint="eastAsia" w:ascii="仿宋" w:hAnsi="仿宋" w:eastAsia="仿宋" w:cs="仿宋"/>
          <w:b w:val="0"/>
          <w:bCs w:val="0"/>
          <w:sz w:val="21"/>
          <w:szCs w:val="21"/>
        </w:rPr>
        <w:t>报警</w:t>
      </w:r>
      <w:r>
        <w:rPr>
          <w:rFonts w:hint="eastAsia" w:ascii="仿宋" w:hAnsi="仿宋" w:eastAsia="仿宋" w:cs="仿宋"/>
          <w:b w:val="0"/>
          <w:bCs w:val="0"/>
          <w:sz w:val="21"/>
          <w:szCs w:val="21"/>
          <w:lang w:val="en-US" w:eastAsia="zh-CN"/>
        </w:rPr>
        <w:t>信息为基础推送报警信息</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并根据报警内容及持续时间对报警信息进行升级。</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如果油烟排放超标或者临近清洗时间的，系统将分段提醒。</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预警：提前三天提醒商户与运维企业；</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警报：到期未清洗或油烟排放超标，信息同步推送到职能部门，属地街道。</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3）现场评估</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lang w:val="en-US" w:eastAsia="zh-CN"/>
        </w:rPr>
        <w:t>运维公司或是各中队人员接到指挥中心的电子派遣单，对餐饮企业进行现场排查及评估，并针对相应问题进行反馈，包含文字描述、拍照及现场情况评价打分，并接受对委派评估工作的评价考核；</w:t>
      </w:r>
      <w:r>
        <w:rPr>
          <w:rFonts w:hint="eastAsia" w:ascii="仿宋" w:hAnsi="仿宋" w:eastAsia="仿宋" w:cs="仿宋"/>
          <w:b w:val="0"/>
          <w:bCs w:val="0"/>
          <w:sz w:val="21"/>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color w:val="auto"/>
          <w:kern w:val="0"/>
          <w:sz w:val="24"/>
          <w:szCs w:val="22"/>
          <w:highlight w:val="none"/>
          <w:lang w:val="en-US" w:eastAsia="zh-CN" w:bidi="ar-SA"/>
        </w:rPr>
        <w:t>※</w:t>
      </w:r>
      <w:r>
        <w:rPr>
          <w:rFonts w:hint="eastAsia" w:ascii="仿宋" w:hAnsi="仿宋" w:eastAsia="仿宋" w:cs="仿宋"/>
          <w:b w:val="0"/>
          <w:bCs w:val="0"/>
          <w:sz w:val="21"/>
          <w:szCs w:val="21"/>
          <w:lang w:val="en-US" w:eastAsia="zh-CN"/>
        </w:rPr>
        <w:t>运维督察</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snapToGrid/>
          <w:kern w:val="2"/>
          <w:sz w:val="21"/>
          <w:szCs w:val="21"/>
          <w:lang w:val="en-US" w:eastAsia="zh-CN" w:bidi="ar-SA"/>
        </w:rPr>
        <w:t>运维公司或是各中队人员对运餐饮企业的日常巡检运维服务、清洗维护服务及定期督查服务的无纸化管理，每次工作完成后需对相关工作内容进行描述及拍照，并接受政府及餐饮企业对相关工作内容</w:t>
      </w:r>
      <w:r>
        <w:rPr>
          <w:rFonts w:hint="eastAsia" w:ascii="仿宋" w:hAnsi="仿宋" w:eastAsia="仿宋" w:cs="仿宋"/>
          <w:b w:val="0"/>
          <w:bCs w:val="0"/>
          <w:color w:val="auto"/>
          <w:sz w:val="21"/>
          <w:szCs w:val="21"/>
          <w:lang w:val="en-US" w:eastAsia="zh-CN"/>
        </w:rPr>
        <w:t>的评价。清洗维护服务项目为油烟净化系统设定的清洗维护周期，超过设定周期将产生报警。</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5）故障申报</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firstLine="525" w:firstLineChars="25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餐饮企业发现油烟净化系统出现相关故障后可向对应运维公司发送故障处理申请，运维公司接收到相关故障后，委派技术人员处理完成后，须给出故障处理意见及结果。</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lang w:val="en-US" w:eastAsia="zh-CN"/>
        </w:rPr>
        <w:t>政府及餐饮企业可全跟踪处理流程，并对处理结果进行服务评价。</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6）</w:t>
      </w:r>
      <w:r>
        <w:rPr>
          <w:rFonts w:hint="eastAsia" w:ascii="仿宋" w:hAnsi="仿宋" w:eastAsia="仿宋" w:cs="仿宋"/>
          <w:b w:val="0"/>
          <w:bCs w:val="0"/>
          <w:sz w:val="21"/>
          <w:szCs w:val="21"/>
          <w:lang w:val="en-US" w:eastAsia="zh-CN"/>
        </w:rPr>
        <w:t>电子合同</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运维公司可通过系统自动生成电子合同并与餐饮企业签署，标准化合同将约定服务项目，服务周期、双方责任及义务等相关内容。</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运维公司与餐饮企业签署的电子合同缴费生效后，电子合同自动传送到政府监管部门备案。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 xml:space="preserve">7） </w:t>
      </w:r>
      <w:r>
        <w:rPr>
          <w:rFonts w:hint="eastAsia" w:ascii="仿宋" w:hAnsi="仿宋" w:eastAsia="仿宋" w:cs="仿宋"/>
          <w:b w:val="0"/>
          <w:bCs w:val="0"/>
          <w:sz w:val="21"/>
          <w:szCs w:val="21"/>
          <w:lang w:val="en-US" w:eastAsia="zh-CN"/>
        </w:rPr>
        <w:t>投诉举报</w:t>
      </w:r>
    </w:p>
    <w:p>
      <w:pPr>
        <w:pStyle w:val="3"/>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仿宋" w:hAnsi="仿宋" w:eastAsia="仿宋" w:cs="仿宋"/>
          <w:b w:val="0"/>
          <w:bCs w:val="0"/>
          <w:i w:val="0"/>
          <w:iCs w:val="0"/>
          <w:sz w:val="21"/>
          <w:szCs w:val="21"/>
          <w:lang w:val="en-US" w:eastAsia="zh-CN"/>
        </w:rPr>
      </w:pPr>
      <w:r>
        <w:rPr>
          <w:rFonts w:hint="eastAsia" w:ascii="仿宋" w:hAnsi="仿宋" w:eastAsia="仿宋" w:cs="仿宋"/>
          <w:b w:val="0"/>
          <w:bCs w:val="0"/>
          <w:i w:val="0"/>
          <w:iCs w:val="0"/>
          <w:sz w:val="21"/>
          <w:szCs w:val="21"/>
          <w:lang w:val="en-US" w:eastAsia="zh-CN"/>
        </w:rPr>
        <w:t>由餐饮企业向政府监管部门发起针对运维服务商发起的投诉事件，经政府查证后将直接影响运维服务商的评定，相关处理结果也将在运维服务商企业档案里公示。</w:t>
      </w:r>
    </w:p>
    <w:p>
      <w:pPr>
        <w:pStyle w:val="50"/>
        <w:keepNext w:val="0"/>
        <w:keepLines w:val="0"/>
        <w:pageBreakBefore w:val="0"/>
        <w:numPr>
          <w:ilvl w:val="0"/>
          <w:numId w:val="0"/>
        </w:numPr>
        <w:kinsoku/>
        <w:wordWrap/>
        <w:overflowPunct/>
        <w:topLinePunct w:val="0"/>
        <w:bidi w:val="0"/>
        <w:snapToGrid/>
        <w:spacing w:line="360" w:lineRule="auto"/>
        <w:ind w:right="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w:t>
      </w:r>
      <w:r>
        <w:rPr>
          <w:rFonts w:hint="eastAsia" w:ascii="仿宋" w:hAnsi="仿宋" w:eastAsia="仿宋" w:cs="仿宋"/>
          <w:color w:val="auto"/>
          <w:kern w:val="0"/>
          <w:sz w:val="24"/>
          <w:szCs w:val="22"/>
          <w:highlight w:val="none"/>
          <w:lang w:val="en-US" w:eastAsia="zh-CN" w:bidi="ar-SA"/>
        </w:rPr>
        <w:t>※</w:t>
      </w:r>
      <w:r>
        <w:rPr>
          <w:rFonts w:hint="eastAsia" w:ascii="仿宋" w:hAnsi="仿宋" w:eastAsia="仿宋" w:cs="仿宋"/>
          <w:b w:val="0"/>
          <w:bCs w:val="0"/>
          <w:color w:val="auto"/>
          <w:sz w:val="21"/>
          <w:szCs w:val="21"/>
          <w:highlight w:val="none"/>
          <w:lang w:val="en-US" w:eastAsia="zh-CN"/>
        </w:rPr>
        <w:t>环保投诉</w:t>
      </w:r>
    </w:p>
    <w:p>
      <w:pPr>
        <w:keepNext w:val="0"/>
        <w:keepLines w:val="0"/>
        <w:pageBreakBefore w:val="0"/>
        <w:numPr>
          <w:ilvl w:val="0"/>
          <w:numId w:val="0"/>
        </w:numPr>
        <w:kinsoku/>
        <w:wordWrap/>
        <w:overflowPunct/>
        <w:topLinePunct w:val="0"/>
        <w:bidi w:val="0"/>
        <w:snapToGrid/>
        <w:spacing w:line="360" w:lineRule="auto"/>
        <w:ind w:left="0" w:leftChars="0" w:right="0" w:firstLine="420" w:firstLineChars="20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公众可通过系统搜索餐饮企业名称或地址查询到辖区内工商登记餐饮企业的准确信息，实现对精准化投诉管理，投诉处理流程与浙政钉系统对接；</w:t>
      </w:r>
    </w:p>
    <w:p>
      <w:pPr>
        <w:pStyle w:val="3"/>
        <w:keepNext w:val="0"/>
        <w:keepLines w:val="0"/>
        <w:pageBreakBefore w:val="0"/>
        <w:numPr>
          <w:ilvl w:val="0"/>
          <w:numId w:val="0"/>
        </w:numPr>
        <w:kinsoku/>
        <w:wordWrap/>
        <w:overflowPunct/>
        <w:topLinePunct w:val="0"/>
        <w:bidi w:val="0"/>
        <w:snapToGrid/>
        <w:spacing w:line="360" w:lineRule="auto"/>
        <w:ind w:left="0" w:leftChars="0" w:right="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7、公众监督</w:t>
      </w:r>
    </w:p>
    <w:p>
      <w:pPr>
        <w:keepNext w:val="0"/>
        <w:keepLines w:val="0"/>
        <w:pageBreakBefore w:val="0"/>
        <w:numPr>
          <w:ilvl w:val="0"/>
          <w:numId w:val="0"/>
        </w:numPr>
        <w:kinsoku/>
        <w:wordWrap/>
        <w:overflowPunct/>
        <w:topLinePunct w:val="0"/>
        <w:bidi w:val="0"/>
        <w:snapToGrid/>
        <w:spacing w:line="360" w:lineRule="auto"/>
        <w:ind w:left="0" w:leftChars="0" w:right="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highlight w:val="none"/>
          <w:lang w:val="en-US" w:eastAsia="zh-CN"/>
        </w:rPr>
        <w:t>公众可通过系统实现对餐饮商户精准化监督管理，可实时对辖区内居住周边餐饮单位油烟环境状态，油烟排放是否超标、油烟净化系统是否按时清洗等问题直接查询。</w:t>
      </w:r>
    </w:p>
    <w:p>
      <w:pPr>
        <w:pStyle w:val="62"/>
        <w:numPr>
          <w:ilvl w:val="0"/>
          <w:numId w:val="0"/>
        </w:numPr>
        <w:ind w:leftChars="0"/>
        <w:rPr>
          <w:rFonts w:hint="eastAsia" w:ascii="仿宋" w:hAnsi="仿宋" w:eastAsia="仿宋" w:cs="仿宋"/>
          <w:b/>
          <w:bCs/>
          <w:color w:val="000000"/>
          <w:szCs w:val="21"/>
          <w:highlight w:val="none"/>
          <w:vertAlign w:val="baseline"/>
          <w:lang w:val="en-US" w:eastAsia="zh-CN"/>
        </w:rPr>
      </w:pPr>
      <w:r>
        <w:rPr>
          <w:rFonts w:hint="eastAsia" w:ascii="仿宋" w:hAnsi="仿宋" w:eastAsia="仿宋" w:cs="仿宋"/>
          <w:b/>
          <w:bCs/>
          <w:color w:val="000000"/>
          <w:szCs w:val="21"/>
          <w:highlight w:val="none"/>
          <w:vertAlign w:val="baseline"/>
          <w:lang w:val="en-US" w:eastAsia="zh-CN"/>
        </w:rPr>
        <w:t>（四）浙政钉应用小程序定制化开发</w:t>
      </w:r>
    </w:p>
    <w:p>
      <w:pPr>
        <w:keepNext w:val="0"/>
        <w:keepLines w:val="0"/>
        <w:pageBreakBefore w:val="0"/>
        <w:numPr>
          <w:ilvl w:val="0"/>
          <w:numId w:val="0"/>
        </w:numPr>
        <w:kinsoku/>
        <w:wordWrap/>
        <w:overflowPunct/>
        <w:topLinePunct w:val="0"/>
        <w:autoSpaceDE/>
        <w:autoSpaceDN/>
        <w:bidi w:val="0"/>
        <w:snapToGrid/>
        <w:spacing w:line="360" w:lineRule="auto"/>
        <w:ind w:left="0" w:leftChars="0" w:right="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1、</w:t>
      </w:r>
      <w:r>
        <w:rPr>
          <w:rFonts w:hint="eastAsia" w:ascii="仿宋" w:hAnsi="仿宋" w:eastAsia="仿宋" w:cs="仿宋"/>
          <w:b w:val="0"/>
          <w:bCs w:val="0"/>
          <w:sz w:val="21"/>
          <w:szCs w:val="21"/>
          <w:lang w:val="en-US" w:eastAsia="zh-CN"/>
        </w:rPr>
        <w:t>审核管理</w:t>
      </w:r>
    </w:p>
    <w:p>
      <w:pPr>
        <w:keepNext w:val="0"/>
        <w:keepLines w:val="0"/>
        <w:pageBreakBefore w:val="0"/>
        <w:numPr>
          <w:ilvl w:val="0"/>
          <w:numId w:val="0"/>
        </w:numPr>
        <w:kinsoku/>
        <w:wordWrap/>
        <w:overflowPunct/>
        <w:topLinePunct w:val="0"/>
        <w:autoSpaceDE/>
        <w:autoSpaceDN/>
        <w:bidi w:val="0"/>
        <w:snapToGrid/>
        <w:spacing w:line="360" w:lineRule="auto"/>
        <w:ind w:left="-425" w:leftChars="0"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1）餐饮商户注册备案审核功能，餐饮企业注册信息与工商登记信息数据对接，其它信息由餐饮企业自行录入，收政府管理人员审核。</w:t>
      </w:r>
    </w:p>
    <w:p>
      <w:pPr>
        <w:keepNext w:val="0"/>
        <w:keepLines w:val="0"/>
        <w:pageBreakBefore w:val="0"/>
        <w:numPr>
          <w:ilvl w:val="0"/>
          <w:numId w:val="0"/>
        </w:numPr>
        <w:kinsoku/>
        <w:wordWrap/>
        <w:overflowPunct/>
        <w:topLinePunct w:val="0"/>
        <w:autoSpaceDE/>
        <w:autoSpaceDN/>
        <w:bidi w:val="0"/>
        <w:snapToGrid/>
        <w:spacing w:line="360" w:lineRule="auto"/>
        <w:ind w:left="-425" w:leftChars="0"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2）运维服务商备案审核功能，运维服务商与工商登记信息数据对接，其它信息由运维服务商自行录入，政府管理人员审核。</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 xml:space="preserve">2、 </w:t>
      </w:r>
      <w:r>
        <w:rPr>
          <w:rFonts w:hint="eastAsia" w:ascii="仿宋" w:hAnsi="仿宋" w:eastAsia="仿宋" w:cs="仿宋"/>
          <w:b w:val="0"/>
          <w:bCs w:val="0"/>
          <w:sz w:val="21"/>
          <w:szCs w:val="21"/>
          <w:lang w:val="en-US" w:eastAsia="zh-CN"/>
        </w:rPr>
        <w:t>实时状态</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餐饮企业</w:t>
      </w:r>
      <w:r>
        <w:rPr>
          <w:rFonts w:hint="eastAsia" w:ascii="仿宋" w:hAnsi="仿宋" w:eastAsia="仿宋" w:cs="仿宋"/>
          <w:b w:val="0"/>
          <w:bCs w:val="0"/>
          <w:color w:val="auto"/>
          <w:sz w:val="21"/>
          <w:szCs w:val="21"/>
        </w:rPr>
        <w:t>风机开关机</w:t>
      </w:r>
      <w:r>
        <w:rPr>
          <w:rFonts w:hint="eastAsia" w:ascii="仿宋" w:hAnsi="仿宋" w:eastAsia="仿宋" w:cs="仿宋"/>
          <w:b w:val="0"/>
          <w:bCs w:val="0"/>
          <w:color w:val="auto"/>
          <w:sz w:val="21"/>
          <w:szCs w:val="21"/>
          <w:lang w:val="en-US" w:eastAsia="zh-CN"/>
        </w:rPr>
        <w:t>及工作电流</w:t>
      </w:r>
      <w:r>
        <w:rPr>
          <w:rFonts w:hint="eastAsia" w:ascii="仿宋" w:hAnsi="仿宋" w:eastAsia="仿宋" w:cs="仿宋"/>
          <w:b w:val="0"/>
          <w:bCs w:val="0"/>
          <w:color w:val="auto"/>
          <w:sz w:val="21"/>
          <w:szCs w:val="21"/>
        </w:rPr>
        <w:t>实时监测；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餐饮</w:t>
      </w:r>
      <w:r>
        <w:rPr>
          <w:rFonts w:hint="eastAsia" w:ascii="仿宋" w:hAnsi="仿宋" w:eastAsia="仿宋" w:cs="仿宋"/>
          <w:b w:val="0"/>
          <w:bCs w:val="0"/>
          <w:color w:val="auto"/>
          <w:sz w:val="21"/>
          <w:szCs w:val="21"/>
        </w:rPr>
        <w:t>企业净化器开关机</w:t>
      </w:r>
      <w:r>
        <w:rPr>
          <w:rFonts w:hint="eastAsia" w:ascii="仿宋" w:hAnsi="仿宋" w:eastAsia="仿宋" w:cs="仿宋"/>
          <w:b w:val="0"/>
          <w:bCs w:val="0"/>
          <w:color w:val="auto"/>
          <w:sz w:val="21"/>
          <w:szCs w:val="21"/>
          <w:lang w:val="en-US" w:eastAsia="zh-CN"/>
        </w:rPr>
        <w:t>及工作</w:t>
      </w:r>
      <w:r>
        <w:rPr>
          <w:rFonts w:hint="eastAsia" w:ascii="仿宋" w:hAnsi="仿宋" w:eastAsia="仿宋" w:cs="仿宋"/>
          <w:b w:val="0"/>
          <w:bCs w:val="0"/>
          <w:color w:val="auto"/>
          <w:sz w:val="21"/>
          <w:szCs w:val="21"/>
        </w:rPr>
        <w:t>实时监测；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对</w:t>
      </w:r>
      <w:r>
        <w:rPr>
          <w:rFonts w:hint="eastAsia" w:ascii="仿宋" w:hAnsi="仿宋" w:eastAsia="仿宋" w:cs="仿宋"/>
          <w:b w:val="0"/>
          <w:bCs w:val="0"/>
          <w:color w:val="auto"/>
          <w:sz w:val="21"/>
          <w:szCs w:val="21"/>
        </w:rPr>
        <w:t>静电式油烟净化器的工作电流实时</w:t>
      </w:r>
      <w:r>
        <w:rPr>
          <w:rFonts w:hint="eastAsia" w:ascii="仿宋" w:hAnsi="仿宋" w:eastAsia="仿宋" w:cs="仿宋"/>
          <w:b w:val="0"/>
          <w:bCs w:val="0"/>
          <w:color w:val="auto"/>
          <w:sz w:val="21"/>
          <w:szCs w:val="21"/>
          <w:lang w:val="en-US" w:eastAsia="zh-CN"/>
        </w:rPr>
        <w:t>评估净化效率</w:t>
      </w:r>
      <w:r>
        <w:rPr>
          <w:rFonts w:hint="eastAsia" w:ascii="仿宋" w:hAnsi="仿宋" w:eastAsia="仿宋" w:cs="仿宋"/>
          <w:b w:val="0"/>
          <w:bCs w:val="0"/>
          <w:color w:val="auto"/>
          <w:sz w:val="21"/>
          <w:szCs w:val="21"/>
        </w:rPr>
        <w:t>；</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firstLine="210" w:firstLineChars="1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对</w:t>
      </w:r>
      <w:r>
        <w:rPr>
          <w:rFonts w:hint="eastAsia" w:ascii="仿宋" w:hAnsi="仿宋" w:eastAsia="仿宋" w:cs="仿宋"/>
          <w:b w:val="0"/>
          <w:bCs w:val="0"/>
          <w:color w:val="auto"/>
          <w:sz w:val="21"/>
          <w:szCs w:val="21"/>
          <w:lang w:val="en-US" w:eastAsia="zh-CN"/>
        </w:rPr>
        <w:t>餐饮企业油烟污染物[油烟、颗粒物、非甲烷总烃]排放浓度</w:t>
      </w:r>
      <w:r>
        <w:rPr>
          <w:rFonts w:hint="eastAsia" w:ascii="仿宋" w:hAnsi="仿宋" w:eastAsia="仿宋" w:cs="仿宋"/>
          <w:b w:val="0"/>
          <w:bCs w:val="0"/>
          <w:color w:val="auto"/>
          <w:sz w:val="21"/>
          <w:szCs w:val="21"/>
        </w:rPr>
        <w:t>实时监测</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系统根据排放数据进行超标与否进行判断。</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425" w:leftChars="0" w:right="0" w:rightChars="0"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 xml:space="preserve">3、 </w:t>
      </w:r>
      <w:r>
        <w:rPr>
          <w:rFonts w:hint="eastAsia" w:ascii="仿宋" w:hAnsi="仿宋" w:eastAsia="仿宋" w:cs="仿宋"/>
          <w:b w:val="0"/>
          <w:bCs w:val="0"/>
          <w:sz w:val="21"/>
          <w:szCs w:val="21"/>
          <w:lang w:val="en-US" w:eastAsia="zh-CN"/>
        </w:rPr>
        <w:t>报警管理</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right="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通过后台设置餐饮企业每日</w:t>
      </w:r>
      <w:r>
        <w:rPr>
          <w:rFonts w:hint="eastAsia" w:ascii="仿宋" w:hAnsi="仿宋" w:eastAsia="仿宋" w:cs="仿宋"/>
          <w:b w:val="0"/>
          <w:bCs w:val="0"/>
          <w:sz w:val="21"/>
          <w:szCs w:val="21"/>
        </w:rPr>
        <w:t>报警</w:t>
      </w:r>
      <w:r>
        <w:rPr>
          <w:rFonts w:hint="eastAsia" w:ascii="仿宋" w:hAnsi="仿宋" w:eastAsia="仿宋" w:cs="仿宋"/>
          <w:b w:val="0"/>
          <w:bCs w:val="0"/>
          <w:sz w:val="21"/>
          <w:szCs w:val="21"/>
          <w:lang w:val="en-US" w:eastAsia="zh-CN"/>
        </w:rPr>
        <w:t>信息为基础推送报警信息及报警级别并可查询餐饮企业报警信息</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如果油烟排放超标或者临近清洗时间的，系统将分段提醒。</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预警：提前三天提醒商户与运维企业；</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hanging="420" w:firstLineChars="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警报：到期未清洗或油烟排放超标，信息同步推送到职能部门，属地街道。</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right="0" w:rightChars="0" w:firstLine="210" w:firstLineChars="1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 xml:space="preserve">4、 </w:t>
      </w:r>
      <w:r>
        <w:rPr>
          <w:rFonts w:hint="eastAsia" w:ascii="仿宋" w:hAnsi="仿宋" w:eastAsia="仿宋" w:cs="仿宋"/>
          <w:b w:val="0"/>
          <w:bCs w:val="0"/>
          <w:sz w:val="21"/>
          <w:szCs w:val="21"/>
          <w:lang w:val="en-US" w:eastAsia="zh-CN"/>
        </w:rPr>
        <w:t>现场评估</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right="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lang w:val="en-US" w:eastAsia="zh-CN"/>
        </w:rPr>
        <w:t>对运维公司或是各中队人员进行电子派遣单，对委派评估工作进行查询 及评价考核；</w:t>
      </w:r>
      <w:r>
        <w:rPr>
          <w:rFonts w:hint="eastAsia" w:ascii="仿宋" w:hAnsi="仿宋" w:eastAsia="仿宋" w:cs="仿宋"/>
          <w:b w:val="0"/>
          <w:bCs w:val="0"/>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snapToGrid/>
        <w:spacing w:line="360" w:lineRule="auto"/>
        <w:ind w:left="-425" w:leftChars="0" w:right="0" w:rightChars="0" w:firstLine="210" w:firstLineChars="1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 xml:space="preserve">5、 </w:t>
      </w:r>
      <w:r>
        <w:rPr>
          <w:rFonts w:hint="eastAsia" w:ascii="仿宋" w:hAnsi="仿宋" w:eastAsia="仿宋" w:cs="仿宋"/>
          <w:b w:val="0"/>
          <w:bCs w:val="0"/>
          <w:sz w:val="21"/>
          <w:szCs w:val="21"/>
          <w:lang w:val="en-US" w:eastAsia="zh-CN"/>
        </w:rPr>
        <w:t>运维督察</w:t>
      </w:r>
    </w:p>
    <w:p>
      <w:pPr>
        <w:keepNext w:val="0"/>
        <w:keepLines w:val="0"/>
        <w:pageBreakBefore w:val="0"/>
        <w:numPr>
          <w:ilvl w:val="0"/>
          <w:numId w:val="0"/>
        </w:numPr>
        <w:kinsoku/>
        <w:wordWrap/>
        <w:overflowPunct/>
        <w:topLinePunct w:val="0"/>
        <w:autoSpaceDE/>
        <w:autoSpaceDN/>
        <w:bidi w:val="0"/>
        <w:snapToGrid/>
        <w:spacing w:line="360" w:lineRule="auto"/>
        <w:ind w:left="-425" w:leftChars="0" w:right="0" w:rightChars="0" w:firstLine="420" w:firstLineChars="2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对运维公司或是各中队人员针对餐饮企业的日常巡检运维服务、清洗维护服务及定期督查服务的无纸化管理，并对相关工作情况进行评价，设定清洗周期报。</w:t>
      </w:r>
      <w:r>
        <w:rPr>
          <w:rFonts w:hint="eastAsia" w:ascii="仿宋" w:hAnsi="仿宋" w:eastAsia="仿宋" w:cs="仿宋"/>
          <w:b w:val="0"/>
          <w:bCs w:val="0"/>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right="0" w:rightChars="0" w:firstLine="210" w:firstLineChars="1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6、故障申报</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jc w:val="lef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auto"/>
          <w:sz w:val="21"/>
          <w:szCs w:val="21"/>
          <w:lang w:val="en-US" w:eastAsia="zh-CN"/>
        </w:rPr>
        <w:t>政府全跟踪运维公司针对故障的处理流程，并对处理结果进行服务评价。</w:t>
      </w:r>
    </w:p>
    <w:p>
      <w:pPr>
        <w:pStyle w:val="3"/>
        <w:keepNext w:val="0"/>
        <w:keepLines w:val="0"/>
        <w:pageBreakBefore w:val="0"/>
        <w:numPr>
          <w:ilvl w:val="0"/>
          <w:numId w:val="0"/>
        </w:numPr>
        <w:kinsoku/>
        <w:wordWrap/>
        <w:overflowPunct/>
        <w:topLinePunct w:val="0"/>
        <w:autoSpaceDE/>
        <w:autoSpaceDN/>
        <w:bidi w:val="0"/>
        <w:adjustRightInd/>
        <w:snapToGrid/>
        <w:spacing w:line="360" w:lineRule="auto"/>
        <w:ind w:left="-425" w:leftChars="0" w:right="0" w:rightChars="0" w:firstLine="210" w:firstLineChars="1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sz w:val="21"/>
          <w:szCs w:val="21"/>
          <w:highlight w:val="none"/>
          <w:lang w:val="en-US" w:eastAsia="zh-CN"/>
        </w:rPr>
        <w:t>7、</w:t>
      </w:r>
      <w:r>
        <w:rPr>
          <w:rFonts w:hint="eastAsia" w:ascii="仿宋" w:hAnsi="仿宋" w:eastAsia="仿宋" w:cs="仿宋"/>
          <w:b w:val="0"/>
          <w:bCs w:val="0"/>
          <w:sz w:val="21"/>
          <w:szCs w:val="21"/>
          <w:lang w:val="en-US" w:eastAsia="zh-CN"/>
        </w:rPr>
        <w:t>电子合同</w:t>
      </w:r>
    </w:p>
    <w:p>
      <w:pPr>
        <w:pStyle w:val="860"/>
        <w:keepNext w:val="0"/>
        <w:keepLines w:val="0"/>
        <w:pageBreakBefore w:val="0"/>
        <w:widowControl/>
        <w:numPr>
          <w:ilvl w:val="0"/>
          <w:numId w:val="0"/>
        </w:numPr>
        <w:kinsoku/>
        <w:wordWrap/>
        <w:overflowPunct/>
        <w:topLinePunct w:val="0"/>
        <w:autoSpaceDE/>
        <w:autoSpaceDN/>
        <w:bidi w:val="0"/>
        <w:adjustRightInd/>
        <w:snapToGrid/>
        <w:spacing w:line="360" w:lineRule="auto"/>
        <w:ind w:right="0"/>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运维公司与餐饮企业签署的电子合同缴费生效后，电子合同自动传送到政府监管部门备案。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right="0" w:rightChars="0" w:firstLine="210" w:firstLineChars="1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iCs w:val="0"/>
          <w:color w:val="auto"/>
          <w:sz w:val="21"/>
          <w:szCs w:val="21"/>
          <w:highlight w:val="none"/>
          <w:lang w:val="en-US" w:eastAsia="zh-CN"/>
        </w:rPr>
        <w:t>8、</w:t>
      </w:r>
      <w:r>
        <w:rPr>
          <w:rFonts w:hint="eastAsia" w:ascii="仿宋" w:hAnsi="仿宋" w:eastAsia="仿宋" w:cs="仿宋"/>
          <w:b w:val="0"/>
          <w:bCs w:val="0"/>
          <w:color w:val="auto"/>
          <w:sz w:val="21"/>
          <w:szCs w:val="21"/>
          <w:lang w:val="en-US" w:eastAsia="zh-CN"/>
        </w:rPr>
        <w:t>投诉举报</w:t>
      </w:r>
    </w:p>
    <w:p>
      <w:pPr>
        <w:pStyle w:val="3"/>
        <w:keepNext w:val="0"/>
        <w:keepLines w:val="0"/>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i w:val="0"/>
          <w:iCs w:val="0"/>
          <w:color w:val="auto"/>
          <w:sz w:val="21"/>
          <w:szCs w:val="21"/>
          <w:lang w:val="en-US" w:eastAsia="zh-CN"/>
        </w:rPr>
        <w:t>针对餐饮企业向政府监管部门发起针对运维服务商发起的投诉事件，经查证进行反馈。</w:t>
      </w:r>
    </w:p>
    <w:p>
      <w:pPr>
        <w:pStyle w:val="62"/>
        <w:numPr>
          <w:ilvl w:val="0"/>
          <w:numId w:val="0"/>
        </w:numPr>
        <w:ind w:leftChars="0"/>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（五）等保二级测评</w:t>
      </w:r>
    </w:p>
    <w:p>
      <w:pPr>
        <w:pStyle w:val="62"/>
        <w:numPr>
          <w:ilvl w:val="0"/>
          <w:numId w:val="0"/>
        </w:numPr>
        <w:ind w:leftChars="0"/>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（六）第三方软件测试报告</w:t>
      </w:r>
    </w:p>
    <w:p>
      <w:pPr>
        <w:pStyle w:val="50"/>
        <w:spacing w:line="360" w:lineRule="auto"/>
        <w:rPr>
          <w:rFonts w:hint="eastAsia" w:ascii="仿宋" w:hAnsi="仿宋" w:eastAsia="仿宋" w:cs="仿宋"/>
          <w:b w:val="0"/>
          <w:bCs w:val="0"/>
          <w:i w:val="0"/>
          <w:iCs w:val="0"/>
          <w:snapToGrid/>
          <w:color w:val="auto"/>
          <w:kern w:val="2"/>
          <w:sz w:val="21"/>
          <w:szCs w:val="21"/>
          <w:lang w:val="en-US" w:eastAsia="zh-CN" w:bidi="ar-SA"/>
        </w:rPr>
      </w:pPr>
      <w:r>
        <w:rPr>
          <w:rFonts w:hint="eastAsia" w:ascii="仿宋" w:hAnsi="仿宋" w:eastAsia="仿宋" w:cs="仿宋"/>
          <w:b w:val="0"/>
          <w:bCs w:val="0"/>
          <w:i w:val="0"/>
          <w:iCs w:val="0"/>
          <w:snapToGrid/>
          <w:color w:val="auto"/>
          <w:kern w:val="2"/>
          <w:sz w:val="21"/>
          <w:szCs w:val="21"/>
          <w:lang w:val="en-US" w:eastAsia="zh-CN" w:bidi="ar-SA"/>
        </w:rPr>
        <w:t>系统安装测试完毕，需提供第三方检测公司的测试安全报告</w:t>
      </w:r>
    </w:p>
    <w:p>
      <w:pPr>
        <w:pStyle w:val="62"/>
        <w:numPr>
          <w:ilvl w:val="0"/>
          <w:numId w:val="0"/>
        </w:numPr>
        <w:spacing w:line="360" w:lineRule="auto"/>
        <w:ind w:leftChars="0"/>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（七）系统测试报告</w:t>
      </w:r>
    </w:p>
    <w:p>
      <w:pPr>
        <w:pStyle w:val="62"/>
        <w:numPr>
          <w:ilvl w:val="0"/>
          <w:numId w:val="0"/>
        </w:numPr>
        <w:ind w:leftChars="0"/>
        <w:rPr>
          <w:rFonts w:hint="eastAsia" w:ascii="仿宋" w:hAnsi="仿宋" w:eastAsia="仿宋" w:cs="仿宋"/>
          <w:b/>
          <w:bCs/>
          <w:color w:val="auto"/>
          <w:szCs w:val="21"/>
          <w:highlight w:val="none"/>
          <w:vertAlign w:val="baseline"/>
          <w:lang w:val="en-US" w:eastAsia="zh-CN"/>
        </w:rPr>
      </w:pPr>
      <w:r>
        <w:rPr>
          <w:rFonts w:hint="eastAsia" w:ascii="仿宋" w:hAnsi="仿宋" w:eastAsia="仿宋" w:cs="仿宋"/>
          <w:b/>
          <w:bCs/>
          <w:color w:val="auto"/>
          <w:szCs w:val="21"/>
          <w:highlight w:val="none"/>
          <w:vertAlign w:val="baseline"/>
          <w:lang w:val="en-US" w:eastAsia="zh-CN"/>
        </w:rPr>
        <w:t>（八）验收</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1、采购人在中标人提供服务的过程中，有权不定期对服务内容和质量进行考核。中标人应当配合进行。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2、最终验收时间：按采购人要求。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3、验收程序：中标人向采购人提出申请验收，采购人按验收方案组织履约验收。中标人应将项目执行过程及时记录、收集、整理，向采购人递交验收申请资料。 </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4、提交竣工验收文档清单：</w:t>
      </w:r>
    </w:p>
    <w:tbl>
      <w:tblPr>
        <w:tblStyle w:val="63"/>
        <w:tblW w:w="4997" w:type="pct"/>
        <w:tblInd w:w="0" w:type="dxa"/>
        <w:tblLayout w:type="autofit"/>
        <w:tblCellMar>
          <w:top w:w="0" w:type="dxa"/>
          <w:left w:w="108" w:type="dxa"/>
          <w:bottom w:w="0" w:type="dxa"/>
          <w:right w:w="108" w:type="dxa"/>
        </w:tblCellMar>
      </w:tblPr>
      <w:tblGrid>
        <w:gridCol w:w="816"/>
        <w:gridCol w:w="5826"/>
        <w:gridCol w:w="2243"/>
      </w:tblGrid>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序号</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材料内容</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备注</w:t>
            </w:r>
          </w:p>
        </w:tc>
      </w:tr>
      <w:tr>
        <w:tblPrEx>
          <w:tblCellMar>
            <w:top w:w="0" w:type="dxa"/>
            <w:left w:w="108" w:type="dxa"/>
            <w:bottom w:w="0" w:type="dxa"/>
            <w:right w:w="108" w:type="dxa"/>
          </w:tblCellMar>
        </w:tblPrEx>
        <w:trPr>
          <w:trHeight w:val="54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1</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项目实施方案及确认书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2</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招投标文件</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3</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合同</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需求调查表</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9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5</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需求</w:t>
            </w:r>
            <w:r>
              <w:rPr>
                <w:rFonts w:hint="eastAsia" w:ascii="仿宋" w:hAnsi="仿宋" w:eastAsia="仿宋" w:cs="仿宋"/>
                <w:b w:val="0"/>
                <w:bCs w:val="0"/>
                <w:sz w:val="21"/>
                <w:szCs w:val="21"/>
                <w:lang w:val="en-US" w:eastAsia="zh-CN"/>
              </w:rPr>
              <w:t>规格</w:t>
            </w:r>
            <w:r>
              <w:rPr>
                <w:rFonts w:hint="eastAsia" w:ascii="仿宋" w:hAnsi="仿宋" w:eastAsia="仿宋" w:cs="仿宋"/>
                <w:b w:val="0"/>
                <w:bCs w:val="0"/>
                <w:sz w:val="21"/>
                <w:szCs w:val="21"/>
                <w:lang w:eastAsia="zh-Hans"/>
              </w:rPr>
              <w:t>说明书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6</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概要</w:t>
            </w:r>
            <w:r>
              <w:rPr>
                <w:rFonts w:hint="eastAsia" w:ascii="仿宋" w:hAnsi="仿宋" w:eastAsia="仿宋" w:cs="仿宋"/>
                <w:b w:val="0"/>
                <w:bCs w:val="0"/>
                <w:sz w:val="21"/>
                <w:szCs w:val="21"/>
                <w:lang w:eastAsia="zh-Hans"/>
              </w:rPr>
              <w:t>设计说明书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详细设计说明书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数据库设计说明书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en-US"/>
              </w:rPr>
            </w:pPr>
            <w:r>
              <w:rPr>
                <w:rFonts w:hint="eastAsia" w:ascii="仿宋" w:hAnsi="仿宋" w:eastAsia="仿宋" w:cs="仿宋"/>
                <w:b w:val="0"/>
                <w:bCs w:val="0"/>
                <w:sz w:val="21"/>
                <w:szCs w:val="21"/>
                <w:lang w:eastAsia="zh-Hans"/>
              </w:rPr>
              <w:t>系统测试报告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第三方软件测试报告及整改措施（如有）</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1</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等保测评报告及整改措施</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密码测评报告（如有）</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用户使用手册</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4</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系统维护手册</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9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5</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用户培训报告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6</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Hans"/>
              </w:rPr>
              <w:t>用户</w:t>
            </w:r>
            <w:r>
              <w:rPr>
                <w:rFonts w:hint="eastAsia" w:ascii="仿宋" w:hAnsi="仿宋" w:eastAsia="仿宋" w:cs="仿宋"/>
                <w:b w:val="0"/>
                <w:bCs w:val="0"/>
                <w:sz w:val="21"/>
                <w:szCs w:val="21"/>
                <w:lang w:val="en-US" w:eastAsia="zh-CN"/>
              </w:rPr>
              <w:t>使用报告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7</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软硬件清单</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8</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初验报告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19</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项目周报、月报</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20</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试运行报告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21</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监理过程文档</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22</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监理总结报告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项目总结报告</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数据接口文档</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55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25</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一体化资源系统（IRS）编目归集确认书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305" w:hRule="atLeast"/>
        </w:trPr>
        <w:tc>
          <w:tcPr>
            <w:tcW w:w="459"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26</w:t>
            </w:r>
          </w:p>
        </w:tc>
        <w:tc>
          <w:tcPr>
            <w:tcW w:w="3278"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保密协议及安全承诺书</w:t>
            </w:r>
          </w:p>
        </w:tc>
        <w:tc>
          <w:tcPr>
            <w:tcW w:w="12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bl>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5、验收标准：中标人已经按采购文件要求和中标人在投标响应文件中的商务、技术承诺完成项目执行。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6、验收时中标人应在现场，验收完毕后作出验收结果报告；验收产生的费用，由采购人承担。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7、经验收后，中标人服务成果不合格的（或未通过评审的），采购人有权要求中标人进行整改，相关费用由中标人承担。 </w:t>
      </w:r>
    </w:p>
    <w:p>
      <w:pPr>
        <w:pStyle w:val="3"/>
        <w:rPr>
          <w:rFonts w:hint="eastAsia" w:ascii="仿宋" w:hAnsi="仿宋" w:eastAsia="仿宋" w:cs="仿宋"/>
          <w:b/>
          <w:snapToGrid/>
          <w:color w:val="auto"/>
          <w:kern w:val="2"/>
          <w:sz w:val="24"/>
          <w:szCs w:val="24"/>
          <w:highlight w:val="none"/>
          <w:lang w:val="en-US" w:eastAsia="zh-CN" w:bidi="ar-SA"/>
        </w:rPr>
        <w:sectPr>
          <w:headerReference r:id="rId8" w:type="default"/>
          <w:footerReference r:id="rId9" w:type="default"/>
          <w:pgSz w:w="11850" w:h="16783"/>
          <w:pgMar w:top="1247" w:right="1588" w:bottom="1089" w:left="1588" w:header="851" w:footer="992" w:gutter="0"/>
          <w:cols w:space="720" w:num="1"/>
          <w:docGrid w:linePitch="312" w:charSpace="0"/>
        </w:sectPr>
      </w:pPr>
    </w:p>
    <w:p>
      <w:pPr>
        <w:pStyle w:val="7"/>
        <w:numPr>
          <w:ilvl w:val="0"/>
          <w:numId w:val="0"/>
        </w:numPr>
        <w:spacing w:line="360" w:lineRule="auto"/>
        <w:rPr>
          <w:rFonts w:hint="eastAsia" w:ascii="仿宋" w:hAnsi="仿宋" w:eastAsia="仿宋" w:cs="仿宋_GB2312"/>
          <w:b/>
          <w:snapToGrid/>
          <w:color w:val="auto"/>
          <w:kern w:val="2"/>
          <w:sz w:val="24"/>
          <w:szCs w:val="24"/>
          <w:highlight w:val="none"/>
          <w:lang w:val="en-US" w:eastAsia="zh-CN" w:bidi="ar-SA"/>
        </w:rPr>
      </w:pPr>
      <w:r>
        <w:rPr>
          <w:rFonts w:hint="eastAsia" w:ascii="仿宋" w:hAnsi="仿宋" w:eastAsia="仿宋" w:cs="仿宋_GB2312"/>
          <w:b/>
          <w:snapToGrid/>
          <w:color w:val="auto"/>
          <w:kern w:val="2"/>
          <w:sz w:val="24"/>
          <w:szCs w:val="24"/>
          <w:highlight w:val="none"/>
          <w:lang w:val="en-US" w:eastAsia="zh-CN" w:bidi="ar-SA"/>
        </w:rPr>
        <w:t>三、新增租赁280台餐饮油烟在线监测设备及2年运维服务项目</w:t>
      </w:r>
    </w:p>
    <w:p>
      <w:pPr>
        <w:pStyle w:val="7"/>
        <w:numPr>
          <w:ilvl w:val="0"/>
          <w:numId w:val="0"/>
        </w:numPr>
        <w:spacing w:line="360" w:lineRule="auto"/>
        <w:rPr>
          <w:rFonts w:hint="eastAsia" w:ascii="仿宋" w:hAnsi="仿宋" w:eastAsia="仿宋" w:cs="仿宋_GB2312"/>
          <w:b/>
          <w:snapToGrid/>
          <w:color w:val="auto"/>
          <w:kern w:val="2"/>
          <w:sz w:val="24"/>
          <w:szCs w:val="24"/>
          <w:highlight w:val="none"/>
          <w:lang w:val="en-US" w:eastAsia="zh-CN" w:bidi="ar-SA"/>
        </w:rPr>
      </w:pPr>
      <w:r>
        <w:rPr>
          <w:rFonts w:hint="eastAsia" w:ascii="仿宋" w:hAnsi="仿宋" w:eastAsia="仿宋" w:cs="仿宋_GB2312"/>
          <w:b/>
          <w:snapToGrid/>
          <w:color w:val="auto"/>
          <w:kern w:val="2"/>
          <w:sz w:val="24"/>
          <w:szCs w:val="24"/>
          <w:highlight w:val="none"/>
          <w:lang w:val="en-US" w:eastAsia="zh-CN" w:bidi="ar-SA"/>
        </w:rPr>
        <w:t>（一）新增租赁280台餐饮油烟在线监测设备</w:t>
      </w:r>
    </w:p>
    <w:p>
      <w:pPr>
        <w:pStyle w:val="3"/>
        <w:numPr>
          <w:ilvl w:val="0"/>
          <w:numId w:val="0"/>
        </w:numPr>
        <w:ind w:leftChars="0"/>
        <w:rPr>
          <w:rFonts w:hint="default" w:ascii="仿宋" w:hAnsi="仿宋" w:eastAsia="仿宋" w:cs="仿宋_GB2312"/>
          <w:b w:val="0"/>
          <w:bCs/>
          <w:snapToGrid/>
          <w:color w:val="auto"/>
          <w:kern w:val="2"/>
          <w:sz w:val="21"/>
          <w:szCs w:val="21"/>
          <w:highlight w:val="none"/>
          <w:lang w:val="en-US" w:eastAsia="zh-CN" w:bidi="ar-SA"/>
        </w:rPr>
      </w:pPr>
      <w:r>
        <w:rPr>
          <w:rFonts w:hint="eastAsia" w:ascii="仿宋" w:hAnsi="仿宋" w:eastAsia="仿宋" w:cs="仿宋_GB2312"/>
          <w:b w:val="0"/>
          <w:bCs/>
          <w:snapToGrid/>
          <w:color w:val="auto"/>
          <w:kern w:val="2"/>
          <w:sz w:val="21"/>
          <w:szCs w:val="21"/>
          <w:highlight w:val="none"/>
          <w:lang w:val="en-US" w:eastAsia="zh-CN" w:bidi="ar-SA"/>
        </w:rPr>
        <w:t>1、对</w:t>
      </w:r>
      <w:r>
        <w:rPr>
          <w:rFonts w:hint="eastAsia" w:ascii="仿宋" w:hAnsi="仿宋" w:eastAsia="仿宋" w:cs="仿宋_GB2312"/>
          <w:b w:val="0"/>
          <w:bCs/>
          <w:snapToGrid/>
          <w:color w:val="auto"/>
          <w:kern w:val="2"/>
          <w:sz w:val="21"/>
          <w:szCs w:val="21"/>
          <w:highlight w:val="none"/>
          <w:lang w:val="en-US" w:eastAsia="zh-Hans" w:bidi="ar-SA"/>
        </w:rPr>
        <w:t>钱塘</w:t>
      </w:r>
      <w:r>
        <w:rPr>
          <w:rFonts w:hint="eastAsia" w:ascii="仿宋" w:hAnsi="仿宋" w:eastAsia="仿宋" w:cs="仿宋_GB2312"/>
          <w:b w:val="0"/>
          <w:bCs/>
          <w:snapToGrid/>
          <w:color w:val="auto"/>
          <w:kern w:val="2"/>
          <w:sz w:val="21"/>
          <w:szCs w:val="21"/>
          <w:highlight w:val="none"/>
          <w:lang w:val="en-US" w:eastAsia="zh-CN" w:bidi="ar-SA"/>
        </w:rPr>
        <w:t>区</w:t>
      </w:r>
      <w:r>
        <w:rPr>
          <w:rFonts w:hint="eastAsia" w:ascii="仿宋" w:hAnsi="仿宋" w:eastAsia="仿宋" w:cs="仿宋_GB2312"/>
          <w:b w:val="0"/>
          <w:bCs/>
          <w:snapToGrid/>
          <w:color w:val="auto"/>
          <w:kern w:val="2"/>
          <w:sz w:val="21"/>
          <w:szCs w:val="21"/>
          <w:highlight w:val="none"/>
          <w:lang w:val="en-US" w:eastAsia="zh-Hans" w:bidi="ar-SA"/>
        </w:rPr>
        <w:t>综合行政执法局</w:t>
      </w:r>
      <w:r>
        <w:rPr>
          <w:rFonts w:hint="eastAsia" w:ascii="仿宋" w:hAnsi="仿宋" w:eastAsia="仿宋" w:cs="仿宋_GB2312"/>
          <w:b w:val="0"/>
          <w:bCs/>
          <w:snapToGrid/>
          <w:color w:val="auto"/>
          <w:kern w:val="2"/>
          <w:sz w:val="21"/>
          <w:szCs w:val="21"/>
          <w:highlight w:val="none"/>
          <w:lang w:val="en-US" w:eastAsia="zh-CN" w:bidi="ar-SA"/>
        </w:rPr>
        <w:t>指定的280家餐饮企业安装油烟在线监测设备（并接入到</w:t>
      </w:r>
      <w:r>
        <w:rPr>
          <w:rFonts w:hint="eastAsia" w:ascii="仿宋" w:hAnsi="仿宋" w:eastAsia="仿宋" w:cs="仿宋_GB2312"/>
          <w:b w:val="0"/>
          <w:bCs/>
          <w:snapToGrid/>
          <w:color w:val="auto"/>
          <w:kern w:val="2"/>
          <w:sz w:val="21"/>
          <w:szCs w:val="21"/>
          <w:highlight w:val="none"/>
          <w:lang w:val="en-US" w:eastAsia="zh-Hans" w:bidi="ar-SA"/>
        </w:rPr>
        <w:t>钱塘</w:t>
      </w:r>
      <w:r>
        <w:rPr>
          <w:rFonts w:hint="eastAsia" w:ascii="仿宋" w:hAnsi="仿宋" w:eastAsia="仿宋" w:cs="仿宋_GB2312"/>
          <w:b w:val="0"/>
          <w:bCs/>
          <w:snapToGrid/>
          <w:color w:val="auto"/>
          <w:kern w:val="2"/>
          <w:sz w:val="21"/>
          <w:szCs w:val="21"/>
          <w:highlight w:val="none"/>
          <w:lang w:val="en-US" w:eastAsia="zh-CN" w:bidi="ar-SA"/>
        </w:rPr>
        <w:t>区</w:t>
      </w:r>
      <w:r>
        <w:rPr>
          <w:rFonts w:hint="eastAsia" w:ascii="仿宋" w:hAnsi="仿宋" w:eastAsia="仿宋" w:cs="仿宋_GB2312"/>
          <w:b w:val="0"/>
          <w:bCs/>
          <w:snapToGrid/>
          <w:color w:val="auto"/>
          <w:kern w:val="2"/>
          <w:sz w:val="21"/>
          <w:szCs w:val="21"/>
          <w:highlight w:val="none"/>
          <w:lang w:val="en-US" w:eastAsia="zh-Hans" w:bidi="ar-SA"/>
        </w:rPr>
        <w:t>综合行政执法局</w:t>
      </w:r>
      <w:r>
        <w:rPr>
          <w:rFonts w:hint="eastAsia" w:ascii="仿宋" w:hAnsi="仿宋" w:eastAsia="仿宋" w:cs="仿宋_GB2312"/>
          <w:b w:val="0"/>
          <w:bCs/>
          <w:snapToGrid/>
          <w:color w:val="auto"/>
          <w:kern w:val="2"/>
          <w:sz w:val="21"/>
          <w:szCs w:val="21"/>
          <w:highlight w:val="none"/>
          <w:lang w:val="en-US" w:eastAsia="zh-CN" w:bidi="ar-SA"/>
        </w:rPr>
        <w:t>现有油烟监控平台系统），采用“政府购买服务”的形式，由投标人投资建设，采购人向中标供应商支付服务费，系统建设的所有费用以购买服务费的形式支付，除此以外采购人不再承担其它任何费用。供应商应提供的技术服务内容包括所有设备、网络、供电设施、软件等的提供和日常运作、服务咨询、巡检保养、主动监测、故障修复、软件升级优化。</w:t>
      </w:r>
    </w:p>
    <w:p>
      <w:pPr>
        <w:pStyle w:val="3"/>
        <w:numPr>
          <w:ilvl w:val="0"/>
          <w:numId w:val="0"/>
        </w:numPr>
        <w:ind w:leftChars="0"/>
        <w:rPr>
          <w:rFonts w:hint="eastAsia" w:ascii="仿宋" w:hAnsi="仿宋" w:eastAsia="仿宋" w:cs="仿宋_GB2312"/>
          <w:b w:val="0"/>
          <w:bCs/>
          <w:snapToGrid/>
          <w:color w:val="auto"/>
          <w:kern w:val="2"/>
          <w:sz w:val="21"/>
          <w:szCs w:val="21"/>
          <w:highlight w:val="none"/>
          <w:lang w:val="en-US" w:eastAsia="zh-CN" w:bidi="ar-SA"/>
        </w:rPr>
      </w:pPr>
      <w:r>
        <w:rPr>
          <w:rFonts w:hint="eastAsia" w:ascii="仿宋" w:hAnsi="仿宋" w:eastAsia="仿宋" w:cs="仿宋_GB2312"/>
          <w:b w:val="0"/>
          <w:bCs/>
          <w:snapToGrid/>
          <w:color w:val="auto"/>
          <w:kern w:val="2"/>
          <w:sz w:val="21"/>
          <w:szCs w:val="21"/>
          <w:highlight w:val="none"/>
          <w:lang w:val="en-US" w:eastAsia="zh-CN" w:bidi="ar-SA"/>
        </w:rPr>
        <w:t>2、油烟在线监测设备技术要求</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981"/>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指标项</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设计标准</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满足《环保产品认证实施规则 饮食业油烟浓度在线监控终端》（CCAEPI-RG-Y-020-2011）相关要求</w:t>
            </w: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kern w:val="0"/>
                <w:sz w:val="24"/>
                <w:szCs w:val="22"/>
                <w:highlight w:val="none"/>
                <w:lang w:val="en-US" w:eastAsia="zh-CN" w:bidi="ar-SA"/>
              </w:rPr>
              <w:t>※</w:t>
            </w:r>
            <w:r>
              <w:rPr>
                <w:rFonts w:hint="eastAsia" w:ascii="仿宋" w:hAnsi="仿宋" w:eastAsia="仿宋" w:cs="仿宋"/>
                <w:sz w:val="21"/>
                <w:szCs w:val="21"/>
                <w:lang w:val="en-US" w:eastAsia="zh-CN"/>
              </w:rPr>
              <w:t>设备结构</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油烟在线监测设备采用激光散射原理（提供检测报告复印件并加盖公章）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测量原理</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气敏电化学及光散射复合式检测原理</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监测指标</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实时监测油烟浓度、颗粒物浓度、非甲烷总烃浓度、风机工作状态、净化器工作状态、温湿度等；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远程传输</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终端主机内置通讯功能，具有连续、及时、可靠地进行数据传输能力，具备实时数据发送、状态信息发送等功能。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对时功能</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终端主机具备定时对时功能，始终保持与服务器同步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断网续传</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终端主机具备在通讯出现故障及通讯恢复后的续传功能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油烟检测误差</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非甲烷总烃检测误差</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线性误差</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1小时零点漂移</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≤±0.1mg/m3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绝缘抗阻</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≥20MΩ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接口与协议</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数字信号传输，RS485接口，MODBUS RTU协议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11"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114"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color w:val="auto"/>
                <w:kern w:val="0"/>
                <w:sz w:val="24"/>
                <w:szCs w:val="22"/>
                <w:highlight w:val="none"/>
                <w:lang w:val="en-US" w:eastAsia="zh-CN" w:bidi="ar-SA"/>
              </w:rPr>
              <w:t xml:space="preserve">※ </w:t>
            </w:r>
            <w:r>
              <w:rPr>
                <w:rFonts w:hint="eastAsia" w:ascii="仿宋" w:hAnsi="仿宋" w:eastAsia="仿宋" w:cs="仿宋"/>
                <w:sz w:val="21"/>
                <w:szCs w:val="21"/>
                <w:lang w:val="en-US" w:eastAsia="zh-CN"/>
              </w:rPr>
              <w:t>供电模式</w:t>
            </w:r>
          </w:p>
        </w:tc>
        <w:tc>
          <w:tcPr>
            <w:tcW w:w="3473" w:type="pc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采用DC12V/AC220V供电模式，特殊情况下终端设备可采用太阳能供电模式（含锂电池）</w:t>
            </w:r>
          </w:p>
        </w:tc>
      </w:tr>
    </w:tbl>
    <w:p>
      <w:pPr>
        <w:pStyle w:val="50"/>
        <w:rPr>
          <w:rFonts w:hint="eastAsia" w:ascii="仿宋" w:hAnsi="仿宋" w:eastAsia="仿宋" w:cs="仿宋_GB2312"/>
          <w:b/>
          <w:snapToGrid/>
          <w:color w:val="auto"/>
          <w:kern w:val="2"/>
          <w:sz w:val="24"/>
          <w:szCs w:val="24"/>
          <w:highlight w:val="none"/>
          <w:lang w:val="en-US" w:eastAsia="zh-CN" w:bidi="ar-SA"/>
        </w:rPr>
      </w:pPr>
    </w:p>
    <w:p>
      <w:pPr>
        <w:pStyle w:val="50"/>
        <w:rPr>
          <w:rFonts w:hint="eastAsia"/>
          <w:lang w:val="en-US" w:eastAsia="zh-CN"/>
        </w:rPr>
      </w:pPr>
      <w:r>
        <w:rPr>
          <w:rFonts w:hint="eastAsia" w:ascii="仿宋" w:hAnsi="仿宋" w:eastAsia="仿宋" w:cs="仿宋_GB2312"/>
          <w:b/>
          <w:snapToGrid/>
          <w:color w:val="auto"/>
          <w:kern w:val="2"/>
          <w:sz w:val="24"/>
          <w:szCs w:val="24"/>
          <w:highlight w:val="none"/>
          <w:lang w:val="en-US" w:eastAsia="zh-CN" w:bidi="ar-SA"/>
        </w:rPr>
        <w:t>（二）油烟在线监测设备运维服务</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rPr>
        <w:t>1、服务</w:t>
      </w:r>
      <w:r>
        <w:rPr>
          <w:rFonts w:hint="eastAsia" w:ascii="仿宋" w:hAnsi="仿宋" w:eastAsia="仿宋" w:cs="仿宋"/>
          <w:b/>
          <w:bCs/>
          <w:sz w:val="21"/>
          <w:szCs w:val="21"/>
        </w:rPr>
        <w:t>采购</w:t>
      </w:r>
      <w:r>
        <w:rPr>
          <w:rFonts w:hint="eastAsia" w:ascii="仿宋" w:hAnsi="仿宋" w:eastAsia="仿宋" w:cs="仿宋"/>
          <w:b/>
          <w:sz w:val="21"/>
          <w:szCs w:val="21"/>
        </w:rPr>
        <w:t>范围</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sz w:val="21"/>
          <w:szCs w:val="21"/>
        </w:rPr>
        <w:t>本项目的运维服务范围包括：餐饮油烟在线监测设备</w:t>
      </w:r>
      <w:r>
        <w:rPr>
          <w:rFonts w:hint="eastAsia" w:ascii="仿宋" w:hAnsi="仿宋" w:eastAsia="仿宋" w:cs="仿宋"/>
          <w:sz w:val="21"/>
          <w:szCs w:val="21"/>
          <w:lang w:val="en-US" w:eastAsia="zh-CN"/>
        </w:rPr>
        <w:t>450台（</w:t>
      </w:r>
      <w:r>
        <w:rPr>
          <w:rFonts w:hint="eastAsia" w:ascii="仿宋" w:hAnsi="仿宋" w:eastAsia="仿宋" w:cs="仿宋"/>
          <w:sz w:val="21"/>
          <w:szCs w:val="21"/>
          <w:lang w:val="en-US" w:eastAsia="zh-Hans"/>
        </w:rPr>
        <w:t>钱塘</w:t>
      </w:r>
      <w:r>
        <w:rPr>
          <w:rFonts w:hint="eastAsia" w:ascii="仿宋" w:hAnsi="仿宋" w:eastAsia="仿宋" w:cs="仿宋"/>
          <w:sz w:val="21"/>
          <w:szCs w:val="21"/>
          <w:lang w:val="en-US" w:eastAsia="zh-CN"/>
        </w:rPr>
        <w:t>区</w:t>
      </w:r>
      <w:r>
        <w:rPr>
          <w:rFonts w:hint="eastAsia" w:ascii="仿宋" w:hAnsi="仿宋" w:eastAsia="仿宋" w:cs="仿宋"/>
          <w:sz w:val="21"/>
          <w:szCs w:val="21"/>
          <w:lang w:val="en-US" w:eastAsia="zh-Hans"/>
        </w:rPr>
        <w:t>综合行政执法局</w:t>
      </w:r>
      <w:r>
        <w:rPr>
          <w:rFonts w:hint="eastAsia" w:ascii="仿宋" w:hAnsi="仿宋" w:eastAsia="仿宋" w:cs="仿宋"/>
          <w:sz w:val="21"/>
          <w:szCs w:val="21"/>
        </w:rPr>
        <w:t>已经招标的</w:t>
      </w:r>
      <w:r>
        <w:rPr>
          <w:rFonts w:hint="eastAsia" w:ascii="仿宋" w:hAnsi="仿宋" w:eastAsia="仿宋" w:cs="仿宋"/>
          <w:sz w:val="21"/>
          <w:szCs w:val="21"/>
          <w:lang w:val="en-US" w:eastAsia="zh-CN"/>
        </w:rPr>
        <w:t>170</w:t>
      </w:r>
      <w:r>
        <w:rPr>
          <w:rFonts w:hint="eastAsia" w:ascii="仿宋" w:hAnsi="仿宋" w:eastAsia="仿宋" w:cs="仿宋"/>
          <w:sz w:val="21"/>
          <w:szCs w:val="21"/>
          <w:lang w:eastAsia="zh-CN"/>
        </w:rPr>
        <w:t>台和新增租赁的</w:t>
      </w:r>
      <w:r>
        <w:rPr>
          <w:rFonts w:hint="eastAsia" w:ascii="仿宋" w:hAnsi="仿宋" w:eastAsia="仿宋" w:cs="仿宋"/>
          <w:sz w:val="21"/>
          <w:szCs w:val="21"/>
          <w:lang w:val="en-US" w:eastAsia="zh-CN"/>
        </w:rPr>
        <w:t>280台</w:t>
      </w:r>
      <w:r>
        <w:rPr>
          <w:rFonts w:hint="eastAsia" w:ascii="仿宋" w:hAnsi="仿宋" w:eastAsia="仿宋" w:cs="仿宋"/>
          <w:sz w:val="21"/>
          <w:szCs w:val="21"/>
        </w:rPr>
        <w:t>餐饮油烟在线监测设备</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w:t>
      </w:r>
      <w:r>
        <w:rPr>
          <w:rFonts w:hint="eastAsia" w:ascii="仿宋" w:hAnsi="仿宋" w:eastAsia="仿宋" w:cs="仿宋"/>
          <w:b w:val="0"/>
          <w:bCs w:val="0"/>
          <w:i w:val="0"/>
          <w:iCs w:val="0"/>
          <w:sz w:val="21"/>
          <w:szCs w:val="21"/>
          <w:highlight w:val="none"/>
        </w:rPr>
        <w:t>建立</w:t>
      </w:r>
      <w:r>
        <w:rPr>
          <w:rFonts w:hint="eastAsia" w:ascii="仿宋" w:hAnsi="仿宋" w:eastAsia="仿宋" w:cs="仿宋"/>
          <w:b w:val="0"/>
          <w:bCs w:val="0"/>
          <w:i w:val="0"/>
          <w:iCs w:val="0"/>
          <w:sz w:val="21"/>
          <w:szCs w:val="21"/>
          <w:highlight w:val="none"/>
          <w:lang w:val="en-US" w:eastAsia="zh-CN"/>
        </w:rPr>
        <w:t>完善监测设备</w:t>
      </w:r>
      <w:r>
        <w:rPr>
          <w:rFonts w:hint="eastAsia" w:ascii="仿宋" w:hAnsi="仿宋" w:eastAsia="仿宋" w:cs="仿宋"/>
          <w:b w:val="0"/>
          <w:bCs w:val="0"/>
          <w:i w:val="0"/>
          <w:iCs w:val="0"/>
          <w:sz w:val="21"/>
          <w:szCs w:val="21"/>
          <w:highlight w:val="none"/>
        </w:rPr>
        <w:t>运维体系，确保提供实时准确的监测数据。</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（1）对油烟在线监测硬件设备</w:t>
      </w:r>
      <w:r>
        <w:rPr>
          <w:rFonts w:hint="eastAsia" w:ascii="仿宋" w:hAnsi="仿宋" w:eastAsia="仿宋" w:cs="仿宋"/>
          <w:b w:val="0"/>
          <w:bCs w:val="0"/>
          <w:i w:val="0"/>
          <w:iCs w:val="0"/>
          <w:sz w:val="21"/>
          <w:szCs w:val="21"/>
          <w:highlight w:val="none"/>
          <w:lang w:eastAsia="zh-CN"/>
        </w:rPr>
        <w:t>、</w:t>
      </w:r>
      <w:r>
        <w:rPr>
          <w:rFonts w:hint="eastAsia" w:ascii="仿宋" w:hAnsi="仿宋" w:eastAsia="仿宋" w:cs="仿宋"/>
          <w:sz w:val="21"/>
          <w:szCs w:val="21"/>
        </w:rPr>
        <w:t>网络、供电设施等的</w:t>
      </w:r>
      <w:r>
        <w:rPr>
          <w:rFonts w:hint="eastAsia" w:ascii="仿宋" w:hAnsi="仿宋" w:eastAsia="仿宋" w:cs="仿宋"/>
          <w:b w:val="0"/>
          <w:bCs w:val="0"/>
          <w:i w:val="0"/>
          <w:iCs w:val="0"/>
          <w:sz w:val="21"/>
          <w:szCs w:val="21"/>
          <w:highlight w:val="none"/>
        </w:rPr>
        <w:t>日常巡检、清洗保养、故障维修</w:t>
      </w:r>
      <w:r>
        <w:rPr>
          <w:rFonts w:hint="eastAsia" w:ascii="仿宋" w:hAnsi="仿宋" w:eastAsia="仿宋" w:cs="仿宋"/>
          <w:sz w:val="21"/>
          <w:szCs w:val="21"/>
        </w:rPr>
        <w:t>、故障设备</w:t>
      </w:r>
      <w:r>
        <w:rPr>
          <w:rFonts w:hint="eastAsia" w:ascii="仿宋" w:hAnsi="仿宋" w:eastAsia="仿宋" w:cs="仿宋"/>
          <w:sz w:val="21"/>
          <w:szCs w:val="21"/>
          <w:lang w:val="en-US" w:eastAsia="zh-CN"/>
        </w:rPr>
        <w:t>更换及运维</w:t>
      </w:r>
      <w:r>
        <w:rPr>
          <w:rFonts w:hint="eastAsia" w:ascii="仿宋" w:hAnsi="仿宋" w:eastAsia="仿宋" w:cs="仿宋"/>
          <w:b w:val="0"/>
          <w:bCs w:val="0"/>
          <w:i w:val="0"/>
          <w:iCs w:val="0"/>
          <w:sz w:val="21"/>
          <w:szCs w:val="21"/>
          <w:highlight w:val="none"/>
        </w:rPr>
        <w:t>升级</w:t>
      </w:r>
      <w:r>
        <w:rPr>
          <w:rFonts w:hint="eastAsia" w:ascii="仿宋" w:hAnsi="仿宋" w:eastAsia="仿宋" w:cs="仿宋"/>
          <w:b w:val="0"/>
          <w:bCs w:val="0"/>
          <w:i w:val="0"/>
          <w:iCs w:val="0"/>
          <w:sz w:val="21"/>
          <w:szCs w:val="21"/>
          <w:highlight w:val="none"/>
          <w:lang w:val="en-US" w:eastAsia="zh-CN"/>
        </w:rPr>
        <w:t>服务</w:t>
      </w:r>
      <w:r>
        <w:rPr>
          <w:rFonts w:hint="eastAsia" w:ascii="仿宋" w:hAnsi="仿宋" w:eastAsia="仿宋" w:cs="仿宋"/>
          <w:b w:val="0"/>
          <w:bCs w:val="0"/>
          <w:i w:val="0"/>
          <w:iCs w:val="0"/>
          <w:sz w:val="21"/>
          <w:szCs w:val="21"/>
          <w:highlight w:val="none"/>
        </w:rPr>
        <w:t>；</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（2）对油烟在线监控软件系统的日常运维，保证数据准确实时传输，软件平台稳定运行，并按要求进行数据深度挖掘和统计分析。</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sz w:val="21"/>
          <w:szCs w:val="21"/>
        </w:rPr>
      </w:pPr>
      <w:r>
        <w:rPr>
          <w:rFonts w:hint="eastAsia" w:ascii="仿宋" w:hAnsi="仿宋" w:eastAsia="仿宋" w:cs="仿宋"/>
          <w:b/>
          <w:sz w:val="21"/>
          <w:szCs w:val="21"/>
          <w:lang w:val="en-US" w:eastAsia="zh-CN"/>
        </w:rPr>
        <w:t>2</w:t>
      </w:r>
      <w:r>
        <w:rPr>
          <w:rFonts w:hint="eastAsia" w:ascii="仿宋" w:hAnsi="仿宋" w:eastAsia="仿宋" w:cs="仿宋"/>
          <w:b/>
          <w:sz w:val="21"/>
          <w:szCs w:val="21"/>
        </w:rPr>
        <w:t>、服务内容</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中标供应商提供的运维服务内容包括日常运作、服务咨询、巡检保养、主动监测、故障修复、特殊保障和升级优化。</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（1）日常维护保养服务（巡检维保）</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每日9点上线，维护平台的各项服务，每月对智能终端数据采集器进行设备巡检和故障排查。</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（2）月/季/年运维报告（监控数据统计服务）</w:t>
      </w:r>
    </w:p>
    <w:p>
      <w:pPr>
        <w:pStyle w:val="3"/>
        <w:keepNext w:val="0"/>
        <w:keepLines w:val="0"/>
        <w:pageBreakBefore w:val="0"/>
        <w:widowControl w:val="0"/>
        <w:kinsoku/>
        <w:wordWrap/>
        <w:overflowPunct/>
        <w:topLinePunct w:val="0"/>
        <w:bidi w:val="0"/>
        <w:adjustRightInd w:val="0"/>
        <w:spacing w:line="360" w:lineRule="auto"/>
        <w:ind w:firstLine="420" w:firstLineChars="20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提供油烟净化设备的运行报告，其中包括风机、净化器开关时长，达标、超标、故障天数，实时检测数据以及综合报表（日报表，周报表，月报表）。</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（3）服务咨询</w:t>
      </w:r>
    </w:p>
    <w:p>
      <w:pPr>
        <w:pStyle w:val="3"/>
        <w:keepNext w:val="0"/>
        <w:keepLines w:val="0"/>
        <w:pageBreakBefore w:val="0"/>
        <w:widowControl w:val="0"/>
        <w:kinsoku/>
        <w:wordWrap/>
        <w:overflowPunct/>
        <w:topLinePunct w:val="0"/>
        <w:bidi w:val="0"/>
        <w:adjustRightInd w:val="0"/>
        <w:spacing w:line="360" w:lineRule="auto"/>
        <w:ind w:left="0" w:leftChars="0" w:firstLine="420" w:firstLineChars="20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中标供应商应设立专门的服务咨询中心，</w:t>
      </w:r>
      <w:r>
        <w:rPr>
          <w:rFonts w:hint="eastAsia" w:ascii="仿宋" w:hAnsi="仿宋" w:eastAsia="仿宋" w:cs="仿宋"/>
          <w:b w:val="0"/>
          <w:bCs w:val="0"/>
          <w:i w:val="0"/>
          <w:iCs w:val="0"/>
          <w:sz w:val="21"/>
          <w:szCs w:val="21"/>
          <w:highlight w:val="none"/>
          <w:lang w:val="en-US" w:eastAsia="zh-CN"/>
        </w:rPr>
        <w:t>并在甲方所在地提供1名常驻办公人员，</w:t>
      </w:r>
      <w:r>
        <w:rPr>
          <w:rFonts w:hint="eastAsia" w:ascii="仿宋" w:hAnsi="仿宋" w:eastAsia="仿宋" w:cs="仿宋"/>
          <w:b w:val="0"/>
          <w:bCs w:val="0"/>
          <w:i w:val="0"/>
          <w:iCs w:val="0"/>
          <w:sz w:val="21"/>
          <w:szCs w:val="21"/>
          <w:highlight w:val="none"/>
        </w:rPr>
        <w:t>提供免费服务热线电话，接受系统故障报修、使用帮助、业务和技术咨询、服务投诉等。该服务咨询中心应该 7×24 小时全天候运行，应配备足够的咨询人员或技术工程师，热线电话的拨通率应达到 100%。在热线电话发生故障情况下，应提供其它备份的方便和迅速的联系方式。</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（4）主动监测</w:t>
      </w:r>
    </w:p>
    <w:p>
      <w:pPr>
        <w:pStyle w:val="3"/>
        <w:keepNext w:val="0"/>
        <w:keepLines w:val="0"/>
        <w:pageBreakBefore w:val="0"/>
        <w:widowControl w:val="0"/>
        <w:kinsoku/>
        <w:wordWrap/>
        <w:overflowPunct/>
        <w:topLinePunct w:val="0"/>
        <w:bidi w:val="0"/>
        <w:adjustRightInd w:val="0"/>
        <w:spacing w:line="360" w:lineRule="auto"/>
        <w:ind w:left="0" w:leftChars="0"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sz w:val="21"/>
          <w:szCs w:val="21"/>
          <w:highlight w:val="none"/>
        </w:rPr>
        <w:t>设备监控：中标供应商应建立设备管理监控体系，有效地对系统的监控设备运作情况和传输线路的性能、通断情况发现问题，</w:t>
      </w:r>
      <w:r>
        <w:rPr>
          <w:rFonts w:hint="eastAsia" w:ascii="仿宋" w:hAnsi="仿宋" w:eastAsia="仿宋" w:cs="仿宋"/>
          <w:b w:val="0"/>
          <w:bCs w:val="0"/>
          <w:i w:val="0"/>
          <w:iCs w:val="0"/>
          <w:color w:val="auto"/>
          <w:sz w:val="21"/>
          <w:szCs w:val="21"/>
          <w:highlight w:val="none"/>
        </w:rPr>
        <w:t>排除故进行实时监控及</w:t>
      </w:r>
      <w:r>
        <w:rPr>
          <w:rFonts w:hint="eastAsia" w:ascii="仿宋" w:hAnsi="仿宋" w:eastAsia="仿宋" w:cs="仿宋"/>
          <w:b w:val="0"/>
          <w:bCs w:val="0"/>
          <w:i w:val="0"/>
          <w:iCs w:val="0"/>
          <w:color w:val="auto"/>
          <w:sz w:val="21"/>
          <w:szCs w:val="21"/>
          <w:highlight w:val="none"/>
          <w:lang w:val="en-US" w:eastAsia="zh-CN"/>
        </w:rPr>
        <w:t>排</w:t>
      </w:r>
      <w:r>
        <w:rPr>
          <w:rFonts w:hint="eastAsia" w:ascii="仿宋" w:hAnsi="仿宋" w:eastAsia="仿宋" w:cs="仿宋"/>
          <w:b w:val="0"/>
          <w:bCs w:val="0"/>
          <w:i w:val="0"/>
          <w:iCs w:val="0"/>
          <w:color w:val="auto"/>
          <w:sz w:val="21"/>
          <w:szCs w:val="21"/>
          <w:highlight w:val="none"/>
        </w:rPr>
        <w:t>障</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lang w:val="en-US" w:eastAsia="zh-CN"/>
        </w:rPr>
        <w:t>并承担</w:t>
      </w:r>
      <w:r>
        <w:rPr>
          <w:rFonts w:hint="eastAsia" w:ascii="仿宋" w:hAnsi="仿宋" w:eastAsia="仿宋" w:cs="仿宋"/>
          <w:b w:val="0"/>
          <w:bCs w:val="0"/>
          <w:i w:val="0"/>
          <w:iCs w:val="0"/>
          <w:color w:val="auto"/>
          <w:sz w:val="21"/>
          <w:szCs w:val="21"/>
          <w:highlight w:val="none"/>
        </w:rPr>
        <w:t>合同期内系统发生任何故障的抢修任务。</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备用方案：如特殊原因造成系统无法正常使用，投标人应能提供可接入现有油烟在线监控系统的油烟在线监控设备作为备用方案和措施确保系统运行正常。</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color w:val="auto"/>
          <w:sz w:val="21"/>
          <w:szCs w:val="21"/>
          <w:highlight w:val="none"/>
        </w:rPr>
        <w:t>易损易耗件：中标供应商应建立备品仓库，储存足够针对油烟在线监控的备用易损易耗件，备品仓库应合理分布</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rPr>
        <w:t>保证能满足故障抢修的要求。备品仓库应定期</w:t>
      </w:r>
      <w:r>
        <w:rPr>
          <w:rFonts w:hint="eastAsia" w:ascii="仿宋" w:hAnsi="仿宋" w:eastAsia="仿宋" w:cs="仿宋"/>
          <w:b w:val="0"/>
          <w:bCs w:val="0"/>
          <w:i w:val="0"/>
          <w:iCs w:val="0"/>
          <w:sz w:val="21"/>
          <w:szCs w:val="21"/>
          <w:highlight w:val="none"/>
        </w:rPr>
        <w:t>进行检查。</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lang w:val="en-US" w:eastAsia="zh-CN"/>
        </w:rPr>
      </w:pPr>
      <w:r>
        <w:rPr>
          <w:rFonts w:hint="eastAsia" w:ascii="仿宋" w:hAnsi="仿宋" w:eastAsia="仿宋" w:cs="仿宋"/>
          <w:b w:val="0"/>
          <w:bCs w:val="0"/>
          <w:i w:val="0"/>
          <w:iCs w:val="0"/>
          <w:sz w:val="21"/>
          <w:szCs w:val="21"/>
          <w:highlight w:val="none"/>
          <w:lang w:val="en-US" w:eastAsia="zh-CN"/>
        </w:rPr>
        <w:t xml:space="preserve"> </w:t>
      </w:r>
      <w:r>
        <w:rPr>
          <w:rFonts w:hint="eastAsia" w:ascii="仿宋" w:hAnsi="仿宋" w:eastAsia="仿宋" w:cs="仿宋"/>
          <w:b w:val="0"/>
          <w:bCs w:val="0"/>
          <w:i w:val="0"/>
          <w:iCs w:val="0"/>
          <w:sz w:val="21"/>
          <w:szCs w:val="21"/>
          <w:highlight w:val="none"/>
        </w:rPr>
        <w:t>更换设备：若某个设备在 1 个月内连续发生 3 次以上（含 3 次）故障</w:t>
      </w:r>
      <w:r>
        <w:rPr>
          <w:rFonts w:hint="eastAsia" w:ascii="仿宋" w:hAnsi="仿宋" w:eastAsia="仿宋" w:cs="仿宋"/>
          <w:b w:val="0"/>
          <w:bCs w:val="0"/>
          <w:i w:val="0"/>
          <w:iCs w:val="0"/>
          <w:sz w:val="21"/>
          <w:szCs w:val="21"/>
          <w:highlight w:val="none"/>
          <w:lang w:val="en-US" w:eastAsia="zh-CN"/>
        </w:rPr>
        <w:t>或现有设备无法正常运行，</w:t>
      </w:r>
      <w:r>
        <w:rPr>
          <w:rFonts w:hint="eastAsia" w:ascii="仿宋" w:hAnsi="仿宋" w:eastAsia="仿宋" w:cs="仿宋"/>
          <w:b w:val="0"/>
          <w:bCs w:val="0"/>
          <w:i w:val="0"/>
          <w:iCs w:val="0"/>
          <w:sz w:val="21"/>
          <w:szCs w:val="21"/>
          <w:highlight w:val="none"/>
        </w:rPr>
        <w:t>中标供应商应</w:t>
      </w:r>
      <w:r>
        <w:rPr>
          <w:rFonts w:hint="eastAsia" w:ascii="仿宋" w:hAnsi="仿宋" w:eastAsia="仿宋" w:cs="仿宋"/>
          <w:b w:val="0"/>
          <w:bCs w:val="0"/>
          <w:i w:val="0"/>
          <w:iCs w:val="0"/>
          <w:sz w:val="21"/>
          <w:szCs w:val="21"/>
          <w:highlight w:val="none"/>
          <w:lang w:val="en-US" w:eastAsia="zh-CN"/>
        </w:rPr>
        <w:t>无偿</w:t>
      </w:r>
      <w:r>
        <w:rPr>
          <w:rFonts w:hint="eastAsia" w:ascii="仿宋" w:hAnsi="仿宋" w:eastAsia="仿宋" w:cs="仿宋"/>
          <w:b w:val="0"/>
          <w:bCs w:val="0"/>
          <w:i w:val="0"/>
          <w:iCs w:val="0"/>
          <w:sz w:val="21"/>
          <w:szCs w:val="21"/>
          <w:highlight w:val="none"/>
        </w:rPr>
        <w:t>更换使用新的同型号或者性能不低于原型号的替代产品，以保障设备的连续正常使用能力</w:t>
      </w:r>
      <w:r>
        <w:rPr>
          <w:rFonts w:hint="eastAsia" w:ascii="仿宋" w:hAnsi="仿宋" w:eastAsia="仿宋" w:cs="仿宋"/>
          <w:b w:val="0"/>
          <w:bCs w:val="0"/>
          <w:i w:val="0"/>
          <w:iCs w:val="0"/>
          <w:sz w:val="21"/>
          <w:szCs w:val="21"/>
          <w:highlight w:val="none"/>
          <w:lang w:eastAsia="zh-CN"/>
        </w:rPr>
        <w:t>，</w:t>
      </w:r>
      <w:r>
        <w:rPr>
          <w:rFonts w:hint="eastAsia" w:ascii="仿宋" w:hAnsi="仿宋" w:eastAsia="仿宋" w:cs="仿宋"/>
          <w:b w:val="0"/>
          <w:bCs w:val="0"/>
          <w:i w:val="0"/>
          <w:iCs w:val="0"/>
          <w:sz w:val="21"/>
          <w:szCs w:val="21"/>
          <w:highlight w:val="none"/>
          <w:lang w:val="en-US" w:eastAsia="zh-CN"/>
        </w:rPr>
        <w:t>相关费用由中标供应商承担。</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提供第三方运维</w:t>
      </w:r>
    </w:p>
    <w:p>
      <w:pPr>
        <w:pStyle w:val="3"/>
        <w:keepNext w:val="0"/>
        <w:keepLines w:val="0"/>
        <w:pageBreakBefore w:val="0"/>
        <w:widowControl w:val="0"/>
        <w:kinsoku/>
        <w:wordWrap/>
        <w:overflowPunct/>
        <w:topLinePunct w:val="0"/>
        <w:bidi w:val="0"/>
        <w:adjustRightInd w:val="0"/>
        <w:spacing w:line="360" w:lineRule="auto"/>
        <w:ind w:firstLine="420" w:firstLineChars="20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lang w:val="en-US" w:eastAsia="zh-CN"/>
        </w:rPr>
        <w:t xml:space="preserve"> </w:t>
      </w:r>
      <w:r>
        <w:rPr>
          <w:rFonts w:hint="eastAsia" w:ascii="仿宋" w:hAnsi="仿宋" w:eastAsia="仿宋" w:cs="仿宋"/>
          <w:b w:val="0"/>
          <w:bCs w:val="0"/>
          <w:i w:val="0"/>
          <w:iCs w:val="0"/>
          <w:sz w:val="21"/>
          <w:szCs w:val="21"/>
          <w:highlight w:val="none"/>
        </w:rPr>
        <w:t>基于平台数据统计，提供</w:t>
      </w:r>
      <w:r>
        <w:rPr>
          <w:rFonts w:hint="eastAsia" w:ascii="仿宋" w:hAnsi="仿宋" w:eastAsia="仿宋" w:cs="仿宋"/>
          <w:b w:val="0"/>
          <w:bCs w:val="0"/>
          <w:i w:val="0"/>
          <w:iCs w:val="0"/>
          <w:sz w:val="21"/>
          <w:szCs w:val="21"/>
          <w:highlight w:val="none"/>
          <w:lang w:eastAsia="zh-CN"/>
        </w:rPr>
        <w:t>采购人</w:t>
      </w:r>
      <w:r>
        <w:rPr>
          <w:rFonts w:hint="eastAsia" w:ascii="仿宋" w:hAnsi="仿宋" w:eastAsia="仿宋" w:cs="仿宋"/>
          <w:b w:val="0"/>
          <w:bCs w:val="0"/>
          <w:i w:val="0"/>
          <w:iCs w:val="0"/>
          <w:sz w:val="21"/>
          <w:szCs w:val="21"/>
          <w:highlight w:val="none"/>
        </w:rPr>
        <w:t>管理建议，市场调研和分析，为管理者提供统计数据分析报告。其中包括净化器运行情况，以及清洗频次和清洗相关规范的数据支持。</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lang w:val="en-US" w:eastAsia="zh-CN"/>
        </w:rPr>
      </w:pPr>
      <w:r>
        <w:rPr>
          <w:rFonts w:hint="eastAsia" w:ascii="仿宋" w:hAnsi="仿宋" w:eastAsia="仿宋" w:cs="仿宋"/>
          <w:b w:val="0"/>
          <w:bCs w:val="0"/>
          <w:i w:val="0"/>
          <w:iCs w:val="0"/>
          <w:sz w:val="21"/>
          <w:szCs w:val="21"/>
          <w:highlight w:val="none"/>
        </w:rPr>
        <w:t>系统升级服务</w:t>
      </w:r>
      <w:r>
        <w:rPr>
          <w:rFonts w:hint="eastAsia" w:ascii="仿宋" w:hAnsi="仿宋" w:eastAsia="仿宋" w:cs="仿宋"/>
          <w:b w:val="0"/>
          <w:bCs w:val="0"/>
          <w:i w:val="0"/>
          <w:iCs w:val="0"/>
          <w:sz w:val="21"/>
          <w:szCs w:val="21"/>
          <w:highlight w:val="none"/>
          <w:lang w:eastAsia="zh-CN"/>
        </w:rPr>
        <w:t>：</w:t>
      </w:r>
      <w:r>
        <w:rPr>
          <w:rFonts w:hint="eastAsia" w:ascii="仿宋" w:hAnsi="仿宋" w:eastAsia="仿宋" w:cs="仿宋"/>
          <w:b w:val="0"/>
          <w:bCs w:val="0"/>
          <w:i w:val="0"/>
          <w:iCs w:val="0"/>
          <w:sz w:val="21"/>
          <w:szCs w:val="21"/>
          <w:highlight w:val="none"/>
        </w:rPr>
        <w:t xml:space="preserve"> 基于国家油烟排放标准或</w:t>
      </w:r>
      <w:r>
        <w:rPr>
          <w:rFonts w:hint="eastAsia" w:ascii="仿宋" w:hAnsi="仿宋" w:eastAsia="仿宋" w:cs="仿宋"/>
          <w:b w:val="0"/>
          <w:bCs w:val="0"/>
          <w:i w:val="0"/>
          <w:iCs w:val="0"/>
          <w:sz w:val="21"/>
          <w:szCs w:val="21"/>
          <w:highlight w:val="none"/>
          <w:lang w:val="en-US" w:eastAsia="zh-CN"/>
        </w:rPr>
        <w:t>浙江省</w:t>
      </w:r>
      <w:r>
        <w:rPr>
          <w:rFonts w:hint="eastAsia" w:ascii="仿宋" w:hAnsi="仿宋" w:eastAsia="仿宋" w:cs="仿宋"/>
          <w:b w:val="0"/>
          <w:bCs w:val="0"/>
          <w:i w:val="0"/>
          <w:iCs w:val="0"/>
          <w:sz w:val="21"/>
          <w:szCs w:val="21"/>
          <w:highlight w:val="none"/>
        </w:rPr>
        <w:t>地方油烟排放标准的提升及餐饮油烟的监管要求，可在现油烟在线监控设备的基础上进行二次开发及整体升级</w:t>
      </w:r>
      <w:r>
        <w:rPr>
          <w:rFonts w:hint="eastAsia" w:ascii="仿宋" w:hAnsi="仿宋" w:eastAsia="仿宋" w:cs="仿宋"/>
          <w:b w:val="0"/>
          <w:bCs w:val="0"/>
          <w:i w:val="0"/>
          <w:iCs w:val="0"/>
          <w:sz w:val="21"/>
          <w:szCs w:val="21"/>
          <w:highlight w:val="none"/>
          <w:lang w:eastAsia="zh-CN"/>
        </w:rPr>
        <w:t>，</w:t>
      </w:r>
      <w:r>
        <w:rPr>
          <w:rFonts w:hint="eastAsia" w:ascii="仿宋" w:hAnsi="仿宋" w:eastAsia="仿宋" w:cs="仿宋"/>
          <w:b w:val="0"/>
          <w:bCs w:val="0"/>
          <w:i w:val="0"/>
          <w:iCs w:val="0"/>
          <w:sz w:val="21"/>
          <w:szCs w:val="21"/>
          <w:highlight w:val="none"/>
          <w:lang w:val="en-US" w:eastAsia="zh-CN"/>
        </w:rPr>
        <w:t>相关费用由中标供应商承担。</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b/>
          <w:sz w:val="21"/>
          <w:szCs w:val="21"/>
        </w:rPr>
      </w:pPr>
      <w:r>
        <w:rPr>
          <w:rFonts w:hint="eastAsia" w:ascii="仿宋" w:hAnsi="仿宋" w:eastAsia="仿宋" w:cs="仿宋"/>
          <w:b/>
          <w:sz w:val="21"/>
          <w:szCs w:val="21"/>
        </w:rPr>
        <w:t>3、服务时间</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提供7×24小时服务承诺</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投标人需承诺提供合同期内全天候7×24小时的故障维护服务和技术业务咨询服务，并有专业的技术人员负责及时解决系统出现的任何故障。</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故障修复时限承诺</w:t>
      </w:r>
    </w:p>
    <w:p>
      <w:pPr>
        <w:keepNext w:val="0"/>
        <w:keepLines w:val="0"/>
        <w:pageBreakBefore w:val="0"/>
        <w:widowControl w:val="0"/>
        <w:kinsoku/>
        <w:wordWrap/>
        <w:overflowPunct/>
        <w:topLinePunct w:val="0"/>
        <w:bidi w:val="0"/>
        <w:adjustRightInd w:val="0"/>
        <w:snapToGrid w:val="0"/>
        <w:spacing w:line="360" w:lineRule="auto"/>
        <w:ind w:firstLine="480"/>
        <w:textAlignment w:val="auto"/>
        <w:rPr>
          <w:rFonts w:hint="eastAsia" w:ascii="仿宋" w:hAnsi="仿宋" w:eastAsia="仿宋" w:cs="仿宋"/>
          <w:sz w:val="21"/>
          <w:szCs w:val="21"/>
        </w:rPr>
      </w:pPr>
      <w:r>
        <w:rPr>
          <w:rFonts w:hint="eastAsia" w:ascii="仿宋" w:hAnsi="仿宋" w:eastAsia="仿宋" w:cs="仿宋"/>
          <w:sz w:val="21"/>
          <w:szCs w:val="21"/>
        </w:rPr>
        <w:t>在接到故障报修后，中标供应商须在30分钟内响应，技术工程师在每天9:00～18:00期间1天内到达现场。到达现场后1天内排除设备故障（遇到自然灾害等不可抗拒事故除外）。如无法按时排除故障，必须在2天内用其它手段进行替代，由此产生的费用由中标供应商承担。</w:t>
      </w:r>
    </w:p>
    <w:p>
      <w:pPr>
        <w:pStyle w:val="3"/>
        <w:keepNext w:val="0"/>
        <w:keepLines w:val="0"/>
        <w:pageBreakBefore w:val="0"/>
        <w:widowControl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注：1、上述加服务要求为本项目所采购服务的最低要求和标准，投标人必须充分考虑，完善配置方案，保证系统功能的完整性，采购人将不再为此另行支付任何费用。</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2、投标人须保证在原有平台和设备进行维护和升级的能力。</w:t>
      </w:r>
    </w:p>
    <w:p>
      <w:pPr>
        <w:pStyle w:val="3"/>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val="0"/>
          <w:bCs w:val="0"/>
          <w:i w:val="0"/>
          <w:iCs w:val="0"/>
          <w:sz w:val="21"/>
          <w:szCs w:val="21"/>
          <w:highlight w:val="none"/>
        </w:rPr>
      </w:pPr>
      <w:r>
        <w:rPr>
          <w:rFonts w:hint="eastAsia" w:ascii="仿宋" w:hAnsi="仿宋" w:eastAsia="仿宋" w:cs="仿宋"/>
          <w:b w:val="0"/>
          <w:bCs w:val="0"/>
          <w:i w:val="0"/>
          <w:iCs w:val="0"/>
          <w:sz w:val="21"/>
          <w:szCs w:val="21"/>
          <w:highlight w:val="none"/>
        </w:rPr>
        <w:t>3、中标</w:t>
      </w:r>
      <w:r>
        <w:rPr>
          <w:rFonts w:hint="eastAsia" w:ascii="仿宋" w:hAnsi="仿宋" w:eastAsia="仿宋" w:cs="仿宋"/>
          <w:b w:val="0"/>
          <w:bCs w:val="0"/>
          <w:i w:val="0"/>
          <w:iCs w:val="0"/>
          <w:sz w:val="21"/>
          <w:szCs w:val="21"/>
          <w:highlight w:val="none"/>
          <w:lang w:eastAsia="zh-CN"/>
        </w:rPr>
        <w:t>人</w:t>
      </w:r>
      <w:r>
        <w:rPr>
          <w:rFonts w:hint="eastAsia" w:ascii="仿宋" w:hAnsi="仿宋" w:eastAsia="仿宋" w:cs="仿宋"/>
          <w:b w:val="0"/>
          <w:bCs w:val="0"/>
          <w:i w:val="0"/>
          <w:iCs w:val="0"/>
          <w:sz w:val="21"/>
          <w:szCs w:val="21"/>
          <w:highlight w:val="none"/>
        </w:rPr>
        <w:t xml:space="preserve">在运维本服务项目时，因故障维修所提供的各种零件、配件必须不低于原有零件、配件备标准，并保证其正常运行，采购人不再为此另行支付任何费用。 </w:t>
      </w:r>
    </w:p>
    <w:p>
      <w:pPr>
        <w:pStyle w:val="7"/>
        <w:numPr>
          <w:ilvl w:val="0"/>
          <w:numId w:val="0"/>
        </w:numPr>
        <w:spacing w:line="360" w:lineRule="auto"/>
        <w:rPr>
          <w:rFonts w:hint="eastAsia" w:ascii="仿宋" w:hAnsi="仿宋" w:eastAsia="仿宋" w:cs="仿宋_GB2312"/>
          <w:b/>
          <w:snapToGrid/>
          <w:color w:val="auto"/>
          <w:kern w:val="2"/>
          <w:sz w:val="21"/>
          <w:szCs w:val="21"/>
          <w:highlight w:val="none"/>
          <w:lang w:val="en-US" w:eastAsia="zh-CN" w:bidi="ar-SA"/>
        </w:rPr>
      </w:pPr>
      <w:r>
        <w:rPr>
          <w:rFonts w:hint="eastAsia" w:ascii="仿宋" w:hAnsi="仿宋" w:eastAsia="仿宋" w:cs="仿宋_GB2312"/>
          <w:b/>
          <w:snapToGrid/>
          <w:color w:val="auto"/>
          <w:kern w:val="2"/>
          <w:sz w:val="21"/>
          <w:szCs w:val="21"/>
          <w:highlight w:val="none"/>
          <w:lang w:val="en-US" w:eastAsia="zh-CN" w:bidi="ar-SA"/>
        </w:rPr>
        <w:t>（三）验收</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1、采购人在中标人提供服务的过程中，有权不定期对服务内容和质量进行考核。中标人应当配合进行。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2、最终验收时间：按采购人要求。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3、验收程序：中标人向采购人提出申请验收，采购人按验收方案组织履约验收。中标人应将项目执行过程及时记录、收集、整理，向采购人递交验收申请资料。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4、验收内容：中标人实际完成的情况是否符合采购文件要求和中标人在投标响应文件中的商务、技术承诺。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5、验收标准：中标人已经按采购文件要求和中标人在投标响应文件中的商务、技术承诺完成项目执行。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 xml:space="preserve">6、验收时中标人应在现场，验收完毕后作出验收结果报告；验收产生的费用，由采购人承担。 </w:t>
      </w:r>
    </w:p>
    <w:p>
      <w:pPr>
        <w:snapToGrid w:val="0"/>
        <w:spacing w:line="360" w:lineRule="auto"/>
        <w:jc w:val="lef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7、经验收后，中标人服务成果不合格的（或未通过评审的），采购人有权要求中标人进行整改，相关费用由中标人承担。</w:t>
      </w:r>
    </w:p>
    <w:p>
      <w:pPr>
        <w:pStyle w:val="3"/>
        <w:ind w:left="0" w:leftChars="0" w:firstLine="0" w:firstLineChars="0"/>
        <w:rPr>
          <w:rFonts w:hint="eastAsia" w:ascii="仿宋" w:hAnsi="仿宋" w:eastAsia="仿宋" w:cs="仿宋"/>
          <w:b/>
          <w:snapToGrid/>
          <w:color w:val="auto"/>
          <w:kern w:val="2"/>
          <w:sz w:val="24"/>
          <w:szCs w:val="24"/>
          <w:highlight w:val="none"/>
          <w:lang w:val="en-US" w:eastAsia="zh-CN" w:bidi="ar-SA"/>
        </w:rPr>
      </w:pPr>
      <w:r>
        <w:rPr>
          <w:rFonts w:hint="eastAsia" w:ascii="仿宋" w:hAnsi="仿宋" w:eastAsia="仿宋" w:cs="仿宋"/>
          <w:b/>
          <w:snapToGrid/>
          <w:color w:val="auto"/>
          <w:kern w:val="2"/>
          <w:sz w:val="24"/>
          <w:szCs w:val="24"/>
          <w:highlight w:val="none"/>
          <w:lang w:val="en-US" w:eastAsia="zh-CN" w:bidi="ar-SA"/>
        </w:rPr>
        <w:t>三、政策依据</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《国务院关于印发大气污染防治行动计划的通知》（国发〔2013〕37号）</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《中华人民共和国环境保护法》</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《中华人民共和国大气污染防治办法》（2016年1月1日起施行）</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《饮食业油烟排放标准》（GB18483-2001）</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《餐饮业油烟污染物排放标准》征求意见稿（GB18483）</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《杭州市大气环境质量限期达标规划》</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《杭州市大气污染防治规定》</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《浙江省人民政府关于印发浙江省大气污染防治行动计划（2013—2017年）的通知》（浙政发〔2013〕59号）</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《浙江省大气污染防治条例》（2016年7月1日起施行）</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《浙江省打赢蓝天保卫战三年行动计划》（浙政发〔2018〕35号）</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《杭州市人民政府关于印发杭州市大气污染防治行动计划（2014—2017年）的通知》（杭政函〔2014〕80号）</w:t>
      </w:r>
    </w:p>
    <w:p>
      <w:pPr>
        <w:snapToGrid w:val="0"/>
        <w:spacing w:line="360" w:lineRule="auto"/>
        <w:jc w:val="left"/>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lang w:val="en-US" w:eastAsia="zh-CN"/>
        </w:rPr>
        <w:t>如有新的标准及规范，按最新的标准及规范执行。</w:t>
      </w:r>
    </w:p>
    <w:p>
      <w:pPr>
        <w:rPr>
          <w:rFonts w:hint="eastAsia"/>
          <w:lang w:val="en-US" w:eastAsia="zh-CN"/>
        </w:rPr>
        <w:sectPr>
          <w:headerReference r:id="rId10" w:type="default"/>
          <w:footerReference r:id="rId11" w:type="default"/>
          <w:pgSz w:w="11850" w:h="16783"/>
          <w:pgMar w:top="1247" w:right="1588" w:bottom="1089" w:left="1588" w:header="851" w:footer="992" w:gutter="0"/>
          <w:cols w:space="720" w:num="1"/>
          <w:docGrid w:linePitch="312" w:charSpace="0"/>
        </w:sectPr>
      </w:pPr>
    </w:p>
    <w:p>
      <w:pPr>
        <w:pStyle w:val="7"/>
        <w:numPr>
          <w:ilvl w:val="0"/>
          <w:numId w:val="0"/>
        </w:numPr>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7" w:name="_Toc184314422"/>
      <w:bookmarkEnd w:id="27"/>
      <w:bookmarkStart w:id="28" w:name="_Toc184314462"/>
      <w:bookmarkEnd w:id="28"/>
      <w:bookmarkStart w:id="29" w:name="_Toc184308048"/>
      <w:bookmarkEnd w:id="29"/>
      <w:bookmarkStart w:id="30" w:name="_Toc184313275"/>
      <w:bookmarkEnd w:id="30"/>
      <w:bookmarkStart w:id="31" w:name="_Toc184314465"/>
      <w:bookmarkEnd w:id="31"/>
      <w:bookmarkStart w:id="32" w:name="_Toc184313273"/>
      <w:bookmarkEnd w:id="32"/>
      <w:bookmarkStart w:id="33" w:name="_Toc184313257"/>
      <w:bookmarkEnd w:id="33"/>
      <w:bookmarkStart w:id="34" w:name="_Toc184310286"/>
      <w:bookmarkEnd w:id="34"/>
      <w:bookmarkStart w:id="35" w:name="_Toc184310303"/>
      <w:bookmarkEnd w:id="35"/>
      <w:bookmarkStart w:id="36" w:name="_Toc184308086"/>
      <w:bookmarkEnd w:id="36"/>
      <w:bookmarkStart w:id="37" w:name="_Toc184314429"/>
      <w:bookmarkEnd w:id="37"/>
      <w:bookmarkStart w:id="38" w:name="_Toc184308049"/>
      <w:bookmarkEnd w:id="38"/>
      <w:bookmarkStart w:id="39" w:name="_Toc184312088"/>
      <w:bookmarkEnd w:id="39"/>
      <w:bookmarkStart w:id="40" w:name="_Toc184310308"/>
      <w:bookmarkEnd w:id="40"/>
      <w:bookmarkStart w:id="41" w:name="_Toc184310300"/>
      <w:bookmarkEnd w:id="41"/>
      <w:bookmarkStart w:id="42" w:name="_Toc184312116"/>
      <w:bookmarkEnd w:id="42"/>
      <w:bookmarkStart w:id="43" w:name="_Toc184310274"/>
      <w:bookmarkEnd w:id="43"/>
      <w:bookmarkStart w:id="44" w:name="_Toc184312112"/>
      <w:bookmarkEnd w:id="44"/>
      <w:bookmarkStart w:id="45" w:name="_Toc184310305"/>
      <w:bookmarkEnd w:id="45"/>
      <w:bookmarkStart w:id="46" w:name="_Toc184312076"/>
      <w:bookmarkEnd w:id="46"/>
      <w:bookmarkStart w:id="47" w:name="_Toc184308054"/>
      <w:bookmarkEnd w:id="47"/>
      <w:bookmarkStart w:id="48" w:name="_Toc184314424"/>
      <w:bookmarkEnd w:id="48"/>
      <w:bookmarkStart w:id="49" w:name="_Toc184308073"/>
      <w:bookmarkEnd w:id="49"/>
      <w:bookmarkStart w:id="50" w:name="_Toc184308069"/>
      <w:bookmarkEnd w:id="50"/>
      <w:bookmarkStart w:id="51" w:name="_Toc184308040"/>
      <w:bookmarkEnd w:id="51"/>
      <w:bookmarkStart w:id="52" w:name="_Toc184308066"/>
      <w:bookmarkEnd w:id="52"/>
      <w:bookmarkStart w:id="53" w:name="_Toc184312074"/>
      <w:bookmarkEnd w:id="53"/>
      <w:bookmarkStart w:id="54" w:name="_Toc184310289"/>
      <w:bookmarkEnd w:id="54"/>
      <w:bookmarkStart w:id="55" w:name="_Toc184308067"/>
      <w:bookmarkEnd w:id="55"/>
      <w:bookmarkStart w:id="56" w:name="_Toc184312123"/>
      <w:bookmarkEnd w:id="56"/>
      <w:bookmarkStart w:id="57" w:name="_Toc184314436"/>
      <w:bookmarkEnd w:id="57"/>
      <w:bookmarkStart w:id="58" w:name="_Toc184314466"/>
      <w:bookmarkEnd w:id="58"/>
      <w:bookmarkStart w:id="59" w:name="_Toc184314457"/>
      <w:bookmarkEnd w:id="59"/>
      <w:bookmarkStart w:id="60" w:name="_Toc184312107"/>
      <w:bookmarkEnd w:id="60"/>
      <w:bookmarkStart w:id="61" w:name="_Toc184314438"/>
      <w:bookmarkEnd w:id="61"/>
      <w:bookmarkStart w:id="62" w:name="_Toc184308056"/>
      <w:bookmarkEnd w:id="62"/>
      <w:bookmarkStart w:id="63" w:name="_Toc184310284"/>
      <w:bookmarkEnd w:id="63"/>
      <w:bookmarkStart w:id="64" w:name="_Toc184310297"/>
      <w:bookmarkEnd w:id="64"/>
      <w:bookmarkStart w:id="65" w:name="_Toc184313306"/>
      <w:bookmarkEnd w:id="65"/>
      <w:bookmarkStart w:id="66" w:name="_Toc184312127"/>
      <w:bookmarkEnd w:id="66"/>
      <w:bookmarkStart w:id="67" w:name="_Toc184313281"/>
      <w:bookmarkEnd w:id="67"/>
      <w:bookmarkStart w:id="68" w:name="_Toc184314455"/>
      <w:bookmarkEnd w:id="68"/>
      <w:bookmarkStart w:id="69" w:name="_Toc184312085"/>
      <w:bookmarkEnd w:id="69"/>
      <w:bookmarkStart w:id="70" w:name="_Toc184314478"/>
      <w:bookmarkEnd w:id="70"/>
      <w:bookmarkStart w:id="71" w:name="_Toc184313258"/>
      <w:bookmarkEnd w:id="71"/>
      <w:bookmarkStart w:id="72" w:name="_Toc184310299"/>
      <w:bookmarkEnd w:id="72"/>
      <w:bookmarkStart w:id="73" w:name="_Toc184308093"/>
      <w:bookmarkEnd w:id="73"/>
      <w:bookmarkStart w:id="74" w:name="_Toc184310314"/>
      <w:bookmarkEnd w:id="74"/>
      <w:bookmarkStart w:id="75" w:name="_Toc184313263"/>
      <w:bookmarkEnd w:id="75"/>
      <w:bookmarkStart w:id="76" w:name="_Toc184313277"/>
      <w:bookmarkEnd w:id="76"/>
      <w:bookmarkStart w:id="77" w:name="_Toc184314449"/>
      <w:bookmarkEnd w:id="77"/>
      <w:bookmarkStart w:id="78" w:name="_Toc184308091"/>
      <w:bookmarkEnd w:id="78"/>
      <w:bookmarkStart w:id="79" w:name="_Toc184310288"/>
      <w:bookmarkEnd w:id="79"/>
      <w:bookmarkStart w:id="80" w:name="_Toc184312067"/>
      <w:bookmarkEnd w:id="80"/>
      <w:bookmarkStart w:id="81" w:name="_Toc184314428"/>
      <w:bookmarkEnd w:id="81"/>
      <w:bookmarkStart w:id="82" w:name="_Toc184314413"/>
      <w:bookmarkEnd w:id="82"/>
      <w:bookmarkStart w:id="83" w:name="_Toc184310296"/>
      <w:bookmarkEnd w:id="83"/>
      <w:bookmarkStart w:id="84" w:name="_Toc184310344"/>
      <w:bookmarkEnd w:id="84"/>
      <w:bookmarkStart w:id="85" w:name="_Toc184312095"/>
      <w:bookmarkEnd w:id="85"/>
      <w:bookmarkStart w:id="86" w:name="_Toc184314471"/>
      <w:bookmarkEnd w:id="86"/>
      <w:bookmarkStart w:id="87" w:name="_Toc184308039"/>
      <w:bookmarkEnd w:id="87"/>
      <w:bookmarkStart w:id="88" w:name="_Toc184314450"/>
      <w:bookmarkEnd w:id="88"/>
      <w:bookmarkStart w:id="89" w:name="_Toc184314433"/>
      <w:bookmarkEnd w:id="89"/>
      <w:bookmarkStart w:id="90" w:name="_Toc184313262"/>
      <w:bookmarkEnd w:id="90"/>
      <w:bookmarkStart w:id="91" w:name="_Toc184308080"/>
      <w:bookmarkEnd w:id="91"/>
      <w:bookmarkStart w:id="92" w:name="_Toc184312097"/>
      <w:bookmarkEnd w:id="92"/>
      <w:bookmarkStart w:id="93" w:name="_Toc184310329"/>
      <w:bookmarkEnd w:id="93"/>
      <w:bookmarkStart w:id="94" w:name="_Toc184308075"/>
      <w:bookmarkEnd w:id="94"/>
      <w:bookmarkStart w:id="95" w:name="_Toc184308106"/>
      <w:bookmarkEnd w:id="95"/>
      <w:bookmarkStart w:id="96" w:name="_Toc184313300"/>
      <w:bookmarkEnd w:id="96"/>
      <w:bookmarkStart w:id="97" w:name="_Toc184310333"/>
      <w:bookmarkEnd w:id="97"/>
      <w:bookmarkStart w:id="98" w:name="_Toc184314425"/>
      <w:bookmarkEnd w:id="98"/>
      <w:bookmarkStart w:id="99" w:name="_Toc184313266"/>
      <w:bookmarkEnd w:id="99"/>
      <w:bookmarkStart w:id="100" w:name="_Toc184314477"/>
      <w:bookmarkEnd w:id="100"/>
      <w:bookmarkStart w:id="101" w:name="_Toc184308061"/>
      <w:bookmarkEnd w:id="101"/>
      <w:bookmarkStart w:id="102" w:name="_Toc184308062"/>
      <w:bookmarkEnd w:id="102"/>
      <w:bookmarkStart w:id="103" w:name="_Toc184313243"/>
      <w:bookmarkEnd w:id="103"/>
      <w:bookmarkStart w:id="104" w:name="_Toc184308042"/>
      <w:bookmarkEnd w:id="104"/>
      <w:bookmarkStart w:id="105" w:name="_Toc184312119"/>
      <w:bookmarkEnd w:id="105"/>
      <w:bookmarkStart w:id="106" w:name="_Toc184313309"/>
      <w:bookmarkEnd w:id="106"/>
      <w:bookmarkStart w:id="107" w:name="_Toc184310332"/>
      <w:bookmarkEnd w:id="107"/>
      <w:bookmarkStart w:id="108" w:name="_Toc184308088"/>
      <w:bookmarkEnd w:id="108"/>
      <w:bookmarkStart w:id="109" w:name="_Toc184313280"/>
      <w:bookmarkEnd w:id="109"/>
      <w:bookmarkStart w:id="110" w:name="_Toc184312069"/>
      <w:bookmarkEnd w:id="110"/>
      <w:bookmarkStart w:id="111" w:name="_Toc184310277"/>
      <w:bookmarkEnd w:id="111"/>
      <w:bookmarkStart w:id="112" w:name="_Toc184312082"/>
      <w:bookmarkEnd w:id="112"/>
      <w:bookmarkStart w:id="113" w:name="_Toc184308050"/>
      <w:bookmarkEnd w:id="113"/>
      <w:bookmarkStart w:id="114" w:name="_Toc184313256"/>
      <w:bookmarkEnd w:id="114"/>
      <w:bookmarkStart w:id="115" w:name="_Toc184308060"/>
      <w:bookmarkEnd w:id="115"/>
      <w:bookmarkStart w:id="116" w:name="_Toc184308099"/>
      <w:bookmarkEnd w:id="116"/>
      <w:bookmarkStart w:id="117" w:name="_Toc184313297"/>
      <w:bookmarkEnd w:id="117"/>
      <w:bookmarkStart w:id="118" w:name="_Toc184308089"/>
      <w:bookmarkEnd w:id="118"/>
      <w:bookmarkStart w:id="119" w:name="_Toc184310325"/>
      <w:bookmarkEnd w:id="119"/>
      <w:bookmarkStart w:id="120" w:name="_Toc184313261"/>
      <w:bookmarkEnd w:id="120"/>
      <w:bookmarkStart w:id="121" w:name="_Toc184312089"/>
      <w:bookmarkEnd w:id="121"/>
      <w:bookmarkStart w:id="122" w:name="_Toc184308096"/>
      <w:bookmarkEnd w:id="122"/>
      <w:bookmarkStart w:id="123" w:name="_Toc184312126"/>
      <w:bookmarkEnd w:id="123"/>
      <w:bookmarkStart w:id="124" w:name="_Toc184312077"/>
      <w:bookmarkEnd w:id="124"/>
      <w:bookmarkStart w:id="125" w:name="_Toc184310276"/>
      <w:bookmarkEnd w:id="125"/>
      <w:bookmarkStart w:id="126" w:name="_Toc184310338"/>
      <w:bookmarkEnd w:id="126"/>
      <w:bookmarkStart w:id="127" w:name="_Toc184312111"/>
      <w:bookmarkEnd w:id="127"/>
      <w:bookmarkStart w:id="128" w:name="_Toc184313245"/>
      <w:bookmarkEnd w:id="128"/>
      <w:bookmarkStart w:id="129" w:name="_Toc184312092"/>
      <w:bookmarkEnd w:id="129"/>
      <w:bookmarkStart w:id="130" w:name="_Toc184313294"/>
      <w:bookmarkEnd w:id="130"/>
      <w:bookmarkStart w:id="131" w:name="_Toc184310321"/>
      <w:bookmarkEnd w:id="131"/>
      <w:bookmarkStart w:id="132" w:name="_Toc184310295"/>
      <w:bookmarkEnd w:id="132"/>
      <w:bookmarkStart w:id="133" w:name="_Toc184314414"/>
      <w:bookmarkEnd w:id="133"/>
      <w:bookmarkStart w:id="134" w:name="_Toc184312122"/>
      <w:bookmarkEnd w:id="134"/>
      <w:bookmarkStart w:id="135" w:name="_Toc184313248"/>
      <w:bookmarkEnd w:id="135"/>
      <w:bookmarkStart w:id="136" w:name="_Toc184313288"/>
      <w:bookmarkEnd w:id="136"/>
      <w:bookmarkStart w:id="137" w:name="_Toc184308090"/>
      <w:bookmarkEnd w:id="137"/>
      <w:bookmarkStart w:id="138" w:name="_Toc184310334"/>
      <w:bookmarkEnd w:id="138"/>
      <w:bookmarkStart w:id="139" w:name="_Toc184314481"/>
      <w:bookmarkEnd w:id="139"/>
      <w:bookmarkStart w:id="140" w:name="_Toc184313276"/>
      <w:bookmarkEnd w:id="140"/>
      <w:bookmarkStart w:id="141" w:name="_Toc184310280"/>
      <w:bookmarkEnd w:id="141"/>
      <w:bookmarkStart w:id="142" w:name="_Toc184313282"/>
      <w:bookmarkEnd w:id="142"/>
      <w:bookmarkStart w:id="143" w:name="_Toc184312133"/>
      <w:bookmarkEnd w:id="143"/>
      <w:bookmarkStart w:id="144" w:name="_Toc184312121"/>
      <w:bookmarkEnd w:id="144"/>
      <w:bookmarkStart w:id="145" w:name="_Toc184313250"/>
      <w:bookmarkEnd w:id="145"/>
      <w:bookmarkStart w:id="146" w:name="_Toc184313299"/>
      <w:bookmarkEnd w:id="146"/>
      <w:bookmarkStart w:id="147" w:name="_Toc184310278"/>
      <w:bookmarkEnd w:id="147"/>
      <w:bookmarkStart w:id="148" w:name="_Toc184312132"/>
      <w:bookmarkEnd w:id="148"/>
      <w:bookmarkStart w:id="149" w:name="_Toc184314468"/>
      <w:bookmarkEnd w:id="149"/>
      <w:bookmarkStart w:id="150" w:name="_Toc184310335"/>
      <w:bookmarkEnd w:id="150"/>
      <w:bookmarkStart w:id="151" w:name="_Toc184308037"/>
      <w:bookmarkEnd w:id="151"/>
      <w:bookmarkStart w:id="152" w:name="_Toc184312087"/>
      <w:bookmarkEnd w:id="152"/>
      <w:bookmarkStart w:id="153" w:name="_Toc184314412"/>
      <w:bookmarkEnd w:id="153"/>
      <w:bookmarkStart w:id="154" w:name="_Toc184308095"/>
      <w:bookmarkEnd w:id="154"/>
      <w:bookmarkStart w:id="155" w:name="_Toc184310342"/>
      <w:bookmarkEnd w:id="155"/>
      <w:bookmarkStart w:id="156" w:name="_Toc184308104"/>
      <w:bookmarkEnd w:id="156"/>
      <w:bookmarkStart w:id="157" w:name="_Toc184310330"/>
      <w:bookmarkEnd w:id="157"/>
      <w:bookmarkStart w:id="158" w:name="_Toc184312130"/>
      <w:bookmarkEnd w:id="158"/>
      <w:bookmarkStart w:id="159" w:name="_Toc184314448"/>
      <w:bookmarkEnd w:id="159"/>
      <w:bookmarkStart w:id="160" w:name="_Toc184310318"/>
      <w:bookmarkEnd w:id="160"/>
      <w:bookmarkStart w:id="161" w:name="_Toc184314472"/>
      <w:bookmarkEnd w:id="161"/>
      <w:bookmarkStart w:id="162" w:name="_Toc184314474"/>
      <w:bookmarkEnd w:id="162"/>
      <w:bookmarkStart w:id="163" w:name="_Toc184314473"/>
      <w:bookmarkEnd w:id="163"/>
      <w:bookmarkStart w:id="164" w:name="_Toc184312075"/>
      <w:bookmarkEnd w:id="164"/>
      <w:bookmarkStart w:id="165" w:name="_Toc184313304"/>
      <w:bookmarkEnd w:id="165"/>
      <w:bookmarkStart w:id="166" w:name="_Toc184308041"/>
      <w:bookmarkEnd w:id="166"/>
      <w:bookmarkStart w:id="167" w:name="_Toc184313286"/>
      <w:bookmarkEnd w:id="167"/>
      <w:bookmarkStart w:id="168" w:name="_Toc184312120"/>
      <w:bookmarkEnd w:id="168"/>
      <w:bookmarkStart w:id="169" w:name="_Toc184314470"/>
      <w:bookmarkEnd w:id="169"/>
      <w:bookmarkStart w:id="170" w:name="_Toc184314467"/>
      <w:bookmarkEnd w:id="170"/>
      <w:bookmarkStart w:id="171" w:name="_Toc184312128"/>
      <w:bookmarkEnd w:id="171"/>
      <w:bookmarkStart w:id="172" w:name="_Toc184314418"/>
      <w:bookmarkEnd w:id="172"/>
      <w:bookmarkStart w:id="173" w:name="_Toc184312109"/>
      <w:bookmarkEnd w:id="173"/>
      <w:bookmarkStart w:id="174" w:name="_Toc184308092"/>
      <w:bookmarkEnd w:id="174"/>
      <w:bookmarkStart w:id="175" w:name="_Toc184313305"/>
      <w:bookmarkEnd w:id="175"/>
      <w:bookmarkStart w:id="176" w:name="_Toc184312091"/>
      <w:bookmarkEnd w:id="176"/>
      <w:bookmarkStart w:id="177" w:name="_Toc184314411"/>
      <w:bookmarkEnd w:id="177"/>
      <w:bookmarkStart w:id="178" w:name="_Toc184308097"/>
      <w:bookmarkEnd w:id="178"/>
      <w:bookmarkStart w:id="179" w:name="_Toc184312129"/>
      <w:bookmarkEnd w:id="179"/>
      <w:bookmarkStart w:id="180" w:name="_Toc184313278"/>
      <w:bookmarkEnd w:id="180"/>
      <w:bookmarkStart w:id="181" w:name="_Toc184310340"/>
      <w:bookmarkEnd w:id="181"/>
      <w:bookmarkStart w:id="182" w:name="_Toc184310298"/>
      <w:bookmarkEnd w:id="182"/>
      <w:bookmarkStart w:id="183" w:name="_Toc184313285"/>
      <w:bookmarkEnd w:id="183"/>
      <w:bookmarkStart w:id="184" w:name="_Toc184314458"/>
      <w:bookmarkEnd w:id="184"/>
      <w:bookmarkStart w:id="185" w:name="_Toc184308038"/>
      <w:bookmarkEnd w:id="185"/>
      <w:bookmarkStart w:id="186" w:name="_Toc184313244"/>
      <w:bookmarkEnd w:id="186"/>
      <w:bookmarkStart w:id="187" w:name="_Toc184308043"/>
      <w:bookmarkEnd w:id="187"/>
      <w:bookmarkStart w:id="188" w:name="_Toc184308059"/>
      <w:bookmarkEnd w:id="188"/>
      <w:bookmarkStart w:id="189" w:name="_Toc184313260"/>
      <w:bookmarkEnd w:id="189"/>
      <w:bookmarkStart w:id="190" w:name="_Toc184314463"/>
      <w:bookmarkEnd w:id="190"/>
      <w:bookmarkStart w:id="191" w:name="_Toc184308105"/>
      <w:bookmarkEnd w:id="191"/>
      <w:bookmarkStart w:id="192" w:name="_Toc184314454"/>
      <w:bookmarkEnd w:id="192"/>
      <w:bookmarkStart w:id="193" w:name="_Toc184310312"/>
      <w:bookmarkEnd w:id="193"/>
      <w:bookmarkStart w:id="194" w:name="_Toc184308046"/>
      <w:bookmarkEnd w:id="194"/>
      <w:bookmarkStart w:id="195" w:name="_Toc184308081"/>
      <w:bookmarkEnd w:id="195"/>
      <w:bookmarkStart w:id="196" w:name="_Toc184308068"/>
      <w:bookmarkEnd w:id="196"/>
      <w:bookmarkStart w:id="197" w:name="_Toc184308044"/>
      <w:bookmarkEnd w:id="197"/>
      <w:bookmarkStart w:id="198" w:name="_Toc184308076"/>
      <w:bookmarkEnd w:id="198"/>
      <w:bookmarkStart w:id="199" w:name="_Toc184310316"/>
      <w:bookmarkEnd w:id="199"/>
      <w:bookmarkStart w:id="200" w:name="_Toc184310326"/>
      <w:bookmarkEnd w:id="200"/>
      <w:bookmarkStart w:id="201" w:name="_Toc184314442"/>
      <w:bookmarkEnd w:id="201"/>
      <w:bookmarkStart w:id="202" w:name="_Toc184313283"/>
      <w:bookmarkEnd w:id="202"/>
      <w:bookmarkStart w:id="203" w:name="_Toc184314427"/>
      <w:bookmarkEnd w:id="203"/>
      <w:bookmarkStart w:id="204" w:name="_Toc184314452"/>
      <w:bookmarkEnd w:id="204"/>
      <w:bookmarkStart w:id="205" w:name="_Toc184308036"/>
      <w:bookmarkEnd w:id="205"/>
      <w:bookmarkStart w:id="206" w:name="_Toc184312101"/>
      <w:bookmarkEnd w:id="206"/>
      <w:bookmarkStart w:id="207" w:name="_Toc184308079"/>
      <w:bookmarkEnd w:id="207"/>
      <w:bookmarkStart w:id="208" w:name="_Toc184313238"/>
      <w:bookmarkEnd w:id="208"/>
      <w:bookmarkStart w:id="209" w:name="_Toc184308101"/>
      <w:bookmarkEnd w:id="209"/>
      <w:bookmarkStart w:id="210" w:name="_Toc184312094"/>
      <w:bookmarkEnd w:id="210"/>
      <w:bookmarkStart w:id="211" w:name="_Toc184313265"/>
      <w:bookmarkEnd w:id="211"/>
      <w:bookmarkStart w:id="212" w:name="_Toc184310281"/>
      <w:bookmarkEnd w:id="212"/>
      <w:bookmarkStart w:id="213" w:name="_Toc184308085"/>
      <w:bookmarkEnd w:id="213"/>
      <w:bookmarkStart w:id="214" w:name="_Toc184314439"/>
      <w:bookmarkEnd w:id="214"/>
      <w:bookmarkStart w:id="215" w:name="_Toc184312090"/>
      <w:bookmarkEnd w:id="215"/>
      <w:bookmarkStart w:id="216" w:name="_Toc184310283"/>
      <w:bookmarkEnd w:id="216"/>
      <w:bookmarkStart w:id="217" w:name="_Toc184310343"/>
      <w:bookmarkEnd w:id="217"/>
      <w:bookmarkStart w:id="218" w:name="_Toc184310292"/>
      <w:bookmarkEnd w:id="218"/>
      <w:bookmarkStart w:id="219" w:name="_Toc184313264"/>
      <w:bookmarkEnd w:id="219"/>
      <w:bookmarkStart w:id="220" w:name="_Toc184314416"/>
      <w:bookmarkEnd w:id="220"/>
      <w:bookmarkStart w:id="221" w:name="_Toc184310304"/>
      <w:bookmarkEnd w:id="221"/>
      <w:bookmarkStart w:id="222" w:name="_Toc184312073"/>
      <w:bookmarkEnd w:id="222"/>
      <w:bookmarkStart w:id="223" w:name="_Toc184308108"/>
      <w:bookmarkEnd w:id="223"/>
      <w:bookmarkStart w:id="224" w:name="_Toc184312117"/>
      <w:bookmarkEnd w:id="224"/>
      <w:bookmarkStart w:id="225" w:name="_Toc184314430"/>
      <w:bookmarkEnd w:id="225"/>
      <w:bookmarkStart w:id="226" w:name="_Toc184314453"/>
      <w:bookmarkEnd w:id="226"/>
      <w:bookmarkStart w:id="227" w:name="_Toc184313272"/>
      <w:bookmarkEnd w:id="227"/>
      <w:bookmarkStart w:id="228" w:name="_Toc184312115"/>
      <w:bookmarkEnd w:id="228"/>
      <w:bookmarkStart w:id="229" w:name="_Toc184308053"/>
      <w:bookmarkEnd w:id="229"/>
      <w:bookmarkStart w:id="230" w:name="_Toc184313307"/>
      <w:bookmarkEnd w:id="230"/>
      <w:bookmarkStart w:id="231" w:name="_Toc184314469"/>
      <w:bookmarkEnd w:id="231"/>
      <w:bookmarkStart w:id="232" w:name="_Toc184310311"/>
      <w:bookmarkEnd w:id="232"/>
      <w:bookmarkStart w:id="233" w:name="_Toc184310317"/>
      <w:bookmarkEnd w:id="233"/>
      <w:bookmarkStart w:id="234" w:name="_Toc184312086"/>
      <w:bookmarkEnd w:id="234"/>
      <w:bookmarkStart w:id="235" w:name="_Toc184310275"/>
      <w:bookmarkEnd w:id="235"/>
      <w:bookmarkStart w:id="236" w:name="_Toc184308045"/>
      <w:bookmarkEnd w:id="236"/>
      <w:bookmarkStart w:id="237" w:name="_Toc184313287"/>
      <w:bookmarkEnd w:id="237"/>
      <w:bookmarkStart w:id="238" w:name="_Toc184308100"/>
      <w:bookmarkEnd w:id="238"/>
      <w:bookmarkStart w:id="239" w:name="_Toc184313284"/>
      <w:bookmarkEnd w:id="239"/>
      <w:bookmarkStart w:id="240" w:name="_Toc184310285"/>
      <w:bookmarkEnd w:id="240"/>
      <w:bookmarkStart w:id="241" w:name="_Toc184314437"/>
      <w:bookmarkEnd w:id="241"/>
      <w:bookmarkStart w:id="242" w:name="_Toc184312131"/>
      <w:bookmarkEnd w:id="242"/>
      <w:bookmarkStart w:id="243" w:name="_Toc184310327"/>
      <w:bookmarkEnd w:id="243"/>
      <w:bookmarkStart w:id="244" w:name="_Toc184314435"/>
      <w:bookmarkEnd w:id="244"/>
      <w:bookmarkStart w:id="245" w:name="_Toc184312096"/>
      <w:bookmarkEnd w:id="245"/>
      <w:bookmarkStart w:id="246" w:name="_Toc184314459"/>
      <w:bookmarkEnd w:id="246"/>
      <w:bookmarkStart w:id="247" w:name="_Toc184313274"/>
      <w:bookmarkEnd w:id="247"/>
      <w:bookmarkStart w:id="248" w:name="_Toc184314482"/>
      <w:bookmarkEnd w:id="248"/>
      <w:bookmarkStart w:id="249" w:name="_Toc184312125"/>
      <w:bookmarkEnd w:id="249"/>
      <w:bookmarkStart w:id="250" w:name="_Toc184312110"/>
      <w:bookmarkEnd w:id="250"/>
      <w:bookmarkStart w:id="251" w:name="_Toc184312102"/>
      <w:bookmarkEnd w:id="251"/>
      <w:bookmarkStart w:id="252" w:name="_Toc184314431"/>
      <w:bookmarkEnd w:id="252"/>
      <w:bookmarkStart w:id="253" w:name="_Toc184312118"/>
      <w:bookmarkEnd w:id="253"/>
      <w:bookmarkStart w:id="254" w:name="_Toc184308087"/>
      <w:bookmarkEnd w:id="254"/>
      <w:bookmarkStart w:id="255" w:name="_Toc184313249"/>
      <w:bookmarkEnd w:id="255"/>
      <w:bookmarkStart w:id="256" w:name="_Toc184313251"/>
      <w:bookmarkEnd w:id="256"/>
      <w:bookmarkStart w:id="257" w:name="_Toc184310322"/>
      <w:bookmarkEnd w:id="257"/>
      <w:bookmarkStart w:id="258" w:name="_Toc184314476"/>
      <w:bookmarkEnd w:id="258"/>
      <w:bookmarkStart w:id="259" w:name="_Toc184310307"/>
      <w:bookmarkEnd w:id="259"/>
      <w:bookmarkStart w:id="260" w:name="_Toc184314479"/>
      <w:bookmarkEnd w:id="260"/>
      <w:bookmarkStart w:id="261" w:name="_Toc184312135"/>
      <w:bookmarkEnd w:id="261"/>
      <w:bookmarkStart w:id="262" w:name="_Toc184312093"/>
      <w:bookmarkEnd w:id="262"/>
      <w:bookmarkStart w:id="263" w:name="_Toc184313239"/>
      <w:bookmarkEnd w:id="263"/>
      <w:bookmarkStart w:id="264" w:name="_Toc184308082"/>
      <w:bookmarkEnd w:id="264"/>
      <w:bookmarkStart w:id="265" w:name="_Toc184314445"/>
      <w:bookmarkEnd w:id="265"/>
      <w:bookmarkStart w:id="266" w:name="_Toc184313292"/>
      <w:bookmarkEnd w:id="266"/>
      <w:bookmarkStart w:id="267" w:name="_Toc184313298"/>
      <w:bookmarkEnd w:id="267"/>
      <w:bookmarkStart w:id="268" w:name="_Toc184308051"/>
      <w:bookmarkEnd w:id="268"/>
      <w:bookmarkStart w:id="269" w:name="_Toc184310294"/>
      <w:bookmarkEnd w:id="269"/>
      <w:bookmarkStart w:id="270" w:name="_Toc184308055"/>
      <w:bookmarkEnd w:id="270"/>
      <w:bookmarkStart w:id="271" w:name="_Toc184308072"/>
      <w:bookmarkEnd w:id="271"/>
      <w:bookmarkStart w:id="272" w:name="_Toc184313270"/>
      <w:bookmarkEnd w:id="272"/>
      <w:bookmarkStart w:id="273" w:name="_Toc184310309"/>
      <w:bookmarkEnd w:id="273"/>
      <w:bookmarkStart w:id="274" w:name="_Toc184308065"/>
      <w:bookmarkEnd w:id="274"/>
      <w:bookmarkStart w:id="275" w:name="_Toc184310341"/>
      <w:bookmarkEnd w:id="275"/>
      <w:bookmarkStart w:id="276" w:name="_Toc184312136"/>
      <w:bookmarkEnd w:id="276"/>
      <w:bookmarkStart w:id="277" w:name="_Toc184313267"/>
      <w:bookmarkEnd w:id="277"/>
      <w:bookmarkStart w:id="278" w:name="_Toc184308107"/>
      <w:bookmarkEnd w:id="278"/>
      <w:bookmarkStart w:id="279" w:name="_Toc184313310"/>
      <w:bookmarkEnd w:id="279"/>
      <w:bookmarkStart w:id="280" w:name="_Toc184314475"/>
      <w:bookmarkEnd w:id="280"/>
      <w:bookmarkStart w:id="281" w:name="_Toc184310328"/>
      <w:bookmarkEnd w:id="281"/>
      <w:bookmarkStart w:id="282" w:name="_Toc184312071"/>
      <w:bookmarkEnd w:id="282"/>
      <w:bookmarkStart w:id="283" w:name="_Toc184312134"/>
      <w:bookmarkEnd w:id="283"/>
      <w:bookmarkStart w:id="284" w:name="_Toc184314410"/>
      <w:bookmarkEnd w:id="284"/>
      <w:bookmarkStart w:id="285" w:name="_Toc184314461"/>
      <w:bookmarkEnd w:id="285"/>
      <w:bookmarkStart w:id="286" w:name="_Toc184314423"/>
      <w:bookmarkEnd w:id="286"/>
      <w:bookmarkStart w:id="287" w:name="_Toc184314456"/>
      <w:bookmarkEnd w:id="287"/>
      <w:bookmarkStart w:id="288" w:name="_Toc184313254"/>
      <w:bookmarkEnd w:id="288"/>
      <w:bookmarkStart w:id="289" w:name="_Toc184310319"/>
      <w:bookmarkEnd w:id="289"/>
      <w:bookmarkStart w:id="290" w:name="_Toc184313293"/>
      <w:bookmarkEnd w:id="290"/>
      <w:bookmarkStart w:id="291" w:name="_Toc184312106"/>
      <w:bookmarkEnd w:id="291"/>
      <w:bookmarkStart w:id="292" w:name="_Toc184312105"/>
      <w:bookmarkEnd w:id="292"/>
      <w:bookmarkStart w:id="293" w:name="_Toc184312138"/>
      <w:bookmarkEnd w:id="293"/>
      <w:bookmarkStart w:id="294" w:name="_Toc184312113"/>
      <w:bookmarkEnd w:id="294"/>
      <w:bookmarkStart w:id="295" w:name="_Toc184313291"/>
      <w:bookmarkEnd w:id="295"/>
      <w:bookmarkStart w:id="296" w:name="_Toc184314446"/>
      <w:bookmarkEnd w:id="296"/>
      <w:bookmarkStart w:id="297" w:name="_Toc184313271"/>
      <w:bookmarkEnd w:id="297"/>
      <w:bookmarkStart w:id="298" w:name="_Toc184308078"/>
      <w:bookmarkEnd w:id="298"/>
      <w:bookmarkStart w:id="299" w:name="_Toc184313279"/>
      <w:bookmarkEnd w:id="299"/>
      <w:bookmarkStart w:id="300" w:name="_Toc184314451"/>
      <w:bookmarkEnd w:id="300"/>
      <w:bookmarkStart w:id="301" w:name="_Toc184314419"/>
      <w:bookmarkEnd w:id="301"/>
      <w:bookmarkStart w:id="302" w:name="_Toc184312139"/>
      <w:bookmarkEnd w:id="302"/>
      <w:bookmarkStart w:id="303" w:name="_Toc184310310"/>
      <w:bookmarkEnd w:id="303"/>
      <w:bookmarkStart w:id="304" w:name="_Toc184313269"/>
      <w:bookmarkEnd w:id="304"/>
      <w:bookmarkStart w:id="305" w:name="_Toc184312103"/>
      <w:bookmarkEnd w:id="305"/>
      <w:bookmarkStart w:id="306" w:name="_Toc184312124"/>
      <w:bookmarkEnd w:id="306"/>
      <w:bookmarkStart w:id="307" w:name="_Toc184308058"/>
      <w:bookmarkEnd w:id="307"/>
      <w:bookmarkStart w:id="308" w:name="_Toc184312068"/>
      <w:bookmarkEnd w:id="308"/>
      <w:bookmarkStart w:id="309" w:name="_Toc184308064"/>
      <w:bookmarkEnd w:id="309"/>
      <w:bookmarkStart w:id="310" w:name="_Toc184312137"/>
      <w:bookmarkEnd w:id="310"/>
      <w:bookmarkStart w:id="311" w:name="_Toc184310290"/>
      <w:bookmarkEnd w:id="311"/>
      <w:bookmarkStart w:id="312" w:name="_Toc184310331"/>
      <w:bookmarkEnd w:id="312"/>
      <w:bookmarkStart w:id="313" w:name="_Toc184312098"/>
      <w:bookmarkEnd w:id="313"/>
      <w:bookmarkStart w:id="314" w:name="_Toc184314432"/>
      <w:bookmarkEnd w:id="314"/>
      <w:bookmarkStart w:id="315" w:name="_Toc184313296"/>
      <w:bookmarkEnd w:id="315"/>
      <w:bookmarkStart w:id="316" w:name="_Toc184312079"/>
      <w:bookmarkEnd w:id="316"/>
      <w:bookmarkStart w:id="317" w:name="_Toc184314415"/>
      <w:bookmarkEnd w:id="317"/>
      <w:bookmarkStart w:id="318" w:name="_Toc184313303"/>
      <w:bookmarkEnd w:id="318"/>
      <w:bookmarkStart w:id="319" w:name="_Toc184310287"/>
      <w:bookmarkEnd w:id="319"/>
      <w:bookmarkStart w:id="320" w:name="_Toc184310336"/>
      <w:bookmarkEnd w:id="320"/>
      <w:bookmarkStart w:id="321" w:name="_Toc184308103"/>
      <w:bookmarkEnd w:id="321"/>
      <w:bookmarkStart w:id="322" w:name="_Toc184308098"/>
      <w:bookmarkEnd w:id="322"/>
      <w:bookmarkStart w:id="323" w:name="_Toc184313308"/>
      <w:bookmarkEnd w:id="323"/>
      <w:bookmarkStart w:id="324" w:name="_Toc184314434"/>
      <w:bookmarkEnd w:id="324"/>
      <w:bookmarkStart w:id="325" w:name="_Toc184312072"/>
      <w:bookmarkEnd w:id="325"/>
      <w:bookmarkStart w:id="326" w:name="_Toc184313295"/>
      <w:bookmarkEnd w:id="326"/>
      <w:bookmarkStart w:id="327" w:name="_Toc184312104"/>
      <w:bookmarkEnd w:id="327"/>
      <w:bookmarkStart w:id="328" w:name="_Toc184310273"/>
      <w:bookmarkEnd w:id="328"/>
      <w:bookmarkStart w:id="329" w:name="_Toc184312070"/>
      <w:bookmarkEnd w:id="329"/>
      <w:bookmarkStart w:id="330" w:name="_Toc184314420"/>
      <w:bookmarkEnd w:id="330"/>
      <w:bookmarkStart w:id="331" w:name="_Toc184310323"/>
      <w:bookmarkEnd w:id="331"/>
      <w:bookmarkStart w:id="332" w:name="_Toc184308084"/>
      <w:bookmarkEnd w:id="332"/>
      <w:bookmarkStart w:id="333" w:name="_Toc184313290"/>
      <w:bookmarkEnd w:id="333"/>
      <w:bookmarkStart w:id="334" w:name="_Toc184310279"/>
      <w:bookmarkEnd w:id="334"/>
      <w:bookmarkStart w:id="335" w:name="_Toc184314417"/>
      <w:bookmarkEnd w:id="335"/>
      <w:bookmarkStart w:id="336" w:name="_Toc184312099"/>
      <w:bookmarkEnd w:id="336"/>
      <w:bookmarkStart w:id="337" w:name="_Toc184313246"/>
      <w:bookmarkEnd w:id="337"/>
      <w:bookmarkStart w:id="338" w:name="_Toc184314460"/>
      <w:bookmarkEnd w:id="338"/>
      <w:bookmarkStart w:id="339" w:name="_Toc184310272"/>
      <w:bookmarkEnd w:id="339"/>
      <w:bookmarkStart w:id="340" w:name="_Toc184314443"/>
      <w:bookmarkEnd w:id="340"/>
      <w:bookmarkStart w:id="341" w:name="_Toc184312084"/>
      <w:bookmarkEnd w:id="341"/>
      <w:bookmarkStart w:id="342" w:name="_Toc184310306"/>
      <w:bookmarkEnd w:id="342"/>
      <w:bookmarkStart w:id="343" w:name="_Toc184314421"/>
      <w:bookmarkEnd w:id="343"/>
      <w:bookmarkStart w:id="344" w:name="_Toc184310315"/>
      <w:bookmarkEnd w:id="344"/>
      <w:bookmarkStart w:id="345" w:name="_Toc184314447"/>
      <w:bookmarkEnd w:id="345"/>
      <w:bookmarkStart w:id="346" w:name="_Toc184308074"/>
      <w:bookmarkEnd w:id="346"/>
      <w:bookmarkStart w:id="347" w:name="_Toc184312108"/>
      <w:bookmarkEnd w:id="347"/>
      <w:bookmarkStart w:id="348" w:name="_Toc184310337"/>
      <w:bookmarkEnd w:id="348"/>
      <w:bookmarkStart w:id="349" w:name="_Toc184312100"/>
      <w:bookmarkEnd w:id="349"/>
      <w:bookmarkStart w:id="350" w:name="_Toc184308057"/>
      <w:bookmarkEnd w:id="350"/>
      <w:bookmarkStart w:id="351" w:name="_Toc184308102"/>
      <w:bookmarkEnd w:id="351"/>
      <w:bookmarkStart w:id="352" w:name="_Toc184310291"/>
      <w:bookmarkEnd w:id="352"/>
      <w:bookmarkStart w:id="353" w:name="_Toc184310313"/>
      <w:bookmarkEnd w:id="353"/>
      <w:bookmarkStart w:id="354" w:name="_Toc184313259"/>
      <w:bookmarkEnd w:id="354"/>
      <w:bookmarkStart w:id="355" w:name="_Toc184312080"/>
      <w:bookmarkEnd w:id="355"/>
      <w:bookmarkStart w:id="356" w:name="_Toc184314440"/>
      <w:bookmarkEnd w:id="356"/>
      <w:bookmarkStart w:id="357" w:name="_Toc184313289"/>
      <w:bookmarkEnd w:id="357"/>
      <w:bookmarkStart w:id="358" w:name="_Toc184312114"/>
      <w:bookmarkEnd w:id="358"/>
      <w:bookmarkStart w:id="359" w:name="_Toc184310282"/>
      <w:bookmarkEnd w:id="359"/>
      <w:bookmarkStart w:id="360" w:name="_Toc184308052"/>
      <w:bookmarkEnd w:id="360"/>
      <w:bookmarkStart w:id="361" w:name="_Toc184308070"/>
      <w:bookmarkEnd w:id="361"/>
      <w:bookmarkStart w:id="362" w:name="_Toc184308047"/>
      <w:bookmarkEnd w:id="362"/>
      <w:bookmarkStart w:id="363" w:name="_Toc184313301"/>
      <w:bookmarkEnd w:id="363"/>
      <w:bookmarkStart w:id="364" w:name="_Toc184310302"/>
      <w:bookmarkEnd w:id="364"/>
      <w:bookmarkStart w:id="365" w:name="_Toc184313240"/>
      <w:bookmarkEnd w:id="365"/>
      <w:bookmarkStart w:id="366" w:name="_Toc184313242"/>
      <w:bookmarkEnd w:id="366"/>
      <w:bookmarkStart w:id="367" w:name="_Toc184313255"/>
      <w:bookmarkEnd w:id="367"/>
      <w:bookmarkStart w:id="368" w:name="_Toc184313241"/>
      <w:bookmarkEnd w:id="368"/>
      <w:bookmarkStart w:id="369" w:name="_Toc184310339"/>
      <w:bookmarkEnd w:id="369"/>
      <w:bookmarkStart w:id="370" w:name="_Toc184308077"/>
      <w:bookmarkEnd w:id="370"/>
      <w:bookmarkStart w:id="371" w:name="_Toc184313252"/>
      <w:bookmarkEnd w:id="371"/>
      <w:bookmarkStart w:id="372" w:name="_Toc184310320"/>
      <w:bookmarkEnd w:id="372"/>
      <w:bookmarkStart w:id="373" w:name="_Toc184313253"/>
      <w:bookmarkEnd w:id="373"/>
      <w:bookmarkStart w:id="374" w:name="_Toc184308094"/>
      <w:bookmarkEnd w:id="374"/>
      <w:bookmarkStart w:id="375" w:name="_Toc184313268"/>
      <w:bookmarkEnd w:id="375"/>
      <w:bookmarkStart w:id="376" w:name="_Toc184314426"/>
      <w:bookmarkEnd w:id="376"/>
      <w:bookmarkStart w:id="377" w:name="_Toc184314444"/>
      <w:bookmarkEnd w:id="377"/>
      <w:bookmarkStart w:id="378" w:name="_Toc184314480"/>
      <w:bookmarkEnd w:id="378"/>
      <w:bookmarkStart w:id="379" w:name="_Toc184312081"/>
      <w:bookmarkEnd w:id="379"/>
      <w:bookmarkStart w:id="380" w:name="_Toc184313302"/>
      <w:bookmarkEnd w:id="380"/>
      <w:bookmarkStart w:id="381" w:name="_Toc184314441"/>
      <w:bookmarkEnd w:id="381"/>
      <w:bookmarkStart w:id="382" w:name="_Toc184312078"/>
      <w:bookmarkEnd w:id="382"/>
      <w:bookmarkStart w:id="383" w:name="_Toc184308063"/>
      <w:bookmarkEnd w:id="383"/>
      <w:bookmarkStart w:id="384" w:name="_Toc184308083"/>
      <w:bookmarkEnd w:id="384"/>
      <w:bookmarkStart w:id="385" w:name="_Toc184312083"/>
      <w:bookmarkEnd w:id="385"/>
      <w:bookmarkStart w:id="386" w:name="_Toc184310301"/>
      <w:bookmarkEnd w:id="386"/>
      <w:bookmarkStart w:id="387" w:name="_Toc184314464"/>
      <w:bookmarkEnd w:id="387"/>
      <w:bookmarkStart w:id="388" w:name="_Toc184310293"/>
      <w:bookmarkEnd w:id="388"/>
      <w:bookmarkStart w:id="389" w:name="_Toc184310324"/>
      <w:bookmarkEnd w:id="389"/>
      <w:bookmarkStart w:id="390" w:name="_Toc184313247"/>
      <w:bookmarkEnd w:id="390"/>
      <w:bookmarkStart w:id="391" w:name="_Toc184308071"/>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3"/>
        <w:tblpPr w:leftFromText="180" w:rightFromText="180" w:vertAnchor="text" w:horzAnchor="page" w:tblpX="1721" w:tblpY="1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116"/>
        <w:gridCol w:w="116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58" w:type="pct"/>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3013" w:type="pct"/>
            <w:vAlign w:val="center"/>
          </w:tcPr>
          <w:p>
            <w:pPr>
              <w:snapToGrid w:val="0"/>
              <w:ind w:firstLine="2160" w:firstLineChars="9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评标标准</w:t>
            </w:r>
          </w:p>
        </w:tc>
        <w:tc>
          <w:tcPr>
            <w:tcW w:w="685" w:type="pct"/>
            <w:vAlign w:val="center"/>
          </w:tcPr>
          <w:p>
            <w:pPr>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842" w:type="pct"/>
          </w:tcPr>
          <w:p>
            <w:pP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58" w:type="pct"/>
            <w:vAlign w:val="center"/>
          </w:tcPr>
          <w:p>
            <w:pPr>
              <w:ind w:firstLine="360" w:firstLineChars="15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3013" w:type="pct"/>
            <w:vAlign w:val="center"/>
          </w:tcPr>
          <w:p>
            <w:pPr>
              <w:pStyle w:val="955"/>
              <w:ind w:right="-1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投标人2019年1月1日（以合同签订时间为准）以来承担过类似业绩的，每具有1个得0.5分，最高得2分。</w:t>
            </w:r>
          </w:p>
          <w:p>
            <w:pPr>
              <w:pStyle w:val="955"/>
              <w:ind w:right="-17"/>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注：证明材料提供合同扫描件。</w:t>
            </w:r>
          </w:p>
        </w:tc>
        <w:tc>
          <w:tcPr>
            <w:tcW w:w="685" w:type="pct"/>
            <w:vAlign w:val="center"/>
          </w:tcPr>
          <w:p>
            <w:pPr>
              <w:jc w:val="center"/>
              <w:outlineLvl w:val="0"/>
              <w:rPr>
                <w:color w:val="auto"/>
                <w:highlight w:val="none"/>
                <w:lang w:val="en-US"/>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 xml:space="preserve">    </w:t>
            </w:r>
            <w:r>
              <w:rPr>
                <w:rFonts w:hint="eastAsia" w:ascii="仿宋" w:hAnsi="仿宋" w:eastAsia="仿宋" w:cs="仿宋"/>
                <w:color w:val="auto"/>
                <w:sz w:val="24"/>
                <w:highlight w:val="none"/>
              </w:rPr>
              <w:t>（客观）</w:t>
            </w:r>
          </w:p>
        </w:tc>
        <w:tc>
          <w:tcPr>
            <w:tcW w:w="842" w:type="pct"/>
            <w:vAlign w:val="top"/>
          </w:tcPr>
          <w:p>
            <w:pPr>
              <w:pStyle w:val="955"/>
              <w:jc w:val="center"/>
              <w:rPr>
                <w:rFonts w:hint="eastAsia" w:ascii="仿宋" w:hAnsi="仿宋" w:eastAsia="仿宋" w:cs="仿宋"/>
                <w:color w:val="auto"/>
                <w:sz w:val="24"/>
                <w:szCs w:val="24"/>
                <w:highlight w:val="none"/>
              </w:rPr>
            </w:pPr>
          </w:p>
          <w:p>
            <w:pPr>
              <w:pStyle w:val="9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8" w:type="pct"/>
            <w:vAlign w:val="center"/>
          </w:tcPr>
          <w:p>
            <w:pPr>
              <w:ind w:firstLine="360" w:firstLineChars="15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3013" w:type="pct"/>
            <w:vAlign w:val="center"/>
          </w:tcPr>
          <w:p>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投标人具有质量管理体系认证证书，职业健康安全管理体系认证证书，环境管理体系认证证书，提供1个得1分，最高得3分；提供证书扫描件。</w:t>
            </w:r>
          </w:p>
          <w:p>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注：以上证书须由通过中国国家认证认可监督管理委员会备案通过的认证机构颁发且在全国认证认可信息公共服务平台的网页可查询。提供证书扫描件。</w:t>
            </w:r>
          </w:p>
        </w:tc>
        <w:tc>
          <w:tcPr>
            <w:tcW w:w="685" w:type="pct"/>
            <w:vAlign w:val="center"/>
          </w:tcPr>
          <w:p>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
                <w:color w:val="auto"/>
                <w:sz w:val="24"/>
                <w:highlight w:val="none"/>
              </w:rPr>
              <w:t>（客观）</w:t>
            </w:r>
          </w:p>
        </w:tc>
        <w:tc>
          <w:tcPr>
            <w:tcW w:w="842" w:type="pct"/>
            <w:vAlign w:val="center"/>
          </w:tcPr>
          <w:p>
            <w:pPr>
              <w:pStyle w:val="955"/>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58" w:type="pct"/>
            <w:vAlign w:val="center"/>
          </w:tcPr>
          <w:p>
            <w:pPr>
              <w:ind w:firstLine="360" w:firstLineChars="15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3013" w:type="pct"/>
            <w:vAlign w:val="center"/>
          </w:tcPr>
          <w:p>
            <w:pPr>
              <w:pStyle w:val="955"/>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完全满足全部技术需求和服务要求要求得30分，带“※”招标参数要求为重要功能要求，每有一项负偏离扣2分；其他招标参数要求为基础功能配置要求，每有一项负偏离扣0.5分，扣完为止。</w:t>
            </w:r>
          </w:p>
        </w:tc>
        <w:tc>
          <w:tcPr>
            <w:tcW w:w="685" w:type="pct"/>
            <w:vAlign w:val="center"/>
          </w:tcPr>
          <w:p>
            <w:pPr>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30</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lang w:val="en-US" w:eastAsia="zh-CN"/>
              </w:rPr>
              <w:t xml:space="preserve">  </w:t>
            </w:r>
            <w:r>
              <w:rPr>
                <w:rFonts w:hint="eastAsia" w:ascii="仿宋" w:hAnsi="仿宋" w:eastAsia="仿宋" w:cs="仿宋"/>
                <w:color w:val="auto"/>
                <w:sz w:val="24"/>
                <w:highlight w:val="none"/>
              </w:rPr>
              <w:t>（客观）</w:t>
            </w:r>
          </w:p>
        </w:tc>
        <w:tc>
          <w:tcPr>
            <w:tcW w:w="842" w:type="pct"/>
            <w:vAlign w:val="center"/>
          </w:tcPr>
          <w:p>
            <w:pPr>
              <w:pStyle w:val="955"/>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技术需求和服务要求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pPr>
              <w:ind w:firstLine="360" w:firstLineChars="150"/>
              <w:outlineLvl w:val="0"/>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根据投标人提供的包括系统方案、系统功能介绍完整可行性好，完全满足采购需求的得5分；方案内容基本完整且可行性较好，项目匹配性较好的得4分；方案内容、可行性一般，项目匹配性一般的得3分；方案内容存在欠缺，可行性、项目匹配性不足的得2分；未提供不得分。</w:t>
            </w:r>
          </w:p>
        </w:tc>
        <w:tc>
          <w:tcPr>
            <w:tcW w:w="685" w:type="pct"/>
            <w:vAlign w:val="center"/>
          </w:tcPr>
          <w:p>
            <w:pPr>
              <w:jc w:val="center"/>
              <w:rPr>
                <w:color w:val="auto"/>
                <w:highlight w:val="none"/>
              </w:rPr>
            </w:pPr>
            <w:r>
              <w:rPr>
                <w:rFonts w:hint="eastAsia" w:ascii="仿宋" w:hAnsi="仿宋" w:eastAsia="仿宋" w:cs="仿宋"/>
                <w:color w:val="auto"/>
                <w:sz w:val="24"/>
                <w:highlight w:val="none"/>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8" w:type="pct"/>
            <w:vAlign w:val="center"/>
          </w:tcPr>
          <w:p>
            <w:pPr>
              <w:ind w:firstLine="360" w:firstLineChars="150"/>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 xml:space="preserve">投标人承诺餐饮企业及非经营性餐饮单位的企业数据每月能与市场监督管理局的数据库无缝对接。提供承诺函，格式自拟。     </w:t>
            </w:r>
          </w:p>
        </w:tc>
        <w:tc>
          <w:tcPr>
            <w:tcW w:w="685"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     （客观）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58" w:type="pct"/>
            <w:vAlign w:val="center"/>
          </w:tcPr>
          <w:p>
            <w:pPr>
              <w:ind w:firstLine="360" w:firstLineChars="150"/>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kern w:val="0"/>
                <w:sz w:val="24"/>
                <w:szCs w:val="22"/>
                <w:highlight w:val="none"/>
                <w:lang w:val="en-US" w:eastAsia="zh-CN" w:bidi="ar-SA"/>
              </w:rPr>
              <w:t>根据投标人提供的运维服务方案：包括服务内容（日常运作、服务咨询、巡检保养、主动监测、故障修复、特殊保障和升级优化）及服务时间。运维服务方案完整可行性好，完全满足采购需求的得5分；方案内容基本完整且可行性较好，项目匹配性较好的得4分；方案内容、可行性一般，项目匹配性一般的得3分；方案内容存在欠缺，可行性、项目匹配性不足的得2分；未提供不得分。</w:t>
            </w:r>
          </w:p>
        </w:tc>
        <w:tc>
          <w:tcPr>
            <w:tcW w:w="685" w:type="pct"/>
            <w:vAlign w:val="center"/>
          </w:tcPr>
          <w:p>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运维服务方案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8" w:type="pct"/>
            <w:vAlign w:val="center"/>
          </w:tcPr>
          <w:p>
            <w:pPr>
              <w:ind w:firstLine="360" w:firstLineChars="15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en-US" w:bidi="ar-SA"/>
              </w:rPr>
              <w:t>项目保密方案及措施。根据保密方案编制内容的全面性、针对性以及符合采购需求的程度进行评分，要求保密方案有切实保密措施、数据保密方案。方案合理、符合采购需求、针对性强的得5分；方案基本可行、符合采购需求，针对性较强的得</w:t>
            </w:r>
            <w:r>
              <w:rPr>
                <w:rFonts w:hint="eastAsia" w:ascii="仿宋" w:hAnsi="仿宋" w:eastAsia="仿宋" w:cs="仿宋"/>
                <w:color w:val="auto"/>
                <w:kern w:val="0"/>
                <w:sz w:val="24"/>
                <w:szCs w:val="22"/>
                <w:lang w:val="en-US" w:eastAsia="zh-CN" w:bidi="ar-SA"/>
              </w:rPr>
              <w:t>4</w:t>
            </w:r>
            <w:r>
              <w:rPr>
                <w:rFonts w:hint="eastAsia" w:ascii="仿宋" w:hAnsi="仿宋" w:eastAsia="仿宋" w:cs="仿宋"/>
                <w:color w:val="auto"/>
                <w:kern w:val="0"/>
                <w:sz w:val="24"/>
                <w:szCs w:val="22"/>
                <w:lang w:val="en-US" w:eastAsia="en-US" w:bidi="ar-SA"/>
              </w:rPr>
              <w:t>分；方案一般，基本符合采购需求，针对性一般的得</w:t>
            </w:r>
            <w:r>
              <w:rPr>
                <w:rFonts w:hint="eastAsia" w:ascii="仿宋" w:hAnsi="仿宋" w:eastAsia="仿宋" w:cs="仿宋"/>
                <w:color w:val="auto"/>
                <w:kern w:val="0"/>
                <w:sz w:val="24"/>
                <w:szCs w:val="22"/>
                <w:lang w:val="en-US" w:eastAsia="zh-CN" w:bidi="ar-SA"/>
              </w:rPr>
              <w:t>3</w:t>
            </w:r>
            <w:r>
              <w:rPr>
                <w:rFonts w:hint="eastAsia" w:ascii="仿宋" w:hAnsi="仿宋" w:eastAsia="仿宋" w:cs="仿宋"/>
                <w:color w:val="auto"/>
                <w:kern w:val="0"/>
                <w:sz w:val="24"/>
                <w:szCs w:val="22"/>
                <w:lang w:val="en-US" w:eastAsia="en-US" w:bidi="ar-SA"/>
              </w:rPr>
              <w:t>分；</w:t>
            </w:r>
            <w:r>
              <w:rPr>
                <w:rFonts w:hint="eastAsia" w:ascii="仿宋" w:hAnsi="仿宋" w:eastAsia="仿宋" w:cs="仿宋"/>
                <w:color w:val="auto"/>
                <w:sz w:val="24"/>
                <w:lang w:val="en-US" w:eastAsia="zh-CN"/>
              </w:rPr>
              <w:t>方案内容存在欠缺，可行性、项目匹配性不足的得2分；未提供不得分。</w:t>
            </w:r>
          </w:p>
        </w:tc>
        <w:tc>
          <w:tcPr>
            <w:tcW w:w="685"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保密方案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8" w:type="pct"/>
            <w:vAlign w:val="center"/>
          </w:tcPr>
          <w:p>
            <w:pPr>
              <w:ind w:firstLine="360" w:firstLineChars="15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lang w:val="en-US" w:eastAsia="en-US" w:bidi="ar-SA"/>
              </w:rPr>
            </w:pPr>
            <w:r>
              <w:rPr>
                <w:rFonts w:hint="eastAsia" w:ascii="仿宋" w:hAnsi="仿宋" w:eastAsia="仿宋" w:cs="仿宋"/>
                <w:color w:val="auto"/>
                <w:kern w:val="0"/>
                <w:sz w:val="24"/>
                <w:szCs w:val="22"/>
                <w:lang w:val="en-US" w:eastAsia="en-US" w:bidi="ar-SA"/>
              </w:rPr>
              <w:t>质量保证方案及措施。投标人按采购人要求有明确的质量目标，提供质量保证措施，并具有详细可行的实施内容等；根据提供的方案内容进行打分。方案合理、</w:t>
            </w:r>
            <w:r>
              <w:rPr>
                <w:rFonts w:hint="eastAsia" w:ascii="仿宋" w:hAnsi="仿宋" w:eastAsia="仿宋" w:cs="仿宋"/>
                <w:color w:val="auto"/>
                <w:kern w:val="0"/>
                <w:sz w:val="24"/>
                <w:szCs w:val="22"/>
                <w:lang w:val="en-US" w:eastAsia="zh-CN" w:bidi="ar-SA"/>
              </w:rPr>
              <w:t>阐述完整</w:t>
            </w:r>
            <w:r>
              <w:rPr>
                <w:rFonts w:hint="eastAsia" w:ascii="仿宋" w:hAnsi="仿宋" w:eastAsia="仿宋" w:cs="仿宋"/>
                <w:color w:val="auto"/>
                <w:kern w:val="0"/>
                <w:sz w:val="24"/>
                <w:szCs w:val="22"/>
                <w:lang w:val="en-US" w:eastAsia="en-US" w:bidi="ar-SA"/>
              </w:rPr>
              <w:t>、针对性强的得5分；方案基本可行、</w:t>
            </w:r>
            <w:r>
              <w:rPr>
                <w:rFonts w:hint="eastAsia" w:ascii="仿宋" w:hAnsi="仿宋" w:eastAsia="仿宋" w:cs="仿宋"/>
                <w:color w:val="auto"/>
                <w:kern w:val="0"/>
                <w:sz w:val="24"/>
                <w:szCs w:val="22"/>
                <w:lang w:val="en-US" w:eastAsia="zh-CN" w:bidi="ar-SA"/>
              </w:rPr>
              <w:t>基本</w:t>
            </w:r>
            <w:r>
              <w:rPr>
                <w:rFonts w:hint="eastAsia" w:ascii="仿宋" w:hAnsi="仿宋" w:eastAsia="仿宋" w:cs="仿宋"/>
                <w:color w:val="auto"/>
                <w:kern w:val="0"/>
                <w:sz w:val="24"/>
                <w:szCs w:val="22"/>
                <w:lang w:val="en-US" w:eastAsia="en-US" w:bidi="ar-SA"/>
              </w:rPr>
              <w:t>符合采购需求，针对性较强的得</w:t>
            </w:r>
            <w:r>
              <w:rPr>
                <w:rFonts w:hint="eastAsia" w:ascii="仿宋" w:hAnsi="仿宋" w:eastAsia="仿宋" w:cs="仿宋"/>
                <w:color w:val="auto"/>
                <w:kern w:val="0"/>
                <w:sz w:val="24"/>
                <w:szCs w:val="22"/>
                <w:lang w:val="en-US" w:eastAsia="zh-CN" w:bidi="ar-SA"/>
              </w:rPr>
              <w:t>4</w:t>
            </w:r>
            <w:r>
              <w:rPr>
                <w:rFonts w:hint="eastAsia" w:ascii="仿宋" w:hAnsi="仿宋" w:eastAsia="仿宋" w:cs="仿宋"/>
                <w:color w:val="auto"/>
                <w:kern w:val="0"/>
                <w:sz w:val="24"/>
                <w:szCs w:val="22"/>
                <w:lang w:val="en-US" w:eastAsia="en-US" w:bidi="ar-SA"/>
              </w:rPr>
              <w:t>分；方案一般，针对性一般的得</w:t>
            </w:r>
            <w:r>
              <w:rPr>
                <w:rFonts w:hint="eastAsia" w:ascii="仿宋" w:hAnsi="仿宋" w:eastAsia="仿宋" w:cs="仿宋"/>
                <w:color w:val="auto"/>
                <w:kern w:val="0"/>
                <w:sz w:val="24"/>
                <w:szCs w:val="22"/>
                <w:lang w:val="en-US" w:eastAsia="zh-CN" w:bidi="ar-SA"/>
              </w:rPr>
              <w:t>3</w:t>
            </w:r>
            <w:r>
              <w:rPr>
                <w:rFonts w:hint="eastAsia" w:ascii="仿宋" w:hAnsi="仿宋" w:eastAsia="仿宋" w:cs="仿宋"/>
                <w:color w:val="auto"/>
                <w:kern w:val="0"/>
                <w:sz w:val="24"/>
                <w:szCs w:val="22"/>
                <w:lang w:val="en-US" w:eastAsia="en-US" w:bidi="ar-SA"/>
              </w:rPr>
              <w:t>分；</w:t>
            </w:r>
            <w:r>
              <w:rPr>
                <w:rFonts w:hint="eastAsia" w:ascii="仿宋" w:hAnsi="仿宋" w:eastAsia="仿宋" w:cs="仿宋"/>
                <w:color w:val="auto"/>
                <w:sz w:val="24"/>
                <w:lang w:val="en-US" w:eastAsia="zh-CN"/>
              </w:rPr>
              <w:t>方案内容存在欠缺，可行性、项目匹配性不足的得2分；未提供不得分。</w:t>
            </w:r>
          </w:p>
        </w:tc>
        <w:tc>
          <w:tcPr>
            <w:tcW w:w="685" w:type="pct"/>
            <w:vAlign w:val="center"/>
          </w:tcPr>
          <w:p>
            <w:pPr>
              <w:spacing w:line="240" w:lineRule="auto"/>
              <w:ind w:left="0" w:leftChars="0" w:firstLine="0" w:firstLineChars="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sz w:val="24"/>
                <w:highlight w:val="none"/>
                <w:lang w:val="en-US" w:eastAsia="zh-CN"/>
              </w:rPr>
              <w:t>5     （主观）</w:t>
            </w:r>
          </w:p>
        </w:tc>
        <w:tc>
          <w:tcPr>
            <w:tcW w:w="842" w:type="pct"/>
            <w:vAlign w:val="center"/>
          </w:tcPr>
          <w:p>
            <w:pPr>
              <w:spacing w:line="240" w:lineRule="auto"/>
              <w:ind w:left="0" w:leftChars="0" w:firstLine="0" w:firstLineChars="0"/>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8" w:type="pct"/>
            <w:vAlign w:val="center"/>
          </w:tcPr>
          <w:p>
            <w:pPr>
              <w:ind w:firstLine="360" w:firstLineChars="15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9</w:t>
            </w:r>
          </w:p>
        </w:tc>
        <w:tc>
          <w:tcPr>
            <w:tcW w:w="3013" w:type="pct"/>
            <w:vAlign w:val="center"/>
          </w:tcPr>
          <w:p>
            <w:pPr>
              <w:spacing w:line="240" w:lineRule="auto"/>
              <w:ind w:left="0" w:leftChars="0" w:firstLine="0" w:firstLineChars="0"/>
              <w:rPr>
                <w:rFonts w:hint="eastAsia" w:ascii="仿宋" w:hAnsi="仿宋" w:eastAsia="仿宋" w:cs="仿宋"/>
                <w:color w:val="auto"/>
                <w:kern w:val="0"/>
                <w:sz w:val="24"/>
                <w:szCs w:val="22"/>
                <w:lang w:val="en-US" w:eastAsia="en-US" w:bidi="ar-SA"/>
              </w:rPr>
            </w:pPr>
            <w:r>
              <w:rPr>
                <w:rFonts w:hint="eastAsia" w:ascii="仿宋" w:hAnsi="仿宋" w:eastAsia="仿宋" w:cs="仿宋"/>
                <w:color w:val="auto"/>
                <w:kern w:val="0"/>
                <w:sz w:val="24"/>
                <w:szCs w:val="22"/>
                <w:lang w:val="en-US" w:eastAsia="en-US" w:bidi="ar-SA"/>
              </w:rPr>
              <w:t>根据各投标人针对本项目突发情况的相关应急预案进行打分（包括但不限于</w:t>
            </w:r>
            <w:r>
              <w:rPr>
                <w:rFonts w:hint="eastAsia" w:ascii="仿宋" w:hAnsi="仿宋" w:eastAsia="仿宋" w:cs="仿宋"/>
                <w:color w:val="auto"/>
                <w:kern w:val="0"/>
                <w:sz w:val="24"/>
                <w:szCs w:val="22"/>
                <w:lang w:val="en-US" w:eastAsia="zh-CN" w:bidi="ar-SA"/>
              </w:rPr>
              <w:t>临时故障</w:t>
            </w:r>
            <w:r>
              <w:rPr>
                <w:rFonts w:hint="eastAsia" w:ascii="仿宋" w:hAnsi="仿宋" w:eastAsia="仿宋" w:cs="仿宋"/>
                <w:color w:val="auto"/>
                <w:kern w:val="0"/>
                <w:sz w:val="24"/>
                <w:szCs w:val="22"/>
                <w:lang w:val="en-US" w:eastAsia="en-US" w:bidi="ar-SA"/>
              </w:rPr>
              <w:t>、</w:t>
            </w:r>
            <w:r>
              <w:rPr>
                <w:rFonts w:hint="eastAsia" w:ascii="仿宋" w:hAnsi="仿宋" w:eastAsia="仿宋" w:cs="仿宋"/>
                <w:color w:val="auto"/>
                <w:kern w:val="0"/>
                <w:sz w:val="24"/>
                <w:szCs w:val="22"/>
                <w:lang w:val="en-US" w:eastAsia="zh-CN" w:bidi="ar-SA"/>
              </w:rPr>
              <w:t>紧急监测排查</w:t>
            </w:r>
            <w:r>
              <w:rPr>
                <w:rFonts w:hint="eastAsia" w:ascii="仿宋" w:hAnsi="仿宋" w:eastAsia="仿宋" w:cs="仿宋"/>
                <w:color w:val="auto"/>
                <w:kern w:val="0"/>
                <w:sz w:val="24"/>
                <w:szCs w:val="22"/>
                <w:lang w:val="en-US" w:eastAsia="en-US" w:bidi="ar-SA"/>
              </w:rPr>
              <w:t>等）。方案合理、针对性强的得</w:t>
            </w:r>
            <w:r>
              <w:rPr>
                <w:rFonts w:hint="eastAsia" w:ascii="仿宋" w:hAnsi="仿宋" w:eastAsia="仿宋" w:cs="仿宋"/>
                <w:color w:val="auto"/>
                <w:kern w:val="0"/>
                <w:sz w:val="24"/>
                <w:szCs w:val="22"/>
                <w:lang w:val="en-US" w:eastAsia="zh-CN" w:bidi="ar-SA"/>
              </w:rPr>
              <w:t>5</w:t>
            </w:r>
            <w:r>
              <w:rPr>
                <w:rFonts w:hint="eastAsia" w:ascii="仿宋" w:hAnsi="仿宋" w:eastAsia="仿宋" w:cs="仿宋"/>
                <w:color w:val="auto"/>
                <w:kern w:val="0"/>
                <w:sz w:val="24"/>
                <w:szCs w:val="22"/>
                <w:lang w:val="en-US" w:eastAsia="en-US" w:bidi="ar-SA"/>
              </w:rPr>
              <w:t>分；方案基本可行，针对性较强的得</w:t>
            </w:r>
            <w:r>
              <w:rPr>
                <w:rFonts w:hint="eastAsia" w:ascii="仿宋" w:hAnsi="仿宋" w:eastAsia="仿宋" w:cs="仿宋"/>
                <w:color w:val="auto"/>
                <w:kern w:val="0"/>
                <w:sz w:val="24"/>
                <w:szCs w:val="22"/>
                <w:lang w:val="en-US" w:eastAsia="zh-CN" w:bidi="ar-SA"/>
              </w:rPr>
              <w:t>4</w:t>
            </w:r>
            <w:r>
              <w:rPr>
                <w:rFonts w:hint="eastAsia" w:ascii="仿宋" w:hAnsi="仿宋" w:eastAsia="仿宋" w:cs="仿宋"/>
                <w:color w:val="auto"/>
                <w:kern w:val="0"/>
                <w:sz w:val="24"/>
                <w:szCs w:val="22"/>
                <w:lang w:val="en-US" w:eastAsia="en-US" w:bidi="ar-SA"/>
              </w:rPr>
              <w:t>分；方案一般，针对性一般的得</w:t>
            </w:r>
            <w:r>
              <w:rPr>
                <w:rFonts w:hint="eastAsia" w:ascii="仿宋" w:hAnsi="仿宋" w:eastAsia="仿宋" w:cs="仿宋"/>
                <w:color w:val="auto"/>
                <w:kern w:val="0"/>
                <w:sz w:val="24"/>
                <w:szCs w:val="22"/>
                <w:lang w:val="en-US" w:eastAsia="zh-CN" w:bidi="ar-SA"/>
              </w:rPr>
              <w:t>3</w:t>
            </w:r>
            <w:r>
              <w:rPr>
                <w:rFonts w:hint="eastAsia" w:ascii="仿宋" w:hAnsi="仿宋" w:eastAsia="仿宋" w:cs="仿宋"/>
                <w:color w:val="auto"/>
                <w:kern w:val="0"/>
                <w:sz w:val="24"/>
                <w:szCs w:val="22"/>
                <w:lang w:val="en-US" w:eastAsia="en-US" w:bidi="ar-SA"/>
              </w:rPr>
              <w:t xml:space="preserve"> 分；</w:t>
            </w:r>
            <w:r>
              <w:rPr>
                <w:rFonts w:hint="eastAsia" w:ascii="仿宋" w:hAnsi="仿宋" w:eastAsia="仿宋" w:cs="仿宋"/>
                <w:color w:val="auto"/>
                <w:sz w:val="24"/>
                <w:lang w:val="en-US" w:eastAsia="zh-CN"/>
              </w:rPr>
              <w:t>方案内容存在欠缺，可行性、项目匹配性不足的得2分；未提供不得分。</w:t>
            </w:r>
          </w:p>
        </w:tc>
        <w:tc>
          <w:tcPr>
            <w:tcW w:w="685" w:type="pct"/>
            <w:vAlign w:val="center"/>
          </w:tcPr>
          <w:p>
            <w:pPr>
              <w:spacing w:line="240" w:lineRule="auto"/>
              <w:ind w:left="0" w:leftChars="0" w:firstLine="0" w:firstLineChars="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en-US" w:bidi="ar-SA"/>
              </w:rPr>
              <w:t>5</w:t>
            </w:r>
            <w:r>
              <w:rPr>
                <w:rFonts w:hint="eastAsia" w:ascii="仿宋" w:hAnsi="仿宋" w:eastAsia="仿宋" w:cs="仿宋"/>
                <w:color w:val="auto"/>
                <w:kern w:val="0"/>
                <w:sz w:val="24"/>
                <w:szCs w:val="22"/>
                <w:lang w:val="en-US" w:eastAsia="zh-CN" w:bidi="ar-SA"/>
              </w:rPr>
              <w:t xml:space="preserve">    </w:t>
            </w:r>
            <w:r>
              <w:rPr>
                <w:rFonts w:hint="eastAsia" w:ascii="仿宋" w:hAnsi="仿宋" w:eastAsia="仿宋" w:cs="仿宋"/>
                <w:color w:val="auto"/>
                <w:sz w:val="24"/>
                <w:highlight w:val="none"/>
                <w:lang w:val="en-US" w:eastAsia="zh-CN"/>
              </w:rPr>
              <w:t>（主观）</w:t>
            </w:r>
          </w:p>
        </w:tc>
        <w:tc>
          <w:tcPr>
            <w:tcW w:w="842" w:type="pct"/>
            <w:vAlign w:val="center"/>
          </w:tcPr>
          <w:p>
            <w:pPr>
              <w:spacing w:line="240" w:lineRule="auto"/>
              <w:ind w:left="0" w:leftChars="0" w:firstLine="0" w:firstLineChars="0"/>
              <w:jc w:val="center"/>
              <w:rPr>
                <w:rFonts w:hint="eastAsia" w:ascii="仿宋" w:hAnsi="仿宋" w:eastAsia="仿宋" w:cs="仿宋"/>
                <w:color w:val="auto"/>
                <w:kern w:val="0"/>
                <w:sz w:val="24"/>
                <w:szCs w:val="22"/>
                <w:lang w:val="en-US" w:eastAsia="zh-CN" w:bidi="ar-SA"/>
              </w:rPr>
            </w:pPr>
            <w:r>
              <w:rPr>
                <w:rFonts w:hint="eastAsia" w:ascii="仿宋" w:hAnsi="仿宋" w:eastAsia="仿宋" w:cs="仿宋"/>
                <w:color w:val="auto"/>
                <w:kern w:val="0"/>
                <w:sz w:val="24"/>
                <w:szCs w:val="22"/>
                <w:lang w:val="en-US" w:eastAsia="zh-CN" w:bidi="ar-SA"/>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8" w:type="pct"/>
            <w:vAlign w:val="center"/>
          </w:tcPr>
          <w:p>
            <w:pPr>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10</w:t>
            </w:r>
          </w:p>
        </w:tc>
        <w:tc>
          <w:tcPr>
            <w:tcW w:w="3013" w:type="pct"/>
            <w:vAlign w:val="center"/>
          </w:tcPr>
          <w:p>
            <w:pPr>
              <w:pStyle w:val="955"/>
              <w:rPr>
                <w:rFonts w:hint="eastAsia" w:ascii="仿宋" w:hAnsi="仿宋" w:eastAsia="仿宋" w:cs="仿宋"/>
                <w:color w:val="auto"/>
                <w:sz w:val="24"/>
                <w:lang w:eastAsia="zh-CN"/>
              </w:rPr>
            </w:pPr>
            <w:r>
              <w:rPr>
                <w:rFonts w:hint="eastAsia" w:ascii="仿宋" w:hAnsi="仿宋" w:eastAsia="仿宋" w:cs="仿宋"/>
                <w:color w:val="auto"/>
                <w:sz w:val="24"/>
              </w:rPr>
              <w:t>售后服务计划的完善性、合理性、详尽且可实施性。投标人针对本项目是否有完善的项目售后方案，售后服务方案切实可行，评委根据响应文件相关章节的描述情况打分。完全满足采购文件要求，阐述完整，描述准确得5分；阐述</w:t>
            </w:r>
            <w:r>
              <w:rPr>
                <w:rFonts w:hint="eastAsia" w:ascii="仿宋" w:hAnsi="仿宋" w:eastAsia="仿宋" w:cs="仿宋"/>
                <w:color w:val="auto"/>
                <w:sz w:val="24"/>
                <w:lang w:eastAsia="zh-CN"/>
              </w:rPr>
              <w:t>较</w:t>
            </w:r>
            <w:r>
              <w:rPr>
                <w:rFonts w:hint="eastAsia" w:ascii="仿宋" w:hAnsi="仿宋" w:eastAsia="仿宋" w:cs="仿宋"/>
                <w:color w:val="auto"/>
                <w:sz w:val="24"/>
              </w:rPr>
              <w:t>准确、描述</w:t>
            </w:r>
            <w:r>
              <w:rPr>
                <w:rFonts w:hint="eastAsia" w:ascii="仿宋" w:hAnsi="仿宋" w:eastAsia="仿宋" w:cs="仿宋"/>
                <w:color w:val="auto"/>
                <w:sz w:val="24"/>
                <w:lang w:eastAsia="zh-CN"/>
              </w:rPr>
              <w:t>较</w:t>
            </w:r>
            <w:r>
              <w:rPr>
                <w:rFonts w:hint="eastAsia" w:ascii="仿宋" w:hAnsi="仿宋" w:eastAsia="仿宋" w:cs="仿宋"/>
                <w:color w:val="auto"/>
                <w:sz w:val="24"/>
              </w:rPr>
              <w:t>透彻得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分；阐述</w:t>
            </w:r>
            <w:r>
              <w:rPr>
                <w:rFonts w:hint="eastAsia" w:ascii="仿宋" w:hAnsi="仿宋" w:eastAsia="仿宋" w:cs="仿宋"/>
                <w:color w:val="auto"/>
                <w:sz w:val="24"/>
                <w:lang w:eastAsia="zh-CN"/>
              </w:rPr>
              <w:t>基本</w:t>
            </w:r>
            <w:r>
              <w:rPr>
                <w:rFonts w:hint="eastAsia" w:ascii="仿宋" w:hAnsi="仿宋" w:eastAsia="仿宋" w:cs="仿宋"/>
                <w:color w:val="auto"/>
                <w:sz w:val="24"/>
              </w:rPr>
              <w:t>准确、描述</w:t>
            </w:r>
            <w:r>
              <w:rPr>
                <w:rFonts w:hint="eastAsia" w:ascii="仿宋" w:hAnsi="仿宋" w:eastAsia="仿宋" w:cs="仿宋"/>
                <w:color w:val="auto"/>
                <w:sz w:val="24"/>
                <w:lang w:eastAsia="zh-CN"/>
              </w:rPr>
              <w:t>基本</w:t>
            </w:r>
            <w:r>
              <w:rPr>
                <w:rFonts w:hint="eastAsia" w:ascii="仿宋" w:hAnsi="仿宋" w:eastAsia="仿宋" w:cs="仿宋"/>
                <w:color w:val="auto"/>
                <w:sz w:val="24"/>
              </w:rPr>
              <w:t>透彻得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方案内容存在欠缺，可行性、项目匹配性不足的得2分；未提供不得分。</w:t>
            </w:r>
          </w:p>
        </w:tc>
        <w:tc>
          <w:tcPr>
            <w:tcW w:w="685" w:type="pct"/>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8" w:type="pct"/>
            <w:vAlign w:val="center"/>
          </w:tcPr>
          <w:p>
            <w:pPr>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11</w:t>
            </w:r>
          </w:p>
        </w:tc>
        <w:tc>
          <w:tcPr>
            <w:tcW w:w="3013" w:type="pct"/>
            <w:vAlign w:val="center"/>
          </w:tcPr>
          <w:p>
            <w:pPr>
              <w:pStyle w:val="955"/>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投标人针对本项目是否有完善的项目培训方案。是否制定培训计划，培训对象，培训时间，培训课程及安排。阐述完整，完全满足要求得</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分；阐述</w:t>
            </w:r>
            <w:r>
              <w:rPr>
                <w:rFonts w:hint="eastAsia" w:ascii="仿宋" w:hAnsi="仿宋" w:eastAsia="仿宋" w:cs="仿宋"/>
                <w:color w:val="auto"/>
                <w:sz w:val="24"/>
                <w:szCs w:val="24"/>
                <w:shd w:val="clear" w:color="auto" w:fill="FFFFFF"/>
                <w:lang w:eastAsia="zh-CN"/>
              </w:rPr>
              <w:t>基本</w:t>
            </w:r>
            <w:r>
              <w:rPr>
                <w:rFonts w:hint="eastAsia" w:ascii="仿宋" w:hAnsi="仿宋" w:eastAsia="仿宋" w:cs="仿宋"/>
                <w:color w:val="auto"/>
                <w:sz w:val="24"/>
                <w:szCs w:val="24"/>
                <w:shd w:val="clear" w:color="auto" w:fill="FFFFFF"/>
              </w:rPr>
              <w:t>准确、描述</w:t>
            </w:r>
            <w:r>
              <w:rPr>
                <w:rFonts w:hint="eastAsia" w:ascii="仿宋" w:hAnsi="仿宋" w:eastAsia="仿宋" w:cs="仿宋"/>
                <w:color w:val="auto"/>
                <w:sz w:val="24"/>
                <w:szCs w:val="24"/>
                <w:shd w:val="clear" w:color="auto" w:fill="FFFFFF"/>
                <w:lang w:eastAsia="zh-CN"/>
              </w:rPr>
              <w:t>基本透彻得</w:t>
            </w: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lang w:eastAsia="zh-CN"/>
              </w:rPr>
              <w:t>分；阐述一般准确、描述一般透彻的得</w:t>
            </w:r>
            <w:r>
              <w:rPr>
                <w:rFonts w:hint="eastAsia" w:ascii="仿宋" w:hAnsi="仿宋" w:eastAsia="仿宋" w:cs="仿宋"/>
                <w:color w:val="auto"/>
                <w:sz w:val="24"/>
                <w:szCs w:val="24"/>
                <w:shd w:val="clear" w:color="auto" w:fill="FFFFFF"/>
                <w:lang w:val="en-US" w:eastAsia="zh-CN"/>
              </w:rPr>
              <w:t>3分；方案内容存在欠缺，可行性、项目匹配性不足的得2分；未提供不得分。</w:t>
            </w:r>
          </w:p>
        </w:tc>
        <w:tc>
          <w:tcPr>
            <w:tcW w:w="685" w:type="pct"/>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 w:type="pct"/>
            <w:vAlign w:val="center"/>
          </w:tcPr>
          <w:p>
            <w:pPr>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12</w:t>
            </w:r>
          </w:p>
        </w:tc>
        <w:tc>
          <w:tcPr>
            <w:tcW w:w="3013" w:type="pct"/>
            <w:vAlign w:val="center"/>
          </w:tcPr>
          <w:p>
            <w:pPr>
              <w:pStyle w:val="955"/>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highlight w:val="none"/>
                <w:lang w:val="en-US" w:eastAsia="zh-CN"/>
              </w:rPr>
              <w:t>投标人的配件、附件、备品备件的准备和保障措施情况。</w:t>
            </w:r>
            <w:r>
              <w:rPr>
                <w:rFonts w:hint="eastAsia" w:ascii="仿宋" w:hAnsi="仿宋" w:eastAsia="仿宋" w:cs="仿宋"/>
                <w:color w:val="auto"/>
                <w:sz w:val="24"/>
                <w:szCs w:val="24"/>
                <w:shd w:val="clear" w:color="auto" w:fill="FFFFFF"/>
              </w:rPr>
              <w:t>阐述完整，描述准确，完全满足要求得</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分；阐述</w:t>
            </w:r>
            <w:r>
              <w:rPr>
                <w:rFonts w:hint="eastAsia" w:ascii="仿宋" w:hAnsi="仿宋" w:eastAsia="仿宋" w:cs="仿宋"/>
                <w:color w:val="auto"/>
                <w:sz w:val="24"/>
                <w:szCs w:val="24"/>
                <w:shd w:val="clear" w:color="auto" w:fill="FFFFFF"/>
                <w:lang w:eastAsia="zh-CN"/>
              </w:rPr>
              <w:t>基本</w:t>
            </w:r>
            <w:r>
              <w:rPr>
                <w:rFonts w:hint="eastAsia" w:ascii="仿宋" w:hAnsi="仿宋" w:eastAsia="仿宋" w:cs="仿宋"/>
                <w:color w:val="auto"/>
                <w:sz w:val="24"/>
                <w:szCs w:val="24"/>
                <w:shd w:val="clear" w:color="auto" w:fill="FFFFFF"/>
              </w:rPr>
              <w:t>准确、描述</w:t>
            </w:r>
            <w:r>
              <w:rPr>
                <w:rFonts w:hint="eastAsia" w:ascii="仿宋" w:hAnsi="仿宋" w:eastAsia="仿宋" w:cs="仿宋"/>
                <w:color w:val="auto"/>
                <w:sz w:val="24"/>
                <w:szCs w:val="24"/>
                <w:shd w:val="clear" w:color="auto" w:fill="FFFFFF"/>
                <w:lang w:eastAsia="zh-CN"/>
              </w:rPr>
              <w:t>基本透彻得</w:t>
            </w:r>
            <w:r>
              <w:rPr>
                <w:rFonts w:hint="eastAsia" w:ascii="仿宋" w:hAnsi="仿宋" w:eastAsia="仿宋" w:cs="仿宋"/>
                <w:color w:val="auto"/>
                <w:sz w:val="24"/>
                <w:szCs w:val="24"/>
                <w:shd w:val="clear" w:color="auto" w:fill="FFFFFF"/>
                <w:lang w:val="en-US" w:eastAsia="zh-CN"/>
              </w:rPr>
              <w:t>4</w:t>
            </w:r>
            <w:r>
              <w:rPr>
                <w:rFonts w:hint="eastAsia" w:ascii="仿宋" w:hAnsi="仿宋" w:eastAsia="仿宋" w:cs="仿宋"/>
                <w:color w:val="auto"/>
                <w:sz w:val="24"/>
                <w:szCs w:val="24"/>
                <w:shd w:val="clear" w:color="auto" w:fill="FFFFFF"/>
                <w:lang w:eastAsia="zh-CN"/>
              </w:rPr>
              <w:t>分；阐述一般准确、描述一般透彻的得</w:t>
            </w:r>
            <w:r>
              <w:rPr>
                <w:rFonts w:hint="eastAsia" w:ascii="仿宋" w:hAnsi="仿宋" w:eastAsia="仿宋" w:cs="仿宋"/>
                <w:color w:val="auto"/>
                <w:sz w:val="24"/>
                <w:szCs w:val="24"/>
                <w:shd w:val="clear" w:color="auto" w:fill="FFFFFF"/>
                <w:lang w:val="en-US" w:eastAsia="zh-CN"/>
              </w:rPr>
              <w:t>3分；方案内容存在欠缺，可行性、项目匹配性不足的得2分；未提供不得分。</w:t>
            </w:r>
          </w:p>
        </w:tc>
        <w:tc>
          <w:tcPr>
            <w:tcW w:w="685" w:type="pct"/>
            <w:vAlign w:val="center"/>
          </w:tcPr>
          <w:p>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    （主观）</w:t>
            </w:r>
          </w:p>
        </w:tc>
        <w:tc>
          <w:tcPr>
            <w:tcW w:w="842" w:type="pct"/>
            <w:vAlign w:val="center"/>
          </w:tcPr>
          <w:p>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458" w:type="pct"/>
            <w:vAlign w:val="center"/>
          </w:tcPr>
          <w:p>
            <w:pPr>
              <w:ind w:firstLine="240" w:firstLineChars="100"/>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13</w:t>
            </w:r>
          </w:p>
        </w:tc>
        <w:tc>
          <w:tcPr>
            <w:tcW w:w="3013" w:type="pct"/>
          </w:tcPr>
          <w:p>
            <w:pP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lang w:val="en-US" w:eastAsia="zh-CN"/>
              </w:rPr>
              <w:t>20</w:t>
            </w:r>
            <w:r>
              <w:rPr>
                <w:rFonts w:ascii="仿宋" w:hAnsi="仿宋" w:eastAsia="仿宋" w:cs="仿宋_GB2312"/>
                <w:color w:val="auto"/>
                <w:sz w:val="24"/>
                <w:highlight w:val="none"/>
              </w:rPr>
              <w:t>］的计算公式计算。</w:t>
            </w:r>
          </w:p>
          <w:p>
            <w:pPr>
              <w:widowControl/>
              <w:shd w:val="clear" w:color="auto" w:fill="FFFFFF"/>
              <w:adjustRightInd/>
              <w:spacing w:after="225"/>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widowControl/>
              <w:shd w:val="clear" w:color="auto" w:fill="FFFFFF"/>
              <w:adjustRightInd/>
              <w:spacing w:after="225"/>
              <w:ind w:firstLine="420"/>
              <w:jc w:val="left"/>
              <w:rPr>
                <w:rFonts w:ascii="仿宋" w:eastAsia="仿宋"/>
                <w:color w:val="auto"/>
                <w:sz w:val="24"/>
                <w:highlight w:val="none"/>
              </w:rPr>
            </w:pPr>
            <w:r>
              <w:rPr>
                <w:rFonts w:ascii="仿宋" w:hAnsi="仿宋" w:eastAsia="仿宋" w:cs="仿宋_GB2312"/>
                <w:color w:val="auto"/>
                <w:sz w:val="24"/>
                <w:highlight w:val="none"/>
              </w:rPr>
              <w:t>因落实政府采购政策</w:t>
            </w:r>
            <w:r>
              <w:rPr>
                <w:rFonts w:hint="eastAsia" w:ascii="仿宋" w:hAnsi="仿宋" w:eastAsia="仿宋" w:cs="仿宋_GB2312"/>
                <w:color w:val="auto"/>
                <w:sz w:val="24"/>
                <w:highlight w:val="none"/>
              </w:rPr>
              <w:t>需要</w:t>
            </w:r>
            <w:r>
              <w:rPr>
                <w:rFonts w:ascii="仿宋" w:hAnsi="仿宋" w:eastAsia="仿宋" w:cs="仿宋_GB2312"/>
                <w:color w:val="auto"/>
                <w:sz w:val="24"/>
                <w:highlight w:val="none"/>
              </w:rPr>
              <w:t>进行价格调整的，以调整后的价格计算评标基准价和投标报价。</w:t>
            </w:r>
          </w:p>
        </w:tc>
        <w:tc>
          <w:tcPr>
            <w:tcW w:w="685" w:type="pct"/>
            <w:vAlign w:val="center"/>
          </w:tcPr>
          <w:p>
            <w:pPr>
              <w:ind w:firstLine="120" w:firstLineChars="50"/>
              <w:jc w:val="center"/>
              <w:outlineLvl w:val="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20</w:t>
            </w:r>
          </w:p>
        </w:tc>
        <w:tc>
          <w:tcPr>
            <w:tcW w:w="842" w:type="pct"/>
            <w:vAlign w:val="center"/>
          </w:tcPr>
          <w:p>
            <w:pPr>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9"/>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9"/>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9"/>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480" w:firstLineChars="20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5"/>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5"/>
        <w:snapToGrid w:val="0"/>
        <w:spacing w:line="360" w:lineRule="auto"/>
        <w:ind w:firstLine="0" w:firstLineChars="0"/>
        <w:rPr>
          <w:rFonts w:ascii="仿宋_GB2312" w:hAnsi="仿宋" w:eastAsia="仿宋_GB2312" w:cs="仿宋_GB2312"/>
          <w:color w:val="auto"/>
          <w:highlight w:val="none"/>
        </w:rPr>
      </w:pPr>
    </w:p>
    <w:bookmarkEnd w:id="26"/>
    <w:p>
      <w:pPr>
        <w:rPr>
          <w:rFonts w:hint="eastAsia" w:ascii="仿宋_GB2312" w:hAnsi="仿宋" w:eastAsia="仿宋_GB2312" w:cs="仿宋_GB2312"/>
          <w:b/>
          <w:color w:val="auto"/>
          <w:sz w:val="36"/>
          <w:szCs w:val="36"/>
          <w:highlight w:val="none"/>
        </w:rPr>
      </w:pPr>
      <w:bookmarkStart w:id="392" w:name="_Toc86217003"/>
      <w:bookmarkStart w:id="393" w:name="第五部分"/>
      <w:r>
        <w:rPr>
          <w:rFonts w:hint="eastAsia" w:ascii="仿宋_GB2312" w:hAnsi="仿宋" w:eastAsia="仿宋_GB2312" w:cs="仿宋_GB2312"/>
          <w:b/>
          <w:color w:val="auto"/>
          <w:sz w:val="36"/>
          <w:szCs w:val="36"/>
          <w:highlight w:val="none"/>
        </w:rPr>
        <w:br w:type="page"/>
      </w:r>
    </w:p>
    <w:p>
      <w:pPr>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第五部分拟签订的合同文本</w:t>
      </w:r>
    </w:p>
    <w:p>
      <w:pPr>
        <w:rPr>
          <w:rFonts w:ascii="仿宋" w:hAnsi="仿宋" w:eastAsia="仿宋" w:cs="仿宋"/>
          <w:color w:val="auto"/>
          <w:highlight w:val="non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36"/>
          <w:szCs w:val="36"/>
          <w:highlight w:val="none"/>
        </w:rPr>
      </w:pPr>
    </w:p>
    <w:p>
      <w:pPr>
        <w:spacing w:line="48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pStyle w:val="59"/>
        <w:widowControl w:val="0"/>
        <w:autoSpaceDE w:val="0"/>
        <w:autoSpaceDN w:val="0"/>
        <w:snapToGrid w:val="0"/>
        <w:spacing w:before="0" w:after="120" w:afterAutospacing="0" w:line="360" w:lineRule="auto"/>
        <w:ind w:left="420" w:leftChars="200" w:firstLine="480" w:firstLineChars="200"/>
        <w:jc w:val="center"/>
        <w:rPr>
          <w:rFonts w:ascii="仿宋" w:hAnsi="仿宋" w:eastAsia="仿宋" w:cs="仿宋"/>
          <w:color w:val="auto"/>
          <w:kern w:val="2"/>
          <w:highlight w:val="none"/>
        </w:rPr>
      </w:pPr>
    </w:p>
    <w:p>
      <w:pPr>
        <w:pStyle w:val="59"/>
        <w:widowControl w:val="0"/>
        <w:autoSpaceDE w:val="0"/>
        <w:autoSpaceDN w:val="0"/>
        <w:snapToGrid w:val="0"/>
        <w:spacing w:before="0" w:after="120" w:afterAutospacing="0" w:line="360" w:lineRule="auto"/>
        <w:ind w:left="420" w:leftChars="200" w:firstLine="2843" w:firstLineChars="1180"/>
        <w:jc w:val="both"/>
        <w:outlineLvl w:val="1"/>
        <w:rPr>
          <w:rFonts w:ascii="仿宋" w:hAnsi="仿宋" w:eastAsia="仿宋" w:cs="仿宋"/>
          <w:b/>
          <w:color w:val="auto"/>
          <w:kern w:val="2"/>
          <w:highlight w:val="none"/>
        </w:rPr>
      </w:pPr>
      <w:r>
        <w:rPr>
          <w:rFonts w:hint="eastAsia" w:ascii="仿宋" w:hAnsi="仿宋" w:eastAsia="仿宋" w:cs="仿宋"/>
          <w:b/>
          <w:color w:val="auto"/>
          <w:kern w:val="2"/>
          <w:highlight w:val="none"/>
        </w:rPr>
        <w:t>第一部分 合同书</w:t>
      </w:r>
    </w:p>
    <w:p>
      <w:pPr>
        <w:pStyle w:val="59"/>
        <w:widowControl w:val="0"/>
        <w:autoSpaceDE w:val="0"/>
        <w:autoSpaceDN w:val="0"/>
        <w:snapToGrid w:val="0"/>
        <w:spacing w:before="0" w:after="120" w:afterAutospacing="0" w:line="360" w:lineRule="auto"/>
        <w:ind w:left="420" w:leftChars="200" w:firstLine="480" w:firstLineChars="200"/>
        <w:jc w:val="both"/>
        <w:rPr>
          <w:rFonts w:ascii="仿宋" w:hAnsi="仿宋" w:eastAsia="仿宋" w:cs="仿宋"/>
          <w:color w:val="auto"/>
          <w:kern w:val="2"/>
          <w:highlight w:val="none"/>
        </w:rPr>
      </w:pPr>
    </w:p>
    <w:p>
      <w:pPr>
        <w:spacing w:before="120" w:line="240" w:lineRule="atLeast"/>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pPr>
        <w:pStyle w:val="59"/>
        <w:widowControl w:val="0"/>
        <w:adjustRightInd/>
        <w:spacing w:before="120" w:beforeAutospacing="0" w:after="0" w:afterAutospacing="0" w:line="240" w:lineRule="atLeast"/>
        <w:jc w:val="both"/>
        <w:rPr>
          <w:rFonts w:ascii="仿宋" w:hAnsi="仿宋" w:eastAsia="仿宋" w:cs="仿宋"/>
          <w:color w:val="auto"/>
          <w:kern w:val="2"/>
          <w:highlight w:val="none"/>
        </w:rPr>
      </w:pPr>
    </w:p>
    <w:p>
      <w:pPr>
        <w:pStyle w:val="59"/>
        <w:widowControl w:val="0"/>
        <w:adjustRightInd/>
        <w:spacing w:before="120" w:beforeAutospacing="0" w:after="0" w:afterAutospacing="0" w:line="240" w:lineRule="atLeast"/>
        <w:jc w:val="both"/>
        <w:rPr>
          <w:rFonts w:ascii="仿宋" w:hAnsi="仿宋" w:eastAsia="仿宋" w:cs="仿宋"/>
          <w:color w:val="auto"/>
          <w:kern w:val="2"/>
          <w:highlight w:val="none"/>
        </w:rPr>
      </w:pPr>
    </w:p>
    <w:p>
      <w:pPr>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rPr>
          <w:rFonts w:ascii="仿宋" w:hAnsi="仿宋" w:eastAsia="仿宋" w:cs="仿宋"/>
          <w:color w:val="auto"/>
          <w:sz w:val="24"/>
          <w:highlight w:val="none"/>
          <w:u w:val="single"/>
        </w:rPr>
        <w:sectPr>
          <w:headerReference r:id="rId13" w:type="first"/>
          <w:footerReference r:id="rId15" w:type="first"/>
          <w:headerReference r:id="rId12" w:type="default"/>
          <w:footerReference r:id="rId14" w:type="default"/>
          <w:pgSz w:w="11907" w:h="16840"/>
          <w:pgMar w:top="1474" w:right="1814" w:bottom="1135" w:left="1814" w:header="851" w:footer="851" w:gutter="0"/>
          <w:cols w:space="720" w:num="1"/>
          <w:titlePg/>
          <w:docGrid w:linePitch="312" w:charSpace="0"/>
        </w:sectPr>
      </w:pPr>
    </w:p>
    <w:p>
      <w:pPr>
        <w:widowControl/>
        <w:spacing w:line="360" w:lineRule="auto"/>
        <w:ind w:firstLine="42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项目名称：餐饮油烟（2023-2024）项目</w:t>
      </w:r>
    </w:p>
    <w:p>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甲方：</w:t>
      </w:r>
      <w:r>
        <w:rPr>
          <w:rFonts w:hint="eastAsia" w:ascii="仿宋" w:hAnsi="仿宋" w:eastAsia="仿宋" w:cs="仿宋"/>
          <w:color w:val="auto"/>
          <w:kern w:val="0"/>
          <w:sz w:val="24"/>
          <w:highlight w:val="none"/>
          <w:lang w:eastAsia="zh-CN"/>
        </w:rPr>
        <w:t>杭州市钱塘区综合行政执法局</w:t>
      </w:r>
    </w:p>
    <w:p>
      <w:pPr>
        <w:widowControl/>
        <w:shd w:val="clear" w:color="auto" w:fill="FFFFFF"/>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lang w:val="en-US" w:eastAsia="zh-CN"/>
        </w:rPr>
        <w:t>浙江省房地产管理咨询有限公司</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rPr>
        <w:t>餐饮油烟（2023-2024）项目</w:t>
      </w:r>
      <w:r>
        <w:rPr>
          <w:rFonts w:hint="eastAsia" w:ascii="仿宋" w:hAnsi="仿宋" w:eastAsia="仿宋" w:cs="仿宋"/>
          <w:color w:val="auto"/>
          <w:sz w:val="24"/>
          <w:highlight w:val="none"/>
        </w:rPr>
        <w:t>公开招标的结果（招标编号：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sz w:val="24"/>
          <w:highlight w:val="none"/>
        </w:rPr>
        <w:t>》的规定，本着平等、自愿、互惠互利的原则，同意就以下条款签订本合同。</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1、定义</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 “</w:t>
      </w:r>
      <w:r>
        <w:rPr>
          <w:rFonts w:hint="eastAsia" w:ascii="仿宋" w:hAnsi="仿宋" w:eastAsia="仿宋" w:cs="仿宋"/>
          <w:b/>
          <w:bCs/>
          <w:color w:val="auto"/>
          <w:kern w:val="0"/>
          <w:sz w:val="24"/>
          <w:highlight w:val="none"/>
          <w:lang w:val="zh-CN"/>
        </w:rPr>
        <w:t>合同”</w:t>
      </w:r>
      <w:r>
        <w:rPr>
          <w:rFonts w:hint="eastAsia" w:ascii="仿宋" w:hAnsi="仿宋" w:eastAsia="仿宋" w:cs="仿宋"/>
          <w:b/>
          <w:bCs/>
          <w:color w:val="auto"/>
          <w:sz w:val="24"/>
          <w:highlight w:val="none"/>
        </w:rPr>
        <w:t>即由</w:t>
      </w:r>
      <w:r>
        <w:rPr>
          <w:rFonts w:hint="eastAsia" w:ascii="仿宋" w:hAnsi="仿宋" w:eastAsia="仿宋" w:cs="仿宋"/>
          <w:b/>
          <w:bCs/>
          <w:color w:val="auto"/>
          <w:kern w:val="0"/>
          <w:sz w:val="24"/>
          <w:highlight w:val="none"/>
          <w:lang w:val="zh-CN"/>
        </w:rPr>
        <w:t>甲、乙方</w:t>
      </w:r>
      <w:r>
        <w:rPr>
          <w:rFonts w:hint="eastAsia" w:ascii="仿宋" w:hAnsi="仿宋" w:eastAsia="仿宋" w:cs="仿宋"/>
          <w:b/>
          <w:bCs/>
          <w:color w:val="auto"/>
          <w:sz w:val="24"/>
          <w:highlight w:val="none"/>
        </w:rPr>
        <w:t>双方签订的合同格式中的文件，包括所有的附件、附录和组成合同部分的所有其他文件。</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 “合同价格”系指根据合同规定，在乙方全面正确地履行合同义务时，甲方应支付给乙方的款项。</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1．3“服务”系指招标文件规定乙方须承担的</w:t>
      </w:r>
      <w:r>
        <w:rPr>
          <w:rFonts w:hint="eastAsia" w:ascii="仿宋" w:hAnsi="仿宋" w:eastAsia="仿宋" w:cs="仿宋"/>
          <w:b/>
          <w:bCs/>
          <w:color w:val="auto"/>
          <w:sz w:val="24"/>
          <w:highlight w:val="none"/>
          <w:lang w:eastAsia="zh-CN"/>
        </w:rPr>
        <w:t>租赁、</w:t>
      </w:r>
      <w:r>
        <w:rPr>
          <w:rFonts w:hint="eastAsia" w:ascii="仿宋" w:hAnsi="仿宋" w:eastAsia="仿宋" w:cs="仿宋"/>
          <w:b/>
          <w:bCs/>
          <w:color w:val="auto"/>
          <w:sz w:val="24"/>
          <w:highlight w:val="none"/>
        </w:rPr>
        <w:t>软件开发、调试、维保、培训以及其它完成合同需要的义务。</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1．4“甲方”系指通过采购接受合同及服务的</w:t>
      </w:r>
      <w:r>
        <w:rPr>
          <w:rFonts w:hint="eastAsia" w:ascii="仿宋" w:hAnsi="仿宋" w:eastAsia="仿宋" w:cs="仿宋"/>
          <w:b/>
          <w:bCs/>
          <w:color w:val="auto"/>
          <w:sz w:val="24"/>
          <w:highlight w:val="none"/>
          <w:lang w:eastAsia="zh-CN"/>
        </w:rPr>
        <w:t>杭州市钱塘区综合行政执法局</w:t>
      </w:r>
      <w:r>
        <w:rPr>
          <w:rFonts w:hint="eastAsia" w:ascii="仿宋" w:hAnsi="仿宋" w:eastAsia="仿宋" w:cs="仿宋"/>
          <w:b/>
          <w:bCs/>
          <w:color w:val="auto"/>
          <w:sz w:val="24"/>
          <w:highlight w:val="none"/>
        </w:rPr>
        <w:t>。</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1．5“乙方”系指</w:t>
      </w:r>
      <w:r>
        <w:rPr>
          <w:rFonts w:hint="eastAsia" w:ascii="仿宋" w:hAnsi="仿宋" w:eastAsia="仿宋" w:cs="仿宋"/>
          <w:b/>
          <w:bCs/>
          <w:color w:val="auto"/>
          <w:kern w:val="0"/>
          <w:sz w:val="24"/>
          <w:highlight w:val="none"/>
          <w:lang w:val="zh-CN"/>
        </w:rPr>
        <w:t>经采购最终确定的</w:t>
      </w:r>
      <w:r>
        <w:rPr>
          <w:rFonts w:hint="eastAsia" w:ascii="仿宋" w:hAnsi="仿宋" w:eastAsia="仿宋" w:cs="仿宋"/>
          <w:b/>
          <w:bCs/>
          <w:color w:val="auto"/>
          <w:sz w:val="24"/>
          <w:highlight w:val="none"/>
        </w:rPr>
        <w:t>中标单位。</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1．6“现场”系指将要进行系统开发和培训的地点即</w:t>
      </w:r>
      <w:r>
        <w:rPr>
          <w:rFonts w:hint="eastAsia" w:ascii="仿宋" w:hAnsi="仿宋" w:eastAsia="仿宋" w:cs="仿宋"/>
          <w:b/>
          <w:bCs/>
          <w:color w:val="auto"/>
          <w:sz w:val="24"/>
          <w:highlight w:val="none"/>
          <w:lang w:eastAsia="zh-CN"/>
        </w:rPr>
        <w:t>杭州市钱塘区综合行政执法局</w:t>
      </w:r>
      <w:r>
        <w:rPr>
          <w:rFonts w:hint="eastAsia" w:ascii="仿宋" w:hAnsi="仿宋" w:eastAsia="仿宋" w:cs="仿宋"/>
          <w:b/>
          <w:bCs/>
          <w:color w:val="auto"/>
          <w:sz w:val="24"/>
          <w:highlight w:val="none"/>
        </w:rPr>
        <w:t>。</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1．7“验收”系指甲方依据技术规格规定接受合同所依据的程序和条件。</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2．适用范围</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本合同条款适用于本次采购活动（编号：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rPr>
        <w:t>）。项目实施范围详见附件——招标文件和投标文件及补充文件、承诺书等。</w:t>
      </w:r>
    </w:p>
    <w:p>
      <w:pPr>
        <w:numPr>
          <w:ilvl w:val="0"/>
          <w:numId w:val="4"/>
        </w:numPr>
        <w:spacing w:line="360" w:lineRule="auto"/>
        <w:ind w:firstLine="482" w:firstLineChars="20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r>
        <w:rPr>
          <w:rFonts w:hint="eastAsia" w:ascii="仿宋" w:hAnsi="仿宋" w:eastAsia="仿宋" w:cs="仿宋"/>
          <w:b/>
          <w:color w:val="auto"/>
          <w:sz w:val="24"/>
          <w:highlight w:val="none"/>
          <w:lang w:eastAsia="zh-CN"/>
        </w:rPr>
        <w:t>服务期及</w:t>
      </w:r>
      <w:r>
        <w:rPr>
          <w:rFonts w:hint="eastAsia" w:ascii="仿宋" w:hAnsi="仿宋" w:eastAsia="仿宋" w:cs="仿宋"/>
          <w:b/>
          <w:color w:val="auto"/>
          <w:sz w:val="24"/>
          <w:highlight w:val="none"/>
        </w:rPr>
        <w:t>完成时间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地点</w:t>
      </w:r>
    </w:p>
    <w:p>
      <w:pPr>
        <w:pStyle w:val="2"/>
        <w:numPr>
          <w:ilvl w:val="0"/>
          <w:numId w:val="0"/>
        </w:numPr>
        <w:ind w:firstLine="480" w:firstLineChars="200"/>
        <w:rPr>
          <w:rFonts w:hint="default" w:ascii="仿宋" w:hAnsi="仿宋" w:eastAsia="仿宋" w:cs="仿宋"/>
          <w:snapToGrid/>
          <w:color w:val="auto"/>
          <w:kern w:val="0"/>
          <w:sz w:val="24"/>
          <w:szCs w:val="24"/>
          <w:highlight w:val="none"/>
          <w:lang w:val="en-US" w:eastAsia="zh-CN" w:bidi="ar-SA"/>
        </w:rPr>
      </w:pPr>
      <w:r>
        <w:rPr>
          <w:rFonts w:hint="eastAsia"/>
          <w:color w:val="auto"/>
          <w:lang w:val="en-US" w:eastAsia="zh-CN"/>
        </w:rPr>
        <w:t>3.</w:t>
      </w:r>
      <w:r>
        <w:rPr>
          <w:rFonts w:hint="eastAsia" w:ascii="仿宋" w:hAnsi="仿宋" w:eastAsia="仿宋" w:cs="仿宋"/>
          <w:snapToGrid/>
          <w:color w:val="auto"/>
          <w:kern w:val="0"/>
          <w:sz w:val="24"/>
          <w:szCs w:val="24"/>
          <w:highlight w:val="none"/>
          <w:lang w:val="en-US" w:eastAsia="zh-CN" w:bidi="ar-SA"/>
        </w:rPr>
        <w:t>1服务期：    年   月  日——   年  月  日。</w:t>
      </w:r>
      <w:r>
        <w:rPr>
          <w:rFonts w:hint="eastAsia" w:ascii="仿宋" w:hAnsi="仿宋" w:eastAsia="仿宋" w:cs="仿宋"/>
          <w:color w:val="auto"/>
          <w:kern w:val="0"/>
          <w:sz w:val="24"/>
          <w:highlight w:val="none"/>
          <w:lang w:val="en-US" w:eastAsia="zh-CN"/>
        </w:rPr>
        <w:t>本项目建设周期为30个日历天，自【】年【】月【】日至【】年【】月【】日建设完成，并在建设完成经甲方初步验收通过后试运行30个日历天，试运行正常的，自甲方最终验收通过之日起计算为期2年的维护服务期。</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履约时间：</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w:t>
      </w:r>
    </w:p>
    <w:p>
      <w:pPr>
        <w:widowControl/>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履约地点：</w:t>
      </w:r>
      <w:r>
        <w:rPr>
          <w:rFonts w:hint="eastAsia" w:ascii="仿宋" w:hAnsi="仿宋" w:eastAsia="仿宋" w:cs="仿宋"/>
          <w:color w:val="auto"/>
          <w:sz w:val="24"/>
          <w:highlight w:val="none"/>
          <w:lang w:eastAsia="zh-CN"/>
        </w:rPr>
        <w:t>杭州市钱塘区综合行政执法局</w:t>
      </w:r>
      <w:r>
        <w:rPr>
          <w:rFonts w:hint="eastAsia" w:ascii="仿宋" w:hAnsi="仿宋" w:eastAsia="仿宋" w:cs="仿宋"/>
          <w:color w:val="auto"/>
          <w:sz w:val="24"/>
          <w:highlight w:val="none"/>
        </w:rPr>
        <w:t>指定地点</w:t>
      </w:r>
    </w:p>
    <w:p>
      <w:pPr>
        <w:widowControl/>
        <w:snapToGrid w:val="0"/>
        <w:spacing w:line="360" w:lineRule="auto"/>
        <w:ind w:firstLine="482" w:firstLineChars="200"/>
        <w:outlineLvl w:val="2"/>
        <w:rPr>
          <w:rFonts w:ascii="仿宋" w:hAnsi="仿宋" w:eastAsia="仿宋" w:cs="仿宋"/>
          <w:b/>
          <w:color w:val="auto"/>
          <w:sz w:val="24"/>
          <w:highlight w:val="none"/>
          <w:lang w:val="en"/>
        </w:rPr>
      </w:pPr>
      <w:r>
        <w:rPr>
          <w:rFonts w:hint="eastAsia" w:ascii="仿宋" w:hAnsi="仿宋" w:eastAsia="仿宋" w:cs="仿宋"/>
          <w:b/>
          <w:color w:val="auto"/>
          <w:sz w:val="24"/>
          <w:highlight w:val="none"/>
          <w:lang w:val="en"/>
        </w:rPr>
        <w:t>4</w:t>
      </w:r>
      <w:r>
        <w:rPr>
          <w:rFonts w:hint="eastAsia" w:ascii="仿宋" w:hAnsi="仿宋" w:eastAsia="仿宋" w:cs="仿宋"/>
          <w:b/>
          <w:color w:val="auto"/>
          <w:sz w:val="24"/>
          <w:highlight w:val="none"/>
        </w:rPr>
        <w:t>.建设内容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4.1 餐饮油烟（2023-2024）项目。主要内容：</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在已有一期餐饮油烟平台基础上（170台餐饮油烟在线监测设备）进行迭代升级</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浙里办应用小程序定制化开发（含微信应用小程序）</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浙政钉应用小程序定制化开发</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等保二级测评</w:t>
      </w:r>
      <w:r>
        <w:rPr>
          <w:rFonts w:hint="eastAsia" w:ascii="仿宋" w:hAnsi="仿宋" w:eastAsia="仿宋" w:cs="仿宋"/>
          <w:color w:val="auto"/>
          <w:sz w:val="24"/>
          <w:highlight w:val="none"/>
          <w:lang w:eastAsia="zh-CN"/>
        </w:rPr>
        <w:t>（5）</w:t>
      </w:r>
      <w:r>
        <w:rPr>
          <w:rFonts w:hint="eastAsia" w:ascii="仿宋" w:hAnsi="仿宋" w:eastAsia="仿宋" w:cs="仿宋"/>
          <w:color w:val="auto"/>
          <w:sz w:val="24"/>
          <w:highlight w:val="none"/>
          <w:lang w:val="en-US" w:eastAsia="zh-CN"/>
        </w:rPr>
        <w:t>第三方软件测试报告</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系统测试报告</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en-US" w:eastAsia="zh-CN"/>
        </w:rPr>
        <w:t>新增租赁280台餐饮油烟在线监测设备</w:t>
      </w: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en-US" w:eastAsia="zh-CN"/>
        </w:rPr>
        <w:t>对一期餐饮油烟平台现有的170台与新增租赁的280 台餐饮油烟在线监测设备共计450台餐饮油烟在线监测设备提供2年的运维服务。</w:t>
      </w:r>
    </w:p>
    <w:p>
      <w:pPr>
        <w:numPr>
          <w:ilvl w:val="0"/>
          <w:numId w:val="5"/>
        </w:numPr>
        <w:spacing w:line="360" w:lineRule="auto"/>
        <w:ind w:left="420" w:left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项目实施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rPr>
        <w:t>.1 乙方项目实施人员须服从甲方管理人员管理。乙方项目实施人员必须遵守现场的各项规章制度。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rPr>
        <w:t>.2 乙方应</w:t>
      </w:r>
      <w:r>
        <w:rPr>
          <w:rFonts w:hint="eastAsia" w:ascii="仿宋" w:hAnsi="仿宋" w:eastAsia="仿宋" w:cs="仿宋"/>
          <w:color w:val="auto"/>
          <w:sz w:val="24"/>
          <w:highlight w:val="none"/>
          <w:lang w:val="en-US" w:eastAsia="zh-CN"/>
        </w:rPr>
        <w:t>在本合同签订后【】日内</w:t>
      </w:r>
      <w:r>
        <w:rPr>
          <w:rFonts w:hint="eastAsia" w:ascii="仿宋" w:hAnsi="仿宋" w:eastAsia="仿宋" w:cs="仿宋"/>
          <w:color w:val="auto"/>
          <w:sz w:val="24"/>
          <w:highlight w:val="none"/>
        </w:rPr>
        <w:t>根据项目情况提供软件开发计划，项目实施进度计划，经甲、乙双方共同确定后作为</w:t>
      </w:r>
      <w:r>
        <w:rPr>
          <w:rFonts w:hint="eastAsia" w:ascii="仿宋" w:hAnsi="仿宋" w:eastAsia="仿宋" w:cs="仿宋"/>
          <w:color w:val="auto"/>
          <w:sz w:val="24"/>
          <w:highlight w:val="none"/>
          <w:lang w:val="en-US" w:eastAsia="zh-CN"/>
        </w:rPr>
        <w:t>本合同附件</w:t>
      </w:r>
      <w:r>
        <w:rPr>
          <w:rFonts w:hint="eastAsia" w:ascii="仿宋" w:hAnsi="仿宋" w:eastAsia="仿宋" w:cs="仿宋"/>
          <w:color w:val="auto"/>
          <w:sz w:val="24"/>
          <w:highlight w:val="none"/>
        </w:rPr>
        <w:t>，乙方应按计划完工交付验收。</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en"/>
        </w:rPr>
        <w:t>．</w:t>
      </w:r>
      <w:r>
        <w:rPr>
          <w:rFonts w:hint="eastAsia" w:ascii="仿宋" w:hAnsi="仿宋" w:eastAsia="仿宋" w:cs="仿宋"/>
          <w:b/>
          <w:bCs/>
          <w:color w:val="auto"/>
          <w:sz w:val="24"/>
          <w:highlight w:val="none"/>
          <w:lang w:val="zh-CN"/>
        </w:rPr>
        <w:t>系统维护</w:t>
      </w:r>
    </w:p>
    <w:p>
      <w:pPr>
        <w:spacing w:line="360" w:lineRule="auto"/>
        <w:ind w:firstLine="480" w:firstLineChars="200"/>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US" w:eastAsia="zh-CN"/>
        </w:rPr>
        <w:t>6.1</w:t>
      </w:r>
      <w:r>
        <w:rPr>
          <w:rFonts w:hint="eastAsia" w:ascii="仿宋" w:hAnsi="仿宋" w:eastAsia="仿宋" w:cs="仿宋"/>
          <w:color w:val="auto"/>
          <w:sz w:val="24"/>
          <w:highlight w:val="none"/>
          <w:lang w:val="en"/>
        </w:rPr>
        <w:t>本项目需提供2年的运维期，运维期从终验合格之日开始计算。试运行期间</w:t>
      </w:r>
      <w:r>
        <w:rPr>
          <w:rFonts w:hint="eastAsia" w:ascii="仿宋" w:hAnsi="仿宋" w:eastAsia="仿宋" w:cs="仿宋"/>
          <w:color w:val="auto"/>
          <w:sz w:val="24"/>
          <w:highlight w:val="none"/>
        </w:rPr>
        <w:t>提供免费运维服务，</w:t>
      </w:r>
      <w:r>
        <w:rPr>
          <w:rFonts w:hint="eastAsia" w:ascii="仿宋" w:hAnsi="仿宋" w:eastAsia="仿宋" w:cs="仿宋"/>
          <w:color w:val="auto"/>
          <w:sz w:val="24"/>
          <w:highlight w:val="none"/>
          <w:lang w:eastAsia="zh-CN"/>
        </w:rPr>
        <w:t>乙方应</w:t>
      </w:r>
      <w:r>
        <w:rPr>
          <w:rFonts w:hint="eastAsia" w:ascii="仿宋" w:hAnsi="仿宋" w:eastAsia="仿宋" w:cs="仿宋"/>
          <w:color w:val="auto"/>
          <w:sz w:val="24"/>
          <w:highlight w:val="none"/>
        </w:rPr>
        <w:t>在招标及合同范围内</w:t>
      </w:r>
      <w:r>
        <w:rPr>
          <w:rFonts w:hint="eastAsia" w:ascii="仿宋" w:hAnsi="仿宋" w:eastAsia="仿宋" w:cs="仿宋"/>
          <w:color w:val="auto"/>
          <w:sz w:val="24"/>
          <w:highlight w:val="none"/>
          <w:lang w:val="en"/>
        </w:rPr>
        <w:t>无条件响应并满足用户对系统的修改</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rPr>
        <w:t>在接到故障报修后，</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须在30分钟内响应，技术工程师在每天9:00～18:00期间1天内到达现场。到达现场后1天内排除设备故障（遇到自然灾害等不可抗拒事故除外）。如无法按时排除故障，必须在2天内用其它手段进行替代，由此产生的费用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lang w:eastAsia="zh-CN"/>
        </w:rPr>
        <w:t>（如乙方承诺优于此条款，则按乙方承诺执行）</w:t>
      </w:r>
    </w:p>
    <w:p>
      <w:pPr>
        <w:pStyle w:val="2"/>
        <w:ind w:firstLine="480" w:firstLineChars="200"/>
        <w:rPr>
          <w:rFonts w:hint="default" w:eastAsia="仿宋"/>
          <w:color w:val="auto"/>
          <w:lang w:val="en-US" w:eastAsia="zh-CN"/>
        </w:rPr>
      </w:pPr>
      <w:r>
        <w:rPr>
          <w:rFonts w:hint="eastAsia" w:ascii="仿宋" w:hAnsi="仿宋" w:eastAsia="仿宋" w:cs="仿宋"/>
          <w:color w:val="auto"/>
          <w:sz w:val="24"/>
          <w:highlight w:val="none"/>
          <w:lang w:val="en-US" w:eastAsia="zh-CN"/>
        </w:rPr>
        <w:t>6.2在运维服务期内，乙方应当按照招标文件、投标文件、本合同及相关文件中的要求履行运维服务。</w:t>
      </w:r>
    </w:p>
    <w:p>
      <w:pPr>
        <w:numPr>
          <w:ilvl w:val="0"/>
          <w:numId w:val="0"/>
        </w:numPr>
        <w:spacing w:line="360" w:lineRule="auto"/>
        <w:ind w:leftChars="200"/>
        <w:outlineLvl w:val="2"/>
        <w:rPr>
          <w:rFonts w:hint="eastAsia" w:ascii="仿宋" w:hAnsi="仿宋" w:eastAsia="仿宋" w:cs="仿宋"/>
          <w:b/>
          <w:bCs/>
          <w:color w:val="auto"/>
          <w:kern w:val="2"/>
          <w:sz w:val="24"/>
          <w:szCs w:val="24"/>
          <w:highlight w:val="none"/>
          <w:lang w:val="en" w:eastAsia="zh-CN" w:bidi="ar-SA"/>
        </w:rPr>
      </w:pPr>
      <w:r>
        <w:rPr>
          <w:rFonts w:hint="eastAsia" w:ascii="仿宋" w:hAnsi="仿宋" w:eastAsia="仿宋" w:cs="仿宋"/>
          <w:b/>
          <w:bCs/>
          <w:color w:val="auto"/>
          <w:kern w:val="2"/>
          <w:sz w:val="24"/>
          <w:szCs w:val="24"/>
          <w:highlight w:val="none"/>
          <w:lang w:val="en-US" w:eastAsia="zh-CN" w:bidi="ar-SA"/>
        </w:rPr>
        <w:t>7.</w:t>
      </w:r>
      <w:r>
        <w:rPr>
          <w:rFonts w:hint="eastAsia" w:ascii="仿宋" w:hAnsi="仿宋" w:eastAsia="仿宋" w:cs="仿宋"/>
          <w:b/>
          <w:bCs/>
          <w:color w:val="auto"/>
          <w:kern w:val="2"/>
          <w:sz w:val="24"/>
          <w:szCs w:val="24"/>
          <w:highlight w:val="none"/>
          <w:lang w:val="en" w:eastAsia="zh-CN" w:bidi="ar-SA"/>
        </w:rPr>
        <w:t>验收</w:t>
      </w:r>
    </w:p>
    <w:p>
      <w:pPr>
        <w:pStyle w:val="5"/>
        <w:numPr>
          <w:ilvl w:val="0"/>
          <w:numId w:val="0"/>
        </w:numPr>
        <w:ind w:leftChars="200"/>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7</w:t>
      </w:r>
      <w:r>
        <w:rPr>
          <w:rFonts w:hint="eastAsia" w:ascii="仿宋" w:hAnsi="仿宋" w:eastAsia="仿宋" w:cs="仿宋"/>
          <w:b w:val="0"/>
          <w:bCs w:val="0"/>
          <w:color w:val="auto"/>
          <w:kern w:val="2"/>
          <w:sz w:val="24"/>
          <w:szCs w:val="24"/>
          <w:highlight w:val="none"/>
          <w:lang w:val="en-US" w:eastAsia="zh-CN" w:bidi="ar-SA"/>
        </w:rPr>
        <w:t>.1钱塘区“餐饮一事通”系统开发项目</w:t>
      </w:r>
      <w:r>
        <w:rPr>
          <w:rFonts w:hint="eastAsia" w:ascii="仿宋" w:eastAsia="仿宋" w:cs="仿宋"/>
          <w:b w:val="0"/>
          <w:bCs w:val="0"/>
          <w:color w:val="auto"/>
          <w:kern w:val="2"/>
          <w:sz w:val="24"/>
          <w:szCs w:val="24"/>
          <w:highlight w:val="none"/>
          <w:lang w:val="en-US" w:eastAsia="zh-CN" w:bidi="ar-SA"/>
        </w:rPr>
        <w:t>验收</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（1）甲方在乙方提供服务的过程中，有权不定期对服务内容和质量进行考核。乙方应当配合进行。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（2）最终验收时间：   。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（3）验收程序：乙方向甲方提出申请验收，甲方按验收方案组织履约验收。乙方应将项目执行过程及时记录、收集、整理，向甲方递交验收申请资料。 </w:t>
      </w:r>
    </w:p>
    <w:p>
      <w:pPr>
        <w:snapToGrid w:val="0"/>
        <w:spacing w:line="360" w:lineRule="auto"/>
        <w:jc w:val="left"/>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（4）提交竣工验收文档清单：</w:t>
      </w:r>
    </w:p>
    <w:tbl>
      <w:tblPr>
        <w:tblStyle w:val="63"/>
        <w:tblW w:w="4997" w:type="pct"/>
        <w:tblInd w:w="0" w:type="dxa"/>
        <w:tblLayout w:type="autofit"/>
        <w:tblCellMar>
          <w:top w:w="0" w:type="dxa"/>
          <w:left w:w="108" w:type="dxa"/>
          <w:bottom w:w="0" w:type="dxa"/>
          <w:right w:w="108" w:type="dxa"/>
        </w:tblCellMar>
      </w:tblPr>
      <w:tblGrid>
        <w:gridCol w:w="854"/>
        <w:gridCol w:w="6241"/>
        <w:gridCol w:w="2185"/>
      </w:tblGrid>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序号</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材料内容</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备注</w:t>
            </w:r>
          </w:p>
        </w:tc>
      </w:tr>
      <w:tr>
        <w:tblPrEx>
          <w:tblCellMar>
            <w:top w:w="0" w:type="dxa"/>
            <w:left w:w="108" w:type="dxa"/>
            <w:bottom w:w="0" w:type="dxa"/>
            <w:right w:w="108" w:type="dxa"/>
          </w:tblCellMar>
        </w:tblPrEx>
        <w:trPr>
          <w:trHeight w:val="54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1</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项目实施方案及确认书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2</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招投标文件</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3</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合同</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需求调查表</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9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5</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需求</w:t>
            </w:r>
            <w:r>
              <w:rPr>
                <w:rFonts w:hint="eastAsia" w:ascii="仿宋" w:hAnsi="仿宋" w:eastAsia="仿宋" w:cs="仿宋"/>
                <w:b w:val="0"/>
                <w:bCs w:val="0"/>
                <w:sz w:val="21"/>
                <w:szCs w:val="21"/>
                <w:lang w:val="en-US" w:eastAsia="zh-CN"/>
              </w:rPr>
              <w:t>规格</w:t>
            </w:r>
            <w:r>
              <w:rPr>
                <w:rFonts w:hint="eastAsia" w:ascii="仿宋" w:hAnsi="仿宋" w:eastAsia="仿宋" w:cs="仿宋"/>
                <w:b w:val="0"/>
                <w:bCs w:val="0"/>
                <w:sz w:val="21"/>
                <w:szCs w:val="21"/>
                <w:lang w:eastAsia="zh-Hans"/>
              </w:rPr>
              <w:t>说明书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6</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概要</w:t>
            </w:r>
            <w:r>
              <w:rPr>
                <w:rFonts w:hint="eastAsia" w:ascii="仿宋" w:hAnsi="仿宋" w:eastAsia="仿宋" w:cs="仿宋"/>
                <w:b w:val="0"/>
                <w:bCs w:val="0"/>
                <w:sz w:val="21"/>
                <w:szCs w:val="21"/>
                <w:lang w:eastAsia="zh-Hans"/>
              </w:rPr>
              <w:t>设计说明书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详细设计说明书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8</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数据库设计说明书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9</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en-US"/>
              </w:rPr>
            </w:pPr>
            <w:r>
              <w:rPr>
                <w:rFonts w:hint="eastAsia" w:ascii="仿宋" w:hAnsi="仿宋" w:eastAsia="仿宋" w:cs="仿宋"/>
                <w:b w:val="0"/>
                <w:bCs w:val="0"/>
                <w:sz w:val="21"/>
                <w:szCs w:val="21"/>
                <w:lang w:eastAsia="zh-Hans"/>
              </w:rPr>
              <w:t>系统测试报告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10</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第三方软件测试报告及整改措施（如有）</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1</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等保测评报告及整改措施</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12</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密码测评报告（如有）</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13</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用户使用手册</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4</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系统维护手册</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9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5</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用户培训报告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6</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Hans"/>
              </w:rPr>
              <w:t>用户</w:t>
            </w:r>
            <w:r>
              <w:rPr>
                <w:rFonts w:hint="eastAsia" w:ascii="仿宋" w:hAnsi="仿宋" w:eastAsia="仿宋" w:cs="仿宋"/>
                <w:b w:val="0"/>
                <w:bCs w:val="0"/>
                <w:sz w:val="21"/>
                <w:szCs w:val="21"/>
                <w:lang w:val="en-US" w:eastAsia="zh-CN"/>
              </w:rPr>
              <w:t>使用报告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7</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软硬件清单</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1</w:t>
            </w:r>
            <w:r>
              <w:rPr>
                <w:rFonts w:hint="eastAsia" w:ascii="仿宋" w:hAnsi="仿宋" w:eastAsia="仿宋" w:cs="仿宋"/>
                <w:b w:val="0"/>
                <w:bCs w:val="0"/>
                <w:sz w:val="21"/>
                <w:szCs w:val="21"/>
                <w:lang w:val="en-US" w:eastAsia="zh-CN"/>
              </w:rPr>
              <w:t>8</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初验报告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19</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val="en-US" w:eastAsia="zh-CN"/>
              </w:rPr>
              <w:t>项目周报、月报</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20</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r>
              <w:rPr>
                <w:rFonts w:hint="eastAsia" w:ascii="仿宋" w:hAnsi="仿宋" w:eastAsia="仿宋" w:cs="仿宋"/>
                <w:b w:val="0"/>
                <w:bCs w:val="0"/>
                <w:sz w:val="21"/>
                <w:szCs w:val="21"/>
                <w:lang w:eastAsia="zh-Hans"/>
              </w:rPr>
              <w:t>试运行报告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21</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监理过程文档</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22</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eastAsia="zh-Hans"/>
              </w:rPr>
              <w:t>监理总结报告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23</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项目总结报告</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270"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数据接口文档</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555"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25</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一体化资源系统（IRS）编目归集确认书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r>
        <w:tblPrEx>
          <w:tblCellMar>
            <w:top w:w="0" w:type="dxa"/>
            <w:left w:w="108" w:type="dxa"/>
            <w:bottom w:w="0" w:type="dxa"/>
            <w:right w:w="108" w:type="dxa"/>
          </w:tblCellMar>
        </w:tblPrEx>
        <w:trPr>
          <w:trHeight w:val="305" w:hRule="atLeast"/>
        </w:trPr>
        <w:tc>
          <w:tcPr>
            <w:tcW w:w="460"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26</w:t>
            </w:r>
          </w:p>
        </w:tc>
        <w:tc>
          <w:tcPr>
            <w:tcW w:w="3362"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保密协议及安全承诺书</w:t>
            </w:r>
          </w:p>
        </w:tc>
        <w:tc>
          <w:tcPr>
            <w:tcW w:w="1177"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eastAsia" w:ascii="仿宋" w:hAnsi="仿宋" w:eastAsia="仿宋" w:cs="仿宋"/>
                <w:b w:val="0"/>
                <w:bCs w:val="0"/>
                <w:sz w:val="21"/>
                <w:szCs w:val="21"/>
                <w:lang w:eastAsia="zh-Hans"/>
              </w:rPr>
            </w:pPr>
          </w:p>
        </w:tc>
      </w:tr>
    </w:tbl>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u w:val="none"/>
          <w:lang w:val="en-US" w:eastAsia="zh-CN"/>
        </w:rPr>
        <w:t>（5）验收</w:t>
      </w:r>
      <w:r>
        <w:rPr>
          <w:rFonts w:hint="eastAsia" w:ascii="仿宋" w:hAnsi="仿宋" w:eastAsia="仿宋" w:cs="仿宋"/>
          <w:snapToGrid w:val="0"/>
          <w:color w:val="auto"/>
          <w:kern w:val="28"/>
          <w:sz w:val="24"/>
          <w:szCs w:val="24"/>
          <w:highlight w:val="none"/>
          <w:lang w:val="en-US" w:eastAsia="zh-CN"/>
        </w:rPr>
        <w:t xml:space="preserve">标准：乙方已经按采购文件要求和乙方在投标响应文件中的商务、技术承诺完成项目执行。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u w:val="none"/>
          <w:lang w:val="en-US" w:eastAsia="zh-CN"/>
        </w:rPr>
        <w:t>（6）</w:t>
      </w:r>
      <w:r>
        <w:rPr>
          <w:rFonts w:hint="eastAsia" w:ascii="仿宋" w:hAnsi="仿宋" w:eastAsia="仿宋" w:cs="仿宋"/>
          <w:snapToGrid w:val="0"/>
          <w:color w:val="auto"/>
          <w:kern w:val="28"/>
          <w:sz w:val="24"/>
          <w:szCs w:val="24"/>
          <w:highlight w:val="none"/>
          <w:lang w:val="en-US" w:eastAsia="zh-CN"/>
        </w:rPr>
        <w:t xml:space="preserve">验收时乙方应在现场，验收完毕后作出验收结果报告；验收产生的费用，由甲方承担。 </w:t>
      </w:r>
    </w:p>
    <w:p>
      <w:pPr>
        <w:snapToGrid w:val="0"/>
        <w:spacing w:line="360" w:lineRule="auto"/>
        <w:jc w:val="left"/>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 xml:space="preserve">（7）经验收后，乙方服务成果不合格的（或未通过评审的），甲方有权要求乙方进行整改，相关费用由乙方承担。 </w:t>
      </w:r>
      <w:bookmarkStart w:id="401" w:name="_GoBack"/>
      <w:bookmarkEnd w:id="401"/>
    </w:p>
    <w:p>
      <w:pPr>
        <w:pStyle w:val="5"/>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7</w:t>
      </w:r>
      <w:r>
        <w:rPr>
          <w:rFonts w:hint="eastAsia" w:ascii="仿宋" w:hAnsi="仿宋" w:eastAsia="仿宋" w:cs="仿宋"/>
          <w:b w:val="0"/>
          <w:bCs w:val="0"/>
          <w:color w:val="auto"/>
          <w:kern w:val="2"/>
          <w:sz w:val="24"/>
          <w:szCs w:val="24"/>
          <w:highlight w:val="none"/>
          <w:lang w:val="en-US" w:eastAsia="zh-CN" w:bidi="ar-SA"/>
        </w:rPr>
        <w:t>.</w:t>
      </w:r>
      <w:r>
        <w:rPr>
          <w:rFonts w:hint="eastAsia" w:asci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CN" w:bidi="ar-SA"/>
        </w:rPr>
        <w:t>新增租赁280台餐饮油烟在线监测设备及2年运维服务项目</w:t>
      </w:r>
      <w:r>
        <w:rPr>
          <w:rFonts w:hint="eastAsia" w:ascii="仿宋" w:eastAsia="仿宋" w:cs="仿宋"/>
          <w:b w:val="0"/>
          <w:bCs w:val="0"/>
          <w:color w:val="auto"/>
          <w:kern w:val="2"/>
          <w:sz w:val="24"/>
          <w:szCs w:val="24"/>
          <w:highlight w:val="none"/>
          <w:lang w:val="en-US" w:eastAsia="zh-CN" w:bidi="ar-SA"/>
        </w:rPr>
        <w:t>验收</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（1）采购人在中标人提供服务的过程中，有权不定期对服务内容和质量进行考核。乙方应当配合进行。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（2）最终验收时间：    。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（3）验收程序：乙方向甲方提出申请验收，甲方按验收方案组织履约验收。乙方应将项目执行过程及时记录、收集、整理，向甲方递交验收申请资料。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（4）验收内容：乙方实际完成的情况是否符合采购文件要求和乙方在投标响应文件中的商务、技术承诺。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（5）验收标准：乙方已经按采购文件要求和乙方在投标响应文件中的商务、技术承诺完成项目执行。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 xml:space="preserve">（6）验收时乙方应在现场，验收完毕后作出验收结果报告；验收产生的费用，由甲方承担。 </w:t>
      </w:r>
    </w:p>
    <w:p>
      <w:pPr>
        <w:snapToGrid w:val="0"/>
        <w:spacing w:line="360" w:lineRule="auto"/>
        <w:jc w:val="left"/>
        <w:rPr>
          <w:rFonts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（7）经验收后，乙方服务成果不合格的（或未通过评审的），甲方有权要求乙方进行整改，相关费用由乙方承担。</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
        </w:rPr>
        <w:t>．履约保证金</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lang w:val="en"/>
        </w:rPr>
        <w:t>在合同签订后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en"/>
        </w:rPr>
        <w:t>个工作日内，乙方向甲方提交合同金额</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
        </w:rPr>
        <w:t>%的履约保证金。项目</w:t>
      </w:r>
      <w:r>
        <w:rPr>
          <w:rFonts w:hint="eastAsia" w:ascii="仿宋" w:hAnsi="仿宋" w:eastAsia="仿宋" w:cs="仿宋"/>
          <w:color w:val="auto"/>
          <w:sz w:val="24"/>
          <w:highlight w:val="none"/>
          <w:lang w:val="en" w:eastAsia="zh-CN"/>
        </w:rPr>
        <w:t>验收合格</w:t>
      </w:r>
      <w:r>
        <w:rPr>
          <w:rFonts w:hint="eastAsia" w:ascii="仿宋" w:hAnsi="仿宋" w:eastAsia="仿宋" w:cs="仿宋"/>
          <w:color w:val="auto"/>
          <w:sz w:val="24"/>
          <w:highlight w:val="none"/>
          <w:lang w:val="en"/>
        </w:rPr>
        <w:t>后，该履约保证金由甲方无息退还给乙方。</w:t>
      </w:r>
    </w:p>
    <w:p>
      <w:pPr>
        <w:spacing w:line="360" w:lineRule="auto"/>
        <w:ind w:firstLine="480" w:firstLineChars="200"/>
        <w:jc w:val="left"/>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
        </w:rPr>
        <w:t>履约保证金可以</w:t>
      </w:r>
      <w:r>
        <w:rPr>
          <w:rFonts w:hint="eastAsia" w:ascii="仿宋" w:hAnsi="仿宋" w:eastAsia="仿宋" w:cs="仿宋"/>
          <w:color w:val="auto"/>
          <w:kern w:val="0"/>
          <w:sz w:val="24"/>
          <w:highlight w:val="none"/>
        </w:rPr>
        <w:t>以支票、汇票、本票或者金融机构、担保机构出具的保函等非</w:t>
      </w:r>
      <w:r>
        <w:rPr>
          <w:rFonts w:hint="eastAsia" w:ascii="仿宋" w:hAnsi="仿宋" w:eastAsia="仿宋" w:cs="仿宋"/>
          <w:color w:val="auto"/>
          <w:sz w:val="24"/>
          <w:highlight w:val="none"/>
          <w:lang w:val="en"/>
        </w:rPr>
        <w:t>现金形式提交。建议优先使用保险/保函，具体可拨打政采云金融热线进行咨询400-903-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
        </w:rPr>
        <w:t xml:space="preserve">9583，或登录政采云平台查看相关内容: </w:t>
      </w:r>
      <w:r>
        <w:rPr>
          <w:rFonts w:hint="eastAsia" w:ascii="仿宋" w:hAnsi="仿宋" w:eastAsia="仿宋" w:cs="仿宋"/>
          <w:color w:val="auto"/>
          <w:sz w:val="24"/>
          <w:highlight w:val="none"/>
          <w:lang w:val="en"/>
        </w:rPr>
        <w:fldChar w:fldCharType="begin"/>
      </w:r>
      <w:r>
        <w:rPr>
          <w:rFonts w:hint="eastAsia" w:ascii="仿宋" w:hAnsi="仿宋" w:eastAsia="仿宋" w:cs="仿宋"/>
          <w:color w:val="auto"/>
          <w:sz w:val="24"/>
          <w:highlight w:val="none"/>
          <w:lang w:val="en"/>
        </w:rPr>
        <w:instrText xml:space="preserve"> HYPERLINK "https://jinrong.zcygov.cn/finance-service/#/letter" </w:instrText>
      </w:r>
      <w:r>
        <w:rPr>
          <w:rFonts w:hint="eastAsia" w:ascii="仿宋" w:hAnsi="仿宋" w:eastAsia="仿宋" w:cs="仿宋"/>
          <w:color w:val="auto"/>
          <w:sz w:val="24"/>
          <w:highlight w:val="none"/>
          <w:lang w:val="en"/>
        </w:rPr>
        <w:fldChar w:fldCharType="separate"/>
      </w:r>
      <w:r>
        <w:rPr>
          <w:rFonts w:hint="eastAsia" w:ascii="仿宋" w:hAnsi="仿宋" w:eastAsia="仿宋" w:cs="仿宋"/>
          <w:color w:val="auto"/>
          <w:sz w:val="24"/>
          <w:highlight w:val="none"/>
          <w:lang w:val="en"/>
        </w:rPr>
        <w:t>https://jinrong.zcygov.cn/finance-servi</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en"/>
        </w:rPr>
        <w:t>ce/#/letter</w:t>
      </w:r>
      <w:r>
        <w:rPr>
          <w:rFonts w:hint="eastAsia" w:ascii="仿宋" w:hAnsi="仿宋" w:eastAsia="仿宋" w:cs="仿宋"/>
          <w:color w:val="auto"/>
          <w:sz w:val="24"/>
          <w:highlight w:val="none"/>
          <w:lang w:val="en"/>
        </w:rPr>
        <w:fldChar w:fldCharType="end"/>
      </w:r>
      <w:r>
        <w:rPr>
          <w:rFonts w:hint="eastAsia" w:ascii="仿宋" w:hAnsi="仿宋" w:eastAsia="仿宋" w:cs="仿宋"/>
          <w:color w:val="auto"/>
          <w:sz w:val="24"/>
          <w:highlight w:val="none"/>
          <w:lang w:val="en" w:eastAsia="zh-CN"/>
        </w:rPr>
        <w:t>。</w:t>
      </w:r>
    </w:p>
    <w:p>
      <w:pPr>
        <w:spacing w:line="360" w:lineRule="auto"/>
        <w:ind w:firstLine="480" w:firstLineChars="200"/>
        <w:jc w:val="left"/>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rPr>
        <w:t>8.3</w:t>
      </w:r>
      <w:r>
        <w:rPr>
          <w:rFonts w:hint="eastAsia" w:ascii="仿宋" w:hAnsi="仿宋" w:eastAsia="仿宋" w:cs="仿宋"/>
          <w:color w:val="auto"/>
          <w:sz w:val="24"/>
          <w:highlight w:val="none"/>
          <w:lang w:val="en"/>
        </w:rPr>
        <w:t>根据《政府采购促进中小企业发展管理办法》要求，允许中小企业引入信用担保手段。</w:t>
      </w:r>
      <w:r>
        <w:rPr>
          <w:rFonts w:hint="eastAsia" w:ascii="仿宋" w:hAnsi="仿宋" w:eastAsia="仿宋" w:cs="仿宋"/>
          <w:color w:val="auto"/>
          <w:sz w:val="24"/>
          <w:highlight w:val="none"/>
          <w:lang w:val="en"/>
        </w:rPr>
        <w:br w:type="textWrapping"/>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8.4</w:t>
      </w:r>
      <w:r>
        <w:rPr>
          <w:rFonts w:hint="eastAsia" w:ascii="仿宋" w:hAnsi="仿宋" w:eastAsia="仿宋" w:cs="仿宋"/>
          <w:color w:val="auto"/>
          <w:sz w:val="24"/>
          <w:szCs w:val="20"/>
          <w:highlight w:val="none"/>
        </w:rPr>
        <w:t>政</w:t>
      </w:r>
      <w:r>
        <w:rPr>
          <w:rFonts w:hint="eastAsia" w:ascii="仿宋" w:hAnsi="仿宋" w:eastAsia="仿宋" w:cs="仿宋"/>
          <w:color w:val="auto"/>
          <w:sz w:val="24"/>
          <w:highlight w:val="none"/>
          <w:lang w:val="en" w:eastAsia="zh-CN"/>
        </w:rPr>
        <w:t>府采购货物和服务项目中，甲方可根据杭州市政府采购网公布的供应商履约评价情况减免履约保证金。乙方履约验收评价总分为100分的，可免收履约保证金。</w:t>
      </w:r>
    </w:p>
    <w:p>
      <w:pPr>
        <w:spacing w:line="360" w:lineRule="auto"/>
        <w:ind w:firstLine="480" w:firstLineChars="200"/>
        <w:rPr>
          <w:rFonts w:hint="eastAsia" w:ascii="仿宋" w:hAnsi="仿宋" w:eastAsia="仿宋" w:cs="仿宋"/>
          <w:color w:val="auto"/>
          <w:sz w:val="24"/>
          <w:szCs w:val="24"/>
          <w:highlight w:val="none"/>
          <w:lang w:val="en"/>
        </w:rPr>
      </w:pPr>
      <w:r>
        <w:rPr>
          <w:rFonts w:hint="eastAsia" w:ascii="仿宋" w:hAnsi="仿宋" w:eastAsia="仿宋" w:cs="仿宋"/>
          <w:color w:val="auto"/>
          <w:sz w:val="24"/>
          <w:szCs w:val="24"/>
          <w:highlight w:val="none"/>
          <w:lang w:val="en" w:eastAsia="zh-CN"/>
        </w:rPr>
        <w:t>8.5</w:t>
      </w:r>
      <w:r>
        <w:rPr>
          <w:rFonts w:hint="eastAsia" w:ascii="仿宋" w:hAnsi="仿宋" w:eastAsia="仿宋" w:cs="仿宋"/>
          <w:color w:val="auto"/>
          <w:sz w:val="24"/>
          <w:szCs w:val="24"/>
          <w:highlight w:val="none"/>
          <w:lang w:val="en"/>
        </w:rPr>
        <w:t>乙方没有履行本合同项下约定的责任和义务所需承担的违约金、赔偿金及其他费用，</w:t>
      </w:r>
      <w:r>
        <w:rPr>
          <w:rFonts w:hint="eastAsia" w:ascii="仿宋" w:hAnsi="仿宋" w:eastAsia="仿宋" w:cs="仿宋"/>
          <w:color w:val="auto"/>
          <w:sz w:val="24"/>
          <w:szCs w:val="24"/>
          <w:highlight w:val="none"/>
          <w:lang w:val="en" w:eastAsia="zh-CN"/>
        </w:rPr>
        <w:t>除本合同另有约定外，甲</w:t>
      </w:r>
      <w:r>
        <w:rPr>
          <w:rFonts w:hint="eastAsia" w:ascii="仿宋" w:hAnsi="仿宋" w:eastAsia="仿宋" w:cs="仿宋"/>
          <w:color w:val="auto"/>
          <w:sz w:val="24"/>
          <w:szCs w:val="24"/>
          <w:highlight w:val="none"/>
          <w:lang w:val="en"/>
        </w:rPr>
        <w:t>方有权直接从履约保证金中扣除，履约保证金中不足以扣除的，</w:t>
      </w:r>
      <w:r>
        <w:rPr>
          <w:rFonts w:hint="eastAsia" w:ascii="仿宋" w:hAnsi="仿宋" w:eastAsia="仿宋" w:cs="仿宋"/>
          <w:color w:val="auto"/>
          <w:sz w:val="24"/>
          <w:szCs w:val="24"/>
          <w:highlight w:val="none"/>
          <w:lang w:val="en" w:eastAsia="zh-CN"/>
        </w:rPr>
        <w:t>甲</w:t>
      </w:r>
      <w:r>
        <w:rPr>
          <w:rFonts w:hint="eastAsia" w:ascii="仿宋" w:hAnsi="仿宋" w:eastAsia="仿宋" w:cs="仿宋"/>
          <w:color w:val="auto"/>
          <w:sz w:val="24"/>
          <w:szCs w:val="24"/>
          <w:highlight w:val="none"/>
          <w:lang w:val="en"/>
        </w:rPr>
        <w:t>方有权从</w:t>
      </w:r>
      <w:r>
        <w:rPr>
          <w:rFonts w:hint="eastAsia" w:ascii="仿宋" w:hAnsi="仿宋" w:eastAsia="仿宋" w:cs="仿宋"/>
          <w:color w:val="auto"/>
          <w:sz w:val="24"/>
          <w:szCs w:val="24"/>
          <w:highlight w:val="none"/>
          <w:lang w:val="en" w:eastAsia="zh-CN"/>
        </w:rPr>
        <w:t>合同</w:t>
      </w:r>
      <w:r>
        <w:rPr>
          <w:rFonts w:hint="eastAsia" w:ascii="仿宋" w:hAnsi="仿宋" w:eastAsia="仿宋" w:cs="仿宋"/>
          <w:color w:val="auto"/>
          <w:sz w:val="24"/>
          <w:szCs w:val="24"/>
          <w:highlight w:val="none"/>
          <w:lang w:val="en"/>
        </w:rPr>
        <w:t>款中扣除。剩余履约保证金（如有）</w:t>
      </w:r>
      <w:r>
        <w:rPr>
          <w:rFonts w:hint="eastAsia" w:ascii="仿宋" w:hAnsi="仿宋" w:eastAsia="仿宋" w:cs="仿宋"/>
          <w:color w:val="auto"/>
          <w:sz w:val="24"/>
          <w:szCs w:val="24"/>
          <w:highlight w:val="none"/>
          <w:lang w:val="en" w:eastAsia="zh-CN"/>
        </w:rPr>
        <w:t>在合同期满后且</w:t>
      </w:r>
      <w:r>
        <w:rPr>
          <w:rFonts w:hint="eastAsia" w:ascii="仿宋" w:hAnsi="仿宋" w:eastAsia="仿宋" w:cs="仿宋"/>
          <w:color w:val="auto"/>
          <w:sz w:val="24"/>
          <w:szCs w:val="24"/>
          <w:highlight w:val="none"/>
          <w:lang w:val="en"/>
        </w:rPr>
        <w:t>履约验收合格后，由甲方无息返还给乙方。</w:t>
      </w:r>
    </w:p>
    <w:p>
      <w:pPr>
        <w:spacing w:line="360" w:lineRule="auto"/>
        <w:ind w:firstLine="480" w:firstLineChars="200"/>
        <w:rPr>
          <w:rFonts w:hint="eastAsia" w:ascii="仿宋" w:hAnsi="仿宋" w:eastAsia="仿宋" w:cs="仿宋"/>
          <w:color w:val="auto"/>
          <w:kern w:val="2"/>
          <w:sz w:val="24"/>
          <w:szCs w:val="24"/>
          <w:highlight w:val="none"/>
          <w:u w:val="none"/>
          <w:lang w:val="en" w:eastAsia="zh-CN"/>
        </w:rPr>
      </w:pPr>
      <w:r>
        <w:rPr>
          <w:rFonts w:hint="eastAsia" w:ascii="仿宋" w:hAnsi="仿宋" w:eastAsia="仿宋" w:cs="仿宋"/>
          <w:color w:val="auto"/>
          <w:sz w:val="24"/>
          <w:szCs w:val="24"/>
          <w:highlight w:val="none"/>
          <w:lang w:val="en" w:eastAsia="zh-CN"/>
        </w:rPr>
        <w:t>8.6</w:t>
      </w:r>
      <w:r>
        <w:rPr>
          <w:rFonts w:hint="eastAsia" w:ascii="仿宋" w:hAnsi="仿宋" w:eastAsia="仿宋" w:cs="仿宋"/>
          <w:color w:val="auto"/>
          <w:kern w:val="2"/>
          <w:sz w:val="24"/>
          <w:szCs w:val="24"/>
          <w:highlight w:val="none"/>
          <w:u w:val="none"/>
          <w:lang w:val="en" w:eastAsia="zh-CN"/>
        </w:rPr>
        <w:t>乙方应于</w:t>
      </w:r>
      <w:r>
        <w:rPr>
          <w:rFonts w:hint="eastAsia" w:ascii="仿宋" w:hAnsi="仿宋" w:eastAsia="仿宋" w:cs="仿宋"/>
          <w:color w:val="auto"/>
          <w:kern w:val="2"/>
          <w:sz w:val="24"/>
          <w:szCs w:val="24"/>
          <w:highlight w:val="none"/>
          <w:u w:val="none"/>
          <w:lang w:val="en-US" w:eastAsia="zh-CN"/>
        </w:rPr>
        <w:t>履约保证金</w:t>
      </w:r>
      <w:r>
        <w:rPr>
          <w:rFonts w:hint="eastAsia" w:ascii="仿宋" w:hAnsi="仿宋" w:eastAsia="仿宋" w:cs="仿宋"/>
          <w:color w:val="auto"/>
          <w:kern w:val="2"/>
          <w:sz w:val="24"/>
          <w:szCs w:val="24"/>
          <w:highlight w:val="none"/>
          <w:u w:val="none"/>
          <w:lang w:val="en" w:eastAsia="zh-CN"/>
        </w:rPr>
        <w:t>扣除之日起7日内予以补足，逾期不补足的</w:t>
      </w:r>
      <w:r>
        <w:rPr>
          <w:rFonts w:hint="eastAsia" w:ascii="仿宋" w:hAnsi="仿宋" w:eastAsia="仿宋" w:cs="仿宋"/>
          <w:color w:val="auto"/>
          <w:sz w:val="24"/>
          <w:szCs w:val="24"/>
          <w:highlight w:val="none"/>
          <w:u w:val="none"/>
          <w:lang w:val="en" w:eastAsia="zh-CN"/>
        </w:rPr>
        <w:t>乙方应当自逾期之日起每日按照</w:t>
      </w:r>
      <w:r>
        <w:rPr>
          <w:rFonts w:hint="eastAsia" w:ascii="仿宋" w:hAnsi="仿宋" w:eastAsia="仿宋" w:cs="仿宋"/>
          <w:color w:val="auto"/>
          <w:sz w:val="24"/>
          <w:szCs w:val="24"/>
          <w:highlight w:val="none"/>
          <w:u w:val="none"/>
          <w:lang w:val="en-US" w:eastAsia="zh-CN"/>
        </w:rPr>
        <w:t>履约保证金</w:t>
      </w:r>
      <w:r>
        <w:rPr>
          <w:rFonts w:hint="eastAsia" w:ascii="仿宋" w:hAnsi="仿宋" w:eastAsia="仿宋" w:cs="仿宋"/>
          <w:color w:val="auto"/>
          <w:sz w:val="24"/>
          <w:szCs w:val="24"/>
          <w:highlight w:val="none"/>
          <w:u w:val="none"/>
          <w:lang w:val="en" w:eastAsia="zh-CN"/>
        </w:rPr>
        <w:t>总额的5%支付滞纳金。</w:t>
      </w:r>
    </w:p>
    <w:p>
      <w:pPr>
        <w:numPr>
          <w:ilvl w:val="0"/>
          <w:numId w:val="6"/>
        </w:num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lang w:val="en"/>
        </w:rPr>
        <w:t>合同价格及付款方式</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9.1甲方在合同生效以及具备实施条件后7个工作日内，支付合同价的50%作为预付款，同时乙方应提交银行、保险公司、担保公司等金融机构出具的预付款保险/保函（乙方可登录政采云前台大厅选择金融服务 - 【保函保险服务】出具预付款保函，具体步骤：选择产品—填写供应商信息—选择中标项目—确认信息—等待保险/保函受理—确认保单—支付保费—成功出单。政采云金融专线400-903-9583。）。2024年待项目验收合格后（钱塘区“餐饮一事通”系统开发项目需获得钱塘区数管中心验收通过意见；新增租赁280台餐饮油烟在线监测设备及2年运维服务项目需安装完成并经甲方验收）支付到合同价的80%；项目服务期结束且无质量、服务问题的，在项目服务期结束后【】天内支付剩余尾款。</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9.2</w:t>
      </w:r>
      <w:r>
        <w:rPr>
          <w:rFonts w:hint="eastAsia" w:ascii="仿宋" w:hAnsi="仿宋" w:eastAsia="仿宋" w:cs="仿宋"/>
          <w:color w:val="auto"/>
          <w:kern w:val="2"/>
          <w:sz w:val="24"/>
          <w:szCs w:val="24"/>
          <w:highlight w:val="none"/>
          <w:lang w:val="en-US" w:eastAsia="zh-CN"/>
        </w:rPr>
        <w:t>甲方付款前，乙方应提供合法有效的增值税发票，</w:t>
      </w:r>
      <w:r>
        <w:rPr>
          <w:rFonts w:hint="eastAsia" w:ascii="仿宋" w:hAnsi="仿宋" w:eastAsia="仿宋" w:cs="仿宋"/>
          <w:color w:val="auto"/>
          <w:kern w:val="2"/>
          <w:sz w:val="24"/>
          <w:szCs w:val="24"/>
          <w:highlight w:val="none"/>
        </w:rPr>
        <w:t>因乙方未及时提供发票，导致甲方付款延迟</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，甲方不承担</w:t>
      </w:r>
      <w:r>
        <w:rPr>
          <w:rFonts w:hint="eastAsia" w:ascii="仿宋" w:hAnsi="仿宋" w:eastAsia="仿宋" w:cs="仿宋"/>
          <w:color w:val="auto"/>
          <w:kern w:val="2"/>
          <w:sz w:val="24"/>
          <w:szCs w:val="24"/>
          <w:highlight w:val="none"/>
          <w:lang w:val="en-US" w:eastAsia="zh-CN"/>
        </w:rPr>
        <w:t>任何</w:t>
      </w:r>
      <w:r>
        <w:rPr>
          <w:rFonts w:hint="eastAsia" w:ascii="仿宋" w:hAnsi="仿宋" w:eastAsia="仿宋" w:cs="仿宋"/>
          <w:color w:val="auto"/>
          <w:kern w:val="2"/>
          <w:sz w:val="24"/>
          <w:szCs w:val="24"/>
          <w:highlight w:val="none"/>
        </w:rPr>
        <w:t>责任</w:t>
      </w:r>
      <w:r>
        <w:rPr>
          <w:rFonts w:hint="eastAsia" w:ascii="仿宋" w:hAnsi="仿宋" w:eastAsia="仿宋" w:cs="仿宋"/>
          <w:color w:val="auto"/>
          <w:kern w:val="2"/>
          <w:sz w:val="24"/>
          <w:szCs w:val="24"/>
          <w:highlight w:val="none"/>
          <w:lang w:eastAsia="zh-CN"/>
        </w:rPr>
        <w:t>。</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lang w:val="en"/>
        </w:rPr>
        <w:t>10</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
        </w:rPr>
        <w:t>不可抗力</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.1 在合同有效期内，任何一方因不可抗力事件导致不能履行合同，则合同履行期可延长，其延长期与不可抗力影响期相同。</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.2 不可抗力事件发生后，应在不可抗力事件发生后3个工作日内通知对方，并在14个工作日内出具</w:t>
      </w:r>
      <w:r>
        <w:rPr>
          <w:rFonts w:hint="eastAsia" w:ascii="仿宋" w:hAnsi="仿宋" w:eastAsia="仿宋" w:cs="仿宋"/>
          <w:color w:val="auto"/>
          <w:sz w:val="24"/>
          <w:highlight w:val="none"/>
        </w:rPr>
        <w:t>权威机构</w:t>
      </w:r>
      <w:r>
        <w:rPr>
          <w:rFonts w:hint="eastAsia" w:ascii="仿宋" w:hAnsi="仿宋" w:eastAsia="仿宋" w:cs="仿宋"/>
          <w:color w:val="auto"/>
          <w:sz w:val="24"/>
          <w:highlight w:val="none"/>
          <w:lang w:val="en"/>
        </w:rPr>
        <w:t>证明文件。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.3不可抗力事件延续120天以上，双方应通过友好协商，确定是否继续履行合同。</w:t>
      </w:r>
      <w:r>
        <w:rPr>
          <w:rFonts w:hint="eastAsia" w:ascii="仿宋" w:hAnsi="仿宋" w:eastAsia="仿宋" w:cs="仿宋"/>
          <w:color w:val="auto"/>
          <w:sz w:val="24"/>
          <w:highlight w:val="none"/>
          <w:lang w:val="en-US" w:eastAsia="zh-CN"/>
        </w:rPr>
        <w:t>合同不继续履行的，双方互不承担违约责任，但不可抗力发生在乙方迟延履行期间的，不免除迟延履行一方的违约责任。</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 乙方的责任与义务</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1 根据投标文件的承诺向甲方委派</w:t>
      </w:r>
      <w:r>
        <w:rPr>
          <w:rFonts w:hint="eastAsia" w:ascii="仿宋" w:hAnsi="仿宋" w:eastAsia="仿宋" w:cs="仿宋"/>
          <w:color w:val="auto"/>
          <w:sz w:val="24"/>
          <w:highlight w:val="none"/>
          <w:lang w:val="en"/>
        </w:rPr>
        <w:t>项目负责人、技术负责人</w:t>
      </w:r>
      <w:r>
        <w:rPr>
          <w:rFonts w:hint="eastAsia" w:ascii="仿宋" w:hAnsi="仿宋" w:eastAsia="仿宋" w:cs="仿宋"/>
          <w:color w:val="auto"/>
          <w:sz w:val="24"/>
          <w:highlight w:val="none"/>
          <w:lang w:val="zh-CN"/>
        </w:rPr>
        <w:t>和专业技术人员，并</w:t>
      </w:r>
      <w:r>
        <w:rPr>
          <w:rFonts w:hint="eastAsia" w:ascii="仿宋" w:hAnsi="仿宋" w:eastAsia="仿宋" w:cs="仿宋"/>
          <w:color w:val="auto"/>
          <w:sz w:val="24"/>
          <w:highlight w:val="none"/>
          <w:lang w:val="en"/>
        </w:rPr>
        <w:t>根据甲方需要安排开发团队驻场开发。</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 xml:space="preserve"> 在本合同期内或合同终止后，未征得有关方同意，不得泄漏与本项目、本合同有关的技术、资料等，不得以任何形式侵害甲方的知识产权。</w:t>
      </w:r>
      <w:r>
        <w:rPr>
          <w:rFonts w:hint="eastAsia" w:ascii="仿宋" w:hAnsi="仿宋" w:eastAsia="仿宋" w:cs="仿宋"/>
          <w:color w:val="auto"/>
          <w:sz w:val="24"/>
          <w:highlight w:val="none"/>
          <w:lang w:val="en-US" w:eastAsia="zh-CN"/>
        </w:rPr>
        <w:t>否则乙方应当就甲方因此所受全部损失承担赔偿责任。</w:t>
      </w:r>
    </w:p>
    <w:p>
      <w:pPr>
        <w:spacing w:line="360" w:lineRule="auto"/>
        <w:ind w:firstLine="480" w:firstLineChars="200"/>
        <w:rPr>
          <w:rFonts w:hint="eastAsia" w:ascii="仿宋" w:hAnsi="仿宋" w:eastAsia="仿宋" w:cs="仿宋"/>
          <w:color w:val="auto"/>
          <w:sz w:val="24"/>
          <w:highlight w:val="none"/>
          <w:lang w:val="e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负责本系统项目建设及整体联动，负责处理好与其他项目实施单位的协调。</w:t>
      </w:r>
    </w:p>
    <w:p>
      <w:pPr>
        <w:spacing w:line="360" w:lineRule="auto"/>
        <w:ind w:firstLine="480" w:firstLineChars="200"/>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 w:eastAsia="zh-CN"/>
        </w:rPr>
        <w:t>11.4乙方应当提供能够满足甲方及招标文件要求的、具备为履行本合同义务所需的性能、质量标准、技术要求的未使用的全新餐饮油烟在线监测设备。</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甲方的责任与义务</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zh-CN"/>
        </w:rPr>
        <w:t>甲方应当负责与项目建设有关的外部关系联系与协调，为乙方工作提供良好的外部条件。</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2 甲方应当按双方约定的内容和时间，向乙方提供与项目建设有关的资料。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zh-CN"/>
        </w:rPr>
        <w:t xml:space="preserve"> 甲方应授权一名熟悉本项目情况、能迅速做出决定的项目代表，负责与乙方联系。</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val="zh-CN"/>
        </w:rPr>
        <w:t xml:space="preserve"> 甲方有对项目规模、设计标准、规范和设计使用功能要求的认定权，以及对项目建设、设计变更的审批权。</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zh-CN"/>
        </w:rPr>
        <w:t xml:space="preserve"> 甲方有权要求乙方提交工作月度报告及专项报告等。</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 合同生效、变更和终止</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本合同经甲乙双方盖章</w:t>
      </w:r>
      <w:r>
        <w:rPr>
          <w:rFonts w:hint="eastAsia" w:ascii="仿宋" w:hAnsi="仿宋" w:eastAsia="仿宋" w:cs="仿宋"/>
          <w:color w:val="auto"/>
          <w:sz w:val="24"/>
          <w:highlight w:val="none"/>
          <w:lang w:val="zh-CN"/>
        </w:rPr>
        <w:t>后生效，至合同约定的双方义务</w:t>
      </w:r>
      <w:r>
        <w:rPr>
          <w:rFonts w:hint="eastAsia" w:ascii="仿宋" w:hAnsi="仿宋" w:eastAsia="仿宋" w:cs="仿宋"/>
          <w:color w:val="auto"/>
          <w:sz w:val="24"/>
          <w:highlight w:val="none"/>
          <w:lang w:val="en"/>
        </w:rPr>
        <w:t>履行完毕后终止。</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zh-CN"/>
        </w:rPr>
        <w:t xml:space="preserve"> 在合同签订后，实际情况发生变化，使得乙方不能全部或部分执行项目时，乙方应当立即通知甲方。甲方有权决定该项目的完成时间是否相应延长。</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zh-CN"/>
        </w:rPr>
        <w:t xml:space="preserve"> 当事人一方要求变更或解除合同时，应当在30天前通知对方，因变更或解除合同使一方遭受损失的，除依法可以免除责任的外，应由责任方负责赔偿</w:t>
      </w:r>
      <w:r>
        <w:rPr>
          <w:rFonts w:hint="eastAsia" w:ascii="仿宋" w:hAnsi="仿宋" w:eastAsia="仿宋" w:cs="仿宋"/>
          <w:color w:val="auto"/>
          <w:sz w:val="24"/>
          <w:highlight w:val="none"/>
          <w:lang w:val="en-US" w:eastAsia="zh-CN"/>
        </w:rPr>
        <w:t>并应承担本合同总金额【】%的违约金</w:t>
      </w:r>
      <w:r>
        <w:rPr>
          <w:rFonts w:hint="eastAsia" w:ascii="仿宋" w:hAnsi="仿宋" w:eastAsia="仿宋" w:cs="仿宋"/>
          <w:color w:val="auto"/>
          <w:sz w:val="24"/>
          <w:highlight w:val="none"/>
          <w:lang w:val="zh-CN"/>
        </w:rPr>
        <w:t>。变更或解除合同的通知或协议应当采取书面形式，协议未达成之前，原合同仍然有效。</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4</w:t>
      </w:r>
      <w:r>
        <w:rPr>
          <w:rFonts w:hint="eastAsia" w:cs="仿宋" w:asciiTheme="minorEastAsia" w:hAnsiTheme="minorEastAsia"/>
          <w:b/>
          <w:bCs/>
          <w:color w:val="auto"/>
          <w:sz w:val="24"/>
          <w:highlight w:val="none"/>
          <w:lang w:val="zh-CN"/>
        </w:rPr>
        <w:t>. 违约责任</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4.1 在项目投入试运行后正常运行1个月，并由乙方完成项目培训任务后，由甲方及有关部门共同按有关规定最终验收，如因项目实施质量问题，不能按期验收或验收不合格，乙方应负责返工所造成的经济损失，且</w:t>
      </w:r>
      <w:r>
        <w:rPr>
          <w:rFonts w:hint="eastAsia" w:ascii="仿宋" w:hAnsi="仿宋" w:eastAsia="仿宋" w:cs="仿宋"/>
          <w:color w:val="auto"/>
          <w:sz w:val="24"/>
          <w:highlight w:val="none"/>
          <w:lang w:val="zh-CN"/>
        </w:rPr>
        <w:t>必须无条件返工至项目合格</w:t>
      </w:r>
      <w:r>
        <w:rPr>
          <w:rFonts w:hint="eastAsia" w:ascii="仿宋" w:hAnsi="仿宋" w:eastAsia="仿宋" w:cs="仿宋"/>
          <w:color w:val="auto"/>
          <w:sz w:val="24"/>
          <w:highlight w:val="none"/>
          <w:lang w:val="en"/>
        </w:rPr>
        <w:t>。由此而造成推迟交付的时间按超期天数计算，每超过一天乙方按本项目总价款的2‰赔偿甲方的经济损失，</w:t>
      </w:r>
      <w:r>
        <w:rPr>
          <w:rFonts w:hint="eastAsia" w:ascii="仿宋" w:hAnsi="仿宋" w:eastAsia="仿宋" w:cs="仿宋"/>
          <w:color w:val="auto"/>
          <w:sz w:val="24"/>
          <w:highlight w:val="none"/>
          <w:lang w:val="zh-CN"/>
        </w:rPr>
        <w:t>累计超期20天，甲方有权终止合同，并没收履约保证金，</w:t>
      </w:r>
      <w:r>
        <w:rPr>
          <w:rFonts w:hint="eastAsia" w:ascii="仿宋" w:hAnsi="仿宋" w:eastAsia="仿宋" w:cs="仿宋"/>
          <w:color w:val="auto"/>
          <w:sz w:val="24"/>
          <w:highlight w:val="none"/>
          <w:lang w:val="en"/>
        </w:rPr>
        <w:t>及要求乙方返还</w:t>
      </w:r>
      <w:r>
        <w:rPr>
          <w:rFonts w:hint="eastAsia" w:ascii="仿宋" w:hAnsi="仿宋" w:eastAsia="仿宋" w:cs="仿宋"/>
          <w:color w:val="auto"/>
          <w:sz w:val="24"/>
          <w:highlight w:val="none"/>
          <w:lang w:val="en-US" w:eastAsia="zh-CN"/>
        </w:rPr>
        <w:t>全部</w:t>
      </w:r>
      <w:r>
        <w:rPr>
          <w:rFonts w:hint="eastAsia" w:ascii="仿宋" w:hAnsi="仿宋" w:eastAsia="仿宋" w:cs="仿宋"/>
          <w:color w:val="auto"/>
          <w:sz w:val="24"/>
          <w:highlight w:val="none"/>
          <w:lang w:val="en"/>
        </w:rPr>
        <w:t>已付款项</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lang w:val="en-US" w:eastAsia="zh-CN"/>
        </w:rPr>
        <w:t>给甲方造成损失的，还应赔偿甲方因此所受全部损失</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
        </w:rPr>
        <w:t>如因甲方原因造成不能按期完工，工期相应顺延。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14.2未经甲方同意，乙方不得在任何时期擅自更换投标文件中规定的项目负责人和技术负责人，同时必须确保项目技术人员与投标文件一致，否则甲方有权单方终止合同，要求</w:t>
      </w:r>
      <w:r>
        <w:rPr>
          <w:rFonts w:hint="eastAsia" w:ascii="仿宋" w:hAnsi="仿宋" w:eastAsia="仿宋" w:cs="仿宋"/>
          <w:color w:val="auto"/>
          <w:sz w:val="24"/>
          <w:highlight w:val="none"/>
          <w:lang w:val="zh-CN"/>
        </w:rPr>
        <w:t>退还所有已支付的款项，</w:t>
      </w:r>
      <w:r>
        <w:rPr>
          <w:rFonts w:hint="eastAsia" w:ascii="仿宋" w:hAnsi="仿宋" w:eastAsia="仿宋" w:cs="仿宋"/>
          <w:color w:val="auto"/>
          <w:sz w:val="24"/>
          <w:highlight w:val="none"/>
          <w:lang w:val="en"/>
        </w:rPr>
        <w:t>并没收履约保证金。</w:t>
      </w:r>
      <w:r>
        <w:rPr>
          <w:rFonts w:hint="eastAsia" w:ascii="仿宋" w:hAnsi="仿宋" w:eastAsia="仿宋" w:cs="仿宋"/>
          <w:color w:val="auto"/>
          <w:sz w:val="24"/>
          <w:highlight w:val="none"/>
          <w:lang w:val="en-US" w:eastAsia="zh-CN"/>
        </w:rPr>
        <w:t>给甲方造成损失的，还应赔偿甲方因此所受全部损失。</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14.3.乙方对监理工程师提出的整改意见不能按时按要求整改完成超过1次，并可能导致项目延期的，自第2次起，每次按5000元支付违约金</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lang w:val="en"/>
        </w:rPr>
        <w:t>不能按时按要求整改完成超过</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
        </w:rPr>
        <w:t>次</w:t>
      </w:r>
      <w:r>
        <w:rPr>
          <w:rFonts w:hint="eastAsia" w:ascii="仿宋" w:hAnsi="仿宋" w:eastAsia="仿宋" w:cs="仿宋"/>
          <w:color w:val="auto"/>
          <w:sz w:val="24"/>
          <w:highlight w:val="none"/>
          <w:lang w:val="en-US" w:eastAsia="zh-CN"/>
        </w:rPr>
        <w:t>及5次以上的，甲方有权</w:t>
      </w:r>
      <w:r>
        <w:rPr>
          <w:rFonts w:hint="eastAsia" w:ascii="仿宋" w:hAnsi="仿宋" w:eastAsia="仿宋" w:cs="仿宋"/>
          <w:color w:val="auto"/>
          <w:sz w:val="24"/>
          <w:highlight w:val="none"/>
          <w:lang w:val="en"/>
        </w:rPr>
        <w:t>单方终止合同，要求</w:t>
      </w:r>
      <w:r>
        <w:rPr>
          <w:rFonts w:hint="eastAsia" w:ascii="仿宋" w:hAnsi="仿宋" w:eastAsia="仿宋" w:cs="仿宋"/>
          <w:color w:val="auto"/>
          <w:sz w:val="24"/>
          <w:highlight w:val="none"/>
          <w:lang w:val="zh-CN"/>
        </w:rPr>
        <w:t>退还所有已支付的款项，</w:t>
      </w:r>
      <w:r>
        <w:rPr>
          <w:rFonts w:hint="eastAsia" w:ascii="仿宋" w:hAnsi="仿宋" w:eastAsia="仿宋" w:cs="仿宋"/>
          <w:color w:val="auto"/>
          <w:sz w:val="24"/>
          <w:highlight w:val="none"/>
          <w:lang w:val="en"/>
        </w:rPr>
        <w:t>并没收履约保证金</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lang w:val="en-US" w:eastAsia="zh-CN"/>
        </w:rPr>
        <w:t>给甲方造成损失的，还应赔偿甲方因此所受全部损失</w:t>
      </w:r>
      <w:r>
        <w:rPr>
          <w:rFonts w:hint="eastAsia" w:ascii="仿宋" w:hAnsi="仿宋" w:eastAsia="仿宋" w:cs="仿宋"/>
          <w:color w:val="auto"/>
          <w:sz w:val="24"/>
          <w:highlight w:val="none"/>
          <w:lang w:val="en"/>
        </w:rPr>
        <w:t>。</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14.4因乙方</w:t>
      </w:r>
      <w:r>
        <w:rPr>
          <w:rFonts w:hint="eastAsia" w:ascii="仿宋" w:hAnsi="仿宋" w:eastAsia="仿宋" w:cs="仿宋"/>
          <w:color w:val="auto"/>
          <w:sz w:val="24"/>
          <w:highlight w:val="none"/>
          <w:lang w:val="zh-CN"/>
        </w:rPr>
        <w:t>实施本项目</w:t>
      </w:r>
      <w:r>
        <w:rPr>
          <w:rFonts w:hint="eastAsia" w:ascii="仿宋" w:hAnsi="仿宋" w:eastAsia="仿宋" w:cs="仿宋"/>
          <w:color w:val="auto"/>
          <w:sz w:val="24"/>
          <w:highlight w:val="none"/>
          <w:lang w:val="en"/>
        </w:rPr>
        <w:t>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
        </w:rPr>
        <w:t xml:space="preserve">14.5 </w:t>
      </w:r>
      <w:r>
        <w:rPr>
          <w:rFonts w:hint="eastAsia" w:ascii="仿宋" w:hAnsi="仿宋" w:eastAsia="仿宋" w:cs="仿宋"/>
          <w:color w:val="auto"/>
          <w:sz w:val="24"/>
          <w:highlight w:val="none"/>
          <w:lang w:val="zh-CN"/>
        </w:rPr>
        <w:t>履行本合同的过程中，确因在现有水平和条件下难以克服的技术困难，导致部分或全部失败所造成的损失，风险责任由乙方全部承担。</w:t>
      </w:r>
    </w:p>
    <w:p>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
        </w:rPr>
        <w:t xml:space="preserve">14.6 </w:t>
      </w:r>
      <w:r>
        <w:rPr>
          <w:rFonts w:hint="eastAsia" w:ascii="仿宋" w:hAnsi="仿宋" w:eastAsia="仿宋" w:cs="仿宋"/>
          <w:color w:val="auto"/>
          <w:sz w:val="24"/>
          <w:highlight w:val="none"/>
          <w:lang w:val="zh-CN"/>
        </w:rPr>
        <w:t>因不可抗力导致合同不能全部或部分履行，</w:t>
      </w:r>
      <w:r>
        <w:rPr>
          <w:rFonts w:hint="eastAsia" w:ascii="仿宋" w:hAnsi="仿宋" w:eastAsia="仿宋" w:cs="仿宋"/>
          <w:color w:val="auto"/>
          <w:sz w:val="24"/>
          <w:highlight w:val="none"/>
          <w:lang w:val="en"/>
        </w:rPr>
        <w:t>甲、</w:t>
      </w:r>
      <w:r>
        <w:rPr>
          <w:rFonts w:hint="eastAsia" w:ascii="仿宋" w:hAnsi="仿宋" w:eastAsia="仿宋" w:cs="仿宋"/>
          <w:color w:val="auto"/>
          <w:sz w:val="24"/>
          <w:highlight w:val="none"/>
          <w:lang w:val="zh-CN"/>
        </w:rPr>
        <w:t>乙双方协商解决。</w:t>
      </w:r>
    </w:p>
    <w:p>
      <w:pPr>
        <w:spacing w:line="360" w:lineRule="auto"/>
        <w:ind w:firstLine="480" w:firstLineChars="200"/>
        <w:rPr>
          <w:rFonts w:hint="eastAsia" w:ascii="仿宋" w:hAnsi="仿宋" w:eastAsia="仿宋" w:cs="仿宋"/>
          <w:color w:val="auto"/>
          <w:sz w:val="24"/>
          <w:highlight w:val="none"/>
          <w:lang w:val="en" w:eastAsia="zh-CN"/>
        </w:rPr>
      </w:pPr>
      <w:r>
        <w:rPr>
          <w:rFonts w:hint="eastAsia" w:ascii="仿宋" w:hAnsi="仿宋" w:eastAsia="仿宋" w:cs="仿宋"/>
          <w:color w:val="auto"/>
          <w:sz w:val="24"/>
          <w:highlight w:val="none"/>
          <w:lang w:val="en" w:eastAsia="zh-CN"/>
        </w:rPr>
        <w:t>14.7乙方未能按照本合同及招标文件的规定履行或未及时履行</w:t>
      </w:r>
      <w:r>
        <w:rPr>
          <w:rFonts w:hint="eastAsia" w:ascii="仿宋" w:hAnsi="仿宋" w:eastAsia="仿宋" w:cs="仿宋"/>
          <w:color w:val="auto"/>
          <w:sz w:val="24"/>
          <w:highlight w:val="none"/>
          <w:lang w:val="en-US" w:eastAsia="zh-CN"/>
        </w:rPr>
        <w:t>运维</w:t>
      </w:r>
      <w:r>
        <w:rPr>
          <w:rFonts w:hint="eastAsia" w:ascii="仿宋" w:hAnsi="仿宋" w:eastAsia="仿宋" w:cs="仿宋"/>
          <w:color w:val="auto"/>
          <w:sz w:val="24"/>
          <w:highlight w:val="none"/>
          <w:lang w:val="en" w:eastAsia="zh-CN"/>
        </w:rPr>
        <w:t>义务的，每发生一次，乙方应承担【】元违约金。若乙方未履行</w:t>
      </w:r>
      <w:r>
        <w:rPr>
          <w:rFonts w:hint="eastAsia" w:ascii="仿宋" w:hAnsi="仿宋" w:eastAsia="仿宋" w:cs="仿宋"/>
          <w:color w:val="auto"/>
          <w:sz w:val="24"/>
          <w:highlight w:val="none"/>
          <w:lang w:val="en-US" w:eastAsia="zh-CN"/>
        </w:rPr>
        <w:t>运维</w:t>
      </w:r>
      <w:r>
        <w:rPr>
          <w:rFonts w:hint="eastAsia" w:ascii="仿宋" w:hAnsi="仿宋" w:eastAsia="仿宋" w:cs="仿宋"/>
          <w:color w:val="auto"/>
          <w:sz w:val="24"/>
          <w:highlight w:val="none"/>
          <w:lang w:val="en" w:eastAsia="zh-CN"/>
        </w:rPr>
        <w:t>义务五次及以上的，甲方有权终止本合同并没收履约保证金，合同终止并不免除甲方所应承担的违约责任，给甲方造成损失的，还应赔偿甲方因此所受全部损失。</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5</w:t>
      </w:r>
      <w:r>
        <w:rPr>
          <w:rFonts w:hint="eastAsia" w:cs="仿宋" w:asciiTheme="minorEastAsia" w:hAnsiTheme="minorEastAsia"/>
          <w:b/>
          <w:bCs/>
          <w:color w:val="auto"/>
          <w:sz w:val="24"/>
          <w:highlight w:val="none"/>
          <w:lang w:val="zh-CN"/>
        </w:rPr>
        <w:t>．项目质量</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lang w:val="zh-CN"/>
        </w:rPr>
        <w:t>.1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lang w:val="zh-CN"/>
        </w:rPr>
        <w:t>.2乙方应保证履行合同的人员数量和素质、软件和硬件设备的配置、场地、环境和设施等满足全面履行合同的要求，并应接受甲方的监督检查。</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6</w:t>
      </w:r>
      <w:r>
        <w:rPr>
          <w:rFonts w:hint="eastAsia" w:cs="仿宋" w:asciiTheme="minorEastAsia" w:hAnsiTheme="minorEastAsia"/>
          <w:b/>
          <w:bCs/>
          <w:color w:val="auto"/>
          <w:sz w:val="24"/>
          <w:highlight w:val="none"/>
          <w:lang w:val="zh-CN"/>
        </w:rPr>
        <w:t>.技术资料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.1 乙方应按采购文件规定的时间向甲方提供有关技术资料。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.3 无论本合同是否履行完毕、提前解除或者终止，乙方对合同履行期间内所获悉的甲方保密信息均需承担保密义务，若因乙方过错违反本条约定而给甲方带来损失的，乙方应当承担全部赔偿责任，</w:t>
      </w:r>
      <w:r>
        <w:rPr>
          <w:rFonts w:hint="eastAsia" w:ascii="仿宋" w:hAnsi="仿宋" w:eastAsia="仿宋" w:cs="仿宋"/>
          <w:color w:val="auto"/>
          <w:sz w:val="24"/>
          <w:highlight w:val="none"/>
          <w:lang w:val="en-US" w:eastAsia="zh-CN"/>
        </w:rPr>
        <w:t>同时甲方有权没收履约保证金</w:t>
      </w:r>
      <w:r>
        <w:rPr>
          <w:rFonts w:hint="eastAsia" w:ascii="仿宋" w:hAnsi="仿宋" w:eastAsia="仿宋" w:cs="仿宋"/>
          <w:color w:val="auto"/>
          <w:sz w:val="24"/>
          <w:highlight w:val="none"/>
          <w:lang w:val="zh-CN"/>
        </w:rPr>
        <w:t>。</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7</w:t>
      </w:r>
      <w:r>
        <w:rPr>
          <w:rFonts w:hint="eastAsia" w:cs="仿宋" w:asciiTheme="minorEastAsia" w:hAnsiTheme="minorEastAsia"/>
          <w:b/>
          <w:bCs/>
          <w:color w:val="auto"/>
          <w:sz w:val="24"/>
          <w:highlight w:val="none"/>
          <w:lang w:val="zh-CN"/>
        </w:rPr>
        <w:t>.知识产权</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.1乙方在本合同项下完成的所有形式的工作成果所有权和版权归属于甲方，产生的组件全市共用。</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17.2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.3乙方应保证所提供的系统或其任何一部分均不会侵犯任何第三方的知识产权；</w:t>
      </w:r>
      <w:r>
        <w:rPr>
          <w:rFonts w:hint="eastAsia" w:ascii="仿宋" w:hAnsi="仿宋" w:eastAsia="仿宋" w:cs="仿宋"/>
          <w:color w:val="auto"/>
          <w:sz w:val="24"/>
          <w:highlight w:val="none"/>
          <w:lang w:val="en"/>
        </w:rPr>
        <w:t>保证所提供的产品包括相关附件为相应厂家原装正品，软件产品为相关厂家正版软件，符合国家有关规定；保证所提供产品具有合法的版权或使用权。本项目采购的产品，</w:t>
      </w:r>
      <w:r>
        <w:rPr>
          <w:rFonts w:hint="eastAsia" w:ascii="仿宋" w:hAnsi="仿宋" w:eastAsia="仿宋" w:cs="仿宋"/>
          <w:color w:val="auto"/>
          <w:sz w:val="24"/>
          <w:highlight w:val="none"/>
          <w:lang w:val="zh-CN"/>
        </w:rPr>
        <w:t>如发生侵权产生的相应法律责任（包括但不限于赔偿责任等）均由乙方承担。若因此给甲方造成损失的，应赔偿包括但不限于直接损失和维权产生的律师费、诉讼费等各项费用。</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.4本项目的知识产权归甲方所有，乙方必须提供本项目的所有源代码和开发文档。未经甲方</w:t>
      </w:r>
      <w:r>
        <w:rPr>
          <w:rFonts w:hint="eastAsia" w:ascii="仿宋" w:hAnsi="仿宋" w:eastAsia="仿宋" w:cs="仿宋"/>
          <w:color w:val="auto"/>
          <w:sz w:val="24"/>
          <w:highlight w:val="none"/>
          <w:lang w:val="en"/>
        </w:rPr>
        <w:t>书面</w:t>
      </w:r>
      <w:r>
        <w:rPr>
          <w:rFonts w:hint="eastAsia" w:ascii="仿宋" w:hAnsi="仿宋" w:eastAsia="仿宋" w:cs="仿宋"/>
          <w:color w:val="auto"/>
          <w:sz w:val="24"/>
          <w:highlight w:val="none"/>
          <w:lang w:val="zh-CN"/>
        </w:rPr>
        <w:t>同意，乙方不得擅自扩散或提供给第三方使用。本合同约定的知识产权条款不受本合同届满、解除、终止、或本合同中其他条款的无效或履行完毕等情形的影响。</w:t>
      </w:r>
    </w:p>
    <w:p>
      <w:pPr>
        <w:pStyle w:val="3"/>
        <w:numPr>
          <w:ilvl w:val="255"/>
          <w:numId w:val="0"/>
        </w:numPr>
        <w:ind w:firstLine="482" w:firstLineChars="200"/>
        <w:rPr>
          <w:rFonts w:cs="仿宋" w:asciiTheme="minorEastAsia" w:hAnsiTheme="minorEastAsia"/>
          <w:b/>
          <w:bCs/>
          <w:color w:val="auto"/>
          <w:szCs w:val="24"/>
          <w:highlight w:val="none"/>
          <w:lang w:val="en-US"/>
        </w:rPr>
      </w:pPr>
      <w:r>
        <w:rPr>
          <w:rFonts w:hint="eastAsia" w:cs="仿宋" w:asciiTheme="minorEastAsia" w:hAnsiTheme="minorEastAsia"/>
          <w:b/>
          <w:bCs/>
          <w:color w:val="auto"/>
          <w:szCs w:val="24"/>
          <w:highlight w:val="none"/>
          <w:lang w:val="en-US"/>
        </w:rPr>
        <w:t>18.网络安全</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18.1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9</w:t>
      </w:r>
      <w:r>
        <w:rPr>
          <w:rFonts w:hint="eastAsia" w:cs="仿宋" w:asciiTheme="minorEastAsia" w:hAnsiTheme="minorEastAsia"/>
          <w:b/>
          <w:bCs/>
          <w:color w:val="auto"/>
          <w:sz w:val="24"/>
          <w:highlight w:val="none"/>
          <w:lang w:val="zh-CN"/>
        </w:rPr>
        <w:t>. 争议处理</w:t>
      </w:r>
    </w:p>
    <w:p>
      <w:pPr>
        <w:spacing w:line="360" w:lineRule="auto"/>
        <w:ind w:firstLine="480" w:firstLineChars="200"/>
        <w:rPr>
          <w:rFonts w:hint="eastAsia" w:ascii="仿宋" w:hAnsi="仿宋" w:eastAsia="仿宋" w:cs="仿宋"/>
          <w:color w:val="auto"/>
          <w:sz w:val="24"/>
          <w:highlight w:val="none"/>
          <w:lang w:val="en"/>
        </w:rPr>
      </w:pPr>
      <w:r>
        <w:rPr>
          <w:rFonts w:hint="eastAsia" w:ascii="仿宋" w:hAnsi="仿宋" w:eastAsia="仿宋" w:cs="仿宋"/>
          <w:color w:val="auto"/>
          <w:sz w:val="24"/>
          <w:highlight w:val="none"/>
          <w:lang w:val="en"/>
        </w:rPr>
        <w:t>因本合同引起的或与本合同有关的任何争议，合同双方应首先通过协商解决，达成书面协议，如协商不成，可选择下列第</w:t>
      </w:r>
      <w:r>
        <w:rPr>
          <w:rFonts w:hint="eastAsia" w:ascii="仿宋" w:hAnsi="仿宋" w:eastAsia="仿宋" w:cs="仿宋"/>
          <w:color w:val="auto"/>
          <w:sz w:val="24"/>
          <w:highlight w:val="none"/>
          <w:u w:val="single"/>
          <w:lang w:val="en"/>
        </w:rPr>
        <w:t>2</w:t>
      </w:r>
      <w:r>
        <w:rPr>
          <w:rFonts w:hint="eastAsia" w:ascii="仿宋" w:hAnsi="仿宋" w:eastAsia="仿宋" w:cs="仿宋"/>
          <w:color w:val="auto"/>
          <w:sz w:val="24"/>
          <w:highlight w:val="none"/>
          <w:lang w:val="en"/>
        </w:rPr>
        <w:t>种方式解决。</w:t>
      </w:r>
    </w:p>
    <w:p>
      <w:pPr>
        <w:spacing w:line="360" w:lineRule="auto"/>
        <w:ind w:firstLine="480" w:firstLineChars="200"/>
        <w:rPr>
          <w:rFonts w:hint="eastAsia" w:ascii="仿宋" w:hAnsi="仿宋" w:eastAsia="仿宋" w:cs="仿宋"/>
          <w:color w:val="auto"/>
          <w:sz w:val="24"/>
          <w:highlight w:val="none"/>
          <w:lang w:val="en"/>
        </w:rPr>
      </w:pPr>
      <w:r>
        <w:rPr>
          <w:rFonts w:hint="eastAsia" w:ascii="仿宋" w:hAnsi="仿宋" w:eastAsia="仿宋" w:cs="仿宋"/>
          <w:color w:val="auto"/>
          <w:sz w:val="24"/>
          <w:highlight w:val="none"/>
          <w:lang w:val="en"/>
        </w:rPr>
        <w:t>（1）提请杭州仲裁委员会按照该会仲裁规则进行仲裁，仲裁裁决是终局的，对合同双方均有约束力。</w:t>
      </w:r>
    </w:p>
    <w:p>
      <w:pPr>
        <w:spacing w:line="360" w:lineRule="auto"/>
        <w:ind w:firstLine="480" w:firstLineChars="200"/>
        <w:rPr>
          <w:rFonts w:hint="eastAsia" w:ascii="仿宋" w:hAnsi="仿宋" w:eastAsia="仿宋" w:cs="仿宋"/>
          <w:color w:val="auto"/>
          <w:sz w:val="24"/>
          <w:highlight w:val="none"/>
          <w:lang w:val="en"/>
        </w:rPr>
      </w:pPr>
      <w:r>
        <w:rPr>
          <w:rFonts w:hint="eastAsia" w:ascii="仿宋" w:hAnsi="仿宋" w:eastAsia="仿宋" w:cs="仿宋"/>
          <w:color w:val="auto"/>
          <w:sz w:val="24"/>
          <w:highlight w:val="none"/>
          <w:lang w:val="en"/>
        </w:rPr>
        <w:t>（2）向</w:t>
      </w:r>
      <w:r>
        <w:rPr>
          <w:rFonts w:hint="eastAsia" w:ascii="仿宋" w:hAnsi="仿宋" w:eastAsia="仿宋" w:cs="仿宋"/>
          <w:color w:val="auto"/>
          <w:sz w:val="24"/>
          <w:highlight w:val="none"/>
          <w:lang w:val="en-US" w:eastAsia="zh-CN"/>
        </w:rPr>
        <w:t>甲方所在地</w:t>
      </w:r>
      <w:r>
        <w:rPr>
          <w:rFonts w:hint="eastAsia" w:ascii="仿宋" w:hAnsi="仿宋" w:eastAsia="仿宋" w:cs="仿宋"/>
          <w:color w:val="auto"/>
          <w:sz w:val="24"/>
          <w:highlight w:val="none"/>
          <w:lang w:val="en"/>
        </w:rPr>
        <w:t>的人民法院提起诉讼。</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lang w:val="zh-CN"/>
        </w:rPr>
        <w:t>. 其他</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CN"/>
        </w:rPr>
        <w:t>1 未经过甲方的书面同意，乙方不得转让其应履行的合同项下的义务，和将部分合同项下的义务分包给其他单位完成，</w:t>
      </w:r>
      <w:r>
        <w:rPr>
          <w:rFonts w:hint="eastAsia" w:ascii="仿宋" w:hAnsi="仿宋" w:eastAsia="仿宋" w:cs="仿宋"/>
          <w:color w:val="auto"/>
          <w:sz w:val="24"/>
          <w:highlight w:val="none"/>
          <w:lang w:val="en"/>
        </w:rPr>
        <w:t>否则甲方有权单方解除合同并</w:t>
      </w:r>
      <w:r>
        <w:rPr>
          <w:rFonts w:hint="eastAsia" w:ascii="仿宋" w:hAnsi="仿宋" w:eastAsia="仿宋" w:cs="仿宋"/>
          <w:color w:val="auto"/>
          <w:sz w:val="24"/>
          <w:highlight w:val="none"/>
        </w:rPr>
        <w:t>没收履约保证金，同时有权</w:t>
      </w:r>
      <w:r>
        <w:rPr>
          <w:rFonts w:hint="eastAsia" w:ascii="仿宋" w:hAnsi="仿宋" w:eastAsia="仿宋" w:cs="仿宋"/>
          <w:color w:val="auto"/>
          <w:sz w:val="24"/>
          <w:highlight w:val="none"/>
          <w:lang w:val="en"/>
        </w:rPr>
        <w:t>要求乙方退还所收取的全部款项</w:t>
      </w:r>
      <w:r>
        <w:rPr>
          <w:rFonts w:hint="eastAsia" w:ascii="仿宋" w:hAnsi="仿宋" w:eastAsia="仿宋" w:cs="仿宋"/>
          <w:color w:val="auto"/>
          <w:sz w:val="24"/>
          <w:highlight w:val="none"/>
          <w:lang w:val="en" w:eastAsia="zh-CN"/>
        </w:rPr>
        <w:t>，</w:t>
      </w:r>
      <w:r>
        <w:rPr>
          <w:rFonts w:hint="eastAsia" w:ascii="仿宋" w:hAnsi="仿宋" w:eastAsia="仿宋" w:cs="仿宋"/>
          <w:color w:val="auto"/>
          <w:sz w:val="24"/>
          <w:highlight w:val="none"/>
          <w:lang w:val="en-US" w:eastAsia="zh-CN"/>
        </w:rPr>
        <w:t>给甲方造成损失的，还应赔偿甲方因此所受全部损失</w:t>
      </w:r>
      <w:r>
        <w:rPr>
          <w:rFonts w:hint="eastAsia" w:ascii="仿宋" w:hAnsi="仿宋" w:eastAsia="仿宋" w:cs="仿宋"/>
          <w:color w:val="auto"/>
          <w:sz w:val="24"/>
          <w:highlight w:val="none"/>
          <w:lang w:val="zh-CN"/>
        </w:rPr>
        <w:t>。</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本合同任何一方给另一方的通知，都应以书面或传真的形式发送，而另一方应以书面形式确认并发送到对方明确的地址。</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20.3</w:t>
      </w:r>
      <w:r>
        <w:rPr>
          <w:rFonts w:hint="eastAsia" w:ascii="仿宋" w:hAnsi="仿宋" w:eastAsia="仿宋" w:cs="仿宋"/>
          <w:color w:val="auto"/>
          <w:sz w:val="24"/>
          <w:highlight w:val="none"/>
          <w:lang w:val="en"/>
        </w:rPr>
        <w:t xml:space="preserve"> 招标文件（编号：</w:t>
      </w:r>
      <w:r>
        <w:rPr>
          <w:rFonts w:hint="eastAsia" w:ascii="仿宋" w:hAnsi="仿宋" w:eastAsia="仿宋" w:cs="仿宋"/>
          <w:color w:val="auto"/>
          <w:sz w:val="24"/>
          <w:highlight w:val="none"/>
          <w:lang w:eastAsia="zh-CN"/>
        </w:rPr>
        <w:t xml:space="preserve">    </w:t>
      </w:r>
      <w:r>
        <w:rPr>
          <w:rFonts w:hint="eastAsia" w:ascii="仿宋" w:hAnsi="仿宋" w:eastAsia="仿宋" w:cs="仿宋"/>
          <w:color w:val="auto"/>
          <w:sz w:val="24"/>
          <w:highlight w:val="none"/>
          <w:lang w:val="en"/>
        </w:rPr>
        <w:t>）、投标文件及评标过程中形成的文字资料、询标纪要、附件一报价表、附件二报价明细清单均作为本合同的组成部分，具有同等效力。本合同未尽事宜，遵照《</w:t>
      </w:r>
      <w:r>
        <w:rPr>
          <w:rFonts w:hint="eastAsia" w:ascii="仿宋" w:hAnsi="仿宋" w:eastAsia="仿宋" w:cs="仿宋"/>
          <w:color w:val="auto"/>
          <w:sz w:val="24"/>
          <w:highlight w:val="none"/>
        </w:rPr>
        <w:t>中华人民共和国民法典</w:t>
      </w:r>
      <w:r>
        <w:rPr>
          <w:rFonts w:hint="eastAsia" w:ascii="仿宋" w:hAnsi="仿宋" w:eastAsia="仿宋" w:cs="仿宋"/>
          <w:color w:val="auto"/>
          <w:sz w:val="24"/>
          <w:highlight w:val="none"/>
          <w:lang w:val="en"/>
        </w:rPr>
        <w:t>》有关条文执行。</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
        </w:rPr>
        <w:t xml:space="preserve"> 本合同执行中相关的一切税费均由乙方负担。</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20.5 </w:t>
      </w:r>
      <w:r>
        <w:rPr>
          <w:rFonts w:hint="eastAsia" w:ascii="仿宋" w:hAnsi="仿宋" w:eastAsia="仿宋" w:cs="仿宋"/>
          <w:color w:val="auto"/>
          <w:sz w:val="24"/>
          <w:highlight w:val="none"/>
          <w:lang w:val="zh-CN"/>
        </w:rPr>
        <w:t>甲乙双方签订保密协议。保密协议为本合同的组成部分，</w:t>
      </w:r>
      <w:r>
        <w:rPr>
          <w:rFonts w:hint="eastAsia" w:ascii="仿宋" w:hAnsi="仿宋" w:eastAsia="仿宋" w:cs="仿宋"/>
          <w:color w:val="auto"/>
          <w:sz w:val="24"/>
          <w:highlight w:val="none"/>
        </w:rPr>
        <w:t>长期有效，</w:t>
      </w:r>
      <w:r>
        <w:rPr>
          <w:rFonts w:hint="eastAsia" w:ascii="仿宋" w:hAnsi="仿宋" w:eastAsia="仿宋" w:cs="仿宋"/>
          <w:color w:val="auto"/>
          <w:sz w:val="24"/>
          <w:highlight w:val="none"/>
          <w:lang w:val="zh-CN"/>
        </w:rPr>
        <w:t>不受本合同届满、解除、终止、或本合同中其他条款的无效或履行完毕等情形的影响。</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
        </w:rPr>
        <w:t>本合同壹式陆份，甲方、乙方各执叁份。经双方法定代表人或授权代表签字加盖单位公章后生效。</w:t>
      </w:r>
    </w:p>
    <w:p>
      <w:pPr>
        <w:spacing w:line="360" w:lineRule="auto"/>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3"/>
      </w:pP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(本页为《餐饮油烟（2023-2024）项目合同》之签字盖章页)</w:t>
      </w:r>
    </w:p>
    <w:p>
      <w:pPr>
        <w:spacing w:line="360" w:lineRule="auto"/>
        <w:ind w:left="6480" w:hanging="6480" w:hangingChars="2700"/>
        <w:jc w:val="left"/>
        <w:rPr>
          <w:rFonts w:ascii="仿宋" w:hAnsi="仿宋" w:eastAsia="仿宋" w:cs="仿宋"/>
          <w:color w:val="auto"/>
          <w:sz w:val="24"/>
          <w:highlight w:val="none"/>
        </w:rPr>
      </w:pPr>
      <w:r>
        <w:rPr>
          <w:rFonts w:hint="eastAsia" w:ascii="仿宋" w:hAnsi="仿宋" w:eastAsia="仿宋" w:cs="仿宋"/>
          <w:color w:val="auto"/>
          <w:sz w:val="24"/>
          <w:highlight w:val="none"/>
        </w:rPr>
        <w:t>甲方（盖章）：</w:t>
      </w:r>
      <w:r>
        <w:rPr>
          <w:rFonts w:hint="eastAsia" w:ascii="仿宋" w:hAnsi="仿宋" w:eastAsia="仿宋" w:cs="仿宋"/>
          <w:color w:val="auto"/>
          <w:sz w:val="24"/>
          <w:highlight w:val="none"/>
          <w:lang w:eastAsia="zh-CN"/>
        </w:rPr>
        <w:t>杭州市钱塘区综合行政执法局</w:t>
      </w:r>
      <w:r>
        <w:rPr>
          <w:rFonts w:hint="eastAsia" w:ascii="仿宋" w:hAnsi="仿宋" w:eastAsia="仿宋" w:cs="仿宋"/>
          <w:color w:val="auto"/>
          <w:sz w:val="24"/>
          <w:highlight w:val="none"/>
        </w:rPr>
        <w:t xml:space="preserve"> 乙方（盖章）：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地址：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电话：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电话：</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传真：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传真：          </w:t>
      </w:r>
    </w:p>
    <w:p>
      <w:pPr>
        <w:spacing w:line="360" w:lineRule="auto"/>
        <w:ind w:left="25" w:leftChars="12"/>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开户银行：</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帐号：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帐号：            </w:t>
      </w:r>
    </w:p>
    <w:p>
      <w:pPr>
        <w:spacing w:line="360" w:lineRule="auto"/>
        <w:jc w:val="left"/>
        <w:rPr>
          <w:rFonts w:ascii="仿宋" w:hAnsi="仿宋" w:eastAsia="仿宋" w:cs="仿宋"/>
          <w:color w:val="auto"/>
          <w:sz w:val="24"/>
          <w:highlight w:val="none"/>
        </w:rPr>
      </w:pPr>
    </w:p>
    <w:p>
      <w:pPr>
        <w:spacing w:line="360" w:lineRule="auto"/>
        <w:jc w:val="left"/>
        <w:rPr>
          <w:rFonts w:ascii="仿宋" w:hAnsi="仿宋" w:eastAsia="仿宋" w:cs="仿宋"/>
          <w:b/>
          <w:color w:val="auto"/>
          <w:sz w:val="24"/>
          <w:highlight w:val="none"/>
        </w:rPr>
      </w:pPr>
      <w:r>
        <w:rPr>
          <w:rFonts w:hint="eastAsia" w:ascii="仿宋" w:hAnsi="仿宋" w:eastAsia="仿宋" w:cs="仿宋"/>
          <w:color w:val="auto"/>
          <w:sz w:val="24"/>
          <w:highlight w:val="none"/>
        </w:rPr>
        <w:t>签订时间：</w:t>
      </w:r>
    </w:p>
    <w:p>
      <w:pPr>
        <w:rPr>
          <w:rFonts w:hint="eastAsia"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br w:type="page"/>
      </w: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ascii="仿宋" w:hAnsi="仿宋" w:eastAsia="仿宋" w:cs="仿宋"/>
          <w:color w:val="auto"/>
          <w:kern w:val="0"/>
          <w:sz w:val="24"/>
          <w:highlight w:val="none"/>
        </w:rPr>
        <w:t>（如有）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widowControl/>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 w:hAnsi="仿宋" w:eastAsia="仿宋" w:cs="仿宋"/>
          <w:color w:val="auto"/>
          <w:kern w:val="0"/>
          <w:sz w:val="24"/>
          <w:highlight w:val="none"/>
        </w:rPr>
        <w:t>联合协议（如有）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ind w:firstLine="5760" w:firstLineChars="24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四、联合协议</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（如联合体投标的需提供，不是联合体投标的无须提供）</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hint="eastAsia"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ascii="仿宋_GB2312" w:hAnsi="仿宋" w:eastAsia="仿宋_GB2312" w:cs="仿宋_GB2312"/>
          <w:color w:val="auto"/>
          <w:sz w:val="24"/>
          <w:highlight w:val="none"/>
        </w:rPr>
        <w:t>（如有）</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ascii="仿宋_GB2312" w:hAnsi="仿宋" w:eastAsia="仿宋_GB2312" w:cs="仿宋_GB2312"/>
          <w:color w:val="auto"/>
          <w:sz w:val="24"/>
          <w:highlight w:val="none"/>
        </w:rPr>
        <w:t>（如有）</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highlight w:val="none"/>
        </w:rPr>
        <w:t>（如果有）</w:t>
      </w:r>
      <w:r>
        <w:rPr>
          <w:rFonts w:hint="eastAsia" w:ascii="仿宋_GB2312" w:hAnsi="仿宋" w:eastAsia="仿宋_GB2312" w:cs="仿宋_GB2312"/>
          <w:color w:val="auto"/>
          <w:sz w:val="24"/>
          <w:highlight w:val="none"/>
        </w:rPr>
        <w:t>；</w:t>
      </w:r>
    </w:p>
    <w:p>
      <w:pPr>
        <w:pStyle w:val="798"/>
        <w:ind w:firstLine="960" w:firstLineChars="400"/>
        <w:rPr>
          <w:rFonts w:eastAsia="仿宋_GB2312"/>
          <w:color w:val="auto"/>
          <w:highlight w:val="none"/>
        </w:rPr>
      </w:pPr>
      <w:r>
        <w:rPr>
          <w:rFonts w:hint="eastAsia" w:ascii="仿宋_GB2312" w:hAnsi="仿宋" w:eastAsia="仿宋_GB2312" w:cs="仿宋_GB2312"/>
          <w:color w:val="auto"/>
          <w:highlight w:val="none"/>
        </w:rPr>
        <w:t>2.1.4联合协议（如果有）。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color w:val="auto"/>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147"/>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numPr>
          <w:ilvl w:val="0"/>
          <w:numId w:val="7"/>
        </w:num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评标标准相应的商务技术资料</w:t>
      </w:r>
    </w:p>
    <w:p>
      <w:pPr>
        <w:pStyle w:val="3"/>
        <w:numPr>
          <w:ilvl w:val="0"/>
          <w:numId w:val="0"/>
        </w:numPr>
        <w:rPr>
          <w:color w:val="auto"/>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numPr>
          <w:ilvl w:val="0"/>
          <w:numId w:val="7"/>
        </w:numPr>
        <w:ind w:left="0" w:leftChars="0" w:firstLine="0" w:firstLineChars="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商务技术偏离表</w:t>
      </w:r>
    </w:p>
    <w:p>
      <w:pPr>
        <w:pStyle w:val="3"/>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杭州市钱塘区综合行政执法局、浙江省房地产管理咨询有限公司</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lang w:eastAsia="zh-CN"/>
        </w:rPr>
        <w:t>QTCG-GK-2022-392</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80"/>
        <w:gridCol w:w="6669"/>
        <w:gridCol w:w="372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序号</w:t>
            </w:r>
          </w:p>
        </w:tc>
        <w:tc>
          <w:tcPr>
            <w:tcW w:w="682" w:type="pct"/>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内容</w:t>
            </w:r>
          </w:p>
        </w:tc>
        <w:tc>
          <w:tcPr>
            <w:tcW w:w="2297" w:type="pct"/>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具体需求</w:t>
            </w:r>
          </w:p>
        </w:tc>
        <w:tc>
          <w:tcPr>
            <w:tcW w:w="1282" w:type="pct"/>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投标报价（元）</w:t>
            </w:r>
          </w:p>
        </w:tc>
        <w:tc>
          <w:tcPr>
            <w:tcW w:w="467" w:type="pct"/>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r>
              <w:rPr>
                <w:rFonts w:hint="eastAsia" w:ascii="仿宋" w:hAnsi="仿宋" w:eastAsia="仿宋" w:cs="仿宋"/>
                <w:color w:val="000000"/>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71" w:type="pct"/>
            <w:vMerge w:val="restar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1</w:t>
            </w:r>
          </w:p>
        </w:tc>
        <w:tc>
          <w:tcPr>
            <w:tcW w:w="682" w:type="pct"/>
            <w:vMerge w:val="restar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钱塘区“餐饮一事通”系统开发项目</w:t>
            </w: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在已有一期餐饮油烟平台基础上（170台餐饮油烟在线监测设备）进行迭代升级</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restart"/>
            <w:vAlign w:val="center"/>
          </w:tcPr>
          <w:p>
            <w:pPr>
              <w:numPr>
                <w:ilvl w:val="0"/>
                <w:numId w:val="0"/>
              </w:numPr>
              <w:spacing w:line="240" w:lineRule="auto"/>
              <w:jc w:val="center"/>
              <w:rPr>
                <w:rFonts w:hint="default" w:ascii="仿宋" w:hAnsi="仿宋" w:eastAsia="仿宋" w:cs="仿宋"/>
                <w:color w:val="000000"/>
                <w:sz w:val="20"/>
                <w:szCs w:val="20"/>
                <w:highlight w:val="none"/>
                <w:vertAlign w:val="baseline"/>
                <w:lang w:val="en-US" w:eastAsia="zh-CN"/>
              </w:rPr>
            </w:pPr>
            <w:r>
              <w:rPr>
                <w:rFonts w:hint="eastAsia" w:ascii="仿宋" w:hAnsi="仿宋" w:eastAsia="仿宋" w:cs="仿宋"/>
                <w:color w:val="000000"/>
                <w:sz w:val="20"/>
                <w:szCs w:val="20"/>
                <w:highlight w:val="none"/>
                <w:vertAlign w:val="baseline"/>
                <w:lang w:eastAsia="zh-CN"/>
              </w:rPr>
              <w:t>本部分报价不得超过</w:t>
            </w:r>
            <w:r>
              <w:rPr>
                <w:rFonts w:hint="eastAsia" w:ascii="仿宋" w:hAnsi="仿宋" w:eastAsia="仿宋" w:cs="仿宋"/>
                <w:color w:val="000000"/>
                <w:sz w:val="20"/>
                <w:szCs w:val="20"/>
                <w:highlight w:val="none"/>
                <w:vertAlign w:val="baseline"/>
                <w:lang w:val="en-US" w:eastAsia="zh-CN"/>
              </w:rPr>
              <w:t>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浙里办应用小程序定制化开发（含微信应用小程序）</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浙政钉应用小程序定制化开发</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等保二级测评</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第三方软件测试报告</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系统测试报告</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71" w:type="pct"/>
            <w:vMerge w:val="restar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2</w:t>
            </w:r>
          </w:p>
        </w:tc>
        <w:tc>
          <w:tcPr>
            <w:tcW w:w="682" w:type="pct"/>
            <w:vMerge w:val="restar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新增租赁280台餐饮油烟在线监测设备及2年运维服务项目</w:t>
            </w: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新增租赁280台餐饮油烟在线监测设备</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restart"/>
            <w:vAlign w:val="center"/>
          </w:tcPr>
          <w:p>
            <w:pPr>
              <w:numPr>
                <w:ilvl w:val="0"/>
                <w:numId w:val="0"/>
              </w:numPr>
              <w:spacing w:line="240" w:lineRule="auto"/>
              <w:jc w:val="center"/>
              <w:rPr>
                <w:rFonts w:hint="eastAsia" w:ascii="仿宋" w:hAnsi="仿宋" w:eastAsia="仿宋" w:cs="仿宋"/>
                <w:color w:val="000000"/>
                <w:sz w:val="20"/>
                <w:szCs w:val="20"/>
                <w:highlight w:val="none"/>
                <w:vertAlign w:val="baseline"/>
                <w:lang w:eastAsia="zh-CN"/>
              </w:rPr>
            </w:pPr>
            <w:r>
              <w:rPr>
                <w:rFonts w:hint="eastAsia" w:ascii="仿宋" w:hAnsi="仿宋" w:eastAsia="仿宋" w:cs="仿宋"/>
                <w:color w:val="000000"/>
                <w:sz w:val="20"/>
                <w:szCs w:val="20"/>
                <w:highlight w:val="none"/>
                <w:vertAlign w:val="baseline"/>
                <w:lang w:eastAsia="zh-CN"/>
              </w:rPr>
              <w:t>本部分报价不得超过</w:t>
            </w:r>
            <w:r>
              <w:rPr>
                <w:rFonts w:hint="eastAsia" w:ascii="仿宋" w:hAnsi="仿宋" w:eastAsia="仿宋" w:cs="仿宋"/>
                <w:color w:val="000000"/>
                <w:sz w:val="20"/>
                <w:szCs w:val="20"/>
                <w:highlight w:val="none"/>
                <w:vertAlign w:val="baseline"/>
                <w:lang w:val="en-US" w:eastAsia="zh-CN"/>
              </w:rPr>
              <w:t>186万元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71" w:type="pct"/>
            <w:vMerge w:val="continue"/>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p>
        </w:tc>
        <w:tc>
          <w:tcPr>
            <w:tcW w:w="682" w:type="pct"/>
            <w:vMerge w:val="continue"/>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2297"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对一期餐饮油烟平台现有的170台与新增租赁的280 台餐饮油烟在线监测设备共计450台餐饮油烟在线监测设备提供2年的运维服务。</w:t>
            </w:r>
          </w:p>
        </w:tc>
        <w:tc>
          <w:tcPr>
            <w:tcW w:w="1282" w:type="pct"/>
            <w:vAlign w:val="center"/>
          </w:tcPr>
          <w:p>
            <w:pPr>
              <w:numPr>
                <w:ilvl w:val="0"/>
                <w:numId w:val="0"/>
              </w:numPr>
              <w:spacing w:line="240" w:lineRule="auto"/>
              <w:jc w:val="left"/>
              <w:rPr>
                <w:rFonts w:hint="eastAsia" w:ascii="仿宋" w:hAnsi="仿宋" w:eastAsia="仿宋" w:cs="仿宋"/>
                <w:color w:val="000000"/>
                <w:szCs w:val="21"/>
                <w:highlight w:val="none"/>
                <w:vertAlign w:val="baseline"/>
                <w:lang w:val="en-US" w:eastAsia="zh-CN"/>
              </w:rPr>
            </w:pPr>
          </w:p>
        </w:tc>
        <w:tc>
          <w:tcPr>
            <w:tcW w:w="467" w:type="pct"/>
            <w:vMerge w:val="continue"/>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1" w:type="pc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3</w:t>
            </w:r>
          </w:p>
        </w:tc>
        <w:tc>
          <w:tcPr>
            <w:tcW w:w="2979" w:type="pct"/>
            <w:gridSpan w:val="2"/>
            <w:vAlign w:val="center"/>
          </w:tcPr>
          <w:p>
            <w:pPr>
              <w:spacing w:line="360" w:lineRule="auto"/>
              <w:jc w:val="center"/>
              <w:rPr>
                <w:rFonts w:hint="eastAsia" w:ascii="仿宋" w:hAnsi="仿宋" w:eastAsia="仿宋" w:cs="仿宋"/>
                <w:color w:val="000000"/>
                <w:szCs w:val="21"/>
                <w:highlight w:val="none"/>
                <w:vertAlign w:val="baseline"/>
                <w:lang w:val="en-US" w:eastAsia="zh-CN"/>
              </w:rPr>
            </w:pPr>
            <w:r>
              <w:rPr>
                <w:rFonts w:hint="eastAsia" w:ascii="仿宋_GB2312" w:hAnsi="仿宋" w:eastAsia="仿宋_GB2312" w:cs="仿宋_GB2312"/>
                <w:b/>
                <w:bCs/>
                <w:color w:val="auto"/>
                <w:sz w:val="24"/>
                <w:highlight w:val="none"/>
              </w:rPr>
              <w:t>投标报价（小写）</w:t>
            </w:r>
          </w:p>
        </w:tc>
        <w:tc>
          <w:tcPr>
            <w:tcW w:w="1749" w:type="pct"/>
            <w:gridSpan w:val="2"/>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1" w:type="pct"/>
            <w:vAlign w:val="center"/>
          </w:tcPr>
          <w:p>
            <w:pPr>
              <w:numPr>
                <w:ilvl w:val="0"/>
                <w:numId w:val="0"/>
              </w:numPr>
              <w:spacing w:line="360" w:lineRule="auto"/>
              <w:jc w:val="center"/>
              <w:rPr>
                <w:rFonts w:hint="default" w:ascii="仿宋" w:hAnsi="仿宋" w:eastAsia="仿宋" w:cs="仿宋"/>
                <w:color w:val="000000"/>
                <w:szCs w:val="21"/>
                <w:highlight w:val="none"/>
                <w:vertAlign w:val="baseline"/>
                <w:lang w:val="en-US" w:eastAsia="zh-CN"/>
              </w:rPr>
            </w:pPr>
            <w:r>
              <w:rPr>
                <w:rFonts w:hint="eastAsia" w:ascii="仿宋" w:hAnsi="仿宋" w:eastAsia="仿宋" w:cs="仿宋"/>
                <w:color w:val="000000"/>
                <w:szCs w:val="21"/>
                <w:highlight w:val="none"/>
                <w:vertAlign w:val="baseline"/>
                <w:lang w:val="en-US" w:eastAsia="zh-CN"/>
              </w:rPr>
              <w:t>4</w:t>
            </w:r>
          </w:p>
        </w:tc>
        <w:tc>
          <w:tcPr>
            <w:tcW w:w="2979" w:type="pct"/>
            <w:gridSpan w:val="2"/>
            <w:vAlign w:val="center"/>
          </w:tcPr>
          <w:p>
            <w:pPr>
              <w:spacing w:line="360" w:lineRule="auto"/>
              <w:jc w:val="center"/>
              <w:rPr>
                <w:rFonts w:hint="eastAsia" w:ascii="仿宋" w:hAnsi="仿宋" w:eastAsia="仿宋" w:cs="仿宋"/>
                <w:color w:val="000000"/>
                <w:szCs w:val="21"/>
                <w:highlight w:val="none"/>
                <w:vertAlign w:val="baseline"/>
                <w:lang w:val="en-US" w:eastAsia="zh-CN"/>
              </w:rPr>
            </w:pPr>
            <w:r>
              <w:rPr>
                <w:rFonts w:hint="eastAsia" w:ascii="仿宋_GB2312" w:hAnsi="仿宋" w:eastAsia="仿宋_GB2312" w:cs="仿宋_GB2312"/>
                <w:b/>
                <w:bCs/>
                <w:color w:val="auto"/>
                <w:sz w:val="24"/>
                <w:highlight w:val="none"/>
              </w:rPr>
              <w:t>投标报价（大写）</w:t>
            </w:r>
          </w:p>
        </w:tc>
        <w:tc>
          <w:tcPr>
            <w:tcW w:w="1749" w:type="pct"/>
            <w:gridSpan w:val="2"/>
            <w:vAlign w:val="center"/>
          </w:tcPr>
          <w:p>
            <w:pPr>
              <w:numPr>
                <w:ilvl w:val="0"/>
                <w:numId w:val="0"/>
              </w:numPr>
              <w:spacing w:line="360" w:lineRule="auto"/>
              <w:jc w:val="center"/>
              <w:rPr>
                <w:rFonts w:hint="eastAsia" w:ascii="仿宋" w:hAnsi="仿宋" w:eastAsia="仿宋" w:cs="仿宋"/>
                <w:color w:val="000000"/>
                <w:szCs w:val="21"/>
                <w:highlight w:val="none"/>
                <w:vertAlign w:val="baseline"/>
                <w:lang w:eastAsia="zh-CN"/>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3"/>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4"/>
      <w:bookmarkStart w:id="396" w:name="OLE_LINK13"/>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本单位郑重声明，根据《财政部民政部中国残疾人联合会关于促进残疾人就业政府采购政策的通知》（财库〔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联系人：联系电话：</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质疑项目的编号：包号：</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p>
    <w:p>
      <w:pPr>
        <w:snapToGrid w:val="0"/>
        <w:spacing w:line="360" w:lineRule="auto"/>
        <w:rPr>
          <w:rFonts w:ascii="仿宋_GB2312" w:hAnsi="仿宋" w:eastAsia="仿宋_GB2312" w:cs="仿宋"/>
          <w:color w:val="auto"/>
          <w:sz w:val="24"/>
          <w:highlight w:val="none"/>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p>
    <w:p>
      <w:pPr>
        <w:snapToGrid w:val="0"/>
        <w:spacing w:line="360" w:lineRule="auto"/>
        <w:rPr>
          <w:rFonts w:ascii="仿宋_GB2312" w:hAnsi="仿宋" w:eastAsia="仿宋_GB2312" w:cs="仿宋"/>
          <w:color w:val="auto"/>
          <w:sz w:val="24"/>
          <w:highlight w:val="none"/>
          <w:u w:val="dotted"/>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授权代表：联系电话</w:t>
      </w:r>
      <w:r>
        <w:rPr>
          <w:rFonts w:hint="eastAsia" w:ascii="仿宋_GB2312" w:hAnsi="仿宋" w:eastAsia="仿宋_GB2312"/>
          <w:color w:val="auto"/>
          <w:sz w:val="24"/>
          <w:highlight w:val="none"/>
          <w:u w:val="dotted"/>
        </w:rPr>
        <w:t>：</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采购项目编号：包号：</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投诉人于年月日</w:t>
      </w:r>
      <w:r>
        <w:rPr>
          <w:rFonts w:ascii="仿宋_GB2312" w:hAnsi="仿宋" w:eastAsia="仿宋_GB2312"/>
          <w:color w:val="auto"/>
          <w:sz w:val="24"/>
          <w:highlight w:val="none"/>
        </w:rPr>
        <w:t>,向</w:t>
      </w:r>
      <w:r>
        <w:rPr>
          <w:rFonts w:hint="eastAsia" w:ascii="仿宋_GB2312" w:hAnsi="仿宋" w:eastAsia="仿宋_GB2312"/>
          <w:color w:val="auto"/>
          <w:sz w:val="24"/>
          <w:highlight w:val="none"/>
        </w:rPr>
        <w:t>提出质疑，质疑事项为：</w:t>
      </w:r>
    </w:p>
    <w:p>
      <w:pPr>
        <w:spacing w:line="360" w:lineRule="auto"/>
        <w:rPr>
          <w:rFonts w:ascii="仿宋_GB2312" w:hAnsi="仿宋" w:eastAsia="仿宋_GB2312"/>
          <w:color w:val="auto"/>
          <w:sz w:val="24"/>
          <w:highlight w:val="none"/>
          <w:u w:val="dotted"/>
        </w:rPr>
      </w:pP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于年月日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p>
    <w:p>
      <w:pPr>
        <w:spacing w:line="360" w:lineRule="auto"/>
        <w:rPr>
          <w:rFonts w:ascii="仿宋_GB2312" w:hAnsi="仿宋" w:eastAsia="仿宋_GB2312"/>
          <w:color w:val="auto"/>
          <w:sz w:val="24"/>
          <w:highlight w:val="none"/>
          <w:u w:val="singl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杭州市钱塘区综合行政执法局、浙江省房地产管理咨询有限公司</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餐饮油烟（2023-2024）项目</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QTCG-GK-2022-392</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spacing w:line="360" w:lineRule="auto"/>
        <w:jc w:val="center"/>
        <w:rPr>
          <w:rFonts w:hint="eastAsia" w:ascii="仿宋" w:hAnsi="仿宋" w:eastAsia="仿宋"/>
          <w:b/>
          <w:color w:val="auto"/>
          <w:spacing w:val="6"/>
          <w:sz w:val="32"/>
          <w:szCs w:val="32"/>
          <w:highlight w:val="none"/>
        </w:rPr>
      </w:pPr>
    </w:p>
    <w:p>
      <w:pPr>
        <w:autoSpaceDE w:val="0"/>
        <w:autoSpaceDN w:val="0"/>
        <w:spacing w:line="360" w:lineRule="auto"/>
        <w:jc w:val="center"/>
        <w:rPr>
          <w:rFonts w:hint="eastAsia" w:ascii="仿宋" w:hAnsi="仿宋" w:eastAsia="仿宋"/>
          <w:b/>
          <w:color w:val="auto"/>
          <w:spacing w:val="6"/>
          <w:sz w:val="32"/>
          <w:szCs w:val="32"/>
          <w:highlight w:val="none"/>
        </w:rPr>
      </w:pPr>
    </w:p>
    <w:p>
      <w:pPr>
        <w:autoSpaceDE w:val="0"/>
        <w:autoSpaceDN w:val="0"/>
        <w:spacing w:line="360" w:lineRule="auto"/>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号）的规定，本公司（联合体）参加（单位名称）的</w:t>
      </w:r>
      <w:r>
        <w:rPr>
          <w:rFonts w:hint="eastAsia" w:ascii="仿宋_GB2312" w:hAnsi="宋体" w:eastAsia="仿宋_GB2312"/>
          <w:color w:val="auto"/>
          <w:sz w:val="24"/>
          <w:highlight w:val="none"/>
          <w:lang w:eastAsia="zh-CN"/>
        </w:rPr>
        <w:t>餐饮油烟（2023-2024）项目</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eastAsia="zh-CN"/>
        </w:rPr>
        <w:t>餐饮油烟（2023-2024）项目</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（租赁和商务服务业）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hAnsi="仿宋" w:eastAsia="仿宋"/>
          <w:bCs/>
          <w:color w:val="auto"/>
          <w:sz w:val="24"/>
          <w:highlight w:val="none"/>
        </w:rPr>
      </w:pPr>
      <w:r>
        <w:rPr>
          <w:rFonts w:hint="eastAsia" w:ascii="仿宋" w:hAnsi="仿宋" w:eastAsia="仿宋" w:cs="仿宋"/>
          <w:color w:val="auto"/>
          <w:highlight w:val="none"/>
          <w:lang w:val="en-US"/>
        </w:rPr>
        <w:drawing>
          <wp:inline distT="0" distB="0" distL="114300" distR="114300">
            <wp:extent cx="9091295" cy="5498465"/>
            <wp:effectExtent l="0" t="0" r="1460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4"/>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0000000000000000000"/>
    <w:charset w:val="86"/>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397" w:name="_Toc36110187"/>
    <w:bookmarkStart w:id="398" w:name="_Toc91899912"/>
    <w:bookmarkStart w:id="399" w:name="_Toc164085800"/>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9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tabs>
                              <w:tab w:val="left" w:pos="900"/>
                              <w:tab w:val="clear" w:pos="4153"/>
                              <w:tab w:val="clear" w:pos="8306"/>
                            </w:tabs>
                            <w:jc w:val="center"/>
                          </w:pPr>
                          <w:r>
                            <w:fldChar w:fldCharType="begin"/>
                          </w:r>
                          <w:r>
                            <w:rPr>
                              <w:rStyle w:val="73"/>
                            </w:rPr>
                            <w:instrText xml:space="preserve"> PAGE </w:instrText>
                          </w:r>
                          <w:r>
                            <w:fldChar w:fldCharType="separate"/>
                          </w:r>
                          <w:r>
                            <w:rPr>
                              <w:rStyle w:val="73"/>
                            </w:rPr>
                            <w:t>26</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g8SVodgBAACzAwAADgAAAAAAAAAB&#10;ACAAAAAiAQAAZHJzL2Uyb0RvYy54bWxQSwUGAAAAAAYABgBZAQAAbAUAAAAA&#10;">
              <v:fill on="f" focussize="0,0"/>
              <v:stroke on="f" weight="1.25pt"/>
              <v:imagedata o:title=""/>
              <o:lock v:ext="edit" aspectratio="f"/>
              <v:textbox inset="0mm,0mm,0mm,0mm" style="mso-fit-shape-to-text:t;">
                <w:txbxContent>
                  <w:p>
                    <w:pPr>
                      <w:pStyle w:val="41"/>
                      <w:tabs>
                        <w:tab w:val="left" w:pos="900"/>
                        <w:tab w:val="clear" w:pos="4153"/>
                        <w:tab w:val="clear" w:pos="8306"/>
                      </w:tabs>
                      <w:jc w:val="center"/>
                    </w:pPr>
                    <w:r>
                      <w:fldChar w:fldCharType="begin"/>
                    </w:r>
                    <w:r>
                      <w:rPr>
                        <w:rStyle w:val="73"/>
                      </w:rPr>
                      <w:instrText xml:space="preserve"> PAGE </w:instrText>
                    </w:r>
                    <w:r>
                      <w:fldChar w:fldCharType="separate"/>
                    </w:r>
                    <w:r>
                      <w:rPr>
                        <w:rStyle w:val="73"/>
                      </w:rP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900"/>
        <w:tab w:val="clear" w:pos="4153"/>
        <w:tab w:val="clear" w:pos="8306"/>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1"/>
                            <w:tabs>
                              <w:tab w:val="left" w:pos="900"/>
                              <w:tab w:val="clear" w:pos="4153"/>
                              <w:tab w:val="clear" w:pos="8306"/>
                            </w:tabs>
                            <w:jc w:val="center"/>
                          </w:pPr>
                          <w:r>
                            <w:fldChar w:fldCharType="begin"/>
                          </w:r>
                          <w:r>
                            <w:rPr>
                              <w:rStyle w:val="73"/>
                            </w:rPr>
                            <w:instrText xml:space="preserve"> PAGE </w:instrText>
                          </w:r>
                          <w:r>
                            <w:fldChar w:fldCharType="separate"/>
                          </w:r>
                          <w:r>
                            <w:rPr>
                              <w:rStyle w:val="73"/>
                            </w:rPr>
                            <w:t>26</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4TqPq9gBAACyAwAADgAAAAAAAAAB&#10;ACAAAAAiAQAAZHJzL2Uyb0RvYy54bWxQSwUGAAAAAAYABgBZAQAAbAUAAAAA&#10;">
              <v:fill on="f" focussize="0,0"/>
              <v:stroke on="f" weight="1.25pt"/>
              <v:imagedata o:title=""/>
              <o:lock v:ext="edit" aspectratio="f"/>
              <v:textbox inset="0mm,0mm,0mm,0mm" style="mso-fit-shape-to-text:t;">
                <w:txbxContent>
                  <w:p>
                    <w:pPr>
                      <w:pStyle w:val="41"/>
                      <w:tabs>
                        <w:tab w:val="left" w:pos="900"/>
                        <w:tab w:val="clear" w:pos="4153"/>
                        <w:tab w:val="clear" w:pos="8306"/>
                      </w:tabs>
                      <w:jc w:val="center"/>
                    </w:pPr>
                    <w:r>
                      <w:fldChar w:fldCharType="begin"/>
                    </w:r>
                    <w:r>
                      <w:rPr>
                        <w:rStyle w:val="73"/>
                      </w:rPr>
                      <w:instrText xml:space="preserve"> PAGE </w:instrText>
                    </w:r>
                    <w:r>
                      <w:fldChar w:fldCharType="separate"/>
                    </w:r>
                    <w:r>
                      <w:rPr>
                        <w:rStyle w:val="73"/>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pPr>
    <w:r>
      <w:t>杭州市</w:t>
    </w:r>
    <w:r>
      <w:rPr>
        <w:rFonts w:hint="eastAsia"/>
      </w:rPr>
      <w:t>钱塘区</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w:t>
    </w:r>
    <w:r>
      <w:rPr>
        <w:rFonts w:hint="eastAsia"/>
      </w:rPr>
      <w:t>钱塘区</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w:t>
    </w:r>
    <w:r>
      <w:rPr>
        <w:rFonts w:hint="eastAsia"/>
      </w:rPr>
      <w:t>钱塘区</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rPr>
        <w:rFonts w:hint="eastAsia"/>
      </w:rPr>
      <w:t xml:space="preserve">                                                                   </w:t>
    </w:r>
  </w:p>
  <w:p>
    <w:pPr>
      <w:pStyle w:val="60"/>
      <w:tabs>
        <w:tab w:val="center" w:pos="4535"/>
        <w:tab w:val="right" w:pos="9070"/>
      </w:tabs>
      <w:spacing w:after="480"/>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rPr>
        <w:rFonts w:hint="eastAsia"/>
      </w:rPr>
      <w:t xml:space="preserve">                                                                   </w:t>
    </w:r>
  </w:p>
  <w:p>
    <w:pPr>
      <w:pStyle w:val="60"/>
      <w:tabs>
        <w:tab w:val="center" w:pos="4535"/>
        <w:tab w:val="right" w:pos="9070"/>
      </w:tabs>
      <w:spacing w:after="480"/>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427FD"/>
    <w:multiLevelType w:val="singleLevel"/>
    <w:tmpl w:val="B57427FD"/>
    <w:lvl w:ilvl="0" w:tentative="0">
      <w:start w:val="6"/>
      <w:numFmt w:val="chineseCounting"/>
      <w:suff w:val="nothing"/>
      <w:lvlText w:val="%1、"/>
      <w:lvlJc w:val="left"/>
      <w:rPr>
        <w:rFonts w:hint="eastAsia"/>
      </w:rPr>
    </w:lvl>
  </w:abstractNum>
  <w:abstractNum w:abstractNumId="1">
    <w:nsid w:val="D0D592BD"/>
    <w:multiLevelType w:val="singleLevel"/>
    <w:tmpl w:val="D0D592BD"/>
    <w:lvl w:ilvl="0" w:tentative="0">
      <w:start w:val="1"/>
      <w:numFmt w:val="bullet"/>
      <w:lvlText w:val=""/>
      <w:lvlJc w:val="left"/>
      <w:pPr>
        <w:ind w:left="420" w:hanging="420"/>
      </w:pPr>
      <w:rPr>
        <w:rFonts w:hint="default" w:ascii="Wingdings" w:hAnsi="Wingdings"/>
      </w:rPr>
    </w:lvl>
  </w:abstractNum>
  <w:abstractNum w:abstractNumId="2">
    <w:nsid w:val="D20F4101"/>
    <w:multiLevelType w:val="singleLevel"/>
    <w:tmpl w:val="D20F4101"/>
    <w:lvl w:ilvl="0" w:tentative="0">
      <w:start w:val="1"/>
      <w:numFmt w:val="bullet"/>
      <w:lvlText w:val=""/>
      <w:lvlJc w:val="left"/>
      <w:pPr>
        <w:ind w:left="420" w:hanging="420"/>
      </w:pPr>
      <w:rPr>
        <w:rFonts w:hint="default" w:ascii="Wingdings" w:hAnsi="Wingdings"/>
      </w:rPr>
    </w:lvl>
  </w:abstractNum>
  <w:abstractNum w:abstractNumId="3">
    <w:nsid w:val="D7B3FBDF"/>
    <w:multiLevelType w:val="singleLevel"/>
    <w:tmpl w:val="D7B3FBDF"/>
    <w:lvl w:ilvl="0" w:tentative="0">
      <w:start w:val="4"/>
      <w:numFmt w:val="decimal"/>
      <w:suff w:val="nothing"/>
      <w:lvlText w:val="%1）"/>
      <w:lvlJc w:val="left"/>
    </w:lvl>
  </w:abstractNum>
  <w:abstractNum w:abstractNumId="4">
    <w:nsid w:val="F92EF61A"/>
    <w:multiLevelType w:val="singleLevel"/>
    <w:tmpl w:val="F92EF61A"/>
    <w:lvl w:ilvl="0" w:tentative="0">
      <w:start w:val="5"/>
      <w:numFmt w:val="decimal"/>
      <w:suff w:val="space"/>
      <w:lvlText w:val="%1."/>
      <w:lvlJc w:val="left"/>
    </w:lvl>
  </w:abstractNum>
  <w:abstractNum w:abstractNumId="5">
    <w:nsid w:val="FF2F9945"/>
    <w:multiLevelType w:val="singleLevel"/>
    <w:tmpl w:val="FF2F9945"/>
    <w:lvl w:ilvl="0" w:tentative="0">
      <w:start w:val="9"/>
      <w:numFmt w:val="decimal"/>
      <w:suff w:val="space"/>
      <w:lvlText w:val="%1."/>
      <w:lvlJc w:val="left"/>
    </w:lvl>
  </w:abstractNum>
  <w:abstractNum w:abstractNumId="6">
    <w:nsid w:val="67B8D134"/>
    <w:multiLevelType w:val="singleLevel"/>
    <w:tmpl w:val="67B8D134"/>
    <w:lvl w:ilvl="0" w:tentative="0">
      <w:start w:val="3"/>
      <w:numFmt w:val="decimal"/>
      <w:lvlText w:val="%1."/>
      <w:lvlJc w:val="left"/>
      <w:pPr>
        <w:tabs>
          <w:tab w:val="left" w:pos="312"/>
        </w:tabs>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7D3"/>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2AE9"/>
    <w:rsid w:val="00083E07"/>
    <w:rsid w:val="00084D27"/>
    <w:rsid w:val="00084ED6"/>
    <w:rsid w:val="0008580E"/>
    <w:rsid w:val="00085A0E"/>
    <w:rsid w:val="00085C4F"/>
    <w:rsid w:val="000861F7"/>
    <w:rsid w:val="000863AE"/>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536"/>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BBA"/>
    <w:rsid w:val="000E2785"/>
    <w:rsid w:val="000E27BB"/>
    <w:rsid w:val="000E3153"/>
    <w:rsid w:val="000E3484"/>
    <w:rsid w:val="000E386F"/>
    <w:rsid w:val="000E4051"/>
    <w:rsid w:val="000E4139"/>
    <w:rsid w:val="000E4765"/>
    <w:rsid w:val="000E5B7E"/>
    <w:rsid w:val="000E5FF9"/>
    <w:rsid w:val="000E6AE1"/>
    <w:rsid w:val="000E6D6F"/>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B6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70E"/>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E7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4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218"/>
    <w:rsid w:val="004008C6"/>
    <w:rsid w:val="00400CB4"/>
    <w:rsid w:val="00401386"/>
    <w:rsid w:val="004013E6"/>
    <w:rsid w:val="00401E31"/>
    <w:rsid w:val="00402BBA"/>
    <w:rsid w:val="00403398"/>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63C"/>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4C"/>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FB9"/>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1BE"/>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B0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20"/>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5F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0C7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B9"/>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8FA"/>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36F"/>
    <w:rsid w:val="007660EC"/>
    <w:rsid w:val="007662C7"/>
    <w:rsid w:val="00766862"/>
    <w:rsid w:val="007675DD"/>
    <w:rsid w:val="007702BF"/>
    <w:rsid w:val="007705F0"/>
    <w:rsid w:val="007716F8"/>
    <w:rsid w:val="00771CAC"/>
    <w:rsid w:val="00772036"/>
    <w:rsid w:val="00773098"/>
    <w:rsid w:val="007739A3"/>
    <w:rsid w:val="00773BD9"/>
    <w:rsid w:val="00773CB0"/>
    <w:rsid w:val="00773D71"/>
    <w:rsid w:val="00775526"/>
    <w:rsid w:val="00775651"/>
    <w:rsid w:val="007757EA"/>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6D"/>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89A"/>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723"/>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C5C"/>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8B0"/>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D69"/>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01D"/>
    <w:rsid w:val="00AD2AB1"/>
    <w:rsid w:val="00AD3132"/>
    <w:rsid w:val="00AD3DA6"/>
    <w:rsid w:val="00AD3F3C"/>
    <w:rsid w:val="00AD447E"/>
    <w:rsid w:val="00AD4B2F"/>
    <w:rsid w:val="00AD5280"/>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F8F"/>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3AE"/>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4C8D"/>
    <w:rsid w:val="00C05730"/>
    <w:rsid w:val="00C05AF4"/>
    <w:rsid w:val="00C05AFD"/>
    <w:rsid w:val="00C0661C"/>
    <w:rsid w:val="00C0675F"/>
    <w:rsid w:val="00C06AE4"/>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1C"/>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8B6"/>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DAB"/>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2A8"/>
    <w:rsid w:val="00D459C3"/>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66"/>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2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DF9"/>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BB"/>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D93"/>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3B4A"/>
    <w:rsid w:val="010651D9"/>
    <w:rsid w:val="011F6449"/>
    <w:rsid w:val="01236AFB"/>
    <w:rsid w:val="018737D2"/>
    <w:rsid w:val="019F7441"/>
    <w:rsid w:val="01B37585"/>
    <w:rsid w:val="01D55165"/>
    <w:rsid w:val="01DF6BF8"/>
    <w:rsid w:val="01EC2C57"/>
    <w:rsid w:val="02145195"/>
    <w:rsid w:val="021C0820"/>
    <w:rsid w:val="022D75F3"/>
    <w:rsid w:val="026B2E25"/>
    <w:rsid w:val="02824D4D"/>
    <w:rsid w:val="02D957AA"/>
    <w:rsid w:val="02DC4B10"/>
    <w:rsid w:val="02DD76CE"/>
    <w:rsid w:val="02F36323"/>
    <w:rsid w:val="02F5619C"/>
    <w:rsid w:val="0326446A"/>
    <w:rsid w:val="032D5555"/>
    <w:rsid w:val="036634D2"/>
    <w:rsid w:val="03A85A55"/>
    <w:rsid w:val="03DD35E4"/>
    <w:rsid w:val="04076900"/>
    <w:rsid w:val="041A5A3B"/>
    <w:rsid w:val="04216C12"/>
    <w:rsid w:val="042311BA"/>
    <w:rsid w:val="042B157A"/>
    <w:rsid w:val="048F763B"/>
    <w:rsid w:val="049E5ED4"/>
    <w:rsid w:val="049F330E"/>
    <w:rsid w:val="04AA775C"/>
    <w:rsid w:val="04AF1889"/>
    <w:rsid w:val="04F66F48"/>
    <w:rsid w:val="05251E14"/>
    <w:rsid w:val="0558476D"/>
    <w:rsid w:val="05A16594"/>
    <w:rsid w:val="05A7762D"/>
    <w:rsid w:val="060E5941"/>
    <w:rsid w:val="06110FAF"/>
    <w:rsid w:val="061B724B"/>
    <w:rsid w:val="064366E8"/>
    <w:rsid w:val="06493CA7"/>
    <w:rsid w:val="065A6178"/>
    <w:rsid w:val="066F1CF3"/>
    <w:rsid w:val="06930BB8"/>
    <w:rsid w:val="06BA2C08"/>
    <w:rsid w:val="070922BC"/>
    <w:rsid w:val="07245D42"/>
    <w:rsid w:val="07264C62"/>
    <w:rsid w:val="073039B7"/>
    <w:rsid w:val="07643319"/>
    <w:rsid w:val="07666CB3"/>
    <w:rsid w:val="0779354C"/>
    <w:rsid w:val="07A1396F"/>
    <w:rsid w:val="07C8288B"/>
    <w:rsid w:val="07F92E63"/>
    <w:rsid w:val="08045260"/>
    <w:rsid w:val="08061376"/>
    <w:rsid w:val="08452D77"/>
    <w:rsid w:val="086401F8"/>
    <w:rsid w:val="08682CA6"/>
    <w:rsid w:val="08751CAA"/>
    <w:rsid w:val="087E4C40"/>
    <w:rsid w:val="08C00181"/>
    <w:rsid w:val="08D66AD6"/>
    <w:rsid w:val="08DA33A3"/>
    <w:rsid w:val="08E80F13"/>
    <w:rsid w:val="092B1819"/>
    <w:rsid w:val="09335624"/>
    <w:rsid w:val="0944690F"/>
    <w:rsid w:val="09535675"/>
    <w:rsid w:val="095F057D"/>
    <w:rsid w:val="09642282"/>
    <w:rsid w:val="09733572"/>
    <w:rsid w:val="09772C16"/>
    <w:rsid w:val="098353B5"/>
    <w:rsid w:val="09A92330"/>
    <w:rsid w:val="09B06B87"/>
    <w:rsid w:val="09C13146"/>
    <w:rsid w:val="09CA0F5B"/>
    <w:rsid w:val="09E04166"/>
    <w:rsid w:val="0A1C0718"/>
    <w:rsid w:val="0A3E7710"/>
    <w:rsid w:val="0A5B7E63"/>
    <w:rsid w:val="0AA374A5"/>
    <w:rsid w:val="0AA96DC2"/>
    <w:rsid w:val="0AAB7649"/>
    <w:rsid w:val="0AAD02CE"/>
    <w:rsid w:val="0ABC5606"/>
    <w:rsid w:val="0B30404E"/>
    <w:rsid w:val="0B4C6C14"/>
    <w:rsid w:val="0B631A88"/>
    <w:rsid w:val="0B683D45"/>
    <w:rsid w:val="0B7F3F11"/>
    <w:rsid w:val="0B884417"/>
    <w:rsid w:val="0BAF4EB4"/>
    <w:rsid w:val="0BBB4540"/>
    <w:rsid w:val="0BEB731D"/>
    <w:rsid w:val="0BF00A21"/>
    <w:rsid w:val="0BF6188C"/>
    <w:rsid w:val="0BF73C91"/>
    <w:rsid w:val="0C170175"/>
    <w:rsid w:val="0C2115B6"/>
    <w:rsid w:val="0C432A2F"/>
    <w:rsid w:val="0C571A41"/>
    <w:rsid w:val="0C5B0590"/>
    <w:rsid w:val="0C5C1171"/>
    <w:rsid w:val="0C5E1CBC"/>
    <w:rsid w:val="0C615B50"/>
    <w:rsid w:val="0C8445DA"/>
    <w:rsid w:val="0C87121B"/>
    <w:rsid w:val="0CC007F7"/>
    <w:rsid w:val="0CFE707A"/>
    <w:rsid w:val="0D063BDA"/>
    <w:rsid w:val="0D08375F"/>
    <w:rsid w:val="0D184CFB"/>
    <w:rsid w:val="0D316917"/>
    <w:rsid w:val="0D4A7419"/>
    <w:rsid w:val="0D827401"/>
    <w:rsid w:val="0D84094E"/>
    <w:rsid w:val="0D8A00E9"/>
    <w:rsid w:val="0D8D589E"/>
    <w:rsid w:val="0DA01C73"/>
    <w:rsid w:val="0DD63300"/>
    <w:rsid w:val="0DF50604"/>
    <w:rsid w:val="0DF702FE"/>
    <w:rsid w:val="0E060E51"/>
    <w:rsid w:val="0E5604B2"/>
    <w:rsid w:val="0E6D5D79"/>
    <w:rsid w:val="0E892862"/>
    <w:rsid w:val="0E9D0089"/>
    <w:rsid w:val="0EAE30D6"/>
    <w:rsid w:val="0EB803EE"/>
    <w:rsid w:val="0EBD624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E30B54"/>
    <w:rsid w:val="10F33360"/>
    <w:rsid w:val="10FC16EA"/>
    <w:rsid w:val="110F1D40"/>
    <w:rsid w:val="11266F33"/>
    <w:rsid w:val="116331D6"/>
    <w:rsid w:val="118963A1"/>
    <w:rsid w:val="11C6522A"/>
    <w:rsid w:val="11DE2D99"/>
    <w:rsid w:val="11E104CC"/>
    <w:rsid w:val="11E20309"/>
    <w:rsid w:val="11E332CA"/>
    <w:rsid w:val="12255233"/>
    <w:rsid w:val="12530213"/>
    <w:rsid w:val="127723A9"/>
    <w:rsid w:val="12862074"/>
    <w:rsid w:val="12883966"/>
    <w:rsid w:val="129E45B4"/>
    <w:rsid w:val="12C42C94"/>
    <w:rsid w:val="12D81596"/>
    <w:rsid w:val="13072A44"/>
    <w:rsid w:val="1357061D"/>
    <w:rsid w:val="135F4BE2"/>
    <w:rsid w:val="139B1A0A"/>
    <w:rsid w:val="139D25C7"/>
    <w:rsid w:val="13BF3CE4"/>
    <w:rsid w:val="141008D8"/>
    <w:rsid w:val="14125FE6"/>
    <w:rsid w:val="146D271E"/>
    <w:rsid w:val="146D76DE"/>
    <w:rsid w:val="1496223A"/>
    <w:rsid w:val="14982588"/>
    <w:rsid w:val="149A5AD9"/>
    <w:rsid w:val="14A7619D"/>
    <w:rsid w:val="150536C3"/>
    <w:rsid w:val="150C1963"/>
    <w:rsid w:val="151447A0"/>
    <w:rsid w:val="154A6454"/>
    <w:rsid w:val="15712BD2"/>
    <w:rsid w:val="15762120"/>
    <w:rsid w:val="15AD5D05"/>
    <w:rsid w:val="15F87A98"/>
    <w:rsid w:val="16650524"/>
    <w:rsid w:val="168B13F0"/>
    <w:rsid w:val="16A8729C"/>
    <w:rsid w:val="16B33777"/>
    <w:rsid w:val="16BC70A7"/>
    <w:rsid w:val="16BE2B94"/>
    <w:rsid w:val="16C6339E"/>
    <w:rsid w:val="16F20B32"/>
    <w:rsid w:val="172F1545"/>
    <w:rsid w:val="172F2D79"/>
    <w:rsid w:val="173369A0"/>
    <w:rsid w:val="17557BEF"/>
    <w:rsid w:val="17C62C12"/>
    <w:rsid w:val="17D349C1"/>
    <w:rsid w:val="17EF7DDE"/>
    <w:rsid w:val="1816180F"/>
    <w:rsid w:val="1830729E"/>
    <w:rsid w:val="186F747E"/>
    <w:rsid w:val="1870062C"/>
    <w:rsid w:val="18817102"/>
    <w:rsid w:val="18830A15"/>
    <w:rsid w:val="18852B28"/>
    <w:rsid w:val="188B5321"/>
    <w:rsid w:val="18B352B0"/>
    <w:rsid w:val="193C7053"/>
    <w:rsid w:val="194A7A5A"/>
    <w:rsid w:val="194E6B18"/>
    <w:rsid w:val="19672B2D"/>
    <w:rsid w:val="19932372"/>
    <w:rsid w:val="19A20DD5"/>
    <w:rsid w:val="19AE03F1"/>
    <w:rsid w:val="1A071A03"/>
    <w:rsid w:val="1A1B5468"/>
    <w:rsid w:val="1A1F16AE"/>
    <w:rsid w:val="1A390616"/>
    <w:rsid w:val="1A3B5C77"/>
    <w:rsid w:val="1A4A453E"/>
    <w:rsid w:val="1A984BAD"/>
    <w:rsid w:val="1AB8220E"/>
    <w:rsid w:val="1AD05CA5"/>
    <w:rsid w:val="1AE4166C"/>
    <w:rsid w:val="1AF06CFB"/>
    <w:rsid w:val="1AF11B8D"/>
    <w:rsid w:val="1B11359C"/>
    <w:rsid w:val="1B2A271F"/>
    <w:rsid w:val="1B3D1D91"/>
    <w:rsid w:val="1B530544"/>
    <w:rsid w:val="1B713184"/>
    <w:rsid w:val="1BA209CF"/>
    <w:rsid w:val="1BB4777D"/>
    <w:rsid w:val="1BCA3093"/>
    <w:rsid w:val="1BD75AB8"/>
    <w:rsid w:val="1BE90F72"/>
    <w:rsid w:val="1C0459C2"/>
    <w:rsid w:val="1C066B60"/>
    <w:rsid w:val="1C1B3B4A"/>
    <w:rsid w:val="1C3C2A45"/>
    <w:rsid w:val="1C640D9B"/>
    <w:rsid w:val="1C88086E"/>
    <w:rsid w:val="1CE65C54"/>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50FA7"/>
    <w:rsid w:val="1EB7330C"/>
    <w:rsid w:val="1ED82AE2"/>
    <w:rsid w:val="1F0A0FF3"/>
    <w:rsid w:val="1F5771FF"/>
    <w:rsid w:val="1F5F748D"/>
    <w:rsid w:val="1F88428B"/>
    <w:rsid w:val="1FE868A9"/>
    <w:rsid w:val="1FEE311C"/>
    <w:rsid w:val="20034907"/>
    <w:rsid w:val="20173E4B"/>
    <w:rsid w:val="204E48BC"/>
    <w:rsid w:val="20880DD0"/>
    <w:rsid w:val="208921B3"/>
    <w:rsid w:val="20973DEB"/>
    <w:rsid w:val="20B26522"/>
    <w:rsid w:val="20B44310"/>
    <w:rsid w:val="211116EB"/>
    <w:rsid w:val="216133FC"/>
    <w:rsid w:val="21D56769"/>
    <w:rsid w:val="21E52EF3"/>
    <w:rsid w:val="21FB5D7B"/>
    <w:rsid w:val="220B1C3D"/>
    <w:rsid w:val="221D1D20"/>
    <w:rsid w:val="22334A87"/>
    <w:rsid w:val="22731412"/>
    <w:rsid w:val="22915559"/>
    <w:rsid w:val="22945A83"/>
    <w:rsid w:val="22B96607"/>
    <w:rsid w:val="22BE6801"/>
    <w:rsid w:val="233500BF"/>
    <w:rsid w:val="23377FF7"/>
    <w:rsid w:val="23397F34"/>
    <w:rsid w:val="233D5EA2"/>
    <w:rsid w:val="234B49EE"/>
    <w:rsid w:val="236B425F"/>
    <w:rsid w:val="23836192"/>
    <w:rsid w:val="23901F29"/>
    <w:rsid w:val="239C0061"/>
    <w:rsid w:val="23B908A4"/>
    <w:rsid w:val="23E95BEF"/>
    <w:rsid w:val="23F94F7F"/>
    <w:rsid w:val="23FD0064"/>
    <w:rsid w:val="24183C32"/>
    <w:rsid w:val="245375B0"/>
    <w:rsid w:val="24642C0A"/>
    <w:rsid w:val="247131C7"/>
    <w:rsid w:val="24B22173"/>
    <w:rsid w:val="24B94ECC"/>
    <w:rsid w:val="24B95AD9"/>
    <w:rsid w:val="24BE24DA"/>
    <w:rsid w:val="24CF5825"/>
    <w:rsid w:val="24D663E6"/>
    <w:rsid w:val="24D77F2B"/>
    <w:rsid w:val="25406175"/>
    <w:rsid w:val="258B00E2"/>
    <w:rsid w:val="259304C8"/>
    <w:rsid w:val="25931B26"/>
    <w:rsid w:val="25A917A6"/>
    <w:rsid w:val="25BE27CC"/>
    <w:rsid w:val="25F74A5C"/>
    <w:rsid w:val="260F621B"/>
    <w:rsid w:val="2628662C"/>
    <w:rsid w:val="262D45DE"/>
    <w:rsid w:val="26A53EF9"/>
    <w:rsid w:val="26A94201"/>
    <w:rsid w:val="26AC274F"/>
    <w:rsid w:val="26C046F5"/>
    <w:rsid w:val="26E70C0C"/>
    <w:rsid w:val="27044A29"/>
    <w:rsid w:val="271D34C8"/>
    <w:rsid w:val="276142BF"/>
    <w:rsid w:val="27783712"/>
    <w:rsid w:val="27907362"/>
    <w:rsid w:val="279938C3"/>
    <w:rsid w:val="27BF3329"/>
    <w:rsid w:val="280D678A"/>
    <w:rsid w:val="28333E1D"/>
    <w:rsid w:val="28454BD6"/>
    <w:rsid w:val="28455253"/>
    <w:rsid w:val="28551971"/>
    <w:rsid w:val="28595923"/>
    <w:rsid w:val="285B1C53"/>
    <w:rsid w:val="289F7086"/>
    <w:rsid w:val="28BB1536"/>
    <w:rsid w:val="28C32028"/>
    <w:rsid w:val="28CC490F"/>
    <w:rsid w:val="28DE40AA"/>
    <w:rsid w:val="28E43A61"/>
    <w:rsid w:val="29345E77"/>
    <w:rsid w:val="29485298"/>
    <w:rsid w:val="294C65AD"/>
    <w:rsid w:val="296A5F6C"/>
    <w:rsid w:val="29806583"/>
    <w:rsid w:val="29827DA0"/>
    <w:rsid w:val="298B3C4C"/>
    <w:rsid w:val="29F26D24"/>
    <w:rsid w:val="2A15033F"/>
    <w:rsid w:val="2A1662C1"/>
    <w:rsid w:val="2A1C7367"/>
    <w:rsid w:val="2A2815FA"/>
    <w:rsid w:val="2A660FBC"/>
    <w:rsid w:val="2A6D6092"/>
    <w:rsid w:val="2A7D76B4"/>
    <w:rsid w:val="2A824904"/>
    <w:rsid w:val="2ABA24CE"/>
    <w:rsid w:val="2AF459E0"/>
    <w:rsid w:val="2AFF256D"/>
    <w:rsid w:val="2B437463"/>
    <w:rsid w:val="2B7807EE"/>
    <w:rsid w:val="2B7B1535"/>
    <w:rsid w:val="2BB22ED5"/>
    <w:rsid w:val="2BBF00EC"/>
    <w:rsid w:val="2BC37CFD"/>
    <w:rsid w:val="2BD5237F"/>
    <w:rsid w:val="2BE536CE"/>
    <w:rsid w:val="2BE758D9"/>
    <w:rsid w:val="2C09049E"/>
    <w:rsid w:val="2C0A653C"/>
    <w:rsid w:val="2C0B258D"/>
    <w:rsid w:val="2C191F85"/>
    <w:rsid w:val="2C8E72AF"/>
    <w:rsid w:val="2CCA6C88"/>
    <w:rsid w:val="2CD12FB7"/>
    <w:rsid w:val="2CE82D6F"/>
    <w:rsid w:val="2D343236"/>
    <w:rsid w:val="2D8D3BB7"/>
    <w:rsid w:val="2DA01E52"/>
    <w:rsid w:val="2DD15014"/>
    <w:rsid w:val="2DD37B2E"/>
    <w:rsid w:val="2DF72DE4"/>
    <w:rsid w:val="2E0220AF"/>
    <w:rsid w:val="2E4B082A"/>
    <w:rsid w:val="2E5D4E86"/>
    <w:rsid w:val="2E5D790B"/>
    <w:rsid w:val="2E9A3C18"/>
    <w:rsid w:val="2EB77385"/>
    <w:rsid w:val="2EBB0FEE"/>
    <w:rsid w:val="2EC63002"/>
    <w:rsid w:val="2F0A6B38"/>
    <w:rsid w:val="2F63132B"/>
    <w:rsid w:val="2F946CCB"/>
    <w:rsid w:val="2F997857"/>
    <w:rsid w:val="2FAD0853"/>
    <w:rsid w:val="2FD25781"/>
    <w:rsid w:val="2FFD7934"/>
    <w:rsid w:val="2FFE27E7"/>
    <w:rsid w:val="303348B4"/>
    <w:rsid w:val="304B2285"/>
    <w:rsid w:val="30733ACD"/>
    <w:rsid w:val="308C3862"/>
    <w:rsid w:val="309379D8"/>
    <w:rsid w:val="30A270F7"/>
    <w:rsid w:val="30DF1478"/>
    <w:rsid w:val="30EC586F"/>
    <w:rsid w:val="319C6071"/>
    <w:rsid w:val="31AC537E"/>
    <w:rsid w:val="31AD4B3A"/>
    <w:rsid w:val="31E3679B"/>
    <w:rsid w:val="31E732FD"/>
    <w:rsid w:val="32517576"/>
    <w:rsid w:val="32B104B2"/>
    <w:rsid w:val="32BE5C2C"/>
    <w:rsid w:val="32FB6478"/>
    <w:rsid w:val="33107D6B"/>
    <w:rsid w:val="33263B3F"/>
    <w:rsid w:val="332A7E02"/>
    <w:rsid w:val="33343916"/>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03696"/>
    <w:rsid w:val="367B6A5C"/>
    <w:rsid w:val="368D501D"/>
    <w:rsid w:val="36A74ADA"/>
    <w:rsid w:val="36AD60D5"/>
    <w:rsid w:val="36B224F9"/>
    <w:rsid w:val="36EC0CC9"/>
    <w:rsid w:val="373F410B"/>
    <w:rsid w:val="37D310E2"/>
    <w:rsid w:val="37EE7094"/>
    <w:rsid w:val="38296C89"/>
    <w:rsid w:val="383002EB"/>
    <w:rsid w:val="38586797"/>
    <w:rsid w:val="387B504A"/>
    <w:rsid w:val="38BC0149"/>
    <w:rsid w:val="38D87D1C"/>
    <w:rsid w:val="39636459"/>
    <w:rsid w:val="396B7F6C"/>
    <w:rsid w:val="39B1408A"/>
    <w:rsid w:val="39B417A9"/>
    <w:rsid w:val="39FC5695"/>
    <w:rsid w:val="3A006D8E"/>
    <w:rsid w:val="3A3651E5"/>
    <w:rsid w:val="3A744481"/>
    <w:rsid w:val="3A8C7BEF"/>
    <w:rsid w:val="3A906246"/>
    <w:rsid w:val="3AAD058B"/>
    <w:rsid w:val="3AB900AC"/>
    <w:rsid w:val="3AF9494C"/>
    <w:rsid w:val="3B2349B7"/>
    <w:rsid w:val="3B5E2A01"/>
    <w:rsid w:val="3B616CFF"/>
    <w:rsid w:val="3B6259F6"/>
    <w:rsid w:val="3B734BB6"/>
    <w:rsid w:val="3B976654"/>
    <w:rsid w:val="3BB22081"/>
    <w:rsid w:val="3BC01EFC"/>
    <w:rsid w:val="3BCA786A"/>
    <w:rsid w:val="3BD31E2F"/>
    <w:rsid w:val="3BF15831"/>
    <w:rsid w:val="3BFF5F92"/>
    <w:rsid w:val="3C105946"/>
    <w:rsid w:val="3C471448"/>
    <w:rsid w:val="3C5F759A"/>
    <w:rsid w:val="3C6C525A"/>
    <w:rsid w:val="3CCE23CB"/>
    <w:rsid w:val="3CD17D17"/>
    <w:rsid w:val="3D3B5012"/>
    <w:rsid w:val="3D3C7F39"/>
    <w:rsid w:val="3D3E3A5F"/>
    <w:rsid w:val="3D440F09"/>
    <w:rsid w:val="3D4504A0"/>
    <w:rsid w:val="3D5C3B4B"/>
    <w:rsid w:val="3D8734BB"/>
    <w:rsid w:val="3D9A11D4"/>
    <w:rsid w:val="3DA16D89"/>
    <w:rsid w:val="3DA364BE"/>
    <w:rsid w:val="3DE041CB"/>
    <w:rsid w:val="3DF943C3"/>
    <w:rsid w:val="3E0D48F6"/>
    <w:rsid w:val="3E1715C6"/>
    <w:rsid w:val="3E1868B4"/>
    <w:rsid w:val="3E377251"/>
    <w:rsid w:val="3E42664B"/>
    <w:rsid w:val="3E5A7334"/>
    <w:rsid w:val="3E7B5D6B"/>
    <w:rsid w:val="3E843E66"/>
    <w:rsid w:val="3E8F51FE"/>
    <w:rsid w:val="3E926F87"/>
    <w:rsid w:val="3E9A59DE"/>
    <w:rsid w:val="3EAC5ACF"/>
    <w:rsid w:val="3EAF4836"/>
    <w:rsid w:val="3EC33DFA"/>
    <w:rsid w:val="3EC51715"/>
    <w:rsid w:val="3F060E16"/>
    <w:rsid w:val="3F143F10"/>
    <w:rsid w:val="3F1D1096"/>
    <w:rsid w:val="3F23541F"/>
    <w:rsid w:val="3F2F0234"/>
    <w:rsid w:val="3F6363FE"/>
    <w:rsid w:val="3F7406EF"/>
    <w:rsid w:val="3F756B8F"/>
    <w:rsid w:val="3F95482B"/>
    <w:rsid w:val="4019356B"/>
    <w:rsid w:val="40592157"/>
    <w:rsid w:val="406E1CAE"/>
    <w:rsid w:val="40A0133A"/>
    <w:rsid w:val="40C31A53"/>
    <w:rsid w:val="40C3224F"/>
    <w:rsid w:val="40FF545D"/>
    <w:rsid w:val="410067C8"/>
    <w:rsid w:val="411F0D8F"/>
    <w:rsid w:val="41742F7F"/>
    <w:rsid w:val="418F0D2A"/>
    <w:rsid w:val="41D01505"/>
    <w:rsid w:val="422C1AAB"/>
    <w:rsid w:val="42316284"/>
    <w:rsid w:val="42474939"/>
    <w:rsid w:val="424C3C57"/>
    <w:rsid w:val="42613FF3"/>
    <w:rsid w:val="42660D96"/>
    <w:rsid w:val="428667D2"/>
    <w:rsid w:val="42C972FA"/>
    <w:rsid w:val="42CD1CE0"/>
    <w:rsid w:val="42E1381E"/>
    <w:rsid w:val="42ED6459"/>
    <w:rsid w:val="42FE58DD"/>
    <w:rsid w:val="43174B3D"/>
    <w:rsid w:val="434B790E"/>
    <w:rsid w:val="4360274F"/>
    <w:rsid w:val="43977AB6"/>
    <w:rsid w:val="43A3342B"/>
    <w:rsid w:val="43C77C27"/>
    <w:rsid w:val="43DE09EE"/>
    <w:rsid w:val="44002FAD"/>
    <w:rsid w:val="442962A2"/>
    <w:rsid w:val="446D7F8E"/>
    <w:rsid w:val="449101DD"/>
    <w:rsid w:val="44AF4583"/>
    <w:rsid w:val="44DE1391"/>
    <w:rsid w:val="451B225C"/>
    <w:rsid w:val="452410C9"/>
    <w:rsid w:val="45317DFB"/>
    <w:rsid w:val="4543295F"/>
    <w:rsid w:val="456D3CE4"/>
    <w:rsid w:val="4579042C"/>
    <w:rsid w:val="457F0571"/>
    <w:rsid w:val="45851176"/>
    <w:rsid w:val="45C63B94"/>
    <w:rsid w:val="460E7DA5"/>
    <w:rsid w:val="46422483"/>
    <w:rsid w:val="4659254A"/>
    <w:rsid w:val="465950E5"/>
    <w:rsid w:val="465B0637"/>
    <w:rsid w:val="465E3F0D"/>
    <w:rsid w:val="466A16E6"/>
    <w:rsid w:val="46893F2B"/>
    <w:rsid w:val="46C4686E"/>
    <w:rsid w:val="47243FC5"/>
    <w:rsid w:val="47440FA3"/>
    <w:rsid w:val="475233E9"/>
    <w:rsid w:val="477B778F"/>
    <w:rsid w:val="478203EC"/>
    <w:rsid w:val="47847862"/>
    <w:rsid w:val="47B025FA"/>
    <w:rsid w:val="47E80223"/>
    <w:rsid w:val="4809698F"/>
    <w:rsid w:val="4811697D"/>
    <w:rsid w:val="4833475B"/>
    <w:rsid w:val="484E1A14"/>
    <w:rsid w:val="487A3E25"/>
    <w:rsid w:val="488B5503"/>
    <w:rsid w:val="48937E21"/>
    <w:rsid w:val="489A0361"/>
    <w:rsid w:val="48B94FF3"/>
    <w:rsid w:val="48D915E8"/>
    <w:rsid w:val="48E37AAB"/>
    <w:rsid w:val="48EF25DA"/>
    <w:rsid w:val="48FD4B4C"/>
    <w:rsid w:val="490A68E0"/>
    <w:rsid w:val="491055FE"/>
    <w:rsid w:val="49223F5F"/>
    <w:rsid w:val="49253518"/>
    <w:rsid w:val="495F5B3E"/>
    <w:rsid w:val="496F77D7"/>
    <w:rsid w:val="497654FD"/>
    <w:rsid w:val="49B64211"/>
    <w:rsid w:val="49E64620"/>
    <w:rsid w:val="49F6167F"/>
    <w:rsid w:val="4A064FA0"/>
    <w:rsid w:val="4A115AFF"/>
    <w:rsid w:val="4A16615C"/>
    <w:rsid w:val="4A3D4856"/>
    <w:rsid w:val="4A4424D7"/>
    <w:rsid w:val="4AB82D0F"/>
    <w:rsid w:val="4AEB7664"/>
    <w:rsid w:val="4AFD7C19"/>
    <w:rsid w:val="4B015F26"/>
    <w:rsid w:val="4B0567D1"/>
    <w:rsid w:val="4B236AAE"/>
    <w:rsid w:val="4B343AE3"/>
    <w:rsid w:val="4B707271"/>
    <w:rsid w:val="4B9739F7"/>
    <w:rsid w:val="4BEE2503"/>
    <w:rsid w:val="4BF8720B"/>
    <w:rsid w:val="4C245A30"/>
    <w:rsid w:val="4C995102"/>
    <w:rsid w:val="4CB6685F"/>
    <w:rsid w:val="4CC367FE"/>
    <w:rsid w:val="4D077F3C"/>
    <w:rsid w:val="4D092950"/>
    <w:rsid w:val="4D123355"/>
    <w:rsid w:val="4D2A3B31"/>
    <w:rsid w:val="4D312C52"/>
    <w:rsid w:val="4D590571"/>
    <w:rsid w:val="4D905305"/>
    <w:rsid w:val="4D964A72"/>
    <w:rsid w:val="4D9C1254"/>
    <w:rsid w:val="4E793892"/>
    <w:rsid w:val="4E800872"/>
    <w:rsid w:val="4EC569ED"/>
    <w:rsid w:val="4ECE265E"/>
    <w:rsid w:val="4ED50EA1"/>
    <w:rsid w:val="4EEC050C"/>
    <w:rsid w:val="4F104EC3"/>
    <w:rsid w:val="4F435BC8"/>
    <w:rsid w:val="4F47354A"/>
    <w:rsid w:val="4F714AB6"/>
    <w:rsid w:val="4F911C54"/>
    <w:rsid w:val="4FD53C9E"/>
    <w:rsid w:val="4FE625E0"/>
    <w:rsid w:val="5021480F"/>
    <w:rsid w:val="50962ECB"/>
    <w:rsid w:val="50A42E38"/>
    <w:rsid w:val="50A4577F"/>
    <w:rsid w:val="50B73D1F"/>
    <w:rsid w:val="50BD5BC9"/>
    <w:rsid w:val="50C11EEE"/>
    <w:rsid w:val="50D2558F"/>
    <w:rsid w:val="50E97CFC"/>
    <w:rsid w:val="50FA4028"/>
    <w:rsid w:val="510D65B7"/>
    <w:rsid w:val="511157AB"/>
    <w:rsid w:val="5142540C"/>
    <w:rsid w:val="516676AF"/>
    <w:rsid w:val="518832C8"/>
    <w:rsid w:val="51890380"/>
    <w:rsid w:val="51A0432A"/>
    <w:rsid w:val="51A86090"/>
    <w:rsid w:val="51B7396D"/>
    <w:rsid w:val="522E4CC3"/>
    <w:rsid w:val="5244713B"/>
    <w:rsid w:val="52555E41"/>
    <w:rsid w:val="52615633"/>
    <w:rsid w:val="52744BA5"/>
    <w:rsid w:val="52977FD4"/>
    <w:rsid w:val="5298521F"/>
    <w:rsid w:val="52A25790"/>
    <w:rsid w:val="52A96B6F"/>
    <w:rsid w:val="52B45975"/>
    <w:rsid w:val="52D94AA4"/>
    <w:rsid w:val="52EA3A62"/>
    <w:rsid w:val="52F50BB8"/>
    <w:rsid w:val="53097272"/>
    <w:rsid w:val="53544462"/>
    <w:rsid w:val="5397158E"/>
    <w:rsid w:val="53A06693"/>
    <w:rsid w:val="53EF1683"/>
    <w:rsid w:val="54013861"/>
    <w:rsid w:val="54487265"/>
    <w:rsid w:val="544D6070"/>
    <w:rsid w:val="54605E1E"/>
    <w:rsid w:val="54B3506A"/>
    <w:rsid w:val="54CA0D16"/>
    <w:rsid w:val="54DD4057"/>
    <w:rsid w:val="54E40795"/>
    <w:rsid w:val="54E7490F"/>
    <w:rsid w:val="54FD627C"/>
    <w:rsid w:val="550348EE"/>
    <w:rsid w:val="550764A4"/>
    <w:rsid w:val="550B2BF6"/>
    <w:rsid w:val="55126C9E"/>
    <w:rsid w:val="55214EB5"/>
    <w:rsid w:val="55364EFD"/>
    <w:rsid w:val="555869E7"/>
    <w:rsid w:val="555D4828"/>
    <w:rsid w:val="55767585"/>
    <w:rsid w:val="557A4C8B"/>
    <w:rsid w:val="558931E1"/>
    <w:rsid w:val="55923347"/>
    <w:rsid w:val="55925180"/>
    <w:rsid w:val="559509EF"/>
    <w:rsid w:val="55983B1B"/>
    <w:rsid w:val="55A8376B"/>
    <w:rsid w:val="55DC29B6"/>
    <w:rsid w:val="55DD4241"/>
    <w:rsid w:val="56135735"/>
    <w:rsid w:val="565A2B5A"/>
    <w:rsid w:val="566B6D1E"/>
    <w:rsid w:val="56CA2798"/>
    <w:rsid w:val="56FA0D87"/>
    <w:rsid w:val="56FD401A"/>
    <w:rsid w:val="57032A2C"/>
    <w:rsid w:val="570F5219"/>
    <w:rsid w:val="572435B6"/>
    <w:rsid w:val="575D12B5"/>
    <w:rsid w:val="57610A87"/>
    <w:rsid w:val="577B1140"/>
    <w:rsid w:val="577B7F21"/>
    <w:rsid w:val="577F181B"/>
    <w:rsid w:val="57921984"/>
    <w:rsid w:val="579737F0"/>
    <w:rsid w:val="57AB7B30"/>
    <w:rsid w:val="57AF5251"/>
    <w:rsid w:val="57B26373"/>
    <w:rsid w:val="57B41ECF"/>
    <w:rsid w:val="57B63F04"/>
    <w:rsid w:val="57CD20C2"/>
    <w:rsid w:val="57D675AB"/>
    <w:rsid w:val="57D95FDD"/>
    <w:rsid w:val="581942B7"/>
    <w:rsid w:val="58917D2F"/>
    <w:rsid w:val="5894085C"/>
    <w:rsid w:val="58AE4F0C"/>
    <w:rsid w:val="58B85899"/>
    <w:rsid w:val="58E363A9"/>
    <w:rsid w:val="58F5279F"/>
    <w:rsid w:val="591B2BB9"/>
    <w:rsid w:val="595E1678"/>
    <w:rsid w:val="596D5BD4"/>
    <w:rsid w:val="597E3DD8"/>
    <w:rsid w:val="59F80043"/>
    <w:rsid w:val="5A09252F"/>
    <w:rsid w:val="5A0B2778"/>
    <w:rsid w:val="5A2A7C7B"/>
    <w:rsid w:val="5A3E2560"/>
    <w:rsid w:val="5A4B5E71"/>
    <w:rsid w:val="5A5D3B6E"/>
    <w:rsid w:val="5A637A76"/>
    <w:rsid w:val="5A6D33BA"/>
    <w:rsid w:val="5A792B1F"/>
    <w:rsid w:val="5A874767"/>
    <w:rsid w:val="5AAD6F28"/>
    <w:rsid w:val="5AD63A24"/>
    <w:rsid w:val="5B2E1A1D"/>
    <w:rsid w:val="5B843A1C"/>
    <w:rsid w:val="5B873E3F"/>
    <w:rsid w:val="5BD41D02"/>
    <w:rsid w:val="5BF16DCD"/>
    <w:rsid w:val="5C02690E"/>
    <w:rsid w:val="5C196DA7"/>
    <w:rsid w:val="5C2A048C"/>
    <w:rsid w:val="5C725325"/>
    <w:rsid w:val="5C80234E"/>
    <w:rsid w:val="5C8A680C"/>
    <w:rsid w:val="5CC04E72"/>
    <w:rsid w:val="5CC118F3"/>
    <w:rsid w:val="5D053507"/>
    <w:rsid w:val="5D0C4701"/>
    <w:rsid w:val="5D0F0395"/>
    <w:rsid w:val="5D221076"/>
    <w:rsid w:val="5D397964"/>
    <w:rsid w:val="5D5A391C"/>
    <w:rsid w:val="5D5F10C0"/>
    <w:rsid w:val="5D7738ED"/>
    <w:rsid w:val="5D891B7B"/>
    <w:rsid w:val="5D8B722E"/>
    <w:rsid w:val="5D9205BD"/>
    <w:rsid w:val="5DA64281"/>
    <w:rsid w:val="5DAD38EE"/>
    <w:rsid w:val="5E006862"/>
    <w:rsid w:val="5E0207B9"/>
    <w:rsid w:val="5E080B57"/>
    <w:rsid w:val="5E1834A1"/>
    <w:rsid w:val="5E261785"/>
    <w:rsid w:val="5E3C52C0"/>
    <w:rsid w:val="5E4A7017"/>
    <w:rsid w:val="5E516E3D"/>
    <w:rsid w:val="5E552BBA"/>
    <w:rsid w:val="5E611C10"/>
    <w:rsid w:val="5EFC7377"/>
    <w:rsid w:val="5F06174D"/>
    <w:rsid w:val="5F1E1D63"/>
    <w:rsid w:val="5F3A3602"/>
    <w:rsid w:val="5F42525F"/>
    <w:rsid w:val="5F6277C6"/>
    <w:rsid w:val="5F6D0B1D"/>
    <w:rsid w:val="5F7A755A"/>
    <w:rsid w:val="5F8D0B82"/>
    <w:rsid w:val="5F976C14"/>
    <w:rsid w:val="5FCC5339"/>
    <w:rsid w:val="5FE34A5B"/>
    <w:rsid w:val="5FFA09FA"/>
    <w:rsid w:val="5FFE1E36"/>
    <w:rsid w:val="60232584"/>
    <w:rsid w:val="607330CE"/>
    <w:rsid w:val="60825176"/>
    <w:rsid w:val="609F2AC4"/>
    <w:rsid w:val="60DF3176"/>
    <w:rsid w:val="60FA2EE8"/>
    <w:rsid w:val="61007F33"/>
    <w:rsid w:val="61054A27"/>
    <w:rsid w:val="610A52BC"/>
    <w:rsid w:val="611D2366"/>
    <w:rsid w:val="61421856"/>
    <w:rsid w:val="615227C4"/>
    <w:rsid w:val="61654E3F"/>
    <w:rsid w:val="6182292A"/>
    <w:rsid w:val="619F7F92"/>
    <w:rsid w:val="61F94C26"/>
    <w:rsid w:val="62000E56"/>
    <w:rsid w:val="624F3E49"/>
    <w:rsid w:val="62632286"/>
    <w:rsid w:val="62885958"/>
    <w:rsid w:val="62BD2580"/>
    <w:rsid w:val="62DF0A9B"/>
    <w:rsid w:val="62E278F0"/>
    <w:rsid w:val="62E50C04"/>
    <w:rsid w:val="62F40B65"/>
    <w:rsid w:val="62FC2CFE"/>
    <w:rsid w:val="63024505"/>
    <w:rsid w:val="634F68B7"/>
    <w:rsid w:val="63560DE5"/>
    <w:rsid w:val="635B1DB5"/>
    <w:rsid w:val="635F4949"/>
    <w:rsid w:val="63711FED"/>
    <w:rsid w:val="63880DDC"/>
    <w:rsid w:val="638D750D"/>
    <w:rsid w:val="63AC6CC0"/>
    <w:rsid w:val="63EF5F67"/>
    <w:rsid w:val="64055776"/>
    <w:rsid w:val="64240056"/>
    <w:rsid w:val="64281C7B"/>
    <w:rsid w:val="643E143A"/>
    <w:rsid w:val="648B6EEF"/>
    <w:rsid w:val="64C158BF"/>
    <w:rsid w:val="64CE2EAA"/>
    <w:rsid w:val="653C3090"/>
    <w:rsid w:val="6563794C"/>
    <w:rsid w:val="65854376"/>
    <w:rsid w:val="658767BE"/>
    <w:rsid w:val="65892531"/>
    <w:rsid w:val="65B81113"/>
    <w:rsid w:val="66040052"/>
    <w:rsid w:val="66195831"/>
    <w:rsid w:val="662E75B1"/>
    <w:rsid w:val="66342C2E"/>
    <w:rsid w:val="663E784C"/>
    <w:rsid w:val="66884C53"/>
    <w:rsid w:val="668B6A45"/>
    <w:rsid w:val="67254250"/>
    <w:rsid w:val="672F3F24"/>
    <w:rsid w:val="673E055F"/>
    <w:rsid w:val="67551CE3"/>
    <w:rsid w:val="67A22552"/>
    <w:rsid w:val="67B22DCC"/>
    <w:rsid w:val="67BE71AA"/>
    <w:rsid w:val="67D50B62"/>
    <w:rsid w:val="67D90273"/>
    <w:rsid w:val="67DE5875"/>
    <w:rsid w:val="67E55852"/>
    <w:rsid w:val="67EB1AB4"/>
    <w:rsid w:val="67FA1285"/>
    <w:rsid w:val="68551F4F"/>
    <w:rsid w:val="687C10C9"/>
    <w:rsid w:val="68840C16"/>
    <w:rsid w:val="68876EFB"/>
    <w:rsid w:val="68884654"/>
    <w:rsid w:val="689A127B"/>
    <w:rsid w:val="689F444F"/>
    <w:rsid w:val="68B96DBB"/>
    <w:rsid w:val="68CA2805"/>
    <w:rsid w:val="68E937A3"/>
    <w:rsid w:val="693E15D3"/>
    <w:rsid w:val="694E2184"/>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12C31"/>
    <w:rsid w:val="6C552F0B"/>
    <w:rsid w:val="6C8C67B7"/>
    <w:rsid w:val="6C9D744C"/>
    <w:rsid w:val="6CC948AD"/>
    <w:rsid w:val="6CF763B2"/>
    <w:rsid w:val="6D167928"/>
    <w:rsid w:val="6D26299B"/>
    <w:rsid w:val="6D3965C4"/>
    <w:rsid w:val="6D4772EC"/>
    <w:rsid w:val="6D9078AF"/>
    <w:rsid w:val="6DAA3FEF"/>
    <w:rsid w:val="6DC0172B"/>
    <w:rsid w:val="6DCB690C"/>
    <w:rsid w:val="6DCC0119"/>
    <w:rsid w:val="6DD41A5B"/>
    <w:rsid w:val="6DF43C2E"/>
    <w:rsid w:val="6DF51CA3"/>
    <w:rsid w:val="6E8335BD"/>
    <w:rsid w:val="6E8E12EF"/>
    <w:rsid w:val="6E972936"/>
    <w:rsid w:val="6ED446C5"/>
    <w:rsid w:val="6F2A7D94"/>
    <w:rsid w:val="6F5D1251"/>
    <w:rsid w:val="6F8331F1"/>
    <w:rsid w:val="6FAE1A09"/>
    <w:rsid w:val="6FD75BF8"/>
    <w:rsid w:val="707723D0"/>
    <w:rsid w:val="70F5661B"/>
    <w:rsid w:val="71360107"/>
    <w:rsid w:val="713B688E"/>
    <w:rsid w:val="7176585C"/>
    <w:rsid w:val="71810C1C"/>
    <w:rsid w:val="71D43752"/>
    <w:rsid w:val="71F1796A"/>
    <w:rsid w:val="72154626"/>
    <w:rsid w:val="72262B5D"/>
    <w:rsid w:val="72283FF7"/>
    <w:rsid w:val="722E7212"/>
    <w:rsid w:val="723A0474"/>
    <w:rsid w:val="725923E4"/>
    <w:rsid w:val="72864BF7"/>
    <w:rsid w:val="729023FC"/>
    <w:rsid w:val="72A81DAB"/>
    <w:rsid w:val="72AF5315"/>
    <w:rsid w:val="732043BF"/>
    <w:rsid w:val="73C0646E"/>
    <w:rsid w:val="73ED1FC4"/>
    <w:rsid w:val="73F45959"/>
    <w:rsid w:val="742222F5"/>
    <w:rsid w:val="743C0E2B"/>
    <w:rsid w:val="74476126"/>
    <w:rsid w:val="74706664"/>
    <w:rsid w:val="747F3682"/>
    <w:rsid w:val="749C4185"/>
    <w:rsid w:val="74BE07E5"/>
    <w:rsid w:val="74F41284"/>
    <w:rsid w:val="75067759"/>
    <w:rsid w:val="752E6DCD"/>
    <w:rsid w:val="7551380D"/>
    <w:rsid w:val="75600BE5"/>
    <w:rsid w:val="7564475C"/>
    <w:rsid w:val="75706FDE"/>
    <w:rsid w:val="7583797F"/>
    <w:rsid w:val="75BF3621"/>
    <w:rsid w:val="75D20F1D"/>
    <w:rsid w:val="75DA2C18"/>
    <w:rsid w:val="75F54412"/>
    <w:rsid w:val="761D08E0"/>
    <w:rsid w:val="765D347C"/>
    <w:rsid w:val="76826699"/>
    <w:rsid w:val="76C87133"/>
    <w:rsid w:val="76CD08D5"/>
    <w:rsid w:val="76DB4B92"/>
    <w:rsid w:val="77052AA4"/>
    <w:rsid w:val="77136511"/>
    <w:rsid w:val="77340A39"/>
    <w:rsid w:val="77351FD0"/>
    <w:rsid w:val="773B1404"/>
    <w:rsid w:val="77472422"/>
    <w:rsid w:val="774B41D8"/>
    <w:rsid w:val="777F31F2"/>
    <w:rsid w:val="77D1700D"/>
    <w:rsid w:val="77EC04CC"/>
    <w:rsid w:val="780B56E4"/>
    <w:rsid w:val="78322234"/>
    <w:rsid w:val="78775729"/>
    <w:rsid w:val="788A03B6"/>
    <w:rsid w:val="78A42DB0"/>
    <w:rsid w:val="78A656AB"/>
    <w:rsid w:val="78B2245C"/>
    <w:rsid w:val="78CC53D7"/>
    <w:rsid w:val="78E172CC"/>
    <w:rsid w:val="78EA1D1F"/>
    <w:rsid w:val="7904172F"/>
    <w:rsid w:val="790F7E27"/>
    <w:rsid w:val="79297BCF"/>
    <w:rsid w:val="792A231A"/>
    <w:rsid w:val="79316829"/>
    <w:rsid w:val="79366790"/>
    <w:rsid w:val="794B6758"/>
    <w:rsid w:val="796671FD"/>
    <w:rsid w:val="79694470"/>
    <w:rsid w:val="79786DA9"/>
    <w:rsid w:val="797C23F5"/>
    <w:rsid w:val="797E66A9"/>
    <w:rsid w:val="799D7635"/>
    <w:rsid w:val="79A97383"/>
    <w:rsid w:val="79DC2E77"/>
    <w:rsid w:val="79E27E8B"/>
    <w:rsid w:val="79F850CE"/>
    <w:rsid w:val="79FD443C"/>
    <w:rsid w:val="7A1D1975"/>
    <w:rsid w:val="7A3E5150"/>
    <w:rsid w:val="7A4670D6"/>
    <w:rsid w:val="7A534B63"/>
    <w:rsid w:val="7A615382"/>
    <w:rsid w:val="7A67303B"/>
    <w:rsid w:val="7A8F37D9"/>
    <w:rsid w:val="7AAB1D04"/>
    <w:rsid w:val="7ABA4368"/>
    <w:rsid w:val="7AD05746"/>
    <w:rsid w:val="7AFB5EEF"/>
    <w:rsid w:val="7B083B70"/>
    <w:rsid w:val="7B257FFD"/>
    <w:rsid w:val="7B343476"/>
    <w:rsid w:val="7B5A2978"/>
    <w:rsid w:val="7B5A7E4C"/>
    <w:rsid w:val="7B667AF9"/>
    <w:rsid w:val="7B7468F8"/>
    <w:rsid w:val="7B993617"/>
    <w:rsid w:val="7BBB1E8A"/>
    <w:rsid w:val="7BCD518A"/>
    <w:rsid w:val="7BEE0103"/>
    <w:rsid w:val="7C0429C4"/>
    <w:rsid w:val="7C0A0FE4"/>
    <w:rsid w:val="7C254906"/>
    <w:rsid w:val="7C590818"/>
    <w:rsid w:val="7C7C10F6"/>
    <w:rsid w:val="7C853BEA"/>
    <w:rsid w:val="7C881368"/>
    <w:rsid w:val="7CE27788"/>
    <w:rsid w:val="7D0C32F1"/>
    <w:rsid w:val="7D0E577B"/>
    <w:rsid w:val="7D0F408D"/>
    <w:rsid w:val="7D233927"/>
    <w:rsid w:val="7D491C6C"/>
    <w:rsid w:val="7D5429C0"/>
    <w:rsid w:val="7D6E6D43"/>
    <w:rsid w:val="7D825E08"/>
    <w:rsid w:val="7DB57A34"/>
    <w:rsid w:val="7DE60973"/>
    <w:rsid w:val="7DEF0916"/>
    <w:rsid w:val="7E17093E"/>
    <w:rsid w:val="7E1E5218"/>
    <w:rsid w:val="7E9A4E1F"/>
    <w:rsid w:val="7EA7723A"/>
    <w:rsid w:val="7ECF2FC7"/>
    <w:rsid w:val="7EF56FBB"/>
    <w:rsid w:val="7F0768EB"/>
    <w:rsid w:val="7F143BEC"/>
    <w:rsid w:val="7F715AF2"/>
    <w:rsid w:val="7F886E69"/>
    <w:rsid w:val="7FA3620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8"/>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9"/>
    <w:qFormat/>
    <w:uiPriority w:val="0"/>
    <w:pPr>
      <w:ind w:firstLine="420"/>
    </w:pPr>
    <w:rPr>
      <w:rFonts w:hAnsi="Calibri" w:cs="Times New Roman"/>
      <w:snapToGrid/>
      <w:szCs w:val="20"/>
    </w:rPr>
  </w:style>
  <w:style w:type="paragraph" w:styleId="7">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next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5"/>
    <w:next w:val="50"/>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3"/>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99"/>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42212</Words>
  <Characters>44769</Characters>
  <Lines>310</Lines>
  <Paragraphs>87</Paragraphs>
  <TotalTime>113</TotalTime>
  <ScaleCrop>false</ScaleCrop>
  <LinksUpToDate>false</LinksUpToDate>
  <CharactersWithSpaces>46422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伍伍</cp:lastModifiedBy>
  <cp:lastPrinted>2022-10-16T01:56:00Z</cp:lastPrinted>
  <dcterms:modified xsi:type="dcterms:W3CDTF">2022-12-14T01:40:28Z</dcterms:modified>
  <dc:title>杭州市市民卡扩大发卡工程</dc:title>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9E81319A0AE640868A888BB9C3D55F45</vt:lpwstr>
  </property>
</Properties>
</file>