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eastAsia="宋体" w:cs="宋体"/>
          <w:b/>
          <w:sz w:val="24"/>
          <w:highlight w:val="none"/>
        </w:rPr>
      </w:pPr>
    </w:p>
    <w:p>
      <w:pPr>
        <w:spacing w:line="360" w:lineRule="auto"/>
        <w:jc w:val="center"/>
        <w:rPr>
          <w:rFonts w:hint="eastAsia" w:ascii="宋体" w:hAnsi="宋体" w:eastAsia="宋体" w:cs="宋体"/>
          <w:b/>
          <w:sz w:val="24"/>
          <w:highlight w:val="none"/>
        </w:rPr>
      </w:pPr>
    </w:p>
    <w:p>
      <w:pPr>
        <w:pStyle w:val="2"/>
        <w:jc w:val="center"/>
        <w:rPr>
          <w:rFonts w:hint="eastAsia" w:ascii="宋体" w:hAnsi="宋体" w:eastAsia="宋体" w:cs="宋体"/>
          <w:b/>
          <w:bCs/>
          <w:sz w:val="52"/>
          <w:szCs w:val="52"/>
          <w:highlight w:val="none"/>
          <w:lang w:eastAsia="zh-CN"/>
        </w:rPr>
      </w:pPr>
    </w:p>
    <w:p>
      <w:pPr>
        <w:pStyle w:val="2"/>
        <w:jc w:val="center"/>
        <w:rPr>
          <w:rFonts w:hint="eastAsia" w:ascii="宋体" w:hAnsi="宋体" w:eastAsia="宋体" w:cs="宋体"/>
        </w:rPr>
      </w:pPr>
      <w:r>
        <w:rPr>
          <w:rFonts w:hint="eastAsia" w:ascii="宋体" w:hAnsi="宋体" w:eastAsia="宋体" w:cs="宋体"/>
          <w:b/>
          <w:bCs/>
          <w:sz w:val="52"/>
          <w:szCs w:val="52"/>
          <w:highlight w:val="none"/>
          <w:lang w:eastAsia="zh-CN"/>
        </w:rPr>
        <w:t>2023年余杭区基础测绘1：500数字地形图动态更新项目</w:t>
      </w:r>
    </w:p>
    <w:p>
      <w:pPr>
        <w:rPr>
          <w:rFonts w:hint="eastAsia" w:ascii="宋体" w:hAnsi="宋体" w:eastAsia="宋体" w:cs="宋体"/>
        </w:rPr>
      </w:pPr>
    </w:p>
    <w:p>
      <w:pPr>
        <w:pStyle w:val="2"/>
        <w:rPr>
          <w:rFonts w:hint="eastAsia" w:ascii="宋体" w:hAnsi="宋体" w:eastAsia="宋体" w:cs="宋体"/>
        </w:rPr>
      </w:pPr>
    </w:p>
    <w:p>
      <w:pPr>
        <w:adjustRightInd/>
        <w:spacing w:line="360" w:lineRule="auto"/>
        <w:jc w:val="center"/>
        <w:rPr>
          <w:rFonts w:hint="eastAsia" w:ascii="宋体" w:hAnsi="宋体" w:eastAsia="宋体" w:cs="宋体"/>
          <w:b/>
          <w:bCs/>
          <w:sz w:val="84"/>
          <w:szCs w:val="84"/>
          <w:highlight w:val="none"/>
        </w:rPr>
      </w:pPr>
      <w:r>
        <w:rPr>
          <w:rFonts w:hint="eastAsia" w:ascii="宋体" w:hAnsi="宋体" w:eastAsia="宋体" w:cs="宋体"/>
          <w:b/>
          <w:bCs/>
          <w:sz w:val="84"/>
          <w:szCs w:val="84"/>
          <w:highlight w:val="none"/>
        </w:rPr>
        <w:t>招</w:t>
      </w:r>
      <w:r>
        <w:rPr>
          <w:rFonts w:hint="eastAsia" w:ascii="宋体" w:hAnsi="宋体" w:eastAsia="宋体" w:cs="宋体"/>
          <w:b/>
          <w:bCs/>
          <w:sz w:val="84"/>
          <w:szCs w:val="84"/>
          <w:highlight w:val="none"/>
          <w:lang w:val="en-US" w:eastAsia="zh-CN"/>
        </w:rPr>
        <w:t xml:space="preserve">  </w:t>
      </w:r>
      <w:r>
        <w:rPr>
          <w:rFonts w:hint="eastAsia" w:ascii="宋体" w:hAnsi="宋体" w:eastAsia="宋体" w:cs="宋体"/>
          <w:b/>
          <w:bCs/>
          <w:sz w:val="84"/>
          <w:szCs w:val="84"/>
          <w:highlight w:val="none"/>
        </w:rPr>
        <w:t>标</w:t>
      </w:r>
      <w:r>
        <w:rPr>
          <w:rFonts w:hint="eastAsia" w:ascii="宋体" w:hAnsi="宋体" w:eastAsia="宋体" w:cs="宋体"/>
          <w:b/>
          <w:bCs/>
          <w:sz w:val="84"/>
          <w:szCs w:val="84"/>
          <w:highlight w:val="none"/>
          <w:lang w:val="en-US" w:eastAsia="zh-CN"/>
        </w:rPr>
        <w:t xml:space="preserve">  </w:t>
      </w:r>
      <w:r>
        <w:rPr>
          <w:rFonts w:hint="eastAsia" w:ascii="宋体" w:hAnsi="宋体" w:eastAsia="宋体" w:cs="宋体"/>
          <w:b/>
          <w:bCs/>
          <w:sz w:val="84"/>
          <w:szCs w:val="84"/>
          <w:highlight w:val="none"/>
        </w:rPr>
        <w:t>文</w:t>
      </w:r>
      <w:r>
        <w:rPr>
          <w:rFonts w:hint="eastAsia" w:ascii="宋体" w:hAnsi="宋体" w:eastAsia="宋体" w:cs="宋体"/>
          <w:b/>
          <w:bCs/>
          <w:sz w:val="84"/>
          <w:szCs w:val="84"/>
          <w:highlight w:val="none"/>
          <w:lang w:val="en-US" w:eastAsia="zh-CN"/>
        </w:rPr>
        <w:t xml:space="preserve">  </w:t>
      </w:r>
      <w:r>
        <w:rPr>
          <w:rFonts w:hint="eastAsia" w:ascii="宋体" w:hAnsi="宋体" w:eastAsia="宋体" w:cs="宋体"/>
          <w:b/>
          <w:bCs/>
          <w:sz w:val="84"/>
          <w:szCs w:val="84"/>
          <w:highlight w:val="none"/>
        </w:rPr>
        <w:t>件</w:t>
      </w:r>
    </w:p>
    <w:p>
      <w:pPr>
        <w:adjustRightInd/>
        <w:spacing w:line="360" w:lineRule="auto"/>
        <w:jc w:val="center"/>
        <w:rPr>
          <w:rFonts w:hint="eastAsia" w:ascii="宋体" w:hAnsi="宋体" w:eastAsia="宋体" w:cs="宋体"/>
          <w:b/>
          <w:sz w:val="44"/>
          <w:szCs w:val="44"/>
          <w:highlight w:val="none"/>
          <w:lang w:eastAsia="zh-CN"/>
        </w:rPr>
      </w:pPr>
      <w:r>
        <w:rPr>
          <w:rFonts w:hint="eastAsia" w:ascii="宋体" w:hAnsi="宋体" w:eastAsia="宋体" w:cs="宋体"/>
          <w:b/>
          <w:sz w:val="44"/>
          <w:szCs w:val="44"/>
          <w:highlight w:val="none"/>
        </w:rPr>
        <w:t xml:space="preserve"> （电子招投标）</w:t>
      </w:r>
    </w:p>
    <w:p>
      <w:pPr>
        <w:snapToGrid w:val="0"/>
        <w:spacing w:line="360" w:lineRule="auto"/>
        <w:jc w:val="center"/>
        <w:rPr>
          <w:rFonts w:hint="eastAsia" w:ascii="宋体" w:hAnsi="宋体" w:eastAsia="宋体" w:cs="宋体"/>
          <w:sz w:val="32"/>
          <w:szCs w:val="32"/>
          <w:highlight w:val="none"/>
          <w:lang w:val="en-US" w:eastAsia="zh-CN"/>
        </w:rPr>
      </w:pPr>
      <w:r>
        <w:rPr>
          <w:rFonts w:hint="eastAsia" w:ascii="宋体" w:hAnsi="宋体" w:eastAsia="宋体" w:cs="宋体"/>
          <w:sz w:val="32"/>
          <w:szCs w:val="32"/>
          <w:highlight w:val="none"/>
        </w:rPr>
        <w:t>编号:</w:t>
      </w:r>
      <w:r>
        <w:rPr>
          <w:rFonts w:hint="eastAsia" w:ascii="宋体" w:hAnsi="宋体" w:eastAsia="宋体" w:cs="宋体"/>
          <w:sz w:val="32"/>
          <w:szCs w:val="32"/>
          <w:highlight w:val="none"/>
          <w:lang w:eastAsia="zh-CN"/>
        </w:rPr>
        <w:t>YHZFCG2023-116</w:t>
      </w:r>
    </w:p>
    <w:p>
      <w:pPr>
        <w:snapToGrid w:val="0"/>
        <w:spacing w:line="360" w:lineRule="auto"/>
        <w:jc w:val="both"/>
        <w:rPr>
          <w:rFonts w:hint="eastAsia" w:ascii="宋体" w:hAnsi="宋体" w:eastAsia="宋体" w:cs="宋体"/>
          <w:sz w:val="30"/>
          <w:szCs w:val="30"/>
          <w:highlight w:val="none"/>
        </w:rPr>
      </w:pPr>
    </w:p>
    <w:p>
      <w:pPr>
        <w:adjustRightInd/>
        <w:spacing w:line="360" w:lineRule="auto"/>
        <w:rPr>
          <w:rFonts w:hint="eastAsia" w:ascii="宋体" w:hAnsi="宋体" w:eastAsia="宋体" w:cs="宋体"/>
          <w:sz w:val="28"/>
          <w:szCs w:val="20"/>
          <w:highlight w:val="none"/>
        </w:rPr>
      </w:pPr>
    </w:p>
    <w:p>
      <w:pPr>
        <w:spacing w:line="360" w:lineRule="auto"/>
        <w:jc w:val="center"/>
        <w:rPr>
          <w:rFonts w:hint="eastAsia" w:ascii="宋体" w:hAnsi="宋体" w:eastAsia="宋体" w:cs="宋体"/>
          <w:b/>
          <w:sz w:val="44"/>
          <w:szCs w:val="44"/>
          <w:highlight w:val="none"/>
        </w:rPr>
      </w:pPr>
    </w:p>
    <w:p>
      <w:pPr>
        <w:spacing w:line="360" w:lineRule="auto"/>
        <w:jc w:val="center"/>
        <w:rPr>
          <w:rFonts w:hint="eastAsia" w:ascii="宋体" w:hAnsi="宋体" w:eastAsia="宋体" w:cs="宋体"/>
          <w:b/>
          <w:sz w:val="44"/>
          <w:szCs w:val="44"/>
          <w:highlight w:val="none"/>
        </w:rPr>
      </w:pPr>
      <w:r>
        <w:rPr>
          <w:rFonts w:hint="eastAsia" w:ascii="宋体" w:hAnsi="宋体" w:eastAsia="宋体" w:cs="宋体"/>
          <w:b/>
          <w:sz w:val="44"/>
          <w:szCs w:val="44"/>
          <w:highlight w:val="none"/>
        </w:rPr>
        <w:t xml:space="preserve"> </w:t>
      </w:r>
    </w:p>
    <w:p>
      <w:pPr>
        <w:spacing w:line="360" w:lineRule="auto"/>
        <w:jc w:val="center"/>
        <w:rPr>
          <w:rFonts w:hint="eastAsia" w:ascii="宋体" w:hAnsi="宋体" w:eastAsia="宋体" w:cs="宋体"/>
          <w:sz w:val="24"/>
          <w:highlight w:val="none"/>
        </w:rPr>
      </w:pPr>
    </w:p>
    <w:p>
      <w:pPr>
        <w:shd w:val="clear" w:color="auto" w:fill="FFFFFF"/>
        <w:snapToGrid w:val="0"/>
        <w:spacing w:line="360" w:lineRule="auto"/>
        <w:jc w:val="center"/>
        <w:textAlignment w:val="bottom"/>
        <w:rPr>
          <w:rFonts w:hint="eastAsia" w:ascii="宋体" w:hAnsi="宋体" w:eastAsia="宋体" w:cs="宋体"/>
          <w:sz w:val="36"/>
          <w:szCs w:val="36"/>
          <w:highlight w:val="none"/>
        </w:rPr>
      </w:pPr>
      <w:r>
        <w:rPr>
          <w:rFonts w:hint="eastAsia" w:ascii="宋体" w:hAnsi="宋体" w:eastAsia="宋体" w:cs="宋体"/>
          <w:sz w:val="36"/>
          <w:szCs w:val="36"/>
          <w:highlight w:val="none"/>
        </w:rPr>
        <w:t>采购人：杭州市规划和自然资源局余杭分局</w:t>
      </w:r>
    </w:p>
    <w:p>
      <w:pPr>
        <w:shd w:val="clear" w:color="auto" w:fill="FFFFFF"/>
        <w:snapToGrid w:val="0"/>
        <w:spacing w:line="360" w:lineRule="auto"/>
        <w:jc w:val="center"/>
        <w:textAlignment w:val="bottom"/>
        <w:rPr>
          <w:rFonts w:hint="eastAsia" w:ascii="宋体" w:hAnsi="宋体" w:eastAsia="宋体" w:cs="宋体"/>
          <w:sz w:val="36"/>
          <w:szCs w:val="36"/>
          <w:highlight w:val="none"/>
        </w:rPr>
      </w:pPr>
      <w:r>
        <w:rPr>
          <w:rFonts w:hint="eastAsia" w:ascii="宋体" w:hAnsi="宋体" w:eastAsia="宋体" w:cs="宋体"/>
          <w:sz w:val="36"/>
          <w:szCs w:val="36"/>
          <w:highlight w:val="none"/>
        </w:rPr>
        <w:t>采购代理机构：耀华建设管理有限公司</w:t>
      </w:r>
    </w:p>
    <w:p>
      <w:pPr>
        <w:shd w:val="clear" w:color="auto" w:fill="FFFFFF"/>
        <w:snapToGrid w:val="0"/>
        <w:spacing w:line="360" w:lineRule="auto"/>
        <w:jc w:val="center"/>
        <w:textAlignment w:val="bottom"/>
        <w:rPr>
          <w:rFonts w:hint="eastAsia" w:ascii="宋体" w:hAnsi="宋体" w:eastAsia="宋体" w:cs="宋体"/>
          <w:bCs/>
          <w:sz w:val="36"/>
          <w:szCs w:val="36"/>
          <w:highlight w:val="none"/>
        </w:rPr>
      </w:pPr>
      <w:r>
        <w:rPr>
          <w:rFonts w:hint="eastAsia" w:ascii="宋体" w:hAnsi="宋体" w:eastAsia="宋体" w:cs="宋体"/>
          <w:bCs/>
          <w:sz w:val="36"/>
          <w:szCs w:val="36"/>
          <w:highlight w:val="none"/>
        </w:rPr>
        <w:t>二〇二</w:t>
      </w:r>
      <w:r>
        <w:rPr>
          <w:rFonts w:hint="eastAsia" w:ascii="宋体" w:hAnsi="宋体" w:eastAsia="宋体" w:cs="宋体"/>
          <w:bCs/>
          <w:sz w:val="36"/>
          <w:szCs w:val="36"/>
          <w:highlight w:val="none"/>
          <w:lang w:val="en-US" w:eastAsia="zh-CN"/>
        </w:rPr>
        <w:t>三</w:t>
      </w:r>
      <w:r>
        <w:rPr>
          <w:rFonts w:hint="eastAsia" w:ascii="宋体" w:hAnsi="宋体" w:eastAsia="宋体" w:cs="宋体"/>
          <w:bCs/>
          <w:sz w:val="36"/>
          <w:szCs w:val="36"/>
          <w:highlight w:val="none"/>
        </w:rPr>
        <w:t>年</w:t>
      </w:r>
      <w:r>
        <w:rPr>
          <w:rFonts w:hint="eastAsia" w:ascii="宋体" w:hAnsi="宋体" w:eastAsia="宋体" w:cs="宋体"/>
          <w:bCs/>
          <w:sz w:val="36"/>
          <w:szCs w:val="36"/>
          <w:highlight w:val="none"/>
          <w:lang w:val="en-US" w:eastAsia="zh-CN"/>
        </w:rPr>
        <w:t>十一</w:t>
      </w:r>
      <w:r>
        <w:rPr>
          <w:rFonts w:hint="eastAsia" w:ascii="宋体" w:hAnsi="宋体" w:eastAsia="宋体" w:cs="宋体"/>
          <w:bCs/>
          <w:sz w:val="36"/>
          <w:szCs w:val="36"/>
          <w:highlight w:val="none"/>
        </w:rPr>
        <w:t>月</w:t>
      </w:r>
      <w:r>
        <w:rPr>
          <w:rFonts w:hint="eastAsia" w:ascii="宋体" w:hAnsi="宋体" w:eastAsia="宋体" w:cs="宋体"/>
          <w:bCs/>
          <w:sz w:val="36"/>
          <w:szCs w:val="36"/>
          <w:highlight w:val="none"/>
          <w:lang w:val="en-US" w:eastAsia="zh-CN"/>
        </w:rPr>
        <w:t>十</w:t>
      </w:r>
      <w:r>
        <w:rPr>
          <w:rFonts w:hint="eastAsia" w:ascii="宋体" w:hAnsi="宋体" w:cs="宋体"/>
          <w:bCs/>
          <w:sz w:val="36"/>
          <w:szCs w:val="36"/>
          <w:highlight w:val="none"/>
          <w:lang w:val="en-US" w:eastAsia="zh-CN"/>
        </w:rPr>
        <w:t>一</w:t>
      </w:r>
      <w:r>
        <w:rPr>
          <w:rFonts w:hint="eastAsia" w:ascii="宋体" w:hAnsi="宋体" w:eastAsia="宋体" w:cs="宋体"/>
          <w:bCs/>
          <w:sz w:val="36"/>
          <w:szCs w:val="36"/>
          <w:highlight w:val="none"/>
        </w:rPr>
        <w:t>日</w:t>
      </w:r>
    </w:p>
    <w:p>
      <w:pPr>
        <w:spacing w:line="360" w:lineRule="auto"/>
        <w:jc w:val="center"/>
        <w:rPr>
          <w:rFonts w:hint="eastAsia" w:ascii="宋体" w:hAnsi="宋体" w:eastAsia="宋体" w:cs="宋体"/>
          <w:sz w:val="24"/>
          <w:highlight w:val="none"/>
        </w:rPr>
      </w:pPr>
      <w:r>
        <w:rPr>
          <w:rFonts w:hint="eastAsia" w:ascii="宋体" w:hAnsi="宋体" w:eastAsia="宋体" w:cs="宋体"/>
          <w:sz w:val="24"/>
          <w:highlight w:val="none"/>
        </w:rPr>
        <w:br w:type="page"/>
      </w:r>
      <w:bookmarkStart w:id="0" w:name="_Hlt67893495"/>
      <w:bookmarkEnd w:id="0"/>
    </w:p>
    <w:p>
      <w:pPr>
        <w:spacing w:line="360" w:lineRule="auto"/>
        <w:jc w:val="center"/>
        <w:rPr>
          <w:rFonts w:hint="eastAsia" w:ascii="宋体" w:hAnsi="宋体" w:eastAsia="宋体" w:cs="宋体"/>
          <w:sz w:val="24"/>
          <w:highlight w:val="none"/>
        </w:rPr>
      </w:pPr>
    </w:p>
    <w:p>
      <w:pPr>
        <w:spacing w:line="360" w:lineRule="auto"/>
        <w:jc w:val="center"/>
        <w:rPr>
          <w:rFonts w:hint="eastAsia" w:ascii="宋体" w:hAnsi="宋体" w:eastAsia="宋体" w:cs="宋体"/>
          <w:b/>
          <w:sz w:val="48"/>
          <w:szCs w:val="48"/>
          <w:highlight w:val="none"/>
        </w:rPr>
      </w:pPr>
      <w:r>
        <w:rPr>
          <w:rFonts w:hint="eastAsia" w:ascii="宋体" w:hAnsi="宋体" w:eastAsia="宋体" w:cs="宋体"/>
          <w:b/>
          <w:sz w:val="48"/>
          <w:szCs w:val="48"/>
          <w:highlight w:val="none"/>
        </w:rPr>
        <w:t>目  录</w:t>
      </w:r>
    </w:p>
    <w:p>
      <w:pPr>
        <w:spacing w:line="360" w:lineRule="auto"/>
        <w:rPr>
          <w:rFonts w:hint="eastAsia" w:ascii="宋体" w:hAnsi="宋体" w:eastAsia="宋体" w:cs="宋体"/>
          <w:sz w:val="32"/>
          <w:szCs w:val="32"/>
          <w:highlight w:val="none"/>
        </w:rPr>
      </w:pPr>
    </w:p>
    <w:p>
      <w:pPr>
        <w:spacing w:line="360" w:lineRule="auto"/>
        <w:rPr>
          <w:rFonts w:hint="eastAsia" w:ascii="宋体" w:hAnsi="宋体" w:eastAsia="宋体" w:cs="宋体"/>
          <w:sz w:val="32"/>
          <w:szCs w:val="32"/>
          <w:highlight w:val="none"/>
        </w:rPr>
      </w:pPr>
    </w:p>
    <w:p>
      <w:pPr>
        <w:spacing w:line="360" w:lineRule="auto"/>
        <w:ind w:firstLine="1280" w:firstLineChars="400"/>
        <w:rPr>
          <w:rFonts w:hint="eastAsia" w:ascii="宋体" w:hAnsi="宋体" w:eastAsia="宋体" w:cs="宋体"/>
          <w:sz w:val="32"/>
          <w:szCs w:val="32"/>
          <w:highlight w:val="none"/>
        </w:rPr>
      </w:pPr>
      <w:r>
        <w:rPr>
          <w:rFonts w:hint="eastAsia" w:ascii="宋体" w:hAnsi="宋体" w:eastAsia="宋体" w:cs="宋体"/>
          <w:sz w:val="32"/>
          <w:szCs w:val="32"/>
          <w:highlight w:val="none"/>
        </w:rPr>
        <w:t>第一部分      招标公告</w:t>
      </w:r>
    </w:p>
    <w:p>
      <w:pPr>
        <w:spacing w:line="360" w:lineRule="auto"/>
        <w:ind w:firstLine="1280" w:firstLineChars="400"/>
        <w:rPr>
          <w:rFonts w:hint="eastAsia" w:ascii="宋体" w:hAnsi="宋体" w:eastAsia="宋体" w:cs="宋体"/>
          <w:sz w:val="32"/>
          <w:szCs w:val="32"/>
          <w:highlight w:val="none"/>
        </w:rPr>
      </w:pPr>
      <w:r>
        <w:rPr>
          <w:rFonts w:hint="eastAsia" w:ascii="宋体" w:hAnsi="宋体" w:eastAsia="宋体" w:cs="宋体"/>
          <w:sz w:val="32"/>
          <w:szCs w:val="32"/>
          <w:highlight w:val="none"/>
        </w:rPr>
        <w:t>第二部分      投标人须知</w:t>
      </w:r>
    </w:p>
    <w:p>
      <w:pPr>
        <w:spacing w:line="360" w:lineRule="auto"/>
        <w:ind w:firstLine="1280" w:firstLineChars="400"/>
        <w:rPr>
          <w:rFonts w:hint="eastAsia" w:ascii="宋体" w:hAnsi="宋体" w:eastAsia="宋体" w:cs="宋体"/>
          <w:sz w:val="32"/>
          <w:szCs w:val="32"/>
          <w:highlight w:val="none"/>
        </w:rPr>
      </w:pPr>
      <w:r>
        <w:rPr>
          <w:rFonts w:hint="eastAsia" w:ascii="宋体" w:hAnsi="宋体" w:eastAsia="宋体" w:cs="宋体"/>
          <w:sz w:val="32"/>
          <w:szCs w:val="32"/>
          <w:highlight w:val="none"/>
        </w:rPr>
        <w:t>第三部分      采购需求</w:t>
      </w:r>
    </w:p>
    <w:p>
      <w:pPr>
        <w:spacing w:line="360" w:lineRule="auto"/>
        <w:ind w:firstLine="1280" w:firstLineChars="400"/>
        <w:rPr>
          <w:rFonts w:hint="eastAsia" w:ascii="宋体" w:hAnsi="宋体" w:eastAsia="宋体" w:cs="宋体"/>
          <w:sz w:val="32"/>
          <w:szCs w:val="32"/>
          <w:highlight w:val="none"/>
        </w:rPr>
      </w:pPr>
      <w:r>
        <w:rPr>
          <w:rFonts w:hint="eastAsia" w:ascii="宋体" w:hAnsi="宋体" w:eastAsia="宋体" w:cs="宋体"/>
          <w:sz w:val="32"/>
          <w:szCs w:val="32"/>
          <w:highlight w:val="none"/>
        </w:rPr>
        <w:t>第四部分      评标办法</w:t>
      </w:r>
    </w:p>
    <w:p>
      <w:pPr>
        <w:spacing w:line="360" w:lineRule="auto"/>
        <w:ind w:firstLine="1280" w:firstLineChars="400"/>
        <w:rPr>
          <w:rFonts w:hint="eastAsia" w:ascii="宋体" w:hAnsi="宋体" w:eastAsia="宋体" w:cs="宋体"/>
          <w:sz w:val="32"/>
          <w:szCs w:val="32"/>
          <w:highlight w:val="none"/>
        </w:rPr>
      </w:pPr>
      <w:r>
        <w:rPr>
          <w:rFonts w:hint="eastAsia" w:ascii="宋体" w:hAnsi="宋体" w:eastAsia="宋体" w:cs="宋体"/>
          <w:sz w:val="32"/>
          <w:szCs w:val="32"/>
          <w:highlight w:val="none"/>
        </w:rPr>
        <w:t>第五部分      拟签订的合同文本</w:t>
      </w:r>
    </w:p>
    <w:p>
      <w:pPr>
        <w:spacing w:line="360" w:lineRule="auto"/>
        <w:ind w:firstLine="1280" w:firstLineChars="400"/>
        <w:rPr>
          <w:rFonts w:hint="eastAsia" w:ascii="宋体" w:hAnsi="宋体" w:eastAsia="宋体" w:cs="宋体"/>
          <w:sz w:val="32"/>
          <w:szCs w:val="32"/>
          <w:highlight w:val="none"/>
        </w:rPr>
      </w:pPr>
      <w:r>
        <w:rPr>
          <w:rFonts w:hint="eastAsia" w:ascii="宋体" w:hAnsi="宋体" w:eastAsia="宋体" w:cs="宋体"/>
          <w:sz w:val="32"/>
          <w:szCs w:val="32"/>
          <w:highlight w:val="none"/>
        </w:rPr>
        <w:t>第六部分      应提交的有关格式范例</w:t>
      </w:r>
    </w:p>
    <w:p>
      <w:pPr>
        <w:spacing w:line="360" w:lineRule="auto"/>
        <w:ind w:firstLine="549" w:firstLineChars="229"/>
        <w:rPr>
          <w:rFonts w:hint="eastAsia" w:ascii="宋体" w:hAnsi="宋体" w:eastAsia="宋体" w:cs="宋体"/>
          <w:sz w:val="24"/>
          <w:highlight w:val="none"/>
        </w:rPr>
      </w:pPr>
      <w:bookmarkStart w:id="1" w:name="_Hlt91233176"/>
      <w:bookmarkEnd w:id="1"/>
      <w:bookmarkStart w:id="2" w:name="_Toc91899869"/>
    </w:p>
    <w:p>
      <w:pPr>
        <w:spacing w:line="360" w:lineRule="auto"/>
        <w:ind w:firstLine="549" w:firstLineChars="229"/>
        <w:rPr>
          <w:rFonts w:hint="eastAsia" w:ascii="宋体" w:hAnsi="宋体" w:eastAsia="宋体" w:cs="宋体"/>
          <w:sz w:val="24"/>
          <w:highlight w:val="none"/>
        </w:rPr>
      </w:pPr>
    </w:p>
    <w:p>
      <w:pPr>
        <w:spacing w:line="360" w:lineRule="auto"/>
        <w:ind w:firstLine="549" w:firstLineChars="229"/>
        <w:rPr>
          <w:rFonts w:hint="eastAsia" w:ascii="宋体" w:hAnsi="宋体" w:eastAsia="宋体" w:cs="宋体"/>
          <w:sz w:val="24"/>
          <w:highlight w:val="none"/>
        </w:rPr>
      </w:pPr>
    </w:p>
    <w:p>
      <w:pPr>
        <w:spacing w:line="360" w:lineRule="auto"/>
        <w:ind w:firstLine="549" w:firstLineChars="229"/>
        <w:rPr>
          <w:rFonts w:hint="eastAsia" w:ascii="宋体" w:hAnsi="宋体" w:eastAsia="宋体" w:cs="宋体"/>
          <w:sz w:val="24"/>
          <w:highlight w:val="none"/>
        </w:rPr>
      </w:pPr>
    </w:p>
    <w:p>
      <w:pPr>
        <w:spacing w:line="360" w:lineRule="auto"/>
        <w:ind w:firstLine="549" w:firstLineChars="229"/>
        <w:rPr>
          <w:rFonts w:hint="eastAsia" w:ascii="宋体" w:hAnsi="宋体" w:eastAsia="宋体" w:cs="宋体"/>
          <w:sz w:val="24"/>
          <w:highlight w:val="none"/>
        </w:rPr>
      </w:pPr>
    </w:p>
    <w:p>
      <w:pPr>
        <w:spacing w:line="360" w:lineRule="auto"/>
        <w:ind w:firstLine="549" w:firstLineChars="229"/>
        <w:rPr>
          <w:rFonts w:hint="eastAsia" w:ascii="宋体" w:hAnsi="宋体" w:eastAsia="宋体" w:cs="宋体"/>
          <w:sz w:val="24"/>
          <w:highlight w:val="none"/>
        </w:rPr>
      </w:pPr>
    </w:p>
    <w:p>
      <w:pPr>
        <w:spacing w:line="360" w:lineRule="auto"/>
        <w:ind w:firstLine="549" w:firstLineChars="229"/>
        <w:rPr>
          <w:rFonts w:hint="eastAsia" w:ascii="宋体" w:hAnsi="宋体" w:eastAsia="宋体" w:cs="宋体"/>
          <w:sz w:val="24"/>
          <w:highlight w:val="none"/>
        </w:rPr>
      </w:pPr>
    </w:p>
    <w:p>
      <w:pPr>
        <w:spacing w:line="360" w:lineRule="auto"/>
        <w:ind w:firstLine="549" w:firstLineChars="229"/>
        <w:rPr>
          <w:rFonts w:hint="eastAsia" w:ascii="宋体" w:hAnsi="宋体" w:eastAsia="宋体" w:cs="宋体"/>
          <w:sz w:val="24"/>
          <w:highlight w:val="none"/>
        </w:rPr>
      </w:pPr>
    </w:p>
    <w:p>
      <w:pPr>
        <w:spacing w:line="360" w:lineRule="auto"/>
        <w:ind w:firstLine="549" w:firstLineChars="229"/>
        <w:rPr>
          <w:rFonts w:hint="eastAsia" w:ascii="宋体" w:hAnsi="宋体" w:eastAsia="宋体" w:cs="宋体"/>
          <w:sz w:val="24"/>
          <w:highlight w:val="none"/>
        </w:rPr>
      </w:pPr>
    </w:p>
    <w:p>
      <w:pPr>
        <w:spacing w:line="360" w:lineRule="auto"/>
        <w:ind w:firstLine="549" w:firstLineChars="229"/>
        <w:rPr>
          <w:rFonts w:hint="eastAsia" w:ascii="宋体" w:hAnsi="宋体" w:eastAsia="宋体" w:cs="宋体"/>
          <w:sz w:val="24"/>
          <w:highlight w:val="none"/>
        </w:rPr>
      </w:pPr>
    </w:p>
    <w:p>
      <w:pPr>
        <w:spacing w:line="360" w:lineRule="auto"/>
        <w:ind w:firstLine="549" w:firstLineChars="229"/>
        <w:rPr>
          <w:rFonts w:hint="eastAsia" w:ascii="宋体" w:hAnsi="宋体" w:eastAsia="宋体" w:cs="宋体"/>
          <w:sz w:val="24"/>
          <w:highlight w:val="none"/>
        </w:rPr>
      </w:pPr>
    </w:p>
    <w:p>
      <w:pPr>
        <w:spacing w:line="360" w:lineRule="auto"/>
        <w:ind w:firstLine="549" w:firstLineChars="229"/>
        <w:rPr>
          <w:rFonts w:hint="eastAsia" w:ascii="宋体" w:hAnsi="宋体" w:eastAsia="宋体" w:cs="宋体"/>
          <w:sz w:val="24"/>
          <w:highlight w:val="none"/>
        </w:rPr>
      </w:pPr>
    </w:p>
    <w:p>
      <w:pPr>
        <w:spacing w:line="360" w:lineRule="auto"/>
        <w:ind w:firstLine="549" w:firstLineChars="229"/>
        <w:rPr>
          <w:rFonts w:hint="eastAsia" w:ascii="宋体" w:hAnsi="宋体" w:eastAsia="宋体" w:cs="宋体"/>
          <w:sz w:val="24"/>
          <w:highlight w:val="none"/>
        </w:rPr>
      </w:pPr>
    </w:p>
    <w:p>
      <w:pPr>
        <w:spacing w:line="360" w:lineRule="auto"/>
        <w:rPr>
          <w:rFonts w:hint="eastAsia" w:ascii="宋体" w:hAnsi="宋体" w:eastAsia="宋体" w:cs="宋体"/>
          <w:sz w:val="24"/>
          <w:highlight w:val="none"/>
        </w:rPr>
      </w:pPr>
    </w:p>
    <w:bookmarkEnd w:id="2"/>
    <w:p>
      <w:pPr>
        <w:adjustRightInd/>
        <w:spacing w:line="360" w:lineRule="auto"/>
        <w:jc w:val="center"/>
        <w:outlineLvl w:val="0"/>
        <w:rPr>
          <w:rFonts w:hint="eastAsia" w:ascii="宋体" w:hAnsi="宋体" w:eastAsia="宋体" w:cs="宋体"/>
          <w:b/>
          <w:sz w:val="36"/>
          <w:szCs w:val="20"/>
          <w:highlight w:val="none"/>
        </w:rPr>
        <w:sectPr>
          <w:headerReference r:id="rId4" w:type="first"/>
          <w:headerReference r:id="rId3" w:type="default"/>
          <w:footerReference r:id="rId5" w:type="even"/>
          <w:pgSz w:w="11906" w:h="16838"/>
          <w:pgMar w:top="680" w:right="1418" w:bottom="468" w:left="1418" w:header="851" w:footer="992" w:gutter="0"/>
          <w:pgNumType w:fmt="decimal"/>
          <w:cols w:space="720" w:num="1"/>
          <w:titlePg/>
          <w:docGrid w:linePitch="312" w:charSpace="0"/>
        </w:sectPr>
      </w:pPr>
      <w:bookmarkStart w:id="3" w:name="_Hlt74729822"/>
      <w:bookmarkEnd w:id="3"/>
      <w:bookmarkStart w:id="4" w:name="_Hlt74707423"/>
      <w:bookmarkEnd w:id="4"/>
      <w:bookmarkStart w:id="5" w:name="_Hlt74728647"/>
      <w:bookmarkEnd w:id="5"/>
      <w:bookmarkStart w:id="6" w:name="_Hlt74649545"/>
      <w:bookmarkEnd w:id="6"/>
      <w:bookmarkStart w:id="7" w:name="第二部分"/>
      <w:bookmarkStart w:id="8" w:name="_Toc91899870"/>
      <w:bookmarkStart w:id="9" w:name="_Toc91899871"/>
    </w:p>
    <w:p>
      <w:pPr>
        <w:adjustRightInd/>
        <w:spacing w:line="360" w:lineRule="auto"/>
        <w:jc w:val="center"/>
        <w:outlineLvl w:val="0"/>
        <w:rPr>
          <w:rFonts w:hint="eastAsia" w:ascii="宋体" w:hAnsi="宋体" w:eastAsia="宋体" w:cs="宋体"/>
          <w:b/>
          <w:sz w:val="36"/>
          <w:szCs w:val="20"/>
          <w:highlight w:val="none"/>
        </w:rPr>
      </w:pPr>
      <w:r>
        <w:rPr>
          <w:rFonts w:hint="eastAsia" w:ascii="宋体" w:hAnsi="宋体" w:eastAsia="宋体" w:cs="宋体"/>
          <w:b/>
          <w:sz w:val="36"/>
          <w:szCs w:val="20"/>
          <w:highlight w:val="none"/>
        </w:rPr>
        <w:t>第一部分 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hint="eastAsia" w:ascii="宋体" w:hAnsi="宋体" w:eastAsia="宋体" w:cs="宋体"/>
          <w:color w:val="000000"/>
          <w:sz w:val="24"/>
          <w:highlight w:val="none"/>
          <w:u w:val="single"/>
        </w:rPr>
      </w:pPr>
      <w:r>
        <w:rPr>
          <w:rFonts w:hint="eastAsia" w:ascii="宋体" w:hAnsi="宋体" w:eastAsia="宋体" w:cs="宋体"/>
          <w:sz w:val="24"/>
          <w:highlight w:val="none"/>
          <w:u w:val="single"/>
        </w:rPr>
        <w:t>（</w:t>
      </w:r>
      <w:r>
        <w:rPr>
          <w:rFonts w:hint="eastAsia" w:ascii="宋体" w:hAnsi="宋体" w:eastAsia="宋体" w:cs="宋体"/>
          <w:sz w:val="24"/>
          <w:highlight w:val="none"/>
          <w:u w:val="single"/>
          <w:lang w:eastAsia="zh-CN"/>
        </w:rPr>
        <w:t>2023年余杭区基础测绘1：500数字地形图动态更新项目</w:t>
      </w:r>
      <w:r>
        <w:rPr>
          <w:rFonts w:hint="eastAsia" w:ascii="宋体" w:hAnsi="宋体" w:eastAsia="宋体" w:cs="宋体"/>
          <w:sz w:val="24"/>
          <w:highlight w:val="none"/>
          <w:u w:val="single"/>
        </w:rPr>
        <w:t>）</w:t>
      </w:r>
      <w:r>
        <w:rPr>
          <w:rFonts w:hint="eastAsia" w:ascii="宋体" w:hAnsi="宋体" w:eastAsia="宋体" w:cs="宋体"/>
          <w:sz w:val="24"/>
          <w:highlight w:val="none"/>
        </w:rPr>
        <w:t>招标项目的潜在投标人应在政采云平台（</w:t>
      </w:r>
      <w:r>
        <w:rPr>
          <w:rFonts w:hint="eastAsia" w:ascii="宋体" w:hAnsi="宋体" w:eastAsia="宋体" w:cs="宋体"/>
          <w:color w:val="000000"/>
          <w:highlight w:val="none"/>
        </w:rPr>
        <w:fldChar w:fldCharType="begin"/>
      </w:r>
      <w:r>
        <w:rPr>
          <w:rFonts w:hint="eastAsia" w:ascii="宋体" w:hAnsi="宋体" w:eastAsia="宋体" w:cs="宋体"/>
          <w:color w:val="000000"/>
          <w:highlight w:val="none"/>
        </w:rPr>
        <w:instrText xml:space="preserve">HYPERLINK "https://www.zcygov.cn/）获取（下载）招标文件，并于2021年" </w:instrText>
      </w:r>
      <w:r>
        <w:rPr>
          <w:rFonts w:hint="eastAsia" w:ascii="宋体" w:hAnsi="宋体" w:eastAsia="宋体" w:cs="宋体"/>
          <w:color w:val="000000"/>
          <w:highlight w:val="none"/>
        </w:rPr>
        <w:fldChar w:fldCharType="separate"/>
      </w:r>
      <w:r>
        <w:rPr>
          <w:rStyle w:val="80"/>
          <w:rFonts w:hint="eastAsia" w:ascii="宋体" w:hAnsi="宋体" w:eastAsia="宋体" w:cs="宋体"/>
          <w:color w:val="000000"/>
          <w:kern w:val="2"/>
          <w:sz w:val="24"/>
          <w:szCs w:val="24"/>
          <w:highlight w:val="none"/>
        </w:rPr>
        <w:t>https://www.zcygov.cn/）获取（下载）招标文件，并于</w:t>
      </w:r>
      <w:r>
        <w:rPr>
          <w:rFonts w:hint="eastAsia" w:ascii="宋体" w:hAnsi="宋体" w:eastAsia="宋体" w:cs="宋体"/>
          <w:color w:val="000000"/>
          <w:sz w:val="24"/>
          <w:highlight w:val="none"/>
          <w:u w:val="single"/>
        </w:rPr>
        <w:t>202</w:t>
      </w:r>
      <w:r>
        <w:rPr>
          <w:rFonts w:hint="eastAsia" w:ascii="宋体" w:hAnsi="宋体" w:eastAsia="宋体" w:cs="宋体"/>
          <w:color w:val="000000"/>
          <w:sz w:val="24"/>
          <w:highlight w:val="none"/>
          <w:u w:val="single"/>
          <w:lang w:val="en-US" w:eastAsia="zh-CN"/>
        </w:rPr>
        <w:t>3</w:t>
      </w:r>
      <w:r>
        <w:rPr>
          <w:rFonts w:hint="eastAsia" w:ascii="宋体" w:hAnsi="宋体" w:eastAsia="宋体" w:cs="宋体"/>
          <w:color w:val="000000"/>
          <w:sz w:val="24"/>
          <w:highlight w:val="none"/>
          <w:u w:val="single"/>
        </w:rPr>
        <w:t>年</w:t>
      </w:r>
      <w:r>
        <w:rPr>
          <w:rFonts w:hint="eastAsia" w:ascii="宋体" w:hAnsi="宋体" w:cs="宋体"/>
          <w:sz w:val="24"/>
          <w:highlight w:val="none"/>
          <w:u w:val="single"/>
          <w:lang w:val="en-US" w:eastAsia="zh-CN"/>
        </w:rPr>
        <w:t>12</w:t>
      </w:r>
      <w:r>
        <w:rPr>
          <w:rFonts w:hint="eastAsia" w:ascii="宋体" w:hAnsi="宋体" w:eastAsia="宋体" w:cs="宋体"/>
          <w:sz w:val="24"/>
          <w:highlight w:val="none"/>
          <w:u w:val="single"/>
        </w:rPr>
        <w:t>月</w:t>
      </w:r>
      <w:r>
        <w:rPr>
          <w:rFonts w:hint="eastAsia" w:ascii="宋体" w:hAnsi="宋体" w:cs="宋体"/>
          <w:sz w:val="24"/>
          <w:highlight w:val="none"/>
          <w:u w:val="single"/>
          <w:lang w:val="en-US" w:eastAsia="zh-CN"/>
        </w:rPr>
        <w:t>01</w:t>
      </w:r>
      <w:r>
        <w:rPr>
          <w:rFonts w:hint="eastAsia" w:ascii="宋体" w:hAnsi="宋体" w:eastAsia="宋体" w:cs="宋体"/>
          <w:sz w:val="24"/>
          <w:highlight w:val="none"/>
          <w:u w:val="single"/>
        </w:rPr>
        <w:t>日</w:t>
      </w:r>
      <w:r>
        <w:rPr>
          <w:rFonts w:hint="eastAsia" w:ascii="宋体" w:hAnsi="宋体" w:eastAsia="宋体" w:cs="宋体"/>
          <w:sz w:val="24"/>
          <w:highlight w:val="none"/>
          <w:u w:val="single"/>
          <w:lang w:val="en-US" w:eastAsia="zh-CN"/>
        </w:rPr>
        <w:t>14</w:t>
      </w:r>
      <w:r>
        <w:rPr>
          <w:rFonts w:hint="eastAsia" w:ascii="宋体" w:hAnsi="宋体" w:eastAsia="宋体" w:cs="宋体"/>
          <w:color w:val="000000"/>
          <w:sz w:val="24"/>
          <w:highlight w:val="none"/>
          <w:u w:val="single"/>
        </w:rPr>
        <w:t>点</w:t>
      </w:r>
      <w:r>
        <w:rPr>
          <w:rFonts w:hint="eastAsia" w:ascii="宋体" w:hAnsi="宋体" w:eastAsia="宋体" w:cs="宋体"/>
          <w:color w:val="000000"/>
          <w:sz w:val="24"/>
          <w:highlight w:val="none"/>
          <w:u w:val="single"/>
          <w:lang w:val="en-US" w:eastAsia="zh-CN"/>
        </w:rPr>
        <w:t xml:space="preserve"> 00</w:t>
      </w:r>
      <w:r>
        <w:rPr>
          <w:rFonts w:hint="eastAsia" w:ascii="宋体" w:hAnsi="宋体" w:eastAsia="宋体" w:cs="宋体"/>
          <w:color w:val="000000"/>
          <w:sz w:val="24"/>
          <w:highlight w:val="none"/>
          <w:u w:val="single"/>
        </w:rPr>
        <w:t>分</w:t>
      </w:r>
      <w:r>
        <w:rPr>
          <w:rFonts w:hint="eastAsia" w:ascii="宋体" w:hAnsi="宋体" w:eastAsia="宋体" w:cs="宋体"/>
          <w:bCs/>
          <w:color w:val="000000"/>
          <w:sz w:val="24"/>
          <w:highlight w:val="none"/>
          <w:u w:val="single"/>
          <w:lang w:val="en-US" w:eastAsia="zh-CN"/>
        </w:rPr>
        <w:t>00</w:t>
      </w:r>
      <w:r>
        <w:rPr>
          <w:rFonts w:hint="eastAsia" w:ascii="宋体" w:hAnsi="宋体" w:eastAsia="宋体" w:cs="宋体"/>
          <w:bCs/>
          <w:color w:val="000000"/>
          <w:sz w:val="24"/>
          <w:highlight w:val="none"/>
          <w:u w:val="single"/>
        </w:rPr>
        <w:t>秒</w:t>
      </w:r>
      <w:r>
        <w:rPr>
          <w:rFonts w:hint="eastAsia" w:ascii="宋体" w:hAnsi="宋体" w:eastAsia="宋体" w:cs="宋体"/>
          <w:color w:val="000000"/>
          <w:highlight w:val="none"/>
        </w:rPr>
        <w:fldChar w:fldCharType="end"/>
      </w:r>
      <w:r>
        <w:rPr>
          <w:rFonts w:hint="eastAsia" w:ascii="宋体" w:hAnsi="宋体" w:eastAsia="宋体" w:cs="宋体"/>
          <w:bCs/>
          <w:color w:val="000000"/>
          <w:sz w:val="24"/>
          <w:highlight w:val="none"/>
        </w:rPr>
        <w:t>（北京时间）前</w:t>
      </w:r>
      <w:r>
        <w:rPr>
          <w:rFonts w:hint="eastAsia" w:ascii="宋体" w:hAnsi="宋体" w:eastAsia="宋体" w:cs="宋体"/>
          <w:color w:val="000000"/>
          <w:sz w:val="24"/>
          <w:highlight w:val="none"/>
        </w:rPr>
        <w:t>递交（上传）投标文件。</w:t>
      </w:r>
    </w:p>
    <w:p>
      <w:pPr>
        <w:wordWrap/>
        <w:snapToGrid/>
        <w:spacing w:line="360" w:lineRule="auto"/>
        <w:textAlignment w:val="auto"/>
        <w:rPr>
          <w:rFonts w:hint="eastAsia" w:ascii="宋体" w:hAnsi="宋体" w:eastAsia="宋体" w:cs="宋体"/>
          <w:b/>
          <w:sz w:val="24"/>
          <w:highlight w:val="none"/>
        </w:rPr>
      </w:pPr>
      <w:r>
        <w:rPr>
          <w:rFonts w:hint="eastAsia" w:ascii="宋体" w:hAnsi="宋体" w:eastAsia="宋体" w:cs="宋体"/>
          <w:b/>
          <w:color w:val="000000"/>
          <w:sz w:val="24"/>
          <w:highlight w:val="none"/>
        </w:rPr>
        <w:t xml:space="preserve">一、项目基本情况                                            </w:t>
      </w:r>
    </w:p>
    <w:p>
      <w:pPr>
        <w:wordWrap/>
        <w:snapToGrid/>
        <w:spacing w:line="360" w:lineRule="auto"/>
        <w:textAlignment w:val="auto"/>
        <w:rPr>
          <w:rFonts w:hint="eastAsia" w:ascii="宋体" w:hAnsi="宋体" w:eastAsia="宋体" w:cs="宋体"/>
          <w:sz w:val="24"/>
          <w:highlight w:val="none"/>
          <w:lang w:val="en-US"/>
        </w:rPr>
      </w:pPr>
      <w:r>
        <w:rPr>
          <w:rFonts w:hint="eastAsia" w:ascii="宋体" w:hAnsi="宋体" w:eastAsia="宋体" w:cs="宋体"/>
          <w:sz w:val="24"/>
          <w:highlight w:val="none"/>
        </w:rPr>
        <w:t xml:space="preserve"> </w:t>
      </w:r>
      <w:r>
        <w:rPr>
          <w:rFonts w:hint="eastAsia" w:ascii="宋体" w:hAnsi="宋体" w:eastAsia="宋体" w:cs="宋体"/>
          <w:sz w:val="24"/>
          <w:highlight w:val="none"/>
          <w:lang w:val="en-US" w:eastAsia="zh-CN"/>
        </w:rPr>
        <w:t xml:space="preserve"> </w:t>
      </w:r>
      <w:r>
        <w:rPr>
          <w:rFonts w:hint="eastAsia" w:ascii="宋体" w:hAnsi="宋体" w:eastAsia="宋体" w:cs="宋体"/>
          <w:sz w:val="24"/>
          <w:highlight w:val="none"/>
        </w:rPr>
        <w:t xml:space="preserve">  </w:t>
      </w:r>
      <w:r>
        <w:rPr>
          <w:rFonts w:hint="eastAsia" w:ascii="宋体" w:hAnsi="宋体" w:eastAsia="宋体" w:cs="宋体"/>
          <w:b/>
          <w:sz w:val="24"/>
          <w:highlight w:val="none"/>
        </w:rPr>
        <w:t>项目编号：</w:t>
      </w:r>
      <w:r>
        <w:rPr>
          <w:rFonts w:hint="eastAsia" w:ascii="宋体" w:hAnsi="宋体" w:eastAsia="宋体" w:cs="宋体"/>
          <w:sz w:val="24"/>
          <w:highlight w:val="none"/>
          <w:lang w:eastAsia="zh-CN"/>
        </w:rPr>
        <w:t>YHZFCG2023-116</w:t>
      </w:r>
    </w:p>
    <w:p>
      <w:pPr>
        <w:wordWrap/>
        <w:snapToGrid/>
        <w:spacing w:line="360" w:lineRule="auto"/>
        <w:ind w:firstLine="480"/>
        <w:textAlignment w:val="auto"/>
        <w:rPr>
          <w:rFonts w:hint="eastAsia" w:ascii="宋体" w:hAnsi="宋体" w:eastAsia="宋体" w:cs="宋体"/>
          <w:b/>
          <w:sz w:val="24"/>
          <w:highlight w:val="none"/>
        </w:rPr>
      </w:pPr>
      <w:r>
        <w:rPr>
          <w:rFonts w:hint="eastAsia" w:ascii="宋体" w:hAnsi="宋体" w:eastAsia="宋体" w:cs="宋体"/>
          <w:b/>
          <w:sz w:val="24"/>
          <w:highlight w:val="none"/>
          <w:lang w:val="en-US" w:eastAsia="zh-CN"/>
        </w:rPr>
        <w:t>项目名称</w:t>
      </w:r>
      <w:r>
        <w:rPr>
          <w:rFonts w:hint="eastAsia" w:ascii="宋体" w:hAnsi="宋体" w:eastAsia="宋体" w:cs="宋体"/>
          <w:b/>
          <w:sz w:val="24"/>
          <w:highlight w:val="none"/>
        </w:rPr>
        <w:t>：</w:t>
      </w:r>
      <w:r>
        <w:rPr>
          <w:rFonts w:hint="eastAsia" w:ascii="宋体" w:hAnsi="宋体" w:eastAsia="宋体" w:cs="宋体"/>
          <w:sz w:val="24"/>
          <w:highlight w:val="none"/>
          <w:lang w:eastAsia="zh-CN"/>
        </w:rPr>
        <w:t>2023年余杭区基础测绘1：500数字地形图动态更新项目</w:t>
      </w:r>
      <w:r>
        <w:rPr>
          <w:rFonts w:hint="eastAsia" w:ascii="宋体" w:hAnsi="宋体" w:eastAsia="宋体" w:cs="宋体"/>
          <w:sz w:val="24"/>
          <w:highlight w:val="none"/>
        </w:rPr>
        <w:t xml:space="preserve"> </w:t>
      </w:r>
      <w:r>
        <w:rPr>
          <w:rFonts w:hint="eastAsia" w:ascii="宋体" w:hAnsi="宋体" w:eastAsia="宋体" w:cs="宋体"/>
          <w:b/>
          <w:sz w:val="24"/>
          <w:highlight w:val="none"/>
        </w:rPr>
        <w:t xml:space="preserve"> </w:t>
      </w:r>
    </w:p>
    <w:p>
      <w:pPr>
        <w:wordWrap/>
        <w:snapToGrid/>
        <w:spacing w:line="360" w:lineRule="auto"/>
        <w:ind w:firstLine="480"/>
        <w:textAlignment w:val="auto"/>
        <w:rPr>
          <w:rFonts w:hint="eastAsia" w:ascii="宋体" w:hAnsi="宋体" w:eastAsia="宋体" w:cs="宋体"/>
          <w:sz w:val="24"/>
          <w:highlight w:val="none"/>
          <w:lang w:val="en-US"/>
        </w:rPr>
      </w:pPr>
      <w:r>
        <w:rPr>
          <w:rFonts w:hint="eastAsia" w:ascii="宋体" w:hAnsi="宋体" w:eastAsia="宋体" w:cs="宋体"/>
          <w:b/>
          <w:sz w:val="24"/>
          <w:highlight w:val="none"/>
        </w:rPr>
        <w:t>预算金额（元）：</w:t>
      </w:r>
      <w:r>
        <w:rPr>
          <w:rFonts w:hint="eastAsia" w:ascii="宋体" w:hAnsi="宋体" w:eastAsia="宋体" w:cs="宋体"/>
          <w:b/>
          <w:sz w:val="24"/>
          <w:highlight w:val="none"/>
          <w:lang w:val="en-US" w:eastAsia="zh-CN"/>
        </w:rPr>
        <w:t>595</w:t>
      </w:r>
      <w:r>
        <w:rPr>
          <w:rFonts w:hint="eastAsia" w:ascii="宋体" w:hAnsi="宋体" w:eastAsia="宋体" w:cs="宋体"/>
          <w:b/>
          <w:sz w:val="24"/>
          <w:highlight w:val="none"/>
        </w:rPr>
        <w:t>0000</w:t>
      </w:r>
      <w:r>
        <w:rPr>
          <w:rFonts w:hint="eastAsia" w:ascii="宋体" w:hAnsi="宋体" w:eastAsia="宋体" w:cs="宋体"/>
          <w:b/>
          <w:sz w:val="24"/>
          <w:highlight w:val="none"/>
          <w:lang w:val="en-US" w:eastAsia="zh-CN"/>
        </w:rPr>
        <w:t>.00</w:t>
      </w:r>
    </w:p>
    <w:p>
      <w:pPr>
        <w:wordWrap/>
        <w:snapToGrid/>
        <w:spacing w:line="360" w:lineRule="auto"/>
        <w:ind w:firstLine="480"/>
        <w:textAlignment w:val="auto"/>
        <w:rPr>
          <w:rFonts w:hint="eastAsia" w:ascii="宋体" w:hAnsi="宋体" w:eastAsia="宋体" w:cs="宋体"/>
          <w:sz w:val="24"/>
          <w:highlight w:val="none"/>
          <w:lang w:val="en-US"/>
        </w:rPr>
      </w:pPr>
      <w:r>
        <w:rPr>
          <w:rFonts w:hint="eastAsia" w:ascii="宋体" w:hAnsi="宋体" w:eastAsia="宋体" w:cs="宋体"/>
          <w:b/>
          <w:sz w:val="24"/>
          <w:highlight w:val="none"/>
        </w:rPr>
        <w:t>最高限价（元）：</w:t>
      </w:r>
      <w:r>
        <w:rPr>
          <w:rFonts w:hint="eastAsia" w:ascii="宋体" w:hAnsi="宋体" w:eastAsia="宋体" w:cs="宋体"/>
          <w:b/>
          <w:sz w:val="24"/>
          <w:highlight w:val="none"/>
          <w:lang w:val="en-US" w:eastAsia="zh-CN"/>
        </w:rPr>
        <w:t>595</w:t>
      </w:r>
      <w:r>
        <w:rPr>
          <w:rFonts w:hint="eastAsia" w:ascii="宋体" w:hAnsi="宋体" w:eastAsia="宋体" w:cs="宋体"/>
          <w:b/>
          <w:sz w:val="24"/>
          <w:highlight w:val="none"/>
        </w:rPr>
        <w:t>0000</w:t>
      </w:r>
      <w:r>
        <w:rPr>
          <w:rFonts w:hint="eastAsia" w:ascii="宋体" w:hAnsi="宋体" w:eastAsia="宋体" w:cs="宋体"/>
          <w:b/>
          <w:sz w:val="24"/>
          <w:highlight w:val="none"/>
          <w:lang w:val="en-US" w:eastAsia="zh-CN"/>
        </w:rPr>
        <w:t>.00</w:t>
      </w:r>
    </w:p>
    <w:p>
      <w:pPr>
        <w:wordWrap/>
        <w:snapToGrid/>
        <w:spacing w:line="360" w:lineRule="auto"/>
        <w:ind w:firstLine="480"/>
        <w:textAlignment w:val="auto"/>
        <w:rPr>
          <w:rFonts w:hint="eastAsia" w:ascii="宋体" w:hAnsi="宋体" w:eastAsia="宋体" w:cs="宋体"/>
          <w:b/>
          <w:bCs w:val="0"/>
          <w:color w:val="auto"/>
          <w:kern w:val="2"/>
          <w:sz w:val="24"/>
          <w:szCs w:val="24"/>
          <w:highlight w:val="none"/>
          <w:lang w:val="en-US" w:eastAsia="zh-CN"/>
        </w:rPr>
      </w:pPr>
      <w:r>
        <w:rPr>
          <w:rFonts w:hint="eastAsia" w:ascii="宋体" w:hAnsi="宋体" w:eastAsia="宋体" w:cs="宋体"/>
          <w:b/>
          <w:color w:val="auto"/>
          <w:sz w:val="24"/>
          <w:highlight w:val="none"/>
        </w:rPr>
        <w:t>采购需求：</w:t>
      </w:r>
      <w:r>
        <w:rPr>
          <w:rFonts w:hint="eastAsia" w:ascii="宋体" w:hAnsi="宋体" w:eastAsia="宋体" w:cs="宋体"/>
          <w:bCs/>
          <w:color w:val="auto"/>
          <w:kern w:val="2"/>
          <w:sz w:val="24"/>
          <w:szCs w:val="24"/>
          <w:highlight w:val="none"/>
          <w:lang w:eastAsia="zh-CN"/>
        </w:rPr>
        <w:t>2023年余杭区基础测绘1：500数字地形图动态更新项目，</w:t>
      </w:r>
      <w:r>
        <w:rPr>
          <w:rFonts w:hint="eastAsia" w:ascii="宋体" w:hAnsi="宋体" w:eastAsia="宋体" w:cs="宋体"/>
          <w:b/>
          <w:bCs w:val="0"/>
          <w:color w:val="auto"/>
          <w:kern w:val="2"/>
          <w:sz w:val="24"/>
          <w:szCs w:val="24"/>
          <w:highlight w:val="none"/>
          <w:lang w:val="en-US" w:eastAsia="zh-CN"/>
        </w:rPr>
        <w:t>具体内容和相关要求详见招标文件“第三部分 采购需求”。本项目按区域分为二个标项，投标人可以选择其中一个或二个标项前来投标，因本项目服务时间紧迫，须二个标项同时开展工作，为确保工作顺利完成，若标项一已被推荐为第一中标候选单位的，不再具备标项二中标候选单位的推荐资格。</w:t>
      </w:r>
    </w:p>
    <w:p>
      <w:pPr>
        <w:widowControl w:val="0"/>
        <w:wordWrap/>
        <w:adjustRightInd w:val="0"/>
        <w:snapToGrid/>
        <w:spacing w:line="360" w:lineRule="auto"/>
        <w:ind w:firstLine="482" w:firstLineChars="200"/>
        <w:textAlignment w:val="auto"/>
        <w:rPr>
          <w:rFonts w:hint="eastAsia" w:ascii="宋体" w:hAnsi="宋体" w:eastAsia="宋体" w:cs="宋体"/>
          <w:b/>
          <w:kern w:val="0"/>
          <w:sz w:val="24"/>
          <w:highlight w:val="none"/>
          <w:lang w:val="zh-CN"/>
        </w:rPr>
      </w:pPr>
      <w:r>
        <w:rPr>
          <w:rFonts w:hint="eastAsia" w:ascii="宋体" w:hAnsi="宋体" w:eastAsia="宋体" w:cs="宋体"/>
          <w:b/>
          <w:kern w:val="0"/>
          <w:sz w:val="24"/>
          <w:highlight w:val="none"/>
          <w:lang w:val="zh-CN"/>
        </w:rPr>
        <w:t>采购预算</w:t>
      </w:r>
      <w:r>
        <w:rPr>
          <w:rFonts w:hint="eastAsia" w:ascii="宋体" w:hAnsi="宋体" w:eastAsia="宋体" w:cs="宋体"/>
          <w:b/>
          <w:kern w:val="0"/>
          <w:sz w:val="24"/>
          <w:highlight w:val="none"/>
          <w:lang w:val="zh-CN" w:eastAsia="zh-CN"/>
        </w:rPr>
        <w:t>/</w:t>
      </w:r>
      <w:r>
        <w:rPr>
          <w:rFonts w:hint="eastAsia" w:ascii="宋体" w:hAnsi="宋体" w:eastAsia="宋体" w:cs="宋体"/>
          <w:b/>
          <w:kern w:val="0"/>
          <w:sz w:val="24"/>
          <w:highlight w:val="none"/>
          <w:lang w:val="zh-CN"/>
        </w:rPr>
        <w:t>最高限价：</w:t>
      </w:r>
      <w:r>
        <w:rPr>
          <w:rFonts w:hint="eastAsia" w:ascii="宋体" w:hAnsi="宋体" w:eastAsia="宋体" w:cs="宋体"/>
          <w:b/>
          <w:kern w:val="0"/>
          <w:sz w:val="24"/>
          <w:highlight w:val="none"/>
          <w:lang w:val="en-US" w:eastAsia="zh-CN"/>
        </w:rPr>
        <w:t>总预算595万元</w:t>
      </w:r>
      <w:r>
        <w:rPr>
          <w:rFonts w:hint="eastAsia" w:ascii="宋体" w:hAnsi="宋体" w:eastAsia="宋体" w:cs="宋体"/>
          <w:b/>
          <w:kern w:val="0"/>
          <w:sz w:val="24"/>
          <w:highlight w:val="none"/>
          <w:lang w:val="zh-CN"/>
        </w:rPr>
        <w:t>;</w:t>
      </w:r>
    </w:p>
    <w:p>
      <w:pPr>
        <w:pStyle w:val="83"/>
        <w:wordWrap/>
        <w:snapToGrid/>
        <w:spacing w:line="360" w:lineRule="auto"/>
        <w:ind w:firstLine="482" w:firstLineChars="200"/>
        <w:textAlignment w:val="auto"/>
        <w:rPr>
          <w:rFonts w:hint="eastAsia" w:ascii="宋体" w:hAnsi="宋体" w:eastAsia="宋体" w:cs="宋体"/>
          <w:b/>
          <w:bCs w:val="0"/>
          <w:color w:val="auto"/>
          <w:kern w:val="2"/>
          <w:sz w:val="24"/>
          <w:szCs w:val="24"/>
          <w:highlight w:val="none"/>
          <w:lang w:val="en-US" w:eastAsia="zh-CN"/>
        </w:rPr>
      </w:pPr>
      <w:r>
        <w:rPr>
          <w:rFonts w:hint="eastAsia" w:ascii="宋体" w:hAnsi="宋体" w:eastAsia="宋体" w:cs="宋体"/>
          <w:b/>
          <w:bCs w:val="0"/>
          <w:color w:val="auto"/>
          <w:kern w:val="2"/>
          <w:sz w:val="24"/>
          <w:szCs w:val="24"/>
          <w:highlight w:val="none"/>
          <w:lang w:val="en-US" w:eastAsia="zh-CN"/>
        </w:rPr>
        <w:t>标项一:总预算300万元</w:t>
      </w:r>
    </w:p>
    <w:p>
      <w:pPr>
        <w:pStyle w:val="92"/>
        <w:widowControl w:val="0"/>
        <w:wordWrap/>
        <w:adjustRightInd w:val="0"/>
        <w:snapToGrid/>
        <w:spacing w:before="0" w:line="360" w:lineRule="auto"/>
        <w:ind w:firstLine="482" w:firstLineChars="200"/>
        <w:textAlignment w:val="auto"/>
        <w:outlineLvl w:val="2"/>
        <w:rPr>
          <w:rFonts w:hint="eastAsia" w:ascii="宋体" w:hAnsi="宋体" w:eastAsia="宋体" w:cs="宋体"/>
          <w:sz w:val="24"/>
          <w:highlight w:val="none"/>
          <w:lang w:eastAsia="zh-CN"/>
        </w:rPr>
      </w:pPr>
      <w:r>
        <w:rPr>
          <w:rFonts w:hint="eastAsia" w:ascii="宋体" w:hAnsi="宋体" w:eastAsia="宋体" w:cs="宋体"/>
          <w:b/>
          <w:highlight w:val="none"/>
        </w:rPr>
        <w:t>标项名称:</w:t>
      </w:r>
      <w:r>
        <w:rPr>
          <w:rFonts w:hint="eastAsia" w:ascii="宋体" w:hAnsi="宋体" w:eastAsia="宋体" w:cs="宋体"/>
          <w:bCs/>
          <w:color w:val="auto"/>
          <w:kern w:val="2"/>
          <w:sz w:val="24"/>
          <w:szCs w:val="24"/>
          <w:highlight w:val="none"/>
          <w:lang w:eastAsia="zh-CN"/>
        </w:rPr>
        <w:t>2023年余杭区基础测绘1：500数字地形图动态更新项目（标项一）</w:t>
      </w:r>
    </w:p>
    <w:p>
      <w:pPr>
        <w:pStyle w:val="92"/>
        <w:widowControl w:val="0"/>
        <w:wordWrap/>
        <w:adjustRightInd w:val="0"/>
        <w:snapToGrid/>
        <w:spacing w:before="0" w:line="360" w:lineRule="auto"/>
        <w:ind w:firstLine="482" w:firstLineChars="200"/>
        <w:textAlignment w:val="auto"/>
        <w:outlineLvl w:val="2"/>
        <w:rPr>
          <w:rFonts w:hint="eastAsia" w:ascii="宋体" w:hAnsi="宋体" w:eastAsia="宋体" w:cs="宋体"/>
          <w:b w:val="0"/>
          <w:bCs/>
          <w:highlight w:val="none"/>
          <w:lang w:val="en-US" w:eastAsia="zh-CN"/>
        </w:rPr>
      </w:pPr>
      <w:r>
        <w:rPr>
          <w:rFonts w:hint="eastAsia" w:ascii="宋体" w:hAnsi="宋体" w:eastAsia="宋体" w:cs="宋体"/>
          <w:b/>
          <w:highlight w:val="none"/>
        </w:rPr>
        <w:t>简要规格描述或项目基本概况介绍、用途：</w:t>
      </w:r>
      <w:r>
        <w:rPr>
          <w:rFonts w:hint="eastAsia" w:ascii="宋体" w:hAnsi="宋体" w:eastAsia="宋体" w:cs="宋体"/>
          <w:b w:val="0"/>
          <w:bCs/>
          <w:highlight w:val="none"/>
          <w:lang w:val="en-US" w:eastAsia="zh-CN"/>
        </w:rPr>
        <w:t>具体内容和相关要求详见招标文件“第三部分 采购需求”。</w:t>
      </w:r>
    </w:p>
    <w:p>
      <w:pPr>
        <w:pStyle w:val="83"/>
        <w:wordWrap/>
        <w:snapToGrid/>
        <w:spacing w:line="360" w:lineRule="auto"/>
        <w:ind w:firstLine="482" w:firstLineChars="200"/>
        <w:textAlignment w:val="auto"/>
        <w:rPr>
          <w:rFonts w:hint="eastAsia" w:ascii="宋体" w:hAnsi="宋体" w:eastAsia="宋体" w:cs="宋体"/>
          <w:b/>
          <w:bCs w:val="0"/>
          <w:color w:val="auto"/>
          <w:kern w:val="2"/>
          <w:sz w:val="24"/>
          <w:szCs w:val="24"/>
          <w:highlight w:val="none"/>
          <w:lang w:val="en-US" w:eastAsia="zh-CN"/>
        </w:rPr>
      </w:pPr>
      <w:r>
        <w:rPr>
          <w:rFonts w:hint="eastAsia" w:ascii="宋体" w:hAnsi="宋体" w:eastAsia="宋体" w:cs="宋体"/>
          <w:b/>
          <w:highlight w:val="none"/>
        </w:rPr>
        <w:t>标项</w:t>
      </w:r>
      <w:r>
        <w:rPr>
          <w:rFonts w:hint="eastAsia" w:ascii="宋体" w:hAnsi="宋体" w:eastAsia="宋体" w:cs="宋体"/>
          <w:b/>
          <w:highlight w:val="none"/>
          <w:lang w:eastAsia="zh-CN"/>
        </w:rPr>
        <w:t>二</w:t>
      </w:r>
      <w:r>
        <w:rPr>
          <w:rFonts w:hint="eastAsia" w:ascii="宋体" w:hAnsi="宋体" w:eastAsia="宋体" w:cs="宋体"/>
          <w:b/>
          <w:highlight w:val="none"/>
          <w:lang w:val="en-US" w:eastAsia="zh-CN"/>
        </w:rPr>
        <w:t>:</w:t>
      </w:r>
      <w:r>
        <w:rPr>
          <w:rFonts w:hint="eastAsia" w:ascii="宋体" w:hAnsi="宋体" w:eastAsia="宋体" w:cs="宋体"/>
          <w:b/>
          <w:bCs w:val="0"/>
          <w:color w:val="auto"/>
          <w:kern w:val="2"/>
          <w:sz w:val="24"/>
          <w:szCs w:val="24"/>
          <w:highlight w:val="none"/>
          <w:lang w:val="en-US" w:eastAsia="zh-CN"/>
        </w:rPr>
        <w:t>总预算295万元</w:t>
      </w:r>
    </w:p>
    <w:p>
      <w:pPr>
        <w:pStyle w:val="92"/>
        <w:widowControl w:val="0"/>
        <w:wordWrap/>
        <w:adjustRightInd w:val="0"/>
        <w:snapToGrid/>
        <w:spacing w:before="0" w:line="360" w:lineRule="auto"/>
        <w:ind w:left="0" w:leftChars="0" w:firstLine="482" w:firstLineChars="200"/>
        <w:textAlignment w:val="auto"/>
        <w:outlineLvl w:val="2"/>
        <w:rPr>
          <w:rFonts w:hint="eastAsia" w:ascii="宋体" w:hAnsi="宋体" w:eastAsia="宋体" w:cs="宋体"/>
          <w:sz w:val="24"/>
          <w:highlight w:val="none"/>
          <w:lang w:eastAsia="zh-CN"/>
        </w:rPr>
      </w:pPr>
      <w:r>
        <w:rPr>
          <w:rFonts w:hint="eastAsia" w:ascii="宋体" w:hAnsi="宋体" w:eastAsia="宋体" w:cs="宋体"/>
          <w:b/>
          <w:highlight w:val="none"/>
        </w:rPr>
        <w:t>标项名称:</w:t>
      </w:r>
      <w:r>
        <w:rPr>
          <w:rFonts w:hint="eastAsia" w:ascii="宋体" w:hAnsi="宋体" w:eastAsia="宋体" w:cs="宋体"/>
          <w:bCs/>
          <w:color w:val="auto"/>
          <w:kern w:val="2"/>
          <w:sz w:val="24"/>
          <w:szCs w:val="24"/>
          <w:highlight w:val="none"/>
          <w:lang w:eastAsia="zh-CN"/>
        </w:rPr>
        <w:t>2023年余杭区基础测绘1：500数字地形图动态更新项目（标项二）</w:t>
      </w:r>
    </w:p>
    <w:p>
      <w:pPr>
        <w:pStyle w:val="83"/>
        <w:wordWrap/>
        <w:snapToGrid/>
        <w:spacing w:line="360" w:lineRule="auto"/>
        <w:ind w:firstLine="482" w:firstLineChars="200"/>
        <w:textAlignment w:val="auto"/>
        <w:rPr>
          <w:rFonts w:hint="eastAsia" w:ascii="宋体" w:hAnsi="宋体" w:eastAsia="宋体" w:cs="宋体"/>
          <w:b w:val="0"/>
          <w:bCs/>
          <w:highlight w:val="none"/>
          <w:lang w:val="en-US" w:eastAsia="zh-CN"/>
        </w:rPr>
      </w:pPr>
      <w:r>
        <w:rPr>
          <w:rFonts w:hint="eastAsia" w:ascii="宋体" w:hAnsi="宋体" w:eastAsia="宋体" w:cs="宋体"/>
          <w:b/>
          <w:highlight w:val="none"/>
        </w:rPr>
        <w:t>简要规格描述或项目基本概况介绍、用途：</w:t>
      </w:r>
      <w:r>
        <w:rPr>
          <w:rFonts w:hint="eastAsia" w:ascii="宋体" w:hAnsi="宋体" w:eastAsia="宋体" w:cs="宋体"/>
          <w:b w:val="0"/>
          <w:bCs/>
          <w:highlight w:val="none"/>
          <w:lang w:val="en-US" w:eastAsia="zh-CN"/>
        </w:rPr>
        <w:t>具体内容和相关要求详见招标文件“第三部分 采购需求”。</w:t>
      </w:r>
    </w:p>
    <w:p>
      <w:pPr>
        <w:pStyle w:val="92"/>
        <w:widowControl w:val="0"/>
        <w:wordWrap/>
        <w:adjustRightInd w:val="0"/>
        <w:snapToGrid/>
        <w:spacing w:before="0" w:line="360" w:lineRule="auto"/>
        <w:ind w:firstLine="482"/>
        <w:textAlignment w:val="auto"/>
        <w:outlineLvl w:val="2"/>
        <w:rPr>
          <w:rFonts w:hint="eastAsia" w:ascii="宋体" w:hAnsi="宋体" w:eastAsia="宋体" w:cs="宋体"/>
          <w:b/>
          <w:sz w:val="24"/>
          <w:highlight w:val="none"/>
        </w:rPr>
      </w:pPr>
      <w:r>
        <w:rPr>
          <w:rFonts w:hint="eastAsia" w:ascii="宋体" w:hAnsi="宋体" w:eastAsia="宋体" w:cs="宋体"/>
          <w:b/>
          <w:highlight w:val="none"/>
        </w:rPr>
        <w:t>合同履约期限：</w:t>
      </w:r>
      <w:r>
        <w:rPr>
          <w:rFonts w:hint="eastAsia" w:ascii="宋体" w:hAnsi="宋体" w:eastAsia="宋体" w:cs="宋体"/>
          <w:b w:val="0"/>
          <w:bCs/>
          <w:highlight w:val="none"/>
          <w:lang w:val="en-US" w:eastAsia="zh-CN"/>
        </w:rPr>
        <w:t>具体内容和相关要求详见招标文件“第三部分 采购需求”。</w:t>
      </w:r>
      <w:r>
        <w:rPr>
          <w:rFonts w:hint="eastAsia" w:ascii="宋体" w:hAnsi="宋体" w:eastAsia="宋体" w:cs="宋体"/>
          <w:b/>
          <w:highlight w:val="none"/>
        </w:rPr>
        <w:br w:type="textWrapping"/>
      </w:r>
      <w:r>
        <w:rPr>
          <w:rFonts w:hint="eastAsia" w:ascii="宋体" w:hAnsi="宋体" w:eastAsia="宋体" w:cs="宋体"/>
          <w:b/>
          <w:highlight w:val="none"/>
          <w:lang w:val="en-US" w:eastAsia="zh-CN"/>
        </w:rPr>
        <w:t xml:space="preserve">    </w:t>
      </w:r>
      <w:r>
        <w:rPr>
          <w:rFonts w:hint="eastAsia" w:ascii="宋体" w:hAnsi="宋体" w:eastAsia="宋体" w:cs="宋体"/>
          <w:b/>
          <w:color w:val="auto"/>
          <w:sz w:val="24"/>
          <w:highlight w:val="none"/>
        </w:rPr>
        <w:t>本项目接受联合体投标：</w:t>
      </w:r>
      <w:r>
        <w:rPr>
          <w:rFonts w:hint="eastAsia" w:ascii="宋体" w:hAnsi="宋体" w:eastAsia="宋体" w:cs="宋体"/>
          <w:color w:val="auto"/>
          <w:kern w:val="0"/>
          <w:sz w:val="24"/>
          <w:highlight w:val="none"/>
        </w:rPr>
        <w:sym w:font="Wingdings" w:char="00FE"/>
      </w:r>
      <w:r>
        <w:rPr>
          <w:rFonts w:hint="eastAsia" w:ascii="宋体" w:hAnsi="宋体" w:eastAsia="宋体" w:cs="宋体"/>
          <w:b/>
          <w:color w:val="auto"/>
          <w:sz w:val="24"/>
          <w:highlight w:val="none"/>
        </w:rPr>
        <w:t>是，</w:t>
      </w:r>
      <w:r>
        <w:rPr>
          <w:rFonts w:hint="eastAsia" w:ascii="宋体" w:hAnsi="宋体" w:eastAsia="宋体" w:cs="宋体"/>
          <w:color w:val="auto"/>
          <w:kern w:val="0"/>
          <w:sz w:val="24"/>
          <w:highlight w:val="none"/>
        </w:rPr>
        <w:sym w:font="Wingdings" w:char="00A8"/>
      </w:r>
      <w:r>
        <w:rPr>
          <w:rFonts w:hint="eastAsia" w:ascii="宋体" w:hAnsi="宋体" w:eastAsia="宋体" w:cs="宋体"/>
          <w:b/>
          <w:color w:val="auto"/>
          <w:sz w:val="24"/>
          <w:highlight w:val="none"/>
        </w:rPr>
        <w:t>否</w:t>
      </w:r>
      <w:r>
        <w:rPr>
          <w:rFonts w:hint="eastAsia" w:ascii="宋体" w:hAnsi="宋体" w:eastAsia="宋体" w:cs="宋体"/>
          <w:color w:val="auto"/>
          <w:kern w:val="0"/>
          <w:sz w:val="24"/>
          <w:highlight w:val="none"/>
        </w:rPr>
        <w:t>。</w:t>
      </w:r>
    </w:p>
    <w:p>
      <w:pPr>
        <w:wordWrap/>
        <w:snapToGrid/>
        <w:spacing w:line="360" w:lineRule="auto"/>
        <w:textAlignment w:val="auto"/>
        <w:rPr>
          <w:rFonts w:hint="eastAsia" w:ascii="宋体" w:hAnsi="宋体" w:eastAsia="宋体" w:cs="宋体"/>
          <w:b/>
          <w:sz w:val="24"/>
          <w:highlight w:val="none"/>
        </w:rPr>
      </w:pPr>
      <w:r>
        <w:rPr>
          <w:rFonts w:hint="eastAsia" w:ascii="宋体" w:hAnsi="宋体" w:eastAsia="宋体" w:cs="宋体"/>
          <w:b/>
          <w:sz w:val="24"/>
          <w:highlight w:val="none"/>
        </w:rPr>
        <w:t>二、申请人的资格要求：</w:t>
      </w:r>
    </w:p>
    <w:p>
      <w:pPr>
        <w:wordWrap/>
        <w:snapToGrid/>
        <w:spacing w:line="360" w:lineRule="auto"/>
        <w:ind w:firstLine="480"/>
        <w:textAlignment w:val="auto"/>
        <w:rPr>
          <w:rFonts w:hint="eastAsia" w:ascii="宋体" w:hAnsi="宋体" w:eastAsia="宋体" w:cs="宋体"/>
          <w:snapToGrid w:val="0"/>
          <w:kern w:val="28"/>
          <w:sz w:val="24"/>
          <w:szCs w:val="20"/>
          <w:highlight w:val="none"/>
        </w:rPr>
      </w:pPr>
      <w:r>
        <w:rPr>
          <w:rFonts w:hint="eastAsia" w:ascii="宋体" w:hAnsi="宋体" w:eastAsia="宋体" w:cs="宋体"/>
          <w:snapToGrid w:val="0"/>
          <w:kern w:val="28"/>
          <w:sz w:val="24"/>
          <w:szCs w:val="20"/>
          <w:highlight w:val="none"/>
        </w:rPr>
        <w:t>1. 满足《中华人民共和国政府采购法》第二十二条规定；未被“信用中国”（www.creditchina.gov.cn)、中国政府采购网（www.ccgp.gov.cn）列入失信被执行人、重大税收违法案件当事人名单、政府采购严重违法失信行为记录名单；</w:t>
      </w:r>
    </w:p>
    <w:p>
      <w:pPr>
        <w:wordWrap/>
        <w:snapToGrid/>
        <w:spacing w:line="360" w:lineRule="auto"/>
        <w:textAlignment w:val="auto"/>
        <w:rPr>
          <w:rFonts w:hint="eastAsia" w:ascii="宋体" w:hAnsi="宋体" w:eastAsia="宋体" w:cs="宋体"/>
          <w:snapToGrid w:val="0"/>
          <w:kern w:val="28"/>
          <w:sz w:val="24"/>
          <w:szCs w:val="20"/>
          <w:highlight w:val="none"/>
        </w:rPr>
      </w:pPr>
      <w:r>
        <w:rPr>
          <w:rFonts w:hint="eastAsia" w:ascii="宋体" w:hAnsi="宋体" w:eastAsia="宋体" w:cs="宋体"/>
          <w:snapToGrid w:val="0"/>
          <w:kern w:val="28"/>
          <w:sz w:val="24"/>
          <w:szCs w:val="20"/>
          <w:highlight w:val="none"/>
        </w:rPr>
        <w:t xml:space="preserve">    2.落实政府采购政策需满足的资格要求：</w:t>
      </w:r>
    </w:p>
    <w:p>
      <w:pPr>
        <w:wordWrap/>
        <w:snapToGrid/>
        <w:spacing w:line="360" w:lineRule="auto"/>
        <w:ind w:firstLine="480" w:firstLineChars="200"/>
        <w:textAlignment w:val="auto"/>
        <w:rPr>
          <w:rFonts w:hint="eastAsia" w:ascii="宋体" w:hAnsi="宋体" w:eastAsia="宋体" w:cs="宋体"/>
          <w:sz w:val="24"/>
          <w:highlight w:val="none"/>
        </w:rPr>
      </w:pPr>
      <w:r>
        <w:rPr>
          <w:rFonts w:hint="eastAsia" w:ascii="宋体" w:hAnsi="宋体" w:eastAsia="宋体" w:cs="宋体"/>
          <w:kern w:val="0"/>
          <w:sz w:val="24"/>
          <w:highlight w:val="none"/>
        </w:rPr>
        <w:sym w:font="Wingdings" w:char="00FE"/>
      </w:r>
      <w:r>
        <w:rPr>
          <w:rFonts w:hint="eastAsia" w:ascii="宋体" w:hAnsi="宋体" w:eastAsia="宋体" w:cs="宋体"/>
          <w:sz w:val="24"/>
          <w:highlight w:val="none"/>
        </w:rPr>
        <w:t>无；</w:t>
      </w:r>
    </w:p>
    <w:p>
      <w:pPr>
        <w:wordWrap/>
        <w:snapToGrid/>
        <w:spacing w:line="360" w:lineRule="auto"/>
        <w:ind w:firstLine="480" w:firstLineChars="200"/>
        <w:textAlignment w:val="auto"/>
        <w:rPr>
          <w:rFonts w:hint="eastAsia" w:ascii="宋体" w:hAnsi="宋体" w:eastAsia="宋体" w:cs="宋体"/>
          <w:b/>
          <w:bCs/>
          <w:kern w:val="0"/>
          <w:sz w:val="24"/>
          <w:highlight w:val="none"/>
        </w:rPr>
      </w:pPr>
      <w:r>
        <w:rPr>
          <w:rFonts w:hint="eastAsia" w:ascii="宋体" w:hAnsi="宋体" w:eastAsia="宋体" w:cs="宋体"/>
          <w:kern w:val="0"/>
          <w:sz w:val="24"/>
        </w:rPr>
        <w:sym w:font="Wingdings" w:char="F0FE"/>
      </w:r>
      <w:r>
        <w:rPr>
          <w:rFonts w:hint="eastAsia" w:ascii="宋体" w:hAnsi="宋体" w:eastAsia="宋体" w:cs="宋体"/>
          <w:kern w:val="0"/>
          <w:sz w:val="24"/>
          <w:highlight w:val="none"/>
        </w:rPr>
        <w:t>经充分的采购需求调研，符合《政府采购促进中小企业发展管理办法》第六条第三、按照本办法规定预留采购份额无法确保充分供应、充分竞争，或者存在可能影响政府采购目标实现的情形 款之规定，不专门面向中小企业预留采购份额。但为保证小微企业预留采购份额，本项目要求以</w:t>
      </w:r>
      <w:r>
        <w:rPr>
          <w:rFonts w:hint="eastAsia" w:ascii="宋体" w:hAnsi="宋体" w:eastAsia="宋体" w:cs="宋体"/>
          <w:b/>
          <w:bCs/>
          <w:kern w:val="0"/>
          <w:sz w:val="24"/>
          <w:highlight w:val="none"/>
        </w:rPr>
        <w:t>联合体</w:t>
      </w:r>
      <w:r>
        <w:rPr>
          <w:rFonts w:hint="eastAsia" w:ascii="宋体" w:hAnsi="宋体" w:eastAsia="宋体" w:cs="宋体"/>
          <w:kern w:val="0"/>
          <w:sz w:val="24"/>
          <w:highlight w:val="none"/>
        </w:rPr>
        <w:t>形式参加，提供</w:t>
      </w:r>
      <w:r>
        <w:rPr>
          <w:rFonts w:hint="eastAsia" w:ascii="宋体" w:hAnsi="宋体" w:eastAsia="宋体" w:cs="宋体"/>
          <w:b/>
          <w:bCs/>
          <w:kern w:val="0"/>
          <w:sz w:val="24"/>
          <w:highlight w:val="none"/>
        </w:rPr>
        <w:t>联合协议和小微企业声明函</w:t>
      </w:r>
      <w:r>
        <w:rPr>
          <w:rFonts w:hint="eastAsia" w:ascii="宋体" w:hAnsi="宋体" w:eastAsia="宋体" w:cs="宋体"/>
          <w:kern w:val="0"/>
          <w:sz w:val="24"/>
          <w:highlight w:val="none"/>
        </w:rPr>
        <w:t>，联合协议</w:t>
      </w:r>
      <w:r>
        <w:rPr>
          <w:rFonts w:hint="eastAsia" w:ascii="宋体" w:hAnsi="宋体" w:eastAsia="宋体" w:cs="宋体"/>
          <w:b/>
          <w:bCs/>
          <w:kern w:val="0"/>
          <w:sz w:val="24"/>
          <w:highlight w:val="none"/>
        </w:rPr>
        <w:t>小微企业合同金额应当达到</w:t>
      </w:r>
      <w:r>
        <w:rPr>
          <w:rFonts w:hint="eastAsia" w:ascii="宋体" w:hAnsi="宋体" w:eastAsia="宋体" w:cs="宋体"/>
          <w:b/>
          <w:bCs/>
          <w:kern w:val="0"/>
          <w:sz w:val="24"/>
          <w:highlight w:val="none"/>
          <w:u w:val="single"/>
        </w:rPr>
        <w:t>40</w:t>
      </w:r>
      <w:r>
        <w:rPr>
          <w:rFonts w:hint="eastAsia" w:ascii="宋体" w:hAnsi="宋体" w:eastAsia="宋体" w:cs="宋体"/>
          <w:b/>
          <w:bCs/>
          <w:kern w:val="0"/>
          <w:sz w:val="24"/>
          <w:highlight w:val="none"/>
        </w:rPr>
        <w:t>%</w:t>
      </w:r>
      <w:r>
        <w:rPr>
          <w:rFonts w:hint="eastAsia" w:ascii="宋体" w:hAnsi="宋体" w:cs="宋体"/>
          <w:b/>
          <w:bCs/>
          <w:kern w:val="0"/>
          <w:sz w:val="24"/>
          <w:highlight w:val="none"/>
          <w:lang w:val="en-US" w:eastAsia="zh-CN"/>
        </w:rPr>
        <w:t>或以上</w:t>
      </w:r>
      <w:r>
        <w:rPr>
          <w:rFonts w:hint="eastAsia" w:ascii="宋体" w:hAnsi="宋体" w:eastAsia="宋体" w:cs="宋体"/>
          <w:b/>
          <w:bCs/>
          <w:kern w:val="0"/>
          <w:sz w:val="24"/>
          <w:highlight w:val="none"/>
          <w:lang w:val="en-US" w:eastAsia="zh-CN"/>
        </w:rPr>
        <w:t xml:space="preserve">; </w:t>
      </w:r>
      <w:r>
        <w:rPr>
          <w:rFonts w:hint="eastAsia" w:ascii="宋体" w:hAnsi="宋体" w:eastAsia="宋体" w:cs="宋体"/>
          <w:kern w:val="0"/>
          <w:sz w:val="24"/>
          <w:highlight w:val="none"/>
        </w:rPr>
        <w:t>如果供应商本身提供所有标的均由小微企业承建或承接，视同符合了资格条件，无需再与其他小微企业组成联合体参加政府采购活动，无需提供联合协议；</w:t>
      </w:r>
    </w:p>
    <w:p>
      <w:pPr>
        <w:numPr>
          <w:ilvl w:val="0"/>
          <w:numId w:val="1"/>
        </w:num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本项目的特定资格要求：</w:t>
      </w:r>
      <w:r>
        <w:rPr>
          <w:rFonts w:hint="eastAsia" w:ascii="宋体" w:hAnsi="宋体" w:eastAsia="宋体" w:cs="宋体"/>
          <w:b/>
          <w:bCs/>
          <w:sz w:val="24"/>
        </w:rPr>
        <w:t>具有测绘地理信息行政主管部门颁发的工程测量、地理信息系统、摄影测量与遥感乙级</w:t>
      </w:r>
      <w:r>
        <w:rPr>
          <w:rFonts w:hint="eastAsia" w:ascii="宋体" w:hAnsi="宋体" w:cs="宋体"/>
          <w:b/>
          <w:bCs/>
          <w:sz w:val="24"/>
          <w:lang w:val="en-US" w:eastAsia="zh-CN"/>
        </w:rPr>
        <w:t>或</w:t>
      </w:r>
      <w:r>
        <w:rPr>
          <w:rFonts w:hint="eastAsia" w:ascii="宋体" w:hAnsi="宋体" w:eastAsia="宋体" w:cs="宋体"/>
          <w:b/>
          <w:bCs/>
          <w:sz w:val="24"/>
        </w:rPr>
        <w:t>以上资质；</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4.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wordWrap/>
        <w:snapToGrid/>
        <w:spacing w:line="336" w:lineRule="auto"/>
        <w:textAlignment w:val="auto"/>
        <w:rPr>
          <w:rFonts w:hint="eastAsia" w:ascii="宋体" w:hAnsi="宋体" w:eastAsia="宋体" w:cs="宋体"/>
          <w:b/>
          <w:sz w:val="24"/>
          <w:highlight w:val="none"/>
        </w:rPr>
      </w:pPr>
      <w:r>
        <w:rPr>
          <w:rFonts w:hint="eastAsia" w:ascii="宋体" w:hAnsi="宋体" w:eastAsia="宋体" w:cs="宋体"/>
          <w:b/>
          <w:sz w:val="24"/>
          <w:highlight w:val="none"/>
        </w:rPr>
        <w:t xml:space="preserve">三、获取招标文件 </w:t>
      </w:r>
    </w:p>
    <w:p>
      <w:pPr>
        <w:wordWrap/>
        <w:snapToGrid/>
        <w:spacing w:line="336" w:lineRule="auto"/>
        <w:ind w:firstLine="482" w:firstLineChars="200"/>
        <w:textAlignment w:val="auto"/>
        <w:rPr>
          <w:rFonts w:hint="eastAsia" w:ascii="宋体" w:hAnsi="宋体" w:eastAsia="宋体" w:cs="宋体"/>
          <w:sz w:val="24"/>
          <w:highlight w:val="none"/>
        </w:rPr>
      </w:pPr>
      <w:r>
        <w:rPr>
          <w:rFonts w:hint="eastAsia" w:ascii="宋体" w:hAnsi="宋体" w:eastAsia="宋体" w:cs="宋体"/>
          <w:b/>
          <w:sz w:val="24"/>
          <w:highlight w:val="none"/>
        </w:rPr>
        <w:t>时间：</w:t>
      </w:r>
      <w:r>
        <w:rPr>
          <w:rFonts w:hint="eastAsia" w:ascii="宋体" w:hAnsi="宋体" w:eastAsia="宋体" w:cs="宋体"/>
          <w:sz w:val="24"/>
          <w:highlight w:val="none"/>
        </w:rPr>
        <w:t>/至</w:t>
      </w:r>
      <w:r>
        <w:rPr>
          <w:rFonts w:hint="eastAsia" w:ascii="宋体" w:hAnsi="宋体" w:eastAsia="宋体" w:cs="宋体"/>
          <w:color w:val="000000"/>
          <w:sz w:val="24"/>
          <w:highlight w:val="none"/>
          <w:u w:val="single"/>
        </w:rPr>
        <w:t>202</w:t>
      </w:r>
      <w:r>
        <w:rPr>
          <w:rFonts w:hint="eastAsia" w:ascii="宋体" w:hAnsi="宋体" w:eastAsia="宋体" w:cs="宋体"/>
          <w:color w:val="000000"/>
          <w:sz w:val="24"/>
          <w:highlight w:val="none"/>
          <w:u w:val="single"/>
          <w:lang w:val="en-US" w:eastAsia="zh-CN"/>
        </w:rPr>
        <w:t>3</w:t>
      </w:r>
      <w:r>
        <w:rPr>
          <w:rFonts w:hint="eastAsia" w:ascii="宋体" w:hAnsi="宋体" w:eastAsia="宋体" w:cs="宋体"/>
          <w:color w:val="000000"/>
          <w:sz w:val="24"/>
          <w:highlight w:val="none"/>
          <w:u w:val="single"/>
        </w:rPr>
        <w:t>年</w:t>
      </w:r>
      <w:r>
        <w:rPr>
          <w:rFonts w:hint="eastAsia" w:ascii="宋体" w:hAnsi="宋体" w:cs="宋体"/>
          <w:sz w:val="24"/>
          <w:highlight w:val="none"/>
          <w:u w:val="single"/>
          <w:lang w:val="en-US" w:eastAsia="zh-CN"/>
        </w:rPr>
        <w:t>12</w:t>
      </w:r>
      <w:r>
        <w:rPr>
          <w:rFonts w:hint="eastAsia" w:ascii="宋体" w:hAnsi="宋体" w:eastAsia="宋体" w:cs="宋体"/>
          <w:sz w:val="24"/>
          <w:highlight w:val="none"/>
          <w:u w:val="single"/>
        </w:rPr>
        <w:t>月</w:t>
      </w:r>
      <w:r>
        <w:rPr>
          <w:rFonts w:hint="eastAsia" w:ascii="宋体" w:hAnsi="宋体" w:cs="宋体"/>
          <w:sz w:val="24"/>
          <w:highlight w:val="none"/>
          <w:u w:val="single"/>
          <w:lang w:val="en-US" w:eastAsia="zh-CN"/>
        </w:rPr>
        <w:t>01</w:t>
      </w:r>
      <w:r>
        <w:rPr>
          <w:rFonts w:hint="eastAsia" w:ascii="宋体" w:hAnsi="宋体" w:eastAsia="宋体" w:cs="宋体"/>
          <w:sz w:val="24"/>
          <w:highlight w:val="none"/>
          <w:u w:val="single"/>
        </w:rPr>
        <w:t>日</w:t>
      </w:r>
      <w:r>
        <w:rPr>
          <w:rFonts w:hint="eastAsia" w:ascii="宋体" w:hAnsi="宋体" w:eastAsia="宋体" w:cs="宋体"/>
          <w:sz w:val="24"/>
          <w:highlight w:val="none"/>
        </w:rPr>
        <w:t>，每天上午00:00至12:00 ，下午12:00至23:59（北京时间，线上获取法定节假日均可，线下获取文件法定节假日除外）</w:t>
      </w:r>
    </w:p>
    <w:p>
      <w:pPr>
        <w:wordWrap/>
        <w:snapToGrid/>
        <w:spacing w:line="336" w:lineRule="auto"/>
        <w:ind w:firstLine="482" w:firstLineChars="200"/>
        <w:textAlignment w:val="auto"/>
        <w:rPr>
          <w:rFonts w:hint="eastAsia" w:ascii="宋体" w:hAnsi="宋体" w:eastAsia="宋体" w:cs="宋体"/>
          <w:sz w:val="24"/>
          <w:highlight w:val="none"/>
        </w:rPr>
      </w:pPr>
      <w:r>
        <w:rPr>
          <w:rFonts w:hint="eastAsia" w:ascii="宋体" w:hAnsi="宋体" w:eastAsia="宋体" w:cs="宋体"/>
          <w:b/>
          <w:sz w:val="24"/>
          <w:highlight w:val="none"/>
        </w:rPr>
        <w:t>地点（网址）：</w:t>
      </w:r>
      <w:r>
        <w:rPr>
          <w:rFonts w:hint="eastAsia" w:ascii="宋体" w:hAnsi="宋体" w:eastAsia="宋体" w:cs="宋体"/>
          <w:sz w:val="24"/>
          <w:highlight w:val="none"/>
        </w:rPr>
        <w:t xml:space="preserve">政采云平台（https://www.zcygov.cn/） </w:t>
      </w:r>
    </w:p>
    <w:p>
      <w:pPr>
        <w:wordWrap/>
        <w:snapToGrid/>
        <w:spacing w:line="336" w:lineRule="auto"/>
        <w:ind w:firstLine="482" w:firstLineChars="200"/>
        <w:textAlignment w:val="auto"/>
        <w:rPr>
          <w:rFonts w:hint="eastAsia" w:ascii="宋体" w:hAnsi="宋体" w:eastAsia="宋体" w:cs="宋体"/>
          <w:sz w:val="24"/>
          <w:highlight w:val="none"/>
        </w:rPr>
      </w:pPr>
      <w:r>
        <w:rPr>
          <w:rFonts w:hint="eastAsia" w:ascii="宋体" w:hAnsi="宋体" w:eastAsia="宋体" w:cs="宋体"/>
          <w:b/>
          <w:sz w:val="24"/>
          <w:highlight w:val="none"/>
        </w:rPr>
        <w:t>方式：</w:t>
      </w:r>
      <w:r>
        <w:rPr>
          <w:rFonts w:hint="eastAsia" w:ascii="宋体" w:hAnsi="宋体" w:eastAsia="宋体" w:cs="宋体"/>
          <w:sz w:val="24"/>
          <w:highlight w:val="none"/>
        </w:rPr>
        <w:t xml:space="preserve">供应商登录政采云平台https://www.zcygov.cn/在线申请获取采购文件（进入“项目采购”应用，在获取采购文件菜单中选择项目，申请获取采购文件）。 </w:t>
      </w:r>
    </w:p>
    <w:p>
      <w:pPr>
        <w:wordWrap/>
        <w:snapToGrid/>
        <w:spacing w:line="336" w:lineRule="auto"/>
        <w:ind w:firstLine="482" w:firstLineChars="200"/>
        <w:textAlignment w:val="auto"/>
        <w:rPr>
          <w:rFonts w:hint="eastAsia" w:ascii="宋体" w:hAnsi="宋体" w:eastAsia="宋体" w:cs="宋体"/>
          <w:sz w:val="24"/>
          <w:highlight w:val="none"/>
        </w:rPr>
      </w:pPr>
      <w:r>
        <w:rPr>
          <w:rFonts w:hint="eastAsia" w:ascii="宋体" w:hAnsi="宋体" w:eastAsia="宋体" w:cs="宋体"/>
          <w:b/>
          <w:sz w:val="24"/>
          <w:highlight w:val="none"/>
        </w:rPr>
        <w:t>售价（元）：</w:t>
      </w:r>
      <w:r>
        <w:rPr>
          <w:rFonts w:hint="eastAsia" w:ascii="宋体" w:hAnsi="宋体" w:eastAsia="宋体" w:cs="宋体"/>
          <w:sz w:val="24"/>
          <w:highlight w:val="none"/>
        </w:rPr>
        <w:t xml:space="preserve">0 </w:t>
      </w:r>
      <w:r>
        <w:rPr>
          <w:rFonts w:hint="eastAsia" w:ascii="宋体" w:hAnsi="宋体" w:eastAsia="宋体" w:cs="宋体"/>
          <w:sz w:val="24"/>
          <w:highlight w:val="none"/>
        </w:rPr>
        <w:tab/>
      </w:r>
    </w:p>
    <w:p>
      <w:pPr>
        <w:wordWrap/>
        <w:snapToGrid/>
        <w:spacing w:line="336" w:lineRule="auto"/>
        <w:textAlignment w:val="auto"/>
        <w:rPr>
          <w:rFonts w:hint="eastAsia" w:ascii="宋体" w:hAnsi="宋体" w:eastAsia="宋体" w:cs="宋体"/>
          <w:b/>
          <w:sz w:val="24"/>
          <w:highlight w:val="none"/>
        </w:rPr>
      </w:pPr>
      <w:r>
        <w:rPr>
          <w:rFonts w:hint="eastAsia" w:ascii="宋体" w:hAnsi="宋体" w:eastAsia="宋体" w:cs="宋体"/>
          <w:b/>
          <w:sz w:val="24"/>
          <w:highlight w:val="none"/>
        </w:rPr>
        <w:t>四、提交投标文件截止时间、开标时间和地点</w:t>
      </w:r>
    </w:p>
    <w:p>
      <w:pPr>
        <w:wordWrap/>
        <w:snapToGrid/>
        <w:spacing w:line="336" w:lineRule="auto"/>
        <w:ind w:firstLine="482" w:firstLineChars="200"/>
        <w:textAlignment w:val="auto"/>
        <w:rPr>
          <w:rFonts w:hint="eastAsia" w:ascii="宋体" w:hAnsi="宋体" w:eastAsia="宋体" w:cs="宋体"/>
          <w:sz w:val="24"/>
          <w:highlight w:val="none"/>
          <w:lang w:val="en-US" w:eastAsia="zh-CN"/>
        </w:rPr>
      </w:pPr>
      <w:r>
        <w:rPr>
          <w:rFonts w:hint="eastAsia" w:ascii="宋体" w:hAnsi="宋体" w:eastAsia="宋体" w:cs="宋体"/>
          <w:b/>
          <w:sz w:val="24"/>
          <w:highlight w:val="none"/>
        </w:rPr>
        <w:t>提交投标文件截止时间：</w:t>
      </w:r>
      <w:r>
        <w:rPr>
          <w:rFonts w:hint="eastAsia" w:ascii="宋体" w:hAnsi="宋体" w:eastAsia="宋体" w:cs="宋体"/>
          <w:sz w:val="24"/>
          <w:highlight w:val="none"/>
          <w:u w:val="single"/>
        </w:rPr>
        <w:t xml:space="preserve"> </w:t>
      </w:r>
      <w:r>
        <w:rPr>
          <w:rFonts w:hint="eastAsia" w:ascii="宋体" w:hAnsi="宋体" w:eastAsia="宋体" w:cs="宋体"/>
          <w:color w:val="000000"/>
          <w:sz w:val="24"/>
          <w:highlight w:val="none"/>
          <w:u w:val="single"/>
        </w:rPr>
        <w:t>202</w:t>
      </w:r>
      <w:r>
        <w:rPr>
          <w:rFonts w:hint="eastAsia" w:ascii="宋体" w:hAnsi="宋体" w:eastAsia="宋体" w:cs="宋体"/>
          <w:color w:val="000000"/>
          <w:sz w:val="24"/>
          <w:highlight w:val="none"/>
          <w:u w:val="single"/>
          <w:lang w:val="en-US" w:eastAsia="zh-CN"/>
        </w:rPr>
        <w:t>3</w:t>
      </w:r>
      <w:r>
        <w:rPr>
          <w:rFonts w:hint="eastAsia" w:ascii="宋体" w:hAnsi="宋体" w:eastAsia="宋体" w:cs="宋体"/>
          <w:color w:val="000000"/>
          <w:sz w:val="24"/>
          <w:highlight w:val="none"/>
          <w:u w:val="single"/>
        </w:rPr>
        <w:t>年</w:t>
      </w:r>
      <w:r>
        <w:rPr>
          <w:rFonts w:hint="eastAsia" w:ascii="宋体" w:hAnsi="宋体" w:cs="宋体"/>
          <w:sz w:val="24"/>
          <w:highlight w:val="none"/>
          <w:u w:val="single"/>
          <w:lang w:val="en-US" w:eastAsia="zh-CN"/>
        </w:rPr>
        <w:t>12</w:t>
      </w:r>
      <w:r>
        <w:rPr>
          <w:rFonts w:hint="eastAsia" w:ascii="宋体" w:hAnsi="宋体" w:eastAsia="宋体" w:cs="宋体"/>
          <w:sz w:val="24"/>
          <w:highlight w:val="none"/>
          <w:u w:val="single"/>
        </w:rPr>
        <w:t>月</w:t>
      </w:r>
      <w:r>
        <w:rPr>
          <w:rFonts w:hint="eastAsia" w:ascii="宋体" w:hAnsi="宋体" w:cs="宋体"/>
          <w:sz w:val="24"/>
          <w:highlight w:val="none"/>
          <w:u w:val="single"/>
          <w:lang w:val="en-US" w:eastAsia="zh-CN"/>
        </w:rPr>
        <w:t>01</w:t>
      </w:r>
      <w:r>
        <w:rPr>
          <w:rFonts w:hint="eastAsia" w:ascii="宋体" w:hAnsi="宋体" w:eastAsia="宋体" w:cs="宋体"/>
          <w:sz w:val="24"/>
          <w:highlight w:val="none"/>
          <w:u w:val="single"/>
        </w:rPr>
        <w:t>日</w:t>
      </w:r>
      <w:r>
        <w:rPr>
          <w:rFonts w:hint="eastAsia" w:ascii="宋体" w:hAnsi="宋体" w:eastAsia="宋体" w:cs="宋体"/>
          <w:sz w:val="24"/>
          <w:highlight w:val="none"/>
          <w:u w:val="single"/>
          <w:lang w:val="en-US" w:eastAsia="zh-CN"/>
        </w:rPr>
        <w:t>14</w:t>
      </w:r>
      <w:r>
        <w:rPr>
          <w:rFonts w:hint="eastAsia" w:ascii="宋体" w:hAnsi="宋体" w:eastAsia="宋体" w:cs="宋体"/>
          <w:color w:val="000000"/>
          <w:sz w:val="24"/>
          <w:highlight w:val="none"/>
          <w:u w:val="single"/>
        </w:rPr>
        <w:t>点</w:t>
      </w:r>
      <w:r>
        <w:rPr>
          <w:rFonts w:hint="eastAsia" w:ascii="宋体" w:hAnsi="宋体" w:eastAsia="宋体" w:cs="宋体"/>
          <w:color w:val="000000"/>
          <w:sz w:val="24"/>
          <w:highlight w:val="none"/>
          <w:u w:val="single"/>
          <w:lang w:val="en-US" w:eastAsia="zh-CN"/>
        </w:rPr>
        <w:t xml:space="preserve"> 00</w:t>
      </w:r>
      <w:r>
        <w:rPr>
          <w:rFonts w:hint="eastAsia" w:ascii="宋体" w:hAnsi="宋体" w:eastAsia="宋体" w:cs="宋体"/>
          <w:color w:val="000000"/>
          <w:sz w:val="24"/>
          <w:highlight w:val="none"/>
          <w:u w:val="single"/>
        </w:rPr>
        <w:t>分</w:t>
      </w:r>
      <w:r>
        <w:rPr>
          <w:rFonts w:hint="eastAsia" w:ascii="宋体" w:hAnsi="宋体" w:eastAsia="宋体" w:cs="宋体"/>
          <w:bCs/>
          <w:color w:val="000000"/>
          <w:sz w:val="24"/>
          <w:highlight w:val="none"/>
          <w:u w:val="single"/>
          <w:lang w:val="en-US" w:eastAsia="zh-CN"/>
        </w:rPr>
        <w:t>00</w:t>
      </w:r>
      <w:r>
        <w:rPr>
          <w:rFonts w:hint="eastAsia" w:ascii="宋体" w:hAnsi="宋体" w:eastAsia="宋体" w:cs="宋体"/>
          <w:bCs/>
          <w:color w:val="000000"/>
          <w:sz w:val="24"/>
          <w:highlight w:val="none"/>
          <w:u w:val="single"/>
        </w:rPr>
        <w:t>秒</w:t>
      </w:r>
      <w:r>
        <w:rPr>
          <w:rFonts w:hint="eastAsia" w:ascii="宋体" w:hAnsi="宋体" w:eastAsia="宋体" w:cs="宋体"/>
          <w:sz w:val="24"/>
          <w:highlight w:val="none"/>
        </w:rPr>
        <w:t>（北京时间）</w:t>
      </w:r>
      <w:r>
        <w:rPr>
          <w:rFonts w:hint="eastAsia" w:ascii="宋体" w:hAnsi="宋体" w:eastAsia="宋体" w:cs="宋体"/>
          <w:sz w:val="24"/>
          <w:highlight w:val="none"/>
          <w:lang w:val="en-US" w:eastAsia="zh-CN"/>
        </w:rPr>
        <w:t>；</w:t>
      </w:r>
    </w:p>
    <w:p>
      <w:pPr>
        <w:wordWrap/>
        <w:snapToGrid/>
        <w:spacing w:line="336" w:lineRule="auto"/>
        <w:ind w:firstLine="482" w:firstLineChars="200"/>
        <w:textAlignment w:val="auto"/>
        <w:rPr>
          <w:rFonts w:hint="eastAsia" w:ascii="宋体" w:hAnsi="宋体" w:eastAsia="宋体" w:cs="宋体"/>
          <w:b/>
          <w:sz w:val="24"/>
          <w:highlight w:val="none"/>
        </w:rPr>
      </w:pPr>
      <w:r>
        <w:rPr>
          <w:rFonts w:hint="eastAsia" w:ascii="宋体" w:hAnsi="宋体" w:eastAsia="宋体" w:cs="宋体"/>
          <w:b/>
          <w:sz w:val="24"/>
          <w:highlight w:val="none"/>
        </w:rPr>
        <w:t>投标地点（网址）：</w:t>
      </w:r>
      <w:r>
        <w:rPr>
          <w:rFonts w:hint="eastAsia" w:ascii="宋体" w:hAnsi="宋体" w:eastAsia="宋体" w:cs="宋体"/>
          <w:sz w:val="24"/>
          <w:highlight w:val="none"/>
        </w:rPr>
        <w:t>政采云平台（https://www.zcygov.cn/）</w:t>
      </w:r>
      <w:r>
        <w:rPr>
          <w:rFonts w:hint="eastAsia" w:ascii="宋体" w:hAnsi="宋体" w:eastAsia="宋体" w:cs="宋体"/>
          <w:sz w:val="24"/>
          <w:highlight w:val="none"/>
          <w:lang w:val="en-US" w:eastAsia="zh-CN"/>
        </w:rPr>
        <w:t>线上投标响应；</w:t>
      </w:r>
      <w:r>
        <w:rPr>
          <w:rFonts w:hint="eastAsia" w:ascii="宋体" w:hAnsi="宋体" w:eastAsia="宋体" w:cs="宋体"/>
          <w:sz w:val="24"/>
          <w:highlight w:val="none"/>
        </w:rPr>
        <w:t xml:space="preserve"> </w:t>
      </w:r>
    </w:p>
    <w:p>
      <w:pPr>
        <w:wordWrap/>
        <w:snapToGrid/>
        <w:spacing w:line="336" w:lineRule="auto"/>
        <w:ind w:firstLine="482" w:firstLineChars="200"/>
        <w:textAlignment w:val="auto"/>
        <w:rPr>
          <w:rFonts w:hint="eastAsia" w:ascii="宋体" w:hAnsi="宋体" w:eastAsia="宋体" w:cs="宋体"/>
          <w:bCs/>
          <w:sz w:val="24"/>
          <w:highlight w:val="none"/>
          <w:u w:val="single"/>
        </w:rPr>
      </w:pPr>
      <w:r>
        <w:rPr>
          <w:rFonts w:hint="eastAsia" w:ascii="宋体" w:hAnsi="宋体" w:eastAsia="宋体" w:cs="宋体"/>
          <w:b/>
          <w:sz w:val="24"/>
          <w:highlight w:val="none"/>
        </w:rPr>
        <w:t>开标时间：</w:t>
      </w:r>
      <w:r>
        <w:rPr>
          <w:rFonts w:hint="eastAsia" w:ascii="宋体" w:hAnsi="宋体" w:eastAsia="宋体" w:cs="宋体"/>
          <w:color w:val="000000"/>
          <w:sz w:val="24"/>
          <w:highlight w:val="none"/>
          <w:u w:val="single"/>
        </w:rPr>
        <w:t>202</w:t>
      </w:r>
      <w:r>
        <w:rPr>
          <w:rFonts w:hint="eastAsia" w:ascii="宋体" w:hAnsi="宋体" w:eastAsia="宋体" w:cs="宋体"/>
          <w:color w:val="000000"/>
          <w:sz w:val="24"/>
          <w:highlight w:val="none"/>
          <w:u w:val="single"/>
          <w:lang w:val="en-US" w:eastAsia="zh-CN"/>
        </w:rPr>
        <w:t>3</w:t>
      </w:r>
      <w:r>
        <w:rPr>
          <w:rFonts w:hint="eastAsia" w:ascii="宋体" w:hAnsi="宋体" w:eastAsia="宋体" w:cs="宋体"/>
          <w:color w:val="000000"/>
          <w:sz w:val="24"/>
          <w:highlight w:val="none"/>
          <w:u w:val="single"/>
        </w:rPr>
        <w:t>年</w:t>
      </w:r>
      <w:r>
        <w:rPr>
          <w:rFonts w:hint="eastAsia" w:ascii="宋体" w:hAnsi="宋体" w:cs="宋体"/>
          <w:sz w:val="24"/>
          <w:highlight w:val="none"/>
          <w:u w:val="single"/>
          <w:lang w:val="en-US" w:eastAsia="zh-CN"/>
        </w:rPr>
        <w:t>12</w:t>
      </w:r>
      <w:r>
        <w:rPr>
          <w:rFonts w:hint="eastAsia" w:ascii="宋体" w:hAnsi="宋体" w:eastAsia="宋体" w:cs="宋体"/>
          <w:sz w:val="24"/>
          <w:highlight w:val="none"/>
          <w:u w:val="single"/>
        </w:rPr>
        <w:t>月</w:t>
      </w:r>
      <w:r>
        <w:rPr>
          <w:rFonts w:hint="eastAsia" w:ascii="宋体" w:hAnsi="宋体" w:cs="宋体"/>
          <w:sz w:val="24"/>
          <w:highlight w:val="none"/>
          <w:u w:val="single"/>
          <w:lang w:val="en-US" w:eastAsia="zh-CN"/>
        </w:rPr>
        <w:t>01</w:t>
      </w:r>
      <w:r>
        <w:rPr>
          <w:rFonts w:hint="eastAsia" w:ascii="宋体" w:hAnsi="宋体" w:eastAsia="宋体" w:cs="宋体"/>
          <w:sz w:val="24"/>
          <w:highlight w:val="none"/>
          <w:u w:val="single"/>
        </w:rPr>
        <w:t>日</w:t>
      </w:r>
      <w:r>
        <w:rPr>
          <w:rFonts w:hint="eastAsia" w:ascii="宋体" w:hAnsi="宋体" w:eastAsia="宋体" w:cs="宋体"/>
          <w:sz w:val="24"/>
          <w:highlight w:val="none"/>
          <w:u w:val="single"/>
          <w:lang w:val="en-US" w:eastAsia="zh-CN"/>
        </w:rPr>
        <w:t>14</w:t>
      </w:r>
      <w:r>
        <w:rPr>
          <w:rFonts w:hint="eastAsia" w:ascii="宋体" w:hAnsi="宋体" w:eastAsia="宋体" w:cs="宋体"/>
          <w:color w:val="000000"/>
          <w:sz w:val="24"/>
          <w:highlight w:val="none"/>
          <w:u w:val="single"/>
        </w:rPr>
        <w:t>点</w:t>
      </w:r>
      <w:r>
        <w:rPr>
          <w:rFonts w:hint="eastAsia" w:ascii="宋体" w:hAnsi="宋体" w:eastAsia="宋体" w:cs="宋体"/>
          <w:color w:val="000000"/>
          <w:sz w:val="24"/>
          <w:highlight w:val="none"/>
          <w:u w:val="single"/>
          <w:lang w:val="en-US" w:eastAsia="zh-CN"/>
        </w:rPr>
        <w:t xml:space="preserve"> 00</w:t>
      </w:r>
      <w:r>
        <w:rPr>
          <w:rFonts w:hint="eastAsia" w:ascii="宋体" w:hAnsi="宋体" w:eastAsia="宋体" w:cs="宋体"/>
          <w:color w:val="000000"/>
          <w:sz w:val="24"/>
          <w:highlight w:val="none"/>
          <w:u w:val="single"/>
        </w:rPr>
        <w:t>分</w:t>
      </w:r>
      <w:r>
        <w:rPr>
          <w:rFonts w:hint="eastAsia" w:ascii="宋体" w:hAnsi="宋体" w:eastAsia="宋体" w:cs="宋体"/>
          <w:bCs/>
          <w:color w:val="000000"/>
          <w:sz w:val="24"/>
          <w:highlight w:val="none"/>
          <w:u w:val="single"/>
          <w:lang w:val="en-US" w:eastAsia="zh-CN"/>
        </w:rPr>
        <w:t>00</w:t>
      </w:r>
      <w:r>
        <w:rPr>
          <w:rFonts w:hint="eastAsia" w:ascii="宋体" w:hAnsi="宋体" w:eastAsia="宋体" w:cs="宋体"/>
          <w:bCs/>
          <w:color w:val="000000"/>
          <w:sz w:val="24"/>
          <w:highlight w:val="none"/>
          <w:u w:val="single"/>
        </w:rPr>
        <w:t>秒</w:t>
      </w:r>
      <w:r>
        <w:rPr>
          <w:rFonts w:hint="eastAsia" w:ascii="宋体" w:hAnsi="宋体" w:eastAsia="宋体" w:cs="宋体"/>
          <w:sz w:val="24"/>
          <w:highlight w:val="none"/>
        </w:rPr>
        <w:t>（北京时间）</w:t>
      </w:r>
      <w:r>
        <w:rPr>
          <w:rFonts w:hint="eastAsia" w:ascii="宋体" w:hAnsi="宋体" w:eastAsia="宋体" w:cs="宋体"/>
          <w:sz w:val="24"/>
          <w:highlight w:val="none"/>
          <w:lang w:val="en-US" w:eastAsia="zh-CN"/>
        </w:rPr>
        <w:t>；</w:t>
      </w:r>
    </w:p>
    <w:p>
      <w:pPr>
        <w:wordWrap/>
        <w:snapToGrid/>
        <w:spacing w:line="336" w:lineRule="auto"/>
        <w:ind w:firstLine="482" w:firstLineChars="200"/>
        <w:textAlignment w:val="auto"/>
        <w:rPr>
          <w:rFonts w:hint="eastAsia" w:ascii="宋体" w:hAnsi="宋体" w:eastAsia="宋体" w:cs="宋体"/>
          <w:sz w:val="24"/>
          <w:highlight w:val="none"/>
          <w:lang w:val="en-US" w:eastAsia="zh-CN"/>
        </w:rPr>
      </w:pPr>
      <w:r>
        <w:rPr>
          <w:rFonts w:hint="eastAsia" w:ascii="宋体" w:hAnsi="宋体" w:eastAsia="宋体" w:cs="宋体"/>
          <w:b/>
          <w:sz w:val="24"/>
          <w:highlight w:val="none"/>
        </w:rPr>
        <w:t>开标地点（网址）：</w:t>
      </w:r>
      <w:r>
        <w:rPr>
          <w:rFonts w:hint="eastAsia" w:ascii="宋体" w:hAnsi="宋体" w:eastAsia="宋体" w:cs="宋体"/>
          <w:b w:val="0"/>
          <w:bCs/>
          <w:sz w:val="24"/>
          <w:highlight w:val="none"/>
          <w:lang w:val="en-US" w:eastAsia="zh-CN"/>
        </w:rPr>
        <w:t>登陆</w:t>
      </w:r>
      <w:r>
        <w:rPr>
          <w:rFonts w:hint="eastAsia" w:ascii="宋体" w:hAnsi="宋体" w:eastAsia="宋体" w:cs="宋体"/>
          <w:b w:val="0"/>
          <w:bCs/>
          <w:sz w:val="24"/>
          <w:highlight w:val="none"/>
        </w:rPr>
        <w:t>政</w:t>
      </w:r>
      <w:r>
        <w:rPr>
          <w:rFonts w:hint="eastAsia" w:ascii="宋体" w:hAnsi="宋体" w:eastAsia="宋体" w:cs="宋体"/>
          <w:sz w:val="24"/>
          <w:highlight w:val="none"/>
        </w:rPr>
        <w:t>采云平台（https://www.zcygov.cn/）开标大厅等候</w:t>
      </w:r>
      <w:r>
        <w:rPr>
          <w:rFonts w:hint="eastAsia" w:ascii="宋体" w:hAnsi="宋体" w:eastAsia="宋体" w:cs="宋体"/>
          <w:sz w:val="24"/>
          <w:highlight w:val="none"/>
          <w:lang w:val="en-US" w:eastAsia="zh-CN"/>
        </w:rPr>
        <w:t>开标</w:t>
      </w:r>
      <w:r>
        <w:rPr>
          <w:rFonts w:hint="eastAsia" w:ascii="宋体" w:hAnsi="宋体" w:eastAsia="宋体" w:cs="宋体"/>
          <w:sz w:val="24"/>
          <w:highlight w:val="none"/>
        </w:rPr>
        <w:t>解密</w:t>
      </w:r>
      <w:r>
        <w:rPr>
          <w:rFonts w:hint="eastAsia" w:ascii="宋体" w:hAnsi="宋体" w:eastAsia="宋体" w:cs="宋体"/>
          <w:sz w:val="24"/>
          <w:highlight w:val="none"/>
          <w:lang w:val="en-US" w:eastAsia="zh-CN"/>
        </w:rPr>
        <w:t>；</w:t>
      </w:r>
    </w:p>
    <w:p>
      <w:pPr>
        <w:wordWrap/>
        <w:snapToGrid/>
        <w:spacing w:line="336" w:lineRule="auto"/>
        <w:textAlignment w:val="auto"/>
        <w:rPr>
          <w:rFonts w:hint="eastAsia" w:ascii="宋体" w:hAnsi="宋体" w:eastAsia="宋体" w:cs="宋体"/>
          <w:sz w:val="24"/>
          <w:highlight w:val="none"/>
        </w:rPr>
      </w:pPr>
      <w:r>
        <w:rPr>
          <w:rFonts w:hint="eastAsia" w:ascii="宋体" w:hAnsi="宋体" w:eastAsia="宋体" w:cs="宋体"/>
          <w:b/>
          <w:sz w:val="24"/>
          <w:highlight w:val="none"/>
        </w:rPr>
        <w:t xml:space="preserve">五、公告期限 </w:t>
      </w:r>
    </w:p>
    <w:p>
      <w:pPr>
        <w:wordWrap/>
        <w:snapToGrid/>
        <w:spacing w:line="336" w:lineRule="auto"/>
        <w:ind w:firstLine="480" w:firstLineChars="200"/>
        <w:textAlignment w:val="auto"/>
        <w:rPr>
          <w:rFonts w:hint="eastAsia" w:ascii="宋体" w:hAnsi="宋体" w:eastAsia="宋体" w:cs="宋体"/>
          <w:sz w:val="24"/>
          <w:highlight w:val="none"/>
        </w:rPr>
      </w:pPr>
      <w:r>
        <w:rPr>
          <w:rFonts w:hint="eastAsia" w:ascii="宋体" w:hAnsi="宋体" w:eastAsia="宋体" w:cs="宋体"/>
          <w:sz w:val="24"/>
          <w:highlight w:val="none"/>
        </w:rPr>
        <w:t>自本公告发布之日起5个工作日。</w:t>
      </w:r>
    </w:p>
    <w:p>
      <w:pPr>
        <w:wordWrap/>
        <w:snapToGrid/>
        <w:spacing w:line="336" w:lineRule="auto"/>
        <w:textAlignment w:val="auto"/>
        <w:rPr>
          <w:rFonts w:hint="eastAsia" w:ascii="宋体" w:hAnsi="宋体" w:eastAsia="宋体" w:cs="宋体"/>
          <w:b/>
          <w:sz w:val="24"/>
          <w:highlight w:val="none"/>
        </w:rPr>
      </w:pPr>
      <w:r>
        <w:rPr>
          <w:rFonts w:hint="eastAsia" w:ascii="宋体" w:hAnsi="宋体" w:eastAsia="宋体" w:cs="宋体"/>
          <w:b/>
          <w:sz w:val="24"/>
          <w:highlight w:val="none"/>
        </w:rPr>
        <w:t>六、其他补充事宜</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 xml:space="preserve"> 1.《浙江省财政厅关于进一步发挥政府采购政策功能全力推动经济稳进提质的通知》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3）招标文件公告期限与招标公告的公告期限一致。</w:t>
      </w:r>
    </w:p>
    <w:p>
      <w:pPr>
        <w:wordWrap/>
        <w:snapToGrid/>
        <w:spacing w:line="336" w:lineRule="auto"/>
        <w:textAlignment w:val="auto"/>
        <w:rPr>
          <w:rFonts w:hint="eastAsia" w:ascii="宋体" w:hAnsi="宋体" w:eastAsia="宋体" w:cs="宋体"/>
          <w:b/>
          <w:sz w:val="24"/>
          <w:highlight w:val="none"/>
        </w:rPr>
      </w:pPr>
      <w:r>
        <w:rPr>
          <w:rFonts w:hint="eastAsia" w:ascii="宋体" w:hAnsi="宋体" w:eastAsia="宋体" w:cs="宋体"/>
          <w:b/>
          <w:sz w:val="24"/>
          <w:highlight w:val="none"/>
        </w:rPr>
        <w:t>七、对本次采购提出询问、质疑、投诉，请按以下方式联系</w:t>
      </w:r>
    </w:p>
    <w:p>
      <w:pPr>
        <w:wordWrap/>
        <w:snapToGrid/>
        <w:spacing w:line="336" w:lineRule="auto"/>
        <w:textAlignment w:val="auto"/>
        <w:rPr>
          <w:rFonts w:hint="eastAsia" w:ascii="宋体" w:hAnsi="宋体" w:eastAsia="宋体" w:cs="宋体"/>
          <w:b/>
          <w:bCs/>
          <w:sz w:val="24"/>
          <w:highlight w:val="none"/>
        </w:rPr>
      </w:pPr>
      <w:r>
        <w:rPr>
          <w:rFonts w:hint="eastAsia" w:ascii="宋体" w:hAnsi="宋体" w:eastAsia="宋体" w:cs="宋体"/>
          <w:b/>
          <w:bCs/>
          <w:sz w:val="24"/>
          <w:highlight w:val="none"/>
        </w:rPr>
        <w:t xml:space="preserve">    1.采购人信息</w:t>
      </w:r>
    </w:p>
    <w:p>
      <w:pPr>
        <w:widowControl/>
        <w:wordWrap/>
        <w:spacing w:line="336" w:lineRule="auto"/>
        <w:ind w:firstLine="480" w:firstLineChars="200"/>
        <w:jc w:val="left"/>
        <w:textAlignment w:val="auto"/>
        <w:rPr>
          <w:rFonts w:hint="eastAsia" w:ascii="宋体" w:hAnsi="宋体" w:eastAsia="宋体" w:cs="宋体"/>
          <w:bCs/>
          <w:color w:val="000000"/>
          <w:sz w:val="24"/>
          <w:highlight w:val="none"/>
        </w:rPr>
      </w:pPr>
      <w:r>
        <w:rPr>
          <w:rFonts w:hint="eastAsia" w:ascii="宋体" w:hAnsi="宋体" w:eastAsia="宋体" w:cs="宋体"/>
          <w:sz w:val="24"/>
          <w:highlight w:val="none"/>
        </w:rPr>
        <w:t>名称：</w:t>
      </w:r>
      <w:r>
        <w:rPr>
          <w:rFonts w:hint="eastAsia" w:ascii="宋体" w:hAnsi="宋体" w:eastAsia="宋体" w:cs="宋体"/>
          <w:sz w:val="24"/>
          <w:highlight w:val="none"/>
          <w:lang w:eastAsia="zh-CN"/>
        </w:rPr>
        <w:t>杭州市规划和自然资源局余杭分局</w:t>
      </w:r>
      <w:r>
        <w:rPr>
          <w:rFonts w:hint="eastAsia" w:ascii="宋体" w:hAnsi="宋体" w:eastAsia="宋体" w:cs="宋体"/>
          <w:sz w:val="24"/>
          <w:highlight w:val="none"/>
        </w:rPr>
        <w:t xml:space="preserve"> </w:t>
      </w:r>
    </w:p>
    <w:p>
      <w:pPr>
        <w:wordWrap/>
        <w:snapToGrid w:val="0"/>
        <w:spacing w:line="336" w:lineRule="auto"/>
        <w:ind w:firstLine="480" w:firstLineChars="200"/>
        <w:textAlignment w:val="auto"/>
        <w:rPr>
          <w:rFonts w:hint="eastAsia" w:ascii="宋体" w:hAnsi="宋体" w:eastAsia="宋体" w:cs="宋体"/>
          <w:color w:val="000000"/>
          <w:sz w:val="24"/>
          <w:highlight w:val="none"/>
        </w:rPr>
      </w:pPr>
      <w:r>
        <w:rPr>
          <w:rFonts w:hint="eastAsia" w:ascii="宋体" w:hAnsi="宋体" w:eastAsia="宋体" w:cs="宋体"/>
          <w:sz w:val="24"/>
          <w:highlight w:val="none"/>
        </w:rPr>
        <w:t>地址：</w:t>
      </w:r>
      <w:r>
        <w:rPr>
          <w:rFonts w:hint="eastAsia" w:ascii="宋体" w:hAnsi="宋体" w:eastAsia="宋体" w:cs="宋体"/>
          <w:sz w:val="24"/>
          <w:highlight w:val="none"/>
          <w:lang w:val="en-US" w:eastAsia="zh-CN"/>
        </w:rPr>
        <w:t>杭</w:t>
      </w:r>
      <w:r>
        <w:rPr>
          <w:rFonts w:hint="eastAsia" w:ascii="宋体" w:hAnsi="宋体" w:eastAsia="宋体" w:cs="宋体"/>
          <w:sz w:val="24"/>
          <w:highlight w:val="none"/>
        </w:rPr>
        <w:t>州市余杭区溪沁路8号</w:t>
      </w:r>
      <w:r>
        <w:rPr>
          <w:rFonts w:hint="eastAsia" w:ascii="宋体" w:hAnsi="宋体" w:eastAsia="宋体" w:cs="宋体"/>
          <w:sz w:val="24"/>
          <w:highlight w:val="none"/>
          <w:lang w:val="en-US" w:eastAsia="zh-CN"/>
        </w:rPr>
        <w:t>1号楼</w:t>
      </w:r>
      <w:r>
        <w:rPr>
          <w:rFonts w:hint="eastAsia" w:ascii="宋体" w:hAnsi="宋体" w:eastAsia="宋体" w:cs="宋体"/>
          <w:sz w:val="24"/>
          <w:highlight w:val="none"/>
        </w:rPr>
        <w:t>1单元5层（中国电信浙江创新园）</w:t>
      </w:r>
      <w:r>
        <w:rPr>
          <w:rFonts w:hint="eastAsia" w:ascii="宋体" w:hAnsi="宋体" w:eastAsia="宋体" w:cs="宋体"/>
          <w:color w:val="000000"/>
          <w:sz w:val="24"/>
          <w:highlight w:val="none"/>
        </w:rPr>
        <w:t>。</w:t>
      </w:r>
    </w:p>
    <w:p>
      <w:pPr>
        <w:wordWrap/>
        <w:snapToGrid/>
        <w:spacing w:line="336" w:lineRule="auto"/>
        <w:ind w:firstLine="480" w:firstLineChars="200"/>
        <w:textAlignment w:val="auto"/>
        <w:rPr>
          <w:rFonts w:hint="eastAsia" w:ascii="宋体" w:hAnsi="宋体" w:eastAsia="宋体" w:cs="宋体"/>
          <w:b w:val="0"/>
          <w:bCs w:val="0"/>
          <w:sz w:val="24"/>
          <w:highlight w:val="none"/>
        </w:rPr>
      </w:pPr>
      <w:r>
        <w:rPr>
          <w:rFonts w:hint="eastAsia" w:ascii="宋体" w:hAnsi="宋体" w:eastAsia="宋体" w:cs="宋体"/>
          <w:b w:val="0"/>
          <w:bCs w:val="0"/>
          <w:sz w:val="24"/>
          <w:highlight w:val="none"/>
        </w:rPr>
        <w:t>项目联系人</w:t>
      </w:r>
      <w:r>
        <w:rPr>
          <w:rFonts w:hint="eastAsia" w:ascii="宋体" w:hAnsi="宋体" w:eastAsia="宋体" w:cs="宋体"/>
          <w:b w:val="0"/>
          <w:bCs w:val="0"/>
          <w:kern w:val="2"/>
          <w:sz w:val="24"/>
          <w:szCs w:val="24"/>
          <w:highlight w:val="none"/>
          <w:lang w:val="en-US" w:eastAsia="zh-CN" w:bidi="ar-SA"/>
        </w:rPr>
        <w:t>（询问）</w:t>
      </w:r>
      <w:r>
        <w:rPr>
          <w:rFonts w:hint="eastAsia" w:ascii="宋体" w:hAnsi="宋体" w:eastAsia="宋体" w:cs="宋体"/>
          <w:b w:val="0"/>
          <w:bCs w:val="0"/>
          <w:sz w:val="24"/>
          <w:highlight w:val="none"/>
        </w:rPr>
        <w:t xml:space="preserve">：方圳燕        </w:t>
      </w:r>
      <w:r>
        <w:rPr>
          <w:rFonts w:hint="eastAsia" w:ascii="宋体" w:hAnsi="宋体" w:eastAsia="宋体" w:cs="宋体"/>
          <w:b w:val="0"/>
          <w:bCs w:val="0"/>
          <w:kern w:val="2"/>
          <w:sz w:val="24"/>
          <w:szCs w:val="24"/>
          <w:highlight w:val="none"/>
          <w:lang w:val="en-US" w:eastAsia="zh-CN" w:bidi="ar-SA"/>
        </w:rPr>
        <w:t>联系方式</w:t>
      </w:r>
      <w:r>
        <w:rPr>
          <w:rFonts w:hint="eastAsia" w:ascii="宋体" w:hAnsi="宋体" w:eastAsia="宋体" w:cs="宋体"/>
          <w:sz w:val="24"/>
          <w:highlight w:val="none"/>
        </w:rPr>
        <w:t>：</w:t>
      </w:r>
      <w:r>
        <w:rPr>
          <w:rFonts w:hint="eastAsia" w:ascii="宋体" w:hAnsi="宋体" w:eastAsia="宋体" w:cs="宋体"/>
          <w:b w:val="0"/>
          <w:bCs w:val="0"/>
          <w:sz w:val="24"/>
          <w:highlight w:val="none"/>
        </w:rPr>
        <w:t>0571-89391670</w:t>
      </w:r>
    </w:p>
    <w:p>
      <w:pPr>
        <w:wordWrap/>
        <w:snapToGrid/>
        <w:spacing w:line="336" w:lineRule="auto"/>
        <w:ind w:firstLine="480" w:firstLineChars="200"/>
        <w:textAlignment w:val="auto"/>
        <w:rPr>
          <w:rFonts w:hint="eastAsia" w:ascii="宋体" w:hAnsi="宋体" w:eastAsia="宋体" w:cs="宋体"/>
          <w:b w:val="0"/>
          <w:bCs w:val="0"/>
          <w:sz w:val="24"/>
          <w:highlight w:val="none"/>
        </w:rPr>
      </w:pPr>
      <w:r>
        <w:rPr>
          <w:rFonts w:hint="eastAsia" w:ascii="宋体" w:hAnsi="宋体" w:eastAsia="宋体" w:cs="宋体"/>
          <w:b w:val="0"/>
          <w:bCs w:val="0"/>
          <w:sz w:val="24"/>
          <w:highlight w:val="none"/>
        </w:rPr>
        <w:t xml:space="preserve">质疑联系人：汪亦中                </w:t>
      </w:r>
      <w:r>
        <w:rPr>
          <w:rFonts w:hint="eastAsia" w:ascii="宋体" w:hAnsi="宋体" w:eastAsia="宋体" w:cs="宋体"/>
          <w:b w:val="0"/>
          <w:bCs w:val="0"/>
          <w:kern w:val="2"/>
          <w:sz w:val="24"/>
          <w:szCs w:val="24"/>
          <w:highlight w:val="none"/>
          <w:lang w:val="en-US" w:eastAsia="zh-CN" w:bidi="ar-SA"/>
        </w:rPr>
        <w:t>联系方式</w:t>
      </w:r>
      <w:r>
        <w:rPr>
          <w:rFonts w:hint="eastAsia" w:ascii="宋体" w:hAnsi="宋体" w:eastAsia="宋体" w:cs="宋体"/>
          <w:sz w:val="24"/>
          <w:highlight w:val="none"/>
        </w:rPr>
        <w:t>：</w:t>
      </w:r>
      <w:r>
        <w:rPr>
          <w:rFonts w:hint="eastAsia" w:ascii="宋体" w:hAnsi="宋体" w:eastAsia="宋体" w:cs="宋体"/>
          <w:b w:val="0"/>
          <w:bCs w:val="0"/>
          <w:sz w:val="24"/>
          <w:highlight w:val="none"/>
        </w:rPr>
        <w:t>0571-89391703</w:t>
      </w:r>
    </w:p>
    <w:p>
      <w:pPr>
        <w:wordWrap/>
        <w:snapToGrid/>
        <w:spacing w:line="336" w:lineRule="auto"/>
        <w:textAlignment w:val="auto"/>
        <w:rPr>
          <w:rFonts w:hint="eastAsia" w:ascii="宋体" w:hAnsi="宋体" w:eastAsia="宋体" w:cs="宋体"/>
          <w:b/>
          <w:bCs/>
          <w:sz w:val="24"/>
          <w:highlight w:val="none"/>
        </w:rPr>
      </w:pPr>
      <w:r>
        <w:rPr>
          <w:rFonts w:hint="eastAsia" w:ascii="宋体" w:hAnsi="宋体" w:eastAsia="宋体" w:cs="宋体"/>
          <w:b/>
          <w:bCs/>
          <w:sz w:val="24"/>
          <w:highlight w:val="none"/>
        </w:rPr>
        <w:t xml:space="preserve">    </w:t>
      </w:r>
    </w:p>
    <w:p>
      <w:pPr>
        <w:wordWrap/>
        <w:snapToGrid/>
        <w:spacing w:line="336" w:lineRule="auto"/>
        <w:ind w:firstLine="482" w:firstLineChars="200"/>
        <w:textAlignment w:val="auto"/>
        <w:rPr>
          <w:rFonts w:hint="eastAsia" w:ascii="宋体" w:hAnsi="宋体" w:eastAsia="宋体" w:cs="宋体"/>
          <w:b/>
          <w:bCs/>
          <w:sz w:val="24"/>
          <w:highlight w:val="none"/>
        </w:rPr>
      </w:pPr>
      <w:r>
        <w:rPr>
          <w:rFonts w:hint="eastAsia" w:ascii="宋体" w:hAnsi="宋体" w:eastAsia="宋体" w:cs="宋体"/>
          <w:b/>
          <w:bCs/>
          <w:sz w:val="24"/>
          <w:highlight w:val="none"/>
          <w:lang w:val="en-US" w:eastAsia="zh-CN"/>
        </w:rPr>
        <w:t>2</w:t>
      </w:r>
      <w:r>
        <w:rPr>
          <w:rFonts w:hint="eastAsia" w:ascii="宋体" w:hAnsi="宋体" w:eastAsia="宋体" w:cs="宋体"/>
          <w:b/>
          <w:bCs/>
          <w:sz w:val="24"/>
          <w:highlight w:val="none"/>
        </w:rPr>
        <w:t xml:space="preserve">.采购代理机构信息            </w:t>
      </w:r>
    </w:p>
    <w:p>
      <w:pPr>
        <w:wordWrap/>
        <w:snapToGrid/>
        <w:spacing w:line="336" w:lineRule="auto"/>
        <w:ind w:firstLine="480"/>
        <w:textAlignment w:val="auto"/>
        <w:rPr>
          <w:rFonts w:hint="eastAsia" w:ascii="宋体" w:hAnsi="宋体" w:eastAsia="宋体" w:cs="宋体"/>
          <w:sz w:val="24"/>
          <w:highlight w:val="none"/>
        </w:rPr>
      </w:pPr>
      <w:r>
        <w:rPr>
          <w:rFonts w:hint="eastAsia" w:ascii="宋体" w:hAnsi="宋体" w:eastAsia="宋体" w:cs="宋体"/>
          <w:sz w:val="24"/>
          <w:highlight w:val="none"/>
        </w:rPr>
        <w:t>名称：耀华建设管理有限公司</w:t>
      </w:r>
    </w:p>
    <w:p>
      <w:pPr>
        <w:pStyle w:val="2"/>
        <w:wordWrap/>
        <w:snapToGrid/>
        <w:spacing w:line="336" w:lineRule="auto"/>
        <w:ind w:left="433" w:leftChars="202" w:hanging="9" w:hangingChars="4"/>
        <w:textAlignment w:val="auto"/>
        <w:rPr>
          <w:rFonts w:hint="eastAsia" w:ascii="宋体" w:hAnsi="宋体" w:eastAsia="宋体" w:cs="宋体"/>
          <w:b w:val="0"/>
          <w:bCs w:val="0"/>
          <w:kern w:val="2"/>
          <w:sz w:val="24"/>
          <w:szCs w:val="24"/>
          <w:highlight w:val="none"/>
          <w:lang w:val="en-US" w:eastAsia="zh-CN" w:bidi="ar-SA"/>
        </w:rPr>
      </w:pPr>
      <w:r>
        <w:rPr>
          <w:rFonts w:hint="eastAsia" w:ascii="宋体" w:hAnsi="宋体" w:eastAsia="宋体" w:cs="宋体"/>
          <w:b w:val="0"/>
          <w:bCs w:val="0"/>
          <w:kern w:val="2"/>
          <w:sz w:val="24"/>
          <w:szCs w:val="24"/>
          <w:highlight w:val="none"/>
          <w:lang w:val="en-US" w:eastAsia="zh-CN" w:bidi="ar-SA"/>
        </w:rPr>
        <w:t>余杭地址：杭州市余杭区联创街77号汇银中心办公楼3幢2单元（整幢）1-3楼。</w:t>
      </w:r>
    </w:p>
    <w:p>
      <w:pPr>
        <w:wordWrap/>
        <w:snapToGrid/>
        <w:spacing w:line="336" w:lineRule="auto"/>
        <w:ind w:firstLine="480"/>
        <w:textAlignment w:val="auto"/>
        <w:rPr>
          <w:rFonts w:hint="eastAsia" w:ascii="宋体" w:hAnsi="宋体" w:eastAsia="宋体" w:cs="宋体"/>
          <w:b w:val="0"/>
          <w:bCs w:val="0"/>
          <w:kern w:val="2"/>
          <w:sz w:val="24"/>
          <w:szCs w:val="24"/>
          <w:highlight w:val="none"/>
          <w:lang w:val="en-US" w:eastAsia="zh-CN" w:bidi="ar-SA"/>
        </w:rPr>
      </w:pPr>
      <w:r>
        <w:rPr>
          <w:rFonts w:hint="eastAsia" w:ascii="宋体" w:hAnsi="宋体" w:eastAsia="宋体" w:cs="宋体"/>
          <w:b w:val="0"/>
          <w:bCs w:val="0"/>
          <w:kern w:val="2"/>
          <w:sz w:val="24"/>
          <w:szCs w:val="24"/>
          <w:highlight w:val="none"/>
          <w:lang w:val="en-US" w:eastAsia="zh-CN" w:bidi="ar-SA"/>
        </w:rPr>
        <w:t>临平地址：杭州市临平区南苑街道华元欢乐城-华元大厦20层2022办公室。</w:t>
      </w:r>
    </w:p>
    <w:p>
      <w:pPr>
        <w:wordWrap/>
        <w:snapToGrid/>
        <w:spacing w:line="336" w:lineRule="auto"/>
        <w:ind w:firstLine="480"/>
        <w:textAlignment w:val="auto"/>
        <w:rPr>
          <w:rFonts w:hint="eastAsia" w:ascii="宋体" w:hAnsi="宋体" w:eastAsia="宋体" w:cs="宋体"/>
          <w:sz w:val="24"/>
          <w:highlight w:val="none"/>
          <w:lang w:val="en-US" w:eastAsia="zh-CN"/>
        </w:rPr>
      </w:pPr>
      <w:r>
        <w:rPr>
          <w:rFonts w:hint="eastAsia" w:ascii="宋体" w:hAnsi="宋体" w:eastAsia="宋体" w:cs="宋体"/>
          <w:b w:val="0"/>
          <w:bCs w:val="0"/>
          <w:kern w:val="2"/>
          <w:sz w:val="24"/>
          <w:szCs w:val="24"/>
          <w:highlight w:val="none"/>
          <w:lang w:val="en-US" w:eastAsia="zh-CN" w:bidi="ar-SA"/>
        </w:rPr>
        <w:t>项目联系人（询问）：周海丽        联系方式</w:t>
      </w:r>
      <w:r>
        <w:rPr>
          <w:rFonts w:hint="eastAsia" w:ascii="宋体" w:hAnsi="宋体" w:eastAsia="宋体" w:cs="宋体"/>
          <w:sz w:val="24"/>
          <w:highlight w:val="none"/>
        </w:rPr>
        <w:t>：0571-86320706</w:t>
      </w:r>
      <w:r>
        <w:rPr>
          <w:rFonts w:hint="eastAsia" w:ascii="宋体" w:hAnsi="宋体" w:eastAsia="宋体" w:cs="宋体"/>
          <w:sz w:val="24"/>
          <w:highlight w:val="none"/>
          <w:lang w:val="en-US" w:eastAsia="zh-CN"/>
        </w:rPr>
        <w:t>/15868109971</w:t>
      </w:r>
    </w:p>
    <w:p>
      <w:pPr>
        <w:wordWrap/>
        <w:snapToGrid/>
        <w:spacing w:line="336" w:lineRule="auto"/>
        <w:ind w:firstLine="480"/>
        <w:textAlignment w:val="auto"/>
        <w:rPr>
          <w:rFonts w:hint="eastAsia" w:ascii="宋体" w:hAnsi="宋体" w:eastAsia="宋体" w:cs="宋体"/>
          <w:sz w:val="24"/>
          <w:highlight w:val="none"/>
          <w:lang w:val="en-US" w:eastAsia="zh-CN"/>
        </w:rPr>
      </w:pPr>
      <w:r>
        <w:rPr>
          <w:rFonts w:hint="eastAsia" w:ascii="宋体" w:hAnsi="宋体" w:eastAsia="宋体" w:cs="宋体"/>
          <w:sz w:val="24"/>
          <w:highlight w:val="none"/>
        </w:rPr>
        <w:t xml:space="preserve">质疑联系人：单成燕           </w:t>
      </w:r>
      <w:r>
        <w:rPr>
          <w:rFonts w:hint="eastAsia" w:ascii="宋体" w:hAnsi="宋体" w:eastAsia="宋体" w:cs="宋体"/>
          <w:sz w:val="24"/>
          <w:highlight w:val="none"/>
          <w:lang w:val="en-US" w:eastAsia="zh-CN"/>
        </w:rPr>
        <w:t xml:space="preserve">     </w:t>
      </w:r>
      <w:r>
        <w:rPr>
          <w:rFonts w:hint="eastAsia" w:ascii="宋体" w:hAnsi="宋体" w:eastAsia="宋体" w:cs="宋体"/>
          <w:sz w:val="24"/>
          <w:highlight w:val="none"/>
        </w:rPr>
        <w:t>联系方式：0571-86320727</w:t>
      </w:r>
      <w:r>
        <w:rPr>
          <w:rFonts w:hint="eastAsia" w:ascii="宋体" w:hAnsi="宋体" w:eastAsia="宋体" w:cs="宋体"/>
          <w:sz w:val="24"/>
          <w:highlight w:val="none"/>
          <w:lang w:val="en-US" w:eastAsia="zh-CN"/>
        </w:rPr>
        <w:t>/18072887619</w:t>
      </w:r>
    </w:p>
    <w:p>
      <w:pPr>
        <w:wordWrap/>
        <w:snapToGrid/>
        <w:spacing w:line="336" w:lineRule="auto"/>
        <w:textAlignment w:val="auto"/>
        <w:rPr>
          <w:rFonts w:hint="eastAsia" w:ascii="宋体" w:hAnsi="宋体" w:eastAsia="宋体" w:cs="宋体"/>
          <w:sz w:val="24"/>
          <w:highlight w:val="none"/>
        </w:rPr>
      </w:pPr>
      <w:r>
        <w:rPr>
          <w:rFonts w:hint="eastAsia" w:ascii="宋体" w:hAnsi="宋体" w:eastAsia="宋体" w:cs="宋体"/>
          <w:b/>
          <w:bCs/>
          <w:sz w:val="24"/>
          <w:highlight w:val="none"/>
        </w:rPr>
        <w:t xml:space="preserve">   </w:t>
      </w:r>
      <w:r>
        <w:rPr>
          <w:rFonts w:hint="eastAsia" w:ascii="宋体" w:hAnsi="宋体" w:eastAsia="宋体" w:cs="宋体"/>
          <w:sz w:val="24"/>
          <w:highlight w:val="none"/>
        </w:rPr>
        <w:t xml:space="preserve"> </w:t>
      </w:r>
      <w:r>
        <w:rPr>
          <w:rFonts w:hint="eastAsia" w:ascii="宋体" w:hAnsi="宋体" w:eastAsia="宋体" w:cs="宋体"/>
          <w:b/>
          <w:bCs/>
          <w:sz w:val="24"/>
          <w:highlight w:val="none"/>
        </w:rPr>
        <w:t xml:space="preserve">3.同级政府采购监督管理部门   </w:t>
      </w:r>
      <w:r>
        <w:rPr>
          <w:rFonts w:hint="eastAsia" w:ascii="宋体" w:hAnsi="宋体" w:eastAsia="宋体" w:cs="宋体"/>
          <w:sz w:val="24"/>
          <w:highlight w:val="none"/>
        </w:rPr>
        <w:t xml:space="preserve">         </w:t>
      </w:r>
    </w:p>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 xml:space="preserve">  </w:t>
      </w:r>
      <w:r>
        <w:rPr>
          <w:rFonts w:hint="eastAsia" w:ascii="宋体" w:hAnsi="宋体" w:eastAsia="宋体" w:cs="宋体"/>
          <w:sz w:val="24"/>
          <w:highlight w:val="none"/>
          <w:lang w:val="en-US" w:eastAsia="zh-CN"/>
        </w:rPr>
        <w:t xml:space="preserve"> </w:t>
      </w:r>
      <w:r>
        <w:rPr>
          <w:rFonts w:hint="eastAsia" w:ascii="宋体" w:hAnsi="宋体" w:eastAsia="宋体" w:cs="宋体"/>
          <w:sz w:val="24"/>
          <w:highlight w:val="none"/>
        </w:rPr>
        <w:t xml:space="preserve"> 名    称：杭州市余杭区财政局</w:t>
      </w:r>
    </w:p>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 xml:space="preserve">    地    址：杭州市余杭区文一西路1500号8号楼。 </w:t>
      </w:r>
    </w:p>
    <w:p>
      <w:pPr>
        <w:spacing w:line="360" w:lineRule="auto"/>
        <w:ind w:firstLine="480"/>
        <w:rPr>
          <w:rFonts w:hint="eastAsia" w:ascii="宋体" w:hAnsi="宋体" w:eastAsia="宋体" w:cs="宋体"/>
          <w:sz w:val="24"/>
          <w:highlight w:val="none"/>
        </w:rPr>
      </w:pPr>
      <w:r>
        <w:rPr>
          <w:rFonts w:hint="eastAsia" w:ascii="宋体" w:hAnsi="宋体" w:eastAsia="宋体" w:cs="宋体"/>
          <w:sz w:val="24"/>
          <w:highlight w:val="none"/>
        </w:rPr>
        <w:t>联</w:t>
      </w:r>
      <w:r>
        <w:rPr>
          <w:rFonts w:hint="eastAsia" w:ascii="宋体" w:hAnsi="宋体" w:eastAsia="宋体" w:cs="宋体"/>
          <w:sz w:val="24"/>
          <w:highlight w:val="none"/>
          <w:lang w:val="en-US" w:eastAsia="zh-CN"/>
        </w:rPr>
        <w:t xml:space="preserve"> </w:t>
      </w:r>
      <w:r>
        <w:rPr>
          <w:rFonts w:hint="eastAsia" w:ascii="宋体" w:hAnsi="宋体" w:eastAsia="宋体" w:cs="宋体"/>
          <w:sz w:val="24"/>
          <w:highlight w:val="none"/>
        </w:rPr>
        <w:t>系</w:t>
      </w:r>
      <w:r>
        <w:rPr>
          <w:rFonts w:hint="eastAsia" w:ascii="宋体" w:hAnsi="宋体" w:eastAsia="宋体" w:cs="宋体"/>
          <w:sz w:val="24"/>
          <w:highlight w:val="none"/>
          <w:lang w:val="en-US" w:eastAsia="zh-CN"/>
        </w:rPr>
        <w:t xml:space="preserve"> </w:t>
      </w:r>
      <w:r>
        <w:rPr>
          <w:rFonts w:hint="eastAsia" w:ascii="宋体" w:hAnsi="宋体" w:eastAsia="宋体" w:cs="宋体"/>
          <w:sz w:val="24"/>
          <w:highlight w:val="none"/>
        </w:rPr>
        <w:t>人 ：储女士</w:t>
      </w:r>
      <w:r>
        <w:rPr>
          <w:rFonts w:hint="eastAsia" w:ascii="宋体" w:hAnsi="宋体" w:eastAsia="宋体" w:cs="宋体"/>
          <w:sz w:val="24"/>
          <w:highlight w:val="none"/>
          <w:lang w:val="en-US" w:eastAsia="zh-CN"/>
        </w:rPr>
        <w:t xml:space="preserve">          </w:t>
      </w:r>
      <w:r>
        <w:rPr>
          <w:rFonts w:hint="eastAsia" w:ascii="宋体" w:hAnsi="宋体" w:eastAsia="宋体" w:cs="宋体"/>
          <w:sz w:val="24"/>
          <w:highlight w:val="none"/>
        </w:rPr>
        <w:t xml:space="preserve">监督投诉电话：0571-88728858   </w:t>
      </w:r>
    </w:p>
    <w:p>
      <w:pPr>
        <w:widowControl w:val="0"/>
        <w:wordWrap/>
        <w:adjustRightInd w:val="0"/>
        <w:snapToGrid/>
        <w:spacing w:line="360" w:lineRule="auto"/>
        <w:ind w:firstLine="480"/>
        <w:textAlignment w:val="auto"/>
        <w:rPr>
          <w:rFonts w:hint="eastAsia" w:ascii="宋体" w:hAnsi="宋体" w:eastAsia="宋体" w:cs="宋体"/>
          <w:sz w:val="24"/>
          <w:highlight w:val="none"/>
        </w:rPr>
      </w:pPr>
      <w:r>
        <w:rPr>
          <w:rFonts w:hint="eastAsia" w:ascii="宋体" w:hAnsi="宋体" w:eastAsia="宋体" w:cs="宋体"/>
          <w:sz w:val="24"/>
          <w:highlight w:val="none"/>
        </w:rPr>
        <w:t>若对项目采购电子交易系统操作有疑问，可登录政采云（https://www.zcygov.cn/），点击右侧咨询小采，获取采小蜜智能服务管家帮助，或拨打政采云服务热线</w:t>
      </w:r>
      <w:r>
        <w:rPr>
          <w:rFonts w:hint="eastAsia" w:ascii="宋体" w:hAnsi="宋体" w:eastAsia="宋体" w:cs="宋体"/>
          <w:sz w:val="24"/>
          <w:highlight w:val="none"/>
          <w:lang w:val="en-US" w:eastAsia="zh-CN"/>
        </w:rPr>
        <w:t>95763</w:t>
      </w:r>
      <w:r>
        <w:rPr>
          <w:rFonts w:hint="eastAsia" w:ascii="宋体" w:hAnsi="宋体" w:eastAsia="宋体" w:cs="宋体"/>
          <w:sz w:val="24"/>
          <w:highlight w:val="none"/>
        </w:rPr>
        <w:t>获取热线服务帮助。</w:t>
      </w:r>
    </w:p>
    <w:p>
      <w:pPr>
        <w:widowControl w:val="0"/>
        <w:wordWrap/>
        <w:adjustRightInd w:val="0"/>
        <w:snapToGrid/>
        <w:spacing w:line="360" w:lineRule="auto"/>
        <w:ind w:firstLine="480" w:firstLineChars="200"/>
        <w:textAlignment w:val="auto"/>
        <w:rPr>
          <w:rFonts w:hint="eastAsia" w:ascii="宋体" w:hAnsi="宋体" w:eastAsia="宋体" w:cs="宋体"/>
          <w:sz w:val="24"/>
          <w:highlight w:val="none"/>
        </w:rPr>
      </w:pPr>
      <w:r>
        <w:rPr>
          <w:rFonts w:hint="eastAsia" w:ascii="宋体" w:hAnsi="宋体" w:eastAsia="宋体" w:cs="宋体"/>
          <w:sz w:val="24"/>
          <w:highlight w:val="none"/>
        </w:rPr>
        <w:t>CA问题联系电话（人工）：汇信CA 400-888-4636；天谷CA 400-087-8198。</w:t>
      </w:r>
    </w:p>
    <w:p>
      <w:pPr>
        <w:rPr>
          <w:rFonts w:hint="eastAsia" w:ascii="宋体" w:hAnsi="宋体" w:eastAsia="宋体" w:cs="宋体"/>
          <w:b/>
          <w:sz w:val="36"/>
          <w:szCs w:val="20"/>
          <w:highlight w:val="none"/>
        </w:rPr>
      </w:pPr>
      <w:r>
        <w:rPr>
          <w:rFonts w:hint="eastAsia" w:ascii="宋体" w:hAnsi="宋体" w:eastAsia="宋体" w:cs="宋体"/>
          <w:b/>
          <w:sz w:val="36"/>
          <w:szCs w:val="20"/>
          <w:highlight w:val="none"/>
        </w:rPr>
        <w:br w:type="page"/>
      </w:r>
    </w:p>
    <w:p>
      <w:pPr>
        <w:adjustRightInd/>
        <w:spacing w:line="360" w:lineRule="auto"/>
        <w:jc w:val="center"/>
        <w:outlineLvl w:val="0"/>
        <w:rPr>
          <w:rFonts w:hint="eastAsia" w:ascii="宋体" w:hAnsi="宋体" w:eastAsia="宋体" w:cs="宋体"/>
          <w:b/>
          <w:sz w:val="36"/>
          <w:szCs w:val="20"/>
          <w:highlight w:val="none"/>
        </w:rPr>
      </w:pPr>
      <w:r>
        <w:rPr>
          <w:rFonts w:hint="eastAsia" w:ascii="宋体" w:hAnsi="宋体" w:eastAsia="宋体" w:cs="宋体"/>
          <w:b/>
          <w:sz w:val="36"/>
          <w:szCs w:val="20"/>
          <w:highlight w:val="none"/>
        </w:rPr>
        <w:t>第二部分</w:t>
      </w:r>
      <w:bookmarkEnd w:id="7"/>
      <w:r>
        <w:rPr>
          <w:rFonts w:hint="eastAsia" w:ascii="宋体" w:hAnsi="宋体" w:eastAsia="宋体" w:cs="宋体"/>
          <w:b/>
          <w:sz w:val="36"/>
          <w:szCs w:val="20"/>
          <w:highlight w:val="none"/>
        </w:rPr>
        <w:t xml:space="preserve"> </w:t>
      </w:r>
      <w:r>
        <w:rPr>
          <w:rFonts w:hint="eastAsia" w:ascii="宋体" w:hAnsi="宋体" w:eastAsia="宋体" w:cs="宋体"/>
          <w:b/>
          <w:sz w:val="36"/>
          <w:szCs w:val="20"/>
          <w:highlight w:val="none"/>
          <w:lang w:val="en-US" w:eastAsia="zh-CN"/>
        </w:rPr>
        <w:t xml:space="preserve"> </w:t>
      </w:r>
      <w:r>
        <w:rPr>
          <w:rFonts w:hint="eastAsia" w:ascii="宋体" w:hAnsi="宋体" w:eastAsia="宋体" w:cs="宋体"/>
          <w:b/>
          <w:sz w:val="36"/>
          <w:szCs w:val="20"/>
          <w:highlight w:val="none"/>
        </w:rPr>
        <w:t>投标人须知</w:t>
      </w:r>
      <w:bookmarkEnd w:id="8"/>
    </w:p>
    <w:p>
      <w:pPr>
        <w:snapToGrid w:val="0"/>
        <w:spacing w:line="360" w:lineRule="auto"/>
        <w:jc w:val="center"/>
        <w:rPr>
          <w:rFonts w:hint="eastAsia" w:ascii="宋体" w:hAnsi="宋体" w:eastAsia="宋体" w:cs="宋体"/>
          <w:b/>
          <w:sz w:val="32"/>
          <w:szCs w:val="20"/>
          <w:highlight w:val="none"/>
          <w:lang w:eastAsia="zh-CN"/>
        </w:rPr>
      </w:pPr>
      <w:r>
        <w:rPr>
          <w:rFonts w:hint="eastAsia" w:ascii="宋体" w:hAnsi="宋体" w:eastAsia="宋体" w:cs="宋体"/>
          <w:b/>
          <w:sz w:val="32"/>
          <w:szCs w:val="20"/>
          <w:highlight w:val="none"/>
        </w:rPr>
        <w:t>前附表</w:t>
      </w:r>
      <w:r>
        <w:rPr>
          <w:rFonts w:hint="eastAsia" w:ascii="宋体" w:hAnsi="宋体" w:eastAsia="宋体" w:cs="宋体"/>
          <w:b/>
          <w:sz w:val="32"/>
          <w:szCs w:val="20"/>
          <w:highlight w:val="none"/>
          <w:lang w:eastAsia="zh-CN"/>
        </w:rPr>
        <w:t>（适用于标项一和标项二）</w:t>
      </w:r>
    </w:p>
    <w:bookmarkEnd w:id="9"/>
    <w:tbl>
      <w:tblPr>
        <w:tblStyle w:val="66"/>
        <w:tblW w:w="9150" w:type="dxa"/>
        <w:tblInd w:w="-216"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820"/>
        <w:gridCol w:w="1660"/>
        <w:gridCol w:w="667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11" w:hRule="atLeast"/>
          <w:tblHeader/>
        </w:trPr>
        <w:tc>
          <w:tcPr>
            <w:tcW w:w="820"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hint="eastAsia" w:ascii="宋体" w:hAnsi="宋体" w:eastAsia="宋体" w:cs="宋体"/>
                <w:b/>
                <w:sz w:val="24"/>
                <w:highlight w:val="none"/>
              </w:rPr>
            </w:pPr>
            <w:bookmarkStart w:id="10" w:name="_Toc164416483"/>
            <w:bookmarkStart w:id="11" w:name="第三部分"/>
            <w:r>
              <w:rPr>
                <w:rFonts w:hint="eastAsia" w:ascii="宋体" w:hAnsi="宋体" w:eastAsia="宋体" w:cs="宋体"/>
                <w:b/>
                <w:sz w:val="24"/>
                <w:highlight w:val="none"/>
              </w:rPr>
              <w:t>序号</w:t>
            </w:r>
          </w:p>
        </w:tc>
        <w:tc>
          <w:tcPr>
            <w:tcW w:w="1660" w:type="dxa"/>
            <w:tcBorders>
              <w:top w:val="single" w:color="000000" w:sz="8" w:space="0"/>
              <w:left w:val="single" w:color="auto" w:sz="4" w:space="0"/>
              <w:bottom w:val="single" w:color="000000" w:sz="8" w:space="0"/>
              <w:right w:val="single" w:color="000000" w:sz="8" w:space="0"/>
            </w:tcBorders>
            <w:vAlign w:val="center"/>
          </w:tcPr>
          <w:p>
            <w:pPr>
              <w:snapToGrid w:val="0"/>
              <w:spacing w:line="240" w:lineRule="auto"/>
              <w:jc w:val="center"/>
              <w:rPr>
                <w:rFonts w:hint="eastAsia" w:ascii="宋体" w:hAnsi="宋体" w:eastAsia="宋体" w:cs="宋体"/>
                <w:b/>
                <w:sz w:val="24"/>
                <w:highlight w:val="none"/>
              </w:rPr>
            </w:pPr>
            <w:r>
              <w:rPr>
                <w:rFonts w:hint="eastAsia" w:ascii="宋体" w:hAnsi="宋体" w:eastAsia="宋体" w:cs="宋体"/>
                <w:b/>
                <w:sz w:val="24"/>
                <w:highlight w:val="none"/>
              </w:rPr>
              <w:t>事项</w:t>
            </w:r>
          </w:p>
        </w:tc>
        <w:tc>
          <w:tcPr>
            <w:tcW w:w="6670" w:type="dxa"/>
            <w:tcBorders>
              <w:top w:val="single" w:color="000000" w:sz="8" w:space="0"/>
              <w:left w:val="single" w:color="000000" w:sz="2" w:space="0"/>
              <w:bottom w:val="single" w:color="000000" w:sz="8" w:space="0"/>
              <w:right w:val="single" w:color="000000" w:sz="8" w:space="0"/>
            </w:tcBorders>
            <w:vAlign w:val="center"/>
          </w:tcPr>
          <w:p>
            <w:pPr>
              <w:snapToGrid w:val="0"/>
              <w:spacing w:line="240" w:lineRule="auto"/>
              <w:jc w:val="center"/>
              <w:rPr>
                <w:rFonts w:hint="eastAsia" w:ascii="宋体" w:hAnsi="宋体" w:eastAsia="宋体" w:cs="宋体"/>
                <w:b/>
                <w:sz w:val="24"/>
                <w:highlight w:val="none"/>
              </w:rPr>
            </w:pPr>
            <w:r>
              <w:rPr>
                <w:rFonts w:hint="eastAsia" w:ascii="宋体" w:hAnsi="宋体" w:eastAsia="宋体" w:cs="宋体"/>
                <w:b/>
                <w:sz w:val="24"/>
                <w:highlight w:val="none"/>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71" w:hRule="atLeast"/>
          <w:tblHeader/>
        </w:trPr>
        <w:tc>
          <w:tcPr>
            <w:tcW w:w="82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sz w:val="24"/>
                <w:highlight w:val="none"/>
              </w:rPr>
            </w:pPr>
            <w:r>
              <w:rPr>
                <w:rFonts w:hint="eastAsia" w:ascii="宋体" w:hAnsi="宋体" w:eastAsia="宋体" w:cs="宋体"/>
                <w:sz w:val="24"/>
                <w:highlight w:val="none"/>
              </w:rPr>
              <w:t>1</w:t>
            </w:r>
          </w:p>
        </w:tc>
        <w:tc>
          <w:tcPr>
            <w:tcW w:w="1660"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sz w:val="24"/>
                <w:highlight w:val="none"/>
              </w:rPr>
            </w:pPr>
            <w:r>
              <w:rPr>
                <w:rFonts w:hint="eastAsia" w:ascii="宋体" w:hAnsi="宋体" w:eastAsia="宋体" w:cs="宋体"/>
                <w:b/>
                <w:sz w:val="24"/>
                <w:highlight w:val="none"/>
              </w:rPr>
              <w:t>项目属性</w:t>
            </w:r>
          </w:p>
        </w:tc>
        <w:tc>
          <w:tcPr>
            <w:tcW w:w="6670"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241" w:firstLineChars="100"/>
              <w:jc w:val="both"/>
              <w:rPr>
                <w:rFonts w:hint="eastAsia" w:ascii="宋体" w:hAnsi="宋体" w:eastAsia="宋体" w:cs="宋体"/>
                <w:sz w:val="24"/>
                <w:highlight w:val="none"/>
              </w:rPr>
            </w:pPr>
            <w:r>
              <w:rPr>
                <w:rFonts w:hint="eastAsia" w:ascii="宋体" w:hAnsi="宋体" w:eastAsia="宋体" w:cs="宋体"/>
                <w:b/>
                <w:bCs/>
                <w:sz w:val="24"/>
                <w:highlight w:val="none"/>
              </w:rPr>
              <w:t>服务类</w:t>
            </w:r>
            <w:r>
              <w:rPr>
                <w:rFonts w:hint="eastAsia" w:ascii="宋体" w:hAnsi="宋体" w:eastAsia="宋体" w:cs="宋体"/>
                <w:b/>
                <w:bCs/>
                <w:sz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662" w:hRule="atLeast"/>
          <w:tblHeader/>
        </w:trPr>
        <w:tc>
          <w:tcPr>
            <w:tcW w:w="82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sz w:val="24"/>
                <w:highlight w:val="none"/>
              </w:rPr>
            </w:pPr>
            <w:r>
              <w:rPr>
                <w:rFonts w:hint="eastAsia" w:ascii="宋体" w:hAnsi="宋体" w:eastAsia="宋体" w:cs="宋体"/>
                <w:sz w:val="24"/>
                <w:highlight w:val="none"/>
              </w:rPr>
              <w:t>2</w:t>
            </w:r>
          </w:p>
        </w:tc>
        <w:tc>
          <w:tcPr>
            <w:tcW w:w="1660" w:type="dxa"/>
            <w:tcBorders>
              <w:top w:val="single" w:color="000000" w:sz="8" w:space="0"/>
              <w:left w:val="single" w:color="auto" w:sz="4" w:space="0"/>
              <w:bottom w:val="single" w:color="000000" w:sz="8" w:space="0"/>
              <w:right w:val="single" w:color="000000" w:sz="8" w:space="0"/>
            </w:tcBorders>
            <w:vAlign w:val="center"/>
          </w:tcPr>
          <w:p>
            <w:pPr>
              <w:snapToGrid w:val="0"/>
              <w:spacing w:line="264" w:lineRule="auto"/>
              <w:jc w:val="center"/>
              <w:rPr>
                <w:rFonts w:hint="eastAsia" w:ascii="宋体" w:hAnsi="宋体" w:eastAsia="宋体" w:cs="宋体"/>
                <w:b/>
                <w:color w:val="000000"/>
                <w:sz w:val="24"/>
                <w:highlight w:val="none"/>
              </w:rPr>
            </w:pPr>
            <w:r>
              <w:rPr>
                <w:rFonts w:hint="eastAsia" w:ascii="宋体" w:hAnsi="宋体" w:eastAsia="宋体" w:cs="宋体"/>
                <w:b/>
                <w:color w:val="000000"/>
                <w:sz w:val="24"/>
                <w:highlight w:val="none"/>
              </w:rPr>
              <w:t>采购标的及其对应的中小企业划分标准所属行业</w:t>
            </w:r>
          </w:p>
        </w:tc>
        <w:tc>
          <w:tcPr>
            <w:tcW w:w="6670" w:type="dxa"/>
            <w:tcBorders>
              <w:top w:val="single" w:color="000000" w:sz="8" w:space="0"/>
              <w:left w:val="single" w:color="000000" w:sz="2" w:space="0"/>
              <w:bottom w:val="single" w:color="000000" w:sz="8" w:space="0"/>
              <w:right w:val="single" w:color="000000" w:sz="8" w:space="0"/>
            </w:tcBorders>
            <w:vAlign w:val="center"/>
          </w:tcPr>
          <w:p>
            <w:pPr>
              <w:numPr>
                <w:ilvl w:val="0"/>
                <w:numId w:val="0"/>
              </w:numPr>
              <w:snapToGrid w:val="0"/>
              <w:spacing w:line="240" w:lineRule="auto"/>
              <w:rPr>
                <w:rFonts w:hint="eastAsia" w:ascii="宋体" w:hAnsi="宋体" w:eastAsia="宋体" w:cs="宋体"/>
                <w:color w:val="000000"/>
                <w:kern w:val="0"/>
                <w:sz w:val="24"/>
                <w:highlight w:val="none"/>
              </w:rPr>
            </w:pPr>
            <w:r>
              <w:rPr>
                <w:rFonts w:hint="eastAsia" w:ascii="宋体" w:hAnsi="宋体" w:eastAsia="宋体" w:cs="宋体"/>
                <w:color w:val="000000"/>
                <w:kern w:val="0"/>
                <w:sz w:val="24"/>
                <w:highlight w:val="none"/>
              </w:rPr>
              <w:t>标的：</w:t>
            </w:r>
            <w:r>
              <w:rPr>
                <w:rFonts w:hint="eastAsia" w:ascii="宋体" w:hAnsi="宋体" w:eastAsia="宋体" w:cs="宋体"/>
                <w:color w:val="000000"/>
                <w:kern w:val="0"/>
                <w:sz w:val="24"/>
                <w:highlight w:val="none"/>
                <w:u w:val="single"/>
              </w:rPr>
              <w:t>2023年余杭区基础测绘1：500数字地形图动态更新项目</w:t>
            </w:r>
            <w:r>
              <w:rPr>
                <w:rFonts w:hint="eastAsia" w:ascii="宋体" w:hAnsi="宋体" w:eastAsia="宋体" w:cs="宋体"/>
                <w:color w:val="000000"/>
                <w:kern w:val="0"/>
                <w:sz w:val="24"/>
                <w:highlight w:val="none"/>
              </w:rPr>
              <w:t>属于</w:t>
            </w:r>
            <w:r>
              <w:rPr>
                <w:rFonts w:hint="eastAsia" w:ascii="宋体" w:hAnsi="宋体" w:eastAsia="宋体" w:cs="宋体"/>
                <w:color w:val="000000"/>
                <w:kern w:val="0"/>
                <w:sz w:val="24"/>
                <w:highlight w:val="none"/>
                <w:u w:val="single"/>
                <w:lang w:val="en-US" w:eastAsia="zh-CN"/>
              </w:rPr>
              <w:t xml:space="preserve"> </w:t>
            </w:r>
            <w:r>
              <w:rPr>
                <w:rFonts w:hint="eastAsia" w:ascii="宋体" w:hAnsi="宋体" w:eastAsia="宋体" w:cs="宋体"/>
                <w:b/>
                <w:bCs/>
                <w:sz w:val="24"/>
                <w:szCs w:val="24"/>
                <w:u w:val="single"/>
                <w:lang w:eastAsia="zh-CN"/>
              </w:rPr>
              <w:t>其他未列明行业</w:t>
            </w:r>
            <w:r>
              <w:rPr>
                <w:rFonts w:hint="eastAsia" w:ascii="宋体" w:hAnsi="宋体" w:eastAsia="宋体" w:cs="宋体"/>
                <w:color w:val="000000"/>
                <w:kern w:val="0"/>
                <w:sz w:val="24"/>
                <w:highlight w:val="none"/>
              </w:rPr>
              <w:t>；</w:t>
            </w:r>
          </w:p>
          <w:p>
            <w:pPr>
              <w:pStyle w:val="619"/>
              <w:widowControl w:val="0"/>
              <w:numPr>
                <w:ilvl w:val="0"/>
                <w:numId w:val="0"/>
              </w:numPr>
              <w:tabs>
                <w:tab w:val="left" w:pos="1070"/>
              </w:tabs>
              <w:wordWrap/>
              <w:adjustRightInd w:val="0"/>
              <w:snapToGrid/>
              <w:spacing w:line="240" w:lineRule="auto"/>
              <w:ind w:left="422" w:right="52" w:hanging="480" w:hangingChars="200"/>
              <w:jc w:val="both"/>
              <w:textAlignment w:val="auto"/>
              <w:rPr>
                <w:rFonts w:hint="eastAsia" w:ascii="宋体" w:hAnsi="宋体" w:eastAsia="宋体" w:cs="宋体"/>
                <w:b/>
                <w:bCs/>
                <w:color w:val="000000"/>
                <w:sz w:val="24"/>
                <w:highlight w:val="none"/>
                <w:shd w:val="clear" w:color="auto" w:fill="FFFFFF"/>
                <w:lang w:val="zh-CN" w:bidi="zh-CN"/>
              </w:rPr>
            </w:pPr>
            <w:r>
              <w:rPr>
                <w:rFonts w:hint="eastAsia" w:ascii="宋体" w:hAnsi="宋体" w:eastAsia="宋体" w:cs="宋体"/>
                <w:color w:val="000000"/>
                <w:kern w:val="0"/>
                <w:sz w:val="24"/>
                <w:szCs w:val="22"/>
                <w:highlight w:val="none"/>
                <w:lang w:val="en-US" w:eastAsia="en-US" w:bidi="ar-SA"/>
              </w:rPr>
              <w:drawing>
                <wp:inline distT="0" distB="0" distL="0" distR="0">
                  <wp:extent cx="4088130" cy="528320"/>
                  <wp:effectExtent l="0" t="0" r="7620" b="5080"/>
                  <wp:docPr id="3"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1"/>
                          <pic:cNvPicPr>
                            <a:picLocks noChangeAspect="1"/>
                          </pic:cNvPicPr>
                        </pic:nvPicPr>
                        <pic:blipFill>
                          <a:blip r:embed="rId33">
                            <a:lum/>
                          </a:blip>
                          <a:stretch>
                            <a:fillRect/>
                          </a:stretch>
                        </pic:blipFill>
                        <pic:spPr>
                          <a:xfrm>
                            <a:off x="0" y="0"/>
                            <a:ext cx="4088130" cy="528320"/>
                          </a:xfrm>
                          <a:prstGeom prst="rect">
                            <a:avLst/>
                          </a:prstGeom>
                          <a:noFill/>
                          <a:ln>
                            <a:noFill/>
                          </a:ln>
                        </pic:spPr>
                      </pic:pic>
                    </a:graphicData>
                  </a:graphic>
                </wp:inline>
              </w:drawing>
            </w:r>
            <w:r>
              <w:rPr>
                <w:rFonts w:hint="eastAsia" w:ascii="宋体" w:hAnsi="宋体" w:eastAsia="宋体" w:cs="宋体"/>
                <w:b/>
                <w:bCs/>
                <w:color w:val="000000"/>
                <w:sz w:val="24"/>
                <w:highlight w:val="none"/>
                <w:shd w:val="clear" w:color="auto" w:fill="FFFFFF"/>
                <w:lang w:val="zh-CN" w:bidi="zh-CN"/>
              </w:rPr>
              <w:t>　　</w:t>
            </w:r>
          </w:p>
          <w:p>
            <w:pPr>
              <w:pStyle w:val="619"/>
              <w:widowControl w:val="0"/>
              <w:numPr>
                <w:ilvl w:val="0"/>
                <w:numId w:val="0"/>
              </w:numPr>
              <w:tabs>
                <w:tab w:val="left" w:pos="1070"/>
              </w:tabs>
              <w:wordWrap/>
              <w:adjustRightInd w:val="0"/>
              <w:snapToGrid/>
              <w:spacing w:line="240" w:lineRule="auto"/>
              <w:ind w:left="422" w:right="52" w:hanging="420" w:hangingChars="200"/>
              <w:jc w:val="both"/>
              <w:textAlignment w:val="auto"/>
              <w:rPr>
                <w:rFonts w:hint="eastAsia" w:ascii="宋体" w:hAnsi="宋体" w:eastAsia="宋体" w:cs="宋体"/>
                <w:b/>
                <w:bCs/>
                <w:color w:val="000000"/>
                <w:sz w:val="24"/>
                <w:highlight w:val="none"/>
                <w:shd w:val="clear" w:color="auto" w:fill="FFFFFF"/>
                <w:lang w:val="zh-CN" w:bidi="zh-CN"/>
              </w:rPr>
            </w:pPr>
            <w:r>
              <w:rPr>
                <w:rFonts w:hint="eastAsia" w:ascii="宋体" w:hAnsi="宋体" w:eastAsia="宋体" w:cs="宋体"/>
                <w:kern w:val="2"/>
                <w:sz w:val="21"/>
                <w:szCs w:val="22"/>
                <w:lang w:val="en-US" w:eastAsia="zh-CN" w:bidi="ar-SA"/>
              </w:rPr>
              <w:drawing>
                <wp:anchor distT="0" distB="0" distL="114300" distR="114300" simplePos="0" relativeHeight="251666432" behindDoc="1" locked="0" layoutInCell="1" allowOverlap="1">
                  <wp:simplePos x="0" y="0"/>
                  <wp:positionH relativeFrom="column">
                    <wp:posOffset>10160</wp:posOffset>
                  </wp:positionH>
                  <wp:positionV relativeFrom="paragraph">
                    <wp:posOffset>635</wp:posOffset>
                  </wp:positionV>
                  <wp:extent cx="4054475" cy="321945"/>
                  <wp:effectExtent l="0" t="0" r="3175" b="1905"/>
                  <wp:wrapNone/>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34">
                            <a:lum/>
                          </a:blip>
                          <a:stretch>
                            <a:fillRect/>
                          </a:stretch>
                        </pic:blipFill>
                        <pic:spPr>
                          <a:xfrm>
                            <a:off x="0" y="0"/>
                            <a:ext cx="4054475" cy="321945"/>
                          </a:xfrm>
                          <a:prstGeom prst="rect">
                            <a:avLst/>
                          </a:prstGeom>
                          <a:noFill/>
                          <a:ln>
                            <a:noFill/>
                          </a:ln>
                        </pic:spPr>
                      </pic:pic>
                    </a:graphicData>
                  </a:graphic>
                </wp:anchor>
              </w:drawing>
            </w:r>
          </w:p>
          <w:p>
            <w:pPr>
              <w:pStyle w:val="619"/>
              <w:widowControl w:val="0"/>
              <w:numPr>
                <w:ilvl w:val="0"/>
                <w:numId w:val="0"/>
              </w:numPr>
              <w:tabs>
                <w:tab w:val="left" w:pos="1070"/>
              </w:tabs>
              <w:wordWrap/>
              <w:adjustRightInd w:val="0"/>
              <w:snapToGrid/>
              <w:spacing w:line="240" w:lineRule="auto"/>
              <w:ind w:left="422" w:right="52" w:hanging="482" w:hangingChars="200"/>
              <w:jc w:val="both"/>
              <w:textAlignment w:val="auto"/>
              <w:rPr>
                <w:rFonts w:hint="eastAsia" w:ascii="宋体" w:hAnsi="宋体" w:eastAsia="宋体" w:cs="宋体"/>
                <w:b/>
                <w:bCs/>
                <w:color w:val="000000"/>
                <w:sz w:val="24"/>
                <w:highlight w:val="none"/>
                <w:shd w:val="clear" w:color="auto" w:fill="FFFFFF"/>
                <w:lang w:val="zh-CN" w:bidi="zh-CN"/>
              </w:rPr>
            </w:pPr>
          </w:p>
          <w:p>
            <w:pPr>
              <w:pStyle w:val="619"/>
              <w:widowControl w:val="0"/>
              <w:numPr>
                <w:ilvl w:val="0"/>
                <w:numId w:val="0"/>
              </w:numPr>
              <w:tabs>
                <w:tab w:val="left" w:pos="1070"/>
              </w:tabs>
              <w:wordWrap/>
              <w:adjustRightInd w:val="0"/>
              <w:snapToGrid/>
              <w:spacing w:line="240" w:lineRule="auto"/>
              <w:ind w:left="422" w:right="52" w:hanging="482" w:hangingChars="200"/>
              <w:jc w:val="both"/>
              <w:textAlignment w:val="auto"/>
              <w:rPr>
                <w:rFonts w:hint="eastAsia" w:ascii="宋体" w:hAnsi="宋体" w:eastAsia="宋体" w:cs="宋体"/>
                <w:b/>
                <w:bCs/>
                <w:color w:val="000000"/>
                <w:kern w:val="0"/>
                <w:sz w:val="21"/>
                <w:szCs w:val="21"/>
                <w:highlight w:val="none"/>
                <w:u w:val="single"/>
                <w:lang w:val="zh-CN" w:eastAsia="zh-CN"/>
              </w:rPr>
            </w:pPr>
            <w:r>
              <w:rPr>
                <w:rFonts w:hint="eastAsia" w:ascii="宋体" w:hAnsi="宋体" w:eastAsia="宋体" w:cs="宋体"/>
                <w:b/>
                <w:bCs/>
                <w:color w:val="000000"/>
                <w:sz w:val="24"/>
                <w:highlight w:val="none"/>
                <w:shd w:val="clear" w:color="auto" w:fill="FFFFFF"/>
                <w:lang w:val="zh-CN" w:bidi="zh-CN"/>
              </w:rPr>
              <w:t>说明：</w:t>
            </w:r>
          </w:p>
          <w:p>
            <w:pPr>
              <w:widowControl w:val="0"/>
              <w:numPr>
                <w:ilvl w:val="0"/>
                <w:numId w:val="0"/>
              </w:numPr>
              <w:wordWrap/>
              <w:adjustRightInd w:val="0"/>
              <w:snapToGrid w:val="0"/>
              <w:spacing w:line="240" w:lineRule="auto"/>
              <w:ind w:firstLine="422" w:firstLineChars="200"/>
              <w:textAlignment w:val="auto"/>
              <w:rPr>
                <w:rFonts w:hint="eastAsia" w:ascii="宋体" w:hAnsi="宋体" w:eastAsia="宋体" w:cs="宋体"/>
                <w:b/>
                <w:bCs/>
                <w:color w:val="000000"/>
                <w:kern w:val="0"/>
                <w:sz w:val="21"/>
                <w:szCs w:val="21"/>
                <w:highlight w:val="none"/>
                <w:u w:val="single"/>
                <w:lang w:val="zh-CN" w:eastAsia="zh-CN"/>
              </w:rPr>
            </w:pPr>
            <w:r>
              <w:rPr>
                <w:rFonts w:hint="eastAsia" w:ascii="宋体" w:hAnsi="宋体" w:eastAsia="宋体" w:cs="宋体"/>
                <w:b/>
                <w:bCs/>
                <w:color w:val="000000"/>
                <w:kern w:val="0"/>
                <w:sz w:val="21"/>
                <w:szCs w:val="21"/>
                <w:highlight w:val="none"/>
                <w:u w:val="single"/>
                <w:lang w:val="zh-CN" w:eastAsia="zh-CN"/>
              </w:rPr>
              <w:t>1.大型、中型和小型企业须同时满足所列指标的下限，否则下划一档；微型企业只须满足所列指标中的一项即可。 　　</w:t>
            </w:r>
          </w:p>
          <w:p>
            <w:pPr>
              <w:widowControl w:val="0"/>
              <w:numPr>
                <w:ilvl w:val="0"/>
                <w:numId w:val="0"/>
              </w:numPr>
              <w:wordWrap/>
              <w:adjustRightInd w:val="0"/>
              <w:snapToGrid w:val="0"/>
              <w:spacing w:line="240" w:lineRule="auto"/>
              <w:ind w:firstLine="422" w:firstLineChars="200"/>
              <w:textAlignment w:val="auto"/>
              <w:rPr>
                <w:rFonts w:hint="eastAsia" w:ascii="宋体" w:hAnsi="宋体" w:eastAsia="宋体" w:cs="宋体"/>
                <w:b/>
                <w:bCs/>
                <w:color w:val="000000"/>
                <w:kern w:val="0"/>
                <w:sz w:val="21"/>
                <w:szCs w:val="21"/>
                <w:highlight w:val="none"/>
                <w:u w:val="single"/>
                <w:lang w:val="zh-CN" w:eastAsia="zh-CN"/>
              </w:rPr>
            </w:pPr>
            <w:r>
              <w:rPr>
                <w:rFonts w:hint="eastAsia" w:ascii="宋体" w:hAnsi="宋体" w:eastAsia="宋体" w:cs="宋体"/>
                <w:b/>
                <w:bCs/>
                <w:color w:val="000000"/>
                <w:kern w:val="0"/>
                <w:sz w:val="21"/>
                <w:szCs w:val="21"/>
                <w:highlight w:val="none"/>
                <w:u w:val="single"/>
                <w:lang w:val="zh-CN" w:eastAsia="zh-CN"/>
              </w:rPr>
              <w:t>2.附表中各行业的范围以《国民经济行业分类》（GB/T4754-2017）为准。</w:t>
            </w:r>
          </w:p>
          <w:p>
            <w:pPr>
              <w:widowControl w:val="0"/>
              <w:numPr>
                <w:ilvl w:val="0"/>
                <w:numId w:val="0"/>
              </w:numPr>
              <w:wordWrap/>
              <w:adjustRightInd w:val="0"/>
              <w:snapToGrid w:val="0"/>
              <w:spacing w:line="240" w:lineRule="auto"/>
              <w:ind w:firstLine="422" w:firstLineChars="200"/>
              <w:textAlignment w:val="auto"/>
              <w:rPr>
                <w:rFonts w:hint="eastAsia" w:ascii="宋体" w:hAnsi="宋体" w:eastAsia="宋体" w:cs="宋体"/>
                <w:b/>
                <w:bCs/>
                <w:color w:val="000000"/>
                <w:kern w:val="0"/>
                <w:sz w:val="21"/>
                <w:szCs w:val="21"/>
                <w:highlight w:val="none"/>
                <w:u w:val="single"/>
                <w:lang w:val="zh-CN" w:eastAsia="zh-CN"/>
              </w:rPr>
            </w:pPr>
            <w:r>
              <w:rPr>
                <w:rFonts w:hint="eastAsia" w:ascii="宋体" w:hAnsi="宋体" w:eastAsia="宋体" w:cs="宋体"/>
                <w:b/>
                <w:bCs/>
                <w:color w:val="000000"/>
                <w:kern w:val="0"/>
                <w:sz w:val="21"/>
                <w:szCs w:val="21"/>
                <w:highlight w:val="none"/>
                <w:u w:val="single"/>
                <w:lang w:val="zh-CN" w:eastAsia="zh-CN"/>
              </w:rPr>
              <w:t>3.企业划分指标以现行统计制度为准。</w:t>
            </w:r>
          </w:p>
          <w:p>
            <w:pPr>
              <w:widowControl w:val="0"/>
              <w:numPr>
                <w:ilvl w:val="0"/>
                <w:numId w:val="0"/>
              </w:numPr>
              <w:wordWrap/>
              <w:adjustRightInd w:val="0"/>
              <w:snapToGrid w:val="0"/>
              <w:spacing w:line="240" w:lineRule="auto"/>
              <w:ind w:firstLine="422" w:firstLineChars="200"/>
              <w:textAlignment w:val="auto"/>
              <w:rPr>
                <w:rFonts w:hint="eastAsia" w:ascii="宋体" w:hAnsi="宋体" w:eastAsia="宋体" w:cs="宋体"/>
                <w:b/>
                <w:bCs/>
                <w:color w:val="000000"/>
                <w:kern w:val="0"/>
                <w:sz w:val="21"/>
                <w:szCs w:val="21"/>
                <w:highlight w:val="none"/>
                <w:u w:val="single"/>
                <w:lang w:val="zh-CN" w:eastAsia="zh-CN"/>
              </w:rPr>
            </w:pPr>
            <w:r>
              <w:rPr>
                <w:rFonts w:hint="eastAsia" w:ascii="宋体" w:hAnsi="宋体" w:eastAsia="宋体" w:cs="宋体"/>
                <w:b/>
                <w:bCs/>
                <w:color w:val="000000"/>
                <w:kern w:val="0"/>
                <w:sz w:val="21"/>
                <w:szCs w:val="21"/>
                <w:highlight w:val="none"/>
                <w:u w:val="single"/>
                <w:lang w:val="zh-CN" w:eastAsia="zh-CN"/>
              </w:rPr>
              <w:t>1）从业人员，是指期末从业人员数，没有期末从业人员数的，采用全年平均人员数代替。</w:t>
            </w:r>
          </w:p>
          <w:p>
            <w:pPr>
              <w:widowControl w:val="0"/>
              <w:numPr>
                <w:ilvl w:val="0"/>
                <w:numId w:val="0"/>
              </w:numPr>
              <w:wordWrap/>
              <w:adjustRightInd w:val="0"/>
              <w:snapToGrid w:val="0"/>
              <w:spacing w:line="240" w:lineRule="auto"/>
              <w:ind w:firstLine="422" w:firstLineChars="200"/>
              <w:textAlignment w:val="auto"/>
              <w:rPr>
                <w:rFonts w:hint="eastAsia" w:ascii="宋体" w:hAnsi="宋体" w:eastAsia="宋体" w:cs="宋体"/>
                <w:b/>
                <w:bCs/>
                <w:color w:val="000000"/>
                <w:kern w:val="0"/>
                <w:sz w:val="21"/>
                <w:szCs w:val="21"/>
                <w:highlight w:val="none"/>
                <w:u w:val="single"/>
                <w:lang w:val="zh-CN" w:eastAsia="zh-CN"/>
              </w:rPr>
            </w:pPr>
            <w:r>
              <w:rPr>
                <w:rFonts w:hint="eastAsia" w:ascii="宋体" w:hAnsi="宋体" w:eastAsia="宋体" w:cs="宋体"/>
                <w:b/>
                <w:bCs/>
                <w:color w:val="000000"/>
                <w:kern w:val="0"/>
                <w:sz w:val="21"/>
                <w:szCs w:val="21"/>
                <w:highlight w:val="none"/>
                <w:u w:val="single"/>
                <w:lang w:val="zh-CN" w:eastAsia="zh-CN"/>
              </w:rPr>
              <w:t>2）营业收入，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营业收入指标。</w:t>
            </w:r>
          </w:p>
          <w:p>
            <w:pPr>
              <w:pStyle w:val="619"/>
              <w:widowControl w:val="0"/>
              <w:tabs>
                <w:tab w:val="left" w:pos="1070"/>
              </w:tabs>
              <w:wordWrap/>
              <w:snapToGrid/>
              <w:spacing w:line="240" w:lineRule="auto"/>
              <w:ind w:right="52" w:firstLine="211" w:firstLineChars="100"/>
              <w:jc w:val="left"/>
              <w:textAlignment w:val="auto"/>
              <w:rPr>
                <w:rFonts w:hint="eastAsia" w:ascii="宋体" w:hAnsi="宋体" w:eastAsia="宋体" w:cs="宋体"/>
                <w:b/>
                <w:bCs/>
                <w:color w:val="000000"/>
                <w:kern w:val="0"/>
                <w:sz w:val="21"/>
                <w:szCs w:val="21"/>
                <w:highlight w:val="none"/>
                <w:u w:val="single"/>
                <w:lang w:val="zh-CN" w:eastAsia="zh-CN"/>
              </w:rPr>
            </w:pPr>
            <w:r>
              <w:rPr>
                <w:rFonts w:hint="eastAsia" w:ascii="宋体" w:hAnsi="宋体" w:eastAsia="宋体" w:cs="宋体"/>
                <w:b/>
                <w:bCs/>
                <w:color w:val="000000"/>
                <w:kern w:val="0"/>
                <w:sz w:val="21"/>
                <w:szCs w:val="21"/>
                <w:highlight w:val="none"/>
                <w:u w:val="single"/>
                <w:lang w:val="zh-CN" w:eastAsia="zh-CN"/>
              </w:rPr>
              <w:t>3）资产总额，采用资产总计代替。</w:t>
            </w:r>
          </w:p>
          <w:p>
            <w:pPr>
              <w:pStyle w:val="619"/>
              <w:widowControl w:val="0"/>
              <w:tabs>
                <w:tab w:val="left" w:pos="1070"/>
              </w:tabs>
              <w:wordWrap/>
              <w:snapToGrid/>
              <w:spacing w:line="240" w:lineRule="auto"/>
              <w:ind w:right="52" w:firstLine="240" w:firstLineChars="100"/>
              <w:textAlignment w:val="auto"/>
              <w:rPr>
                <w:rFonts w:hint="eastAsia" w:ascii="宋体" w:hAnsi="宋体" w:eastAsia="宋体" w:cs="宋体"/>
                <w:b/>
                <w:bCs/>
                <w:sz w:val="24"/>
                <w:highlight w:val="none"/>
                <w:lang w:eastAsia="zh-CN"/>
              </w:rPr>
            </w:pPr>
            <w:r>
              <w:rPr>
                <w:rFonts w:hint="eastAsia" w:ascii="宋体" w:hAnsi="宋体" w:eastAsia="宋体" w:cs="宋体"/>
                <w:color w:val="000000"/>
                <w:sz w:val="24"/>
                <w:szCs w:val="24"/>
                <w:highlight w:val="none"/>
                <w:lang w:eastAsia="zh-CN"/>
              </w:rPr>
              <w:t>（</w:t>
            </w:r>
            <w:r>
              <w:rPr>
                <w:rFonts w:hint="eastAsia" w:ascii="宋体" w:hAnsi="宋体" w:eastAsia="宋体" w:cs="宋体"/>
                <w:color w:val="000000"/>
                <w:sz w:val="24"/>
                <w:szCs w:val="24"/>
                <w:highlight w:val="none"/>
                <w:lang w:val="en-US" w:eastAsia="zh-CN"/>
              </w:rPr>
              <w:t>3）</w:t>
            </w:r>
            <w:r>
              <w:rPr>
                <w:rFonts w:hint="eastAsia" w:ascii="宋体" w:hAnsi="宋体" w:eastAsia="宋体" w:cs="宋体"/>
                <w:color w:val="000000"/>
                <w:sz w:val="24"/>
                <w:szCs w:val="24"/>
                <w:highlight w:val="none"/>
                <w:lang w:eastAsia="zh-CN"/>
              </w:rPr>
              <w:t>根据《政府采购促进中小企业发展管理办法》（财库﹝2020﹞46 号）要求，本次采购为</w:t>
            </w:r>
            <w:r>
              <w:rPr>
                <w:rFonts w:hint="eastAsia" w:ascii="宋体" w:hAnsi="宋体" w:eastAsia="宋体" w:cs="宋体"/>
                <w:b/>
                <w:bCs/>
                <w:color w:val="000000"/>
                <w:sz w:val="24"/>
                <w:szCs w:val="24"/>
                <w:highlight w:val="none"/>
                <w:u w:val="single"/>
                <w:lang w:eastAsia="zh-CN"/>
              </w:rPr>
              <w:t>非专门面向</w:t>
            </w:r>
            <w:r>
              <w:rPr>
                <w:rFonts w:hint="eastAsia" w:ascii="宋体" w:hAnsi="宋体" w:eastAsia="宋体" w:cs="宋体"/>
                <w:b/>
                <w:bCs/>
                <w:color w:val="000000"/>
                <w:sz w:val="24"/>
                <w:szCs w:val="24"/>
                <w:highlight w:val="none"/>
                <w:u w:val="single"/>
                <w:lang w:val="en-US" w:eastAsia="zh-CN"/>
              </w:rPr>
              <w:t>中</w:t>
            </w:r>
            <w:r>
              <w:rPr>
                <w:rFonts w:hint="eastAsia" w:ascii="宋体" w:hAnsi="宋体" w:eastAsia="宋体" w:cs="宋体"/>
                <w:b/>
                <w:bCs/>
                <w:color w:val="000000"/>
                <w:sz w:val="24"/>
                <w:szCs w:val="24"/>
                <w:highlight w:val="none"/>
                <w:u w:val="single"/>
                <w:lang w:eastAsia="zh-CN"/>
              </w:rPr>
              <w:t>小企业预留采购份额的采购项目</w:t>
            </w:r>
            <w:r>
              <w:rPr>
                <w:rFonts w:hint="eastAsia" w:ascii="宋体" w:hAnsi="宋体" w:eastAsia="宋体" w:cs="宋体"/>
                <w:b/>
                <w:bCs/>
                <w:sz w:val="24"/>
                <w:highlight w:val="none"/>
                <w:lang w:eastAsia="zh-CN"/>
              </w:rPr>
              <w:t>。</w:t>
            </w:r>
          </w:p>
          <w:p>
            <w:pPr>
              <w:pStyle w:val="619"/>
              <w:widowControl w:val="0"/>
              <w:tabs>
                <w:tab w:val="left" w:pos="1070"/>
              </w:tabs>
              <w:wordWrap/>
              <w:snapToGrid/>
              <w:spacing w:line="240" w:lineRule="auto"/>
              <w:ind w:right="52" w:firstLine="240" w:firstLineChars="100"/>
              <w:textAlignment w:val="auto"/>
              <w:rPr>
                <w:rFonts w:hint="eastAsia" w:ascii="宋体" w:hAnsi="宋体" w:eastAsia="宋体" w:cs="宋体"/>
                <w:color w:val="000000"/>
                <w:kern w:val="0"/>
                <w:sz w:val="24"/>
                <w:highlight w:val="none"/>
              </w:rPr>
            </w:pPr>
            <w:r>
              <w:rPr>
                <w:rFonts w:hint="eastAsia" w:ascii="宋体" w:hAnsi="宋体" w:eastAsia="宋体" w:cs="宋体"/>
                <w:color w:val="000000"/>
                <w:kern w:val="0"/>
                <w:sz w:val="24"/>
                <w:highlight w:val="none"/>
              </w:rPr>
              <w:t>加大对中小微企业支持力度，鼓励和支持提高小微企业价格扣除比例。</w:t>
            </w:r>
          </w:p>
          <w:p>
            <w:pPr>
              <w:pStyle w:val="619"/>
              <w:widowControl w:val="0"/>
              <w:tabs>
                <w:tab w:val="left" w:pos="1070"/>
              </w:tabs>
              <w:wordWrap/>
              <w:snapToGrid/>
              <w:spacing w:line="240" w:lineRule="auto"/>
              <w:ind w:right="52" w:firstLine="240" w:firstLineChars="100"/>
              <w:textAlignment w:val="auto"/>
              <w:rPr>
                <w:rFonts w:hint="eastAsia" w:ascii="宋体" w:hAnsi="宋体" w:eastAsia="宋体" w:cs="宋体"/>
                <w:b/>
                <w:bCs/>
                <w:color w:val="000000"/>
                <w:sz w:val="24"/>
                <w:highlight w:val="none"/>
              </w:rPr>
            </w:pPr>
            <w:r>
              <w:rPr>
                <w:rFonts w:hint="eastAsia" w:ascii="宋体" w:hAnsi="宋体" w:eastAsia="宋体" w:cs="宋体"/>
                <w:color w:val="000000"/>
                <w:kern w:val="0"/>
                <w:sz w:val="24"/>
                <w:highlight w:val="none"/>
              </w:rPr>
              <w:t>对于非专门面向中小企业的项目，</w:t>
            </w:r>
            <w:r>
              <w:rPr>
                <w:rFonts w:hint="eastAsia" w:ascii="宋体" w:hAnsi="宋体" w:eastAsia="宋体" w:cs="宋体"/>
                <w:b/>
                <w:bCs/>
                <w:color w:val="000000"/>
                <w:sz w:val="24"/>
                <w:highlight w:val="none"/>
              </w:rPr>
              <w:t>对小型或微型企业</w:t>
            </w:r>
            <w:r>
              <w:rPr>
                <w:rFonts w:hint="eastAsia" w:ascii="宋体" w:hAnsi="宋体" w:eastAsia="宋体" w:cs="宋体"/>
                <w:color w:val="000000"/>
                <w:sz w:val="24"/>
                <w:highlight w:val="none"/>
              </w:rPr>
              <w:t>的投标报价给予</w:t>
            </w:r>
            <w:r>
              <w:rPr>
                <w:rFonts w:hint="eastAsia" w:ascii="宋体" w:hAnsi="宋体" w:eastAsia="宋体" w:cs="宋体"/>
                <w:b/>
                <w:bCs/>
                <w:color w:val="000000"/>
                <w:sz w:val="24"/>
                <w:highlight w:val="none"/>
                <w:lang w:val="en-US" w:eastAsia="zh-CN"/>
              </w:rPr>
              <w:t>2</w:t>
            </w:r>
            <w:r>
              <w:rPr>
                <w:rFonts w:hint="eastAsia" w:ascii="宋体" w:hAnsi="宋体" w:eastAsia="宋体" w:cs="宋体"/>
                <w:b/>
                <w:bCs/>
                <w:color w:val="000000"/>
                <w:sz w:val="24"/>
                <w:highlight w:val="none"/>
              </w:rPr>
              <w:t>0%</w:t>
            </w:r>
            <w:r>
              <w:rPr>
                <w:rFonts w:hint="eastAsia" w:ascii="宋体" w:hAnsi="宋体" w:eastAsia="宋体" w:cs="宋体"/>
                <w:color w:val="000000"/>
                <w:sz w:val="24"/>
                <w:highlight w:val="none"/>
              </w:rPr>
              <w:t>的扣除，并用扣除后的价格计算价格评分</w:t>
            </w:r>
            <w:r>
              <w:rPr>
                <w:rFonts w:hint="eastAsia" w:ascii="宋体" w:hAnsi="宋体" w:eastAsia="宋体" w:cs="宋体"/>
                <w:b/>
                <w:bCs/>
                <w:color w:val="000000"/>
                <w:sz w:val="24"/>
                <w:highlight w:val="none"/>
              </w:rPr>
              <w:t>（</w:t>
            </w:r>
            <w:r>
              <w:rPr>
                <w:rFonts w:hint="eastAsia" w:ascii="宋体" w:hAnsi="宋体" w:eastAsia="宋体" w:cs="宋体"/>
                <w:b/>
                <w:bCs/>
                <w:sz w:val="24"/>
                <w:highlight w:val="none"/>
              </w:rPr>
              <w:t>价格扣除只用于评审过程，如中标，中标价格仍按照其投标价格进行公示）</w:t>
            </w:r>
            <w:r>
              <w:rPr>
                <w:rFonts w:hint="eastAsia" w:ascii="宋体" w:hAnsi="宋体" w:eastAsia="宋体" w:cs="宋体"/>
                <w:b/>
                <w:bCs/>
                <w:color w:val="000000"/>
                <w:sz w:val="24"/>
                <w:highlight w:val="none"/>
              </w:rPr>
              <w:t>。</w:t>
            </w:r>
          </w:p>
          <w:p>
            <w:pPr>
              <w:pStyle w:val="619"/>
              <w:widowControl w:val="0"/>
              <w:tabs>
                <w:tab w:val="left" w:pos="1070"/>
              </w:tabs>
              <w:wordWrap/>
              <w:snapToGrid/>
              <w:spacing w:line="240" w:lineRule="auto"/>
              <w:ind w:right="52" w:firstLine="240" w:firstLineChars="100"/>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sz w:val="24"/>
                <w:highlight w:val="none"/>
                <w:lang w:val="en-US" w:eastAsia="zh-CN"/>
              </w:rPr>
              <w:t>其中民办非企业在参加政府采购项目不享受政府采购中小企业扶持政策，也不能在非专门面向中小企业采购的项目中提供《中小企业声明函》享受价格扣除优惠政策。</w:t>
            </w:r>
          </w:p>
          <w:p>
            <w:pPr>
              <w:pStyle w:val="619"/>
              <w:widowControl w:val="0"/>
              <w:tabs>
                <w:tab w:val="left" w:pos="1070"/>
              </w:tabs>
              <w:wordWrap/>
              <w:snapToGrid/>
              <w:spacing w:line="240" w:lineRule="auto"/>
              <w:ind w:right="52" w:firstLine="236" w:firstLineChars="100"/>
              <w:textAlignment w:val="auto"/>
              <w:rPr>
                <w:rFonts w:hint="eastAsia" w:ascii="宋体" w:hAnsi="宋体" w:eastAsia="宋体" w:cs="宋体"/>
                <w:sz w:val="24"/>
                <w:szCs w:val="24"/>
                <w:highlight w:val="none"/>
                <w:lang w:eastAsia="zh-CN"/>
              </w:rPr>
            </w:pPr>
            <w:r>
              <w:rPr>
                <w:rFonts w:hint="eastAsia" w:ascii="宋体" w:hAnsi="宋体" w:eastAsia="宋体" w:cs="宋体"/>
                <w:spacing w:val="-2"/>
                <w:sz w:val="24"/>
                <w:szCs w:val="24"/>
                <w:highlight w:val="none"/>
                <w:lang w:eastAsia="zh-CN"/>
              </w:rPr>
              <w:t>(</w:t>
            </w:r>
            <w:r>
              <w:rPr>
                <w:rFonts w:hint="eastAsia" w:ascii="宋体" w:hAnsi="宋体" w:eastAsia="宋体" w:cs="宋体"/>
                <w:spacing w:val="-2"/>
                <w:sz w:val="24"/>
                <w:szCs w:val="24"/>
                <w:highlight w:val="none"/>
                <w:lang w:val="en-US" w:eastAsia="zh-CN"/>
              </w:rPr>
              <w:t>4</w:t>
            </w:r>
            <w:r>
              <w:rPr>
                <w:rFonts w:hint="eastAsia" w:ascii="宋体" w:hAnsi="宋体" w:eastAsia="宋体" w:cs="宋体"/>
                <w:spacing w:val="-2"/>
                <w:sz w:val="24"/>
                <w:szCs w:val="24"/>
                <w:highlight w:val="none"/>
                <w:lang w:eastAsia="zh-CN"/>
              </w:rPr>
              <w:t>)符合小微企业划分标准的个体工商户，视同小微企业</w:t>
            </w:r>
            <w:r>
              <w:rPr>
                <w:rFonts w:hint="eastAsia" w:ascii="宋体" w:hAnsi="宋体" w:eastAsia="宋体" w:cs="宋体"/>
                <w:spacing w:val="-13"/>
                <w:sz w:val="24"/>
                <w:szCs w:val="24"/>
                <w:highlight w:val="none"/>
                <w:lang w:eastAsia="zh-CN"/>
              </w:rPr>
              <w:t>。</w:t>
            </w:r>
          </w:p>
          <w:p>
            <w:pPr>
              <w:pStyle w:val="619"/>
              <w:widowControl w:val="0"/>
              <w:tabs>
                <w:tab w:val="left" w:pos="1070"/>
              </w:tabs>
              <w:wordWrap/>
              <w:snapToGrid/>
              <w:spacing w:line="240" w:lineRule="auto"/>
              <w:ind w:right="52" w:firstLine="238" w:firstLineChars="100"/>
              <w:jc w:val="left"/>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spacing w:val="-1"/>
                <w:sz w:val="24"/>
                <w:szCs w:val="24"/>
                <w:highlight w:val="none"/>
              </w:rPr>
              <w:t>(</w:t>
            </w:r>
            <w:r>
              <w:rPr>
                <w:rFonts w:hint="eastAsia" w:ascii="宋体" w:hAnsi="宋体" w:eastAsia="宋体" w:cs="宋体"/>
                <w:spacing w:val="-1"/>
                <w:sz w:val="24"/>
                <w:szCs w:val="24"/>
                <w:highlight w:val="none"/>
                <w:lang w:val="en-US" w:eastAsia="zh-CN"/>
              </w:rPr>
              <w:t>5</w:t>
            </w:r>
            <w:r>
              <w:rPr>
                <w:rFonts w:hint="eastAsia" w:ascii="宋体" w:hAnsi="宋体" w:eastAsia="宋体" w:cs="宋体"/>
                <w:spacing w:val="-1"/>
                <w:sz w:val="24"/>
                <w:szCs w:val="24"/>
                <w:highlight w:val="none"/>
              </w:rPr>
              <w:t xml:space="preserve">)监狱企业和残疾人福利性单位视同小型、微型企业， </w:t>
            </w:r>
            <w:r>
              <w:rPr>
                <w:rFonts w:hint="eastAsia" w:ascii="宋体" w:hAnsi="宋体" w:eastAsia="宋体" w:cs="宋体"/>
                <w:sz w:val="24"/>
                <w:szCs w:val="24"/>
                <w:highlight w:val="none"/>
              </w:rPr>
              <w:t>按《财政部 司法部关于政府采购支持监狱企业发展有关问题的通知》(财库〔2014〕68 号)、《财政部 民政部  中国残</w:t>
            </w:r>
            <w:r>
              <w:rPr>
                <w:rFonts w:hint="eastAsia" w:ascii="宋体" w:hAnsi="宋体" w:eastAsia="宋体" w:cs="宋体"/>
                <w:spacing w:val="-2"/>
                <w:sz w:val="24"/>
                <w:szCs w:val="24"/>
                <w:highlight w:val="none"/>
              </w:rPr>
              <w:t>疾人联合会关于促进残疾人就业政府采购政策的通知》</w:t>
            </w:r>
            <w:r>
              <w:rPr>
                <w:rFonts w:hint="eastAsia" w:ascii="宋体" w:hAnsi="宋体" w:eastAsia="宋体" w:cs="宋体"/>
                <w:sz w:val="24"/>
                <w:szCs w:val="24"/>
                <w:highlight w:val="none"/>
              </w:rPr>
              <w:t>（财库〔2017〕141 号）的规定执行。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73" w:hRule="atLeast"/>
          <w:tblHeader/>
        </w:trPr>
        <w:tc>
          <w:tcPr>
            <w:tcW w:w="820" w:type="dxa"/>
            <w:tcBorders>
              <w:top w:val="single" w:color="auto" w:sz="4" w:space="0"/>
              <w:left w:val="single" w:color="auto" w:sz="4" w:space="0"/>
              <w:bottom w:val="single" w:color="auto" w:sz="4" w:space="0"/>
              <w:right w:val="single" w:color="auto" w:sz="4" w:space="0"/>
            </w:tcBorders>
            <w:vAlign w:val="top"/>
          </w:tcPr>
          <w:p>
            <w:pPr>
              <w:snapToGrid w:val="0"/>
              <w:spacing w:line="360" w:lineRule="auto"/>
              <w:jc w:val="center"/>
              <w:rPr>
                <w:rFonts w:hint="eastAsia" w:ascii="宋体" w:hAnsi="宋体" w:eastAsia="宋体" w:cs="宋体"/>
                <w:sz w:val="24"/>
                <w:highlight w:val="none"/>
              </w:rPr>
            </w:pPr>
          </w:p>
          <w:p>
            <w:pPr>
              <w:snapToGrid w:val="0"/>
              <w:spacing w:line="360" w:lineRule="auto"/>
              <w:jc w:val="center"/>
              <w:rPr>
                <w:rFonts w:hint="eastAsia" w:ascii="宋体" w:hAnsi="宋体" w:eastAsia="宋体" w:cs="宋体"/>
                <w:sz w:val="24"/>
                <w:highlight w:val="none"/>
              </w:rPr>
            </w:pPr>
            <w:r>
              <w:rPr>
                <w:rFonts w:hint="eastAsia" w:ascii="宋体" w:hAnsi="宋体" w:eastAsia="宋体" w:cs="宋体"/>
                <w:sz w:val="24"/>
                <w:highlight w:val="none"/>
              </w:rPr>
              <w:t>3</w:t>
            </w:r>
          </w:p>
        </w:tc>
        <w:tc>
          <w:tcPr>
            <w:tcW w:w="1660"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color w:val="000000"/>
                <w:sz w:val="24"/>
                <w:highlight w:val="none"/>
                <w:lang w:eastAsia="zh-CN"/>
              </w:rPr>
            </w:pPr>
            <w:r>
              <w:rPr>
                <w:rFonts w:hint="eastAsia" w:ascii="宋体" w:hAnsi="宋体" w:eastAsia="宋体" w:cs="宋体"/>
                <w:b/>
                <w:color w:val="000000"/>
                <w:sz w:val="24"/>
                <w:highlight w:val="none"/>
              </w:rPr>
              <w:t>是否允许采购进口产品</w:t>
            </w:r>
            <w:r>
              <w:rPr>
                <w:rFonts w:hint="eastAsia" w:ascii="宋体" w:hAnsi="宋体" w:eastAsia="宋体" w:cs="宋体"/>
                <w:b/>
                <w:color w:val="000000"/>
                <w:sz w:val="24"/>
                <w:highlight w:val="none"/>
                <w:lang w:eastAsia="zh-CN"/>
              </w:rPr>
              <w:t>（服务项目不采用）</w:t>
            </w:r>
          </w:p>
        </w:tc>
        <w:tc>
          <w:tcPr>
            <w:tcW w:w="6670"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color w:val="000000"/>
                <w:kern w:val="0"/>
                <w:sz w:val="24"/>
                <w:highlight w:val="none"/>
              </w:rPr>
            </w:pPr>
            <w:r>
              <w:rPr>
                <w:rFonts w:hint="eastAsia" w:ascii="宋体" w:hAnsi="宋体" w:eastAsia="宋体" w:cs="宋体"/>
                <w:color w:val="000000"/>
                <w:kern w:val="0"/>
                <w:sz w:val="24"/>
                <w:highlight w:val="none"/>
              </w:rPr>
              <w:sym w:font="Wingdings" w:char="F0FE"/>
            </w:r>
            <w:r>
              <w:rPr>
                <w:rFonts w:hint="eastAsia" w:ascii="宋体" w:hAnsi="宋体" w:eastAsia="宋体" w:cs="宋体"/>
                <w:color w:val="000000"/>
                <w:kern w:val="0"/>
                <w:sz w:val="24"/>
                <w:highlight w:val="none"/>
              </w:rPr>
              <w:t>本项目不允许采购进口产品。</w:t>
            </w:r>
          </w:p>
          <w:p>
            <w:pPr>
              <w:spacing w:line="360" w:lineRule="auto"/>
              <w:rPr>
                <w:rFonts w:hint="eastAsia" w:ascii="宋体" w:hAnsi="宋体" w:eastAsia="宋体" w:cs="宋体"/>
                <w:color w:val="000000"/>
                <w:highlight w:val="none"/>
              </w:rPr>
            </w:pPr>
            <w:r>
              <w:rPr>
                <w:rFonts w:hint="eastAsia" w:ascii="宋体" w:hAnsi="宋体" w:eastAsia="宋体" w:cs="宋体"/>
                <w:color w:val="000000"/>
                <w:kern w:val="0"/>
                <w:sz w:val="24"/>
                <w:highlight w:val="none"/>
              </w:rPr>
              <w:t>☐可以就</w:t>
            </w:r>
            <w:r>
              <w:rPr>
                <w:rFonts w:hint="eastAsia" w:ascii="宋体" w:hAnsi="宋体" w:eastAsia="宋体" w:cs="宋体"/>
                <w:color w:val="000000"/>
                <w:sz w:val="24"/>
                <w:highlight w:val="none"/>
                <w:u w:val="single"/>
              </w:rPr>
              <w:t xml:space="preserve">    </w:t>
            </w:r>
            <w:r>
              <w:rPr>
                <w:rFonts w:hint="eastAsia" w:ascii="宋体" w:hAnsi="宋体" w:eastAsia="宋体" w:cs="宋体"/>
                <w:color w:val="000000"/>
                <w:kern w:val="0"/>
                <w:sz w:val="24"/>
                <w:highlight w:val="none"/>
              </w:rPr>
              <w:t>采购进口产品。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05" w:hRule="atLeast"/>
          <w:tblHeader/>
        </w:trPr>
        <w:tc>
          <w:tcPr>
            <w:tcW w:w="82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sz w:val="24"/>
                <w:highlight w:val="none"/>
              </w:rPr>
            </w:pPr>
            <w:r>
              <w:rPr>
                <w:rFonts w:hint="eastAsia" w:ascii="宋体" w:hAnsi="宋体" w:eastAsia="宋体" w:cs="宋体"/>
                <w:sz w:val="24"/>
                <w:highlight w:val="none"/>
              </w:rPr>
              <w:t>4</w:t>
            </w:r>
          </w:p>
        </w:tc>
        <w:tc>
          <w:tcPr>
            <w:tcW w:w="1660"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hint="eastAsia" w:ascii="宋体" w:hAnsi="宋体" w:eastAsia="宋体" w:cs="宋体"/>
                <w:b/>
                <w:color w:val="000000"/>
                <w:sz w:val="24"/>
                <w:highlight w:val="none"/>
              </w:rPr>
            </w:pPr>
            <w:r>
              <w:rPr>
                <w:rFonts w:hint="eastAsia" w:ascii="宋体" w:hAnsi="宋体" w:eastAsia="宋体" w:cs="宋体"/>
                <w:b/>
                <w:color w:val="000000"/>
                <w:sz w:val="24"/>
                <w:highlight w:val="none"/>
              </w:rPr>
              <w:t>分包</w:t>
            </w:r>
          </w:p>
        </w:tc>
        <w:tc>
          <w:tcPr>
            <w:tcW w:w="6670"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color w:val="000000"/>
                <w:sz w:val="24"/>
                <w:highlight w:val="none"/>
              </w:rPr>
            </w:pPr>
            <w:r>
              <w:rPr>
                <w:rFonts w:hint="eastAsia" w:ascii="宋体" w:hAnsi="宋体" w:eastAsia="宋体" w:cs="宋体"/>
                <w:color w:val="000000"/>
                <w:kern w:val="0"/>
                <w:sz w:val="24"/>
                <w:szCs w:val="24"/>
                <w:highlight w:val="none"/>
                <w:lang w:val="en-US" w:eastAsia="zh-CN" w:bidi="ar-SA"/>
              </w:rPr>
              <w:t>☐</w:t>
            </w:r>
            <w:r>
              <w:rPr>
                <w:rFonts w:hint="eastAsia" w:ascii="宋体" w:hAnsi="宋体" w:eastAsia="宋体" w:cs="宋体"/>
                <w:color w:val="000000"/>
                <w:kern w:val="0"/>
                <w:sz w:val="24"/>
                <w:highlight w:val="none"/>
              </w:rPr>
              <w:t xml:space="preserve"> A</w:t>
            </w:r>
            <w:r>
              <w:rPr>
                <w:rFonts w:hint="eastAsia" w:ascii="宋体" w:hAnsi="宋体" w:eastAsia="宋体" w:cs="宋体"/>
                <w:color w:val="000000"/>
                <w:sz w:val="24"/>
                <w:highlight w:val="none"/>
              </w:rPr>
              <w:t>同意将非主体、非关键性的</w:t>
            </w:r>
            <w:r>
              <w:rPr>
                <w:rFonts w:hint="eastAsia" w:ascii="宋体" w:hAnsi="宋体" w:eastAsia="宋体" w:cs="宋体"/>
                <w:color w:val="000000"/>
                <w:sz w:val="24"/>
                <w:highlight w:val="none"/>
                <w:u w:val="single"/>
              </w:rPr>
              <w:t xml:space="preserve">           </w:t>
            </w:r>
            <w:r>
              <w:rPr>
                <w:rFonts w:hint="eastAsia" w:ascii="宋体" w:hAnsi="宋体" w:eastAsia="宋体" w:cs="宋体"/>
                <w:color w:val="000000"/>
                <w:sz w:val="24"/>
                <w:highlight w:val="none"/>
              </w:rPr>
              <w:t>工作分包。</w:t>
            </w:r>
          </w:p>
          <w:p>
            <w:pPr>
              <w:spacing w:line="360" w:lineRule="auto"/>
              <w:rPr>
                <w:rFonts w:hint="eastAsia" w:ascii="宋体" w:hAnsi="宋体" w:eastAsia="宋体" w:cs="宋体"/>
                <w:color w:val="000000"/>
                <w:sz w:val="24"/>
                <w:highlight w:val="none"/>
              </w:rPr>
            </w:pPr>
            <w:r>
              <w:rPr>
                <w:rFonts w:hint="eastAsia" w:ascii="宋体" w:hAnsi="宋体" w:eastAsia="宋体" w:cs="宋体"/>
                <w:color w:val="000000"/>
                <w:kern w:val="0"/>
                <w:sz w:val="24"/>
                <w:highlight w:val="none"/>
              </w:rPr>
              <w:sym w:font="Wingdings" w:char="00FE"/>
            </w:r>
            <w:r>
              <w:rPr>
                <w:rFonts w:hint="eastAsia" w:ascii="宋体" w:hAnsi="宋体" w:eastAsia="宋体" w:cs="宋体"/>
                <w:color w:val="000000"/>
                <w:kern w:val="0"/>
                <w:sz w:val="24"/>
                <w:highlight w:val="none"/>
              </w:rPr>
              <w:t xml:space="preserve"> B</w:t>
            </w:r>
            <w:r>
              <w:rPr>
                <w:rFonts w:hint="eastAsia" w:ascii="宋体" w:hAnsi="宋体" w:eastAsia="宋体" w:cs="宋体"/>
                <w:color w:val="000000"/>
                <w:sz w:val="24"/>
                <w:highlight w:val="none"/>
              </w:rPr>
              <w:t>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95" w:hRule="atLeast"/>
          <w:tblHeader/>
        </w:trPr>
        <w:tc>
          <w:tcPr>
            <w:tcW w:w="820" w:type="dxa"/>
            <w:tcBorders>
              <w:top w:val="single" w:color="auto" w:sz="4" w:space="0"/>
              <w:left w:val="single" w:color="auto" w:sz="4" w:space="0"/>
              <w:bottom w:val="single" w:color="auto" w:sz="4" w:space="0"/>
              <w:right w:val="single" w:color="auto" w:sz="4" w:space="0"/>
            </w:tcBorders>
            <w:vAlign w:val="top"/>
          </w:tcPr>
          <w:p>
            <w:pPr>
              <w:snapToGrid w:val="0"/>
              <w:spacing w:line="360" w:lineRule="auto"/>
              <w:jc w:val="center"/>
              <w:rPr>
                <w:rFonts w:hint="eastAsia" w:ascii="宋体" w:hAnsi="宋体" w:eastAsia="宋体" w:cs="宋体"/>
                <w:sz w:val="24"/>
                <w:highlight w:val="none"/>
              </w:rPr>
            </w:pPr>
          </w:p>
          <w:p>
            <w:pPr>
              <w:snapToGrid w:val="0"/>
              <w:spacing w:line="360" w:lineRule="auto"/>
              <w:jc w:val="center"/>
              <w:rPr>
                <w:rFonts w:hint="eastAsia" w:ascii="宋体" w:hAnsi="宋体" w:eastAsia="宋体" w:cs="宋体"/>
                <w:sz w:val="24"/>
                <w:highlight w:val="none"/>
              </w:rPr>
            </w:pPr>
          </w:p>
          <w:p>
            <w:pPr>
              <w:snapToGrid w:val="0"/>
              <w:spacing w:line="360" w:lineRule="auto"/>
              <w:jc w:val="center"/>
              <w:rPr>
                <w:rFonts w:hint="eastAsia" w:ascii="宋体" w:hAnsi="宋体" w:eastAsia="宋体" w:cs="宋体"/>
                <w:sz w:val="24"/>
                <w:highlight w:val="none"/>
              </w:rPr>
            </w:pPr>
            <w:r>
              <w:rPr>
                <w:rFonts w:hint="eastAsia" w:ascii="宋体" w:hAnsi="宋体" w:eastAsia="宋体" w:cs="宋体"/>
                <w:sz w:val="24"/>
                <w:highlight w:val="none"/>
              </w:rPr>
              <w:t>5</w:t>
            </w:r>
          </w:p>
        </w:tc>
        <w:tc>
          <w:tcPr>
            <w:tcW w:w="1660"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color w:val="000000"/>
                <w:sz w:val="24"/>
                <w:highlight w:val="none"/>
              </w:rPr>
            </w:pPr>
            <w:r>
              <w:rPr>
                <w:rFonts w:hint="eastAsia" w:ascii="宋体" w:hAnsi="宋体" w:eastAsia="宋体" w:cs="宋体"/>
                <w:b/>
                <w:color w:val="000000"/>
                <w:sz w:val="24"/>
                <w:highlight w:val="none"/>
              </w:rPr>
              <w:t>开标前答疑会或现场考察</w:t>
            </w:r>
          </w:p>
        </w:tc>
        <w:tc>
          <w:tcPr>
            <w:tcW w:w="6670"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color w:val="000000"/>
                <w:sz w:val="24"/>
                <w:highlight w:val="none"/>
              </w:rPr>
            </w:pPr>
            <w:r>
              <w:rPr>
                <w:rFonts w:hint="eastAsia" w:ascii="宋体" w:hAnsi="宋体" w:eastAsia="宋体" w:cs="宋体"/>
                <w:color w:val="000000"/>
                <w:kern w:val="0"/>
                <w:sz w:val="24"/>
                <w:highlight w:val="none"/>
              </w:rPr>
              <w:sym w:font="Wingdings" w:char="00FE"/>
            </w:r>
            <w:r>
              <w:rPr>
                <w:rFonts w:hint="eastAsia" w:ascii="宋体" w:hAnsi="宋体" w:eastAsia="宋体" w:cs="宋体"/>
                <w:color w:val="000000"/>
                <w:kern w:val="0"/>
                <w:sz w:val="24"/>
                <w:highlight w:val="none"/>
              </w:rPr>
              <w:t>A</w:t>
            </w:r>
            <w:r>
              <w:rPr>
                <w:rFonts w:hint="eastAsia" w:ascii="宋体" w:hAnsi="宋体" w:eastAsia="宋体" w:cs="宋体"/>
                <w:color w:val="000000"/>
                <w:sz w:val="24"/>
                <w:highlight w:val="none"/>
              </w:rPr>
              <w:t>不组织</w:t>
            </w:r>
            <w:r>
              <w:rPr>
                <w:rFonts w:hint="eastAsia" w:ascii="宋体" w:hAnsi="宋体" w:eastAsia="宋体" w:cs="宋体"/>
                <w:color w:val="000000"/>
                <w:sz w:val="24"/>
                <w:highlight w:val="none"/>
                <w:lang w:eastAsia="zh-CN"/>
              </w:rPr>
              <w:t>，自行勘察</w:t>
            </w:r>
            <w:r>
              <w:rPr>
                <w:rFonts w:hint="eastAsia" w:ascii="宋体" w:hAnsi="宋体" w:eastAsia="宋体" w:cs="宋体"/>
                <w:color w:val="000000"/>
                <w:sz w:val="24"/>
                <w:highlight w:val="none"/>
              </w:rPr>
              <w:t>。</w:t>
            </w:r>
          </w:p>
          <w:p>
            <w:pPr>
              <w:spacing w:line="360" w:lineRule="auto"/>
              <w:rPr>
                <w:rFonts w:hint="eastAsia" w:ascii="宋体" w:hAnsi="宋体" w:eastAsia="宋体" w:cs="宋体"/>
                <w:color w:val="000000"/>
                <w:sz w:val="24"/>
                <w:szCs w:val="20"/>
                <w:highlight w:val="none"/>
              </w:rPr>
            </w:pPr>
            <w:r>
              <w:rPr>
                <w:rFonts w:hint="eastAsia" w:ascii="宋体" w:hAnsi="宋体" w:eastAsia="宋体" w:cs="宋体"/>
                <w:color w:val="000000"/>
                <w:kern w:val="0"/>
                <w:sz w:val="24"/>
                <w:highlight w:val="none"/>
              </w:rPr>
              <w:t>☐B组织，</w:t>
            </w:r>
            <w:r>
              <w:rPr>
                <w:rFonts w:hint="eastAsia" w:ascii="宋体" w:hAnsi="宋体" w:eastAsia="宋体" w:cs="宋体"/>
                <w:color w:val="000000"/>
                <w:sz w:val="24"/>
                <w:highlight w:val="none"/>
              </w:rPr>
              <w:t>时间：</w:t>
            </w:r>
            <w:r>
              <w:rPr>
                <w:rFonts w:hint="eastAsia" w:ascii="宋体" w:hAnsi="宋体" w:eastAsia="宋体" w:cs="宋体"/>
                <w:color w:val="000000"/>
                <w:sz w:val="24"/>
                <w:highlight w:val="none"/>
                <w:u w:val="single"/>
              </w:rPr>
              <w:t xml:space="preserve">      </w:t>
            </w:r>
            <w:r>
              <w:rPr>
                <w:rFonts w:hint="eastAsia" w:ascii="宋体" w:hAnsi="宋体" w:eastAsia="宋体" w:cs="宋体"/>
                <w:color w:val="000000"/>
                <w:sz w:val="24"/>
                <w:highlight w:val="none"/>
              </w:rPr>
              <w:t>,地点：</w:t>
            </w:r>
            <w:r>
              <w:rPr>
                <w:rFonts w:hint="eastAsia" w:ascii="宋体" w:hAnsi="宋体" w:eastAsia="宋体" w:cs="宋体"/>
                <w:color w:val="000000"/>
                <w:sz w:val="24"/>
                <w:highlight w:val="none"/>
                <w:u w:val="single"/>
              </w:rPr>
              <w:t xml:space="preserve">      </w:t>
            </w:r>
            <w:r>
              <w:rPr>
                <w:rFonts w:hint="eastAsia" w:ascii="宋体" w:hAnsi="宋体" w:eastAsia="宋体" w:cs="宋体"/>
                <w:color w:val="000000"/>
                <w:sz w:val="24"/>
                <w:highlight w:val="none"/>
              </w:rPr>
              <w:t>，联系人：</w:t>
            </w:r>
            <w:r>
              <w:rPr>
                <w:rFonts w:hint="eastAsia" w:ascii="宋体" w:hAnsi="宋体" w:eastAsia="宋体" w:cs="宋体"/>
                <w:color w:val="000000"/>
                <w:sz w:val="24"/>
                <w:highlight w:val="none"/>
                <w:u w:val="single"/>
              </w:rPr>
              <w:t xml:space="preserve">      </w:t>
            </w:r>
            <w:r>
              <w:rPr>
                <w:rFonts w:hint="eastAsia" w:ascii="宋体" w:hAnsi="宋体" w:eastAsia="宋体" w:cs="宋体"/>
                <w:color w:val="000000"/>
                <w:sz w:val="24"/>
                <w:highlight w:val="none"/>
              </w:rPr>
              <w:t>，联系方式：</w:t>
            </w:r>
            <w:r>
              <w:rPr>
                <w:rFonts w:hint="eastAsia" w:ascii="宋体" w:hAnsi="宋体" w:eastAsia="宋体" w:cs="宋体"/>
                <w:color w:val="000000"/>
                <w:sz w:val="24"/>
                <w:highlight w:val="none"/>
                <w:u w:val="single"/>
              </w:rPr>
              <w:t xml:space="preserve">      </w:t>
            </w:r>
            <w:r>
              <w:rPr>
                <w:rFonts w:hint="eastAsia" w:ascii="宋体" w:hAnsi="宋体" w:eastAsia="宋体" w:cs="宋体"/>
                <w:color w:val="000000"/>
                <w:sz w:val="24"/>
                <w:szCs w:val="20"/>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771" w:hRule="atLeast"/>
          <w:tblHeader/>
        </w:trPr>
        <w:tc>
          <w:tcPr>
            <w:tcW w:w="82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sz w:val="24"/>
                <w:highlight w:val="none"/>
              </w:rPr>
            </w:pPr>
          </w:p>
          <w:p>
            <w:pPr>
              <w:snapToGrid w:val="0"/>
              <w:spacing w:line="360" w:lineRule="auto"/>
              <w:jc w:val="center"/>
              <w:rPr>
                <w:rFonts w:hint="eastAsia" w:ascii="宋体" w:hAnsi="宋体" w:eastAsia="宋体" w:cs="宋体"/>
                <w:sz w:val="24"/>
                <w:highlight w:val="none"/>
              </w:rPr>
            </w:pPr>
            <w:r>
              <w:rPr>
                <w:rFonts w:hint="eastAsia" w:ascii="宋体" w:hAnsi="宋体" w:eastAsia="宋体" w:cs="宋体"/>
                <w:sz w:val="24"/>
                <w:highlight w:val="none"/>
              </w:rPr>
              <w:t>6</w:t>
            </w:r>
          </w:p>
        </w:tc>
        <w:tc>
          <w:tcPr>
            <w:tcW w:w="1660"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color w:val="000000"/>
                <w:sz w:val="24"/>
                <w:highlight w:val="none"/>
              </w:rPr>
            </w:pPr>
            <w:r>
              <w:rPr>
                <w:rFonts w:hint="eastAsia" w:ascii="宋体" w:hAnsi="宋体" w:eastAsia="宋体" w:cs="宋体"/>
                <w:b/>
                <w:color w:val="000000"/>
                <w:sz w:val="24"/>
                <w:highlight w:val="none"/>
              </w:rPr>
              <w:t>样品提供</w:t>
            </w:r>
          </w:p>
        </w:tc>
        <w:tc>
          <w:tcPr>
            <w:tcW w:w="6670"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color w:val="000000"/>
                <w:sz w:val="24"/>
                <w:highlight w:val="none"/>
              </w:rPr>
            </w:pPr>
            <w:r>
              <w:rPr>
                <w:rFonts w:hint="eastAsia" w:ascii="宋体" w:hAnsi="宋体" w:eastAsia="宋体" w:cs="宋体"/>
                <w:color w:val="000000"/>
                <w:kern w:val="0"/>
                <w:sz w:val="24"/>
                <w:highlight w:val="none"/>
              </w:rPr>
              <w:sym w:font="Wingdings" w:char="00FE"/>
            </w:r>
            <w:r>
              <w:rPr>
                <w:rFonts w:hint="eastAsia" w:ascii="宋体" w:hAnsi="宋体" w:eastAsia="宋体" w:cs="宋体"/>
                <w:color w:val="000000"/>
                <w:kern w:val="0"/>
                <w:sz w:val="24"/>
                <w:highlight w:val="none"/>
              </w:rPr>
              <w:t>A</w:t>
            </w:r>
            <w:r>
              <w:rPr>
                <w:rFonts w:hint="eastAsia" w:ascii="宋体" w:hAnsi="宋体" w:eastAsia="宋体" w:cs="宋体"/>
                <w:color w:val="000000"/>
                <w:sz w:val="24"/>
                <w:highlight w:val="none"/>
              </w:rPr>
              <w:t>不要求提供。</w:t>
            </w:r>
          </w:p>
          <w:p>
            <w:pPr>
              <w:spacing w:line="360" w:lineRule="auto"/>
              <w:rPr>
                <w:rFonts w:hint="eastAsia" w:ascii="宋体" w:hAnsi="宋体" w:eastAsia="宋体" w:cs="宋体"/>
                <w:b/>
                <w:color w:val="000000"/>
                <w:sz w:val="24"/>
                <w:highlight w:val="none"/>
                <w:lang w:eastAsia="zh-CN"/>
              </w:rPr>
            </w:pPr>
            <w:r>
              <w:rPr>
                <w:rFonts w:hint="eastAsia" w:ascii="宋体" w:hAnsi="宋体" w:eastAsia="宋体" w:cs="宋体"/>
                <w:color w:val="000000"/>
                <w:kern w:val="0"/>
                <w:sz w:val="24"/>
                <w:highlight w:val="none"/>
              </w:rPr>
              <w:t>☐B要求提供</w:t>
            </w:r>
            <w:r>
              <w:rPr>
                <w:rFonts w:hint="eastAsia" w:ascii="宋体" w:hAnsi="宋体" w:eastAsia="宋体" w:cs="宋体"/>
                <w:color w:val="000000"/>
                <w:kern w:val="0"/>
                <w:sz w:val="24"/>
                <w:highlight w:val="none"/>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69" w:hRule="atLeast"/>
          <w:tblHeader/>
        </w:trPr>
        <w:tc>
          <w:tcPr>
            <w:tcW w:w="82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sz w:val="24"/>
                <w:highlight w:val="none"/>
              </w:rPr>
            </w:pPr>
            <w:r>
              <w:rPr>
                <w:rFonts w:hint="eastAsia" w:ascii="宋体" w:hAnsi="宋体" w:eastAsia="宋体" w:cs="宋体"/>
                <w:sz w:val="24"/>
                <w:highlight w:val="none"/>
              </w:rPr>
              <w:t>7</w:t>
            </w:r>
          </w:p>
        </w:tc>
        <w:tc>
          <w:tcPr>
            <w:tcW w:w="1660"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Cs/>
                <w:sz w:val="24"/>
                <w:highlight w:val="none"/>
              </w:rPr>
            </w:pPr>
            <w:r>
              <w:rPr>
                <w:rFonts w:hint="eastAsia" w:ascii="宋体" w:hAnsi="宋体" w:eastAsia="宋体" w:cs="宋体"/>
                <w:b/>
                <w:sz w:val="24"/>
                <w:highlight w:val="none"/>
              </w:rPr>
              <w:t>方案讲解演示</w:t>
            </w:r>
          </w:p>
        </w:tc>
        <w:tc>
          <w:tcPr>
            <w:tcW w:w="6670"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sz w:val="24"/>
                <w:highlight w:val="none"/>
              </w:rPr>
            </w:pPr>
            <w:r>
              <w:rPr>
                <w:rFonts w:hint="eastAsia" w:ascii="宋体" w:hAnsi="宋体" w:eastAsia="宋体" w:cs="宋体"/>
                <w:kern w:val="0"/>
                <w:sz w:val="24"/>
                <w:highlight w:val="none"/>
              </w:rPr>
              <w:sym w:font="Wingdings" w:char="00FE"/>
            </w:r>
            <w:r>
              <w:rPr>
                <w:rFonts w:hint="eastAsia" w:ascii="宋体" w:hAnsi="宋体" w:eastAsia="宋体" w:cs="宋体"/>
                <w:kern w:val="0"/>
                <w:sz w:val="24"/>
                <w:highlight w:val="none"/>
              </w:rPr>
              <w:t>A</w:t>
            </w:r>
            <w:r>
              <w:rPr>
                <w:rFonts w:hint="eastAsia" w:ascii="宋体" w:hAnsi="宋体" w:eastAsia="宋体" w:cs="宋体"/>
                <w:sz w:val="24"/>
                <w:highlight w:val="none"/>
              </w:rPr>
              <w:t>不组织。</w:t>
            </w:r>
          </w:p>
          <w:p>
            <w:pPr>
              <w:snapToGrid w:val="0"/>
              <w:spacing w:line="360" w:lineRule="auto"/>
              <w:rPr>
                <w:rFonts w:hint="eastAsia" w:ascii="宋体" w:hAnsi="宋体" w:eastAsia="宋体" w:cs="宋体"/>
                <w:b/>
                <w:kern w:val="0"/>
                <w:sz w:val="24"/>
                <w:highlight w:val="none"/>
                <w:lang w:val="zh-CN"/>
              </w:rPr>
            </w:pPr>
            <w:r>
              <w:rPr>
                <w:rFonts w:hint="eastAsia" w:ascii="宋体" w:hAnsi="宋体" w:eastAsia="宋体" w:cs="宋体"/>
                <w:kern w:val="0"/>
                <w:sz w:val="24"/>
                <w:highlight w:val="none"/>
              </w:rPr>
              <w:t>☐B组织。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22" w:hRule="atLeast"/>
          <w:tblHeader/>
        </w:trPr>
        <w:tc>
          <w:tcPr>
            <w:tcW w:w="820" w:type="dxa"/>
            <w:vMerge w:val="restart"/>
            <w:tcBorders>
              <w:top w:val="single" w:color="auto" w:sz="4" w:space="0"/>
              <w:left w:val="single" w:color="auto" w:sz="4" w:space="0"/>
              <w:right w:val="single" w:color="auto" w:sz="4" w:space="0"/>
            </w:tcBorders>
            <w:vAlign w:val="center"/>
          </w:tcPr>
          <w:p>
            <w:pPr>
              <w:snapToGrid w:val="0"/>
              <w:spacing w:line="360" w:lineRule="auto"/>
              <w:jc w:val="center"/>
              <w:rPr>
                <w:rFonts w:hint="eastAsia" w:ascii="宋体" w:hAnsi="宋体" w:eastAsia="宋体" w:cs="宋体"/>
                <w:sz w:val="24"/>
                <w:highlight w:val="none"/>
              </w:rPr>
            </w:pPr>
            <w:r>
              <w:rPr>
                <w:rFonts w:hint="eastAsia" w:ascii="宋体" w:hAnsi="宋体" w:eastAsia="宋体" w:cs="宋体"/>
                <w:sz w:val="24"/>
                <w:highlight w:val="none"/>
              </w:rPr>
              <w:t>8</w:t>
            </w:r>
          </w:p>
        </w:tc>
        <w:tc>
          <w:tcPr>
            <w:tcW w:w="1660"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hint="eastAsia" w:ascii="宋体" w:hAnsi="宋体" w:eastAsia="宋体" w:cs="宋体"/>
                <w:b/>
                <w:sz w:val="24"/>
                <w:highlight w:val="none"/>
              </w:rPr>
            </w:pPr>
            <w:r>
              <w:rPr>
                <w:rFonts w:hint="eastAsia" w:ascii="宋体" w:hAnsi="宋体" w:eastAsia="宋体" w:cs="宋体"/>
                <w:b/>
                <w:sz w:val="24"/>
                <w:highlight w:val="none"/>
              </w:rPr>
              <w:t>投标人应当提供的资格、资信证明文件</w:t>
            </w:r>
          </w:p>
        </w:tc>
        <w:tc>
          <w:tcPr>
            <w:tcW w:w="6670"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（1）资格证明文件：见招标文件第二部分11.1。</w:t>
            </w:r>
          </w:p>
          <w:p>
            <w:pPr>
              <w:spacing w:line="360" w:lineRule="auto"/>
              <w:rPr>
                <w:rFonts w:hint="eastAsia" w:ascii="宋体" w:hAnsi="宋体" w:eastAsia="宋体" w:cs="宋体"/>
                <w:snapToGrid w:val="0"/>
                <w:kern w:val="0"/>
                <w:szCs w:val="21"/>
                <w:highlight w:val="none"/>
              </w:rPr>
            </w:pPr>
            <w:r>
              <w:rPr>
                <w:rFonts w:hint="eastAsia" w:ascii="宋体" w:hAnsi="宋体" w:eastAsia="宋体" w:cs="宋体"/>
                <w:kern w:val="0"/>
                <w:sz w:val="24"/>
                <w:highlight w:val="none"/>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820" w:type="dxa"/>
            <w:vMerge w:val="continue"/>
            <w:tcBorders>
              <w:left w:val="single" w:color="auto" w:sz="4" w:space="0"/>
              <w:bottom w:val="single" w:color="auto" w:sz="4" w:space="0"/>
              <w:right w:val="single" w:color="auto" w:sz="4" w:space="0"/>
            </w:tcBorders>
            <w:vAlign w:val="top"/>
          </w:tcPr>
          <w:p>
            <w:pPr>
              <w:snapToGrid w:val="0"/>
              <w:spacing w:line="360" w:lineRule="auto"/>
              <w:jc w:val="center"/>
              <w:rPr>
                <w:rFonts w:hint="eastAsia" w:ascii="宋体" w:hAnsi="宋体" w:eastAsia="宋体" w:cs="宋体"/>
                <w:sz w:val="24"/>
                <w:highlight w:val="none"/>
              </w:rPr>
            </w:pPr>
          </w:p>
        </w:tc>
        <w:tc>
          <w:tcPr>
            <w:tcW w:w="1660"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sz w:val="24"/>
                <w:highlight w:val="none"/>
              </w:rPr>
            </w:pPr>
          </w:p>
        </w:tc>
        <w:tc>
          <w:tcPr>
            <w:tcW w:w="6670"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555" w:hRule="atLeast"/>
          <w:tblHeader/>
        </w:trPr>
        <w:tc>
          <w:tcPr>
            <w:tcW w:w="820"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hint="eastAsia" w:ascii="宋体" w:hAnsi="宋体" w:eastAsia="宋体" w:cs="宋体"/>
                <w:sz w:val="24"/>
                <w:highlight w:val="none"/>
              </w:rPr>
            </w:pPr>
          </w:p>
          <w:p>
            <w:pPr>
              <w:snapToGrid w:val="0"/>
              <w:spacing w:line="360" w:lineRule="auto"/>
              <w:jc w:val="center"/>
              <w:rPr>
                <w:rFonts w:hint="eastAsia" w:ascii="宋体" w:hAnsi="宋体" w:eastAsia="宋体" w:cs="宋体"/>
                <w:sz w:val="24"/>
                <w:highlight w:val="none"/>
              </w:rPr>
            </w:pPr>
          </w:p>
          <w:p>
            <w:pPr>
              <w:snapToGrid w:val="0"/>
              <w:spacing w:line="360" w:lineRule="auto"/>
              <w:jc w:val="center"/>
              <w:rPr>
                <w:rFonts w:hint="eastAsia" w:ascii="宋体" w:hAnsi="宋体" w:eastAsia="宋体" w:cs="宋体"/>
                <w:sz w:val="24"/>
                <w:highlight w:val="none"/>
              </w:rPr>
            </w:pPr>
            <w:r>
              <w:rPr>
                <w:rFonts w:hint="eastAsia" w:ascii="宋体" w:hAnsi="宋体" w:eastAsia="宋体" w:cs="宋体"/>
                <w:sz w:val="24"/>
                <w:highlight w:val="none"/>
              </w:rPr>
              <w:t>9</w:t>
            </w:r>
          </w:p>
        </w:tc>
        <w:tc>
          <w:tcPr>
            <w:tcW w:w="1660"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sz w:val="24"/>
                <w:highlight w:val="none"/>
              </w:rPr>
            </w:pPr>
            <w:r>
              <w:rPr>
                <w:rFonts w:hint="eastAsia" w:ascii="宋体" w:hAnsi="宋体" w:eastAsia="宋体" w:cs="宋体"/>
                <w:b/>
                <w:sz w:val="24"/>
                <w:highlight w:val="none"/>
              </w:rPr>
              <w:t>节能产品、环境标志产品</w:t>
            </w:r>
          </w:p>
        </w:tc>
        <w:tc>
          <w:tcPr>
            <w:tcW w:w="6670"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hint="eastAsia" w:ascii="宋体" w:hAnsi="宋体" w:eastAsia="宋体" w:cs="宋体"/>
                <w:highlight w:val="none"/>
              </w:rPr>
            </w:pPr>
            <w:r>
              <w:rPr>
                <w:rFonts w:hint="eastAsia" w:ascii="宋体" w:hAnsi="宋体" w:eastAsia="宋体" w:cs="宋体"/>
                <w:kern w:val="0"/>
                <w:sz w:val="24"/>
                <w:highlight w:val="none"/>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384" w:hRule="atLeast"/>
          <w:tblHeader/>
        </w:trPr>
        <w:tc>
          <w:tcPr>
            <w:tcW w:w="820"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eastAsia" w:ascii="宋体" w:hAnsi="宋体" w:eastAsia="宋体" w:cs="宋体"/>
                <w:sz w:val="24"/>
                <w:highlight w:val="none"/>
              </w:rPr>
            </w:pPr>
            <w:r>
              <w:rPr>
                <w:rFonts w:hint="eastAsia" w:ascii="宋体" w:hAnsi="宋体" w:eastAsia="宋体" w:cs="宋体"/>
                <w:sz w:val="24"/>
                <w:highlight w:val="none"/>
              </w:rPr>
              <w:t>10</w:t>
            </w:r>
          </w:p>
        </w:tc>
        <w:tc>
          <w:tcPr>
            <w:tcW w:w="1660"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sz w:val="24"/>
                <w:highlight w:val="none"/>
              </w:rPr>
            </w:pPr>
            <w:r>
              <w:rPr>
                <w:rFonts w:hint="eastAsia" w:ascii="宋体" w:hAnsi="宋体" w:eastAsia="宋体" w:cs="宋体"/>
                <w:b/>
                <w:sz w:val="24"/>
                <w:highlight w:val="none"/>
              </w:rPr>
              <w:t>报价要求</w:t>
            </w:r>
          </w:p>
        </w:tc>
        <w:tc>
          <w:tcPr>
            <w:tcW w:w="6670"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有关本项目实施所需的所有费用（含税费）均计入报价。</w:t>
            </w:r>
            <w:r>
              <w:rPr>
                <w:rFonts w:hint="eastAsia" w:ascii="宋体" w:hAnsi="宋体" w:eastAsia="宋体" w:cs="宋体"/>
                <w:b/>
                <w:bCs/>
                <w:kern w:val="0"/>
                <w:sz w:val="24"/>
                <w:highlight w:val="none"/>
                <w:lang w:val="zh-CN"/>
              </w:rPr>
              <w:t>投标文件</w:t>
            </w:r>
            <w:r>
              <w:rPr>
                <w:rFonts w:hint="eastAsia" w:ascii="宋体" w:hAnsi="宋体" w:eastAsia="宋体" w:cs="宋体"/>
                <w:b/>
                <w:bCs/>
                <w:sz w:val="24"/>
                <w:highlight w:val="none"/>
              </w:rPr>
              <w:t>开标一览表（报价表）是报价的唯一载体，如投标人在政府采购云平台填写的投标报价与投标文件报价文件中开标一览表（报价表）不一致的，以报价文件中开标一览表（报价表）为准。</w:t>
            </w:r>
            <w:r>
              <w:rPr>
                <w:rFonts w:hint="eastAsia" w:ascii="宋体" w:hAnsi="宋体" w:eastAsia="宋体" w:cs="宋体"/>
                <w:kern w:val="0"/>
                <w:sz w:val="24"/>
                <w:highlight w:val="none"/>
                <w:lang w:val="zh-CN"/>
              </w:rPr>
              <w:t>投标文件中价格全部采用人民币报价。招标文件未列明，而投标人认为必需的费用也需列入报价。</w:t>
            </w:r>
          </w:p>
          <w:p>
            <w:pPr>
              <w:snapToGrid w:val="0"/>
              <w:spacing w:line="360" w:lineRule="auto"/>
              <w:ind w:firstLine="482" w:firstLineChars="200"/>
              <w:jc w:val="left"/>
              <w:rPr>
                <w:rFonts w:hint="eastAsia" w:ascii="宋体" w:hAnsi="宋体" w:eastAsia="宋体" w:cs="宋体"/>
                <w:b/>
                <w:kern w:val="0"/>
                <w:sz w:val="24"/>
                <w:highlight w:val="none"/>
                <w:lang w:val="zh-CN"/>
              </w:rPr>
            </w:pPr>
            <w:r>
              <w:rPr>
                <w:rFonts w:hint="eastAsia" w:ascii="宋体" w:hAnsi="宋体" w:eastAsia="宋体" w:cs="宋体"/>
                <w:b/>
                <w:kern w:val="0"/>
                <w:sz w:val="24"/>
                <w:highlight w:val="none"/>
                <w:lang w:val="zh-CN"/>
              </w:rPr>
              <w:t>投标报价出现下列情形的，投标无效：</w:t>
            </w:r>
          </w:p>
          <w:p>
            <w:pPr>
              <w:pStyle w:val="83"/>
              <w:spacing w:line="360" w:lineRule="auto"/>
              <w:ind w:firstLine="482" w:firstLineChars="200"/>
              <w:rPr>
                <w:rFonts w:hint="eastAsia" w:ascii="宋体" w:hAnsi="宋体" w:eastAsia="宋体" w:cs="宋体"/>
                <w:sz w:val="24"/>
                <w:highlight w:val="yellow"/>
                <w:lang w:val="en-US" w:eastAsia="zh-CN"/>
              </w:rPr>
            </w:pPr>
            <w:r>
              <w:rPr>
                <w:rFonts w:hint="eastAsia" w:ascii="宋体" w:hAnsi="宋体" w:eastAsia="宋体" w:cs="宋体"/>
                <w:b/>
                <w:kern w:val="0"/>
                <w:sz w:val="24"/>
                <w:highlight w:val="none"/>
                <w:lang w:val="en-US" w:eastAsia="zh-CN"/>
              </w:rPr>
              <w:t>1.1</w:t>
            </w:r>
            <w:r>
              <w:rPr>
                <w:rFonts w:hint="eastAsia" w:ascii="宋体" w:hAnsi="宋体" w:eastAsia="宋体" w:cs="宋体"/>
                <w:b/>
                <w:kern w:val="0"/>
                <w:sz w:val="24"/>
                <w:highlight w:val="none"/>
                <w:lang w:val="zh-CN"/>
              </w:rPr>
              <w:t>采购预算</w:t>
            </w:r>
            <w:r>
              <w:rPr>
                <w:rFonts w:hint="eastAsia" w:ascii="宋体" w:hAnsi="宋体" w:eastAsia="宋体" w:cs="宋体"/>
                <w:b/>
                <w:kern w:val="0"/>
                <w:sz w:val="24"/>
                <w:highlight w:val="none"/>
                <w:lang w:val="zh-CN" w:eastAsia="zh-CN"/>
              </w:rPr>
              <w:t>/</w:t>
            </w:r>
            <w:r>
              <w:rPr>
                <w:rFonts w:hint="eastAsia" w:ascii="宋体" w:hAnsi="宋体" w:eastAsia="宋体" w:cs="宋体"/>
                <w:b/>
                <w:kern w:val="0"/>
                <w:sz w:val="24"/>
                <w:highlight w:val="none"/>
                <w:lang w:val="zh-CN"/>
              </w:rPr>
              <w:t>最高限价：</w:t>
            </w:r>
            <w:r>
              <w:rPr>
                <w:rFonts w:hint="eastAsia" w:ascii="宋体" w:hAnsi="宋体" w:eastAsia="宋体" w:cs="宋体"/>
                <w:b/>
                <w:kern w:val="0"/>
                <w:sz w:val="24"/>
                <w:highlight w:val="none"/>
                <w:lang w:val="en-US" w:eastAsia="zh-CN"/>
              </w:rPr>
              <w:t>总预算595万</w:t>
            </w:r>
            <w:r>
              <w:rPr>
                <w:rFonts w:hint="eastAsia" w:ascii="宋体" w:hAnsi="宋体" w:eastAsia="宋体" w:cs="宋体"/>
                <w:sz w:val="24"/>
                <w:highlight w:val="none"/>
                <w:lang w:val="en-US" w:eastAsia="zh-CN"/>
              </w:rPr>
              <w:t>元（其中标项一预算价为300万元，标项二预算价为295万元</w:t>
            </w:r>
            <w:r>
              <w:rPr>
                <w:rFonts w:hint="eastAsia" w:ascii="宋体" w:hAnsi="宋体" w:eastAsia="宋体" w:cs="宋体"/>
                <w:sz w:val="24"/>
                <w:highlight w:val="none"/>
                <w:lang w:eastAsia="zh-CN"/>
              </w:rPr>
              <w:t>）</w:t>
            </w:r>
          </w:p>
          <w:p>
            <w:pPr>
              <w:snapToGrid w:val="0"/>
              <w:spacing w:before="0" w:beforeAutospacing="0" w:after="0" w:afterAutospacing="0" w:line="360" w:lineRule="auto"/>
              <w:ind w:left="0" w:right="0"/>
              <w:jc w:val="left"/>
              <w:rPr>
                <w:rFonts w:hint="eastAsia" w:ascii="宋体" w:hAnsi="宋体" w:eastAsia="宋体" w:cs="宋体"/>
                <w:b/>
                <w:color w:val="000000" w:themeColor="text1"/>
                <w:kern w:val="0"/>
                <w:sz w:val="24"/>
                <w:highlight w:val="none"/>
                <w:lang w:val="en-US" w:eastAsia="zh-CN"/>
                <w14:textFill>
                  <w14:solidFill>
                    <w14:schemeClr w14:val="tx1"/>
                  </w14:solidFill>
                </w14:textFill>
              </w:rPr>
            </w:pPr>
            <w:r>
              <w:rPr>
                <w:rFonts w:hint="eastAsia" w:ascii="宋体" w:hAnsi="宋体" w:eastAsia="宋体" w:cs="宋体"/>
                <w:b/>
                <w:kern w:val="0"/>
                <w:sz w:val="24"/>
                <w:highlight w:val="none"/>
                <w:lang w:val="en-US" w:eastAsia="zh-CN"/>
              </w:rPr>
              <w:t xml:space="preserve">  </w:t>
            </w:r>
            <w:r>
              <w:rPr>
                <w:rFonts w:hint="eastAsia" w:ascii="宋体" w:hAnsi="宋体" w:eastAsia="宋体" w:cs="宋体"/>
                <w:b/>
                <w:color w:val="000000" w:themeColor="text1"/>
                <w:kern w:val="0"/>
                <w:sz w:val="24"/>
                <w:highlight w:val="none"/>
                <w:lang w:val="en-US" w:eastAsia="zh-CN"/>
                <w14:textFill>
                  <w14:solidFill>
                    <w14:schemeClr w14:val="tx1"/>
                  </w14:solidFill>
                </w14:textFill>
              </w:rPr>
              <w:t xml:space="preserve"> 本项目1：500地图修测更新入库（按更新面积）按修测费用单价进行报价，单价最高限价为人民币7.5万元/平方千米</w:t>
            </w:r>
            <w:r>
              <w:rPr>
                <w:rFonts w:hint="eastAsia" w:ascii="宋体" w:hAnsi="宋体" w:cs="宋体"/>
                <w:b/>
                <w:color w:val="000000" w:themeColor="text1"/>
                <w:kern w:val="0"/>
                <w:sz w:val="24"/>
                <w:highlight w:val="none"/>
                <w:lang w:val="en-US" w:eastAsia="zh-CN"/>
                <w14:textFill>
                  <w14:solidFill>
                    <w14:schemeClr w14:val="tx1"/>
                  </w14:solidFill>
                </w14:textFill>
              </w:rPr>
              <w:t>；</w:t>
            </w:r>
            <w:r>
              <w:rPr>
                <w:rFonts w:hint="eastAsia" w:ascii="宋体" w:hAnsi="宋体" w:eastAsia="宋体" w:cs="宋体"/>
                <w:b/>
                <w:color w:val="000000" w:themeColor="text1"/>
                <w:kern w:val="0"/>
                <w:sz w:val="24"/>
                <w:highlight w:val="none"/>
                <w:lang w:val="en-US" w:eastAsia="zh-CN"/>
                <w14:textFill>
                  <w14:solidFill>
                    <w14:schemeClr w14:val="tx1"/>
                  </w14:solidFill>
                </w14:textFill>
              </w:rPr>
              <w:t>1：2000地形图图式升级（按数据覆盖面积）最高限价1600元/平方千米；</w:t>
            </w:r>
            <w:r>
              <w:rPr>
                <w:rFonts w:hint="eastAsia" w:ascii="宋体" w:hAnsi="宋体" w:cs="宋体"/>
                <w:b/>
                <w:color w:val="000000" w:themeColor="text1"/>
                <w:kern w:val="0"/>
                <w:sz w:val="24"/>
                <w:highlight w:val="none"/>
                <w:lang w:val="en-US" w:eastAsia="zh-CN"/>
                <w14:textFill>
                  <w14:solidFill>
                    <w14:schemeClr w14:val="tx1"/>
                  </w14:solidFill>
                </w14:textFill>
              </w:rPr>
              <w:t>（</w:t>
            </w:r>
            <w:r>
              <w:rPr>
                <w:rFonts w:hint="eastAsia" w:ascii="宋体" w:hAnsi="宋体" w:eastAsia="宋体" w:cs="宋体"/>
                <w:b/>
                <w:color w:val="000000" w:themeColor="text1"/>
                <w:kern w:val="0"/>
                <w:sz w:val="24"/>
                <w:highlight w:val="none"/>
                <w:lang w:val="en-US" w:eastAsia="zh-CN"/>
                <w14:textFill>
                  <w14:solidFill>
                    <w14:schemeClr w14:val="tx1"/>
                  </w14:solidFill>
                </w14:textFill>
              </w:rPr>
              <w:t>标项一结算总价不得超过300万元，标项二不得超过295万元</w:t>
            </w:r>
            <w:r>
              <w:rPr>
                <w:rFonts w:hint="eastAsia" w:ascii="宋体" w:hAnsi="宋体" w:eastAsia="宋体" w:cs="宋体"/>
                <w:b/>
                <w:color w:val="000000" w:themeColor="text1"/>
                <w:kern w:val="0"/>
                <w:sz w:val="24"/>
                <w:highlight w:val="none"/>
                <w:lang w:val="zh-CN"/>
                <w14:textFill>
                  <w14:solidFill>
                    <w14:schemeClr w14:val="tx1"/>
                  </w14:solidFill>
                </w14:textFill>
              </w:rPr>
              <w:t>。</w:t>
            </w:r>
            <w:r>
              <w:rPr>
                <w:rFonts w:hint="eastAsia" w:ascii="宋体" w:hAnsi="宋体" w:cs="宋体"/>
                <w:b/>
                <w:color w:val="000000" w:themeColor="text1"/>
                <w:kern w:val="0"/>
                <w:sz w:val="24"/>
                <w:highlight w:val="none"/>
                <w:lang w:val="zh-CN"/>
                <w14:textFill>
                  <w14:solidFill>
                    <w14:schemeClr w14:val="tx1"/>
                  </w14:solidFill>
                </w14:textFill>
              </w:rPr>
              <w:t>）</w:t>
            </w:r>
          </w:p>
          <w:p>
            <w:pPr>
              <w:widowControl w:val="0"/>
              <w:wordWrap/>
              <w:adjustRightInd w:val="0"/>
              <w:snapToGrid/>
              <w:spacing w:line="360" w:lineRule="auto"/>
              <w:ind w:firstLine="482" w:firstLineChars="200"/>
              <w:textAlignment w:val="auto"/>
              <w:rPr>
                <w:rFonts w:hint="eastAsia" w:ascii="宋体" w:hAnsi="宋体" w:eastAsia="宋体" w:cs="宋体"/>
                <w:b/>
                <w:kern w:val="0"/>
                <w:sz w:val="24"/>
                <w:highlight w:val="none"/>
                <w:lang w:val="zh-CN"/>
              </w:rPr>
            </w:pPr>
            <w:r>
              <w:rPr>
                <w:rFonts w:hint="eastAsia" w:ascii="宋体" w:hAnsi="宋体" w:eastAsia="宋体" w:cs="宋体"/>
                <w:b/>
                <w:kern w:val="0"/>
                <w:sz w:val="24"/>
                <w:highlight w:val="none"/>
                <w:lang w:val="zh-CN"/>
              </w:rPr>
              <w:t>投标人针对本项目的投标报价不得超过采购预算金额和单价最高限价，否则其投标无效。</w:t>
            </w:r>
          </w:p>
          <w:p>
            <w:pPr>
              <w:snapToGrid w:val="0"/>
              <w:spacing w:line="360" w:lineRule="auto"/>
              <w:ind w:firstLine="482" w:firstLineChars="200"/>
              <w:jc w:val="left"/>
              <w:rPr>
                <w:rFonts w:hint="eastAsia" w:ascii="宋体" w:hAnsi="宋体" w:eastAsia="宋体" w:cs="宋体"/>
                <w:b/>
                <w:kern w:val="0"/>
                <w:sz w:val="24"/>
                <w:highlight w:val="none"/>
                <w:lang w:val="zh-CN"/>
              </w:rPr>
            </w:pPr>
            <w:r>
              <w:rPr>
                <w:rFonts w:hint="eastAsia" w:ascii="宋体" w:hAnsi="宋体" w:eastAsia="宋体" w:cs="宋体"/>
                <w:b/>
                <w:kern w:val="0"/>
                <w:sz w:val="24"/>
                <w:highlight w:val="none"/>
                <w:lang w:val="zh-CN"/>
              </w:rPr>
              <w:t>投标文件出现不是唯一的、有选择性投标报价的；</w:t>
            </w:r>
          </w:p>
          <w:p>
            <w:pPr>
              <w:snapToGrid w:val="0"/>
              <w:spacing w:line="360" w:lineRule="auto"/>
              <w:ind w:firstLine="482" w:firstLineChars="200"/>
              <w:jc w:val="left"/>
              <w:rPr>
                <w:rFonts w:hint="eastAsia" w:ascii="宋体" w:hAnsi="宋体" w:eastAsia="宋体" w:cs="宋体"/>
                <w:b/>
                <w:kern w:val="0"/>
                <w:sz w:val="24"/>
                <w:highlight w:val="none"/>
                <w:lang w:val="en-US" w:eastAsia="zh-CN"/>
              </w:rPr>
            </w:pPr>
            <w:r>
              <w:rPr>
                <w:rFonts w:hint="eastAsia" w:ascii="宋体" w:hAnsi="宋体" w:eastAsia="宋体" w:cs="宋体"/>
                <w:b/>
                <w:kern w:val="0"/>
                <w:sz w:val="24"/>
                <w:highlight w:val="none"/>
                <w:lang w:val="zh-CN"/>
              </w:rPr>
              <w:t>投标报价超过招标文件中规定的预算金额的；</w:t>
            </w:r>
          </w:p>
          <w:p>
            <w:pPr>
              <w:snapToGrid w:val="0"/>
              <w:spacing w:line="360" w:lineRule="auto"/>
              <w:ind w:firstLine="482" w:firstLineChars="200"/>
              <w:jc w:val="left"/>
              <w:rPr>
                <w:rFonts w:hint="eastAsia" w:ascii="宋体" w:hAnsi="宋体" w:eastAsia="宋体" w:cs="宋体"/>
                <w:b/>
                <w:sz w:val="24"/>
                <w:highlight w:val="none"/>
                <w:lang w:eastAsia="zh-CN"/>
              </w:rPr>
            </w:pPr>
            <w:r>
              <w:rPr>
                <w:rFonts w:hint="eastAsia" w:ascii="宋体" w:hAnsi="宋体" w:eastAsia="宋体" w:cs="宋体"/>
                <w:b/>
                <w:kern w:val="0"/>
                <w:sz w:val="24"/>
                <w:highlight w:val="none"/>
              </w:rPr>
              <w:t>报价明显低于其他通过符合性审查投标人的报价，有可能影响产品质量或者不能诚信履约的，未能按要求提供书面说明或者提交相关证明材料证明其报价合理性的</w:t>
            </w:r>
            <w:r>
              <w:rPr>
                <w:rFonts w:hint="eastAsia" w:ascii="宋体" w:hAnsi="宋体" w:eastAsia="宋体" w:cs="宋体"/>
                <w:b/>
                <w:sz w:val="24"/>
                <w:szCs w:val="21"/>
                <w:highlight w:val="none"/>
                <w:lang w:val="en-US" w:eastAsia="zh-CN"/>
              </w:rPr>
              <w:t>；</w:t>
            </w:r>
          </w:p>
          <w:p>
            <w:pPr>
              <w:spacing w:line="360" w:lineRule="auto"/>
              <w:ind w:firstLine="241" w:firstLineChars="100"/>
              <w:rPr>
                <w:rFonts w:hint="eastAsia" w:ascii="宋体" w:hAnsi="宋体" w:eastAsia="宋体" w:cs="宋体"/>
                <w:sz w:val="24"/>
                <w:highlight w:val="none"/>
              </w:rPr>
            </w:pPr>
            <w:r>
              <w:rPr>
                <w:rFonts w:hint="eastAsia" w:ascii="宋体" w:hAnsi="宋体" w:eastAsia="宋体" w:cs="宋体"/>
                <w:b/>
                <w:kern w:val="0"/>
                <w:sz w:val="24"/>
                <w:highlight w:val="none"/>
              </w:rPr>
              <w:t>投标人对根据修正原则修正后的报价不确认的</w:t>
            </w:r>
            <w:r>
              <w:rPr>
                <w:rFonts w:hint="eastAsia" w:ascii="宋体" w:hAnsi="宋体" w:eastAsia="宋体" w:cs="宋体"/>
                <w:b/>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659" w:hRule="atLeast"/>
          <w:tblHeader/>
        </w:trPr>
        <w:tc>
          <w:tcPr>
            <w:tcW w:w="820" w:type="dxa"/>
            <w:tcBorders>
              <w:top w:val="single" w:color="auto" w:sz="4" w:space="0"/>
              <w:left w:val="single" w:color="000000" w:sz="8" w:space="0"/>
              <w:right w:val="single" w:color="000000" w:sz="2" w:space="0"/>
            </w:tcBorders>
            <w:vAlign w:val="center"/>
          </w:tcPr>
          <w:p>
            <w:pPr>
              <w:snapToGrid w:val="0"/>
              <w:spacing w:line="360" w:lineRule="auto"/>
              <w:jc w:val="center"/>
              <w:rPr>
                <w:rFonts w:hint="eastAsia" w:ascii="宋体" w:hAnsi="宋体" w:eastAsia="宋体" w:cs="宋体"/>
                <w:sz w:val="24"/>
                <w:highlight w:val="none"/>
              </w:rPr>
            </w:pPr>
            <w:r>
              <w:rPr>
                <w:rFonts w:hint="eastAsia" w:ascii="宋体" w:hAnsi="宋体" w:eastAsia="宋体" w:cs="宋体"/>
                <w:sz w:val="24"/>
                <w:highlight w:val="none"/>
              </w:rPr>
              <w:t>11</w:t>
            </w:r>
          </w:p>
        </w:tc>
        <w:tc>
          <w:tcPr>
            <w:tcW w:w="1660" w:type="dxa"/>
            <w:tcBorders>
              <w:top w:val="single" w:color="000000" w:sz="8" w:space="0"/>
              <w:left w:val="single" w:color="000000" w:sz="2" w:space="0"/>
              <w:right w:val="single" w:color="000000" w:sz="8" w:space="0"/>
            </w:tcBorders>
            <w:vAlign w:val="center"/>
          </w:tcPr>
          <w:p>
            <w:pPr>
              <w:snapToGrid w:val="0"/>
              <w:spacing w:line="360" w:lineRule="auto"/>
              <w:jc w:val="center"/>
              <w:rPr>
                <w:rFonts w:hint="eastAsia" w:ascii="宋体" w:hAnsi="宋体" w:eastAsia="宋体" w:cs="宋体"/>
                <w:b/>
                <w:sz w:val="24"/>
                <w:highlight w:val="none"/>
              </w:rPr>
            </w:pPr>
            <w:r>
              <w:rPr>
                <w:rFonts w:hint="eastAsia" w:ascii="宋体" w:hAnsi="宋体" w:eastAsia="宋体" w:cs="宋体"/>
                <w:b/>
                <w:sz w:val="24"/>
                <w:highlight w:val="none"/>
              </w:rPr>
              <w:t>中小企业信用融资</w:t>
            </w:r>
          </w:p>
        </w:tc>
        <w:tc>
          <w:tcPr>
            <w:tcW w:w="6670" w:type="dxa"/>
            <w:tcBorders>
              <w:top w:val="single" w:color="000000" w:sz="8" w:space="0"/>
              <w:left w:val="single" w:color="000000" w:sz="2" w:space="0"/>
              <w:right w:val="single" w:color="000000" w:sz="8" w:space="0"/>
            </w:tcBorders>
            <w:vAlign w:val="center"/>
          </w:tcPr>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napToGrid w:val="0"/>
                <w:kern w:val="28"/>
                <w:sz w:val="24"/>
                <w:highlight w:val="none"/>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820"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eastAsia" w:ascii="宋体" w:hAnsi="宋体" w:eastAsia="宋体" w:cs="宋体"/>
                <w:sz w:val="24"/>
                <w:highlight w:val="none"/>
              </w:rPr>
            </w:pPr>
            <w:r>
              <w:rPr>
                <w:rFonts w:hint="eastAsia" w:ascii="宋体" w:hAnsi="宋体" w:eastAsia="宋体" w:cs="宋体"/>
                <w:sz w:val="24"/>
                <w:highlight w:val="none"/>
              </w:rPr>
              <w:t>12</w:t>
            </w:r>
          </w:p>
        </w:tc>
        <w:tc>
          <w:tcPr>
            <w:tcW w:w="1660" w:type="dxa"/>
            <w:tcBorders>
              <w:top w:val="single" w:color="000000" w:sz="8" w:space="0"/>
              <w:left w:val="single" w:color="000000" w:sz="2" w:space="0"/>
              <w:bottom w:val="single" w:color="auto" w:sz="4" w:space="0"/>
              <w:right w:val="single" w:color="000000" w:sz="8" w:space="0"/>
            </w:tcBorders>
            <w:vAlign w:val="center"/>
          </w:tcPr>
          <w:p>
            <w:pPr>
              <w:snapToGrid w:val="0"/>
              <w:spacing w:line="360" w:lineRule="auto"/>
              <w:jc w:val="center"/>
              <w:rPr>
                <w:rFonts w:hint="eastAsia" w:ascii="宋体" w:hAnsi="宋体" w:eastAsia="宋体" w:cs="宋体"/>
                <w:b/>
                <w:sz w:val="24"/>
                <w:highlight w:val="none"/>
              </w:rPr>
            </w:pPr>
            <w:r>
              <w:rPr>
                <w:rFonts w:hint="eastAsia" w:ascii="宋体" w:hAnsi="宋体" w:eastAsia="宋体" w:cs="宋体"/>
                <w:b/>
                <w:sz w:val="24"/>
                <w:highlight w:val="none"/>
              </w:rPr>
              <w:t xml:space="preserve">备份投标文件送达地点和签收人员 </w:t>
            </w:r>
          </w:p>
        </w:tc>
        <w:tc>
          <w:tcPr>
            <w:tcW w:w="6670" w:type="dxa"/>
            <w:tcBorders>
              <w:top w:val="single" w:color="000000" w:sz="8" w:space="0"/>
              <w:left w:val="single" w:color="000000" w:sz="2" w:space="0"/>
              <w:bottom w:val="single" w:color="000000" w:sz="8" w:space="0"/>
              <w:right w:val="single" w:color="000000" w:sz="8" w:space="0"/>
            </w:tcBorders>
            <w:vAlign w:val="center"/>
          </w:tcPr>
          <w:p>
            <w:pPr>
              <w:pStyle w:val="37"/>
              <w:spacing w:line="360" w:lineRule="auto"/>
              <w:rPr>
                <w:rFonts w:hint="eastAsia" w:ascii="宋体" w:hAnsi="宋体" w:eastAsia="宋体" w:cs="宋体"/>
                <w:kern w:val="28"/>
                <w:sz w:val="24"/>
                <w:highlight w:val="none"/>
              </w:rPr>
            </w:pPr>
            <w:r>
              <w:rPr>
                <w:rFonts w:hint="eastAsia" w:ascii="宋体" w:hAnsi="宋体" w:eastAsia="宋体" w:cs="宋体"/>
                <w:kern w:val="28"/>
                <w:sz w:val="24"/>
                <w:szCs w:val="24"/>
                <w:highlight w:val="none"/>
              </w:rPr>
              <w:t>备份投标文件送达地点：</w:t>
            </w:r>
            <w:r>
              <w:rPr>
                <w:rFonts w:hint="eastAsia" w:ascii="宋体" w:hAnsi="宋体" w:eastAsia="宋体" w:cs="宋体"/>
                <w:kern w:val="28"/>
                <w:sz w:val="24"/>
                <w:szCs w:val="24"/>
                <w:highlight w:val="none"/>
                <w:u w:val="single"/>
              </w:rPr>
              <w:t>密封包装后（建议顺丰邮寄形式）投标截止时间前递交、一份（邮寄地址：杭州市临平区南苑街道迎宾路与望梅路交汇处华元欢乐城-华元大厦20层2022办公室</w:t>
            </w:r>
            <w:r>
              <w:rPr>
                <w:rFonts w:hint="eastAsia" w:ascii="宋体" w:hAnsi="宋体" w:eastAsia="宋体" w:cs="宋体"/>
                <w:kern w:val="28"/>
                <w:sz w:val="24"/>
                <w:szCs w:val="24"/>
                <w:highlight w:val="none"/>
                <w:u w:val="single"/>
                <w:lang w:eastAsia="zh-CN"/>
              </w:rPr>
              <w:t>）</w:t>
            </w:r>
            <w:r>
              <w:rPr>
                <w:rFonts w:hint="eastAsia" w:ascii="宋体" w:hAnsi="宋体" w:eastAsia="宋体" w:cs="宋体"/>
                <w:kern w:val="28"/>
                <w:sz w:val="24"/>
                <w:szCs w:val="24"/>
                <w:highlight w:val="none"/>
              </w:rPr>
              <w:t>；备份投标文件签收人员联系电话：</w:t>
            </w:r>
            <w:r>
              <w:rPr>
                <w:rFonts w:hint="eastAsia" w:ascii="宋体" w:hAnsi="宋体" w:eastAsia="宋体" w:cs="宋体"/>
                <w:sz w:val="24"/>
                <w:highlight w:val="none"/>
                <w:u w:val="single"/>
              </w:rPr>
              <w:t>周</w:t>
            </w:r>
            <w:r>
              <w:rPr>
                <w:rFonts w:hint="eastAsia" w:ascii="宋体" w:hAnsi="宋体" w:eastAsia="宋体" w:cs="宋体"/>
                <w:sz w:val="24"/>
                <w:highlight w:val="none"/>
                <w:u w:val="single"/>
                <w:lang w:val="en-US" w:eastAsia="zh-CN"/>
              </w:rPr>
              <w:t>海丽</w:t>
            </w:r>
            <w:r>
              <w:rPr>
                <w:rFonts w:hint="eastAsia" w:ascii="宋体" w:hAnsi="宋体" w:eastAsia="宋体" w:cs="宋体"/>
                <w:sz w:val="24"/>
                <w:highlight w:val="none"/>
                <w:u w:val="single"/>
              </w:rPr>
              <w:t>收，</w:t>
            </w:r>
            <w:r>
              <w:rPr>
                <w:rFonts w:hint="eastAsia" w:ascii="宋体" w:hAnsi="宋体" w:eastAsia="宋体" w:cs="宋体"/>
                <w:sz w:val="24"/>
                <w:highlight w:val="none"/>
                <w:u w:val="single"/>
                <w:lang w:val="en-US" w:eastAsia="zh-CN"/>
              </w:rPr>
              <w:t>15868109971</w:t>
            </w:r>
            <w:r>
              <w:rPr>
                <w:rFonts w:hint="eastAsia" w:ascii="宋体" w:hAnsi="宋体" w:eastAsia="宋体" w:cs="宋体"/>
                <w:sz w:val="24"/>
                <w:highlight w:val="none"/>
                <w:u w:val="single"/>
              </w:rPr>
              <w:t xml:space="preserve"> 。</w:t>
            </w:r>
            <w:r>
              <w:rPr>
                <w:rFonts w:hint="eastAsia" w:ascii="宋体" w:hAnsi="宋体" w:eastAsia="宋体" w:cs="宋体"/>
                <w:b/>
                <w:sz w:val="24"/>
                <w:szCs w:val="24"/>
                <w:highlight w:val="none"/>
              </w:rPr>
              <w:t>采购人、采购机构不强制或变相强制投标人提交备份投标文件。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73" w:hRule="atLeast"/>
          <w:tblHeader/>
        </w:trPr>
        <w:tc>
          <w:tcPr>
            <w:tcW w:w="820"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sz w:val="24"/>
                <w:highlight w:val="none"/>
              </w:rPr>
            </w:pPr>
            <w:r>
              <w:rPr>
                <w:rFonts w:hint="eastAsia" w:ascii="宋体" w:hAnsi="宋体" w:eastAsia="宋体" w:cs="宋体"/>
                <w:sz w:val="24"/>
                <w:highlight w:val="none"/>
              </w:rPr>
              <w:t>13</w:t>
            </w:r>
          </w:p>
        </w:tc>
        <w:tc>
          <w:tcPr>
            <w:tcW w:w="1660"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b/>
                <w:sz w:val="24"/>
                <w:highlight w:val="none"/>
              </w:rPr>
            </w:pPr>
            <w:r>
              <w:rPr>
                <w:rFonts w:hint="eastAsia" w:ascii="宋体" w:hAnsi="宋体" w:eastAsia="宋体" w:cs="宋体"/>
                <w:b/>
                <w:sz w:val="24"/>
                <w:highlight w:val="none"/>
              </w:rPr>
              <w:t>特别说明</w:t>
            </w:r>
          </w:p>
        </w:tc>
        <w:tc>
          <w:tcPr>
            <w:tcW w:w="6670" w:type="dxa"/>
            <w:tcBorders>
              <w:top w:val="single" w:color="000000" w:sz="8" w:space="0"/>
              <w:left w:val="single" w:color="auto" w:sz="4" w:space="0"/>
              <w:bottom w:val="single" w:color="auto" w:sz="4" w:space="0"/>
              <w:right w:val="single" w:color="000000" w:sz="8" w:space="0"/>
            </w:tcBorders>
            <w:vAlign w:val="center"/>
          </w:tcPr>
          <w:p>
            <w:pPr>
              <w:spacing w:line="360" w:lineRule="auto"/>
              <w:rPr>
                <w:rFonts w:hint="eastAsia" w:ascii="宋体" w:hAnsi="宋体" w:eastAsia="宋体" w:cs="宋体"/>
                <w:snapToGrid w:val="0"/>
                <w:kern w:val="28"/>
                <w:sz w:val="24"/>
                <w:highlight w:val="none"/>
              </w:rPr>
            </w:pPr>
            <w:r>
              <w:rPr>
                <w:rFonts w:hint="eastAsia" w:ascii="宋体" w:hAnsi="宋体" w:eastAsia="宋体" w:cs="宋体"/>
                <w:snapToGrid w:val="0"/>
                <w:kern w:val="28"/>
                <w:sz w:val="24"/>
                <w:highlight w:val="none"/>
              </w:rPr>
              <w:t>联合体投标的，联合体各方分别提供与联合体协议中规定的分工内容相应的业绩证明材料，业绩数量以提供材料较少的一方为准。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820"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sz w:val="24"/>
                <w:highlight w:val="none"/>
              </w:rPr>
            </w:pPr>
          </w:p>
        </w:tc>
        <w:tc>
          <w:tcPr>
            <w:tcW w:w="1660"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b/>
                <w:sz w:val="24"/>
                <w:highlight w:val="none"/>
              </w:rPr>
            </w:pPr>
          </w:p>
        </w:tc>
        <w:tc>
          <w:tcPr>
            <w:tcW w:w="6670" w:type="dxa"/>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autoSpaceDN/>
              <w:bidi w:val="0"/>
              <w:snapToGrid/>
              <w:spacing w:line="360" w:lineRule="auto"/>
              <w:ind w:firstLine="0" w:firstLineChars="0"/>
              <w:textAlignment w:val="auto"/>
              <w:rPr>
                <w:rFonts w:hint="eastAsia" w:ascii="宋体" w:hAnsi="宋体" w:eastAsia="宋体" w:cs="宋体"/>
                <w:snapToGrid w:val="0"/>
                <w:kern w:val="28"/>
                <w:sz w:val="24"/>
                <w:highlight w:val="none"/>
                <w:lang w:val="en-US"/>
              </w:rPr>
            </w:pPr>
            <w:r>
              <w:rPr>
                <w:rFonts w:hint="eastAsia" w:ascii="宋体" w:hAnsi="宋体" w:eastAsia="宋体" w:cs="宋体"/>
                <w:kern w:val="0"/>
                <w:sz w:val="24"/>
                <w:highlight w:val="none"/>
              </w:rPr>
              <w:t>☐</w:t>
            </w:r>
            <w:r>
              <w:rPr>
                <w:rFonts w:hint="eastAsia" w:ascii="宋体" w:hAnsi="宋体" w:eastAsia="宋体" w:cs="宋体"/>
                <w:snapToGrid w:val="0"/>
                <w:kern w:val="28"/>
                <w:sz w:val="24"/>
                <w:highlight w:val="none"/>
              </w:rPr>
              <w:t>联</w:t>
            </w:r>
            <w:r>
              <w:rPr>
                <w:rFonts w:hint="eastAsia" w:ascii="宋体" w:hAnsi="宋体" w:eastAsia="宋体" w:cs="宋体"/>
                <w:snapToGrid w:val="0"/>
                <w:kern w:val="28"/>
                <w:sz w:val="24"/>
                <w:highlight w:val="none"/>
                <w:lang w:val="en-US"/>
              </w:rPr>
              <w:t>合体投标的，联合体各方均需按招标文件第四部分评标标准要求提供资信证明文件，否则视为不符合相关要求。</w:t>
            </w:r>
          </w:p>
          <w:p>
            <w:pPr>
              <w:pageBreakBefore w:val="0"/>
              <w:widowControl w:val="0"/>
              <w:kinsoku/>
              <w:wordWrap/>
              <w:overflowPunct/>
              <w:topLinePunct w:val="0"/>
              <w:autoSpaceDE/>
              <w:autoSpaceDN/>
              <w:bidi w:val="0"/>
              <w:snapToGrid/>
              <w:spacing w:line="360" w:lineRule="auto"/>
              <w:ind w:firstLine="0" w:firstLineChars="0"/>
              <w:textAlignment w:val="auto"/>
              <w:rPr>
                <w:rFonts w:hint="eastAsia" w:ascii="宋体" w:hAnsi="宋体" w:eastAsia="宋体" w:cs="宋体"/>
                <w:snapToGrid w:val="0"/>
                <w:kern w:val="28"/>
                <w:sz w:val="24"/>
                <w:highlight w:val="none"/>
              </w:rPr>
            </w:pPr>
            <w:r>
              <w:rPr>
                <w:rFonts w:hint="eastAsia" w:ascii="宋体" w:hAnsi="宋体" w:eastAsia="宋体" w:cs="宋体"/>
                <w:snapToGrid w:val="0"/>
                <w:kern w:val="28"/>
                <w:sz w:val="24"/>
                <w:highlight w:val="none"/>
                <w:lang w:val="en-US"/>
              </w:rPr>
              <w:sym w:font="Wingdings" w:char="F0FE"/>
            </w:r>
            <w:r>
              <w:rPr>
                <w:rFonts w:hint="eastAsia" w:ascii="宋体" w:hAnsi="宋体" w:eastAsia="宋体" w:cs="宋体"/>
                <w:snapToGrid w:val="0"/>
                <w:kern w:val="28"/>
                <w:sz w:val="24"/>
                <w:highlight w:val="none"/>
                <w:lang w:val="en-US"/>
              </w:rPr>
              <w:t>联合体投标的，联合体中有一方或者联合体成员根据分工按招标文件第四部分评标标准要求提供资信证明文件的，视为符合了相关要求。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82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14</w:t>
            </w:r>
          </w:p>
        </w:tc>
        <w:tc>
          <w:tcPr>
            <w:tcW w:w="1660" w:type="dxa"/>
            <w:tcBorders>
              <w:top w:val="single" w:color="auto" w:sz="4" w:space="0"/>
              <w:left w:val="single" w:color="auto" w:sz="4" w:space="0"/>
              <w:bottom w:val="single" w:color="auto" w:sz="4" w:space="0"/>
              <w:right w:val="single" w:color="auto" w:sz="4" w:space="0"/>
            </w:tcBorders>
            <w:vAlign w:val="center"/>
          </w:tcPr>
          <w:p>
            <w:pPr>
              <w:snapToGrid w:val="0"/>
              <w:spacing w:line="480" w:lineRule="auto"/>
              <w:jc w:val="center"/>
              <w:rPr>
                <w:rFonts w:hint="eastAsia" w:ascii="宋体" w:hAnsi="宋体" w:eastAsia="宋体" w:cs="宋体"/>
                <w:b/>
                <w:kern w:val="2"/>
                <w:sz w:val="24"/>
                <w:szCs w:val="24"/>
                <w:highlight w:val="none"/>
                <w:lang w:val="en-US" w:eastAsia="zh-CN" w:bidi="ar-SA"/>
              </w:rPr>
            </w:pPr>
            <w:r>
              <w:rPr>
                <w:rFonts w:hint="eastAsia" w:ascii="宋体" w:hAnsi="宋体" w:eastAsia="宋体" w:cs="宋体"/>
                <w:b/>
                <w:sz w:val="24"/>
                <w:highlight w:val="none"/>
                <w:lang w:val="en-US" w:eastAsia="zh-CN"/>
              </w:rPr>
              <w:t>定标原则</w:t>
            </w:r>
          </w:p>
        </w:tc>
        <w:tc>
          <w:tcPr>
            <w:tcW w:w="6670" w:type="dxa"/>
            <w:tcBorders>
              <w:top w:val="single" w:color="auto" w:sz="4" w:space="0"/>
              <w:left w:val="single" w:color="auto" w:sz="4" w:space="0"/>
              <w:bottom w:val="single" w:color="auto" w:sz="4" w:space="0"/>
              <w:right w:val="single" w:color="auto" w:sz="4" w:space="0"/>
            </w:tcBorders>
            <w:vAlign w:val="center"/>
          </w:tcPr>
          <w:p>
            <w:pPr>
              <w:pStyle w:val="25"/>
              <w:widowControl w:val="0"/>
              <w:wordWrap/>
              <w:adjustRightInd/>
              <w:snapToGrid/>
              <w:spacing w:line="360" w:lineRule="auto"/>
              <w:ind w:left="0" w:leftChars="0" w:firstLine="480" w:firstLineChars="200"/>
              <w:textAlignment w:val="auto"/>
              <w:rPr>
                <w:rFonts w:hint="eastAsia" w:ascii="宋体" w:hAnsi="宋体" w:eastAsia="宋体" w:cs="宋体"/>
                <w:kern w:val="0"/>
                <w:sz w:val="24"/>
                <w:szCs w:val="24"/>
                <w:highlight w:val="none"/>
                <w:lang w:val="en-US" w:eastAsia="zh-CN" w:bidi="ar-SA"/>
              </w:rPr>
            </w:pPr>
            <w:r>
              <w:rPr>
                <w:rFonts w:hint="eastAsia" w:ascii="宋体" w:hAnsi="宋体" w:eastAsia="宋体" w:cs="宋体"/>
                <w:kern w:val="2"/>
                <w:sz w:val="24"/>
                <w:szCs w:val="24"/>
                <w:highlight w:val="none"/>
                <w:lang w:val="en-US" w:eastAsia="zh-CN" w:bidi="ar-SA"/>
              </w:rPr>
              <w:t>本项目共有二个标项，投标人可选择其中一个或多个标项进行响应投标，但只能中一个标项，中标次序按标项一、标项二的顺序进行确定（如投标人为第一标项的第一中标候选人，则第二标项不推荐为中标候选人）。评标委员会根据得分排名推荐每个标项的中标候选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437" w:hRule="atLeast"/>
          <w:tblHeader/>
        </w:trPr>
        <w:tc>
          <w:tcPr>
            <w:tcW w:w="82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15</w:t>
            </w:r>
          </w:p>
        </w:tc>
        <w:tc>
          <w:tcPr>
            <w:tcW w:w="16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b/>
                <w:sz w:val="24"/>
                <w:highlight w:val="none"/>
              </w:rPr>
            </w:pPr>
            <w:r>
              <w:rPr>
                <w:rFonts w:hint="eastAsia" w:ascii="宋体" w:hAnsi="宋体" w:eastAsia="宋体" w:cs="宋体"/>
                <w:b/>
                <w:bCs/>
                <w:color w:val="auto"/>
                <w:sz w:val="24"/>
                <w:szCs w:val="24"/>
                <w:highlight w:val="none"/>
              </w:rPr>
              <w:t>招标服务费</w:t>
            </w:r>
          </w:p>
        </w:tc>
        <w:tc>
          <w:tcPr>
            <w:tcW w:w="6670" w:type="dxa"/>
            <w:tcBorders>
              <w:top w:val="single" w:color="auto" w:sz="4" w:space="0"/>
              <w:left w:val="single" w:color="auto" w:sz="4" w:space="0"/>
              <w:bottom w:val="single" w:color="auto" w:sz="4" w:space="0"/>
              <w:right w:val="single" w:color="auto" w:sz="4" w:space="0"/>
            </w:tcBorders>
            <w:vAlign w:val="center"/>
          </w:tcPr>
          <w:p>
            <w:pPr>
              <w:pStyle w:val="2"/>
              <w:numPr>
                <w:ilvl w:val="0"/>
                <w:numId w:val="0"/>
              </w:numPr>
              <w:tabs>
                <w:tab w:val="left" w:pos="706"/>
                <w:tab w:val="clear" w:pos="432"/>
              </w:tabs>
              <w:ind w:left="0" w:leftChars="0" w:firstLine="482" w:firstLineChars="200"/>
              <w:jc w:val="both"/>
              <w:rPr>
                <w:rFonts w:hint="eastAsia" w:ascii="宋体" w:hAnsi="宋体" w:eastAsia="宋体" w:cs="宋体"/>
                <w:highlight w:val="none"/>
                <w:lang w:val="en-US"/>
              </w:rPr>
            </w:pPr>
            <w:r>
              <w:rPr>
                <w:rFonts w:hint="eastAsia" w:ascii="宋体" w:hAnsi="宋体" w:eastAsia="宋体" w:cs="宋体"/>
                <w:b/>
                <w:bCs/>
                <w:kern w:val="2"/>
                <w:sz w:val="24"/>
                <w:szCs w:val="24"/>
                <w:highlight w:val="none"/>
                <w:lang w:val="en-US" w:eastAsia="zh-CN" w:bidi="ar-SA"/>
              </w:rPr>
              <w:drawing>
                <wp:anchor distT="0" distB="0" distL="114300" distR="114300" simplePos="0" relativeHeight="251665408" behindDoc="0" locked="0" layoutInCell="1" allowOverlap="1">
                  <wp:simplePos x="0" y="0"/>
                  <wp:positionH relativeFrom="column">
                    <wp:posOffset>732155</wp:posOffset>
                  </wp:positionH>
                  <wp:positionV relativeFrom="paragraph">
                    <wp:posOffset>1584325</wp:posOffset>
                  </wp:positionV>
                  <wp:extent cx="2553335" cy="1170940"/>
                  <wp:effectExtent l="0" t="0" r="6985" b="2540"/>
                  <wp:wrapSquare wrapText="bothSides"/>
                  <wp:docPr id="5"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6"/>
                          <pic:cNvPicPr>
                            <a:picLocks noChangeAspect="1"/>
                          </pic:cNvPicPr>
                        </pic:nvPicPr>
                        <pic:blipFill>
                          <a:blip r:embed="rId35">
                            <a:lum/>
                          </a:blip>
                          <a:stretch>
                            <a:fillRect/>
                          </a:stretch>
                        </pic:blipFill>
                        <pic:spPr>
                          <a:xfrm>
                            <a:off x="0" y="0"/>
                            <a:ext cx="2553335" cy="1170940"/>
                          </a:xfrm>
                          <a:prstGeom prst="rect">
                            <a:avLst/>
                          </a:prstGeom>
                          <a:noFill/>
                          <a:ln>
                            <a:noFill/>
                          </a:ln>
                        </pic:spPr>
                      </pic:pic>
                    </a:graphicData>
                  </a:graphic>
                </wp:anchor>
              </w:drawing>
            </w:r>
            <w:r>
              <w:rPr>
                <w:rFonts w:hint="eastAsia" w:ascii="宋体" w:hAnsi="宋体" w:eastAsia="宋体" w:cs="宋体"/>
                <w:snapToGrid w:val="0"/>
                <w:kern w:val="28"/>
                <w:sz w:val="24"/>
                <w:highlight w:val="none"/>
                <w:lang w:val="en-US"/>
              </w:rPr>
              <w:t>本项目的招标代理费用由中标单位支付，代理费用</w:t>
            </w:r>
            <w:r>
              <w:rPr>
                <w:rFonts w:hint="eastAsia" w:ascii="宋体" w:hAnsi="宋体" w:eastAsia="宋体" w:cs="宋体"/>
                <w:snapToGrid w:val="0"/>
                <w:kern w:val="28"/>
                <w:sz w:val="24"/>
                <w:highlight w:val="none"/>
                <w:lang w:val="en-US" w:eastAsia="zh-CN"/>
              </w:rPr>
              <w:t>按项目预算为基数，</w:t>
            </w:r>
            <w:r>
              <w:rPr>
                <w:rFonts w:hint="eastAsia" w:ascii="宋体" w:hAnsi="宋体" w:eastAsia="宋体" w:cs="宋体"/>
                <w:snapToGrid w:val="0"/>
                <w:kern w:val="28"/>
                <w:sz w:val="24"/>
                <w:highlight w:val="none"/>
                <w:lang w:val="en-US"/>
              </w:rPr>
              <w:t>付款</w:t>
            </w:r>
            <w:r>
              <w:rPr>
                <w:rFonts w:hint="eastAsia" w:ascii="宋体" w:hAnsi="宋体" w:eastAsia="宋体" w:cs="宋体"/>
                <w:snapToGrid w:val="0"/>
                <w:kern w:val="28"/>
                <w:sz w:val="24"/>
                <w:highlight w:val="none"/>
                <w:lang w:val="en-US" w:eastAsia="zh-CN"/>
              </w:rPr>
              <w:t>参照</w:t>
            </w:r>
            <w:r>
              <w:rPr>
                <w:rFonts w:hint="eastAsia" w:ascii="宋体" w:hAnsi="宋体" w:eastAsia="宋体" w:cs="宋体"/>
                <w:snapToGrid w:val="0"/>
                <w:kern w:val="28"/>
                <w:sz w:val="24"/>
                <w:highlight w:val="none"/>
                <w:lang w:val="en-US"/>
              </w:rPr>
              <w:t>《招标代理服务收费管理暂行办法》的通知（计价格[2002]1980号）文件</w:t>
            </w:r>
            <w:r>
              <w:rPr>
                <w:rFonts w:hint="eastAsia" w:ascii="宋体" w:hAnsi="宋体" w:eastAsia="宋体" w:cs="宋体"/>
                <w:snapToGrid w:val="0"/>
                <w:kern w:val="28"/>
                <w:sz w:val="24"/>
                <w:highlight w:val="none"/>
                <w:lang w:val="en-US" w:eastAsia="zh-CN"/>
              </w:rPr>
              <w:t>八折</w:t>
            </w:r>
            <w:r>
              <w:rPr>
                <w:rFonts w:hint="eastAsia" w:ascii="宋体" w:hAnsi="宋体" w:eastAsia="宋体" w:cs="宋体"/>
                <w:snapToGrid w:val="0"/>
                <w:kern w:val="28"/>
                <w:sz w:val="24"/>
                <w:highlight w:val="none"/>
                <w:lang w:val="en-US"/>
              </w:rPr>
              <w:t>计取，</w:t>
            </w:r>
            <w:r>
              <w:rPr>
                <w:rFonts w:hint="eastAsia" w:ascii="宋体" w:hAnsi="宋体" w:eastAsia="宋体" w:cs="宋体"/>
                <w:snapToGrid w:val="0"/>
                <w:kern w:val="28"/>
                <w:sz w:val="24"/>
                <w:highlight w:val="none"/>
                <w:lang w:val="en-US" w:eastAsia="zh-CN"/>
              </w:rPr>
              <w:t>专家评审费用按实计取。</w:t>
            </w:r>
            <w:r>
              <w:rPr>
                <w:rFonts w:hint="eastAsia" w:ascii="宋体" w:hAnsi="宋体" w:eastAsia="宋体" w:cs="宋体"/>
                <w:b w:val="0"/>
                <w:bCs w:val="0"/>
                <w:kern w:val="28"/>
                <w:sz w:val="24"/>
                <w:szCs w:val="24"/>
                <w:highlight w:val="none"/>
                <w:lang w:val="en-US" w:eastAsia="zh-CN" w:bidi="ar-SA"/>
              </w:rPr>
              <w:t>以各标项预算金额作为基数直接支付给分散采购招标代理单位，投标人在报价时应综合考虑该笔费用，但不单列进投标总价。</w:t>
            </w:r>
          </w:p>
          <w:p>
            <w:pPr>
              <w:pStyle w:val="2"/>
              <w:pageBreakBefore w:val="0"/>
              <w:widowControl w:val="0"/>
              <w:kinsoku/>
              <w:wordWrap/>
              <w:overflowPunct/>
              <w:topLinePunct w:val="0"/>
              <w:autoSpaceDE/>
              <w:autoSpaceDN/>
              <w:bidi w:val="0"/>
              <w:snapToGrid/>
              <w:textAlignment w:val="auto"/>
              <w:rPr>
                <w:rFonts w:hint="eastAsia" w:ascii="宋体" w:hAnsi="宋体" w:eastAsia="宋体" w:cs="宋体"/>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30" w:hRule="atLeast"/>
          <w:tblHeader/>
        </w:trPr>
        <w:tc>
          <w:tcPr>
            <w:tcW w:w="82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16</w:t>
            </w:r>
          </w:p>
        </w:tc>
        <w:tc>
          <w:tcPr>
            <w:tcW w:w="16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其他要求</w:t>
            </w:r>
          </w:p>
        </w:tc>
        <w:tc>
          <w:tcPr>
            <w:tcW w:w="667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ind w:firstLine="0" w:firstLineChars="0"/>
              <w:jc w:val="left"/>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sz w:val="24"/>
                <w:szCs w:val="24"/>
                <w:highlight w:val="none"/>
                <w:lang w:val="en-US" w:eastAsia="zh-CN"/>
              </w:rPr>
              <w:t>中标后提供承诺书和纸质版投标文件一式三份（正本一份红章版，副本二份，可为正本复印件），承诺书详见附件。</w:t>
            </w:r>
          </w:p>
        </w:tc>
      </w:tr>
    </w:tbl>
    <w:p>
      <w:pPr>
        <w:adjustRightInd/>
        <w:spacing w:line="240" w:lineRule="auto"/>
        <w:jc w:val="left"/>
        <w:outlineLvl w:val="9"/>
        <w:rPr>
          <w:rFonts w:hint="eastAsia" w:ascii="宋体" w:hAnsi="宋体" w:eastAsia="宋体" w:cs="宋体"/>
          <w:b/>
          <w:sz w:val="32"/>
          <w:szCs w:val="20"/>
          <w:highlight w:val="none"/>
        </w:rPr>
      </w:pPr>
      <w:r>
        <w:rPr>
          <w:rFonts w:hint="eastAsia" w:ascii="宋体" w:hAnsi="宋体" w:eastAsia="宋体" w:cs="宋体"/>
          <w:b/>
          <w:sz w:val="32"/>
          <w:szCs w:val="20"/>
          <w:highlight w:val="none"/>
        </w:rPr>
        <w:br w:type="page"/>
      </w:r>
    </w:p>
    <w:p>
      <w:pPr>
        <w:adjustRightInd/>
        <w:spacing w:line="360" w:lineRule="auto"/>
        <w:jc w:val="center"/>
        <w:outlineLvl w:val="0"/>
        <w:rPr>
          <w:rFonts w:hint="eastAsia" w:ascii="宋体" w:hAnsi="宋体" w:eastAsia="宋体" w:cs="宋体"/>
          <w:b/>
          <w:sz w:val="32"/>
          <w:szCs w:val="20"/>
          <w:highlight w:val="none"/>
          <w:lang w:val="en-US" w:eastAsia="zh-CN"/>
        </w:rPr>
      </w:pPr>
      <w:r>
        <w:rPr>
          <w:rFonts w:hint="eastAsia" w:ascii="宋体" w:hAnsi="宋体" w:eastAsia="宋体" w:cs="宋体"/>
          <w:b/>
          <w:sz w:val="32"/>
          <w:szCs w:val="20"/>
          <w:highlight w:val="none"/>
        </w:rPr>
        <w:t>一、总则</w:t>
      </w:r>
      <w:r>
        <w:rPr>
          <w:rFonts w:hint="eastAsia" w:ascii="宋体" w:hAnsi="宋体" w:eastAsia="宋体" w:cs="宋体"/>
          <w:b/>
          <w:sz w:val="32"/>
          <w:szCs w:val="20"/>
          <w:highlight w:val="none"/>
          <w:lang w:eastAsia="zh-CN"/>
        </w:rPr>
        <w:t>（适用于各个标项）</w:t>
      </w:r>
    </w:p>
    <w:p>
      <w:pPr>
        <w:snapToGrid w:val="0"/>
        <w:spacing w:line="360" w:lineRule="auto"/>
        <w:ind w:firstLine="361" w:firstLineChars="150"/>
        <w:jc w:val="left"/>
        <w:outlineLvl w:val="1"/>
        <w:rPr>
          <w:rFonts w:hint="eastAsia" w:ascii="宋体" w:hAnsi="宋体" w:eastAsia="宋体" w:cs="宋体"/>
          <w:b/>
          <w:sz w:val="24"/>
          <w:highlight w:val="none"/>
        </w:rPr>
      </w:pPr>
      <w:r>
        <w:rPr>
          <w:rFonts w:hint="eastAsia" w:ascii="宋体" w:hAnsi="宋体" w:eastAsia="宋体" w:cs="宋体"/>
          <w:b/>
          <w:sz w:val="24"/>
          <w:highlight w:val="none"/>
        </w:rPr>
        <w:t>1. 适用范围</w:t>
      </w:r>
    </w:p>
    <w:p>
      <w:pPr>
        <w:snapToGrid w:val="0"/>
        <w:spacing w:line="360" w:lineRule="auto"/>
        <w:ind w:firstLine="480" w:firstLineChars="200"/>
        <w:jc w:val="left"/>
        <w:rPr>
          <w:rFonts w:hint="eastAsia" w:ascii="宋体" w:hAnsi="宋体" w:eastAsia="宋体" w:cs="宋体"/>
          <w:sz w:val="24"/>
          <w:highlight w:val="none"/>
        </w:rPr>
      </w:pPr>
      <w:r>
        <w:rPr>
          <w:rFonts w:hint="eastAsia" w:ascii="宋体" w:hAnsi="宋体" w:eastAsia="宋体" w:cs="宋体"/>
          <w:sz w:val="24"/>
          <w:highlight w:val="none"/>
        </w:rPr>
        <w:t>本招标文件适用于该项目的招标、投标、开标、资格审查及信用信息查询、评标、定标、合同、验收等行为（法律、法规另有规定的，从其规定）。</w:t>
      </w:r>
    </w:p>
    <w:p>
      <w:pPr>
        <w:adjustRightInd/>
        <w:spacing w:line="360" w:lineRule="auto"/>
        <w:outlineLvl w:val="0"/>
        <w:rPr>
          <w:rFonts w:hint="eastAsia" w:ascii="宋体" w:hAnsi="宋体" w:eastAsia="宋体" w:cs="宋体"/>
          <w:b/>
          <w:sz w:val="24"/>
          <w:highlight w:val="none"/>
        </w:rPr>
      </w:pPr>
      <w:r>
        <w:rPr>
          <w:rFonts w:hint="eastAsia" w:ascii="宋体" w:hAnsi="宋体" w:eastAsia="宋体" w:cs="宋体"/>
          <w:b/>
          <w:sz w:val="24"/>
          <w:highlight w:val="none"/>
        </w:rPr>
        <w:t xml:space="preserve">   2.定义</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2.1 “采购人”系指招标公告中载明的本项目的采购人。</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2.2 “采购机构”系指招标公告中载明的本项目的采购机构。</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2.3 “投标人”系指是指响应招标、参加投标竞争的法人、其他组织或者自然人。</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2.4 “负责人”系指法人企业的法定负责人，或其他组织为法律、行政法规规定代表单位行使职权的主要负责人，或自然人本人。</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2.6“电子交易平台”是指本项目政府采购活动所依托的政府采购云平台（https://www.zcygov.cn/）。</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2.7 “▲” 系指实质性要求条款，“★”系产品采购项目中单一产品或核心产品，“</w:t>
      </w:r>
      <w:r>
        <w:rPr>
          <w:rFonts w:hint="eastAsia" w:ascii="宋体" w:hAnsi="宋体" w:eastAsia="宋体" w:cs="宋体"/>
          <w:kern w:val="0"/>
          <w:sz w:val="24"/>
          <w:highlight w:val="none"/>
        </w:rPr>
        <w:t></w:t>
      </w:r>
      <w:r>
        <w:rPr>
          <w:rFonts w:hint="eastAsia" w:ascii="宋体" w:hAnsi="宋体" w:eastAsia="宋体" w:cs="宋体"/>
          <w:sz w:val="24"/>
          <w:highlight w:val="none"/>
        </w:rPr>
        <w:t>” 系指适用本项目的要求，“</w:t>
      </w:r>
      <w:r>
        <w:rPr>
          <w:rFonts w:hint="eastAsia" w:ascii="宋体" w:hAnsi="宋体" w:eastAsia="宋体" w:cs="宋体"/>
          <w:kern w:val="0"/>
          <w:sz w:val="24"/>
          <w:highlight w:val="none"/>
        </w:rPr>
        <w:t>☐</w:t>
      </w:r>
      <w:r>
        <w:rPr>
          <w:rFonts w:hint="eastAsia" w:ascii="宋体" w:hAnsi="宋体" w:eastAsia="宋体" w:cs="宋体"/>
          <w:sz w:val="24"/>
          <w:highlight w:val="none"/>
        </w:rPr>
        <w:t>” 系指不适用本项目的要求。</w:t>
      </w:r>
    </w:p>
    <w:p>
      <w:pPr>
        <w:spacing w:line="360" w:lineRule="auto"/>
        <w:ind w:firstLine="241" w:firstLineChars="100"/>
        <w:rPr>
          <w:rFonts w:hint="eastAsia" w:ascii="宋体" w:hAnsi="宋体" w:eastAsia="宋体" w:cs="宋体"/>
          <w:b/>
          <w:sz w:val="24"/>
          <w:highlight w:val="none"/>
        </w:rPr>
      </w:pPr>
      <w:r>
        <w:rPr>
          <w:rFonts w:hint="eastAsia" w:ascii="宋体" w:hAnsi="宋体" w:eastAsia="宋体" w:cs="宋体"/>
          <w:b/>
          <w:sz w:val="24"/>
          <w:highlight w:val="none"/>
        </w:rPr>
        <w:t>3.</w:t>
      </w:r>
      <w:r>
        <w:rPr>
          <w:rFonts w:hint="eastAsia" w:ascii="宋体" w:hAnsi="宋体" w:eastAsia="宋体" w:cs="宋体"/>
          <w:highlight w:val="none"/>
        </w:rPr>
        <w:t xml:space="preserve"> </w:t>
      </w:r>
      <w:r>
        <w:rPr>
          <w:rFonts w:hint="eastAsia" w:ascii="宋体" w:hAnsi="宋体" w:eastAsia="宋体" w:cs="宋体"/>
          <w:b/>
          <w:sz w:val="24"/>
          <w:highlight w:val="none"/>
        </w:rPr>
        <w:t>采购项目需要落实的政府采购政策</w:t>
      </w:r>
    </w:p>
    <w:p>
      <w:pPr>
        <w:spacing w:line="360" w:lineRule="auto"/>
        <w:ind w:firstLine="240" w:firstLineChars="100"/>
        <w:rPr>
          <w:rFonts w:hint="eastAsia" w:ascii="宋体" w:hAnsi="宋体" w:eastAsia="宋体" w:cs="宋体"/>
          <w:sz w:val="24"/>
          <w:highlight w:val="none"/>
        </w:rPr>
      </w:pPr>
      <w:r>
        <w:rPr>
          <w:rFonts w:hint="eastAsia" w:ascii="宋体" w:hAnsi="宋体" w:eastAsia="宋体" w:cs="宋体"/>
          <w:sz w:val="24"/>
          <w:highlight w:val="none"/>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3.2 支持绿色发展</w:t>
      </w:r>
    </w:p>
    <w:p>
      <w:pPr>
        <w:spacing w:line="360" w:lineRule="auto"/>
        <w:ind w:firstLine="480" w:firstLineChars="200"/>
        <w:rPr>
          <w:rFonts w:hint="eastAsia" w:ascii="宋体" w:hAnsi="宋体" w:eastAsia="宋体" w:cs="宋体"/>
          <w:b/>
          <w:sz w:val="24"/>
          <w:highlight w:val="none"/>
        </w:rPr>
      </w:pPr>
      <w:r>
        <w:rPr>
          <w:rFonts w:hint="eastAsia" w:ascii="宋体" w:hAnsi="宋体" w:eastAsia="宋体" w:cs="宋体"/>
          <w:sz w:val="24"/>
          <w:highlight w:val="none"/>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宋体" w:hAnsi="宋体" w:eastAsia="宋体" w:cs="宋体"/>
          <w:b/>
          <w:sz w:val="24"/>
          <w:highlight w:val="none"/>
        </w:rPr>
        <w:t>采购人拟采购的产品属于政府强制采购的节能产品品目清单范围的，投标人未按招标文件要求提供国家确定的认证机构出具的、处于有效期之内的节能产品认证证书的，投标无效</w:t>
      </w:r>
      <w:r>
        <w:rPr>
          <w:rFonts w:hint="eastAsia" w:ascii="宋体" w:hAnsi="宋体" w:eastAsia="宋体" w:cs="宋体"/>
          <w:b/>
          <w:sz w:val="24"/>
          <w:highlight w:val="none"/>
          <w:lang w:eastAsia="zh-CN"/>
        </w:rPr>
        <w:t>（本项目为服务项目，不采用）</w:t>
      </w:r>
      <w:r>
        <w:rPr>
          <w:rFonts w:hint="eastAsia" w:ascii="宋体" w:hAnsi="宋体" w:eastAsia="宋体" w:cs="宋体"/>
          <w:b/>
          <w:sz w:val="24"/>
          <w:highlight w:val="none"/>
        </w:rPr>
        <w:t>。</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3.2.2 修缮、装修类项目采购建材的，采购人应将绿色建筑和绿色建材性能、指标等作为实质性条件纳入招标文件和合同。</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spacing w:line="360" w:lineRule="auto"/>
        <w:ind w:firstLine="241" w:firstLineChars="100"/>
        <w:rPr>
          <w:rFonts w:hint="eastAsia" w:ascii="宋体" w:hAnsi="宋体" w:eastAsia="宋体" w:cs="宋体"/>
          <w:b/>
          <w:bCs/>
          <w:sz w:val="24"/>
          <w:highlight w:val="none"/>
        </w:rPr>
      </w:pPr>
      <w:r>
        <w:rPr>
          <w:rFonts w:hint="eastAsia" w:ascii="宋体" w:hAnsi="宋体" w:eastAsia="宋体" w:cs="宋体"/>
          <w:b/>
          <w:bCs/>
          <w:sz w:val="24"/>
          <w:highlight w:val="none"/>
        </w:rPr>
        <w:t>3.3支持中小企业发展</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符合中小企业划分标准的个体工商户，在政府采购活动中视同中小企业。</w:t>
      </w:r>
    </w:p>
    <w:p>
      <w:pPr>
        <w:widowControl/>
        <w:spacing w:line="360" w:lineRule="auto"/>
        <w:ind w:firstLine="480" w:firstLineChars="200"/>
        <w:jc w:val="left"/>
        <w:rPr>
          <w:rFonts w:hint="eastAsia" w:ascii="宋体" w:hAnsi="宋体" w:eastAsia="宋体" w:cs="宋体"/>
          <w:kern w:val="0"/>
          <w:sz w:val="24"/>
          <w:highlight w:val="none"/>
        </w:rPr>
      </w:pPr>
      <w:r>
        <w:rPr>
          <w:rFonts w:hint="eastAsia" w:ascii="宋体" w:hAnsi="宋体" w:eastAsia="宋体" w:cs="宋体"/>
          <w:bCs/>
          <w:sz w:val="24"/>
          <w:highlight w:val="none"/>
        </w:rPr>
        <w:t>3.3.2</w:t>
      </w:r>
      <w:r>
        <w:rPr>
          <w:rFonts w:hint="eastAsia" w:ascii="宋体" w:hAnsi="宋体" w:eastAsia="宋体" w:cs="宋体"/>
          <w:kern w:val="0"/>
          <w:sz w:val="24"/>
          <w:highlight w:val="none"/>
        </w:rPr>
        <w:t>在政府采购活动中，投标人提供的货物、工程或者服务符合下列情形的，享受中小企业扶持政策：</w:t>
      </w:r>
    </w:p>
    <w:p>
      <w:pPr>
        <w:widowControl/>
        <w:spacing w:line="360" w:lineRule="auto"/>
        <w:ind w:firstLine="480" w:firstLineChars="200"/>
        <w:jc w:val="left"/>
        <w:rPr>
          <w:rFonts w:hint="eastAsia" w:ascii="宋体" w:hAnsi="宋体" w:eastAsia="宋体" w:cs="宋体"/>
          <w:kern w:val="0"/>
          <w:sz w:val="24"/>
          <w:highlight w:val="none"/>
        </w:rPr>
      </w:pPr>
      <w:r>
        <w:rPr>
          <w:rFonts w:hint="eastAsia" w:ascii="宋体" w:hAnsi="宋体" w:eastAsia="宋体" w:cs="宋体"/>
          <w:kern w:val="0"/>
          <w:sz w:val="24"/>
          <w:highlight w:val="none"/>
        </w:rPr>
        <w:t>3.3.2.1在货物采购项目中，货物由中小企业制造，即货物由中小企业生产且使用该中小企业商号或者注册商标；</w:t>
      </w:r>
    </w:p>
    <w:p>
      <w:pPr>
        <w:widowControl/>
        <w:spacing w:line="360" w:lineRule="auto"/>
        <w:ind w:firstLine="480" w:firstLineChars="200"/>
        <w:jc w:val="left"/>
        <w:rPr>
          <w:rFonts w:hint="eastAsia" w:ascii="宋体" w:hAnsi="宋体" w:eastAsia="宋体" w:cs="宋体"/>
          <w:kern w:val="0"/>
          <w:sz w:val="24"/>
          <w:highlight w:val="none"/>
        </w:rPr>
      </w:pPr>
      <w:r>
        <w:rPr>
          <w:rFonts w:hint="eastAsia" w:ascii="宋体" w:hAnsi="宋体" w:eastAsia="宋体" w:cs="宋体"/>
          <w:kern w:val="0"/>
          <w:sz w:val="24"/>
          <w:highlight w:val="none"/>
        </w:rPr>
        <w:t>3.3.2.2在工程采购项目中，工程由中小企业承建，即工程施工单位为中小企业；</w:t>
      </w:r>
    </w:p>
    <w:p>
      <w:pPr>
        <w:widowControl/>
        <w:spacing w:line="360" w:lineRule="auto"/>
        <w:ind w:firstLine="480" w:firstLineChars="200"/>
        <w:jc w:val="left"/>
        <w:rPr>
          <w:rFonts w:hint="eastAsia" w:ascii="宋体" w:hAnsi="宋体" w:eastAsia="宋体" w:cs="宋体"/>
          <w:kern w:val="0"/>
          <w:sz w:val="24"/>
          <w:highlight w:val="none"/>
        </w:rPr>
      </w:pPr>
      <w:r>
        <w:rPr>
          <w:rFonts w:hint="eastAsia" w:ascii="宋体" w:hAnsi="宋体" w:eastAsia="宋体" w:cs="宋体"/>
          <w:kern w:val="0"/>
          <w:sz w:val="24"/>
          <w:highlight w:val="none"/>
        </w:rPr>
        <w:t>3.3.2.3在服务采购项目中，服务由中小企业承接，即提供服务的人员为中小企业依照《中华人民共和国劳动合同法》订立劳动合同的从业人员。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hint="eastAsia" w:ascii="宋体" w:hAnsi="宋体" w:eastAsia="宋体" w:cs="宋体"/>
          <w:kern w:val="0"/>
          <w:sz w:val="24"/>
          <w:highlight w:val="none"/>
        </w:rPr>
      </w:pPr>
      <w:r>
        <w:rPr>
          <w:rFonts w:hint="eastAsia" w:ascii="宋体" w:hAnsi="宋体" w:eastAsia="宋体" w:cs="宋体"/>
          <w:kern w:val="0"/>
          <w:sz w:val="24"/>
          <w:highlight w:val="none"/>
        </w:rPr>
        <w:t>在货物采购项目中，投标人提供的货物既有中小企业制造货物，也有大型企业制造货物的，不享受中小企业扶持政策。</w:t>
      </w:r>
    </w:p>
    <w:p>
      <w:pPr>
        <w:widowControl/>
        <w:spacing w:line="360" w:lineRule="auto"/>
        <w:ind w:firstLine="480" w:firstLineChars="200"/>
        <w:jc w:val="left"/>
        <w:rPr>
          <w:rFonts w:hint="eastAsia" w:ascii="宋体" w:hAnsi="宋体" w:eastAsia="宋体" w:cs="宋体"/>
          <w:kern w:val="0"/>
          <w:sz w:val="24"/>
          <w:highlight w:val="none"/>
        </w:rPr>
      </w:pPr>
      <w:r>
        <w:rPr>
          <w:rFonts w:hint="eastAsia" w:ascii="宋体" w:hAnsi="宋体" w:eastAsia="宋体" w:cs="宋体"/>
          <w:kern w:val="0"/>
          <w:sz w:val="24"/>
          <w:highlight w:val="none"/>
        </w:rPr>
        <w:t>以联合体形式参加政府采购活动，联合体各方均为小</w:t>
      </w:r>
      <w:r>
        <w:rPr>
          <w:rFonts w:hint="eastAsia" w:ascii="宋体" w:hAnsi="宋体" w:eastAsia="宋体" w:cs="宋体"/>
          <w:kern w:val="0"/>
          <w:sz w:val="24"/>
          <w:highlight w:val="none"/>
          <w:lang w:eastAsia="zh-CN"/>
        </w:rPr>
        <w:t>微</w:t>
      </w:r>
      <w:r>
        <w:rPr>
          <w:rFonts w:hint="eastAsia" w:ascii="宋体" w:hAnsi="宋体" w:eastAsia="宋体" w:cs="宋体"/>
          <w:kern w:val="0"/>
          <w:sz w:val="24"/>
          <w:highlight w:val="none"/>
        </w:rPr>
        <w:t>企业的，联合体视同小</w:t>
      </w:r>
      <w:r>
        <w:rPr>
          <w:rFonts w:hint="eastAsia" w:ascii="宋体" w:hAnsi="宋体" w:eastAsia="宋体" w:cs="宋体"/>
          <w:kern w:val="0"/>
          <w:sz w:val="24"/>
          <w:highlight w:val="none"/>
          <w:lang w:eastAsia="zh-CN"/>
        </w:rPr>
        <w:t>微</w:t>
      </w:r>
      <w:r>
        <w:rPr>
          <w:rFonts w:hint="eastAsia" w:ascii="宋体" w:hAnsi="宋体" w:eastAsia="宋体" w:cs="宋体"/>
          <w:kern w:val="0"/>
          <w:sz w:val="24"/>
          <w:highlight w:val="none"/>
        </w:rPr>
        <w:t>企业。</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highlight w:val="none"/>
        </w:rPr>
        <w:t>3.3.3</w:t>
      </w:r>
      <w:r>
        <w:rPr>
          <w:rFonts w:hint="eastAsia" w:ascii="宋体" w:hAnsi="宋体" w:eastAsia="宋体" w:cs="宋体"/>
          <w:sz w:val="24"/>
        </w:rPr>
        <w:t>对于未预留份额专门面向中小企业的政府采购货物或服务项目，以及预留份额政府采购货物或服务项目中的非预留部分标项，对小型和微型企业的投标报价给予20%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6%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3.3.7中小企业享受扶持政策获得政府采购合同的，小微企业不得将合同分包给大中型企业，中型企业不得将合同分包给大型企业。</w:t>
      </w:r>
    </w:p>
    <w:p>
      <w:pPr>
        <w:spacing w:line="360" w:lineRule="auto"/>
        <w:ind w:firstLine="240" w:firstLineChars="100"/>
        <w:rPr>
          <w:rFonts w:hint="eastAsia" w:ascii="宋体" w:hAnsi="宋体" w:eastAsia="宋体" w:cs="宋体"/>
          <w:sz w:val="24"/>
          <w:highlight w:val="none"/>
        </w:rPr>
      </w:pPr>
      <w:r>
        <w:rPr>
          <w:rFonts w:hint="eastAsia" w:ascii="宋体" w:hAnsi="宋体" w:eastAsia="宋体" w:cs="宋体"/>
          <w:sz w:val="24"/>
          <w:highlight w:val="none"/>
        </w:rPr>
        <w:t>3.4</w:t>
      </w:r>
      <w:r>
        <w:rPr>
          <w:rFonts w:hint="eastAsia" w:ascii="宋体" w:hAnsi="宋体" w:eastAsia="宋体" w:cs="宋体"/>
          <w:bCs/>
          <w:sz w:val="24"/>
          <w:highlight w:val="none"/>
        </w:rPr>
        <w:t>支持创新发展</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3.4.1 采购人优先采购被认定为首台套产品和“制造精品”的自主创新产品。</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3.4.2首台套产品被纳入《首台套产品推广应用指导目录》之日起3年内，以及产品核心技术高于国内领先水平，并具有明晰自主知识产权的“制造精品”产品，自认定之日起2年内视同已具备相应销售业绩，参加政府采购活动时业绩分值为满分。</w:t>
      </w:r>
    </w:p>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3.5平等对待内外资企业和符合条件的破产重整企业</w:t>
      </w:r>
    </w:p>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平等对待内外资企业和符合条件的破产重整企业，切实保障企业公平竞争，平等维护企业的合法利益。</w:t>
      </w:r>
    </w:p>
    <w:p>
      <w:pPr>
        <w:spacing w:line="360" w:lineRule="auto"/>
        <w:rPr>
          <w:rFonts w:hint="eastAsia" w:ascii="宋体" w:hAnsi="宋体" w:eastAsia="宋体" w:cs="宋体"/>
          <w:b/>
          <w:color w:val="000000"/>
          <w:sz w:val="24"/>
          <w:highlight w:val="none"/>
        </w:rPr>
      </w:pPr>
      <w:r>
        <w:rPr>
          <w:rFonts w:hint="eastAsia" w:ascii="宋体" w:hAnsi="宋体" w:eastAsia="宋体" w:cs="宋体"/>
          <w:b/>
          <w:color w:val="000000"/>
          <w:sz w:val="24"/>
          <w:highlight w:val="none"/>
        </w:rPr>
        <w:t>4. 询问、质疑、投诉</w:t>
      </w:r>
    </w:p>
    <w:p>
      <w:pPr>
        <w:autoSpaceDE w:val="0"/>
        <w:autoSpaceDN w:val="0"/>
        <w:spacing w:line="360" w:lineRule="auto"/>
        <w:ind w:firstLine="480" w:firstLineChars="200"/>
        <w:jc w:val="left"/>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4.1在线询问、质疑、投诉。根据《浙江省财政厅关于进一步促进政府采购公平竞</w:t>
      </w:r>
      <w:r>
        <w:rPr>
          <w:rFonts w:hint="eastAsia" w:ascii="宋体" w:hAnsi="宋体" w:eastAsia="宋体" w:cs="宋体"/>
          <w:snapToGrid w:val="0"/>
          <w:kern w:val="28"/>
          <w:sz w:val="24"/>
          <w:highlight w:val="none"/>
          <w:lang w:val="zh-CN"/>
        </w:rPr>
        <w:t>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w:t>
      </w:r>
      <w:r>
        <w:rPr>
          <w:rFonts w:hint="eastAsia" w:ascii="宋体" w:hAnsi="宋体" w:eastAsia="宋体" w:cs="宋体"/>
          <w:kern w:val="0"/>
          <w:sz w:val="24"/>
          <w:highlight w:val="none"/>
          <w:lang w:val="zh-CN"/>
        </w:rPr>
        <w:t>处理-在线办理。</w:t>
      </w:r>
    </w:p>
    <w:p>
      <w:pPr>
        <w:autoSpaceDE w:val="0"/>
        <w:autoSpaceDN w:val="0"/>
        <w:spacing w:line="360" w:lineRule="auto"/>
        <w:ind w:firstLine="480" w:firstLineChars="200"/>
        <w:jc w:val="left"/>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4.2供应商询问</w:t>
      </w:r>
    </w:p>
    <w:p>
      <w:pPr>
        <w:autoSpaceDE w:val="0"/>
        <w:autoSpaceDN w:val="0"/>
        <w:spacing w:line="360" w:lineRule="auto"/>
        <w:ind w:firstLine="480" w:firstLineChars="200"/>
        <w:jc w:val="left"/>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4.3供应商质疑</w:t>
      </w:r>
    </w:p>
    <w:p>
      <w:pPr>
        <w:pStyle w:val="37"/>
        <w:spacing w:line="360" w:lineRule="auto"/>
        <w:ind w:firstLine="480" w:firstLineChars="200"/>
        <w:rPr>
          <w:rFonts w:hint="eastAsia" w:ascii="宋体" w:hAnsi="宋体" w:eastAsia="宋体" w:cs="宋体"/>
          <w:sz w:val="24"/>
          <w:highlight w:val="none"/>
        </w:rPr>
      </w:pPr>
      <w:r>
        <w:rPr>
          <w:rFonts w:hint="eastAsia" w:ascii="宋体" w:hAnsi="宋体" w:eastAsia="宋体" w:cs="宋体"/>
          <w:kern w:val="0"/>
          <w:sz w:val="24"/>
          <w:highlight w:val="none"/>
          <w:lang w:val="zh-CN"/>
        </w:rPr>
        <w:t>4.3</w:t>
      </w:r>
      <w:r>
        <w:rPr>
          <w:rFonts w:hint="eastAsia" w:ascii="宋体" w:hAnsi="宋体" w:eastAsia="宋体" w:cs="宋体"/>
          <w:sz w:val="24"/>
          <w:highlight w:val="none"/>
        </w:rPr>
        <w:t>.1提出质疑的供应商应当是参与所质疑项目采购活动的供应商。潜在供应商已依法获取其可质疑的招标文件的，可以对该文件提出质疑。</w:t>
      </w:r>
    </w:p>
    <w:p>
      <w:pPr>
        <w:pStyle w:val="37"/>
        <w:spacing w:line="360" w:lineRule="auto"/>
        <w:ind w:firstLine="480" w:firstLineChars="200"/>
        <w:rPr>
          <w:rFonts w:hint="eastAsia" w:ascii="宋体" w:hAnsi="宋体" w:eastAsia="宋体" w:cs="宋体"/>
          <w:sz w:val="24"/>
          <w:highlight w:val="none"/>
        </w:rPr>
      </w:pPr>
      <w:r>
        <w:rPr>
          <w:rFonts w:hint="eastAsia" w:ascii="宋体" w:hAnsi="宋体" w:eastAsia="宋体" w:cs="宋体"/>
          <w:kern w:val="0"/>
          <w:sz w:val="24"/>
          <w:highlight w:val="none"/>
          <w:lang w:val="zh-CN"/>
        </w:rPr>
        <w:t>4.3</w:t>
      </w:r>
      <w:r>
        <w:rPr>
          <w:rFonts w:hint="eastAsia" w:ascii="宋体" w:hAnsi="宋体" w:eastAsia="宋体" w:cs="宋体"/>
          <w:sz w:val="24"/>
          <w:highlight w:val="none"/>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pStyle w:val="15"/>
        <w:spacing w:line="360" w:lineRule="auto"/>
        <w:ind w:firstLine="480" w:firstLineChars="200"/>
        <w:rPr>
          <w:rFonts w:hint="eastAsia" w:ascii="宋体" w:hAnsi="宋体" w:eastAsia="宋体" w:cs="宋体"/>
          <w:color w:val="auto"/>
          <w:kern w:val="2"/>
          <w:sz w:val="24"/>
          <w:highlight w:val="none"/>
        </w:rPr>
      </w:pPr>
      <w:r>
        <w:rPr>
          <w:rFonts w:hint="eastAsia" w:ascii="宋体" w:hAnsi="宋体" w:eastAsia="宋体" w:cs="宋体"/>
          <w:color w:val="auto"/>
          <w:kern w:val="2"/>
          <w:sz w:val="24"/>
          <w:highlight w:val="none"/>
        </w:rPr>
        <w:t>4.3.2.1对招标文件提出质疑的，质疑期限为供应商获得招标文件之日或者招标文件公告期限届满之日起计算。</w:t>
      </w:r>
    </w:p>
    <w:p>
      <w:pPr>
        <w:pStyle w:val="37"/>
        <w:keepNext w:val="0"/>
        <w:keepLines w:val="0"/>
        <w:pageBreakBefore w:val="0"/>
        <w:kinsoku/>
        <w:wordWrap/>
        <w:overflowPunct/>
        <w:topLinePunct w:val="0"/>
        <w:autoSpaceDE/>
        <w:autoSpaceDN/>
        <w:bidi w:val="0"/>
        <w:snapToGrid/>
        <w:spacing w:beforeAutospacing="0" w:line="360" w:lineRule="auto"/>
        <w:ind w:left="479" w:leftChars="228"/>
        <w:textAlignment w:val="auto"/>
        <w:rPr>
          <w:rFonts w:hint="eastAsia" w:ascii="宋体" w:hAnsi="宋体" w:eastAsia="宋体" w:cs="宋体"/>
          <w:sz w:val="24"/>
          <w:highlight w:val="none"/>
        </w:rPr>
      </w:pPr>
      <w:r>
        <w:rPr>
          <w:rFonts w:hint="eastAsia" w:ascii="宋体" w:hAnsi="宋体" w:eastAsia="宋体" w:cs="宋体"/>
          <w:sz w:val="24"/>
          <w:highlight w:val="none"/>
        </w:rPr>
        <w:t>4.3.2.2对采购过程提出质疑的，质疑期限为各采购程序环节结束之日起计算。4.3.2.3对采购结果提出质疑的，质疑期限自采购结果公告期限届满之日起计算。</w:t>
      </w:r>
    </w:p>
    <w:p>
      <w:pPr>
        <w:pStyle w:val="37"/>
        <w:keepNext w:val="0"/>
        <w:keepLines w:val="0"/>
        <w:pageBreakBefore w:val="0"/>
        <w:kinsoku/>
        <w:wordWrap/>
        <w:overflowPunct/>
        <w:topLinePunct w:val="0"/>
        <w:autoSpaceDE/>
        <w:autoSpaceDN/>
        <w:bidi w:val="0"/>
        <w:snapToGrid/>
        <w:spacing w:beforeAutospacing="0" w:line="360" w:lineRule="auto"/>
        <w:ind w:firstLine="480" w:firstLineChars="200"/>
        <w:textAlignment w:val="auto"/>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4.3.3</w:t>
      </w:r>
      <w:r>
        <w:rPr>
          <w:rFonts w:hint="eastAsia" w:ascii="宋体" w:hAnsi="宋体" w:eastAsia="宋体" w:cs="宋体"/>
          <w:sz w:val="24"/>
          <w:highlight w:val="none"/>
        </w:rPr>
        <w:t>供应商提出质疑应当提交质疑函和必要的证明材料。质疑函应当包括下列内容：</w:t>
      </w:r>
    </w:p>
    <w:p>
      <w:pPr>
        <w:pStyle w:val="37"/>
        <w:keepNext w:val="0"/>
        <w:keepLines w:val="0"/>
        <w:pageBreakBefore w:val="0"/>
        <w:kinsoku/>
        <w:wordWrap/>
        <w:overflowPunct/>
        <w:topLinePunct w:val="0"/>
        <w:autoSpaceDE/>
        <w:autoSpaceDN/>
        <w:bidi w:val="0"/>
        <w:snapToGrid/>
        <w:spacing w:beforeAutospacing="0" w:line="360" w:lineRule="auto"/>
        <w:ind w:firstLine="480" w:firstLineChars="200"/>
        <w:textAlignment w:val="auto"/>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　　4.3.3.1供应商的姓名或者名称、地址、邮编、联系人及联系电话；</w:t>
      </w:r>
    </w:p>
    <w:p>
      <w:pPr>
        <w:pStyle w:val="37"/>
        <w:keepNext w:val="0"/>
        <w:keepLines w:val="0"/>
        <w:pageBreakBefore w:val="0"/>
        <w:kinsoku/>
        <w:wordWrap/>
        <w:overflowPunct/>
        <w:topLinePunct w:val="0"/>
        <w:autoSpaceDE/>
        <w:autoSpaceDN/>
        <w:bidi w:val="0"/>
        <w:snapToGrid/>
        <w:spacing w:beforeAutospacing="0" w:line="360" w:lineRule="auto"/>
        <w:ind w:firstLine="480" w:firstLineChars="200"/>
        <w:textAlignment w:val="auto"/>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　　4.3.3.2质疑项目的名称、编号；</w:t>
      </w:r>
    </w:p>
    <w:p>
      <w:pPr>
        <w:pStyle w:val="37"/>
        <w:keepNext w:val="0"/>
        <w:keepLines w:val="0"/>
        <w:pageBreakBefore w:val="0"/>
        <w:kinsoku/>
        <w:wordWrap/>
        <w:overflowPunct/>
        <w:topLinePunct w:val="0"/>
        <w:autoSpaceDE/>
        <w:autoSpaceDN/>
        <w:bidi w:val="0"/>
        <w:snapToGrid/>
        <w:spacing w:beforeAutospacing="0" w:line="360" w:lineRule="auto"/>
        <w:ind w:firstLine="480" w:firstLineChars="200"/>
        <w:textAlignment w:val="auto"/>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　　4.3.3.3具体、明确的质疑事项和与质疑事项相关的请求；</w:t>
      </w:r>
    </w:p>
    <w:p>
      <w:pPr>
        <w:pStyle w:val="37"/>
        <w:keepNext w:val="0"/>
        <w:keepLines w:val="0"/>
        <w:pageBreakBefore w:val="0"/>
        <w:kinsoku/>
        <w:wordWrap/>
        <w:overflowPunct/>
        <w:topLinePunct w:val="0"/>
        <w:autoSpaceDE/>
        <w:autoSpaceDN/>
        <w:bidi w:val="0"/>
        <w:snapToGrid/>
        <w:spacing w:beforeAutospacing="0" w:line="360" w:lineRule="auto"/>
        <w:ind w:firstLine="480" w:firstLineChars="200"/>
        <w:textAlignment w:val="auto"/>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　　4.3.3.4事实依据；</w:t>
      </w:r>
    </w:p>
    <w:p>
      <w:pPr>
        <w:pStyle w:val="37"/>
        <w:keepNext w:val="0"/>
        <w:keepLines w:val="0"/>
        <w:pageBreakBefore w:val="0"/>
        <w:kinsoku/>
        <w:wordWrap/>
        <w:overflowPunct/>
        <w:topLinePunct w:val="0"/>
        <w:autoSpaceDE/>
        <w:autoSpaceDN/>
        <w:bidi w:val="0"/>
        <w:snapToGrid/>
        <w:spacing w:beforeAutospacing="0" w:line="360" w:lineRule="auto"/>
        <w:ind w:firstLine="480" w:firstLineChars="200"/>
        <w:textAlignment w:val="auto"/>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　　4.3.3.5必要的法律依据；</w:t>
      </w:r>
    </w:p>
    <w:p>
      <w:pPr>
        <w:pStyle w:val="37"/>
        <w:keepNext w:val="0"/>
        <w:keepLines w:val="0"/>
        <w:pageBreakBefore w:val="0"/>
        <w:kinsoku/>
        <w:wordWrap/>
        <w:overflowPunct/>
        <w:topLinePunct w:val="0"/>
        <w:autoSpaceDE/>
        <w:autoSpaceDN/>
        <w:bidi w:val="0"/>
        <w:snapToGrid/>
        <w:spacing w:beforeAutospacing="0" w:line="360" w:lineRule="auto"/>
        <w:ind w:firstLine="960" w:firstLineChars="400"/>
        <w:textAlignment w:val="auto"/>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4.3.3.6提出质疑的日期。</w:t>
      </w:r>
    </w:p>
    <w:p>
      <w:pPr>
        <w:pStyle w:val="577"/>
        <w:keepNext w:val="0"/>
        <w:keepLines w:val="0"/>
        <w:pageBreakBefore w:val="0"/>
        <w:shd w:val="clear" w:color="auto" w:fill="FFFFFF"/>
        <w:kinsoku/>
        <w:wordWrap/>
        <w:overflowPunct/>
        <w:topLinePunct w:val="0"/>
        <w:autoSpaceDE/>
        <w:autoSpaceDN/>
        <w:bidi w:val="0"/>
        <w:snapToGrid/>
        <w:spacing w:before="0" w:beforeAutospacing="0" w:after="0" w:afterAutospacing="0" w:line="360" w:lineRule="auto"/>
        <w:ind w:firstLine="400"/>
        <w:contextualSpacing/>
        <w:textAlignment w:val="auto"/>
        <w:rPr>
          <w:rFonts w:hint="eastAsia" w:ascii="宋体" w:hAnsi="宋体" w:eastAsia="宋体" w:cs="宋体"/>
          <w:highlight w:val="none"/>
        </w:rPr>
      </w:pPr>
      <w:r>
        <w:rPr>
          <w:rFonts w:hint="eastAsia" w:ascii="宋体" w:hAnsi="宋体" w:eastAsia="宋体" w:cs="宋体"/>
          <w:highlight w:val="none"/>
        </w:rPr>
        <w:t>供应商提交的质疑函需一式三份。供应商为自然人的，应当由本人签字；供应商为法人或者其他组织的，应当由法定代表人、主要负责人，或者其授权代表签字或者盖章，并加盖公章。</w:t>
      </w:r>
    </w:p>
    <w:p>
      <w:pPr>
        <w:pStyle w:val="577"/>
        <w:keepNext w:val="0"/>
        <w:keepLines w:val="0"/>
        <w:pageBreakBefore w:val="0"/>
        <w:shd w:val="clear" w:color="auto" w:fill="FFFFFF"/>
        <w:kinsoku/>
        <w:wordWrap/>
        <w:overflowPunct/>
        <w:topLinePunct w:val="0"/>
        <w:autoSpaceDE/>
        <w:autoSpaceDN/>
        <w:bidi w:val="0"/>
        <w:snapToGrid/>
        <w:spacing w:before="0" w:beforeAutospacing="0" w:after="0" w:afterAutospacing="0" w:line="360" w:lineRule="auto"/>
        <w:ind w:firstLine="400"/>
        <w:contextualSpacing/>
        <w:textAlignment w:val="auto"/>
        <w:rPr>
          <w:rFonts w:hint="eastAsia" w:ascii="宋体" w:hAnsi="宋体" w:eastAsia="宋体" w:cs="宋体"/>
          <w:highlight w:val="none"/>
        </w:rPr>
      </w:pPr>
      <w:r>
        <w:rPr>
          <w:rFonts w:hint="eastAsia" w:ascii="宋体" w:hAnsi="宋体" w:eastAsia="宋体" w:cs="宋体"/>
          <w:highlight w:val="none"/>
        </w:rPr>
        <w:t>质疑函范本及制作说明详见附件2。</w:t>
      </w:r>
    </w:p>
    <w:p>
      <w:pPr>
        <w:pStyle w:val="577"/>
        <w:shd w:val="clear" w:color="auto" w:fill="FFFFFF"/>
        <w:snapToGrid w:val="0"/>
        <w:spacing w:after="240" w:afterAutospacing="0" w:line="360" w:lineRule="auto"/>
        <w:ind w:firstLine="400"/>
        <w:contextualSpacing/>
        <w:rPr>
          <w:rFonts w:hint="eastAsia" w:ascii="宋体" w:hAnsi="宋体" w:eastAsia="宋体" w:cs="宋体"/>
          <w:highlight w:val="none"/>
        </w:rPr>
      </w:pPr>
      <w:r>
        <w:rPr>
          <w:rFonts w:hint="eastAsia" w:ascii="宋体" w:hAnsi="宋体" w:eastAsia="宋体" w:cs="宋体"/>
          <w:highlight w:val="none"/>
        </w:rPr>
        <w:t>4.3.4对同一采购程序环节的质疑，供应商须在法定质疑期内一次性提出。</w:t>
      </w:r>
    </w:p>
    <w:p>
      <w:pPr>
        <w:pStyle w:val="577"/>
        <w:shd w:val="clear" w:color="auto" w:fill="FFFFFF"/>
        <w:snapToGrid w:val="0"/>
        <w:spacing w:after="240" w:afterAutospacing="0" w:line="360" w:lineRule="auto"/>
        <w:ind w:firstLine="400"/>
        <w:contextualSpacing/>
        <w:rPr>
          <w:rFonts w:hint="eastAsia" w:ascii="宋体" w:hAnsi="宋体" w:eastAsia="宋体" w:cs="宋体"/>
          <w:highlight w:val="none"/>
        </w:rPr>
      </w:pPr>
      <w:r>
        <w:rPr>
          <w:rFonts w:hint="eastAsia" w:ascii="宋体" w:hAnsi="宋体" w:eastAsia="宋体" w:cs="宋体"/>
          <w:highlight w:val="none"/>
          <w:lang w:val="zh-CN"/>
        </w:rPr>
        <w:t>4.3</w:t>
      </w:r>
      <w:r>
        <w:rPr>
          <w:rFonts w:hint="eastAsia" w:ascii="宋体" w:hAnsi="宋体" w:eastAsia="宋体" w:cs="宋体"/>
          <w:highlight w:val="none"/>
        </w:rPr>
        <w:t>.5采购人或者采购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机构在质疑回复后5个工作日内，在浙江政府采购网的“其他公告”栏目公开质疑答复，答复内容应当完整。质疑函作为附件上传。</w:t>
      </w:r>
    </w:p>
    <w:p>
      <w:pPr>
        <w:pStyle w:val="577"/>
        <w:shd w:val="clear" w:color="auto" w:fill="FFFFFF"/>
        <w:snapToGrid w:val="0"/>
        <w:spacing w:after="240" w:afterAutospacing="0" w:line="360" w:lineRule="auto"/>
        <w:ind w:firstLine="400"/>
        <w:contextualSpacing/>
        <w:rPr>
          <w:rFonts w:hint="eastAsia" w:ascii="宋体" w:hAnsi="宋体" w:eastAsia="宋体" w:cs="宋体"/>
          <w:highlight w:val="none"/>
        </w:rPr>
      </w:pPr>
      <w:r>
        <w:rPr>
          <w:rFonts w:hint="eastAsia" w:ascii="宋体" w:hAnsi="宋体" w:eastAsia="宋体" w:cs="宋体"/>
          <w:highlight w:val="none"/>
          <w:lang w:val="zh-CN"/>
        </w:rPr>
        <w:t>4.3</w:t>
      </w:r>
      <w:r>
        <w:rPr>
          <w:rFonts w:hint="eastAsia" w:ascii="宋体" w:hAnsi="宋体" w:eastAsia="宋体" w:cs="宋体"/>
          <w:highlight w:val="none"/>
        </w:rPr>
        <w:t>.6询问或者质疑事项可能影响采购结果的，采购人应当暂停签订合同，已经签订合同的，应当中止履行合同。</w:t>
      </w:r>
    </w:p>
    <w:p>
      <w:pPr>
        <w:pStyle w:val="577"/>
        <w:shd w:val="clear" w:color="auto" w:fill="FFFFFF"/>
        <w:snapToGrid w:val="0"/>
        <w:spacing w:after="240" w:afterAutospacing="0" w:line="360" w:lineRule="auto"/>
        <w:ind w:firstLine="480" w:firstLineChars="200"/>
        <w:contextualSpacing/>
        <w:rPr>
          <w:rFonts w:hint="eastAsia" w:ascii="宋体" w:hAnsi="宋体" w:eastAsia="宋体" w:cs="宋体"/>
          <w:highlight w:val="none"/>
          <w:lang w:val="zh-CN"/>
        </w:rPr>
      </w:pPr>
      <w:r>
        <w:rPr>
          <w:rFonts w:hint="eastAsia" w:ascii="宋体" w:hAnsi="宋体" w:eastAsia="宋体" w:cs="宋体"/>
          <w:highlight w:val="none"/>
          <w:lang w:val="zh-CN"/>
        </w:rPr>
        <w:t>4.4供应商投诉</w:t>
      </w:r>
    </w:p>
    <w:p>
      <w:pPr>
        <w:pStyle w:val="577"/>
        <w:shd w:val="clear" w:color="auto" w:fill="FFFFFF"/>
        <w:snapToGrid w:val="0"/>
        <w:spacing w:after="240" w:afterAutospacing="0" w:line="360" w:lineRule="auto"/>
        <w:ind w:firstLine="400"/>
        <w:contextualSpacing/>
        <w:rPr>
          <w:rFonts w:hint="eastAsia" w:ascii="宋体" w:hAnsi="宋体" w:eastAsia="宋体" w:cs="宋体"/>
          <w:highlight w:val="none"/>
        </w:rPr>
      </w:pPr>
      <w:r>
        <w:rPr>
          <w:rFonts w:hint="eastAsia" w:ascii="宋体" w:hAnsi="宋体" w:eastAsia="宋体" w:cs="宋体"/>
          <w:highlight w:val="none"/>
        </w:rPr>
        <w:t>4.4.1质疑供应商对采购人、采购机构的答复不满意或者采购人、采购机构未在规定的时间内作出答复的，可以在答复期满后十五个工作日内向同级政府采购监督管理部门提出投诉。</w:t>
      </w:r>
    </w:p>
    <w:p>
      <w:pPr>
        <w:pStyle w:val="577"/>
        <w:shd w:val="clear" w:color="auto" w:fill="FFFFFF"/>
        <w:snapToGrid w:val="0"/>
        <w:spacing w:after="240" w:afterAutospacing="0" w:line="360" w:lineRule="auto"/>
        <w:ind w:firstLine="400"/>
        <w:contextualSpacing/>
        <w:rPr>
          <w:rFonts w:hint="eastAsia" w:ascii="宋体" w:hAnsi="宋体" w:eastAsia="宋体" w:cs="宋体"/>
          <w:highlight w:val="none"/>
        </w:rPr>
      </w:pPr>
      <w:r>
        <w:rPr>
          <w:rFonts w:hint="eastAsia" w:ascii="宋体" w:hAnsi="宋体" w:eastAsia="宋体" w:cs="宋体"/>
          <w:highlight w:val="none"/>
        </w:rPr>
        <w:t>4.4.</w:t>
      </w:r>
      <w:r>
        <w:rPr>
          <w:rFonts w:hint="eastAsia" w:ascii="宋体" w:hAnsi="宋体" w:eastAsia="宋体" w:cs="宋体"/>
          <w:highlight w:val="none"/>
          <w:lang w:val="zh-CN"/>
        </w:rPr>
        <w:t>2</w:t>
      </w:r>
      <w:r>
        <w:rPr>
          <w:rFonts w:hint="eastAsia" w:ascii="宋体" w:hAnsi="宋体" w:eastAsia="宋体" w:cs="宋体"/>
          <w:highlight w:val="none"/>
        </w:rPr>
        <w:t>供应商投诉的事项不得超出已质疑事项的范围，基于质疑答复内容提出的投诉事项除外。</w:t>
      </w:r>
    </w:p>
    <w:p>
      <w:pPr>
        <w:pStyle w:val="577"/>
        <w:shd w:val="clear" w:color="auto" w:fill="FFFFFF"/>
        <w:snapToGrid w:val="0"/>
        <w:spacing w:after="240" w:afterAutospacing="0" w:line="360" w:lineRule="auto"/>
        <w:ind w:firstLine="400"/>
        <w:contextualSpacing/>
        <w:rPr>
          <w:rFonts w:hint="eastAsia" w:ascii="宋体" w:hAnsi="宋体" w:eastAsia="宋体" w:cs="宋体"/>
          <w:highlight w:val="none"/>
        </w:rPr>
      </w:pPr>
      <w:r>
        <w:rPr>
          <w:rFonts w:hint="eastAsia" w:ascii="宋体" w:hAnsi="宋体" w:eastAsia="宋体" w:cs="宋体"/>
          <w:highlight w:val="none"/>
        </w:rPr>
        <w:t>4.4.3供应商投诉应当有明确的请求和必要的证明材料。</w:t>
      </w:r>
    </w:p>
    <w:p>
      <w:pPr>
        <w:pStyle w:val="577"/>
        <w:shd w:val="clear" w:color="auto" w:fill="FFFFFF"/>
        <w:snapToGrid w:val="0"/>
        <w:spacing w:after="240" w:afterAutospacing="0" w:line="360" w:lineRule="auto"/>
        <w:ind w:firstLine="400"/>
        <w:contextualSpacing/>
        <w:rPr>
          <w:rFonts w:hint="eastAsia" w:ascii="宋体" w:hAnsi="宋体" w:eastAsia="宋体" w:cs="宋体"/>
          <w:highlight w:val="none"/>
        </w:rPr>
      </w:pPr>
      <w:r>
        <w:rPr>
          <w:rFonts w:hint="eastAsia" w:ascii="宋体" w:hAnsi="宋体" w:eastAsia="宋体" w:cs="宋体"/>
          <w:highlight w:val="none"/>
        </w:rPr>
        <w:t>4.4.4以联合体形式参加政府采购活动的，其投诉应当由组成联合体的所有供应商共同提出。</w:t>
      </w:r>
    </w:p>
    <w:p>
      <w:pPr>
        <w:pStyle w:val="577"/>
        <w:shd w:val="clear" w:color="auto" w:fill="FFFFFF"/>
        <w:snapToGrid w:val="0"/>
        <w:spacing w:after="240" w:afterAutospacing="0" w:line="360" w:lineRule="auto"/>
        <w:ind w:firstLine="400"/>
        <w:contextualSpacing/>
        <w:rPr>
          <w:rFonts w:hint="eastAsia" w:ascii="宋体" w:hAnsi="宋体" w:eastAsia="宋体" w:cs="宋体"/>
          <w:highlight w:val="none"/>
        </w:rPr>
      </w:pPr>
      <w:r>
        <w:rPr>
          <w:rFonts w:hint="eastAsia" w:ascii="宋体" w:hAnsi="宋体" w:eastAsia="宋体" w:cs="宋体"/>
          <w:highlight w:val="none"/>
        </w:rPr>
        <w:t>4.4.5</w:t>
      </w:r>
      <w:r>
        <w:rPr>
          <w:rFonts w:hint="eastAsia" w:ascii="宋体" w:hAnsi="宋体" w:eastAsia="宋体" w:cs="宋体"/>
          <w:highlight w:val="none"/>
          <w:lang w:eastAsia="zh-CN"/>
        </w:rPr>
        <w:t>杭州市余杭区</w:t>
      </w:r>
      <w:r>
        <w:rPr>
          <w:rFonts w:hint="eastAsia" w:ascii="宋体" w:hAnsi="宋体" w:eastAsia="宋体" w:cs="宋体"/>
          <w:highlight w:val="none"/>
        </w:rPr>
        <w:t>政府采购项目投诉材料可寄送杭州市</w:t>
      </w:r>
      <w:r>
        <w:rPr>
          <w:rFonts w:hint="eastAsia" w:ascii="宋体" w:hAnsi="宋体" w:eastAsia="宋体" w:cs="宋体"/>
          <w:highlight w:val="none"/>
          <w:lang w:eastAsia="zh-CN"/>
        </w:rPr>
        <w:t>余杭</w:t>
      </w:r>
      <w:r>
        <w:rPr>
          <w:rFonts w:hint="eastAsia" w:ascii="宋体" w:hAnsi="宋体" w:eastAsia="宋体" w:cs="宋体"/>
          <w:highlight w:val="none"/>
        </w:rPr>
        <w:t>区财政局，地址：杭州市余杭区文一西路1500号8号楼。收件人：储女士，电话：0571-88728858。</w:t>
      </w:r>
    </w:p>
    <w:p>
      <w:pPr>
        <w:pStyle w:val="577"/>
        <w:shd w:val="clear" w:color="auto" w:fill="FFFFFF"/>
        <w:snapToGrid w:val="0"/>
        <w:spacing w:after="240" w:afterAutospacing="0" w:line="360" w:lineRule="auto"/>
        <w:ind w:firstLine="400"/>
        <w:contextualSpacing/>
        <w:rPr>
          <w:rFonts w:hint="eastAsia" w:ascii="宋体" w:hAnsi="宋体" w:eastAsia="宋体" w:cs="宋体"/>
          <w:highlight w:val="none"/>
        </w:rPr>
      </w:pPr>
      <w:r>
        <w:rPr>
          <w:rFonts w:hint="eastAsia" w:ascii="宋体" w:hAnsi="宋体" w:eastAsia="宋体" w:cs="宋体"/>
          <w:highlight w:val="none"/>
        </w:rPr>
        <w:t>投诉书范本及制作说明详见附件3。</w:t>
      </w:r>
    </w:p>
    <w:p>
      <w:pPr>
        <w:pStyle w:val="92"/>
        <w:snapToGrid w:val="0"/>
        <w:spacing w:before="0"/>
        <w:ind w:firstLine="360"/>
        <w:rPr>
          <w:rFonts w:hint="eastAsia" w:ascii="宋体" w:hAnsi="宋体" w:eastAsia="宋体" w:cs="宋体"/>
          <w:sz w:val="18"/>
          <w:szCs w:val="18"/>
          <w:highlight w:val="none"/>
        </w:rPr>
      </w:pPr>
    </w:p>
    <w:p>
      <w:pPr>
        <w:adjustRightInd/>
        <w:spacing w:line="360" w:lineRule="auto"/>
        <w:jc w:val="center"/>
        <w:outlineLvl w:val="0"/>
        <w:rPr>
          <w:rFonts w:hint="eastAsia" w:ascii="宋体" w:hAnsi="宋体" w:eastAsia="宋体" w:cs="宋体"/>
          <w:b/>
          <w:sz w:val="32"/>
          <w:szCs w:val="20"/>
          <w:highlight w:val="none"/>
        </w:rPr>
      </w:pPr>
      <w:r>
        <w:rPr>
          <w:rFonts w:hint="eastAsia" w:ascii="宋体" w:hAnsi="宋体" w:eastAsia="宋体" w:cs="宋体"/>
          <w:b/>
          <w:sz w:val="32"/>
          <w:szCs w:val="20"/>
          <w:highlight w:val="none"/>
        </w:rPr>
        <w:t xml:space="preserve">      二、招标文件的构成、澄清、修改</w:t>
      </w:r>
    </w:p>
    <w:p>
      <w:pPr>
        <w:pStyle w:val="37"/>
        <w:spacing w:line="360" w:lineRule="auto"/>
        <w:rPr>
          <w:rFonts w:hint="eastAsia" w:ascii="宋体" w:hAnsi="宋体" w:eastAsia="宋体" w:cs="宋体"/>
          <w:b/>
          <w:sz w:val="24"/>
          <w:szCs w:val="24"/>
          <w:highlight w:val="none"/>
        </w:rPr>
      </w:pPr>
      <w:r>
        <w:rPr>
          <w:rFonts w:hint="eastAsia" w:ascii="宋体" w:hAnsi="宋体" w:eastAsia="宋体" w:cs="宋体"/>
          <w:b/>
          <w:sz w:val="24"/>
          <w:szCs w:val="24"/>
          <w:highlight w:val="none"/>
        </w:rPr>
        <w:t>5．招标文件的构成</w:t>
      </w:r>
    </w:p>
    <w:p>
      <w:pPr>
        <w:pStyle w:val="37"/>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5.1 招标文件包括下列文件及附件：</w:t>
      </w:r>
    </w:p>
    <w:p>
      <w:pPr>
        <w:pStyle w:val="37"/>
        <w:tabs>
          <w:tab w:val="left" w:pos="840"/>
        </w:tabs>
        <w:spacing w:line="360" w:lineRule="auto"/>
        <w:ind w:firstLine="960" w:firstLineChars="400"/>
        <w:rPr>
          <w:rFonts w:hint="eastAsia" w:ascii="宋体" w:hAnsi="宋体" w:eastAsia="宋体" w:cs="宋体"/>
          <w:sz w:val="24"/>
          <w:szCs w:val="24"/>
          <w:highlight w:val="none"/>
        </w:rPr>
      </w:pPr>
      <w:r>
        <w:rPr>
          <w:rFonts w:hint="eastAsia" w:ascii="宋体" w:hAnsi="宋体" w:eastAsia="宋体" w:cs="宋体"/>
          <w:sz w:val="24"/>
          <w:szCs w:val="24"/>
          <w:highlight w:val="none"/>
        </w:rPr>
        <w:t>5.1.1招标公告；</w:t>
      </w:r>
    </w:p>
    <w:p>
      <w:pPr>
        <w:pStyle w:val="37"/>
        <w:tabs>
          <w:tab w:val="left" w:pos="840"/>
        </w:tabs>
        <w:spacing w:line="360" w:lineRule="auto"/>
        <w:ind w:firstLine="960" w:firstLineChars="400"/>
        <w:rPr>
          <w:rFonts w:hint="eastAsia" w:ascii="宋体" w:hAnsi="宋体" w:eastAsia="宋体" w:cs="宋体"/>
          <w:sz w:val="24"/>
          <w:szCs w:val="24"/>
          <w:highlight w:val="none"/>
        </w:rPr>
      </w:pPr>
      <w:r>
        <w:rPr>
          <w:rFonts w:hint="eastAsia" w:ascii="宋体" w:hAnsi="宋体" w:eastAsia="宋体" w:cs="宋体"/>
          <w:sz w:val="24"/>
          <w:szCs w:val="24"/>
          <w:highlight w:val="none"/>
        </w:rPr>
        <w:t>5.1.2投标人须知；</w:t>
      </w:r>
    </w:p>
    <w:p>
      <w:pPr>
        <w:pStyle w:val="37"/>
        <w:tabs>
          <w:tab w:val="left" w:pos="840"/>
        </w:tabs>
        <w:spacing w:line="360" w:lineRule="auto"/>
        <w:ind w:firstLine="960" w:firstLineChars="400"/>
        <w:rPr>
          <w:rFonts w:hint="eastAsia" w:ascii="宋体" w:hAnsi="宋体" w:eastAsia="宋体" w:cs="宋体"/>
          <w:sz w:val="24"/>
          <w:szCs w:val="24"/>
          <w:highlight w:val="none"/>
        </w:rPr>
      </w:pPr>
      <w:r>
        <w:rPr>
          <w:rFonts w:hint="eastAsia" w:ascii="宋体" w:hAnsi="宋体" w:eastAsia="宋体" w:cs="宋体"/>
          <w:sz w:val="24"/>
          <w:szCs w:val="24"/>
          <w:highlight w:val="none"/>
        </w:rPr>
        <w:t>5.1.3采购需求；</w:t>
      </w:r>
    </w:p>
    <w:p>
      <w:pPr>
        <w:pStyle w:val="37"/>
        <w:tabs>
          <w:tab w:val="left" w:pos="840"/>
        </w:tabs>
        <w:spacing w:line="360" w:lineRule="auto"/>
        <w:ind w:firstLine="960" w:firstLineChars="400"/>
        <w:rPr>
          <w:rFonts w:hint="eastAsia" w:ascii="宋体" w:hAnsi="宋体" w:eastAsia="宋体" w:cs="宋体"/>
          <w:sz w:val="24"/>
          <w:szCs w:val="24"/>
          <w:highlight w:val="none"/>
        </w:rPr>
      </w:pPr>
      <w:r>
        <w:rPr>
          <w:rFonts w:hint="eastAsia" w:ascii="宋体" w:hAnsi="宋体" w:eastAsia="宋体" w:cs="宋体"/>
          <w:sz w:val="24"/>
          <w:szCs w:val="24"/>
          <w:highlight w:val="none"/>
        </w:rPr>
        <w:t>5.1.4评标办法；</w:t>
      </w:r>
    </w:p>
    <w:p>
      <w:pPr>
        <w:pStyle w:val="37"/>
        <w:tabs>
          <w:tab w:val="left" w:pos="840"/>
        </w:tabs>
        <w:spacing w:line="360" w:lineRule="auto"/>
        <w:ind w:firstLine="960" w:firstLineChars="400"/>
        <w:rPr>
          <w:rFonts w:hint="eastAsia" w:ascii="宋体" w:hAnsi="宋体" w:eastAsia="宋体" w:cs="宋体"/>
          <w:sz w:val="24"/>
          <w:szCs w:val="24"/>
          <w:highlight w:val="none"/>
        </w:rPr>
      </w:pPr>
      <w:r>
        <w:rPr>
          <w:rFonts w:hint="eastAsia" w:ascii="宋体" w:hAnsi="宋体" w:eastAsia="宋体" w:cs="宋体"/>
          <w:sz w:val="24"/>
          <w:szCs w:val="24"/>
          <w:highlight w:val="none"/>
        </w:rPr>
        <w:t>5.1.5拟签订的合同文本；</w:t>
      </w:r>
    </w:p>
    <w:p>
      <w:pPr>
        <w:pStyle w:val="37"/>
        <w:tabs>
          <w:tab w:val="left" w:pos="840"/>
        </w:tabs>
        <w:spacing w:line="360" w:lineRule="auto"/>
        <w:ind w:firstLine="960" w:firstLineChars="400"/>
        <w:rPr>
          <w:rFonts w:hint="eastAsia" w:ascii="宋体" w:hAnsi="宋体" w:eastAsia="宋体" w:cs="宋体"/>
          <w:sz w:val="24"/>
          <w:szCs w:val="24"/>
          <w:highlight w:val="none"/>
        </w:rPr>
      </w:pPr>
      <w:r>
        <w:rPr>
          <w:rFonts w:hint="eastAsia" w:ascii="宋体" w:hAnsi="宋体" w:eastAsia="宋体" w:cs="宋体"/>
          <w:sz w:val="24"/>
          <w:highlight w:val="none"/>
        </w:rPr>
        <w:t>5.1.6</w:t>
      </w:r>
      <w:r>
        <w:rPr>
          <w:rFonts w:hint="eastAsia" w:ascii="宋体" w:hAnsi="宋体" w:eastAsia="宋体" w:cs="宋体"/>
          <w:sz w:val="24"/>
          <w:szCs w:val="24"/>
          <w:highlight w:val="none"/>
        </w:rPr>
        <w:t>应提交的有关格式范例。</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5.2与本项目有关的</w:t>
      </w:r>
      <w:r>
        <w:rPr>
          <w:rFonts w:hint="eastAsia" w:ascii="宋体" w:hAnsi="宋体" w:eastAsia="宋体" w:cs="宋体"/>
          <w:bCs/>
          <w:sz w:val="24"/>
          <w:highlight w:val="none"/>
        </w:rPr>
        <w:t>澄清或者修改的内容为招标文件的组成部分</w:t>
      </w:r>
      <w:r>
        <w:rPr>
          <w:rFonts w:hint="eastAsia" w:ascii="宋体" w:hAnsi="宋体" w:eastAsia="宋体" w:cs="宋体"/>
          <w:sz w:val="24"/>
          <w:highlight w:val="none"/>
        </w:rPr>
        <w:t>。</w:t>
      </w:r>
    </w:p>
    <w:p>
      <w:pPr>
        <w:pStyle w:val="37"/>
        <w:spacing w:line="360" w:lineRule="auto"/>
        <w:rPr>
          <w:rFonts w:hint="eastAsia" w:ascii="宋体" w:hAnsi="宋体" w:eastAsia="宋体" w:cs="宋体"/>
          <w:b/>
          <w:sz w:val="24"/>
          <w:szCs w:val="24"/>
          <w:highlight w:val="none"/>
        </w:rPr>
      </w:pPr>
      <w:r>
        <w:rPr>
          <w:rFonts w:hint="eastAsia" w:ascii="宋体" w:hAnsi="宋体" w:eastAsia="宋体" w:cs="宋体"/>
          <w:b/>
          <w:sz w:val="24"/>
          <w:szCs w:val="24"/>
          <w:highlight w:val="none"/>
        </w:rPr>
        <w:t>6. 招标文件的澄清、修改</w:t>
      </w:r>
    </w:p>
    <w:p>
      <w:pPr>
        <w:pStyle w:val="92"/>
        <w:snapToGrid w:val="0"/>
        <w:spacing w:before="0"/>
        <w:ind w:firstLine="480"/>
        <w:rPr>
          <w:rFonts w:hint="eastAsia" w:ascii="宋体" w:hAnsi="宋体" w:eastAsia="宋体" w:cs="宋体"/>
          <w:highlight w:val="none"/>
        </w:rPr>
      </w:pPr>
      <w:r>
        <w:rPr>
          <w:rFonts w:hint="eastAsia" w:ascii="宋体" w:hAnsi="宋体" w:eastAsia="宋体" w:cs="宋体"/>
          <w:highlight w:val="none"/>
        </w:rPr>
        <w:t>6.1已获取招标文件的潜在投标人，若有问题需要澄清，应于投标截止时间前，以书面形式向采购机构提出。</w:t>
      </w:r>
    </w:p>
    <w:p>
      <w:pPr>
        <w:pStyle w:val="92"/>
        <w:snapToGrid w:val="0"/>
        <w:spacing w:before="0"/>
        <w:ind w:firstLine="480"/>
        <w:rPr>
          <w:rFonts w:hint="eastAsia" w:ascii="宋体" w:hAnsi="宋体" w:eastAsia="宋体" w:cs="宋体"/>
          <w:highlight w:val="none"/>
        </w:rPr>
      </w:pPr>
      <w:r>
        <w:rPr>
          <w:rFonts w:hint="eastAsia" w:ascii="宋体" w:hAnsi="宋体" w:eastAsia="宋体" w:cs="宋体"/>
          <w:highlight w:val="none"/>
        </w:rPr>
        <w:t>6.2 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3"/>
        <w:rPr>
          <w:rFonts w:hint="eastAsia" w:ascii="宋体" w:hAnsi="宋体" w:eastAsia="宋体" w:cs="宋体"/>
          <w:sz w:val="18"/>
          <w:szCs w:val="18"/>
          <w:highlight w:val="none"/>
          <w:lang w:val="en-US"/>
        </w:rPr>
      </w:pPr>
      <w:r>
        <w:rPr>
          <w:rFonts w:hint="eastAsia" w:ascii="宋体" w:hAnsi="宋体" w:eastAsia="宋体" w:cs="宋体"/>
          <w:szCs w:val="24"/>
          <w:highlight w:val="none"/>
          <w:lang w:val="en-US"/>
        </w:rPr>
        <w:t xml:space="preserve">    </w:t>
      </w:r>
    </w:p>
    <w:p>
      <w:pPr>
        <w:adjustRightInd/>
        <w:spacing w:line="360" w:lineRule="auto"/>
        <w:jc w:val="center"/>
        <w:outlineLvl w:val="0"/>
        <w:rPr>
          <w:rFonts w:hint="eastAsia" w:ascii="宋体" w:hAnsi="宋体" w:eastAsia="宋体" w:cs="宋体"/>
          <w:b/>
          <w:sz w:val="30"/>
          <w:szCs w:val="20"/>
          <w:highlight w:val="none"/>
        </w:rPr>
      </w:pPr>
      <w:r>
        <w:rPr>
          <w:rFonts w:hint="eastAsia" w:ascii="宋体" w:hAnsi="宋体" w:eastAsia="宋体" w:cs="宋体"/>
          <w:b/>
          <w:sz w:val="30"/>
          <w:szCs w:val="20"/>
          <w:highlight w:val="none"/>
        </w:rPr>
        <w:t>三、投标</w:t>
      </w:r>
    </w:p>
    <w:p>
      <w:pPr>
        <w:pStyle w:val="37"/>
        <w:spacing w:line="360" w:lineRule="auto"/>
        <w:rPr>
          <w:rFonts w:hint="eastAsia" w:ascii="宋体" w:hAnsi="宋体" w:eastAsia="宋体" w:cs="宋体"/>
          <w:b/>
          <w:sz w:val="24"/>
          <w:szCs w:val="24"/>
          <w:highlight w:val="none"/>
        </w:rPr>
      </w:pPr>
      <w:r>
        <w:rPr>
          <w:rFonts w:hint="eastAsia" w:ascii="宋体" w:hAnsi="宋体" w:eastAsia="宋体" w:cs="宋体"/>
          <w:b/>
          <w:sz w:val="24"/>
          <w:szCs w:val="24"/>
          <w:highlight w:val="none"/>
        </w:rPr>
        <w:t>7. 招标文件的获取</w:t>
      </w:r>
    </w:p>
    <w:p>
      <w:pPr>
        <w:spacing w:line="360" w:lineRule="auto"/>
        <w:ind w:firstLine="480" w:firstLineChars="200"/>
        <w:rPr>
          <w:rFonts w:hint="eastAsia" w:ascii="宋体" w:hAnsi="宋体" w:eastAsia="宋体" w:cs="宋体"/>
          <w:snapToGrid w:val="0"/>
          <w:kern w:val="28"/>
          <w:sz w:val="24"/>
          <w:highlight w:val="none"/>
        </w:rPr>
      </w:pPr>
      <w:r>
        <w:rPr>
          <w:rFonts w:hint="eastAsia" w:ascii="宋体" w:hAnsi="宋体" w:eastAsia="宋体" w:cs="宋体"/>
          <w:snapToGrid w:val="0"/>
          <w:kern w:val="28"/>
          <w:sz w:val="24"/>
          <w:highlight w:val="none"/>
        </w:rPr>
        <w:t>详见招标公告中获取招标文件的时间期限、地点、方式及招标文件售价。</w:t>
      </w:r>
    </w:p>
    <w:p>
      <w:pPr>
        <w:pStyle w:val="37"/>
        <w:spacing w:line="360" w:lineRule="auto"/>
        <w:rPr>
          <w:rFonts w:hint="eastAsia" w:ascii="宋体" w:hAnsi="宋体" w:eastAsia="宋体" w:cs="宋体"/>
          <w:b/>
          <w:sz w:val="24"/>
          <w:szCs w:val="24"/>
          <w:highlight w:val="none"/>
        </w:rPr>
      </w:pPr>
      <w:r>
        <w:rPr>
          <w:rFonts w:hint="eastAsia" w:ascii="宋体" w:hAnsi="宋体" w:eastAsia="宋体" w:cs="宋体"/>
          <w:b/>
          <w:sz w:val="24"/>
          <w:szCs w:val="24"/>
          <w:highlight w:val="none"/>
        </w:rPr>
        <w:t>8.开标前答疑会或现场考察</w:t>
      </w:r>
    </w:p>
    <w:p>
      <w:pPr>
        <w:pStyle w:val="37"/>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采购人组织潜在投标人现场考察或者召开开标前答疑会的，潜在投标人按第二部分投标人须知前附表的规定参加现场考察或者开标前答疑会。</w:t>
      </w:r>
    </w:p>
    <w:p>
      <w:pPr>
        <w:pStyle w:val="37"/>
        <w:spacing w:line="360" w:lineRule="auto"/>
        <w:rPr>
          <w:rFonts w:hint="eastAsia" w:ascii="宋体" w:hAnsi="宋体" w:eastAsia="宋体" w:cs="宋体"/>
          <w:b/>
          <w:szCs w:val="24"/>
          <w:highlight w:val="none"/>
        </w:rPr>
      </w:pPr>
      <w:r>
        <w:rPr>
          <w:rFonts w:hint="eastAsia" w:ascii="宋体" w:hAnsi="宋体" w:eastAsia="宋体" w:cs="宋体"/>
          <w:b/>
          <w:kern w:val="28"/>
          <w:sz w:val="24"/>
          <w:szCs w:val="24"/>
          <w:highlight w:val="none"/>
        </w:rPr>
        <w:t>9.投标保证金</w:t>
      </w:r>
    </w:p>
    <w:p>
      <w:pPr>
        <w:pStyle w:val="15"/>
        <w:spacing w:line="360" w:lineRule="auto"/>
        <w:ind w:firstLine="470" w:firstLineChars="196"/>
        <w:rPr>
          <w:rFonts w:hint="eastAsia" w:ascii="宋体" w:hAnsi="宋体" w:eastAsia="宋体" w:cs="宋体"/>
          <w:color w:val="auto"/>
          <w:sz w:val="24"/>
          <w:highlight w:val="none"/>
        </w:rPr>
      </w:pPr>
      <w:r>
        <w:rPr>
          <w:rFonts w:hint="eastAsia" w:ascii="宋体" w:hAnsi="宋体" w:eastAsia="宋体" w:cs="宋体"/>
          <w:color w:val="auto"/>
          <w:sz w:val="24"/>
          <w:highlight w:val="none"/>
        </w:rPr>
        <w:t>本项目不需缴纳投标保证金。</w:t>
      </w:r>
    </w:p>
    <w:p>
      <w:pPr>
        <w:pStyle w:val="37"/>
        <w:spacing w:line="360" w:lineRule="auto"/>
        <w:rPr>
          <w:rFonts w:hint="eastAsia" w:ascii="宋体" w:hAnsi="宋体" w:eastAsia="宋体" w:cs="宋体"/>
          <w:b/>
          <w:sz w:val="24"/>
          <w:szCs w:val="24"/>
          <w:highlight w:val="none"/>
        </w:rPr>
      </w:pPr>
      <w:r>
        <w:rPr>
          <w:rFonts w:hint="eastAsia" w:ascii="宋体" w:hAnsi="宋体" w:eastAsia="宋体" w:cs="宋体"/>
          <w:b/>
          <w:sz w:val="24"/>
          <w:szCs w:val="24"/>
          <w:highlight w:val="none"/>
        </w:rPr>
        <w:t>10. 投标文件的语言</w:t>
      </w:r>
    </w:p>
    <w:p>
      <w:pPr>
        <w:autoSpaceDE w:val="0"/>
        <w:autoSpaceDN w:val="0"/>
        <w:spacing w:line="360" w:lineRule="auto"/>
        <w:ind w:firstLine="480" w:firstLineChars="200"/>
        <w:rPr>
          <w:rFonts w:hint="eastAsia" w:ascii="宋体" w:hAnsi="宋体" w:eastAsia="宋体" w:cs="宋体"/>
          <w:sz w:val="24"/>
          <w:highlight w:val="none"/>
          <w:lang w:val="zh-CN"/>
        </w:rPr>
      </w:pPr>
      <w:r>
        <w:rPr>
          <w:rFonts w:hint="eastAsia" w:ascii="宋体" w:hAnsi="宋体" w:eastAsia="宋体" w:cs="宋体"/>
          <w:sz w:val="24"/>
          <w:highlight w:val="none"/>
        </w:rPr>
        <w:t>投标文件及投标人与采购有关的来往通知、函件和文件均应使用中文。</w:t>
      </w:r>
    </w:p>
    <w:p>
      <w:pPr>
        <w:pStyle w:val="37"/>
        <w:spacing w:line="360" w:lineRule="auto"/>
        <w:rPr>
          <w:rFonts w:hint="eastAsia" w:ascii="宋体" w:hAnsi="宋体" w:eastAsia="宋体" w:cs="宋体"/>
          <w:b/>
          <w:sz w:val="24"/>
          <w:szCs w:val="24"/>
          <w:highlight w:val="none"/>
        </w:rPr>
      </w:pPr>
      <w:r>
        <w:rPr>
          <w:rFonts w:hint="eastAsia" w:ascii="宋体" w:hAnsi="宋体" w:eastAsia="宋体" w:cs="宋体"/>
          <w:b/>
          <w:sz w:val="24"/>
          <w:szCs w:val="24"/>
          <w:highlight w:val="none"/>
        </w:rPr>
        <w:t>11. 投标文件的组成</w:t>
      </w:r>
    </w:p>
    <w:p>
      <w:pPr>
        <w:snapToGrid w:val="0"/>
        <w:spacing w:line="360" w:lineRule="auto"/>
        <w:ind w:firstLine="482" w:firstLineChars="200"/>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11.1资格文件：</w:t>
      </w:r>
    </w:p>
    <w:p>
      <w:pPr>
        <w:snapToGrid w:val="0"/>
        <w:spacing w:line="360" w:lineRule="auto"/>
        <w:ind w:firstLine="240" w:firstLineChars="100"/>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▲11.1.1符合参加政府采购活动应当具备的一般条件的承诺函；</w:t>
      </w:r>
    </w:p>
    <w:p>
      <w:pPr>
        <w:snapToGrid/>
        <w:spacing w:line="360" w:lineRule="auto"/>
        <w:ind w:firstLine="240" w:firstLineChars="100"/>
        <w:rPr>
          <w:rFonts w:hint="eastAsia" w:ascii="宋体" w:hAnsi="宋体" w:eastAsia="宋体" w:cs="宋体"/>
          <w:b/>
          <w:bCs/>
          <w:color w:val="0000FF"/>
          <w:sz w:val="24"/>
          <w:highlight w:val="none"/>
          <w:lang w:val="en-US" w:eastAsia="zh-CN"/>
        </w:rPr>
      </w:pPr>
      <w:r>
        <w:rPr>
          <w:rFonts w:hint="eastAsia" w:ascii="宋体" w:hAnsi="宋体" w:eastAsia="宋体" w:cs="宋体"/>
          <w:color w:val="auto"/>
          <w:sz w:val="24"/>
          <w:highlight w:val="none"/>
        </w:rPr>
        <w:t>▲11.1.2落实政府采购政策需满足的资格要求</w:t>
      </w:r>
      <w:r>
        <w:rPr>
          <w:rFonts w:hint="eastAsia" w:ascii="宋体" w:hAnsi="宋体" w:eastAsia="宋体" w:cs="宋体"/>
          <w:b/>
          <w:bCs/>
          <w:color w:val="auto"/>
          <w:sz w:val="24"/>
          <w:highlight w:val="none"/>
          <w:lang w:eastAsia="zh-CN"/>
        </w:rPr>
        <w:t>：</w:t>
      </w:r>
      <w:r>
        <w:rPr>
          <w:rFonts w:hint="eastAsia" w:ascii="宋体" w:hAnsi="宋体" w:eastAsia="宋体" w:cs="宋体"/>
          <w:sz w:val="24"/>
        </w:rPr>
        <w:t>要求以联合体形式参加，提供</w:t>
      </w:r>
      <w:r>
        <w:rPr>
          <w:rFonts w:hint="eastAsia" w:ascii="宋体" w:hAnsi="宋体" w:eastAsia="宋体" w:cs="宋体"/>
          <w:b/>
          <w:bCs/>
          <w:sz w:val="24"/>
        </w:rPr>
        <w:t>联合协议和小微企业声明函</w:t>
      </w:r>
      <w:r>
        <w:rPr>
          <w:rFonts w:hint="eastAsia" w:ascii="宋体" w:hAnsi="宋体" w:eastAsia="宋体" w:cs="宋体"/>
          <w:sz w:val="24"/>
        </w:rPr>
        <w:t>，联合协议小微企业合同金额应当达到</w:t>
      </w:r>
      <w:r>
        <w:rPr>
          <w:rFonts w:hint="eastAsia" w:ascii="宋体" w:hAnsi="宋体" w:eastAsia="宋体" w:cs="宋体"/>
          <w:b/>
          <w:bCs/>
          <w:sz w:val="24"/>
          <w:u w:val="single"/>
        </w:rPr>
        <w:t>40</w:t>
      </w:r>
      <w:r>
        <w:rPr>
          <w:rFonts w:hint="eastAsia" w:ascii="宋体" w:hAnsi="宋体" w:eastAsia="宋体" w:cs="宋体"/>
          <w:b/>
          <w:bCs/>
          <w:sz w:val="24"/>
        </w:rPr>
        <w:t>%</w:t>
      </w:r>
      <w:r>
        <w:rPr>
          <w:rFonts w:hint="eastAsia" w:ascii="宋体" w:hAnsi="宋体" w:cs="宋体"/>
          <w:b/>
          <w:bCs/>
          <w:sz w:val="24"/>
          <w:lang w:val="en-US" w:eastAsia="zh-CN"/>
        </w:rPr>
        <w:t>或以上</w:t>
      </w:r>
      <w:r>
        <w:rPr>
          <w:rFonts w:hint="eastAsia" w:ascii="宋体" w:hAnsi="宋体" w:eastAsia="宋体" w:cs="宋体"/>
          <w:sz w:val="24"/>
        </w:rPr>
        <w:t>;如果供应商本身提供所有标的均由小微企业承建或承接，视同符合了资格条件，无需再与其他小微企业组成联合体参加政府采购活动，无需提供联合协议；</w:t>
      </w:r>
    </w:p>
    <w:p>
      <w:pPr>
        <w:snapToGrid w:val="0"/>
        <w:spacing w:line="360" w:lineRule="auto"/>
        <w:ind w:firstLine="241" w:firstLineChars="100"/>
        <w:rPr>
          <w:rFonts w:hint="eastAsia" w:ascii="宋体" w:hAnsi="宋体" w:eastAsia="宋体" w:cs="宋体"/>
          <w:b/>
          <w:bCs/>
          <w:color w:val="auto"/>
          <w:sz w:val="24"/>
        </w:rPr>
      </w:pPr>
      <w:r>
        <w:rPr>
          <w:rFonts w:hint="eastAsia" w:ascii="宋体" w:hAnsi="宋体" w:eastAsia="宋体" w:cs="宋体"/>
          <w:b/>
          <w:bCs/>
          <w:color w:val="auto"/>
          <w:sz w:val="24"/>
        </w:rPr>
        <w:t>▲11.1.3本项目的特定资格要求：</w:t>
      </w:r>
      <w:r>
        <w:rPr>
          <w:rFonts w:hint="eastAsia" w:ascii="宋体" w:hAnsi="宋体" w:eastAsia="宋体" w:cs="宋体"/>
          <w:b/>
          <w:bCs/>
          <w:sz w:val="24"/>
        </w:rPr>
        <w:t>具有测绘地理信息行政主管部门颁发的工程测量、地理信息系统、摄影测量与遥感乙级</w:t>
      </w:r>
      <w:r>
        <w:rPr>
          <w:rFonts w:hint="eastAsia" w:ascii="宋体" w:hAnsi="宋体" w:cs="宋体"/>
          <w:b/>
          <w:bCs/>
          <w:sz w:val="24"/>
          <w:lang w:val="en-US" w:eastAsia="zh-CN"/>
        </w:rPr>
        <w:t>或</w:t>
      </w:r>
      <w:r>
        <w:rPr>
          <w:rFonts w:hint="eastAsia" w:ascii="宋体" w:hAnsi="宋体" w:eastAsia="宋体" w:cs="宋体"/>
          <w:b/>
          <w:bCs/>
          <w:sz w:val="24"/>
        </w:rPr>
        <w:t>以上资质；</w:t>
      </w:r>
    </w:p>
    <w:p>
      <w:pPr>
        <w:snapToGrid w:val="0"/>
        <w:spacing w:line="360" w:lineRule="auto"/>
        <w:ind w:firstLine="241" w:firstLineChars="100"/>
        <w:rPr>
          <w:rFonts w:hint="eastAsia" w:ascii="宋体" w:hAnsi="宋体" w:eastAsia="宋体" w:cs="宋体"/>
          <w:b/>
          <w:bCs/>
          <w:color w:val="auto"/>
          <w:sz w:val="24"/>
        </w:rPr>
      </w:pPr>
      <w:r>
        <w:rPr>
          <w:rFonts w:hint="eastAsia" w:ascii="宋体" w:hAnsi="宋体" w:eastAsia="宋体" w:cs="宋体"/>
          <w:b/>
          <w:bCs/>
          <w:color w:val="auto"/>
          <w:sz w:val="24"/>
          <w:lang w:val="en-US" w:eastAsia="zh-CN"/>
        </w:rPr>
        <w:t xml:space="preserve">  </w:t>
      </w:r>
      <w:r>
        <w:rPr>
          <w:rFonts w:hint="eastAsia" w:ascii="宋体" w:hAnsi="宋体" w:eastAsia="宋体" w:cs="宋体"/>
          <w:b/>
          <w:bCs/>
          <w:color w:val="auto"/>
          <w:sz w:val="24"/>
        </w:rPr>
        <w:t>11.1.4联合体协议（以联合体形式投标的，提供联合协议）。</w:t>
      </w:r>
    </w:p>
    <w:p>
      <w:pPr>
        <w:snapToGrid w:val="0"/>
        <w:spacing w:line="360" w:lineRule="auto"/>
        <w:ind w:left="105" w:leftChars="50" w:firstLine="482" w:firstLineChars="200"/>
        <w:rPr>
          <w:rFonts w:hint="eastAsia" w:ascii="宋体" w:hAnsi="宋体" w:eastAsia="宋体" w:cs="宋体"/>
          <w:sz w:val="24"/>
          <w:highlight w:val="none"/>
          <w:lang w:eastAsia="zh-CN"/>
        </w:rPr>
      </w:pPr>
      <w:r>
        <w:rPr>
          <w:rFonts w:hint="eastAsia" w:ascii="宋体" w:hAnsi="宋体" w:eastAsia="宋体" w:cs="宋体"/>
          <w:b/>
          <w:bCs/>
          <w:color w:val="000000"/>
          <w:sz w:val="24"/>
          <w:szCs w:val="24"/>
          <w:highlight w:val="none"/>
          <w:lang w:eastAsia="zh-CN"/>
        </w:rPr>
        <w:t>注：</w:t>
      </w:r>
      <w:r>
        <w:rPr>
          <w:rFonts w:hint="eastAsia" w:ascii="宋体" w:hAnsi="宋体" w:eastAsia="宋体" w:cs="宋体"/>
          <w:b/>
          <w:bCs/>
          <w:color w:val="000000"/>
          <w:sz w:val="24"/>
          <w:szCs w:val="24"/>
          <w:highlight w:val="none"/>
        </w:rPr>
        <w:t>上述资格条件审查材料有一项不提供的，视为资格审查不通过。</w:t>
      </w:r>
      <w:r>
        <w:rPr>
          <w:rFonts w:hint="eastAsia" w:ascii="宋体" w:hAnsi="宋体" w:eastAsia="宋体" w:cs="宋体"/>
          <w:b/>
          <w:bCs/>
          <w:color w:val="000000"/>
          <w:sz w:val="24"/>
          <w:szCs w:val="24"/>
          <w:highlight w:val="none"/>
          <w:lang w:eastAsia="zh-CN"/>
        </w:rPr>
        <w:t>上述内容部分格式及内容详见“</w:t>
      </w:r>
      <w:r>
        <w:rPr>
          <w:rFonts w:hint="eastAsia" w:ascii="宋体" w:hAnsi="宋体" w:eastAsia="宋体" w:cs="宋体"/>
          <w:sz w:val="24"/>
          <w:highlight w:val="none"/>
          <w:lang w:eastAsia="zh-CN"/>
        </w:rPr>
        <w:t>第六部分  应提交的有关格式范例”。</w:t>
      </w:r>
    </w:p>
    <w:p>
      <w:pPr>
        <w:snapToGrid w:val="0"/>
        <w:spacing w:line="360" w:lineRule="auto"/>
        <w:ind w:firstLine="482" w:firstLineChars="200"/>
        <w:rPr>
          <w:rFonts w:hint="eastAsia" w:ascii="宋体" w:hAnsi="宋体" w:eastAsia="宋体" w:cs="宋体"/>
          <w:b/>
          <w:bCs/>
          <w:sz w:val="24"/>
          <w:highlight w:val="none"/>
          <w:lang w:val="zh-CN"/>
        </w:rPr>
      </w:pPr>
      <w:r>
        <w:rPr>
          <w:rFonts w:hint="eastAsia" w:ascii="宋体" w:hAnsi="宋体" w:eastAsia="宋体" w:cs="宋体"/>
          <w:b/>
          <w:bCs/>
          <w:sz w:val="24"/>
          <w:highlight w:val="none"/>
          <w:lang w:val="zh-CN"/>
        </w:rPr>
        <w:t>11.</w:t>
      </w:r>
      <w:r>
        <w:rPr>
          <w:rFonts w:hint="eastAsia" w:ascii="宋体" w:hAnsi="宋体" w:eastAsia="宋体" w:cs="宋体"/>
          <w:b/>
          <w:bCs/>
          <w:sz w:val="24"/>
          <w:highlight w:val="none"/>
        </w:rPr>
        <w:t>2</w:t>
      </w:r>
      <w:r>
        <w:rPr>
          <w:rFonts w:hint="eastAsia" w:ascii="宋体" w:hAnsi="宋体" w:eastAsia="宋体" w:cs="宋体"/>
          <w:b/>
          <w:bCs/>
          <w:sz w:val="24"/>
          <w:highlight w:val="none"/>
          <w:lang w:val="zh-CN"/>
        </w:rPr>
        <w:t xml:space="preserve">  </w:t>
      </w:r>
      <w:r>
        <w:rPr>
          <w:rFonts w:hint="eastAsia" w:ascii="宋体" w:hAnsi="宋体" w:eastAsia="宋体" w:cs="宋体"/>
          <w:b/>
          <w:bCs/>
          <w:sz w:val="24"/>
          <w:highlight w:val="none"/>
        </w:rPr>
        <w:t>商务技术</w:t>
      </w:r>
      <w:r>
        <w:rPr>
          <w:rFonts w:hint="eastAsia" w:ascii="宋体" w:hAnsi="宋体" w:eastAsia="宋体" w:cs="宋体"/>
          <w:b/>
          <w:bCs/>
          <w:sz w:val="24"/>
          <w:highlight w:val="none"/>
          <w:lang w:val="zh-CN"/>
        </w:rPr>
        <w:t>文件：</w:t>
      </w:r>
    </w:p>
    <w:p>
      <w:pPr>
        <w:snapToGrid w:val="0"/>
        <w:spacing w:line="360" w:lineRule="auto"/>
        <w:ind w:firstLine="480" w:firstLineChars="200"/>
        <w:rPr>
          <w:rFonts w:hint="eastAsia" w:ascii="宋体" w:hAnsi="宋体" w:eastAsia="宋体" w:cs="宋体"/>
          <w:sz w:val="24"/>
          <w:highlight w:val="none"/>
        </w:rPr>
      </w:pPr>
      <w:r>
        <w:rPr>
          <w:rFonts w:hint="eastAsia" w:ascii="宋体" w:hAnsi="宋体" w:eastAsia="宋体" w:cs="宋体"/>
          <w:color w:val="auto"/>
          <w:sz w:val="24"/>
          <w:highlight w:val="none"/>
        </w:rPr>
        <w:t>▲</w:t>
      </w:r>
      <w:r>
        <w:rPr>
          <w:rFonts w:hint="eastAsia" w:ascii="宋体" w:hAnsi="宋体" w:eastAsia="宋体" w:cs="宋体"/>
          <w:sz w:val="24"/>
          <w:highlight w:val="none"/>
        </w:rPr>
        <w:t>11.2.1投标函</w:t>
      </w:r>
      <w:r>
        <w:rPr>
          <w:rFonts w:hint="eastAsia" w:ascii="宋体" w:hAnsi="宋体" w:eastAsia="宋体" w:cs="宋体"/>
          <w:sz w:val="24"/>
          <w:highlight w:val="none"/>
          <w:lang w:eastAsia="zh-CN"/>
        </w:rPr>
        <w:t>（格式内容见“第六部分  应提交的有关格式范例”）</w:t>
      </w:r>
      <w:r>
        <w:rPr>
          <w:rFonts w:hint="eastAsia" w:ascii="宋体" w:hAnsi="宋体" w:eastAsia="宋体" w:cs="宋体"/>
          <w:sz w:val="24"/>
          <w:highlight w:val="none"/>
        </w:rPr>
        <w:t>；</w:t>
      </w:r>
      <w:r>
        <w:rPr>
          <w:rFonts w:hint="eastAsia" w:ascii="宋体" w:hAnsi="宋体" w:eastAsia="宋体" w:cs="宋体"/>
          <w:sz w:val="24"/>
          <w:highlight w:val="none"/>
          <w:lang w:val="zh-CN"/>
        </w:rPr>
        <w:t xml:space="preserve"> </w:t>
      </w:r>
    </w:p>
    <w:p>
      <w:pPr>
        <w:snapToGrid w:val="0"/>
        <w:spacing w:line="360" w:lineRule="auto"/>
        <w:ind w:firstLine="480" w:firstLineChars="200"/>
        <w:rPr>
          <w:rFonts w:hint="eastAsia" w:ascii="宋体" w:hAnsi="宋体" w:eastAsia="宋体" w:cs="宋体"/>
          <w:sz w:val="24"/>
          <w:highlight w:val="none"/>
          <w:lang w:eastAsia="zh-CN"/>
        </w:rPr>
      </w:pPr>
      <w:r>
        <w:rPr>
          <w:rFonts w:hint="eastAsia" w:ascii="宋体" w:hAnsi="宋体" w:eastAsia="宋体" w:cs="宋体"/>
          <w:color w:val="auto"/>
          <w:sz w:val="24"/>
          <w:highlight w:val="none"/>
        </w:rPr>
        <w:t>▲</w:t>
      </w:r>
      <w:r>
        <w:rPr>
          <w:rFonts w:hint="eastAsia" w:ascii="宋体" w:hAnsi="宋体" w:eastAsia="宋体" w:cs="宋体"/>
          <w:sz w:val="24"/>
          <w:highlight w:val="none"/>
        </w:rPr>
        <w:t>11.2.2授权委托书或法定代表人（单位负责人、自然人本人）身份证明</w:t>
      </w:r>
      <w:r>
        <w:rPr>
          <w:rFonts w:hint="eastAsia" w:ascii="宋体" w:hAnsi="宋体" w:eastAsia="宋体" w:cs="宋体"/>
          <w:sz w:val="24"/>
          <w:highlight w:val="none"/>
          <w:lang w:eastAsia="zh-CN"/>
        </w:rPr>
        <w:t>及营业执照复印件或扫描件加盖公章</w:t>
      </w:r>
      <w:r>
        <w:rPr>
          <w:rFonts w:hint="eastAsia" w:ascii="宋体" w:hAnsi="宋体" w:eastAsia="宋体" w:cs="宋体"/>
          <w:sz w:val="24"/>
          <w:highlight w:val="none"/>
        </w:rPr>
        <w:t>；</w:t>
      </w:r>
      <w:r>
        <w:rPr>
          <w:rFonts w:hint="eastAsia" w:ascii="宋体" w:hAnsi="宋体" w:eastAsia="宋体" w:cs="宋体"/>
          <w:sz w:val="24"/>
          <w:highlight w:val="none"/>
          <w:lang w:eastAsia="zh-CN"/>
        </w:rPr>
        <w:t>（格式内容见“第六部分  应提交的有关格式范例”）</w:t>
      </w:r>
    </w:p>
    <w:p>
      <w:pPr>
        <w:snapToGrid w:val="0"/>
        <w:spacing w:line="360" w:lineRule="auto"/>
        <w:ind w:firstLine="480" w:firstLineChars="200"/>
        <w:rPr>
          <w:rFonts w:hint="eastAsia" w:ascii="宋体" w:hAnsi="宋体" w:eastAsia="宋体" w:cs="宋体"/>
          <w:sz w:val="24"/>
          <w:highlight w:val="none"/>
        </w:rPr>
      </w:pPr>
      <w:r>
        <w:rPr>
          <w:rFonts w:hint="eastAsia" w:ascii="宋体" w:hAnsi="宋体" w:eastAsia="宋体" w:cs="宋体"/>
          <w:color w:val="auto"/>
          <w:sz w:val="24"/>
          <w:highlight w:val="none"/>
        </w:rPr>
        <w:t>▲</w:t>
      </w:r>
      <w:r>
        <w:rPr>
          <w:rFonts w:hint="eastAsia" w:ascii="宋体" w:hAnsi="宋体" w:eastAsia="宋体" w:cs="宋体"/>
          <w:sz w:val="24"/>
          <w:highlight w:val="none"/>
        </w:rPr>
        <w:t>11.2.</w:t>
      </w:r>
      <w:r>
        <w:rPr>
          <w:rFonts w:hint="eastAsia" w:ascii="宋体" w:hAnsi="宋体" w:eastAsia="宋体" w:cs="宋体"/>
          <w:sz w:val="24"/>
          <w:highlight w:val="none"/>
          <w:lang w:val="en-US" w:eastAsia="zh-CN"/>
        </w:rPr>
        <w:t>3</w:t>
      </w:r>
      <w:r>
        <w:rPr>
          <w:rFonts w:hint="eastAsia" w:ascii="宋体" w:hAnsi="宋体" w:eastAsia="宋体" w:cs="宋体"/>
          <w:sz w:val="24"/>
          <w:highlight w:val="none"/>
        </w:rPr>
        <w:t>符合性审查资料；</w:t>
      </w:r>
      <w:r>
        <w:rPr>
          <w:rFonts w:hint="eastAsia" w:ascii="宋体" w:hAnsi="宋体" w:eastAsia="宋体" w:cs="宋体"/>
          <w:sz w:val="24"/>
          <w:highlight w:val="none"/>
          <w:lang w:eastAsia="zh-CN"/>
        </w:rPr>
        <w:t>（格式内容见“第六部分  应提交的有关格式范例”）</w:t>
      </w:r>
    </w:p>
    <w:p>
      <w:pPr>
        <w:snapToGrid w:val="0"/>
        <w:spacing w:line="360" w:lineRule="auto"/>
        <w:ind w:firstLine="723" w:firstLineChars="300"/>
        <w:rPr>
          <w:rFonts w:hint="eastAsia" w:ascii="宋体" w:hAnsi="宋体" w:eastAsia="宋体" w:cs="宋体"/>
          <w:b/>
          <w:bCs/>
          <w:sz w:val="24"/>
          <w:highlight w:val="none"/>
        </w:rPr>
      </w:pPr>
      <w:r>
        <w:rPr>
          <w:rFonts w:hint="eastAsia" w:ascii="宋体" w:hAnsi="宋体" w:eastAsia="宋体" w:cs="宋体"/>
          <w:b/>
          <w:bCs/>
          <w:sz w:val="24"/>
          <w:highlight w:val="none"/>
        </w:rPr>
        <w:t>11.2.</w:t>
      </w:r>
      <w:r>
        <w:rPr>
          <w:rFonts w:hint="eastAsia" w:ascii="宋体" w:hAnsi="宋体" w:eastAsia="宋体" w:cs="宋体"/>
          <w:b/>
          <w:bCs/>
          <w:sz w:val="24"/>
          <w:highlight w:val="none"/>
          <w:lang w:val="en-US" w:eastAsia="zh-CN"/>
        </w:rPr>
        <w:t>4</w:t>
      </w:r>
      <w:r>
        <w:rPr>
          <w:rFonts w:hint="eastAsia" w:ascii="宋体" w:hAnsi="宋体" w:eastAsia="宋体" w:cs="宋体"/>
          <w:b/>
          <w:bCs/>
          <w:sz w:val="24"/>
          <w:highlight w:val="none"/>
        </w:rPr>
        <w:t>评标标准相应的商务技术资料；</w:t>
      </w:r>
    </w:p>
    <w:p>
      <w:pPr>
        <w:snapToGrid w:val="0"/>
        <w:spacing w:line="360" w:lineRule="auto"/>
        <w:ind w:firstLine="482" w:firstLineChars="200"/>
        <w:rPr>
          <w:rFonts w:hint="eastAsia" w:ascii="宋体" w:hAnsi="宋体" w:eastAsia="宋体" w:cs="宋体"/>
          <w:b/>
          <w:bCs/>
          <w:sz w:val="24"/>
          <w:highlight w:val="none"/>
        </w:rPr>
      </w:pPr>
      <w:r>
        <w:rPr>
          <w:rFonts w:hint="eastAsia" w:ascii="宋体" w:hAnsi="宋体" w:eastAsia="宋体" w:cs="宋体"/>
          <w:b/>
          <w:bCs/>
          <w:sz w:val="24"/>
          <w:highlight w:val="none"/>
        </w:rPr>
        <w:t>（按招标文件第四部分评标办法前附表中“投标文件中评标标准相应的商务技术资料目录”提供资料）</w:t>
      </w:r>
    </w:p>
    <w:p>
      <w:pPr>
        <w:snapToGrid w:val="0"/>
        <w:spacing w:line="360" w:lineRule="auto"/>
        <w:ind w:firstLine="480" w:firstLineChars="200"/>
        <w:rPr>
          <w:rFonts w:hint="eastAsia" w:ascii="宋体" w:hAnsi="宋体" w:eastAsia="宋体" w:cs="宋体"/>
          <w:sz w:val="24"/>
          <w:highlight w:val="none"/>
        </w:rPr>
      </w:pPr>
      <w:r>
        <w:rPr>
          <w:rFonts w:hint="eastAsia" w:ascii="宋体" w:hAnsi="宋体" w:eastAsia="宋体" w:cs="宋体"/>
          <w:color w:val="auto"/>
          <w:sz w:val="24"/>
          <w:highlight w:val="none"/>
        </w:rPr>
        <w:t>▲</w:t>
      </w:r>
      <w:r>
        <w:rPr>
          <w:rFonts w:hint="eastAsia" w:ascii="宋体" w:hAnsi="宋体" w:eastAsia="宋体" w:cs="宋体"/>
          <w:sz w:val="24"/>
          <w:highlight w:val="none"/>
        </w:rPr>
        <w:t>11.2.</w:t>
      </w:r>
      <w:r>
        <w:rPr>
          <w:rFonts w:hint="eastAsia" w:ascii="宋体" w:hAnsi="宋体" w:eastAsia="宋体" w:cs="宋体"/>
          <w:sz w:val="24"/>
          <w:highlight w:val="none"/>
          <w:lang w:val="en-US" w:eastAsia="zh-CN"/>
        </w:rPr>
        <w:t>5</w:t>
      </w:r>
      <w:r>
        <w:rPr>
          <w:rFonts w:hint="eastAsia" w:ascii="宋体" w:hAnsi="宋体" w:eastAsia="宋体" w:cs="宋体"/>
          <w:sz w:val="24"/>
          <w:highlight w:val="none"/>
        </w:rPr>
        <w:t>商务技术偏离表；</w:t>
      </w:r>
      <w:r>
        <w:rPr>
          <w:rFonts w:hint="eastAsia" w:ascii="宋体" w:hAnsi="宋体" w:eastAsia="宋体" w:cs="宋体"/>
          <w:sz w:val="24"/>
          <w:highlight w:val="none"/>
          <w:lang w:eastAsia="zh-CN"/>
        </w:rPr>
        <w:t>（格式内容见“第六部分  应提交的有关格式范例”）</w:t>
      </w:r>
    </w:p>
    <w:p>
      <w:pPr>
        <w:snapToGrid w:val="0"/>
        <w:spacing w:line="360" w:lineRule="auto"/>
        <w:ind w:firstLine="480" w:firstLineChars="200"/>
        <w:rPr>
          <w:rFonts w:hint="eastAsia" w:ascii="宋体" w:hAnsi="宋体" w:eastAsia="宋体" w:cs="宋体"/>
          <w:sz w:val="24"/>
          <w:highlight w:val="none"/>
          <w:lang w:eastAsia="zh-CN"/>
        </w:rPr>
      </w:pPr>
      <w:r>
        <w:rPr>
          <w:rFonts w:hint="eastAsia" w:ascii="宋体" w:hAnsi="宋体" w:eastAsia="宋体" w:cs="宋体"/>
          <w:color w:val="auto"/>
          <w:sz w:val="24"/>
          <w:highlight w:val="none"/>
        </w:rPr>
        <w:t>▲</w:t>
      </w:r>
      <w:r>
        <w:rPr>
          <w:rFonts w:hint="eastAsia" w:ascii="宋体" w:hAnsi="宋体" w:eastAsia="宋体" w:cs="宋体"/>
          <w:sz w:val="24"/>
          <w:highlight w:val="none"/>
          <w:lang w:val="zh-CN"/>
        </w:rPr>
        <w:t>11.</w:t>
      </w:r>
      <w:r>
        <w:rPr>
          <w:rFonts w:hint="eastAsia" w:ascii="宋体" w:hAnsi="宋体" w:eastAsia="宋体" w:cs="宋体"/>
          <w:sz w:val="24"/>
          <w:highlight w:val="none"/>
        </w:rPr>
        <w:t>2</w:t>
      </w:r>
      <w:r>
        <w:rPr>
          <w:rFonts w:hint="eastAsia" w:ascii="宋体" w:hAnsi="宋体" w:eastAsia="宋体" w:cs="宋体"/>
          <w:sz w:val="24"/>
          <w:highlight w:val="none"/>
          <w:lang w:val="zh-CN"/>
        </w:rPr>
        <w:t>.</w:t>
      </w:r>
      <w:r>
        <w:rPr>
          <w:rFonts w:hint="eastAsia" w:ascii="宋体" w:hAnsi="宋体" w:eastAsia="宋体" w:cs="宋体"/>
          <w:sz w:val="24"/>
          <w:highlight w:val="none"/>
          <w:lang w:val="en-US" w:eastAsia="zh-CN"/>
        </w:rPr>
        <w:t>6</w:t>
      </w:r>
      <w:r>
        <w:rPr>
          <w:rFonts w:hint="eastAsia" w:ascii="宋体" w:hAnsi="宋体" w:eastAsia="宋体" w:cs="宋体"/>
          <w:sz w:val="24"/>
          <w:highlight w:val="none"/>
          <w:lang w:val="zh-CN"/>
        </w:rPr>
        <w:t>政府采购供应商廉洁自律承诺书；</w:t>
      </w:r>
      <w:r>
        <w:rPr>
          <w:rFonts w:hint="eastAsia" w:ascii="宋体" w:hAnsi="宋体" w:eastAsia="宋体" w:cs="宋体"/>
          <w:sz w:val="24"/>
          <w:highlight w:val="none"/>
          <w:lang w:eastAsia="zh-CN"/>
        </w:rPr>
        <w:t>（格式内容见“第六部分  应提交的有关格式范例”）</w:t>
      </w:r>
    </w:p>
    <w:p>
      <w:pPr>
        <w:snapToGrid w:val="0"/>
        <w:spacing w:line="360" w:lineRule="auto"/>
        <w:ind w:firstLine="480" w:firstLineChars="200"/>
        <w:rPr>
          <w:rFonts w:hint="eastAsia" w:ascii="宋体" w:hAnsi="宋体" w:eastAsia="宋体" w:cs="宋体"/>
          <w:sz w:val="24"/>
          <w:highlight w:val="none"/>
          <w:lang w:val="zh-CN"/>
        </w:rPr>
      </w:pPr>
      <w:r>
        <w:rPr>
          <w:rFonts w:hint="eastAsia" w:ascii="宋体" w:hAnsi="宋体" w:eastAsia="宋体" w:cs="宋体"/>
          <w:color w:val="auto"/>
          <w:sz w:val="24"/>
          <w:highlight w:val="none"/>
          <w:lang w:val="en-US" w:eastAsia="zh-CN"/>
        </w:rPr>
        <w:t xml:space="preserve">  </w:t>
      </w:r>
      <w:r>
        <w:rPr>
          <w:rFonts w:hint="eastAsia" w:ascii="宋体" w:hAnsi="宋体" w:eastAsia="宋体" w:cs="宋体"/>
          <w:sz w:val="24"/>
          <w:highlight w:val="none"/>
          <w:lang w:val="zh-CN"/>
        </w:rPr>
        <w:t>11.</w:t>
      </w:r>
      <w:r>
        <w:rPr>
          <w:rFonts w:hint="eastAsia" w:ascii="宋体" w:hAnsi="宋体" w:eastAsia="宋体" w:cs="宋体"/>
          <w:sz w:val="24"/>
          <w:highlight w:val="none"/>
        </w:rPr>
        <w:t>2</w:t>
      </w:r>
      <w:r>
        <w:rPr>
          <w:rFonts w:hint="eastAsia" w:ascii="宋体" w:hAnsi="宋体" w:eastAsia="宋体" w:cs="宋体"/>
          <w:sz w:val="24"/>
          <w:highlight w:val="none"/>
          <w:lang w:val="zh-CN"/>
        </w:rPr>
        <w:t>.</w:t>
      </w:r>
      <w:r>
        <w:rPr>
          <w:rFonts w:hint="eastAsia" w:ascii="宋体" w:hAnsi="宋体" w:eastAsia="宋体" w:cs="宋体"/>
          <w:sz w:val="24"/>
          <w:highlight w:val="none"/>
          <w:lang w:val="en-US" w:eastAsia="zh-CN"/>
        </w:rPr>
        <w:t>7</w:t>
      </w:r>
      <w:r>
        <w:rPr>
          <w:rFonts w:hint="eastAsia" w:ascii="宋体" w:hAnsi="宋体" w:eastAsia="宋体" w:cs="宋体"/>
          <w:sz w:val="24"/>
          <w:highlight w:val="none"/>
          <w:lang w:val="zh-CN"/>
        </w:rPr>
        <w:t>关于对招标文件中有关条款的拒绝声明（如果有的话）；</w:t>
      </w:r>
    </w:p>
    <w:p>
      <w:pPr>
        <w:snapToGrid w:val="0"/>
        <w:spacing w:line="360" w:lineRule="auto"/>
        <w:ind w:firstLine="720" w:firstLineChars="300"/>
        <w:rPr>
          <w:rFonts w:hint="eastAsia" w:ascii="宋体" w:hAnsi="宋体" w:eastAsia="宋体" w:cs="宋体"/>
          <w:sz w:val="24"/>
          <w:highlight w:val="none"/>
          <w:lang w:val="zh-CN"/>
        </w:rPr>
      </w:pPr>
      <w:r>
        <w:rPr>
          <w:rFonts w:hint="eastAsia" w:ascii="宋体" w:hAnsi="宋体" w:eastAsia="宋体" w:cs="宋体"/>
          <w:sz w:val="24"/>
          <w:highlight w:val="none"/>
          <w:lang w:val="zh-CN"/>
        </w:rPr>
        <w:t>11.</w:t>
      </w:r>
      <w:r>
        <w:rPr>
          <w:rFonts w:hint="eastAsia" w:ascii="宋体" w:hAnsi="宋体" w:eastAsia="宋体" w:cs="宋体"/>
          <w:sz w:val="24"/>
          <w:highlight w:val="none"/>
        </w:rPr>
        <w:t>2</w:t>
      </w:r>
      <w:r>
        <w:rPr>
          <w:rFonts w:hint="eastAsia" w:ascii="宋体" w:hAnsi="宋体" w:eastAsia="宋体" w:cs="宋体"/>
          <w:sz w:val="24"/>
          <w:highlight w:val="none"/>
          <w:lang w:val="zh-CN"/>
        </w:rPr>
        <w:t>.</w:t>
      </w:r>
      <w:r>
        <w:rPr>
          <w:rFonts w:hint="eastAsia" w:ascii="宋体" w:hAnsi="宋体" w:eastAsia="宋体" w:cs="宋体"/>
          <w:sz w:val="24"/>
          <w:highlight w:val="none"/>
          <w:lang w:val="en-US" w:eastAsia="zh-CN"/>
        </w:rPr>
        <w:t>8投标人认为需要提供的与本项目有关的其他文件和说明</w:t>
      </w:r>
      <w:r>
        <w:rPr>
          <w:rFonts w:hint="eastAsia" w:ascii="宋体" w:hAnsi="宋体" w:eastAsia="宋体" w:cs="宋体"/>
          <w:sz w:val="24"/>
          <w:highlight w:val="none"/>
          <w:lang w:val="zh-CN"/>
        </w:rPr>
        <w:t>。</w:t>
      </w:r>
    </w:p>
    <w:p>
      <w:pPr>
        <w:snapToGrid w:val="0"/>
        <w:spacing w:line="360" w:lineRule="auto"/>
        <w:ind w:firstLine="480" w:firstLineChars="200"/>
        <w:rPr>
          <w:rFonts w:hint="eastAsia" w:ascii="宋体" w:hAnsi="宋体" w:eastAsia="宋体" w:cs="宋体"/>
          <w:sz w:val="24"/>
          <w:highlight w:val="none"/>
          <w:lang w:val="en-US" w:eastAsia="zh-CN"/>
        </w:rPr>
      </w:pPr>
      <w:r>
        <w:rPr>
          <w:rFonts w:hint="eastAsia" w:ascii="宋体" w:hAnsi="宋体" w:eastAsia="宋体" w:cs="宋体"/>
          <w:color w:val="auto"/>
          <w:sz w:val="24"/>
          <w:highlight w:val="none"/>
        </w:rPr>
        <w:t>▲</w:t>
      </w:r>
      <w:r>
        <w:rPr>
          <w:rFonts w:hint="eastAsia" w:ascii="宋体" w:hAnsi="宋体" w:eastAsia="宋体" w:cs="宋体"/>
          <w:sz w:val="24"/>
          <w:highlight w:val="none"/>
          <w:lang w:val="zh-CN"/>
        </w:rPr>
        <w:t>11.</w:t>
      </w:r>
      <w:r>
        <w:rPr>
          <w:rFonts w:hint="eastAsia" w:ascii="宋体" w:hAnsi="宋体" w:eastAsia="宋体" w:cs="宋体"/>
          <w:sz w:val="24"/>
          <w:highlight w:val="none"/>
        </w:rPr>
        <w:t>2</w:t>
      </w:r>
      <w:r>
        <w:rPr>
          <w:rFonts w:hint="eastAsia" w:ascii="宋体" w:hAnsi="宋体" w:eastAsia="宋体" w:cs="宋体"/>
          <w:sz w:val="24"/>
          <w:highlight w:val="none"/>
          <w:lang w:val="zh-CN"/>
        </w:rPr>
        <w:t>.</w:t>
      </w:r>
      <w:r>
        <w:rPr>
          <w:rFonts w:hint="eastAsia" w:ascii="宋体" w:hAnsi="宋体" w:eastAsia="宋体" w:cs="宋体"/>
          <w:sz w:val="24"/>
          <w:highlight w:val="none"/>
          <w:lang w:val="en-US" w:eastAsia="zh-CN"/>
        </w:rPr>
        <w:t>9投标人签署的《政府采购活动现场确认声明书》，格式详见第六部分。</w:t>
      </w:r>
    </w:p>
    <w:p>
      <w:pPr>
        <w:snapToGrid w:val="0"/>
        <w:spacing w:line="360" w:lineRule="auto"/>
        <w:ind w:firstLine="482" w:firstLineChars="200"/>
        <w:rPr>
          <w:rFonts w:hint="eastAsia" w:ascii="宋体" w:hAnsi="宋体" w:eastAsia="宋体" w:cs="宋体"/>
          <w:b/>
          <w:bCs/>
          <w:sz w:val="24"/>
          <w:highlight w:val="none"/>
          <w:u w:val="single"/>
          <w:lang w:val="zh-CN"/>
        </w:rPr>
      </w:pPr>
      <w:r>
        <w:rPr>
          <w:rFonts w:hint="eastAsia" w:ascii="宋体" w:hAnsi="宋体" w:eastAsia="宋体" w:cs="宋体"/>
          <w:b/>
          <w:bCs/>
          <w:kern w:val="0"/>
          <w:sz w:val="24"/>
          <w:highlight w:val="none"/>
          <w:lang w:val="zh-CN"/>
        </w:rPr>
        <w:t>11.</w:t>
      </w:r>
      <w:r>
        <w:rPr>
          <w:rFonts w:hint="eastAsia" w:ascii="宋体" w:hAnsi="宋体" w:eastAsia="宋体" w:cs="宋体"/>
          <w:b/>
          <w:bCs/>
          <w:kern w:val="0"/>
          <w:sz w:val="24"/>
          <w:highlight w:val="none"/>
        </w:rPr>
        <w:t>3</w:t>
      </w:r>
      <w:r>
        <w:rPr>
          <w:rFonts w:hint="eastAsia" w:ascii="宋体" w:hAnsi="宋体" w:eastAsia="宋体" w:cs="宋体"/>
          <w:b/>
          <w:bCs/>
          <w:sz w:val="24"/>
          <w:highlight w:val="none"/>
        </w:rPr>
        <w:t xml:space="preserve">报价文件： </w:t>
      </w:r>
    </w:p>
    <w:p>
      <w:pPr>
        <w:snapToGrid w:val="0"/>
        <w:spacing w:line="360" w:lineRule="auto"/>
        <w:ind w:firstLine="480" w:firstLineChars="200"/>
        <w:rPr>
          <w:rFonts w:hint="eastAsia" w:ascii="宋体" w:hAnsi="宋体" w:eastAsia="宋体" w:cs="宋体"/>
          <w:sz w:val="24"/>
          <w:highlight w:val="none"/>
          <w:lang w:eastAsia="zh-CN"/>
        </w:rPr>
      </w:pPr>
      <w:r>
        <w:rPr>
          <w:rFonts w:hint="eastAsia" w:ascii="宋体" w:hAnsi="宋体" w:eastAsia="宋体" w:cs="宋体"/>
          <w:color w:val="auto"/>
          <w:sz w:val="24"/>
          <w:highlight w:val="none"/>
        </w:rPr>
        <w:t>▲</w:t>
      </w:r>
      <w:r>
        <w:rPr>
          <w:rFonts w:hint="eastAsia" w:ascii="宋体" w:hAnsi="宋体" w:eastAsia="宋体" w:cs="宋体"/>
          <w:sz w:val="24"/>
          <w:highlight w:val="none"/>
        </w:rPr>
        <w:t>11.3.1开标一览表（报价表）；</w:t>
      </w:r>
      <w:r>
        <w:rPr>
          <w:rFonts w:hint="eastAsia" w:ascii="宋体" w:hAnsi="宋体" w:eastAsia="宋体" w:cs="宋体"/>
          <w:sz w:val="24"/>
          <w:highlight w:val="none"/>
          <w:lang w:eastAsia="zh-CN"/>
        </w:rPr>
        <w:t>（格式内容见“第六部分  应提交的有关格式范例”）</w:t>
      </w:r>
    </w:p>
    <w:p>
      <w:pPr>
        <w:snapToGrid w:val="0"/>
        <w:spacing w:line="360" w:lineRule="auto"/>
        <w:ind w:firstLine="720" w:firstLineChars="300"/>
        <w:rPr>
          <w:rFonts w:hint="eastAsia" w:ascii="宋体" w:hAnsi="宋体" w:eastAsia="宋体" w:cs="宋体"/>
          <w:sz w:val="24"/>
        </w:rPr>
      </w:pPr>
      <w:r>
        <w:rPr>
          <w:rFonts w:hint="eastAsia" w:ascii="宋体" w:hAnsi="宋体" w:eastAsia="宋体" w:cs="宋体"/>
          <w:sz w:val="24"/>
        </w:rPr>
        <w:t>11.3.2中小企业声明函（如有）。（格式内容见“第六部分  应提交的有关格式范例”）</w:t>
      </w:r>
    </w:p>
    <w:p>
      <w:pPr>
        <w:pStyle w:val="25"/>
        <w:spacing w:line="360" w:lineRule="auto"/>
        <w:ind w:firstLine="723" w:firstLineChars="300"/>
        <w:rPr>
          <w:rFonts w:hint="eastAsia" w:ascii="宋体" w:hAnsi="宋体" w:eastAsia="宋体" w:cs="宋体"/>
          <w:b/>
          <w:sz w:val="24"/>
          <w:highlight w:val="none"/>
        </w:rPr>
      </w:pPr>
      <w:r>
        <w:rPr>
          <w:rFonts w:hint="eastAsia" w:ascii="宋体" w:hAnsi="宋体" w:eastAsia="宋体" w:cs="宋体"/>
          <w:b/>
          <w:sz w:val="24"/>
          <w:highlight w:val="none"/>
          <w:lang w:eastAsia="zh-CN"/>
        </w:rPr>
        <w:t>注：</w:t>
      </w:r>
      <w:r>
        <w:rPr>
          <w:rFonts w:hint="eastAsia" w:ascii="宋体" w:hAnsi="宋体" w:eastAsia="宋体" w:cs="宋体"/>
          <w:b/>
          <w:sz w:val="24"/>
          <w:highlight w:val="none"/>
        </w:rPr>
        <w:t>投标文件含有采购人不能接受的附加条件的，投标无效；</w:t>
      </w:r>
    </w:p>
    <w:p>
      <w:pPr>
        <w:spacing w:line="360" w:lineRule="auto"/>
        <w:ind w:firstLine="723" w:firstLineChars="300"/>
        <w:rPr>
          <w:rFonts w:hint="eastAsia" w:ascii="宋体" w:hAnsi="宋体" w:eastAsia="宋体" w:cs="宋体"/>
          <w:b/>
          <w:sz w:val="24"/>
          <w:szCs w:val="21"/>
          <w:highlight w:val="none"/>
        </w:rPr>
      </w:pPr>
      <w:r>
        <w:rPr>
          <w:rFonts w:hint="eastAsia" w:ascii="宋体" w:hAnsi="宋体" w:eastAsia="宋体" w:cs="宋体"/>
          <w:b/>
          <w:sz w:val="24"/>
          <w:highlight w:val="none"/>
        </w:rPr>
        <w:t>投标人提供虚假材料投标的，投标无效。</w:t>
      </w:r>
    </w:p>
    <w:p>
      <w:pPr>
        <w:pStyle w:val="92"/>
        <w:snapToGrid w:val="0"/>
        <w:spacing w:before="0"/>
        <w:ind w:firstLine="0" w:firstLineChars="0"/>
        <w:outlineLvl w:val="0"/>
        <w:rPr>
          <w:rFonts w:hint="eastAsia" w:ascii="宋体" w:hAnsi="宋体" w:eastAsia="宋体" w:cs="宋体"/>
          <w:b/>
          <w:szCs w:val="24"/>
          <w:highlight w:val="none"/>
        </w:rPr>
      </w:pPr>
      <w:r>
        <w:rPr>
          <w:rFonts w:hint="eastAsia" w:ascii="宋体" w:hAnsi="宋体" w:eastAsia="宋体" w:cs="宋体"/>
          <w:b/>
          <w:szCs w:val="24"/>
          <w:highlight w:val="none"/>
        </w:rPr>
        <w:t>12</w:t>
      </w:r>
      <w:r>
        <w:rPr>
          <w:rFonts w:hint="eastAsia" w:ascii="宋体" w:hAnsi="宋体" w:eastAsia="宋体" w:cs="宋体"/>
          <w:b/>
          <w:kern w:val="0"/>
          <w:szCs w:val="24"/>
          <w:highlight w:val="none"/>
          <w:lang w:val="zh-CN"/>
        </w:rPr>
        <w:t xml:space="preserve">. </w:t>
      </w:r>
      <w:r>
        <w:rPr>
          <w:rFonts w:hint="eastAsia" w:ascii="宋体" w:hAnsi="宋体" w:eastAsia="宋体" w:cs="宋体"/>
          <w:b/>
          <w:szCs w:val="24"/>
          <w:highlight w:val="none"/>
        </w:rPr>
        <w:t>投标文件的编制</w:t>
      </w:r>
    </w:p>
    <w:p>
      <w:pPr>
        <w:spacing w:line="360" w:lineRule="auto"/>
        <w:ind w:firstLine="480" w:firstLineChars="200"/>
        <w:rPr>
          <w:rFonts w:hint="eastAsia" w:ascii="宋体" w:hAnsi="宋体" w:eastAsia="宋体" w:cs="宋体"/>
          <w:b/>
          <w:sz w:val="24"/>
          <w:highlight w:val="none"/>
        </w:rPr>
      </w:pPr>
      <w:r>
        <w:rPr>
          <w:rFonts w:hint="eastAsia" w:ascii="宋体" w:hAnsi="宋体" w:eastAsia="宋体" w:cs="宋体"/>
          <w:kern w:val="0"/>
          <w:sz w:val="24"/>
          <w:highlight w:val="none"/>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hint="eastAsia" w:ascii="宋体" w:hAnsi="宋体" w:eastAsia="宋体" w:cs="宋体"/>
          <w:b/>
          <w:sz w:val="24"/>
          <w:highlight w:val="none"/>
        </w:rPr>
      </w:pPr>
      <w:r>
        <w:rPr>
          <w:rFonts w:hint="eastAsia" w:ascii="宋体" w:hAnsi="宋体" w:eastAsia="宋体" w:cs="宋体"/>
          <w:b/>
          <w:sz w:val="24"/>
          <w:highlight w:val="none"/>
        </w:rPr>
        <w:t>13.投标文件的签署、盖章</w:t>
      </w:r>
    </w:p>
    <w:p>
      <w:pPr>
        <w:pStyle w:val="92"/>
        <w:snapToGrid w:val="0"/>
        <w:spacing w:before="0"/>
        <w:ind w:firstLine="480"/>
        <w:rPr>
          <w:rFonts w:hint="eastAsia" w:ascii="宋体" w:hAnsi="宋体" w:eastAsia="宋体" w:cs="宋体"/>
          <w:b/>
          <w:highlight w:val="none"/>
        </w:rPr>
      </w:pPr>
      <w:r>
        <w:rPr>
          <w:rFonts w:hint="eastAsia" w:ascii="宋体" w:hAnsi="宋体" w:eastAsia="宋体" w:cs="宋体"/>
          <w:szCs w:val="24"/>
          <w:highlight w:val="none"/>
        </w:rPr>
        <w:t>13.1投标文件按照招标文件第六部分格式要</w:t>
      </w:r>
      <w:r>
        <w:rPr>
          <w:rFonts w:hint="eastAsia" w:ascii="宋体" w:hAnsi="宋体" w:eastAsia="宋体" w:cs="宋体"/>
          <w:highlight w:val="none"/>
        </w:rPr>
        <w:t>求进行签署、盖章。</w:t>
      </w:r>
      <w:r>
        <w:rPr>
          <w:rFonts w:hint="eastAsia" w:ascii="宋体" w:hAnsi="宋体" w:eastAsia="宋体" w:cs="宋体"/>
          <w:b/>
          <w:highlight w:val="none"/>
        </w:rPr>
        <w:t>▲投标人的投标文件未按照招标文件要求签署、盖章的，其投标无效</w:t>
      </w:r>
      <w:r>
        <w:rPr>
          <w:rFonts w:hint="eastAsia" w:ascii="宋体" w:hAnsi="宋体" w:eastAsia="宋体" w:cs="宋体"/>
          <w:szCs w:val="24"/>
          <w:highlight w:val="none"/>
        </w:rPr>
        <w:t>。</w:t>
      </w:r>
    </w:p>
    <w:p>
      <w:pPr>
        <w:pStyle w:val="92"/>
        <w:keepNext w:val="0"/>
        <w:keepLines w:val="0"/>
        <w:pageBreakBefore w:val="0"/>
        <w:widowControl w:val="0"/>
        <w:kinsoku/>
        <w:wordWrap/>
        <w:overflowPunct/>
        <w:topLinePunct w:val="0"/>
        <w:autoSpaceDE/>
        <w:autoSpaceDN/>
        <w:bidi w:val="0"/>
        <w:adjustRightInd w:val="0"/>
        <w:snapToGrid/>
        <w:spacing w:before="0"/>
        <w:ind w:firstLine="480"/>
        <w:textAlignment w:val="auto"/>
        <w:rPr>
          <w:rFonts w:hint="eastAsia" w:ascii="宋体" w:hAnsi="宋体" w:eastAsia="宋体" w:cs="宋体"/>
          <w:highlight w:val="none"/>
        </w:rPr>
      </w:pPr>
      <w:r>
        <w:rPr>
          <w:rFonts w:hint="eastAsia" w:ascii="宋体" w:hAnsi="宋体" w:eastAsia="宋体" w:cs="宋体"/>
          <w:highlight w:val="none"/>
        </w:rPr>
        <w:t>13.2为确保网上操作合法、有效和安全，投标人应当在投标截止时间前完成在“政府采购云平台”的身份认证，确保在电子投标过程中能够对相关数据电文进行加密和使用电子签名。</w:t>
      </w:r>
    </w:p>
    <w:p>
      <w:pPr>
        <w:pStyle w:val="92"/>
        <w:keepNext w:val="0"/>
        <w:keepLines w:val="0"/>
        <w:pageBreakBefore w:val="0"/>
        <w:widowControl w:val="0"/>
        <w:kinsoku/>
        <w:wordWrap/>
        <w:overflowPunct/>
        <w:topLinePunct w:val="0"/>
        <w:autoSpaceDE/>
        <w:autoSpaceDN/>
        <w:bidi w:val="0"/>
        <w:adjustRightInd w:val="0"/>
        <w:snapToGrid/>
        <w:spacing w:before="0"/>
        <w:ind w:firstLine="480"/>
        <w:textAlignment w:val="auto"/>
        <w:rPr>
          <w:rFonts w:hint="eastAsia" w:ascii="宋体" w:hAnsi="宋体" w:eastAsia="宋体" w:cs="宋体"/>
          <w:szCs w:val="24"/>
          <w:highlight w:val="none"/>
        </w:rPr>
      </w:pPr>
      <w:r>
        <w:rPr>
          <w:rFonts w:hint="eastAsia" w:ascii="宋体" w:hAnsi="宋体" w:eastAsia="宋体" w:cs="宋体"/>
          <w:highlight w:val="none"/>
        </w:rPr>
        <w:t>13.3招标文件对投标文件签署、盖章的要求适用于电子签名。</w:t>
      </w:r>
    </w:p>
    <w:p>
      <w:pPr>
        <w:pStyle w:val="92"/>
        <w:spacing w:before="0"/>
        <w:ind w:firstLine="0" w:firstLineChars="0"/>
        <w:rPr>
          <w:rFonts w:hint="eastAsia" w:ascii="宋体" w:hAnsi="宋体" w:eastAsia="宋体" w:cs="宋体"/>
          <w:b/>
          <w:szCs w:val="24"/>
          <w:highlight w:val="none"/>
        </w:rPr>
      </w:pPr>
      <w:r>
        <w:rPr>
          <w:rFonts w:hint="eastAsia" w:ascii="宋体" w:hAnsi="宋体" w:eastAsia="宋体" w:cs="宋体"/>
          <w:b/>
          <w:szCs w:val="24"/>
          <w:highlight w:val="none"/>
        </w:rPr>
        <w:t>14. 投标文件的提交、补充、修改、撤回</w:t>
      </w:r>
    </w:p>
    <w:p>
      <w:pPr>
        <w:pStyle w:val="92"/>
        <w:keepNext w:val="0"/>
        <w:keepLines w:val="0"/>
        <w:pageBreakBefore w:val="0"/>
        <w:widowControl w:val="0"/>
        <w:kinsoku/>
        <w:wordWrap/>
        <w:overflowPunct/>
        <w:topLinePunct w:val="0"/>
        <w:autoSpaceDE/>
        <w:autoSpaceDN/>
        <w:bidi w:val="0"/>
        <w:adjustRightInd w:val="0"/>
        <w:snapToGrid/>
        <w:ind w:firstLine="480"/>
        <w:textAlignment w:val="auto"/>
        <w:rPr>
          <w:rFonts w:hint="eastAsia" w:ascii="宋体" w:hAnsi="宋体" w:eastAsia="宋体" w:cs="宋体"/>
          <w:szCs w:val="24"/>
          <w:highlight w:val="none"/>
        </w:rPr>
      </w:pPr>
      <w:r>
        <w:rPr>
          <w:rFonts w:hint="eastAsia" w:ascii="宋体" w:hAnsi="宋体" w:eastAsia="宋体" w:cs="宋体"/>
          <w:szCs w:val="24"/>
          <w:highlight w:val="none"/>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92"/>
        <w:spacing w:before="0"/>
        <w:ind w:firstLine="480"/>
        <w:rPr>
          <w:rFonts w:hint="eastAsia" w:ascii="宋体" w:hAnsi="宋体" w:eastAsia="宋体" w:cs="宋体"/>
          <w:szCs w:val="24"/>
          <w:highlight w:val="none"/>
        </w:rPr>
      </w:pPr>
      <w:r>
        <w:rPr>
          <w:rFonts w:hint="eastAsia" w:ascii="宋体" w:hAnsi="宋体" w:eastAsia="宋体" w:cs="宋体"/>
          <w:szCs w:val="24"/>
          <w:highlight w:val="none"/>
        </w:rPr>
        <w:t>14.2电子交易平台收到投标文件，将妥善保存并即时向供应商发出确认回执通知。在投标截止时间前，除供应商补充、修改或者撤回投标文件外，任何单位和个人不得解密或提取投标文件。</w:t>
      </w:r>
    </w:p>
    <w:p>
      <w:pPr>
        <w:pStyle w:val="92"/>
        <w:spacing w:before="0"/>
        <w:ind w:firstLine="480"/>
        <w:rPr>
          <w:rFonts w:hint="eastAsia" w:ascii="宋体" w:hAnsi="宋体" w:eastAsia="宋体" w:cs="宋体"/>
          <w:szCs w:val="24"/>
          <w:highlight w:val="none"/>
        </w:rPr>
      </w:pPr>
      <w:r>
        <w:rPr>
          <w:rFonts w:hint="eastAsia" w:ascii="宋体" w:hAnsi="宋体" w:eastAsia="宋体" w:cs="宋体"/>
          <w:szCs w:val="24"/>
          <w:highlight w:val="none"/>
        </w:rPr>
        <w:t>14.3采购人、采购机构可以视情况延长投标文件提交的截止时间。在上述情况下，采购机构与投标人以前在投标截止期方面的全部权利、责任和义务，将适用于延长至新的投标截止期。</w:t>
      </w:r>
    </w:p>
    <w:p>
      <w:pPr>
        <w:pStyle w:val="37"/>
        <w:spacing w:line="360" w:lineRule="auto"/>
        <w:rPr>
          <w:rFonts w:hint="eastAsia" w:ascii="宋体" w:hAnsi="宋体" w:eastAsia="宋体" w:cs="宋体"/>
          <w:b/>
          <w:sz w:val="24"/>
          <w:szCs w:val="24"/>
          <w:highlight w:val="none"/>
        </w:rPr>
      </w:pPr>
      <w:r>
        <w:rPr>
          <w:rFonts w:hint="eastAsia" w:ascii="宋体" w:hAnsi="宋体" w:eastAsia="宋体" w:cs="宋体"/>
          <w:b/>
          <w:sz w:val="24"/>
          <w:szCs w:val="24"/>
          <w:highlight w:val="none"/>
        </w:rPr>
        <w:t>15.备份投标文件</w:t>
      </w:r>
    </w:p>
    <w:p>
      <w:pPr>
        <w:pStyle w:val="37"/>
        <w:spacing w:line="360" w:lineRule="auto"/>
        <w:ind w:firstLine="360" w:firstLineChars="150"/>
        <w:rPr>
          <w:rFonts w:hint="eastAsia" w:ascii="宋体" w:hAnsi="宋体" w:eastAsia="宋体" w:cs="宋体"/>
          <w:b/>
          <w:sz w:val="24"/>
          <w:szCs w:val="24"/>
          <w:highlight w:val="none"/>
        </w:rPr>
      </w:pPr>
      <w:r>
        <w:rPr>
          <w:rFonts w:hint="eastAsia" w:ascii="宋体" w:hAnsi="宋体" w:eastAsia="宋体" w:cs="宋体"/>
          <w:sz w:val="24"/>
          <w:szCs w:val="24"/>
          <w:highlight w:val="none"/>
        </w:rPr>
        <w:t xml:space="preserve"> 15.1投标人在电子交易平台传输递交投标文件后，还可以在投标截止时间前直接提交或者以邮政快递方式递交备份投标文件1份，</w:t>
      </w:r>
      <w:r>
        <w:rPr>
          <w:rFonts w:hint="eastAsia" w:ascii="宋体" w:hAnsi="宋体" w:eastAsia="宋体" w:cs="宋体"/>
          <w:b/>
          <w:sz w:val="24"/>
          <w:szCs w:val="24"/>
          <w:highlight w:val="none"/>
        </w:rPr>
        <w:t>但采购人、采购机构不强制或变相强制投标人提交备份投标文件。</w:t>
      </w:r>
    </w:p>
    <w:p>
      <w:pPr>
        <w:pStyle w:val="37"/>
        <w:spacing w:line="360" w:lineRule="auto"/>
        <w:ind w:firstLine="480" w:firstLineChars="200"/>
        <w:rPr>
          <w:rFonts w:hint="eastAsia" w:ascii="宋体" w:hAnsi="宋体" w:eastAsia="宋体" w:cs="宋体"/>
          <w:b/>
          <w:sz w:val="24"/>
          <w:szCs w:val="24"/>
          <w:highlight w:val="none"/>
        </w:rPr>
      </w:pPr>
      <w:r>
        <w:rPr>
          <w:rFonts w:hint="eastAsia" w:ascii="宋体" w:hAnsi="宋体" w:eastAsia="宋体" w:cs="宋体"/>
          <w:sz w:val="24"/>
          <w:szCs w:val="24"/>
          <w:highlight w:val="none"/>
        </w:rPr>
        <w:t>15.2备份投标文件须在“政采云投标客户端”制作生成，并储存在</w:t>
      </w:r>
      <w:r>
        <w:rPr>
          <w:rFonts w:hint="eastAsia" w:ascii="宋体" w:hAnsi="宋体" w:eastAsia="宋体" w:cs="宋体"/>
          <w:sz w:val="24"/>
          <w:highlight w:val="none"/>
        </w:rPr>
        <w:t>DVD光盘</w:t>
      </w:r>
      <w:r>
        <w:rPr>
          <w:rFonts w:hint="eastAsia" w:ascii="宋体" w:hAnsi="宋体" w:eastAsia="宋体" w:cs="宋体"/>
          <w:sz w:val="24"/>
          <w:szCs w:val="24"/>
          <w:highlight w:val="none"/>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ascii="宋体" w:hAnsi="宋体" w:eastAsia="宋体" w:cs="宋体"/>
          <w:b/>
          <w:sz w:val="24"/>
          <w:highlight w:val="none"/>
        </w:rPr>
        <w:t>不符合上述制作、</w:t>
      </w:r>
      <w:r>
        <w:rPr>
          <w:rFonts w:hint="eastAsia" w:ascii="宋体" w:hAnsi="宋体" w:eastAsia="宋体" w:cs="宋体"/>
          <w:b/>
          <w:sz w:val="24"/>
          <w:szCs w:val="24"/>
          <w:highlight w:val="none"/>
        </w:rPr>
        <w:t>存储、密封规定的备份投标文件将被视为无效或者被拒绝接收。</w:t>
      </w:r>
    </w:p>
    <w:p>
      <w:pPr>
        <w:pStyle w:val="37"/>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15.3直接提交备份投标文件的，投标人应于投标截止时间前在招标公告中载明的开标地点将备份投标文件提交给采购机构，采购机构将拒绝接受逾期送达的备份投标文件。</w:t>
      </w:r>
    </w:p>
    <w:p>
      <w:pPr>
        <w:pStyle w:val="37"/>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15.4以邮政快递方式递交备份投标文件的，投标人应先将备份投标文件按要求密封和标记，再进行邮政快递包装后邮寄。备份投标文件须在投标截止时间之前送达招标文件第二部分投标人须知前附表规定的备份投标文件送达地点；送达时间以签收人签收时间为准。采购机构将拒绝接受逾期送达的备份投标文件。邮寄过程中，电子备份投标文件发生泄露、遗失、损坏或延期送达等情况的，由投标人自行负责。</w:t>
      </w:r>
    </w:p>
    <w:p>
      <w:pPr>
        <w:pStyle w:val="37"/>
        <w:spacing w:line="360" w:lineRule="auto"/>
        <w:ind w:firstLine="479" w:firstLineChars="199"/>
        <w:rPr>
          <w:rFonts w:hint="eastAsia" w:ascii="宋体" w:hAnsi="宋体" w:eastAsia="宋体" w:cs="宋体"/>
          <w:b/>
          <w:sz w:val="24"/>
          <w:szCs w:val="24"/>
          <w:highlight w:val="none"/>
        </w:rPr>
      </w:pPr>
      <w:r>
        <w:rPr>
          <w:rFonts w:hint="eastAsia" w:ascii="宋体" w:hAnsi="宋体" w:eastAsia="宋体" w:cs="宋体"/>
          <w:b/>
          <w:sz w:val="24"/>
          <w:szCs w:val="24"/>
          <w:highlight w:val="none"/>
        </w:rPr>
        <w:t>15.5投标人仅提交备份投标文件，未在电子交易平台传输递交投标文件的，投标无效。</w:t>
      </w:r>
    </w:p>
    <w:p>
      <w:pPr>
        <w:pStyle w:val="92"/>
        <w:spacing w:before="0"/>
        <w:ind w:firstLine="0" w:firstLineChars="0"/>
        <w:rPr>
          <w:rFonts w:hint="eastAsia" w:ascii="宋体" w:hAnsi="宋体" w:eastAsia="宋体" w:cs="宋体"/>
          <w:b/>
          <w:szCs w:val="24"/>
          <w:highlight w:val="none"/>
        </w:rPr>
      </w:pPr>
      <w:r>
        <w:rPr>
          <w:rFonts w:hint="eastAsia" w:ascii="宋体" w:hAnsi="宋体" w:eastAsia="宋体" w:cs="宋体"/>
          <w:b/>
          <w:szCs w:val="24"/>
          <w:highlight w:val="none"/>
        </w:rPr>
        <w:t>16.</w:t>
      </w:r>
      <w:r>
        <w:rPr>
          <w:rFonts w:hint="eastAsia" w:ascii="宋体" w:hAnsi="宋体" w:eastAsia="宋体" w:cs="宋体"/>
          <w:b/>
          <w:szCs w:val="24"/>
          <w:highlight w:val="none"/>
          <w:lang w:val="en-US" w:eastAsia="zh-CN"/>
        </w:rPr>
        <w:t xml:space="preserve"> </w:t>
      </w:r>
      <w:r>
        <w:rPr>
          <w:rFonts w:hint="eastAsia" w:ascii="宋体" w:hAnsi="宋体" w:eastAsia="宋体" w:cs="宋体"/>
          <w:b/>
          <w:szCs w:val="24"/>
          <w:highlight w:val="none"/>
        </w:rPr>
        <w:t>投标文件的无效处理</w:t>
      </w:r>
    </w:p>
    <w:p>
      <w:pPr>
        <w:pStyle w:val="25"/>
        <w:spacing w:line="360" w:lineRule="auto"/>
        <w:ind w:firstLine="360" w:firstLineChars="150"/>
        <w:rPr>
          <w:rFonts w:hint="eastAsia" w:ascii="宋体" w:hAnsi="宋体" w:eastAsia="宋体" w:cs="宋体"/>
          <w:szCs w:val="21"/>
          <w:highlight w:val="none"/>
        </w:rPr>
      </w:pPr>
      <w:r>
        <w:rPr>
          <w:rFonts w:hint="eastAsia" w:ascii="宋体" w:hAnsi="宋体" w:eastAsia="宋体" w:cs="宋体"/>
          <w:szCs w:val="21"/>
          <w:highlight w:val="none"/>
        </w:rPr>
        <w:t>有招标文件第四部分4.2规定的情形之一的，投标无效：</w:t>
      </w:r>
    </w:p>
    <w:p>
      <w:pPr>
        <w:pStyle w:val="92"/>
        <w:spacing w:before="0"/>
        <w:ind w:firstLine="0" w:firstLineChars="0"/>
        <w:rPr>
          <w:rFonts w:hint="eastAsia" w:ascii="宋体" w:hAnsi="宋体" w:eastAsia="宋体" w:cs="宋体"/>
          <w:b/>
          <w:szCs w:val="24"/>
          <w:highlight w:val="none"/>
        </w:rPr>
      </w:pPr>
      <w:r>
        <w:rPr>
          <w:rFonts w:hint="eastAsia" w:ascii="宋体" w:hAnsi="宋体" w:eastAsia="宋体" w:cs="宋体"/>
          <w:b/>
          <w:szCs w:val="24"/>
          <w:highlight w:val="none"/>
        </w:rPr>
        <w:t>17.投标有效期</w:t>
      </w:r>
    </w:p>
    <w:p>
      <w:pPr>
        <w:spacing w:line="360" w:lineRule="auto"/>
        <w:ind w:firstLine="480" w:firstLineChars="200"/>
        <w:rPr>
          <w:rFonts w:hint="eastAsia" w:ascii="宋体" w:hAnsi="宋体" w:eastAsia="宋体" w:cs="宋体"/>
          <w:b/>
          <w:sz w:val="24"/>
          <w:szCs w:val="21"/>
          <w:highlight w:val="none"/>
        </w:rPr>
      </w:pPr>
      <w:r>
        <w:rPr>
          <w:rFonts w:hint="eastAsia" w:ascii="宋体" w:hAnsi="宋体" w:eastAsia="宋体" w:cs="宋体"/>
          <w:sz w:val="24"/>
          <w:szCs w:val="20"/>
          <w:highlight w:val="none"/>
        </w:rPr>
        <w:t>17.1投标有效期为从提交投标文件的截止之日起90天。▲</w:t>
      </w:r>
      <w:r>
        <w:rPr>
          <w:rFonts w:hint="eastAsia" w:ascii="宋体" w:hAnsi="宋体" w:eastAsia="宋体" w:cs="宋体"/>
          <w:b/>
          <w:sz w:val="24"/>
          <w:szCs w:val="20"/>
          <w:highlight w:val="none"/>
        </w:rPr>
        <w:t>投标人的投标文件中承</w:t>
      </w:r>
      <w:r>
        <w:rPr>
          <w:rFonts w:hint="eastAsia" w:ascii="宋体" w:hAnsi="宋体" w:eastAsia="宋体" w:cs="宋体"/>
          <w:b/>
          <w:sz w:val="24"/>
          <w:szCs w:val="21"/>
          <w:highlight w:val="none"/>
        </w:rPr>
        <w:t>诺的投标有效期少于招标文件中载明的投标有效期的，投标无效。</w:t>
      </w:r>
    </w:p>
    <w:p>
      <w:pPr>
        <w:pStyle w:val="92"/>
        <w:spacing w:before="0"/>
        <w:ind w:firstLine="480"/>
        <w:rPr>
          <w:rFonts w:hint="eastAsia" w:ascii="宋体" w:hAnsi="宋体" w:eastAsia="宋体" w:cs="宋体"/>
          <w:highlight w:val="none"/>
        </w:rPr>
      </w:pPr>
      <w:r>
        <w:rPr>
          <w:rFonts w:hint="eastAsia" w:ascii="宋体" w:hAnsi="宋体" w:eastAsia="宋体" w:cs="宋体"/>
          <w:highlight w:val="none"/>
        </w:rPr>
        <w:t>17.2投标文件合格投递后，自投标截止日期起，在投标有效期内有效。</w:t>
      </w:r>
    </w:p>
    <w:p>
      <w:pPr>
        <w:pStyle w:val="92"/>
        <w:spacing w:before="0"/>
        <w:ind w:firstLine="480"/>
        <w:rPr>
          <w:rFonts w:hint="eastAsia" w:ascii="宋体" w:hAnsi="宋体" w:eastAsia="宋体" w:cs="宋体"/>
          <w:highlight w:val="none"/>
        </w:rPr>
      </w:pPr>
      <w:r>
        <w:rPr>
          <w:rFonts w:hint="eastAsia" w:ascii="宋体" w:hAnsi="宋体" w:eastAsia="宋体" w:cs="宋体"/>
          <w:highlight w:val="none"/>
        </w:rPr>
        <w:t>17.3在原定投标有效期满之前，如果出现特殊情况，采购机构可以以书面形式通知投标人延长投标有效期。投标人同意延长的，不得要求或被允许修改其投标文件，投标人拒绝延长的，其投标无效。</w:t>
      </w:r>
    </w:p>
    <w:p>
      <w:pPr>
        <w:pStyle w:val="92"/>
        <w:spacing w:before="0"/>
        <w:ind w:firstLine="1928" w:firstLineChars="600"/>
        <w:rPr>
          <w:rFonts w:hint="eastAsia" w:ascii="宋体" w:hAnsi="宋体" w:eastAsia="宋体" w:cs="宋体"/>
          <w:b/>
          <w:sz w:val="32"/>
          <w:highlight w:val="none"/>
        </w:rPr>
      </w:pPr>
    </w:p>
    <w:p>
      <w:pPr>
        <w:pStyle w:val="92"/>
        <w:spacing w:before="0"/>
        <w:ind w:firstLine="1928" w:firstLineChars="600"/>
        <w:rPr>
          <w:rFonts w:hint="eastAsia" w:ascii="宋体" w:hAnsi="宋体" w:eastAsia="宋体" w:cs="宋体"/>
          <w:b/>
          <w:sz w:val="32"/>
          <w:highlight w:val="none"/>
        </w:rPr>
      </w:pPr>
      <w:r>
        <w:rPr>
          <w:rFonts w:hint="eastAsia" w:ascii="宋体" w:hAnsi="宋体" w:eastAsia="宋体" w:cs="宋体"/>
          <w:b/>
          <w:sz w:val="32"/>
          <w:highlight w:val="none"/>
        </w:rPr>
        <w:t>四、开标、资格审查与信用信息查询</w:t>
      </w:r>
    </w:p>
    <w:p>
      <w:pPr>
        <w:pStyle w:val="247"/>
        <w:spacing w:before="0" w:line="360" w:lineRule="auto"/>
        <w:ind w:left="0" w:firstLine="241" w:firstLineChars="100"/>
        <w:contextualSpacing/>
        <w:rPr>
          <w:rFonts w:hint="eastAsia" w:ascii="宋体" w:hAnsi="宋体" w:eastAsia="宋体" w:cs="宋体"/>
          <w:sz w:val="24"/>
          <w:highlight w:val="none"/>
        </w:rPr>
      </w:pPr>
      <w:r>
        <w:rPr>
          <w:rFonts w:hint="eastAsia" w:ascii="宋体" w:hAnsi="宋体" w:eastAsia="宋体" w:cs="宋体"/>
          <w:b/>
          <w:sz w:val="24"/>
          <w:szCs w:val="24"/>
          <w:highlight w:val="none"/>
        </w:rPr>
        <w:t>18.开标</w:t>
      </w:r>
      <w:r>
        <w:rPr>
          <w:rFonts w:hint="eastAsia" w:ascii="宋体" w:hAnsi="宋体" w:eastAsia="宋体" w:cs="宋体"/>
          <w:sz w:val="24"/>
          <w:highlight w:val="none"/>
        </w:rPr>
        <w:t xml:space="preserve"> </w:t>
      </w:r>
    </w:p>
    <w:p>
      <w:pPr>
        <w:pStyle w:val="247"/>
        <w:spacing w:before="0" w:line="360" w:lineRule="auto"/>
        <w:ind w:left="0" w:firstLine="480" w:firstLineChars="200"/>
        <w:contextualSpacing/>
        <w:rPr>
          <w:rFonts w:hint="eastAsia" w:ascii="宋体" w:hAnsi="宋体" w:eastAsia="宋体" w:cs="宋体"/>
          <w:sz w:val="24"/>
          <w:highlight w:val="none"/>
        </w:rPr>
      </w:pPr>
      <w:r>
        <w:rPr>
          <w:rFonts w:hint="eastAsia" w:ascii="宋体" w:hAnsi="宋体" w:eastAsia="宋体" w:cs="宋体"/>
          <w:sz w:val="24"/>
          <w:highlight w:val="none"/>
        </w:rPr>
        <w:t>18.1采购机构按照招标文件规定的时间通过电子交易平台组织开标，所有投标人均应当准时在线参加。投标人不足3家的，不得开标。</w:t>
      </w:r>
    </w:p>
    <w:p>
      <w:pPr>
        <w:pStyle w:val="247"/>
        <w:spacing w:before="0" w:line="360" w:lineRule="auto"/>
        <w:ind w:left="0" w:firstLine="240" w:firstLineChars="100"/>
        <w:contextualSpacing/>
        <w:rPr>
          <w:rFonts w:hint="eastAsia" w:ascii="宋体" w:hAnsi="宋体" w:eastAsia="宋体" w:cs="宋体"/>
          <w:sz w:val="24"/>
          <w:highlight w:val="none"/>
        </w:rPr>
      </w:pPr>
      <w:r>
        <w:rPr>
          <w:rFonts w:hint="eastAsia" w:ascii="宋体" w:hAnsi="宋体" w:eastAsia="宋体" w:cs="宋体"/>
          <w:sz w:val="24"/>
          <w:highlight w:val="none"/>
        </w:rPr>
        <w:t>　18.2开标时，电子交易平台按开标时间自动提取所有投标文件。采购机构依托电子交易平台发起开始解密指令，投标人按照平台提示和招标文件的规定在半小时内完成在线解密。</w:t>
      </w:r>
    </w:p>
    <w:p>
      <w:pPr>
        <w:pStyle w:val="247"/>
        <w:spacing w:before="0" w:line="360" w:lineRule="auto"/>
        <w:ind w:left="0" w:firstLine="240" w:firstLineChars="100"/>
        <w:contextualSpacing/>
        <w:rPr>
          <w:rFonts w:hint="eastAsia" w:ascii="宋体" w:hAnsi="宋体" w:eastAsia="宋体" w:cs="宋体"/>
          <w:b/>
          <w:sz w:val="24"/>
          <w:highlight w:val="none"/>
        </w:rPr>
      </w:pPr>
      <w:r>
        <w:rPr>
          <w:rFonts w:hint="eastAsia" w:ascii="宋体" w:hAnsi="宋体" w:eastAsia="宋体" w:cs="宋体"/>
          <w:sz w:val="24"/>
          <w:highlight w:val="none"/>
        </w:rPr>
        <w:t>　18.3</w:t>
      </w:r>
      <w:r>
        <w:rPr>
          <w:rFonts w:hint="eastAsia" w:ascii="宋体" w:hAnsi="宋体" w:eastAsia="宋体" w:cs="宋体"/>
          <w:b/>
          <w:sz w:val="24"/>
          <w:highlight w:val="none"/>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hint="eastAsia" w:ascii="宋体" w:hAnsi="宋体" w:eastAsia="宋体" w:cs="宋体"/>
          <w:b/>
          <w:sz w:val="24"/>
          <w:szCs w:val="20"/>
          <w:highlight w:val="none"/>
        </w:rPr>
      </w:pPr>
      <w:r>
        <w:rPr>
          <w:rFonts w:hint="eastAsia" w:ascii="宋体" w:hAnsi="宋体" w:eastAsia="宋体" w:cs="宋体"/>
          <w:b/>
          <w:sz w:val="24"/>
          <w:szCs w:val="20"/>
          <w:highlight w:val="none"/>
        </w:rPr>
        <w:t>　19、资格审查</w:t>
      </w:r>
    </w:p>
    <w:p>
      <w:pPr>
        <w:pStyle w:val="92"/>
        <w:spacing w:before="0"/>
        <w:ind w:firstLine="480"/>
        <w:rPr>
          <w:rFonts w:hint="eastAsia" w:ascii="宋体" w:hAnsi="宋体" w:eastAsia="宋体" w:cs="宋体"/>
          <w:kern w:val="0"/>
          <w:szCs w:val="24"/>
          <w:highlight w:val="none"/>
        </w:rPr>
      </w:pPr>
      <w:r>
        <w:rPr>
          <w:rFonts w:hint="eastAsia" w:ascii="宋体" w:hAnsi="宋体" w:eastAsia="宋体" w:cs="宋体"/>
          <w:kern w:val="0"/>
          <w:szCs w:val="24"/>
          <w:highlight w:val="none"/>
        </w:rPr>
        <w:t>19.1开标后，采购人或采购机构将依法对投标人的资格进行审查。</w:t>
      </w:r>
    </w:p>
    <w:p>
      <w:pPr>
        <w:snapToGrid w:val="0"/>
        <w:spacing w:line="360" w:lineRule="auto"/>
        <w:ind w:firstLine="480" w:firstLineChars="200"/>
        <w:rPr>
          <w:rFonts w:hint="eastAsia" w:ascii="宋体" w:hAnsi="宋体" w:eastAsia="宋体" w:cs="宋体"/>
          <w:sz w:val="24"/>
          <w:highlight w:val="none"/>
        </w:rPr>
      </w:pPr>
      <w:r>
        <w:rPr>
          <w:rFonts w:hint="eastAsia" w:ascii="宋体" w:hAnsi="宋体" w:eastAsia="宋体" w:cs="宋体"/>
          <w:kern w:val="0"/>
          <w:sz w:val="24"/>
          <w:highlight w:val="none"/>
        </w:rPr>
        <w:t>19.2</w:t>
      </w:r>
      <w:r>
        <w:rPr>
          <w:rFonts w:hint="eastAsia" w:ascii="宋体" w:hAnsi="宋体" w:eastAsia="宋体" w:cs="宋体"/>
          <w:sz w:val="24"/>
          <w:highlight w:val="none"/>
        </w:rPr>
        <w:t>采购人或采购机构依据法律法规和招标文件的规定，对投标人的基本资格条件、特定资格条件进行审查。</w:t>
      </w:r>
    </w:p>
    <w:p>
      <w:pPr>
        <w:pStyle w:val="92"/>
        <w:spacing w:before="0"/>
        <w:ind w:firstLine="480"/>
        <w:rPr>
          <w:rFonts w:hint="eastAsia" w:ascii="宋体" w:hAnsi="宋体" w:eastAsia="宋体" w:cs="宋体"/>
          <w:highlight w:val="none"/>
        </w:rPr>
      </w:pPr>
      <w:r>
        <w:rPr>
          <w:rFonts w:hint="eastAsia" w:ascii="宋体" w:hAnsi="宋体" w:eastAsia="宋体" w:cs="宋体"/>
          <w:kern w:val="0"/>
          <w:szCs w:val="24"/>
          <w:highlight w:val="none"/>
        </w:rPr>
        <w:t>19.3投标人未按照招标文件要求提供与</w:t>
      </w:r>
      <w:r>
        <w:rPr>
          <w:rFonts w:hint="eastAsia" w:ascii="宋体" w:hAnsi="宋体" w:eastAsia="宋体" w:cs="宋体"/>
          <w:highlight w:val="none"/>
        </w:rPr>
        <w:t>基本资格条件、特定资格条件相应的</w:t>
      </w:r>
      <w:r>
        <w:rPr>
          <w:rFonts w:hint="eastAsia" w:ascii="宋体" w:hAnsi="宋体" w:eastAsia="宋体" w:cs="宋体"/>
          <w:kern w:val="0"/>
          <w:szCs w:val="24"/>
          <w:highlight w:val="none"/>
        </w:rPr>
        <w:t>有效资格证明材料的，视为</w:t>
      </w:r>
      <w:r>
        <w:rPr>
          <w:rFonts w:hint="eastAsia" w:ascii="宋体" w:hAnsi="宋体" w:eastAsia="宋体" w:cs="宋体"/>
          <w:highlight w:val="none"/>
        </w:rPr>
        <w:t>投标人不具备招标文件中规定的资格要求，其投标无效。</w:t>
      </w:r>
    </w:p>
    <w:p>
      <w:pPr>
        <w:pStyle w:val="92"/>
        <w:spacing w:before="0"/>
        <w:ind w:firstLine="480"/>
        <w:rPr>
          <w:rFonts w:hint="eastAsia" w:ascii="宋体" w:hAnsi="宋体" w:eastAsia="宋体" w:cs="宋体"/>
          <w:highlight w:val="none"/>
        </w:rPr>
      </w:pPr>
      <w:r>
        <w:rPr>
          <w:rFonts w:hint="eastAsia" w:ascii="宋体" w:hAnsi="宋体" w:eastAsia="宋体" w:cs="宋体"/>
          <w:kern w:val="0"/>
          <w:szCs w:val="24"/>
          <w:highlight w:val="none"/>
        </w:rPr>
        <w:t>19.</w:t>
      </w:r>
      <w:r>
        <w:rPr>
          <w:rFonts w:hint="eastAsia" w:ascii="宋体" w:hAnsi="宋体" w:eastAsia="宋体" w:cs="宋体"/>
          <w:highlight w:val="none"/>
        </w:rPr>
        <w:t>4对未通过资格审查的投标人，采购人或采购机构告知其未通过的原因。</w:t>
      </w:r>
    </w:p>
    <w:p>
      <w:pPr>
        <w:pStyle w:val="92"/>
        <w:spacing w:before="0"/>
        <w:ind w:firstLine="480"/>
        <w:rPr>
          <w:rFonts w:hint="eastAsia" w:ascii="宋体" w:hAnsi="宋体" w:eastAsia="宋体" w:cs="宋体"/>
          <w:highlight w:val="none"/>
        </w:rPr>
      </w:pPr>
      <w:r>
        <w:rPr>
          <w:rFonts w:hint="eastAsia" w:ascii="宋体" w:hAnsi="宋体" w:eastAsia="宋体" w:cs="宋体"/>
          <w:kern w:val="0"/>
          <w:szCs w:val="24"/>
          <w:highlight w:val="none"/>
        </w:rPr>
        <w:t>19.</w:t>
      </w:r>
      <w:r>
        <w:rPr>
          <w:rFonts w:hint="eastAsia" w:ascii="宋体" w:hAnsi="宋体" w:eastAsia="宋体" w:cs="宋体"/>
          <w:highlight w:val="none"/>
        </w:rPr>
        <w:t>5合格投标人不足3家的，不再评标。</w:t>
      </w:r>
    </w:p>
    <w:p>
      <w:pPr>
        <w:pStyle w:val="92"/>
        <w:spacing w:before="0"/>
        <w:ind w:firstLine="0" w:firstLineChars="0"/>
        <w:rPr>
          <w:rFonts w:hint="eastAsia" w:ascii="宋体" w:hAnsi="宋体" w:eastAsia="宋体" w:cs="宋体"/>
          <w:b/>
          <w:szCs w:val="24"/>
          <w:highlight w:val="none"/>
        </w:rPr>
      </w:pPr>
      <w:r>
        <w:rPr>
          <w:rFonts w:hint="eastAsia" w:ascii="宋体" w:hAnsi="宋体" w:eastAsia="宋体" w:cs="宋体"/>
          <w:b/>
          <w:szCs w:val="24"/>
          <w:highlight w:val="none"/>
        </w:rPr>
        <w:t>20、信用信息查询</w:t>
      </w:r>
    </w:p>
    <w:p>
      <w:pPr>
        <w:pStyle w:val="92"/>
        <w:spacing w:before="0"/>
        <w:ind w:firstLine="495" w:firstLineChars="0"/>
        <w:rPr>
          <w:rFonts w:hint="eastAsia" w:ascii="宋体" w:hAnsi="宋体" w:eastAsia="宋体" w:cs="宋体"/>
          <w:kern w:val="0"/>
          <w:szCs w:val="24"/>
          <w:highlight w:val="none"/>
        </w:rPr>
      </w:pPr>
      <w:r>
        <w:rPr>
          <w:rFonts w:hint="eastAsia" w:ascii="宋体" w:hAnsi="宋体" w:eastAsia="宋体" w:cs="宋体"/>
          <w:kern w:val="0"/>
          <w:szCs w:val="24"/>
          <w:highlight w:val="none"/>
        </w:rPr>
        <w:t>20.1信用信息查询渠道及截止时间：采购机构将在资格审查时通过“信用中国”网站(www.creditchina.gov.cn)、中国政府采购网(www.ccgp.gov.cn)渠道查询投标人接受资格时的信用记录。</w:t>
      </w:r>
    </w:p>
    <w:p>
      <w:pPr>
        <w:pStyle w:val="92"/>
        <w:spacing w:before="0"/>
        <w:ind w:firstLine="495" w:firstLineChars="0"/>
        <w:rPr>
          <w:rFonts w:hint="eastAsia" w:ascii="宋体" w:hAnsi="宋体" w:eastAsia="宋体" w:cs="宋体"/>
          <w:kern w:val="0"/>
          <w:szCs w:val="24"/>
          <w:highlight w:val="none"/>
        </w:rPr>
      </w:pPr>
      <w:r>
        <w:rPr>
          <w:rFonts w:hint="eastAsia" w:ascii="宋体" w:hAnsi="宋体" w:eastAsia="宋体" w:cs="宋体"/>
          <w:kern w:val="0"/>
          <w:szCs w:val="24"/>
          <w:highlight w:val="none"/>
        </w:rPr>
        <w:t>20.2信用信息查询记录和证据留存的具体方式：现场查询的投标人的信用记录、查询结果经确认后将与采购文件一起存档。</w:t>
      </w:r>
    </w:p>
    <w:p>
      <w:pPr>
        <w:pStyle w:val="92"/>
        <w:spacing w:before="0"/>
        <w:ind w:firstLine="495" w:firstLineChars="0"/>
        <w:rPr>
          <w:rFonts w:hint="eastAsia" w:ascii="宋体" w:hAnsi="宋体" w:eastAsia="宋体" w:cs="宋体"/>
          <w:kern w:val="0"/>
          <w:szCs w:val="24"/>
          <w:highlight w:val="none"/>
        </w:rPr>
      </w:pPr>
      <w:r>
        <w:rPr>
          <w:rFonts w:hint="eastAsia" w:ascii="宋体" w:hAnsi="宋体" w:eastAsia="宋体" w:cs="宋体"/>
          <w:kern w:val="0"/>
          <w:szCs w:val="24"/>
          <w:highlight w:val="none"/>
        </w:rPr>
        <w:t>20.3信用信息的使用规则：经查询列入失信被执行人名单、重大税收违法案件当事人名单、政府采购严重违法失信行为记录名单的投标人将被拒绝参与政府采购活动。</w:t>
      </w:r>
    </w:p>
    <w:p>
      <w:pPr>
        <w:pStyle w:val="92"/>
        <w:spacing w:before="0"/>
        <w:ind w:firstLine="480"/>
        <w:rPr>
          <w:rFonts w:hint="eastAsia" w:ascii="宋体" w:hAnsi="宋体" w:eastAsia="宋体" w:cs="宋体"/>
          <w:highlight w:val="none"/>
        </w:rPr>
      </w:pPr>
      <w:r>
        <w:rPr>
          <w:rFonts w:hint="eastAsia" w:ascii="宋体" w:hAnsi="宋体" w:eastAsia="宋体" w:cs="宋体"/>
          <w:kern w:val="0"/>
          <w:szCs w:val="24"/>
          <w:highlight w:val="none"/>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eastAsia="宋体" w:cs="宋体"/>
          <w:highlight w:val="none"/>
        </w:rPr>
        <w:t>。</w:t>
      </w:r>
    </w:p>
    <w:p>
      <w:pPr>
        <w:pStyle w:val="92"/>
        <w:spacing w:before="0"/>
        <w:ind w:firstLine="0" w:firstLineChars="0"/>
        <w:rPr>
          <w:rFonts w:hint="eastAsia" w:ascii="宋体" w:hAnsi="宋体" w:eastAsia="宋体" w:cs="宋体"/>
          <w:kern w:val="0"/>
          <w:szCs w:val="24"/>
          <w:highlight w:val="none"/>
        </w:rPr>
      </w:pPr>
    </w:p>
    <w:p>
      <w:pPr>
        <w:snapToGrid w:val="0"/>
        <w:spacing w:line="360" w:lineRule="auto"/>
        <w:jc w:val="center"/>
        <w:outlineLvl w:val="0"/>
        <w:rPr>
          <w:rFonts w:hint="eastAsia" w:ascii="宋体" w:hAnsi="宋体" w:eastAsia="宋体" w:cs="宋体"/>
          <w:b/>
          <w:sz w:val="36"/>
          <w:szCs w:val="36"/>
          <w:highlight w:val="none"/>
        </w:rPr>
      </w:pPr>
      <w:r>
        <w:rPr>
          <w:rFonts w:hint="eastAsia" w:ascii="宋体" w:hAnsi="宋体" w:eastAsia="宋体" w:cs="宋体"/>
          <w:b/>
          <w:sz w:val="36"/>
          <w:szCs w:val="36"/>
          <w:highlight w:val="none"/>
        </w:rPr>
        <w:t>五、评标</w:t>
      </w:r>
    </w:p>
    <w:p>
      <w:pPr>
        <w:spacing w:line="360" w:lineRule="auto"/>
        <w:rPr>
          <w:rFonts w:hint="eastAsia" w:ascii="宋体" w:hAnsi="宋体" w:eastAsia="宋体" w:cs="宋体"/>
          <w:b/>
          <w:sz w:val="24"/>
          <w:highlight w:val="none"/>
        </w:rPr>
      </w:pPr>
      <w:bookmarkStart w:id="12" w:name="_Toc91899903"/>
      <w:r>
        <w:rPr>
          <w:rFonts w:hint="eastAsia" w:ascii="宋体" w:hAnsi="宋体" w:eastAsia="宋体" w:cs="宋体"/>
          <w:b/>
          <w:sz w:val="24"/>
          <w:highlight w:val="none"/>
        </w:rPr>
        <w:t>21.</w:t>
      </w:r>
      <w:r>
        <w:rPr>
          <w:rFonts w:hint="eastAsia" w:ascii="宋体" w:hAnsi="宋体" w:eastAsia="宋体" w:cs="宋体"/>
          <w:highlight w:val="none"/>
        </w:rPr>
        <w:t xml:space="preserve"> </w:t>
      </w:r>
      <w:r>
        <w:rPr>
          <w:rFonts w:hint="eastAsia" w:ascii="宋体" w:hAnsi="宋体" w:eastAsia="宋体" w:cs="宋体"/>
          <w:sz w:val="24"/>
          <w:highlight w:val="none"/>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宋体" w:hAnsi="宋体" w:eastAsia="宋体" w:cs="宋体"/>
          <w:b/>
          <w:sz w:val="24"/>
          <w:highlight w:val="none"/>
        </w:rPr>
        <w:t>详见招标文件第四部分评标办法。</w:t>
      </w:r>
    </w:p>
    <w:p>
      <w:pPr>
        <w:wordWrap/>
        <w:snapToGrid/>
        <w:spacing w:line="360" w:lineRule="auto"/>
        <w:ind w:firstLine="480"/>
        <w:textAlignment w:val="auto"/>
        <w:rPr>
          <w:rFonts w:hint="eastAsia" w:ascii="宋体" w:hAnsi="宋体" w:eastAsia="宋体" w:cs="宋体"/>
          <w:b/>
          <w:bCs w:val="0"/>
          <w:color w:val="auto"/>
          <w:kern w:val="2"/>
          <w:sz w:val="24"/>
          <w:szCs w:val="24"/>
          <w:highlight w:val="none"/>
          <w:lang w:val="en-US" w:eastAsia="zh-CN"/>
        </w:rPr>
      </w:pPr>
      <w:r>
        <w:rPr>
          <w:rFonts w:hint="eastAsia" w:ascii="宋体" w:hAnsi="宋体" w:eastAsia="宋体" w:cs="宋体"/>
          <w:b/>
          <w:bCs w:val="0"/>
          <w:color w:val="auto"/>
          <w:kern w:val="2"/>
          <w:sz w:val="24"/>
          <w:szCs w:val="24"/>
          <w:highlight w:val="none"/>
          <w:lang w:val="en-US" w:eastAsia="zh-CN"/>
        </w:rPr>
        <w:t>因本项目服务时间紧迫，须二个标项同时开展工作，为确保工作顺利完成，若标项一已被推荐为第一中标候选单位的，不再具备标项二中标候选单位的推荐资格。</w:t>
      </w:r>
    </w:p>
    <w:p>
      <w:pPr>
        <w:spacing w:line="360" w:lineRule="auto"/>
        <w:rPr>
          <w:rFonts w:hint="eastAsia" w:ascii="宋体" w:hAnsi="宋体" w:eastAsia="宋体" w:cs="宋体"/>
          <w:b/>
          <w:sz w:val="24"/>
          <w:highlight w:val="none"/>
        </w:rPr>
      </w:pPr>
    </w:p>
    <w:p>
      <w:pPr>
        <w:snapToGrid w:val="0"/>
        <w:spacing w:line="360" w:lineRule="auto"/>
        <w:jc w:val="center"/>
        <w:outlineLvl w:val="0"/>
        <w:rPr>
          <w:rFonts w:hint="eastAsia" w:ascii="宋体" w:hAnsi="宋体" w:eastAsia="宋体" w:cs="宋体"/>
          <w:b/>
          <w:sz w:val="36"/>
          <w:szCs w:val="36"/>
          <w:highlight w:val="none"/>
        </w:rPr>
      </w:pPr>
      <w:r>
        <w:rPr>
          <w:rFonts w:hint="eastAsia" w:ascii="宋体" w:hAnsi="宋体" w:eastAsia="宋体" w:cs="宋体"/>
          <w:b/>
          <w:sz w:val="36"/>
          <w:szCs w:val="36"/>
          <w:highlight w:val="none"/>
        </w:rPr>
        <w:t>六、定 标</w:t>
      </w:r>
    </w:p>
    <w:p>
      <w:pPr>
        <w:pStyle w:val="25"/>
        <w:spacing w:line="360" w:lineRule="auto"/>
        <w:ind w:left="479" w:hanging="479" w:hangingChars="199"/>
        <w:rPr>
          <w:rFonts w:hint="eastAsia" w:ascii="宋体" w:hAnsi="宋体" w:eastAsia="宋体" w:cs="宋体"/>
          <w:b/>
          <w:highlight w:val="none"/>
        </w:rPr>
      </w:pPr>
      <w:r>
        <w:rPr>
          <w:rFonts w:hint="eastAsia" w:ascii="宋体" w:hAnsi="宋体" w:eastAsia="宋体" w:cs="宋体"/>
          <w:b/>
          <w:highlight w:val="none"/>
        </w:rPr>
        <w:t>22. 确定中标供应商</w:t>
      </w:r>
    </w:p>
    <w:p>
      <w:pPr>
        <w:pStyle w:val="92"/>
        <w:snapToGrid w:val="0"/>
        <w:spacing w:before="0"/>
        <w:ind w:firstLine="480"/>
        <w:rPr>
          <w:rFonts w:hint="eastAsia" w:ascii="宋体" w:hAnsi="宋体" w:eastAsia="宋体" w:cs="宋体"/>
          <w:b/>
          <w:szCs w:val="24"/>
          <w:highlight w:val="none"/>
        </w:rPr>
      </w:pPr>
      <w:r>
        <w:rPr>
          <w:rFonts w:hint="eastAsia" w:ascii="宋体" w:hAnsi="宋体" w:eastAsia="宋体" w:cs="宋体"/>
          <w:szCs w:val="24"/>
          <w:highlight w:val="none"/>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中标、成交通知书和中标、成交结果公告应当在规定时间内同时发出。</w:t>
      </w:r>
    </w:p>
    <w:p>
      <w:pPr>
        <w:pStyle w:val="92"/>
        <w:snapToGrid w:val="0"/>
        <w:spacing w:before="0"/>
        <w:ind w:firstLine="0" w:firstLineChars="0"/>
        <w:rPr>
          <w:rFonts w:hint="eastAsia" w:ascii="宋体" w:hAnsi="宋体" w:eastAsia="宋体" w:cs="宋体"/>
          <w:b/>
          <w:szCs w:val="24"/>
          <w:highlight w:val="none"/>
        </w:rPr>
      </w:pPr>
      <w:r>
        <w:rPr>
          <w:rFonts w:hint="eastAsia" w:ascii="宋体" w:hAnsi="宋体" w:eastAsia="宋体" w:cs="宋体"/>
          <w:b/>
          <w:szCs w:val="24"/>
          <w:highlight w:val="none"/>
        </w:rPr>
        <w:t>23. 中标通知与中标结果公告</w:t>
      </w:r>
    </w:p>
    <w:p>
      <w:pPr>
        <w:widowControl/>
        <w:shd w:val="clear" w:color="auto" w:fill="FFFFFF"/>
        <w:spacing w:line="360" w:lineRule="auto"/>
        <w:ind w:firstLine="480"/>
        <w:jc w:val="left"/>
        <w:rPr>
          <w:rFonts w:hint="eastAsia" w:ascii="宋体" w:hAnsi="宋体" w:eastAsia="宋体" w:cs="宋体"/>
          <w:sz w:val="24"/>
          <w:highlight w:val="none"/>
        </w:rPr>
      </w:pPr>
      <w:r>
        <w:rPr>
          <w:rFonts w:hint="eastAsia" w:ascii="宋体" w:hAnsi="宋体" w:eastAsia="宋体" w:cs="宋体"/>
          <w:sz w:val="24"/>
          <w:highlight w:val="none"/>
        </w:rPr>
        <w:t>23.1自中标人确定之日起2个工作日内，采购机构通过电子交易平台向中标人发出中标通知书，同时编制发布采购结果公告。采购机构也可以以纸质形式进行中标通知。</w:t>
      </w:r>
    </w:p>
    <w:p>
      <w:pPr>
        <w:widowControl/>
        <w:shd w:val="clear" w:color="auto" w:fill="FFFFFF"/>
        <w:spacing w:line="360" w:lineRule="auto"/>
        <w:ind w:firstLine="480"/>
        <w:jc w:val="left"/>
        <w:rPr>
          <w:rFonts w:hint="eastAsia" w:ascii="宋体" w:hAnsi="宋体" w:eastAsia="宋体" w:cs="宋体"/>
          <w:sz w:val="24"/>
          <w:highlight w:val="none"/>
        </w:rPr>
      </w:pPr>
      <w:r>
        <w:rPr>
          <w:rFonts w:hint="eastAsia" w:ascii="宋体" w:hAnsi="宋体" w:eastAsia="宋体" w:cs="宋体"/>
          <w:sz w:val="24"/>
          <w:highlight w:val="none"/>
        </w:rPr>
        <w:t>23.2中标结果公告内容包括采购人及其委托的采购机构的名称、地址、联系方式，项目名称和项目编号，中标人名称、地址和中标金额，主要中标标的的名称、规格型号、数量、单价、服务要求，开标记录、</w:t>
      </w:r>
      <w:bookmarkStart w:id="13" w:name="_Hlk101184471"/>
      <w:r>
        <w:rPr>
          <w:rFonts w:hint="eastAsia" w:ascii="宋体" w:hAnsi="宋体" w:eastAsia="宋体" w:cs="宋体"/>
          <w:sz w:val="24"/>
          <w:highlight w:val="none"/>
        </w:rPr>
        <w:t>资格审查情况、评审专家抽取规则、符合性审查情况、</w:t>
      </w:r>
      <w:bookmarkEnd w:id="13"/>
      <w:r>
        <w:rPr>
          <w:rFonts w:hint="eastAsia" w:ascii="宋体" w:hAnsi="宋体" w:eastAsia="宋体" w:cs="宋体"/>
          <w:sz w:val="24"/>
          <w:highlight w:val="none"/>
        </w:rPr>
        <w:t>未中标情况说明、中标公告期限以及评审专家名单、评分汇总及明细。</w:t>
      </w:r>
    </w:p>
    <w:p>
      <w:pPr>
        <w:widowControl/>
        <w:shd w:val="clear" w:color="auto" w:fill="FFFFFF"/>
        <w:spacing w:line="360" w:lineRule="auto"/>
        <w:ind w:firstLine="480"/>
        <w:jc w:val="left"/>
        <w:rPr>
          <w:rFonts w:hint="eastAsia" w:ascii="宋体" w:hAnsi="宋体" w:eastAsia="宋体" w:cs="宋体"/>
          <w:sz w:val="24"/>
          <w:highlight w:val="none"/>
        </w:rPr>
      </w:pPr>
      <w:r>
        <w:rPr>
          <w:rFonts w:hint="eastAsia" w:ascii="宋体" w:hAnsi="宋体" w:eastAsia="宋体" w:cs="宋体"/>
          <w:sz w:val="24"/>
          <w:highlight w:val="none"/>
        </w:rPr>
        <w:t>23.3公告期限为1个工作日。</w:t>
      </w:r>
    </w:p>
    <w:p>
      <w:pPr>
        <w:widowControl/>
        <w:shd w:val="clear" w:color="auto" w:fill="FFFFFF"/>
        <w:spacing w:line="360" w:lineRule="auto"/>
        <w:ind w:firstLine="480"/>
        <w:jc w:val="left"/>
        <w:rPr>
          <w:rFonts w:hint="eastAsia" w:ascii="宋体" w:hAnsi="宋体" w:eastAsia="宋体" w:cs="宋体"/>
          <w:b/>
          <w:sz w:val="32"/>
          <w:highlight w:val="none"/>
        </w:rPr>
      </w:pPr>
    </w:p>
    <w:p>
      <w:pPr>
        <w:snapToGrid w:val="0"/>
        <w:spacing w:line="360" w:lineRule="auto"/>
        <w:ind w:left="120" w:leftChars="57" w:firstLine="482" w:firstLineChars="150"/>
        <w:jc w:val="center"/>
        <w:rPr>
          <w:rFonts w:hint="eastAsia" w:ascii="宋体" w:hAnsi="宋体" w:eastAsia="宋体" w:cs="宋体"/>
          <w:b/>
          <w:sz w:val="32"/>
          <w:highlight w:val="none"/>
        </w:rPr>
      </w:pPr>
      <w:r>
        <w:rPr>
          <w:rFonts w:hint="eastAsia" w:ascii="宋体" w:hAnsi="宋体" w:eastAsia="宋体" w:cs="宋体"/>
          <w:b/>
          <w:sz w:val="32"/>
          <w:highlight w:val="none"/>
        </w:rPr>
        <w:t>七、合同授予</w:t>
      </w:r>
    </w:p>
    <w:p>
      <w:pPr>
        <w:pStyle w:val="25"/>
        <w:spacing w:line="360" w:lineRule="auto"/>
        <w:ind w:left="479" w:hanging="479" w:hangingChars="199"/>
        <w:rPr>
          <w:rFonts w:hint="eastAsia" w:ascii="宋体" w:hAnsi="宋体" w:eastAsia="宋体" w:cs="宋体"/>
          <w:b/>
          <w:highlight w:val="none"/>
        </w:rPr>
      </w:pPr>
      <w:r>
        <w:rPr>
          <w:rFonts w:hint="eastAsia" w:ascii="宋体" w:hAnsi="宋体" w:eastAsia="宋体" w:cs="宋体"/>
          <w:b/>
          <w:highlight w:val="none"/>
        </w:rPr>
        <w:t xml:space="preserve">24. </w:t>
      </w:r>
      <w:r>
        <w:rPr>
          <w:rFonts w:hint="eastAsia" w:ascii="宋体" w:hAnsi="宋体" w:eastAsia="宋体" w:cs="宋体"/>
          <w:highlight w:val="none"/>
        </w:rPr>
        <w:t>合同主要条款详见第五部分拟签订的合同文本。</w:t>
      </w:r>
    </w:p>
    <w:p>
      <w:pPr>
        <w:pStyle w:val="25"/>
        <w:spacing w:line="360" w:lineRule="auto"/>
        <w:ind w:left="479" w:hanging="479" w:hangingChars="199"/>
        <w:rPr>
          <w:rFonts w:hint="eastAsia" w:ascii="宋体" w:hAnsi="宋体" w:eastAsia="宋体" w:cs="宋体"/>
          <w:b/>
          <w:highlight w:val="none"/>
        </w:rPr>
      </w:pPr>
      <w:r>
        <w:rPr>
          <w:rFonts w:hint="eastAsia" w:ascii="宋体" w:hAnsi="宋体" w:eastAsia="宋体" w:cs="宋体"/>
          <w:b/>
          <w:highlight w:val="none"/>
        </w:rPr>
        <w:t>25. 合同的签订</w:t>
      </w:r>
    </w:p>
    <w:p>
      <w:pPr>
        <w:widowControl/>
        <w:shd w:val="clear" w:color="auto" w:fill="FFFFFF"/>
        <w:spacing w:line="360" w:lineRule="auto"/>
        <w:ind w:firstLine="480"/>
        <w:jc w:val="left"/>
        <w:rPr>
          <w:rFonts w:hint="eastAsia" w:ascii="宋体" w:hAnsi="宋体" w:eastAsia="宋体" w:cs="宋体"/>
          <w:kern w:val="0"/>
          <w:sz w:val="24"/>
          <w:highlight w:val="none"/>
        </w:rPr>
      </w:pPr>
      <w:r>
        <w:rPr>
          <w:rFonts w:hint="eastAsia" w:ascii="宋体" w:hAnsi="宋体" w:eastAsia="宋体" w:cs="宋体"/>
          <w:sz w:val="24"/>
          <w:highlight w:val="none"/>
        </w:rPr>
        <w:t>25.1</w:t>
      </w:r>
      <w:r>
        <w:rPr>
          <w:rFonts w:hint="eastAsia" w:ascii="宋体" w:hAnsi="宋体" w:eastAsia="宋体" w:cs="宋体"/>
          <w:kern w:val="0"/>
          <w:sz w:val="24"/>
          <w:highlight w:val="none"/>
        </w:rPr>
        <w:t xml:space="preserve"> 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商按照采购文件确定的事项签订政府采购合同。</w:t>
      </w:r>
    </w:p>
    <w:p>
      <w:pPr>
        <w:pStyle w:val="92"/>
        <w:snapToGrid w:val="0"/>
        <w:spacing w:before="0"/>
        <w:ind w:firstLine="480"/>
        <w:rPr>
          <w:rFonts w:hint="eastAsia" w:ascii="宋体" w:hAnsi="宋体" w:eastAsia="宋体" w:cs="宋体"/>
          <w:kern w:val="0"/>
          <w:highlight w:val="none"/>
        </w:rPr>
      </w:pPr>
      <w:r>
        <w:rPr>
          <w:rFonts w:hint="eastAsia" w:ascii="宋体" w:hAnsi="宋体" w:eastAsia="宋体" w:cs="宋体"/>
          <w:kern w:val="0"/>
          <w:highlight w:val="none"/>
          <w:lang w:val="zh-CN"/>
        </w:rPr>
        <w:t>25.2中标人按规定的日期、时间、地点，由法定代表人或其授权代表与采购人代表签订合同。如中标人为联合体的，由联合体成员各方法定代表人或其授权代表与采购人代表签订合同。</w:t>
      </w:r>
    </w:p>
    <w:p>
      <w:pPr>
        <w:pStyle w:val="92"/>
        <w:snapToGrid w:val="0"/>
        <w:spacing w:before="0"/>
        <w:ind w:firstLine="480"/>
        <w:rPr>
          <w:rFonts w:hint="eastAsia" w:ascii="宋体" w:hAnsi="宋体" w:eastAsia="宋体" w:cs="宋体"/>
          <w:highlight w:val="none"/>
        </w:rPr>
      </w:pPr>
      <w:r>
        <w:rPr>
          <w:rFonts w:hint="eastAsia" w:ascii="宋体" w:hAnsi="宋体" w:eastAsia="宋体" w:cs="宋体"/>
          <w:highlight w:val="none"/>
        </w:rPr>
        <w:t>25.3如签订合同并生效后，供应商无故拒绝或延期，除按照合同条款处理外，列入不良行为记录一次，并给予通报。</w:t>
      </w:r>
    </w:p>
    <w:p>
      <w:pPr>
        <w:pStyle w:val="92"/>
        <w:snapToGrid w:val="0"/>
        <w:spacing w:before="0"/>
        <w:ind w:firstLine="480"/>
        <w:rPr>
          <w:rFonts w:hint="eastAsia" w:ascii="宋体" w:hAnsi="宋体" w:eastAsia="宋体" w:cs="宋体"/>
          <w:highlight w:val="none"/>
        </w:rPr>
      </w:pPr>
      <w:r>
        <w:rPr>
          <w:rFonts w:hint="eastAsia" w:ascii="宋体" w:hAnsi="宋体" w:eastAsia="宋体" w:cs="宋体"/>
          <w:highlight w:val="none"/>
        </w:rPr>
        <w:t>25.4中标供应商拒绝与采购人签订合同的，采购人可以按照评审报告推荐的中标或者成交候选人名单排序，确定下一候选人为中标供应商，也可以重新开展政府采购活动。</w:t>
      </w:r>
    </w:p>
    <w:p>
      <w:pPr>
        <w:pStyle w:val="92"/>
        <w:snapToGrid w:val="0"/>
        <w:spacing w:before="0" w:after="120"/>
        <w:ind w:firstLine="480"/>
        <w:rPr>
          <w:rFonts w:hint="eastAsia" w:ascii="宋体" w:hAnsi="宋体" w:eastAsia="宋体" w:cs="宋体"/>
          <w:highlight w:val="none"/>
        </w:rPr>
      </w:pPr>
      <w:r>
        <w:rPr>
          <w:rFonts w:hint="eastAsia" w:ascii="宋体" w:hAnsi="宋体" w:eastAsia="宋体" w:cs="宋体"/>
          <w:highlight w:val="none"/>
        </w:rPr>
        <w:t>25.5采购合同由采购人与中标供应商根据招标文件、投标文件等内容通过政府采购电子交易平台在线签订，自动备案。</w:t>
      </w:r>
    </w:p>
    <w:p>
      <w:pPr>
        <w:pStyle w:val="25"/>
        <w:spacing w:line="360" w:lineRule="auto"/>
        <w:ind w:left="479" w:hanging="479" w:hangingChars="199"/>
        <w:rPr>
          <w:rFonts w:hint="eastAsia" w:ascii="宋体" w:hAnsi="宋体" w:eastAsia="宋体" w:cs="宋体"/>
          <w:b/>
          <w:highlight w:val="none"/>
        </w:rPr>
      </w:pPr>
      <w:r>
        <w:rPr>
          <w:rFonts w:hint="eastAsia" w:ascii="宋体" w:hAnsi="宋体" w:eastAsia="宋体" w:cs="宋体"/>
          <w:b/>
          <w:highlight w:val="none"/>
        </w:rPr>
        <w:t>26. 履约保证金</w:t>
      </w:r>
    </w:p>
    <w:p>
      <w:pPr>
        <w:tabs>
          <w:tab w:val="left" w:pos="0"/>
        </w:tabs>
        <w:spacing w:line="360" w:lineRule="auto"/>
        <w:ind w:firstLine="482"/>
        <w:rPr>
          <w:rFonts w:hint="eastAsia" w:ascii="宋体" w:hAnsi="宋体" w:eastAsia="宋体" w:cs="宋体"/>
          <w:sz w:val="24"/>
          <w:highlight w:val="none"/>
        </w:rPr>
      </w:pPr>
      <w:r>
        <w:rPr>
          <w:rFonts w:hint="eastAsia" w:ascii="宋体" w:hAnsi="宋体" w:eastAsia="宋体" w:cs="宋体"/>
          <w:kern w:val="0"/>
          <w:sz w:val="24"/>
          <w:highlight w:val="none"/>
        </w:rPr>
        <w:t>拟签订的合同文本要求中标供应商提交履约保证金的，供应商应当以支票、汇票、本票或者金融机构、担保机构出具的保函等非现金形式提交</w:t>
      </w:r>
      <w:r>
        <w:rPr>
          <w:rFonts w:hint="eastAsia" w:ascii="宋体" w:hAnsi="宋体" w:eastAsia="宋体" w:cs="宋体"/>
          <w:sz w:val="24"/>
          <w:highlight w:val="none"/>
        </w:rPr>
        <w:t>。履约保证金的数额不得超过政府采购合同金额的1%。鼓励和支持供应商以银行、保险公司出具的保函形式提供履约保证金。采购人不得拒收履约保函，项目验收结束后应及时退还，延迟退还的，应当按照合同约定和法律规定承担相应的赔偿责任。</w:t>
      </w:r>
    </w:p>
    <w:p>
      <w:pPr>
        <w:pStyle w:val="2"/>
        <w:ind w:left="0" w:firstLine="480" w:firstLineChars="200"/>
        <w:rPr>
          <w:rFonts w:hint="eastAsia" w:ascii="宋体" w:hAnsi="宋体" w:eastAsia="宋体" w:cs="宋体"/>
          <w:highlight w:val="none"/>
          <w:lang w:val="en-US"/>
        </w:rPr>
      </w:pPr>
      <w:r>
        <w:rPr>
          <w:rFonts w:hint="eastAsia" w:ascii="宋体" w:hAnsi="宋体" w:eastAsia="宋体" w:cs="宋体"/>
          <w:b w:val="0"/>
          <w:bCs w:val="0"/>
          <w:snapToGrid w:val="0"/>
          <w:kern w:val="28"/>
          <w:sz w:val="24"/>
          <w:highlight w:val="none"/>
        </w:rPr>
        <w:t>供应商</w:t>
      </w:r>
      <w:r>
        <w:rPr>
          <w:rFonts w:hint="eastAsia" w:ascii="宋体" w:hAnsi="宋体" w:eastAsia="宋体" w:cs="宋体"/>
          <w:b w:val="0"/>
          <w:bCs w:val="0"/>
          <w:snapToGrid w:val="0"/>
          <w:kern w:val="28"/>
          <w:sz w:val="24"/>
          <w:highlight w:val="none"/>
          <w:lang w:val="en-US"/>
        </w:rPr>
        <w:t>可</w:t>
      </w:r>
      <w:r>
        <w:rPr>
          <w:rFonts w:hint="eastAsia" w:ascii="宋体" w:hAnsi="宋体" w:eastAsia="宋体" w:cs="宋体"/>
          <w:b w:val="0"/>
          <w:bCs w:val="0"/>
          <w:snapToGrid w:val="0"/>
          <w:kern w:val="28"/>
          <w:sz w:val="24"/>
          <w:highlight w:val="none"/>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rPr>
          <w:rFonts w:hint="eastAsia" w:ascii="宋体" w:hAnsi="宋体" w:eastAsia="宋体" w:cs="宋体"/>
          <w:b/>
          <w:sz w:val="32"/>
          <w:highlight w:val="none"/>
        </w:rPr>
      </w:pPr>
    </w:p>
    <w:p>
      <w:pPr>
        <w:numPr>
          <w:ilvl w:val="0"/>
          <w:numId w:val="2"/>
        </w:numPr>
        <w:snapToGrid/>
        <w:spacing w:line="240" w:lineRule="auto"/>
        <w:ind w:firstLine="1928" w:firstLineChars="600"/>
        <w:jc w:val="center"/>
        <w:rPr>
          <w:rFonts w:hint="eastAsia" w:ascii="宋体" w:hAnsi="宋体" w:eastAsia="宋体" w:cs="宋体"/>
          <w:b/>
          <w:sz w:val="32"/>
          <w:highlight w:val="none"/>
        </w:rPr>
      </w:pPr>
      <w:r>
        <w:rPr>
          <w:rFonts w:hint="eastAsia" w:ascii="宋体" w:hAnsi="宋体" w:eastAsia="宋体" w:cs="宋体"/>
          <w:b/>
          <w:sz w:val="32"/>
          <w:highlight w:val="none"/>
        </w:rPr>
        <w:t>电子交易活动的中止</w:t>
      </w:r>
    </w:p>
    <w:p>
      <w:pPr>
        <w:numPr>
          <w:ilvl w:val="0"/>
          <w:numId w:val="0"/>
        </w:numPr>
        <w:snapToGrid/>
        <w:spacing w:line="240" w:lineRule="auto"/>
        <w:ind w:firstLine="0" w:firstLineChars="0"/>
        <w:rPr>
          <w:rFonts w:hint="eastAsia" w:ascii="宋体" w:hAnsi="宋体" w:eastAsia="宋体" w:cs="宋体"/>
          <w:b/>
          <w:sz w:val="32"/>
          <w:highlight w:val="none"/>
        </w:rPr>
      </w:pPr>
    </w:p>
    <w:p>
      <w:pPr>
        <w:pStyle w:val="92"/>
        <w:snapToGrid w:val="0"/>
        <w:spacing w:before="0"/>
        <w:ind w:firstLine="0" w:firstLineChars="0"/>
        <w:rPr>
          <w:rFonts w:hint="eastAsia" w:ascii="宋体" w:hAnsi="宋体" w:eastAsia="宋体" w:cs="宋体"/>
          <w:highlight w:val="none"/>
        </w:rPr>
      </w:pPr>
      <w:r>
        <w:rPr>
          <w:rFonts w:hint="eastAsia" w:ascii="宋体" w:hAnsi="宋体" w:eastAsia="宋体" w:cs="宋体"/>
          <w:b/>
          <w:bCs/>
          <w:highlight w:val="none"/>
        </w:rPr>
        <w:t>2</w:t>
      </w:r>
      <w:r>
        <w:rPr>
          <w:rFonts w:hint="eastAsia" w:ascii="宋体" w:hAnsi="宋体" w:eastAsia="宋体" w:cs="宋体"/>
          <w:b/>
          <w:bCs/>
          <w:szCs w:val="24"/>
          <w:highlight w:val="none"/>
        </w:rPr>
        <w:t>7.</w:t>
      </w:r>
      <w:r>
        <w:rPr>
          <w:rFonts w:hint="eastAsia" w:ascii="宋体" w:hAnsi="宋体" w:eastAsia="宋体" w:cs="宋体"/>
          <w:b/>
          <w:szCs w:val="24"/>
          <w:highlight w:val="none"/>
        </w:rPr>
        <w:t xml:space="preserve"> 电子交易活动的中止。</w:t>
      </w:r>
      <w:r>
        <w:rPr>
          <w:rFonts w:hint="eastAsia" w:ascii="宋体" w:hAnsi="宋体" w:eastAsia="宋体" w:cs="宋体"/>
          <w:highlight w:val="none"/>
        </w:rPr>
        <w:t>采购过程中出现以下情形，导致电子交易平台无法正常运行，或者无法保证电子交易的公平、公正和安全时，采购机构可中止电子交易活动：</w:t>
      </w:r>
    </w:p>
    <w:p>
      <w:pPr>
        <w:pStyle w:val="92"/>
        <w:snapToGrid w:val="0"/>
        <w:spacing w:before="0"/>
        <w:ind w:firstLine="480"/>
        <w:rPr>
          <w:rFonts w:hint="eastAsia" w:ascii="宋体" w:hAnsi="宋体" w:eastAsia="宋体" w:cs="宋体"/>
          <w:highlight w:val="none"/>
        </w:rPr>
      </w:pPr>
      <w:r>
        <w:rPr>
          <w:rFonts w:hint="eastAsia" w:ascii="宋体" w:hAnsi="宋体" w:eastAsia="宋体" w:cs="宋体"/>
          <w:highlight w:val="none"/>
        </w:rPr>
        <w:t xml:space="preserve">27.1电子交易平台发生故障而无法登录访问的； </w:t>
      </w:r>
    </w:p>
    <w:p>
      <w:pPr>
        <w:pStyle w:val="92"/>
        <w:snapToGrid w:val="0"/>
        <w:spacing w:before="0"/>
        <w:ind w:firstLine="480"/>
        <w:rPr>
          <w:rFonts w:hint="eastAsia" w:ascii="宋体" w:hAnsi="宋体" w:eastAsia="宋体" w:cs="宋体"/>
          <w:highlight w:val="none"/>
        </w:rPr>
      </w:pPr>
      <w:r>
        <w:rPr>
          <w:rFonts w:hint="eastAsia" w:ascii="宋体" w:hAnsi="宋体" w:eastAsia="宋体" w:cs="宋体"/>
          <w:highlight w:val="none"/>
        </w:rPr>
        <w:t>27.2电子交易平台应用或数据库出现错误，不能进行正常操作的；</w:t>
      </w:r>
    </w:p>
    <w:p>
      <w:pPr>
        <w:pStyle w:val="92"/>
        <w:snapToGrid w:val="0"/>
        <w:spacing w:before="0"/>
        <w:ind w:firstLine="480"/>
        <w:rPr>
          <w:rFonts w:hint="eastAsia" w:ascii="宋体" w:hAnsi="宋体" w:eastAsia="宋体" w:cs="宋体"/>
          <w:highlight w:val="none"/>
        </w:rPr>
      </w:pPr>
      <w:r>
        <w:rPr>
          <w:rFonts w:hint="eastAsia" w:ascii="宋体" w:hAnsi="宋体" w:eastAsia="宋体" w:cs="宋体"/>
          <w:highlight w:val="none"/>
        </w:rPr>
        <w:t>27.3电子交易平台发现严重安全漏洞，有潜在泄密危险的；</w:t>
      </w:r>
    </w:p>
    <w:p>
      <w:pPr>
        <w:pStyle w:val="92"/>
        <w:snapToGrid w:val="0"/>
        <w:spacing w:before="0"/>
        <w:ind w:firstLine="480"/>
        <w:rPr>
          <w:rFonts w:hint="eastAsia" w:ascii="宋体" w:hAnsi="宋体" w:eastAsia="宋体" w:cs="宋体"/>
          <w:highlight w:val="none"/>
        </w:rPr>
      </w:pPr>
      <w:r>
        <w:rPr>
          <w:rFonts w:hint="eastAsia" w:ascii="宋体" w:hAnsi="宋体" w:eastAsia="宋体" w:cs="宋体"/>
          <w:highlight w:val="none"/>
        </w:rPr>
        <w:t xml:space="preserve">27.4病毒发作导致不能进行正常操作的； </w:t>
      </w:r>
    </w:p>
    <w:p>
      <w:pPr>
        <w:pStyle w:val="92"/>
        <w:snapToGrid w:val="0"/>
        <w:spacing w:before="0"/>
        <w:ind w:firstLine="480"/>
        <w:rPr>
          <w:rFonts w:hint="eastAsia" w:ascii="宋体" w:hAnsi="宋体" w:eastAsia="宋体" w:cs="宋体"/>
          <w:highlight w:val="none"/>
        </w:rPr>
      </w:pPr>
      <w:r>
        <w:rPr>
          <w:rFonts w:hint="eastAsia" w:ascii="宋体" w:hAnsi="宋体" w:eastAsia="宋体" w:cs="宋体"/>
          <w:highlight w:val="none"/>
        </w:rPr>
        <w:t>27.5其他无法保证电子交易的公平、公正和安全的情况。</w:t>
      </w:r>
    </w:p>
    <w:p>
      <w:pPr>
        <w:pStyle w:val="92"/>
        <w:snapToGrid w:val="0"/>
        <w:spacing w:before="0"/>
        <w:ind w:firstLine="0" w:firstLineChars="0"/>
        <w:rPr>
          <w:rFonts w:hint="eastAsia" w:ascii="宋体" w:hAnsi="宋体" w:eastAsia="宋体" w:cs="宋体"/>
          <w:highlight w:val="none"/>
        </w:rPr>
      </w:pPr>
      <w:r>
        <w:rPr>
          <w:rFonts w:hint="eastAsia" w:ascii="宋体" w:hAnsi="宋体" w:eastAsia="宋体" w:cs="宋体"/>
          <w:highlight w:val="none"/>
        </w:rPr>
        <w:t xml:space="preserve"> 28.出现以上情形，不影响采购公平、公正性的，采购组织机构可以待上述情形消除后继续组织电子交易活动，也可以决定某些环节以纸质形式进行；影响或可能影响采购公平、公正性的，应当重新采购。</w:t>
      </w:r>
    </w:p>
    <w:p>
      <w:pPr>
        <w:snapToGrid w:val="0"/>
        <w:spacing w:line="360" w:lineRule="auto"/>
        <w:ind w:left="120" w:leftChars="57" w:firstLine="482" w:firstLineChars="150"/>
        <w:jc w:val="center"/>
        <w:rPr>
          <w:rFonts w:hint="eastAsia" w:ascii="宋体" w:hAnsi="宋体" w:eastAsia="宋体" w:cs="宋体"/>
          <w:b/>
          <w:sz w:val="32"/>
          <w:highlight w:val="none"/>
        </w:rPr>
      </w:pPr>
      <w:r>
        <w:rPr>
          <w:rFonts w:hint="eastAsia" w:ascii="宋体" w:hAnsi="宋体" w:eastAsia="宋体" w:cs="宋体"/>
          <w:b/>
          <w:sz w:val="32"/>
          <w:highlight w:val="none"/>
        </w:rPr>
        <w:t>九、验收</w:t>
      </w:r>
    </w:p>
    <w:p>
      <w:pPr>
        <w:pStyle w:val="25"/>
        <w:spacing w:line="360" w:lineRule="auto"/>
        <w:ind w:firstLine="0" w:firstLineChars="0"/>
        <w:rPr>
          <w:rFonts w:hint="eastAsia" w:ascii="宋体" w:hAnsi="宋体" w:eastAsia="宋体" w:cs="宋体"/>
          <w:b/>
          <w:highlight w:val="none"/>
        </w:rPr>
      </w:pPr>
      <w:r>
        <w:rPr>
          <w:rFonts w:hint="eastAsia" w:ascii="宋体" w:hAnsi="宋体" w:eastAsia="宋体" w:cs="宋体"/>
          <w:b/>
          <w:highlight w:val="none"/>
        </w:rPr>
        <w:t>29.验收</w:t>
      </w:r>
    </w:p>
    <w:bookmarkEnd w:id="12"/>
    <w:p>
      <w:pPr>
        <w:tabs>
          <w:tab w:val="left" w:pos="0"/>
        </w:tabs>
        <w:spacing w:line="360" w:lineRule="auto"/>
        <w:ind w:firstLine="480"/>
        <w:rPr>
          <w:rFonts w:hint="eastAsia" w:ascii="宋体" w:hAnsi="宋体" w:eastAsia="宋体" w:cs="宋体"/>
          <w:kern w:val="0"/>
          <w:sz w:val="24"/>
          <w:highlight w:val="none"/>
        </w:rPr>
      </w:pPr>
      <w:bookmarkStart w:id="14" w:name="_Hlt74729768"/>
      <w:bookmarkEnd w:id="14"/>
      <w:bookmarkStart w:id="15" w:name="_Hlt68072998"/>
      <w:bookmarkEnd w:id="15"/>
      <w:bookmarkStart w:id="16" w:name="_Hlt68072990"/>
      <w:bookmarkEnd w:id="16"/>
      <w:bookmarkStart w:id="17" w:name="_Hlt75236290"/>
      <w:bookmarkEnd w:id="17"/>
      <w:bookmarkStart w:id="18" w:name="_Hlt74714665"/>
      <w:bookmarkEnd w:id="18"/>
      <w:bookmarkStart w:id="19" w:name="_Hlt68403820"/>
      <w:bookmarkEnd w:id="19"/>
      <w:bookmarkStart w:id="20" w:name="_Hlt75236101"/>
      <w:bookmarkEnd w:id="20"/>
      <w:bookmarkStart w:id="21" w:name="_Hlt75236011"/>
      <w:bookmarkEnd w:id="21"/>
      <w:bookmarkStart w:id="22" w:name="_Hlt74707468"/>
      <w:bookmarkEnd w:id="22"/>
      <w:bookmarkStart w:id="23" w:name="_Hlt74730295"/>
      <w:bookmarkEnd w:id="23"/>
      <w:bookmarkStart w:id="24" w:name="_Hlt68073093"/>
      <w:bookmarkEnd w:id="24"/>
      <w:bookmarkStart w:id="25" w:name="_Hlt68057669"/>
      <w:bookmarkEnd w:id="25"/>
      <w:r>
        <w:rPr>
          <w:rFonts w:hint="eastAsia" w:ascii="宋体" w:hAnsi="宋体" w:eastAsia="宋体" w:cs="宋体"/>
          <w:kern w:val="0"/>
          <w:sz w:val="24"/>
          <w:highlight w:val="none"/>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hint="eastAsia" w:ascii="宋体" w:hAnsi="宋体" w:eastAsia="宋体" w:cs="宋体"/>
          <w:kern w:val="0"/>
          <w:sz w:val="24"/>
          <w:highlight w:val="none"/>
        </w:rPr>
      </w:pPr>
      <w:r>
        <w:rPr>
          <w:rFonts w:hint="eastAsia" w:ascii="宋体" w:hAnsi="宋体" w:eastAsia="宋体" w:cs="宋体"/>
          <w:kern w:val="0"/>
          <w:sz w:val="24"/>
          <w:highlight w:val="none"/>
        </w:rPr>
        <w:t>29.2采购人可以邀请参加本项目的其他投标人或者第三方机构参与验收。参与验收的投标人或者第三方机构的意见作为验收书的参考资料一并存档。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hint="eastAsia" w:ascii="宋体" w:hAnsi="宋体" w:eastAsia="宋体" w:cs="宋体"/>
          <w:kern w:val="0"/>
          <w:sz w:val="24"/>
          <w:highlight w:val="none"/>
        </w:rPr>
      </w:pPr>
      <w:r>
        <w:rPr>
          <w:rFonts w:hint="eastAsia" w:ascii="宋体" w:hAnsi="宋体" w:eastAsia="宋体" w:cs="宋体"/>
          <w:kern w:val="0"/>
          <w:sz w:val="24"/>
          <w:highlight w:val="none"/>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hint="eastAsia" w:ascii="宋体" w:hAnsi="宋体" w:eastAsia="宋体" w:cs="宋体"/>
          <w:sz w:val="18"/>
          <w:szCs w:val="18"/>
          <w:highlight w:val="none"/>
        </w:rPr>
      </w:pPr>
      <w:r>
        <w:rPr>
          <w:rFonts w:hint="eastAsia" w:ascii="宋体" w:hAnsi="宋体" w:eastAsia="宋体" w:cs="宋体"/>
          <w:kern w:val="0"/>
          <w:sz w:val="24"/>
          <w:highlight w:val="none"/>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p>
      <w:pPr>
        <w:tabs>
          <w:tab w:val="left" w:pos="0"/>
        </w:tabs>
        <w:spacing w:line="360" w:lineRule="auto"/>
        <w:ind w:firstLine="480"/>
        <w:rPr>
          <w:rFonts w:hint="eastAsia" w:ascii="宋体" w:hAnsi="宋体" w:eastAsia="宋体" w:cs="宋体"/>
          <w:kern w:val="0"/>
          <w:sz w:val="24"/>
          <w:highlight w:val="none"/>
        </w:rPr>
        <w:sectPr>
          <w:footerReference r:id="rId7" w:type="first"/>
          <w:footerReference r:id="rId6" w:type="default"/>
          <w:pgSz w:w="11906" w:h="16838"/>
          <w:pgMar w:top="1474" w:right="1587" w:bottom="1474" w:left="1587" w:header="851" w:footer="992" w:gutter="0"/>
          <w:pgNumType w:fmt="numberInDash" w:start="1"/>
          <w:cols w:space="720" w:num="1"/>
          <w:titlePg/>
          <w:docGrid w:linePitch="312" w:charSpace="0"/>
        </w:sectPr>
      </w:pPr>
    </w:p>
    <w:bookmarkEnd w:id="10"/>
    <w:bookmarkEnd w:id="11"/>
    <w:p>
      <w:pPr>
        <w:numPr>
          <w:ilvl w:val="0"/>
          <w:numId w:val="3"/>
        </w:numPr>
        <w:spacing w:line="360" w:lineRule="auto"/>
        <w:jc w:val="center"/>
        <w:outlineLvl w:val="0"/>
        <w:rPr>
          <w:rFonts w:hint="eastAsia" w:ascii="宋体" w:hAnsi="宋体" w:eastAsia="宋体" w:cs="宋体"/>
          <w:b/>
          <w:sz w:val="36"/>
          <w:szCs w:val="36"/>
          <w:highlight w:val="none"/>
        </w:rPr>
      </w:pPr>
      <w:bookmarkStart w:id="26" w:name="第四部分"/>
      <w:r>
        <w:rPr>
          <w:rFonts w:hint="eastAsia" w:ascii="宋体" w:hAnsi="宋体" w:eastAsia="宋体" w:cs="宋体"/>
          <w:b/>
          <w:sz w:val="36"/>
          <w:szCs w:val="36"/>
          <w:highlight w:val="none"/>
        </w:rPr>
        <w:t xml:space="preserve">  采购需求</w:t>
      </w:r>
    </w:p>
    <w:p>
      <w:pPr>
        <w:adjustRightInd w:val="0"/>
        <w:snapToGrid w:val="0"/>
        <w:spacing w:line="360" w:lineRule="auto"/>
        <w:jc w:val="center"/>
        <w:rPr>
          <w:rFonts w:hint="eastAsia" w:ascii="宋体" w:hAnsi="宋体" w:eastAsia="宋体" w:cs="宋体"/>
          <w:b/>
          <w:bCs/>
          <w:sz w:val="28"/>
          <w:szCs w:val="28"/>
          <w:highlight w:val="none"/>
        </w:rPr>
      </w:pPr>
      <w:r>
        <w:rPr>
          <w:rFonts w:hint="eastAsia" w:ascii="宋体" w:hAnsi="宋体" w:eastAsia="宋体" w:cs="宋体"/>
          <w:b/>
          <w:bCs/>
          <w:color w:val="000000"/>
          <w:sz w:val="28"/>
          <w:szCs w:val="28"/>
          <w:highlight w:val="none"/>
          <w:lang w:eastAsia="zh-CN"/>
        </w:rPr>
        <w:t>（适用于标项一和标项二）</w:t>
      </w:r>
    </w:p>
    <w:p>
      <w:pPr>
        <w:pStyle w:val="2"/>
        <w:bidi w:val="0"/>
        <w:rPr>
          <w:rFonts w:hint="eastAsia" w:ascii="宋体" w:hAnsi="宋体" w:eastAsia="宋体" w:cs="宋体"/>
          <w:sz w:val="24"/>
          <w:szCs w:val="24"/>
        </w:rPr>
      </w:pPr>
      <w:r>
        <w:rPr>
          <w:rFonts w:hint="eastAsia" w:ascii="宋体" w:hAnsi="宋体" w:eastAsia="宋体" w:cs="宋体"/>
          <w:sz w:val="24"/>
          <w:szCs w:val="24"/>
        </w:rPr>
        <w:t>一、项目概况</w:t>
      </w:r>
    </w:p>
    <w:p>
      <w:pPr>
        <w:keepNext w:val="0"/>
        <w:keepLines w:val="0"/>
        <w:pageBreakBefore w:val="0"/>
        <w:widowControl w:val="0"/>
        <w:kinsoku/>
        <w:wordWrap/>
        <w:overflowPunct/>
        <w:topLinePunct w:val="0"/>
        <w:autoSpaceDE/>
        <w:autoSpaceDN/>
        <w:bidi w:val="0"/>
        <w:adjustRightInd w:val="0"/>
        <w:snapToGrid/>
        <w:spacing w:line="360" w:lineRule="auto"/>
        <w:ind w:firstLine="592" w:firstLineChars="247"/>
        <w:textAlignment w:val="auto"/>
        <w:rPr>
          <w:rFonts w:hint="eastAsia" w:ascii="宋体" w:hAnsi="宋体" w:eastAsia="宋体" w:cs="宋体"/>
          <w:bCs/>
          <w:color w:val="auto"/>
          <w:sz w:val="24"/>
          <w:lang w:eastAsia="zh-CN"/>
        </w:rPr>
      </w:pPr>
      <w:r>
        <w:rPr>
          <w:rFonts w:hint="eastAsia" w:ascii="宋体" w:hAnsi="宋体" w:eastAsia="宋体" w:cs="宋体"/>
          <w:bCs/>
          <w:color w:val="auto"/>
          <w:sz w:val="24"/>
        </w:rPr>
        <w:t>本项目以余杭区区域面积为主，</w:t>
      </w:r>
      <w:r>
        <w:rPr>
          <w:rFonts w:hint="eastAsia" w:ascii="宋体" w:hAnsi="宋体" w:eastAsia="宋体" w:cs="宋体"/>
          <w:bCs/>
          <w:color w:val="auto"/>
          <w:sz w:val="24"/>
          <w:lang w:eastAsia="zh-CN"/>
        </w:rPr>
        <w:t>在综合考虑西部高山区地形地貌变化量较小及城市建成区等各项数据基础上，</w:t>
      </w:r>
      <w:r>
        <w:rPr>
          <w:rFonts w:hint="eastAsia" w:ascii="宋体" w:hAnsi="宋体" w:eastAsia="宋体" w:cs="宋体"/>
          <w:bCs/>
          <w:color w:val="auto"/>
          <w:sz w:val="24"/>
        </w:rPr>
        <w:t>分为</w:t>
      </w:r>
      <w:r>
        <w:rPr>
          <w:rFonts w:hint="eastAsia" w:ascii="宋体" w:hAnsi="宋体" w:eastAsia="宋体" w:cs="宋体"/>
          <w:bCs/>
          <w:color w:val="auto"/>
          <w:sz w:val="24"/>
          <w:lang w:val="en-US" w:eastAsia="zh-CN"/>
        </w:rPr>
        <w:t>二</w:t>
      </w:r>
      <w:r>
        <w:rPr>
          <w:rFonts w:hint="eastAsia" w:ascii="宋体" w:hAnsi="宋体" w:eastAsia="宋体" w:cs="宋体"/>
          <w:bCs/>
          <w:color w:val="auto"/>
          <w:sz w:val="24"/>
        </w:rPr>
        <w:t>个标项</w:t>
      </w:r>
      <w:r>
        <w:rPr>
          <w:rFonts w:hint="eastAsia" w:ascii="宋体" w:hAnsi="宋体" w:eastAsia="宋体" w:cs="宋体"/>
          <w:bCs/>
          <w:color w:val="auto"/>
          <w:sz w:val="24"/>
          <w:lang w:val="en-US" w:eastAsia="zh-CN"/>
        </w:rPr>
        <w:t>实施</w:t>
      </w:r>
      <w:r>
        <w:rPr>
          <w:rFonts w:hint="eastAsia" w:ascii="宋体" w:hAnsi="宋体" w:eastAsia="宋体" w:cs="宋体"/>
          <w:bCs/>
          <w:color w:val="auto"/>
          <w:sz w:val="24"/>
          <w:lang w:eastAsia="zh-CN"/>
        </w:rPr>
        <w:t>：</w:t>
      </w:r>
    </w:p>
    <w:p>
      <w:pPr>
        <w:keepNext w:val="0"/>
        <w:keepLines w:val="0"/>
        <w:pageBreakBefore w:val="0"/>
        <w:widowControl w:val="0"/>
        <w:kinsoku/>
        <w:wordWrap/>
        <w:overflowPunct/>
        <w:topLinePunct w:val="0"/>
        <w:autoSpaceDE/>
        <w:autoSpaceDN/>
        <w:bidi w:val="0"/>
        <w:adjustRightInd w:val="0"/>
        <w:snapToGrid/>
        <w:spacing w:line="360" w:lineRule="auto"/>
        <w:ind w:firstLine="595" w:firstLineChars="247"/>
        <w:textAlignment w:val="auto"/>
        <w:rPr>
          <w:rFonts w:hint="eastAsia" w:ascii="宋体" w:hAnsi="宋体" w:eastAsia="宋体" w:cs="宋体"/>
          <w:bCs/>
          <w:color w:val="auto"/>
          <w:sz w:val="24"/>
          <w:lang w:val="en-US" w:eastAsia="zh-CN"/>
        </w:rPr>
      </w:pPr>
      <w:r>
        <w:rPr>
          <w:rFonts w:hint="eastAsia" w:ascii="宋体" w:hAnsi="宋体" w:eastAsia="宋体" w:cs="宋体"/>
          <w:b/>
          <w:bCs w:val="0"/>
          <w:color w:val="auto"/>
          <w:sz w:val="24"/>
        </w:rPr>
        <w:t>标项一：</w:t>
      </w:r>
      <w:r>
        <w:rPr>
          <w:rFonts w:hint="eastAsia" w:ascii="宋体" w:hAnsi="宋体" w:eastAsia="宋体" w:cs="宋体"/>
          <w:bCs/>
          <w:color w:val="auto"/>
          <w:sz w:val="24"/>
          <w:lang w:val="en-US" w:eastAsia="zh-CN"/>
        </w:rPr>
        <w:t>良渚</w:t>
      </w:r>
      <w:r>
        <w:rPr>
          <w:rFonts w:hint="eastAsia" w:ascii="宋体" w:hAnsi="宋体" w:eastAsia="宋体" w:cs="宋体"/>
          <w:bCs/>
          <w:color w:val="auto"/>
          <w:sz w:val="24"/>
        </w:rPr>
        <w:t>街道、仁和街道、</w:t>
      </w:r>
      <w:r>
        <w:rPr>
          <w:rFonts w:hint="eastAsia" w:ascii="宋体" w:hAnsi="宋体" w:eastAsia="宋体" w:cs="宋体"/>
          <w:bCs/>
          <w:color w:val="auto"/>
          <w:sz w:val="24"/>
          <w:lang w:eastAsia="zh-CN"/>
        </w:rPr>
        <w:t>瓶窑镇、黄湖镇、鸬鸟镇、百丈镇、径山镇共</w:t>
      </w:r>
      <w:r>
        <w:rPr>
          <w:rFonts w:hint="eastAsia" w:ascii="宋体" w:hAnsi="宋体" w:eastAsia="宋体" w:cs="宋体"/>
          <w:bCs/>
          <w:color w:val="auto"/>
          <w:sz w:val="24"/>
          <w:lang w:val="en-US" w:eastAsia="zh-CN"/>
        </w:rPr>
        <w:t>7个镇街（以标项划分界线为准）</w:t>
      </w:r>
      <w:r>
        <w:rPr>
          <w:rFonts w:hint="eastAsia" w:ascii="宋体" w:hAnsi="宋体" w:eastAsia="宋体" w:cs="宋体"/>
          <w:b/>
          <w:bCs w:val="0"/>
          <w:color w:val="auto"/>
          <w:sz w:val="24"/>
          <w:lang w:val="en-US" w:eastAsia="zh-CN"/>
        </w:rPr>
        <w:t>任务一：</w:t>
      </w:r>
      <w:r>
        <w:rPr>
          <w:rFonts w:hint="eastAsia" w:ascii="宋体" w:hAnsi="宋体" w:eastAsia="宋体" w:cs="宋体"/>
          <w:bCs/>
          <w:color w:val="auto"/>
          <w:sz w:val="24"/>
          <w:lang w:val="en-US" w:eastAsia="zh-CN"/>
        </w:rPr>
        <w:t>1：500地图修测更新入库、1：2000缩编更新入库、地名地址更新、竣工测绘成果整理入库；</w:t>
      </w:r>
      <w:r>
        <w:rPr>
          <w:rFonts w:hint="eastAsia" w:ascii="宋体" w:hAnsi="宋体" w:eastAsia="宋体" w:cs="宋体"/>
          <w:b/>
          <w:bCs w:val="0"/>
          <w:color w:val="auto"/>
          <w:sz w:val="24"/>
          <w:lang w:val="en-US" w:eastAsia="zh-CN"/>
        </w:rPr>
        <w:t>任务二：</w:t>
      </w:r>
      <w:r>
        <w:rPr>
          <w:rFonts w:hint="eastAsia" w:ascii="宋体" w:hAnsi="宋体" w:eastAsia="宋体" w:cs="宋体"/>
          <w:bCs/>
          <w:color w:val="auto"/>
          <w:sz w:val="24"/>
          <w:lang w:val="en-US" w:eastAsia="zh-CN"/>
        </w:rPr>
        <w:t>493平方千米1：2000地形图图式升级。</w:t>
      </w:r>
    </w:p>
    <w:p>
      <w:pPr>
        <w:keepNext w:val="0"/>
        <w:keepLines w:val="0"/>
        <w:pageBreakBefore w:val="0"/>
        <w:widowControl w:val="0"/>
        <w:kinsoku/>
        <w:wordWrap/>
        <w:overflowPunct/>
        <w:topLinePunct w:val="0"/>
        <w:autoSpaceDE/>
        <w:autoSpaceDN/>
        <w:bidi w:val="0"/>
        <w:adjustRightInd w:val="0"/>
        <w:snapToGrid/>
        <w:spacing w:line="360" w:lineRule="auto"/>
        <w:ind w:firstLine="595" w:firstLineChars="247"/>
        <w:textAlignment w:val="auto"/>
        <w:rPr>
          <w:rFonts w:hint="eastAsia" w:ascii="宋体" w:hAnsi="宋体" w:eastAsia="宋体" w:cs="宋体"/>
          <w:bCs/>
          <w:color w:val="auto"/>
          <w:sz w:val="24"/>
          <w:highlight w:val="none"/>
        </w:rPr>
      </w:pPr>
      <w:r>
        <w:rPr>
          <w:rFonts w:hint="eastAsia" w:ascii="宋体" w:hAnsi="宋体" w:eastAsia="宋体" w:cs="宋体"/>
          <w:b/>
          <w:bCs w:val="0"/>
          <w:color w:val="auto"/>
          <w:sz w:val="24"/>
        </w:rPr>
        <w:t>标项二：</w:t>
      </w:r>
      <w:r>
        <w:rPr>
          <w:rFonts w:hint="eastAsia" w:ascii="宋体" w:hAnsi="宋体" w:eastAsia="宋体" w:cs="宋体"/>
          <w:bCs/>
          <w:color w:val="auto"/>
          <w:sz w:val="24"/>
        </w:rPr>
        <w:t>仓前街道、五常街道、闲林街道、中泰街道、余杭街道</w:t>
      </w:r>
      <w:r>
        <w:rPr>
          <w:rFonts w:hint="eastAsia" w:ascii="宋体" w:hAnsi="宋体" w:eastAsia="宋体" w:cs="宋体"/>
          <w:bCs/>
          <w:color w:val="auto"/>
          <w:sz w:val="24"/>
          <w:lang w:eastAsia="zh-CN"/>
        </w:rPr>
        <w:t>共</w:t>
      </w:r>
      <w:r>
        <w:rPr>
          <w:rFonts w:hint="eastAsia" w:ascii="宋体" w:hAnsi="宋体" w:eastAsia="宋体" w:cs="宋体"/>
          <w:bCs/>
          <w:color w:val="auto"/>
          <w:sz w:val="24"/>
          <w:lang w:val="en-US" w:eastAsia="zh-CN"/>
        </w:rPr>
        <w:t>5个镇街（以标项划分界线为准）</w:t>
      </w:r>
      <w:r>
        <w:rPr>
          <w:rFonts w:hint="eastAsia" w:ascii="宋体" w:hAnsi="宋体" w:eastAsia="宋体" w:cs="宋体"/>
          <w:b/>
          <w:bCs w:val="0"/>
          <w:color w:val="auto"/>
          <w:sz w:val="24"/>
          <w:lang w:val="en-US" w:eastAsia="zh-CN"/>
        </w:rPr>
        <w:t>任务一：</w:t>
      </w:r>
      <w:r>
        <w:rPr>
          <w:rFonts w:hint="eastAsia" w:ascii="宋体" w:hAnsi="宋体" w:eastAsia="宋体" w:cs="宋体"/>
          <w:bCs/>
          <w:color w:val="auto"/>
          <w:sz w:val="24"/>
          <w:lang w:val="en-US" w:eastAsia="zh-CN"/>
        </w:rPr>
        <w:t>1：500地图修测更新入库、1：2000缩编更新入库、地名地址更新、竣工测绘成果整理入库；</w:t>
      </w:r>
      <w:r>
        <w:rPr>
          <w:rFonts w:hint="eastAsia" w:ascii="宋体" w:hAnsi="宋体" w:eastAsia="宋体" w:cs="宋体"/>
          <w:b/>
          <w:bCs w:val="0"/>
          <w:color w:val="auto"/>
          <w:sz w:val="24"/>
          <w:lang w:val="en-US" w:eastAsia="zh-CN"/>
        </w:rPr>
        <w:t>任务二：</w:t>
      </w:r>
      <w:r>
        <w:rPr>
          <w:rFonts w:hint="eastAsia" w:ascii="宋体" w:hAnsi="宋体" w:eastAsia="宋体" w:cs="宋体"/>
          <w:bCs/>
          <w:color w:val="auto"/>
          <w:sz w:val="24"/>
          <w:lang w:val="en-US" w:eastAsia="zh-CN"/>
        </w:rPr>
        <w:t>309平方千米1：2000地形图图式升级</w:t>
      </w:r>
      <w:r>
        <w:rPr>
          <w:rFonts w:hint="eastAsia" w:ascii="宋体" w:hAnsi="宋体" w:eastAsia="宋体" w:cs="宋体"/>
          <w:bCs/>
          <w:color w:val="auto"/>
          <w:sz w:val="24"/>
          <w:highlight w:val="none"/>
        </w:rPr>
        <w:t>。</w:t>
      </w:r>
    </w:p>
    <w:tbl>
      <w:tblPr>
        <w:tblStyle w:val="66"/>
        <w:tblW w:w="91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1"/>
        <w:gridCol w:w="1350"/>
        <w:gridCol w:w="5812"/>
        <w:gridCol w:w="10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891" w:type="dxa"/>
            <w:noWrap w:val="0"/>
            <w:vAlign w:val="center"/>
          </w:tcPr>
          <w:p>
            <w:pPr>
              <w:widowControl w:val="0"/>
              <w:wordWrap/>
              <w:adjustRightInd/>
              <w:snapToGrid/>
              <w:spacing w:before="0" w:beforeAutospacing="0" w:after="0" w:afterAutospacing="0" w:line="348" w:lineRule="auto"/>
              <w:ind w:left="0" w:right="0"/>
              <w:jc w:val="center"/>
              <w:textAlignment w:val="auto"/>
              <w:rPr>
                <w:rFonts w:hint="eastAsia" w:ascii="宋体" w:hAnsi="宋体" w:eastAsia="宋体" w:cs="宋体"/>
                <w:b/>
                <w:bCs/>
                <w:color w:val="000000"/>
                <w:kern w:val="2"/>
                <w:sz w:val="22"/>
                <w:szCs w:val="22"/>
              </w:rPr>
            </w:pPr>
            <w:r>
              <w:rPr>
                <w:rFonts w:hint="eastAsia" w:ascii="宋体" w:hAnsi="宋体" w:eastAsia="宋体" w:cs="宋体"/>
                <w:b/>
                <w:bCs/>
                <w:color w:val="000000"/>
                <w:kern w:val="2"/>
                <w:sz w:val="22"/>
                <w:szCs w:val="22"/>
              </w:rPr>
              <w:t>标项</w:t>
            </w:r>
          </w:p>
        </w:tc>
        <w:tc>
          <w:tcPr>
            <w:tcW w:w="1350" w:type="dxa"/>
            <w:noWrap w:val="0"/>
            <w:vAlign w:val="center"/>
          </w:tcPr>
          <w:p>
            <w:pPr>
              <w:widowControl w:val="0"/>
              <w:wordWrap/>
              <w:adjustRightInd/>
              <w:snapToGrid/>
              <w:spacing w:before="0" w:beforeAutospacing="0" w:after="0" w:afterAutospacing="0" w:line="348" w:lineRule="auto"/>
              <w:ind w:left="0" w:right="0"/>
              <w:jc w:val="center"/>
              <w:textAlignment w:val="auto"/>
              <w:rPr>
                <w:rFonts w:hint="eastAsia" w:ascii="宋体" w:hAnsi="宋体" w:eastAsia="宋体" w:cs="宋体"/>
                <w:b/>
                <w:bCs/>
                <w:color w:val="000000"/>
                <w:kern w:val="2"/>
                <w:sz w:val="22"/>
                <w:szCs w:val="22"/>
              </w:rPr>
            </w:pPr>
            <w:r>
              <w:rPr>
                <w:rFonts w:hint="eastAsia" w:ascii="宋体" w:hAnsi="宋体" w:eastAsia="宋体" w:cs="宋体"/>
                <w:b/>
                <w:bCs/>
                <w:color w:val="000000"/>
                <w:kern w:val="2"/>
                <w:sz w:val="22"/>
                <w:szCs w:val="22"/>
                <w:lang w:eastAsia="zh-CN"/>
              </w:rPr>
              <w:t>标项</w:t>
            </w:r>
            <w:r>
              <w:rPr>
                <w:rFonts w:hint="eastAsia" w:ascii="宋体" w:hAnsi="宋体" w:eastAsia="宋体" w:cs="宋体"/>
                <w:b/>
                <w:bCs/>
                <w:color w:val="000000"/>
                <w:kern w:val="2"/>
                <w:sz w:val="22"/>
                <w:szCs w:val="22"/>
              </w:rPr>
              <w:t>名称</w:t>
            </w:r>
          </w:p>
        </w:tc>
        <w:tc>
          <w:tcPr>
            <w:tcW w:w="5812" w:type="dxa"/>
            <w:noWrap w:val="0"/>
            <w:vAlign w:val="center"/>
          </w:tcPr>
          <w:p>
            <w:pPr>
              <w:widowControl w:val="0"/>
              <w:wordWrap/>
              <w:adjustRightInd/>
              <w:snapToGrid/>
              <w:spacing w:before="0" w:beforeAutospacing="0" w:after="0" w:afterAutospacing="0" w:line="348" w:lineRule="auto"/>
              <w:ind w:left="0" w:right="0"/>
              <w:jc w:val="center"/>
              <w:textAlignment w:val="auto"/>
              <w:rPr>
                <w:rFonts w:hint="eastAsia" w:ascii="宋体" w:hAnsi="宋体" w:eastAsia="宋体" w:cs="宋体"/>
                <w:b/>
                <w:bCs/>
                <w:color w:val="000000"/>
                <w:kern w:val="2"/>
                <w:sz w:val="22"/>
                <w:szCs w:val="22"/>
              </w:rPr>
            </w:pPr>
            <w:r>
              <w:rPr>
                <w:rFonts w:hint="eastAsia" w:ascii="宋体" w:hAnsi="宋体" w:eastAsia="宋体" w:cs="宋体"/>
                <w:b/>
                <w:bCs/>
                <w:color w:val="000000"/>
                <w:kern w:val="2"/>
                <w:sz w:val="22"/>
                <w:szCs w:val="22"/>
                <w:lang w:val="en-US" w:eastAsia="zh-CN"/>
              </w:rPr>
              <w:t>测绘</w:t>
            </w:r>
            <w:r>
              <w:rPr>
                <w:rFonts w:hint="eastAsia" w:ascii="宋体" w:hAnsi="宋体" w:eastAsia="宋体" w:cs="宋体"/>
                <w:b/>
                <w:bCs/>
                <w:color w:val="000000"/>
                <w:kern w:val="2"/>
                <w:sz w:val="22"/>
                <w:szCs w:val="22"/>
              </w:rPr>
              <w:t>范围</w:t>
            </w:r>
          </w:p>
        </w:tc>
        <w:tc>
          <w:tcPr>
            <w:tcW w:w="1064" w:type="dxa"/>
            <w:noWrap w:val="0"/>
            <w:vAlign w:val="center"/>
          </w:tcPr>
          <w:p>
            <w:pPr>
              <w:widowControl w:val="0"/>
              <w:wordWrap/>
              <w:adjustRightInd/>
              <w:snapToGrid/>
              <w:spacing w:before="0" w:beforeAutospacing="0" w:after="0" w:afterAutospacing="0" w:line="348" w:lineRule="auto"/>
              <w:ind w:left="0" w:right="0"/>
              <w:jc w:val="center"/>
              <w:textAlignment w:val="auto"/>
              <w:rPr>
                <w:rFonts w:hint="eastAsia" w:ascii="宋体" w:hAnsi="宋体" w:eastAsia="宋体" w:cs="宋体"/>
                <w:b/>
                <w:bCs/>
                <w:color w:val="000000"/>
                <w:kern w:val="2"/>
                <w:sz w:val="22"/>
                <w:szCs w:val="22"/>
              </w:rPr>
            </w:pPr>
            <w:r>
              <w:rPr>
                <w:rFonts w:hint="eastAsia" w:ascii="宋体" w:hAnsi="宋体" w:eastAsia="宋体" w:cs="宋体"/>
                <w:b/>
                <w:bCs/>
                <w:color w:val="000000"/>
                <w:kern w:val="2"/>
                <w:sz w:val="22"/>
                <w:szCs w:val="22"/>
              </w:rPr>
              <w:t>预算价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1" w:hRule="atLeast"/>
          <w:jc w:val="center"/>
        </w:trPr>
        <w:tc>
          <w:tcPr>
            <w:tcW w:w="891" w:type="dxa"/>
            <w:noWrap w:val="0"/>
            <w:vAlign w:val="center"/>
          </w:tcPr>
          <w:p>
            <w:pPr>
              <w:widowControl w:val="0"/>
              <w:wordWrap/>
              <w:adjustRightInd/>
              <w:snapToGrid/>
              <w:spacing w:before="0" w:beforeAutospacing="0" w:after="0" w:afterAutospacing="0" w:line="348" w:lineRule="auto"/>
              <w:ind w:left="0" w:right="0"/>
              <w:jc w:val="center"/>
              <w:textAlignment w:val="auto"/>
              <w:rPr>
                <w:rFonts w:hint="eastAsia" w:ascii="宋体" w:hAnsi="宋体" w:eastAsia="宋体" w:cs="宋体"/>
                <w:color w:val="000000"/>
                <w:kern w:val="2"/>
                <w:sz w:val="22"/>
                <w:szCs w:val="22"/>
                <w:lang w:val="zh-CN"/>
              </w:rPr>
            </w:pPr>
            <w:r>
              <w:rPr>
                <w:rFonts w:hint="eastAsia" w:ascii="宋体" w:hAnsi="宋体" w:eastAsia="宋体" w:cs="宋体"/>
                <w:color w:val="000000"/>
                <w:kern w:val="2"/>
                <w:sz w:val="22"/>
                <w:szCs w:val="22"/>
                <w:lang w:val="zh-CN"/>
              </w:rPr>
              <w:t>标项一</w:t>
            </w:r>
          </w:p>
        </w:tc>
        <w:tc>
          <w:tcPr>
            <w:tcW w:w="1350" w:type="dxa"/>
            <w:noWrap w:val="0"/>
            <w:vAlign w:val="center"/>
          </w:tcPr>
          <w:p>
            <w:pPr>
              <w:widowControl w:val="0"/>
              <w:wordWrap/>
              <w:adjustRightInd/>
              <w:snapToGrid/>
              <w:spacing w:before="0" w:beforeAutospacing="0" w:after="0" w:afterAutospacing="0" w:line="348" w:lineRule="auto"/>
              <w:ind w:left="0" w:right="0"/>
              <w:jc w:val="center"/>
              <w:textAlignment w:val="auto"/>
              <w:rPr>
                <w:rFonts w:hint="eastAsia" w:ascii="宋体" w:hAnsi="宋体" w:eastAsia="宋体" w:cs="宋体"/>
                <w:color w:val="000000"/>
                <w:kern w:val="2"/>
                <w:sz w:val="22"/>
                <w:szCs w:val="22"/>
                <w:lang w:val="zh-CN"/>
              </w:rPr>
            </w:pPr>
            <w:r>
              <w:rPr>
                <w:rFonts w:hint="eastAsia" w:ascii="宋体" w:hAnsi="宋体" w:eastAsia="宋体" w:cs="宋体"/>
                <w:sz w:val="22"/>
                <w:szCs w:val="22"/>
                <w:highlight w:val="none"/>
                <w:lang w:eastAsia="zh-CN"/>
              </w:rPr>
              <w:t>202</w:t>
            </w:r>
            <w:r>
              <w:rPr>
                <w:rFonts w:hint="eastAsia" w:ascii="宋体" w:hAnsi="宋体" w:eastAsia="宋体" w:cs="宋体"/>
                <w:sz w:val="22"/>
                <w:szCs w:val="22"/>
                <w:highlight w:val="none"/>
                <w:lang w:val="en-US" w:eastAsia="zh-CN"/>
              </w:rPr>
              <w:t>3</w:t>
            </w:r>
            <w:r>
              <w:rPr>
                <w:rFonts w:hint="eastAsia" w:ascii="宋体" w:hAnsi="宋体" w:eastAsia="宋体" w:cs="宋体"/>
                <w:sz w:val="22"/>
                <w:szCs w:val="22"/>
                <w:highlight w:val="none"/>
                <w:lang w:eastAsia="zh-CN"/>
              </w:rPr>
              <w:t>年余杭区基础测绘1：500数字地形图动态更新项目</w:t>
            </w:r>
            <w:r>
              <w:rPr>
                <w:rFonts w:hint="eastAsia" w:ascii="宋体" w:hAnsi="宋体" w:eastAsia="宋体" w:cs="宋体"/>
                <w:bCs/>
                <w:kern w:val="2"/>
                <w:sz w:val="22"/>
                <w:szCs w:val="22"/>
                <w:lang w:eastAsia="zh-CN"/>
              </w:rPr>
              <w:t>（标项一）</w:t>
            </w:r>
          </w:p>
        </w:tc>
        <w:tc>
          <w:tcPr>
            <w:tcW w:w="5812" w:type="dxa"/>
            <w:noWrap w:val="0"/>
            <w:vAlign w:val="center"/>
          </w:tcPr>
          <w:p>
            <w:pPr>
              <w:widowControl w:val="0"/>
              <w:wordWrap/>
              <w:adjustRightInd/>
              <w:snapToGrid/>
              <w:spacing w:before="0" w:beforeAutospacing="0" w:after="0" w:afterAutospacing="0" w:line="348" w:lineRule="auto"/>
              <w:ind w:left="0" w:right="0"/>
              <w:textAlignment w:val="auto"/>
              <w:rPr>
                <w:rFonts w:hint="eastAsia" w:ascii="宋体" w:hAnsi="宋体" w:eastAsia="宋体" w:cs="宋体"/>
                <w:bCs/>
                <w:color w:val="auto"/>
                <w:kern w:val="2"/>
                <w:sz w:val="22"/>
                <w:szCs w:val="21"/>
                <w:lang w:val="en-US" w:eastAsia="zh-CN"/>
              </w:rPr>
            </w:pPr>
            <w:r>
              <w:rPr>
                <w:rFonts w:hint="eastAsia" w:ascii="宋体" w:hAnsi="宋体" w:eastAsia="宋体" w:cs="宋体"/>
                <w:bCs/>
                <w:color w:val="auto"/>
                <w:kern w:val="2"/>
                <w:sz w:val="22"/>
                <w:szCs w:val="21"/>
                <w:lang w:val="en-US" w:eastAsia="zh-CN"/>
              </w:rPr>
              <w:t>良渚</w:t>
            </w:r>
            <w:r>
              <w:rPr>
                <w:rFonts w:hint="eastAsia" w:ascii="宋体" w:hAnsi="宋体" w:eastAsia="宋体" w:cs="宋体"/>
                <w:bCs/>
                <w:color w:val="auto"/>
                <w:kern w:val="2"/>
                <w:sz w:val="22"/>
                <w:szCs w:val="21"/>
              </w:rPr>
              <w:t>街道、仁和街道、</w:t>
            </w:r>
            <w:r>
              <w:rPr>
                <w:rFonts w:hint="eastAsia" w:ascii="宋体" w:hAnsi="宋体" w:eastAsia="宋体" w:cs="宋体"/>
                <w:bCs/>
                <w:color w:val="auto"/>
                <w:kern w:val="2"/>
                <w:sz w:val="22"/>
                <w:szCs w:val="21"/>
                <w:lang w:eastAsia="zh-CN"/>
              </w:rPr>
              <w:t>瓶窑镇、黄湖镇、鸬鸟镇、百丈镇、径山镇共</w:t>
            </w:r>
            <w:r>
              <w:rPr>
                <w:rFonts w:hint="eastAsia" w:ascii="宋体" w:hAnsi="宋体" w:eastAsia="宋体" w:cs="宋体"/>
                <w:bCs/>
                <w:color w:val="auto"/>
                <w:kern w:val="2"/>
                <w:sz w:val="22"/>
                <w:szCs w:val="21"/>
                <w:lang w:val="en-US" w:eastAsia="zh-CN"/>
              </w:rPr>
              <w:t>7个镇街</w:t>
            </w:r>
            <w:r>
              <w:rPr>
                <w:rFonts w:hint="eastAsia" w:ascii="宋体" w:hAnsi="宋体" w:cs="宋体"/>
                <w:bCs/>
                <w:color w:val="auto"/>
                <w:kern w:val="2"/>
                <w:sz w:val="22"/>
                <w:szCs w:val="21"/>
                <w:lang w:val="en-US" w:eastAsia="zh-CN"/>
              </w:rPr>
              <w:t>范围内（具体以标项划分界限为准）</w:t>
            </w:r>
            <w:r>
              <w:rPr>
                <w:rFonts w:hint="eastAsia" w:ascii="宋体" w:hAnsi="宋体" w:eastAsia="宋体" w:cs="宋体"/>
                <w:bCs/>
                <w:color w:val="auto"/>
                <w:kern w:val="2"/>
                <w:sz w:val="22"/>
                <w:szCs w:val="21"/>
                <w:lang w:val="en-US" w:eastAsia="zh-CN"/>
              </w:rPr>
              <w:t>：</w:t>
            </w:r>
          </w:p>
          <w:p>
            <w:pPr>
              <w:widowControl w:val="0"/>
              <w:wordWrap/>
              <w:adjustRightInd/>
              <w:snapToGrid/>
              <w:spacing w:before="0" w:beforeAutospacing="0" w:after="0" w:afterAutospacing="0" w:line="348" w:lineRule="auto"/>
              <w:ind w:left="0" w:right="0"/>
              <w:textAlignment w:val="auto"/>
              <w:rPr>
                <w:rFonts w:hint="eastAsia" w:ascii="宋体" w:hAnsi="宋体" w:eastAsia="宋体" w:cs="宋体"/>
                <w:bCs/>
                <w:color w:val="auto"/>
                <w:kern w:val="2"/>
                <w:sz w:val="22"/>
                <w:szCs w:val="21"/>
                <w:lang w:val="en-US" w:eastAsia="zh-CN"/>
              </w:rPr>
            </w:pPr>
            <w:r>
              <w:rPr>
                <w:rFonts w:hint="eastAsia" w:ascii="宋体" w:hAnsi="宋体" w:eastAsia="宋体" w:cs="宋体"/>
                <w:bCs/>
                <w:color w:val="auto"/>
                <w:kern w:val="2"/>
                <w:sz w:val="22"/>
                <w:szCs w:val="21"/>
                <w:lang w:val="en-US" w:eastAsia="zh-CN"/>
              </w:rPr>
              <w:t>①1：500地形图修测更新入库</w:t>
            </w:r>
            <w:r>
              <w:rPr>
                <w:rFonts w:hint="eastAsia" w:ascii="宋体" w:hAnsi="宋体" w:cs="宋体"/>
                <w:bCs/>
                <w:color w:val="auto"/>
                <w:kern w:val="2"/>
                <w:sz w:val="22"/>
                <w:szCs w:val="21"/>
                <w:lang w:val="en-US" w:eastAsia="zh-CN"/>
              </w:rPr>
              <w:t>（涉及作业范围</w:t>
            </w:r>
            <w:r>
              <w:rPr>
                <w:rFonts w:hint="eastAsia" w:ascii="宋体" w:hAnsi="宋体" w:eastAsia="宋体" w:cs="宋体"/>
                <w:bCs/>
                <w:color w:val="auto"/>
                <w:kern w:val="2"/>
                <w:sz w:val="22"/>
                <w:szCs w:val="21"/>
                <w:lang w:val="en-US" w:eastAsia="zh-CN"/>
              </w:rPr>
              <w:t>约563平方</w:t>
            </w:r>
            <w:r>
              <w:rPr>
                <w:rFonts w:hint="eastAsia" w:ascii="宋体" w:hAnsi="宋体" w:cs="宋体"/>
                <w:bCs/>
                <w:color w:val="auto"/>
                <w:kern w:val="2"/>
                <w:sz w:val="22"/>
                <w:szCs w:val="21"/>
                <w:lang w:val="en-US" w:eastAsia="zh-CN"/>
              </w:rPr>
              <w:t>千米）</w:t>
            </w:r>
            <w:r>
              <w:rPr>
                <w:rFonts w:hint="eastAsia" w:ascii="宋体" w:hAnsi="宋体" w:eastAsia="宋体" w:cs="宋体"/>
                <w:bCs/>
                <w:color w:val="auto"/>
                <w:kern w:val="2"/>
                <w:sz w:val="22"/>
                <w:szCs w:val="21"/>
                <w:lang w:val="en-US" w:eastAsia="zh-CN"/>
              </w:rPr>
              <w:t>；1：2000缩编更新入库</w:t>
            </w:r>
            <w:r>
              <w:rPr>
                <w:rFonts w:hint="eastAsia" w:ascii="宋体" w:hAnsi="宋体" w:cs="宋体"/>
                <w:bCs/>
                <w:color w:val="auto"/>
                <w:kern w:val="2"/>
                <w:sz w:val="22"/>
                <w:szCs w:val="21"/>
                <w:lang w:val="en-US" w:eastAsia="zh-CN"/>
              </w:rPr>
              <w:t>（重大要素更新范围563平方千米，一般要素更新243.5平方千米）</w:t>
            </w:r>
            <w:r>
              <w:rPr>
                <w:rFonts w:hint="eastAsia" w:ascii="宋体" w:hAnsi="宋体" w:eastAsia="宋体" w:cs="宋体"/>
                <w:bCs/>
                <w:color w:val="auto"/>
                <w:kern w:val="2"/>
                <w:sz w:val="22"/>
                <w:szCs w:val="21"/>
                <w:lang w:val="en-US" w:eastAsia="zh-CN"/>
              </w:rPr>
              <w:t>；地名地址更新</w:t>
            </w:r>
            <w:r>
              <w:rPr>
                <w:rFonts w:hint="eastAsia" w:ascii="宋体" w:hAnsi="宋体" w:cs="宋体"/>
                <w:bCs/>
                <w:color w:val="auto"/>
                <w:kern w:val="2"/>
                <w:sz w:val="22"/>
                <w:szCs w:val="21"/>
                <w:lang w:val="en-US" w:eastAsia="zh-CN"/>
              </w:rPr>
              <w:t>（依更新图斑范围）</w:t>
            </w:r>
            <w:r>
              <w:rPr>
                <w:rFonts w:hint="eastAsia" w:ascii="宋体" w:hAnsi="宋体" w:eastAsia="宋体" w:cs="宋体"/>
                <w:bCs/>
                <w:color w:val="auto"/>
                <w:kern w:val="2"/>
                <w:sz w:val="22"/>
                <w:szCs w:val="21"/>
                <w:lang w:val="en-US" w:eastAsia="zh-CN"/>
              </w:rPr>
              <w:t>；竣工测绘成果整理入库</w:t>
            </w:r>
            <w:r>
              <w:rPr>
                <w:rFonts w:hint="eastAsia" w:ascii="宋体" w:hAnsi="宋体" w:cs="宋体"/>
                <w:bCs/>
                <w:color w:val="auto"/>
                <w:kern w:val="2"/>
                <w:sz w:val="22"/>
                <w:szCs w:val="21"/>
                <w:lang w:val="en-US" w:eastAsia="zh-CN"/>
              </w:rPr>
              <w:t>（依竣工资料）</w:t>
            </w:r>
            <w:r>
              <w:rPr>
                <w:rFonts w:hint="eastAsia" w:ascii="宋体" w:hAnsi="宋体" w:eastAsia="宋体" w:cs="宋体"/>
                <w:bCs/>
                <w:color w:val="auto"/>
                <w:kern w:val="2"/>
                <w:sz w:val="22"/>
                <w:szCs w:val="21"/>
                <w:lang w:val="en-US" w:eastAsia="zh-CN"/>
              </w:rPr>
              <w:t>。</w:t>
            </w:r>
          </w:p>
          <w:p>
            <w:pPr>
              <w:pStyle w:val="83"/>
              <w:rPr>
                <w:rFonts w:hint="eastAsia" w:ascii="宋体" w:hAnsi="宋体" w:eastAsia="宋体" w:cs="宋体"/>
                <w:sz w:val="22"/>
                <w:szCs w:val="21"/>
                <w:lang w:val="en-US"/>
              </w:rPr>
            </w:pPr>
            <w:r>
              <w:rPr>
                <w:rFonts w:hint="eastAsia" w:ascii="宋体" w:hAnsi="宋体" w:eastAsia="宋体" w:cs="宋体"/>
                <w:bCs/>
                <w:color w:val="auto"/>
                <w:kern w:val="2"/>
                <w:sz w:val="22"/>
                <w:szCs w:val="21"/>
                <w:lang w:val="en-US" w:eastAsia="zh-CN"/>
              </w:rPr>
              <w:t>②</w:t>
            </w:r>
            <w:r>
              <w:rPr>
                <w:rFonts w:hint="eastAsia" w:ascii="宋体" w:hAnsi="宋体" w:eastAsia="宋体" w:cs="宋体"/>
                <w:bCs/>
                <w:color w:val="auto"/>
                <w:sz w:val="22"/>
                <w:szCs w:val="21"/>
                <w:lang w:val="en-US" w:eastAsia="zh-CN"/>
              </w:rPr>
              <w:t>1：2000地形图图式升级</w:t>
            </w:r>
            <w:r>
              <w:rPr>
                <w:rFonts w:hint="eastAsia" w:cs="宋体"/>
                <w:bCs/>
                <w:color w:val="auto"/>
                <w:sz w:val="22"/>
                <w:szCs w:val="21"/>
                <w:lang w:val="en-US" w:eastAsia="zh-CN"/>
              </w:rPr>
              <w:t>（</w:t>
            </w:r>
            <w:r>
              <w:rPr>
                <w:rFonts w:hint="eastAsia" w:ascii="宋体" w:hAnsi="宋体" w:eastAsia="宋体" w:cs="宋体"/>
                <w:bCs/>
                <w:color w:val="auto"/>
                <w:sz w:val="22"/>
                <w:szCs w:val="21"/>
                <w:lang w:val="en-US" w:eastAsia="zh-CN"/>
              </w:rPr>
              <w:t>493平方千米</w:t>
            </w:r>
            <w:r>
              <w:rPr>
                <w:rFonts w:hint="eastAsia" w:cs="宋体"/>
                <w:bCs/>
                <w:color w:val="auto"/>
                <w:sz w:val="22"/>
                <w:szCs w:val="21"/>
                <w:lang w:val="en-US" w:eastAsia="zh-CN"/>
              </w:rPr>
              <w:t>）</w:t>
            </w:r>
            <w:r>
              <w:rPr>
                <w:rFonts w:hint="eastAsia" w:ascii="宋体" w:hAnsi="宋体" w:eastAsia="宋体" w:cs="宋体"/>
                <w:bCs/>
                <w:color w:val="auto"/>
                <w:sz w:val="22"/>
                <w:szCs w:val="21"/>
                <w:lang w:val="en-US" w:eastAsia="zh-CN"/>
              </w:rPr>
              <w:t>。</w:t>
            </w:r>
          </w:p>
        </w:tc>
        <w:tc>
          <w:tcPr>
            <w:tcW w:w="1064" w:type="dxa"/>
            <w:noWrap w:val="0"/>
            <w:vAlign w:val="center"/>
          </w:tcPr>
          <w:p>
            <w:pPr>
              <w:widowControl w:val="0"/>
              <w:wordWrap/>
              <w:adjustRightInd/>
              <w:snapToGrid/>
              <w:spacing w:before="0" w:beforeAutospacing="0" w:after="0" w:afterAutospacing="0" w:line="348" w:lineRule="auto"/>
              <w:ind w:left="0" w:right="0"/>
              <w:jc w:val="center"/>
              <w:textAlignment w:val="auto"/>
              <w:rPr>
                <w:rFonts w:hint="eastAsia" w:ascii="宋体" w:hAnsi="宋体" w:eastAsia="宋体" w:cs="宋体"/>
                <w:color w:val="000000"/>
                <w:kern w:val="2"/>
                <w:sz w:val="22"/>
                <w:szCs w:val="22"/>
                <w:lang w:val="zh-CN"/>
              </w:rPr>
            </w:pPr>
            <w:r>
              <w:rPr>
                <w:rFonts w:hint="eastAsia" w:ascii="宋体" w:hAnsi="宋体" w:eastAsia="宋体" w:cs="宋体"/>
                <w:kern w:val="2"/>
                <w:position w:val="-6"/>
                <w:sz w:val="22"/>
                <w:szCs w:val="22"/>
                <w:lang w:val="en-US" w:eastAsia="zh-CN"/>
              </w:rPr>
              <w:t>300</w:t>
            </w:r>
            <w:r>
              <w:rPr>
                <w:rFonts w:hint="eastAsia" w:ascii="宋体" w:hAnsi="宋体" w:eastAsia="宋体" w:cs="宋体"/>
                <w:kern w:val="2"/>
                <w:position w:val="-6"/>
                <w:sz w:val="22"/>
                <w:szCs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891" w:type="dxa"/>
            <w:noWrap w:val="0"/>
            <w:vAlign w:val="center"/>
          </w:tcPr>
          <w:p>
            <w:pPr>
              <w:widowControl w:val="0"/>
              <w:wordWrap/>
              <w:adjustRightInd/>
              <w:snapToGrid/>
              <w:spacing w:before="0" w:beforeAutospacing="0" w:after="0" w:afterAutospacing="0" w:line="348" w:lineRule="auto"/>
              <w:ind w:left="0" w:right="0"/>
              <w:jc w:val="center"/>
              <w:textAlignment w:val="auto"/>
              <w:rPr>
                <w:rFonts w:hint="eastAsia" w:ascii="宋体" w:hAnsi="宋体" w:eastAsia="宋体" w:cs="宋体"/>
                <w:color w:val="000000"/>
                <w:kern w:val="2"/>
                <w:sz w:val="22"/>
                <w:szCs w:val="22"/>
                <w:lang w:val="zh-CN"/>
              </w:rPr>
            </w:pPr>
            <w:r>
              <w:rPr>
                <w:rFonts w:hint="eastAsia" w:ascii="宋体" w:hAnsi="宋体" w:eastAsia="宋体" w:cs="宋体"/>
                <w:color w:val="000000"/>
                <w:kern w:val="2"/>
                <w:sz w:val="22"/>
                <w:szCs w:val="22"/>
                <w:lang w:val="zh-CN"/>
              </w:rPr>
              <w:t>标项二</w:t>
            </w:r>
          </w:p>
        </w:tc>
        <w:tc>
          <w:tcPr>
            <w:tcW w:w="1350" w:type="dxa"/>
            <w:noWrap w:val="0"/>
            <w:vAlign w:val="center"/>
          </w:tcPr>
          <w:p>
            <w:pPr>
              <w:widowControl w:val="0"/>
              <w:wordWrap/>
              <w:adjustRightInd/>
              <w:snapToGrid/>
              <w:spacing w:before="0" w:beforeAutospacing="0" w:after="0" w:afterAutospacing="0" w:line="348" w:lineRule="auto"/>
              <w:ind w:left="0" w:right="0"/>
              <w:jc w:val="center"/>
              <w:textAlignment w:val="auto"/>
              <w:rPr>
                <w:rFonts w:hint="eastAsia" w:ascii="宋体" w:hAnsi="宋体" w:eastAsia="宋体" w:cs="宋体"/>
                <w:color w:val="000000"/>
                <w:kern w:val="2"/>
                <w:sz w:val="22"/>
                <w:szCs w:val="22"/>
                <w:lang w:val="zh-CN"/>
              </w:rPr>
            </w:pPr>
            <w:r>
              <w:rPr>
                <w:rFonts w:hint="eastAsia" w:ascii="宋体" w:hAnsi="宋体" w:eastAsia="宋体" w:cs="宋体"/>
                <w:kern w:val="2"/>
                <w:sz w:val="22"/>
                <w:szCs w:val="22"/>
                <w:lang w:eastAsia="zh-CN"/>
              </w:rPr>
              <w:t>202</w:t>
            </w:r>
            <w:r>
              <w:rPr>
                <w:rFonts w:hint="eastAsia" w:ascii="宋体" w:hAnsi="宋体" w:eastAsia="宋体" w:cs="宋体"/>
                <w:kern w:val="2"/>
                <w:sz w:val="22"/>
                <w:szCs w:val="22"/>
                <w:lang w:val="en-US" w:eastAsia="zh-CN"/>
              </w:rPr>
              <w:t>3</w:t>
            </w:r>
            <w:r>
              <w:rPr>
                <w:rFonts w:hint="eastAsia" w:ascii="宋体" w:hAnsi="宋体" w:eastAsia="宋体" w:cs="宋体"/>
                <w:kern w:val="2"/>
                <w:sz w:val="22"/>
                <w:szCs w:val="22"/>
                <w:lang w:eastAsia="zh-CN"/>
              </w:rPr>
              <w:t>年余杭区基础测绘1：500数字地形图动态更新项目</w:t>
            </w:r>
            <w:r>
              <w:rPr>
                <w:rFonts w:hint="eastAsia" w:ascii="宋体" w:hAnsi="宋体" w:eastAsia="宋体" w:cs="宋体"/>
                <w:bCs/>
                <w:kern w:val="2"/>
                <w:sz w:val="22"/>
                <w:szCs w:val="22"/>
                <w:lang w:eastAsia="zh-CN"/>
              </w:rPr>
              <w:t>（标项二）</w:t>
            </w:r>
          </w:p>
        </w:tc>
        <w:tc>
          <w:tcPr>
            <w:tcW w:w="5812" w:type="dxa"/>
            <w:noWrap w:val="0"/>
            <w:vAlign w:val="center"/>
          </w:tcPr>
          <w:p>
            <w:pPr>
              <w:widowControl w:val="0"/>
              <w:wordWrap/>
              <w:adjustRightInd/>
              <w:snapToGrid/>
              <w:spacing w:before="0" w:beforeAutospacing="0" w:after="0" w:afterAutospacing="0" w:line="348" w:lineRule="auto"/>
              <w:ind w:left="0" w:right="0"/>
              <w:textAlignment w:val="auto"/>
              <w:rPr>
                <w:rFonts w:hint="eastAsia" w:ascii="宋体" w:hAnsi="宋体" w:eastAsia="宋体" w:cs="宋体"/>
                <w:bCs/>
                <w:color w:val="auto"/>
                <w:kern w:val="2"/>
                <w:sz w:val="22"/>
                <w:szCs w:val="21"/>
                <w:lang w:val="en-US" w:eastAsia="zh-CN"/>
              </w:rPr>
            </w:pPr>
            <w:r>
              <w:rPr>
                <w:rFonts w:hint="eastAsia" w:ascii="宋体" w:hAnsi="宋体" w:eastAsia="宋体" w:cs="宋体"/>
                <w:bCs/>
                <w:color w:val="auto"/>
                <w:kern w:val="2"/>
                <w:sz w:val="22"/>
                <w:szCs w:val="21"/>
              </w:rPr>
              <w:t>仓前街道、五常街道、闲林街道、中泰街道、余杭街道</w:t>
            </w:r>
            <w:r>
              <w:rPr>
                <w:rFonts w:hint="eastAsia" w:ascii="宋体" w:hAnsi="宋体" w:eastAsia="宋体" w:cs="宋体"/>
                <w:bCs/>
                <w:color w:val="auto"/>
                <w:kern w:val="2"/>
                <w:sz w:val="22"/>
                <w:szCs w:val="21"/>
                <w:lang w:eastAsia="zh-CN"/>
              </w:rPr>
              <w:t>共</w:t>
            </w:r>
            <w:r>
              <w:rPr>
                <w:rFonts w:hint="eastAsia" w:ascii="宋体" w:hAnsi="宋体" w:eastAsia="宋体" w:cs="宋体"/>
                <w:bCs/>
                <w:color w:val="auto"/>
                <w:kern w:val="2"/>
                <w:sz w:val="22"/>
                <w:szCs w:val="21"/>
                <w:lang w:val="en-US" w:eastAsia="zh-CN"/>
              </w:rPr>
              <w:t>5个镇街范围内</w:t>
            </w:r>
            <w:r>
              <w:rPr>
                <w:rFonts w:hint="eastAsia" w:ascii="宋体" w:hAnsi="宋体" w:cs="宋体"/>
                <w:bCs/>
                <w:color w:val="auto"/>
                <w:kern w:val="2"/>
                <w:sz w:val="22"/>
                <w:szCs w:val="21"/>
                <w:lang w:val="en-US" w:eastAsia="zh-CN"/>
              </w:rPr>
              <w:t>（具体以标项划分界限为准）</w:t>
            </w:r>
            <w:r>
              <w:rPr>
                <w:rFonts w:hint="eastAsia" w:ascii="宋体" w:hAnsi="宋体" w:eastAsia="宋体" w:cs="宋体"/>
                <w:bCs/>
                <w:color w:val="auto"/>
                <w:kern w:val="2"/>
                <w:sz w:val="22"/>
                <w:szCs w:val="21"/>
                <w:lang w:val="en-US" w:eastAsia="zh-CN"/>
              </w:rPr>
              <w:t>：</w:t>
            </w:r>
          </w:p>
          <w:p>
            <w:pPr>
              <w:widowControl w:val="0"/>
              <w:wordWrap/>
              <w:adjustRightInd/>
              <w:snapToGrid/>
              <w:spacing w:before="0" w:beforeAutospacing="0" w:after="0" w:afterAutospacing="0" w:line="348" w:lineRule="auto"/>
              <w:ind w:left="0" w:right="0"/>
              <w:textAlignment w:val="auto"/>
              <w:rPr>
                <w:rFonts w:hint="eastAsia" w:ascii="宋体" w:hAnsi="宋体" w:eastAsia="宋体" w:cs="宋体"/>
                <w:bCs/>
                <w:color w:val="auto"/>
                <w:kern w:val="2"/>
                <w:sz w:val="22"/>
                <w:szCs w:val="21"/>
                <w:lang w:val="en-US" w:eastAsia="zh-CN"/>
              </w:rPr>
            </w:pPr>
            <w:r>
              <w:rPr>
                <w:rFonts w:hint="eastAsia" w:ascii="宋体" w:hAnsi="宋体" w:eastAsia="宋体" w:cs="宋体"/>
                <w:bCs/>
                <w:color w:val="auto"/>
                <w:kern w:val="2"/>
                <w:sz w:val="22"/>
                <w:szCs w:val="21"/>
                <w:lang w:val="en-US" w:eastAsia="zh-CN"/>
              </w:rPr>
              <w:t>①1：500地形图修测更新入库</w:t>
            </w:r>
            <w:r>
              <w:rPr>
                <w:rFonts w:hint="eastAsia" w:ascii="宋体" w:hAnsi="宋体" w:cs="宋体"/>
                <w:bCs/>
                <w:color w:val="auto"/>
                <w:kern w:val="2"/>
                <w:sz w:val="22"/>
                <w:szCs w:val="21"/>
                <w:lang w:val="en-US" w:eastAsia="zh-CN"/>
              </w:rPr>
              <w:t>（涉及作业范围</w:t>
            </w:r>
            <w:r>
              <w:rPr>
                <w:rFonts w:hint="eastAsia" w:ascii="宋体" w:hAnsi="宋体" w:eastAsia="宋体" w:cs="宋体"/>
                <w:bCs/>
                <w:color w:val="auto"/>
                <w:kern w:val="2"/>
                <w:sz w:val="22"/>
                <w:szCs w:val="21"/>
                <w:lang w:val="en-US" w:eastAsia="zh-CN"/>
              </w:rPr>
              <w:t>约</w:t>
            </w:r>
            <w:r>
              <w:rPr>
                <w:rFonts w:hint="eastAsia" w:ascii="宋体" w:hAnsi="宋体" w:cs="宋体"/>
                <w:bCs/>
                <w:color w:val="auto"/>
                <w:kern w:val="2"/>
                <w:sz w:val="22"/>
                <w:szCs w:val="21"/>
                <w:lang w:val="en-US" w:eastAsia="zh-CN"/>
              </w:rPr>
              <w:t>379</w:t>
            </w:r>
            <w:r>
              <w:rPr>
                <w:rFonts w:hint="eastAsia" w:ascii="宋体" w:hAnsi="宋体" w:eastAsia="宋体" w:cs="宋体"/>
                <w:bCs/>
                <w:color w:val="auto"/>
                <w:kern w:val="2"/>
                <w:sz w:val="22"/>
                <w:szCs w:val="21"/>
                <w:lang w:val="en-US" w:eastAsia="zh-CN"/>
              </w:rPr>
              <w:t>平方</w:t>
            </w:r>
            <w:r>
              <w:rPr>
                <w:rFonts w:hint="eastAsia" w:ascii="宋体" w:hAnsi="宋体" w:cs="宋体"/>
                <w:bCs/>
                <w:color w:val="auto"/>
                <w:kern w:val="2"/>
                <w:sz w:val="22"/>
                <w:szCs w:val="21"/>
                <w:lang w:val="en-US" w:eastAsia="zh-CN"/>
              </w:rPr>
              <w:t>千米）</w:t>
            </w:r>
            <w:r>
              <w:rPr>
                <w:rFonts w:hint="eastAsia" w:ascii="宋体" w:hAnsi="宋体" w:eastAsia="宋体" w:cs="宋体"/>
                <w:bCs/>
                <w:color w:val="auto"/>
                <w:kern w:val="2"/>
                <w:sz w:val="22"/>
                <w:szCs w:val="21"/>
                <w:lang w:val="en-US" w:eastAsia="zh-CN"/>
              </w:rPr>
              <w:t>；1：2000缩编更新入库</w:t>
            </w:r>
            <w:r>
              <w:rPr>
                <w:rFonts w:hint="eastAsia" w:ascii="宋体" w:hAnsi="宋体" w:cs="宋体"/>
                <w:bCs/>
                <w:color w:val="auto"/>
                <w:kern w:val="2"/>
                <w:sz w:val="22"/>
                <w:szCs w:val="21"/>
                <w:lang w:val="en-US" w:eastAsia="zh-CN"/>
              </w:rPr>
              <w:t>（重大要素更新范围379平方千米，一般要素更新227.6平方千米）</w:t>
            </w:r>
            <w:r>
              <w:rPr>
                <w:rFonts w:hint="eastAsia" w:ascii="宋体" w:hAnsi="宋体" w:eastAsia="宋体" w:cs="宋体"/>
                <w:bCs/>
                <w:color w:val="auto"/>
                <w:kern w:val="2"/>
                <w:sz w:val="22"/>
                <w:szCs w:val="21"/>
                <w:lang w:val="en-US" w:eastAsia="zh-CN"/>
              </w:rPr>
              <w:t>；地名地址更新</w:t>
            </w:r>
            <w:r>
              <w:rPr>
                <w:rFonts w:hint="eastAsia" w:ascii="宋体" w:hAnsi="宋体" w:cs="宋体"/>
                <w:bCs/>
                <w:color w:val="auto"/>
                <w:kern w:val="2"/>
                <w:sz w:val="22"/>
                <w:szCs w:val="21"/>
                <w:lang w:val="en-US" w:eastAsia="zh-CN"/>
              </w:rPr>
              <w:t>（依更新图斑范围）</w:t>
            </w:r>
            <w:r>
              <w:rPr>
                <w:rFonts w:hint="eastAsia" w:ascii="宋体" w:hAnsi="宋体" w:eastAsia="宋体" w:cs="宋体"/>
                <w:bCs/>
                <w:color w:val="auto"/>
                <w:kern w:val="2"/>
                <w:sz w:val="22"/>
                <w:szCs w:val="21"/>
                <w:lang w:val="en-US" w:eastAsia="zh-CN"/>
              </w:rPr>
              <w:t>；竣工测绘成果整理入库</w:t>
            </w:r>
            <w:r>
              <w:rPr>
                <w:rFonts w:hint="eastAsia" w:ascii="宋体" w:hAnsi="宋体" w:cs="宋体"/>
                <w:bCs/>
                <w:color w:val="auto"/>
                <w:kern w:val="2"/>
                <w:sz w:val="22"/>
                <w:szCs w:val="21"/>
                <w:lang w:val="en-US" w:eastAsia="zh-CN"/>
              </w:rPr>
              <w:t>（依竣工资料）</w:t>
            </w:r>
            <w:r>
              <w:rPr>
                <w:rFonts w:hint="eastAsia" w:ascii="宋体" w:hAnsi="宋体" w:eastAsia="宋体" w:cs="宋体"/>
                <w:bCs/>
                <w:color w:val="auto"/>
                <w:kern w:val="2"/>
                <w:sz w:val="22"/>
                <w:szCs w:val="21"/>
                <w:lang w:val="en-US" w:eastAsia="zh-CN"/>
              </w:rPr>
              <w:t>。</w:t>
            </w:r>
          </w:p>
          <w:p>
            <w:pPr>
              <w:pStyle w:val="83"/>
              <w:rPr>
                <w:rFonts w:hint="eastAsia" w:ascii="宋体" w:hAnsi="宋体" w:eastAsia="宋体" w:cs="宋体"/>
                <w:sz w:val="22"/>
                <w:szCs w:val="21"/>
                <w:lang w:val="en-US"/>
              </w:rPr>
            </w:pPr>
            <w:r>
              <w:rPr>
                <w:rFonts w:hint="eastAsia" w:ascii="宋体" w:hAnsi="宋体" w:eastAsia="宋体" w:cs="宋体"/>
                <w:bCs/>
                <w:color w:val="auto"/>
                <w:kern w:val="2"/>
                <w:sz w:val="22"/>
                <w:szCs w:val="21"/>
                <w:lang w:val="en-US" w:eastAsia="zh-CN"/>
              </w:rPr>
              <w:t>②</w:t>
            </w:r>
            <w:r>
              <w:rPr>
                <w:rFonts w:hint="eastAsia" w:ascii="宋体" w:hAnsi="宋体" w:eastAsia="宋体" w:cs="宋体"/>
                <w:bCs/>
                <w:color w:val="auto"/>
                <w:sz w:val="22"/>
                <w:szCs w:val="21"/>
                <w:lang w:val="en-US" w:eastAsia="zh-CN"/>
              </w:rPr>
              <w:t>1：2000地形图图式升级</w:t>
            </w:r>
            <w:r>
              <w:rPr>
                <w:rFonts w:hint="eastAsia" w:cs="宋体"/>
                <w:bCs/>
                <w:color w:val="auto"/>
                <w:sz w:val="22"/>
                <w:szCs w:val="21"/>
                <w:lang w:val="en-US" w:eastAsia="zh-CN"/>
              </w:rPr>
              <w:t>（</w:t>
            </w:r>
            <w:r>
              <w:rPr>
                <w:rFonts w:hint="eastAsia" w:ascii="宋体" w:hAnsi="宋体" w:eastAsia="宋体" w:cs="宋体"/>
                <w:bCs/>
                <w:color w:val="auto"/>
                <w:sz w:val="22"/>
                <w:szCs w:val="21"/>
                <w:lang w:val="en-US" w:eastAsia="zh-CN"/>
              </w:rPr>
              <w:t>309平方千米</w:t>
            </w:r>
            <w:r>
              <w:rPr>
                <w:rFonts w:hint="eastAsia" w:cs="宋体"/>
                <w:bCs/>
                <w:color w:val="auto"/>
                <w:sz w:val="22"/>
                <w:szCs w:val="21"/>
                <w:lang w:val="en-US" w:eastAsia="zh-CN"/>
              </w:rPr>
              <w:t>）</w:t>
            </w:r>
            <w:r>
              <w:rPr>
                <w:rFonts w:hint="eastAsia" w:ascii="宋体" w:hAnsi="宋体" w:eastAsia="宋体" w:cs="宋体"/>
                <w:bCs/>
                <w:color w:val="auto"/>
                <w:sz w:val="22"/>
                <w:szCs w:val="21"/>
                <w:highlight w:val="none"/>
              </w:rPr>
              <w:t>。</w:t>
            </w:r>
          </w:p>
        </w:tc>
        <w:tc>
          <w:tcPr>
            <w:tcW w:w="1064" w:type="dxa"/>
            <w:noWrap w:val="0"/>
            <w:vAlign w:val="center"/>
          </w:tcPr>
          <w:p>
            <w:pPr>
              <w:widowControl w:val="0"/>
              <w:wordWrap/>
              <w:adjustRightInd/>
              <w:snapToGrid/>
              <w:spacing w:before="0" w:beforeAutospacing="0" w:after="0" w:afterAutospacing="0" w:line="348" w:lineRule="auto"/>
              <w:ind w:left="0" w:right="0"/>
              <w:jc w:val="center"/>
              <w:textAlignment w:val="auto"/>
              <w:rPr>
                <w:rFonts w:hint="eastAsia" w:ascii="宋体" w:hAnsi="宋体" w:eastAsia="宋体" w:cs="宋体"/>
                <w:color w:val="000000"/>
                <w:kern w:val="2"/>
                <w:sz w:val="22"/>
                <w:szCs w:val="22"/>
                <w:lang w:val="zh-CN"/>
              </w:rPr>
            </w:pPr>
            <w:r>
              <w:rPr>
                <w:rFonts w:hint="eastAsia" w:ascii="宋体" w:hAnsi="宋体" w:eastAsia="宋体" w:cs="宋体"/>
                <w:kern w:val="2"/>
                <w:position w:val="-6"/>
                <w:sz w:val="22"/>
                <w:szCs w:val="22"/>
                <w:lang w:val="en-US" w:eastAsia="zh-CN"/>
              </w:rPr>
              <w:t>295</w:t>
            </w:r>
            <w:r>
              <w:rPr>
                <w:rFonts w:hint="eastAsia" w:ascii="宋体" w:hAnsi="宋体" w:eastAsia="宋体" w:cs="宋体"/>
                <w:kern w:val="2"/>
                <w:position w:val="-6"/>
                <w:sz w:val="22"/>
                <w:szCs w:val="22"/>
              </w:rPr>
              <w:t>万元</w:t>
            </w:r>
          </w:p>
        </w:tc>
      </w:tr>
    </w:tbl>
    <w:p>
      <w:pPr>
        <w:wordWrap/>
        <w:adjustRightInd w:val="0"/>
        <w:snapToGrid w:val="0"/>
        <w:spacing w:line="360" w:lineRule="auto"/>
        <w:textAlignment w:val="auto"/>
        <w:rPr>
          <w:rFonts w:hint="eastAsia" w:ascii="宋体" w:hAnsi="宋体" w:eastAsia="宋体" w:cs="宋体"/>
          <w:b/>
          <w:bCs/>
          <w:color w:val="auto"/>
          <w:sz w:val="24"/>
        </w:rPr>
      </w:pPr>
    </w:p>
    <w:p>
      <w:pPr>
        <w:adjustRightInd w:val="0"/>
        <w:snapToGrid w:val="0"/>
        <w:spacing w:line="360" w:lineRule="auto"/>
        <w:ind w:firstLine="720" w:firstLineChars="300"/>
        <w:rPr>
          <w:rFonts w:hint="eastAsia" w:ascii="宋体" w:hAnsi="宋体" w:eastAsia="宋体" w:cs="宋体"/>
          <w:bCs/>
          <w:color w:val="auto"/>
          <w:sz w:val="24"/>
          <w:highlight w:val="none"/>
          <w:lang w:eastAsia="zh-CN"/>
        </w:rPr>
      </w:pPr>
      <w:r>
        <w:rPr>
          <w:rFonts w:hint="eastAsia" w:ascii="宋体" w:hAnsi="宋体" w:eastAsia="宋体" w:cs="宋体"/>
          <w:bCs/>
          <w:color w:val="auto"/>
          <w:sz w:val="24"/>
          <w:highlight w:val="none"/>
          <w:lang w:eastAsia="zh-CN"/>
        </w:rPr>
        <w:t>标项</w:t>
      </w:r>
      <w:r>
        <w:rPr>
          <w:rFonts w:hint="eastAsia" w:ascii="宋体" w:hAnsi="宋体" w:eastAsia="宋体" w:cs="宋体"/>
          <w:bCs/>
          <w:color w:val="auto"/>
          <w:sz w:val="24"/>
          <w:highlight w:val="none"/>
          <w:lang w:val="en-US" w:eastAsia="zh-CN"/>
        </w:rPr>
        <w:t>实施</w:t>
      </w:r>
      <w:r>
        <w:rPr>
          <w:rFonts w:hint="eastAsia" w:ascii="宋体" w:hAnsi="宋体" w:eastAsia="宋体" w:cs="宋体"/>
          <w:bCs/>
          <w:color w:val="auto"/>
          <w:sz w:val="24"/>
          <w:highlight w:val="none"/>
          <w:lang w:eastAsia="zh-CN"/>
        </w:rPr>
        <w:t>区域分布如下图：</w:t>
      </w:r>
    </w:p>
    <w:p>
      <w:pPr>
        <w:wordWrap/>
        <w:adjustRightInd w:val="0"/>
        <w:snapToGrid w:val="0"/>
        <w:spacing w:line="360" w:lineRule="auto"/>
        <w:jc w:val="center"/>
        <w:textAlignment w:val="auto"/>
        <w:rPr>
          <w:rFonts w:hint="eastAsia" w:ascii="宋体" w:hAnsi="宋体" w:eastAsia="宋体" w:cs="宋体"/>
          <w:b/>
          <w:bCs/>
          <w:color w:val="auto"/>
          <w:kern w:val="2"/>
          <w:sz w:val="24"/>
          <w:szCs w:val="24"/>
          <w:lang w:val="en-US" w:eastAsia="zh-CN" w:bidi="ar-SA"/>
        </w:rPr>
      </w:pPr>
      <w:r>
        <w:rPr>
          <w:rFonts w:hint="eastAsia" w:ascii="宋体" w:hAnsi="宋体" w:eastAsia="宋体" w:cs="宋体"/>
          <w:b/>
          <w:bCs/>
          <w:color w:val="auto"/>
          <w:kern w:val="2"/>
          <w:sz w:val="24"/>
          <w:szCs w:val="24"/>
          <w:lang w:val="en-US" w:eastAsia="zh-CN" w:bidi="ar-SA"/>
        </w:rPr>
        <w:drawing>
          <wp:inline distT="0" distB="0" distL="114300" distR="114300">
            <wp:extent cx="5239385" cy="4850765"/>
            <wp:effectExtent l="0" t="0" r="3175" b="10795"/>
            <wp:docPr id="28" name="图片 28" descr="标项任务划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descr="标项任务划分"/>
                    <pic:cNvPicPr>
                      <a:picLocks noChangeAspect="1"/>
                    </pic:cNvPicPr>
                  </pic:nvPicPr>
                  <pic:blipFill>
                    <a:blip r:embed="rId36"/>
                    <a:stretch>
                      <a:fillRect/>
                    </a:stretch>
                  </pic:blipFill>
                  <pic:spPr>
                    <a:xfrm>
                      <a:off x="0" y="0"/>
                      <a:ext cx="5239385" cy="4850765"/>
                    </a:xfrm>
                    <a:prstGeom prst="rect">
                      <a:avLst/>
                    </a:prstGeom>
                  </pic:spPr>
                </pic:pic>
              </a:graphicData>
            </a:graphic>
          </wp:inline>
        </w:drawing>
      </w:r>
    </w:p>
    <w:p>
      <w:pPr>
        <w:bidi w:val="0"/>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p>
    <w:p>
      <w:pPr>
        <w:pStyle w:val="2"/>
        <w:bidi w:val="0"/>
        <w:rPr>
          <w:rFonts w:hint="eastAsia" w:ascii="宋体" w:hAnsi="宋体" w:eastAsia="宋体" w:cs="宋体"/>
          <w:sz w:val="24"/>
          <w:szCs w:val="24"/>
        </w:rPr>
      </w:pPr>
      <w:r>
        <w:rPr>
          <w:rFonts w:hint="eastAsia" w:ascii="宋体" w:hAnsi="宋体" w:eastAsia="宋体" w:cs="宋体"/>
          <w:sz w:val="24"/>
          <w:szCs w:val="24"/>
        </w:rPr>
        <w:t>二、具体服务内容、要求等</w:t>
      </w:r>
    </w:p>
    <w:p>
      <w:pPr>
        <w:wordWrap/>
        <w:adjustRightInd w:val="0"/>
        <w:snapToGrid w:val="0"/>
        <w:spacing w:line="360" w:lineRule="auto"/>
        <w:ind w:firstLine="354" w:firstLineChars="147"/>
        <w:textAlignment w:val="auto"/>
        <w:rPr>
          <w:rFonts w:hint="eastAsia" w:ascii="宋体" w:hAnsi="宋体" w:eastAsia="宋体" w:cs="宋体"/>
          <w:b/>
          <w:bCs/>
          <w:color w:val="auto"/>
          <w:sz w:val="24"/>
        </w:rPr>
      </w:pPr>
      <w:r>
        <w:rPr>
          <w:rFonts w:hint="eastAsia" w:ascii="宋体" w:hAnsi="宋体" w:eastAsia="宋体" w:cs="宋体"/>
          <w:b/>
          <w:bCs/>
          <w:color w:val="auto"/>
          <w:sz w:val="24"/>
        </w:rPr>
        <w:t>1、已有资料</w:t>
      </w:r>
    </w:p>
    <w:p>
      <w:pPr>
        <w:wordWrap/>
        <w:adjustRightInd w:val="0"/>
        <w:snapToGrid w:val="0"/>
        <w:spacing w:line="360" w:lineRule="auto"/>
        <w:ind w:firstLine="352" w:firstLineChars="147"/>
        <w:textAlignment w:val="auto"/>
        <w:rPr>
          <w:rFonts w:hint="eastAsia" w:ascii="宋体" w:hAnsi="宋体" w:eastAsia="宋体" w:cs="宋体"/>
          <w:bCs/>
          <w:color w:val="auto"/>
          <w:sz w:val="24"/>
        </w:rPr>
      </w:pPr>
      <w:r>
        <w:rPr>
          <w:rFonts w:hint="eastAsia" w:ascii="宋体" w:hAnsi="宋体" w:eastAsia="宋体" w:cs="宋体"/>
          <w:bCs/>
          <w:color w:val="auto"/>
          <w:sz w:val="24"/>
        </w:rPr>
        <w:t>（1）上年度1：500基础测绘数字地形数据（2000国家大地坐标系</w:t>
      </w:r>
      <w:r>
        <w:rPr>
          <w:rFonts w:hint="eastAsia" w:ascii="宋体" w:hAnsi="宋体" w:eastAsia="宋体" w:cs="宋体"/>
          <w:bCs/>
          <w:color w:val="auto"/>
          <w:sz w:val="24"/>
          <w:lang w:eastAsia="zh-CN"/>
        </w:rPr>
        <w:t>、</w:t>
      </w:r>
      <w:r>
        <w:rPr>
          <w:rFonts w:hint="eastAsia" w:ascii="宋体" w:hAnsi="宋体" w:eastAsia="宋体" w:cs="宋体"/>
          <w:bCs/>
          <w:color w:val="auto"/>
          <w:sz w:val="24"/>
        </w:rPr>
        <w:t>杭州坐标系</w:t>
      </w:r>
      <w:r>
        <w:rPr>
          <w:rFonts w:hint="eastAsia" w:ascii="宋体" w:hAnsi="宋体" w:eastAsia="宋体" w:cs="宋体"/>
          <w:bCs/>
          <w:color w:val="auto"/>
          <w:sz w:val="24"/>
          <w:lang w:eastAsia="zh-CN"/>
        </w:rPr>
        <w:t>，</w:t>
      </w:r>
      <w:r>
        <w:rPr>
          <w:rFonts w:hint="eastAsia" w:ascii="宋体" w:hAnsi="宋体" w:eastAsia="宋体" w:cs="宋体"/>
          <w:bCs/>
          <w:color w:val="auto"/>
          <w:sz w:val="24"/>
        </w:rPr>
        <w:t>1985国家高程基准（</w:t>
      </w:r>
      <w:r>
        <w:rPr>
          <w:rFonts w:hint="eastAsia" w:ascii="宋体" w:hAnsi="宋体" w:eastAsia="宋体" w:cs="宋体"/>
          <w:bCs/>
          <w:color w:val="auto"/>
          <w:sz w:val="24"/>
          <w:lang w:val="en-US" w:eastAsia="zh-CN"/>
        </w:rPr>
        <w:t>二期</w:t>
      </w:r>
      <w:r>
        <w:rPr>
          <w:rFonts w:hint="eastAsia" w:ascii="宋体" w:hAnsi="宋体" w:eastAsia="宋体" w:cs="宋体"/>
          <w:bCs/>
          <w:color w:val="auto"/>
          <w:sz w:val="24"/>
        </w:rPr>
        <w:t>））；</w:t>
      </w:r>
    </w:p>
    <w:p>
      <w:pPr>
        <w:wordWrap/>
        <w:adjustRightInd w:val="0"/>
        <w:snapToGrid w:val="0"/>
        <w:spacing w:line="360" w:lineRule="auto"/>
        <w:ind w:firstLine="352" w:firstLineChars="147"/>
        <w:textAlignment w:val="auto"/>
        <w:rPr>
          <w:rFonts w:hint="eastAsia" w:ascii="宋体" w:hAnsi="宋体" w:eastAsia="宋体" w:cs="宋体"/>
          <w:bCs/>
          <w:color w:val="auto"/>
          <w:sz w:val="24"/>
          <w:lang w:val="en-US" w:eastAsia="zh-CN"/>
        </w:rPr>
      </w:pPr>
      <w:r>
        <w:rPr>
          <w:rFonts w:hint="eastAsia" w:ascii="宋体" w:hAnsi="宋体" w:eastAsia="宋体" w:cs="宋体"/>
          <w:bCs/>
          <w:color w:val="auto"/>
          <w:sz w:val="24"/>
          <w:lang w:val="en-US" w:eastAsia="zh-CN"/>
        </w:rPr>
        <w:t>（2）上年度1：2000地形图成果（</w:t>
      </w:r>
      <w:r>
        <w:rPr>
          <w:rFonts w:hint="eastAsia" w:ascii="宋体" w:hAnsi="宋体" w:eastAsia="宋体" w:cs="宋体"/>
          <w:bCs/>
          <w:color w:val="auto"/>
          <w:sz w:val="24"/>
        </w:rPr>
        <w:t>2000国家大地坐标系</w:t>
      </w:r>
      <w:r>
        <w:rPr>
          <w:rFonts w:hint="eastAsia" w:ascii="宋体" w:hAnsi="宋体" w:eastAsia="宋体" w:cs="宋体"/>
          <w:bCs/>
          <w:color w:val="auto"/>
          <w:sz w:val="24"/>
          <w:lang w:eastAsia="zh-CN"/>
        </w:rPr>
        <w:t>、</w:t>
      </w:r>
      <w:r>
        <w:rPr>
          <w:rFonts w:hint="eastAsia" w:ascii="宋体" w:hAnsi="宋体" w:eastAsia="宋体" w:cs="宋体"/>
          <w:bCs/>
          <w:color w:val="auto"/>
          <w:sz w:val="24"/>
        </w:rPr>
        <w:t>杭州坐标系</w:t>
      </w:r>
      <w:r>
        <w:rPr>
          <w:rFonts w:hint="eastAsia" w:ascii="宋体" w:hAnsi="宋体" w:eastAsia="宋体" w:cs="宋体"/>
          <w:bCs/>
          <w:color w:val="auto"/>
          <w:sz w:val="24"/>
          <w:lang w:eastAsia="zh-CN"/>
        </w:rPr>
        <w:t>，</w:t>
      </w:r>
      <w:r>
        <w:rPr>
          <w:rFonts w:hint="eastAsia" w:ascii="宋体" w:hAnsi="宋体" w:eastAsia="宋体" w:cs="宋体"/>
          <w:bCs/>
          <w:color w:val="auto"/>
          <w:sz w:val="24"/>
        </w:rPr>
        <w:t>1985国家高程基准（</w:t>
      </w:r>
      <w:r>
        <w:rPr>
          <w:rFonts w:hint="eastAsia" w:ascii="宋体" w:hAnsi="宋体" w:eastAsia="宋体" w:cs="宋体"/>
          <w:bCs/>
          <w:color w:val="auto"/>
          <w:sz w:val="24"/>
          <w:lang w:val="en-US" w:eastAsia="zh-CN"/>
        </w:rPr>
        <w:t>二期</w:t>
      </w:r>
      <w:r>
        <w:rPr>
          <w:rFonts w:hint="eastAsia" w:ascii="宋体" w:hAnsi="宋体" w:eastAsia="宋体" w:cs="宋体"/>
          <w:bCs/>
          <w:color w:val="auto"/>
          <w:sz w:val="24"/>
        </w:rPr>
        <w:t>）</w:t>
      </w:r>
      <w:r>
        <w:rPr>
          <w:rFonts w:hint="eastAsia" w:ascii="宋体" w:hAnsi="宋体" w:eastAsia="宋体" w:cs="宋体"/>
          <w:bCs/>
          <w:color w:val="auto"/>
          <w:sz w:val="24"/>
          <w:lang w:val="en-US" w:eastAsia="zh-CN"/>
        </w:rPr>
        <w:t>）</w:t>
      </w:r>
      <w:r>
        <w:rPr>
          <w:rFonts w:hint="eastAsia" w:ascii="宋体" w:hAnsi="宋体" w:cs="宋体"/>
          <w:bCs/>
          <w:color w:val="auto"/>
          <w:sz w:val="24"/>
          <w:lang w:val="en-US" w:eastAsia="zh-CN"/>
        </w:rPr>
        <w:t>；</w:t>
      </w:r>
    </w:p>
    <w:p>
      <w:pPr>
        <w:wordWrap/>
        <w:adjustRightInd w:val="0"/>
        <w:snapToGrid w:val="0"/>
        <w:spacing w:line="360" w:lineRule="auto"/>
        <w:ind w:firstLine="352" w:firstLineChars="147"/>
        <w:textAlignment w:val="auto"/>
        <w:rPr>
          <w:rFonts w:hint="eastAsia" w:ascii="宋体" w:hAnsi="宋体" w:eastAsia="宋体" w:cs="宋体"/>
          <w:bCs/>
          <w:color w:val="auto"/>
          <w:sz w:val="24"/>
          <w:lang w:val="en-US" w:eastAsia="zh-CN"/>
        </w:rPr>
      </w:pPr>
      <w:r>
        <w:rPr>
          <w:rFonts w:hint="eastAsia" w:ascii="宋体" w:hAnsi="宋体" w:eastAsia="宋体" w:cs="宋体"/>
          <w:bCs/>
          <w:color w:val="auto"/>
          <w:sz w:val="24"/>
          <w:lang w:val="en-US" w:eastAsia="zh-CN"/>
        </w:rPr>
        <w:t>（3）上年度1：2000DLG库成果（</w:t>
      </w:r>
      <w:r>
        <w:rPr>
          <w:rFonts w:hint="eastAsia" w:ascii="宋体" w:hAnsi="宋体" w:eastAsia="宋体" w:cs="宋体"/>
          <w:bCs/>
          <w:color w:val="auto"/>
          <w:sz w:val="24"/>
        </w:rPr>
        <w:t>2000国家大地坐标系</w:t>
      </w:r>
      <w:r>
        <w:rPr>
          <w:rFonts w:hint="eastAsia" w:ascii="宋体" w:hAnsi="宋体" w:eastAsia="宋体" w:cs="宋体"/>
          <w:bCs/>
          <w:color w:val="auto"/>
          <w:sz w:val="24"/>
          <w:lang w:eastAsia="zh-CN"/>
        </w:rPr>
        <w:t>，</w:t>
      </w:r>
      <w:r>
        <w:rPr>
          <w:rFonts w:hint="eastAsia" w:ascii="宋体" w:hAnsi="宋体" w:eastAsia="宋体" w:cs="宋体"/>
          <w:bCs/>
          <w:color w:val="auto"/>
          <w:sz w:val="24"/>
        </w:rPr>
        <w:t>1985国家高程基准（</w:t>
      </w:r>
      <w:r>
        <w:rPr>
          <w:rFonts w:hint="eastAsia" w:ascii="宋体" w:hAnsi="宋体" w:eastAsia="宋体" w:cs="宋体"/>
          <w:bCs/>
          <w:color w:val="auto"/>
          <w:sz w:val="24"/>
          <w:lang w:val="en-US" w:eastAsia="zh-CN"/>
        </w:rPr>
        <w:t>二期</w:t>
      </w:r>
      <w:r>
        <w:rPr>
          <w:rFonts w:hint="eastAsia" w:ascii="宋体" w:hAnsi="宋体" w:eastAsia="宋体" w:cs="宋体"/>
          <w:bCs/>
          <w:color w:val="auto"/>
          <w:sz w:val="24"/>
        </w:rPr>
        <w:t>）</w:t>
      </w:r>
      <w:r>
        <w:rPr>
          <w:rFonts w:hint="eastAsia" w:ascii="宋体" w:hAnsi="宋体" w:eastAsia="宋体" w:cs="宋体"/>
          <w:bCs/>
          <w:color w:val="auto"/>
          <w:sz w:val="24"/>
          <w:lang w:val="en-US" w:eastAsia="zh-CN"/>
        </w:rPr>
        <w:t>）</w:t>
      </w:r>
      <w:r>
        <w:rPr>
          <w:rFonts w:hint="eastAsia" w:ascii="宋体" w:hAnsi="宋体" w:cs="宋体"/>
          <w:bCs/>
          <w:color w:val="auto"/>
          <w:sz w:val="24"/>
          <w:lang w:val="en-US" w:eastAsia="zh-CN"/>
        </w:rPr>
        <w:t>；</w:t>
      </w:r>
    </w:p>
    <w:p>
      <w:pPr>
        <w:wordWrap/>
        <w:adjustRightInd w:val="0"/>
        <w:snapToGrid w:val="0"/>
        <w:spacing w:line="360" w:lineRule="auto"/>
        <w:ind w:firstLine="352" w:firstLineChars="147"/>
        <w:textAlignment w:val="auto"/>
        <w:rPr>
          <w:rFonts w:hint="eastAsia" w:ascii="宋体" w:hAnsi="宋体" w:eastAsia="宋体" w:cs="宋体"/>
          <w:bCs/>
          <w:color w:val="auto"/>
          <w:sz w:val="24"/>
        </w:rPr>
      </w:pPr>
      <w:r>
        <w:rPr>
          <w:rFonts w:hint="eastAsia" w:ascii="宋体" w:hAnsi="宋体" w:eastAsia="宋体" w:cs="宋体"/>
          <w:bCs/>
          <w:color w:val="auto"/>
          <w:sz w:val="24"/>
        </w:rPr>
        <w:t>（</w:t>
      </w:r>
      <w:r>
        <w:rPr>
          <w:rFonts w:hint="eastAsia" w:ascii="宋体" w:hAnsi="宋体" w:eastAsia="宋体" w:cs="宋体"/>
          <w:bCs/>
          <w:color w:val="auto"/>
          <w:sz w:val="24"/>
          <w:lang w:val="en-US" w:eastAsia="zh-CN"/>
        </w:rPr>
        <w:t>4</w:t>
      </w:r>
      <w:r>
        <w:rPr>
          <w:rFonts w:hint="eastAsia" w:ascii="宋体" w:hAnsi="宋体" w:eastAsia="宋体" w:cs="宋体"/>
          <w:bCs/>
          <w:color w:val="auto"/>
          <w:sz w:val="24"/>
        </w:rPr>
        <w:t>）余杭区测绘单位备案的竣工图；</w:t>
      </w:r>
    </w:p>
    <w:p>
      <w:pPr>
        <w:wordWrap/>
        <w:adjustRightInd w:val="0"/>
        <w:snapToGrid w:val="0"/>
        <w:spacing w:line="360" w:lineRule="auto"/>
        <w:ind w:firstLine="352" w:firstLineChars="147"/>
        <w:textAlignment w:val="auto"/>
        <w:rPr>
          <w:rFonts w:hint="eastAsia" w:ascii="宋体" w:hAnsi="宋体" w:eastAsia="宋体" w:cs="宋体"/>
          <w:bCs/>
          <w:color w:val="auto"/>
          <w:sz w:val="24"/>
        </w:rPr>
      </w:pPr>
      <w:r>
        <w:rPr>
          <w:rFonts w:hint="eastAsia" w:ascii="宋体" w:hAnsi="宋体" w:eastAsia="宋体" w:cs="宋体"/>
          <w:bCs/>
          <w:color w:val="auto"/>
          <w:sz w:val="24"/>
        </w:rPr>
        <w:t>（</w:t>
      </w:r>
      <w:r>
        <w:rPr>
          <w:rFonts w:hint="eastAsia" w:ascii="宋体" w:hAnsi="宋体" w:eastAsia="宋体" w:cs="宋体"/>
          <w:bCs/>
          <w:color w:val="auto"/>
          <w:sz w:val="24"/>
          <w:lang w:val="en-US" w:eastAsia="zh-CN"/>
        </w:rPr>
        <w:t>5</w:t>
      </w:r>
      <w:r>
        <w:rPr>
          <w:rFonts w:hint="eastAsia" w:ascii="宋体" w:hAnsi="宋体" w:eastAsia="宋体" w:cs="宋体"/>
          <w:bCs/>
          <w:color w:val="auto"/>
          <w:sz w:val="24"/>
        </w:rPr>
        <w:t>）上年度余杭区地名地址数据库；</w:t>
      </w:r>
    </w:p>
    <w:p>
      <w:pPr>
        <w:wordWrap/>
        <w:adjustRightInd w:val="0"/>
        <w:snapToGrid w:val="0"/>
        <w:spacing w:line="360" w:lineRule="auto"/>
        <w:ind w:firstLine="352" w:firstLineChars="147"/>
        <w:textAlignment w:val="auto"/>
        <w:rPr>
          <w:rFonts w:hint="eastAsia" w:ascii="宋体" w:hAnsi="宋体" w:eastAsia="宋体" w:cs="宋体"/>
          <w:bCs/>
          <w:color w:val="auto"/>
          <w:sz w:val="24"/>
        </w:rPr>
      </w:pPr>
      <w:r>
        <w:rPr>
          <w:rFonts w:hint="eastAsia" w:ascii="宋体" w:hAnsi="宋体" w:eastAsia="宋体" w:cs="宋体"/>
          <w:bCs/>
          <w:color w:val="auto"/>
          <w:sz w:val="24"/>
        </w:rPr>
        <w:t>（</w:t>
      </w:r>
      <w:r>
        <w:rPr>
          <w:rFonts w:hint="eastAsia" w:ascii="宋体" w:hAnsi="宋体" w:eastAsia="宋体" w:cs="宋体"/>
          <w:bCs/>
          <w:color w:val="auto"/>
          <w:sz w:val="24"/>
          <w:lang w:val="en-US" w:eastAsia="zh-CN"/>
        </w:rPr>
        <w:t>6</w:t>
      </w:r>
      <w:r>
        <w:rPr>
          <w:rFonts w:hint="eastAsia" w:ascii="宋体" w:hAnsi="宋体" w:eastAsia="宋体" w:cs="宋体"/>
          <w:bCs/>
          <w:color w:val="auto"/>
          <w:sz w:val="24"/>
        </w:rPr>
        <w:t>）余杭区境内C级GPS点、D级GPS点、一级GPS点等控制成果（2000国家大地坐标系、杭州坐标系）；</w:t>
      </w:r>
    </w:p>
    <w:p>
      <w:pPr>
        <w:wordWrap/>
        <w:adjustRightInd w:val="0"/>
        <w:snapToGrid w:val="0"/>
        <w:spacing w:line="360" w:lineRule="auto"/>
        <w:ind w:firstLine="352" w:firstLineChars="147"/>
        <w:textAlignment w:val="auto"/>
        <w:rPr>
          <w:rFonts w:hint="eastAsia" w:ascii="宋体" w:hAnsi="宋体" w:eastAsia="宋体" w:cs="宋体"/>
          <w:bCs/>
          <w:color w:val="auto"/>
          <w:sz w:val="24"/>
        </w:rPr>
      </w:pPr>
      <w:r>
        <w:rPr>
          <w:rFonts w:hint="eastAsia" w:ascii="宋体" w:hAnsi="宋体" w:eastAsia="宋体" w:cs="宋体"/>
          <w:bCs/>
          <w:color w:val="auto"/>
          <w:sz w:val="24"/>
        </w:rPr>
        <w:t>（</w:t>
      </w:r>
      <w:r>
        <w:rPr>
          <w:rFonts w:hint="eastAsia" w:ascii="宋体" w:hAnsi="宋体" w:eastAsia="宋体" w:cs="宋体"/>
          <w:bCs/>
          <w:color w:val="auto"/>
          <w:sz w:val="24"/>
          <w:lang w:val="en-US" w:eastAsia="zh-CN"/>
        </w:rPr>
        <w:t>7</w:t>
      </w:r>
      <w:r>
        <w:rPr>
          <w:rFonts w:hint="eastAsia" w:ascii="宋体" w:hAnsi="宋体" w:eastAsia="宋体" w:cs="宋体"/>
          <w:bCs/>
          <w:color w:val="auto"/>
          <w:sz w:val="24"/>
        </w:rPr>
        <w:t>）余杭区境内二等水准点、三等水准点、四等水准点成果（1985国家高程基准（</w:t>
      </w:r>
      <w:r>
        <w:rPr>
          <w:rFonts w:hint="eastAsia" w:ascii="宋体" w:hAnsi="宋体" w:eastAsia="宋体" w:cs="宋体"/>
          <w:bCs/>
          <w:color w:val="auto"/>
          <w:sz w:val="24"/>
          <w:lang w:val="en-US" w:eastAsia="zh-CN"/>
        </w:rPr>
        <w:t>二期</w:t>
      </w:r>
      <w:r>
        <w:rPr>
          <w:rFonts w:hint="eastAsia" w:ascii="宋体" w:hAnsi="宋体" w:eastAsia="宋体" w:cs="宋体"/>
          <w:bCs/>
          <w:color w:val="auto"/>
          <w:sz w:val="24"/>
        </w:rPr>
        <w:t>））。</w:t>
      </w:r>
    </w:p>
    <w:p>
      <w:pPr>
        <w:wordWrap/>
        <w:adjustRightInd w:val="0"/>
        <w:snapToGrid w:val="0"/>
        <w:spacing w:line="360" w:lineRule="auto"/>
        <w:ind w:firstLine="354" w:firstLineChars="147"/>
        <w:textAlignment w:val="auto"/>
        <w:rPr>
          <w:rFonts w:hint="eastAsia" w:ascii="宋体" w:hAnsi="宋体" w:eastAsia="宋体" w:cs="宋体"/>
          <w:b/>
          <w:bCs/>
          <w:color w:val="auto"/>
          <w:sz w:val="24"/>
        </w:rPr>
      </w:pPr>
      <w:r>
        <w:rPr>
          <w:rFonts w:hint="eastAsia" w:ascii="宋体" w:hAnsi="宋体" w:eastAsia="宋体" w:cs="宋体"/>
          <w:b/>
          <w:bCs/>
          <w:color w:val="auto"/>
          <w:sz w:val="24"/>
        </w:rPr>
        <w:t>2、</w:t>
      </w:r>
      <w:bookmarkStart w:id="27" w:name="_Toc426124085"/>
      <w:bookmarkStart w:id="28" w:name="_Toc426125488"/>
      <w:bookmarkStart w:id="29" w:name="_Toc436376278"/>
      <w:bookmarkStart w:id="30" w:name="_Toc372534572"/>
      <w:bookmarkStart w:id="31" w:name="_Toc272243733"/>
      <w:bookmarkStart w:id="32" w:name="_Toc272243812"/>
      <w:r>
        <w:rPr>
          <w:rFonts w:hint="eastAsia" w:ascii="宋体" w:hAnsi="宋体" w:eastAsia="宋体" w:cs="宋体"/>
          <w:b/>
          <w:bCs/>
          <w:color w:val="auto"/>
          <w:sz w:val="24"/>
        </w:rPr>
        <w:t>作业依据</w:t>
      </w:r>
      <w:bookmarkEnd w:id="27"/>
      <w:bookmarkEnd w:id="28"/>
      <w:bookmarkEnd w:id="29"/>
      <w:bookmarkEnd w:id="30"/>
      <w:bookmarkEnd w:id="31"/>
      <w:bookmarkEnd w:id="32"/>
      <w:bookmarkStart w:id="33" w:name="_Toc272243734"/>
      <w:bookmarkStart w:id="34" w:name="_Toc272243813"/>
    </w:p>
    <w:bookmarkEnd w:id="33"/>
    <w:bookmarkEnd w:id="34"/>
    <w:p>
      <w:pPr>
        <w:wordWrap/>
        <w:adjustRightInd w:val="0"/>
        <w:snapToGrid w:val="0"/>
        <w:spacing w:line="360" w:lineRule="auto"/>
        <w:ind w:firstLine="352" w:firstLineChars="147"/>
        <w:textAlignment w:val="auto"/>
        <w:rPr>
          <w:rFonts w:hint="eastAsia" w:ascii="宋体" w:hAnsi="宋体" w:eastAsia="宋体" w:cs="宋体"/>
          <w:bCs/>
          <w:color w:val="auto"/>
          <w:sz w:val="24"/>
        </w:rPr>
      </w:pPr>
      <w:r>
        <w:rPr>
          <w:rFonts w:hint="eastAsia" w:ascii="宋体" w:hAnsi="宋体" w:eastAsia="宋体" w:cs="宋体"/>
          <w:bCs/>
          <w:color w:val="auto"/>
          <w:sz w:val="24"/>
        </w:rPr>
        <w:t>(1) GB/T20257.1-2017《国家基本比例尺地图图式 第1部分：1:500 1:1 000 1:2 000地形图图式》，以下简称《图式》；</w:t>
      </w:r>
    </w:p>
    <w:p>
      <w:pPr>
        <w:wordWrap/>
        <w:adjustRightInd w:val="0"/>
        <w:snapToGrid w:val="0"/>
        <w:spacing w:line="360" w:lineRule="auto"/>
        <w:ind w:firstLine="352" w:firstLineChars="147"/>
        <w:textAlignment w:val="auto"/>
        <w:rPr>
          <w:rFonts w:hint="eastAsia" w:ascii="宋体" w:hAnsi="宋体" w:eastAsia="宋体" w:cs="宋体"/>
          <w:bCs/>
          <w:color w:val="auto"/>
          <w:sz w:val="24"/>
        </w:rPr>
      </w:pPr>
      <w:r>
        <w:rPr>
          <w:rFonts w:hint="eastAsia" w:ascii="宋体" w:hAnsi="宋体" w:eastAsia="宋体" w:cs="宋体"/>
          <w:bCs/>
          <w:color w:val="auto"/>
          <w:sz w:val="24"/>
        </w:rPr>
        <w:t>(2) GB/T 13923-2022《基础地理信息要素分类与代码》；</w:t>
      </w:r>
    </w:p>
    <w:p>
      <w:pPr>
        <w:wordWrap/>
        <w:adjustRightInd w:val="0"/>
        <w:snapToGrid w:val="0"/>
        <w:spacing w:line="360" w:lineRule="auto"/>
        <w:ind w:firstLine="352" w:firstLineChars="147"/>
        <w:textAlignment w:val="auto"/>
        <w:rPr>
          <w:rFonts w:hint="eastAsia" w:ascii="宋体" w:hAnsi="宋体" w:eastAsia="宋体" w:cs="宋体"/>
          <w:bCs/>
          <w:color w:val="auto"/>
          <w:sz w:val="24"/>
        </w:rPr>
      </w:pPr>
      <w:r>
        <w:rPr>
          <w:rFonts w:hint="eastAsia" w:ascii="宋体" w:hAnsi="宋体" w:eastAsia="宋体" w:cs="宋体"/>
          <w:bCs/>
          <w:color w:val="auto"/>
          <w:sz w:val="24"/>
        </w:rPr>
        <w:t>(3) GB/T 18316-2008《数字测绘成果质量检查与验收》；</w:t>
      </w:r>
    </w:p>
    <w:p>
      <w:pPr>
        <w:wordWrap/>
        <w:adjustRightInd w:val="0"/>
        <w:snapToGrid w:val="0"/>
        <w:spacing w:line="360" w:lineRule="auto"/>
        <w:ind w:firstLine="352" w:firstLineChars="147"/>
        <w:textAlignment w:val="auto"/>
        <w:rPr>
          <w:rFonts w:hint="eastAsia" w:ascii="宋体" w:hAnsi="宋体" w:eastAsia="宋体" w:cs="宋体"/>
          <w:bCs/>
          <w:color w:val="auto"/>
          <w:sz w:val="24"/>
        </w:rPr>
      </w:pPr>
      <w:r>
        <w:rPr>
          <w:rFonts w:hint="eastAsia" w:ascii="宋体" w:hAnsi="宋体" w:eastAsia="宋体" w:cs="宋体"/>
          <w:bCs/>
          <w:color w:val="auto"/>
          <w:sz w:val="24"/>
        </w:rPr>
        <w:t>(4) GB/T 24356-2023《测绘成果质量检查与验收》；</w:t>
      </w:r>
    </w:p>
    <w:p>
      <w:pPr>
        <w:wordWrap/>
        <w:adjustRightInd w:val="0"/>
        <w:snapToGrid w:val="0"/>
        <w:spacing w:line="360" w:lineRule="auto"/>
        <w:ind w:firstLine="352" w:firstLineChars="147"/>
        <w:textAlignment w:val="auto"/>
        <w:rPr>
          <w:rFonts w:hint="eastAsia" w:ascii="宋体" w:hAnsi="宋体" w:eastAsia="宋体" w:cs="宋体"/>
          <w:bCs/>
          <w:color w:val="auto"/>
          <w:sz w:val="24"/>
        </w:rPr>
      </w:pPr>
      <w:r>
        <w:rPr>
          <w:rFonts w:hint="eastAsia" w:ascii="宋体" w:hAnsi="宋体" w:eastAsia="宋体" w:cs="宋体"/>
          <w:bCs/>
          <w:color w:val="auto"/>
          <w:sz w:val="24"/>
        </w:rPr>
        <w:t>(5) GB/T 30319-2013《基础地理信息数据库基本规定》；</w:t>
      </w:r>
    </w:p>
    <w:p>
      <w:pPr>
        <w:wordWrap/>
        <w:adjustRightInd w:val="0"/>
        <w:snapToGrid w:val="0"/>
        <w:spacing w:line="360" w:lineRule="auto"/>
        <w:ind w:firstLine="352" w:firstLineChars="147"/>
        <w:textAlignment w:val="auto"/>
        <w:rPr>
          <w:rFonts w:hint="eastAsia" w:ascii="宋体" w:hAnsi="宋体" w:eastAsia="宋体" w:cs="宋体"/>
          <w:bCs/>
          <w:color w:val="auto"/>
          <w:sz w:val="24"/>
        </w:rPr>
      </w:pPr>
      <w:r>
        <w:rPr>
          <w:rFonts w:hint="eastAsia" w:ascii="宋体" w:hAnsi="宋体" w:eastAsia="宋体" w:cs="宋体"/>
          <w:bCs/>
          <w:color w:val="auto"/>
          <w:sz w:val="24"/>
        </w:rPr>
        <w:t>(6) GB/T 39616-2020《卫星导航定位基准站网络实时动态测量（RTK） 规范》；</w:t>
      </w:r>
    </w:p>
    <w:p>
      <w:pPr>
        <w:wordWrap/>
        <w:adjustRightInd w:val="0"/>
        <w:snapToGrid w:val="0"/>
        <w:spacing w:line="360" w:lineRule="auto"/>
        <w:ind w:firstLine="352" w:firstLineChars="147"/>
        <w:textAlignment w:val="auto"/>
        <w:rPr>
          <w:rFonts w:hint="eastAsia" w:ascii="宋体" w:hAnsi="宋体" w:eastAsia="宋体" w:cs="宋体"/>
          <w:bCs/>
          <w:color w:val="auto"/>
          <w:sz w:val="24"/>
        </w:rPr>
      </w:pPr>
      <w:r>
        <w:rPr>
          <w:rFonts w:hint="eastAsia" w:ascii="宋体" w:hAnsi="宋体" w:eastAsia="宋体" w:cs="宋体"/>
          <w:bCs/>
          <w:color w:val="auto"/>
          <w:sz w:val="24"/>
        </w:rPr>
        <w:t>(7) CH/T 1007—2001《基础地理信息数字产品元数据》；</w:t>
      </w:r>
    </w:p>
    <w:p>
      <w:pPr>
        <w:wordWrap/>
        <w:adjustRightInd w:val="0"/>
        <w:snapToGrid w:val="0"/>
        <w:spacing w:line="360" w:lineRule="auto"/>
        <w:ind w:firstLine="352" w:firstLineChars="147"/>
        <w:textAlignment w:val="auto"/>
        <w:rPr>
          <w:rFonts w:hint="eastAsia" w:ascii="宋体" w:hAnsi="宋体" w:eastAsia="宋体" w:cs="宋体"/>
          <w:bCs/>
          <w:color w:val="auto"/>
          <w:sz w:val="24"/>
        </w:rPr>
      </w:pPr>
      <w:r>
        <w:rPr>
          <w:rFonts w:hint="eastAsia" w:ascii="宋体" w:hAnsi="宋体" w:eastAsia="宋体" w:cs="宋体"/>
          <w:bCs/>
          <w:color w:val="auto"/>
          <w:sz w:val="24"/>
        </w:rPr>
        <w:t>(8) CH/Z 9011-2011《地理信息公共服务平台 地理实体与地名地址数据规范》；</w:t>
      </w:r>
    </w:p>
    <w:p>
      <w:pPr>
        <w:wordWrap/>
        <w:adjustRightInd w:val="0"/>
        <w:snapToGrid w:val="0"/>
        <w:spacing w:line="360" w:lineRule="auto"/>
        <w:ind w:firstLine="352" w:firstLineChars="147"/>
        <w:textAlignment w:val="auto"/>
        <w:rPr>
          <w:rFonts w:hint="eastAsia" w:ascii="宋体" w:hAnsi="宋体" w:eastAsia="宋体" w:cs="宋体"/>
          <w:bCs/>
          <w:color w:val="auto"/>
          <w:sz w:val="24"/>
        </w:rPr>
      </w:pPr>
      <w:r>
        <w:rPr>
          <w:rFonts w:hint="eastAsia" w:ascii="宋体" w:hAnsi="宋体" w:eastAsia="宋体" w:cs="宋体"/>
          <w:bCs/>
          <w:color w:val="auto"/>
          <w:sz w:val="24"/>
        </w:rPr>
        <w:t>(9) CJJ/T73-2010《卫星定位城市测量技术规范》；</w:t>
      </w:r>
    </w:p>
    <w:p>
      <w:pPr>
        <w:wordWrap/>
        <w:adjustRightInd w:val="0"/>
        <w:snapToGrid w:val="0"/>
        <w:spacing w:line="360" w:lineRule="auto"/>
        <w:ind w:firstLine="352" w:firstLineChars="147"/>
        <w:textAlignment w:val="auto"/>
        <w:rPr>
          <w:rFonts w:hint="eastAsia" w:ascii="宋体" w:hAnsi="宋体" w:eastAsia="宋体" w:cs="宋体"/>
          <w:bCs/>
          <w:color w:val="auto"/>
          <w:sz w:val="24"/>
        </w:rPr>
      </w:pPr>
      <w:r>
        <w:rPr>
          <w:rFonts w:hint="eastAsia" w:ascii="宋体" w:hAnsi="宋体" w:eastAsia="宋体" w:cs="宋体"/>
          <w:bCs/>
          <w:color w:val="auto"/>
          <w:sz w:val="24"/>
        </w:rPr>
        <w:t>(10) CJJ/T8-2011《城市测量规范》，以下简称《规范》；</w:t>
      </w:r>
    </w:p>
    <w:p>
      <w:pPr>
        <w:wordWrap/>
        <w:adjustRightInd w:val="0"/>
        <w:snapToGrid w:val="0"/>
        <w:spacing w:line="360" w:lineRule="auto"/>
        <w:ind w:firstLine="352" w:firstLineChars="147"/>
        <w:textAlignment w:val="auto"/>
        <w:rPr>
          <w:rFonts w:hint="eastAsia" w:ascii="宋体" w:hAnsi="宋体" w:eastAsia="宋体" w:cs="宋体"/>
          <w:bCs/>
          <w:color w:val="auto"/>
          <w:sz w:val="24"/>
        </w:rPr>
      </w:pPr>
      <w:r>
        <w:rPr>
          <w:rFonts w:hint="eastAsia" w:ascii="宋体" w:hAnsi="宋体" w:eastAsia="宋体" w:cs="宋体"/>
          <w:bCs/>
          <w:color w:val="auto"/>
          <w:sz w:val="24"/>
        </w:rPr>
        <w:t>(11) DB33/T 552-2014《1:500  1:1000  1:2000基础数字地形图测绘规范》；</w:t>
      </w:r>
    </w:p>
    <w:p>
      <w:pPr>
        <w:wordWrap/>
        <w:adjustRightInd w:val="0"/>
        <w:snapToGrid w:val="0"/>
        <w:spacing w:line="360" w:lineRule="auto"/>
        <w:ind w:firstLine="352" w:firstLineChars="147"/>
        <w:textAlignment w:val="auto"/>
        <w:rPr>
          <w:rFonts w:hint="eastAsia" w:ascii="宋体" w:hAnsi="宋体" w:eastAsia="宋体" w:cs="宋体"/>
          <w:bCs/>
          <w:color w:val="auto"/>
          <w:sz w:val="24"/>
        </w:rPr>
      </w:pPr>
      <w:r>
        <w:rPr>
          <w:rFonts w:hint="eastAsia" w:ascii="宋体" w:hAnsi="宋体" w:eastAsia="宋体" w:cs="宋体"/>
          <w:bCs/>
          <w:color w:val="auto"/>
          <w:sz w:val="24"/>
        </w:rPr>
        <w:t>(12) DB 33/T  817-2010《基础地理信息要素分类与图形表达代码》；</w:t>
      </w:r>
    </w:p>
    <w:p>
      <w:pPr>
        <w:wordWrap/>
        <w:adjustRightInd w:val="0"/>
        <w:snapToGrid w:val="0"/>
        <w:spacing w:line="360" w:lineRule="auto"/>
        <w:ind w:firstLine="352" w:firstLineChars="147"/>
        <w:textAlignment w:val="auto"/>
        <w:rPr>
          <w:rFonts w:hint="eastAsia" w:ascii="宋体" w:hAnsi="宋体" w:eastAsia="宋体" w:cs="宋体"/>
          <w:bCs/>
          <w:color w:val="auto"/>
          <w:sz w:val="24"/>
        </w:rPr>
      </w:pPr>
      <w:r>
        <w:rPr>
          <w:rFonts w:hint="eastAsia" w:ascii="宋体" w:hAnsi="宋体" w:eastAsia="宋体" w:cs="宋体"/>
          <w:bCs/>
          <w:color w:val="auto"/>
          <w:sz w:val="24"/>
        </w:rPr>
        <w:t>(13) ZCB001-2005《浙江省1:500  1:1000  1:2000基础数字地形图产品检验规定和质量评定》(试行)；</w:t>
      </w:r>
    </w:p>
    <w:p>
      <w:pPr>
        <w:wordWrap/>
        <w:adjustRightInd w:val="0"/>
        <w:snapToGrid w:val="0"/>
        <w:spacing w:line="360" w:lineRule="auto"/>
        <w:ind w:firstLine="352" w:firstLineChars="147"/>
        <w:textAlignment w:val="auto"/>
        <w:rPr>
          <w:rFonts w:hint="eastAsia" w:ascii="宋体" w:hAnsi="宋体" w:eastAsia="宋体" w:cs="宋体"/>
          <w:bCs/>
          <w:color w:val="auto"/>
          <w:sz w:val="24"/>
          <w:lang w:eastAsia="zh-CN"/>
        </w:rPr>
      </w:pPr>
      <w:r>
        <w:rPr>
          <w:rFonts w:hint="eastAsia" w:ascii="宋体" w:hAnsi="宋体" w:eastAsia="宋体" w:cs="宋体"/>
          <w:bCs/>
          <w:color w:val="auto"/>
          <w:sz w:val="24"/>
        </w:rPr>
        <w:t>(14)《1:500 1:1000 1:2000基础地理信息及地理实体数据库技术规程》</w:t>
      </w:r>
      <w:r>
        <w:rPr>
          <w:rFonts w:hint="eastAsia" w:ascii="宋体" w:hAnsi="宋体" w:cs="宋体"/>
          <w:bCs/>
          <w:color w:val="auto"/>
          <w:sz w:val="24"/>
          <w:lang w:eastAsia="zh-CN"/>
        </w:rPr>
        <w:t>；</w:t>
      </w:r>
    </w:p>
    <w:p>
      <w:pPr>
        <w:wordWrap/>
        <w:adjustRightInd w:val="0"/>
        <w:snapToGrid w:val="0"/>
        <w:spacing w:line="360" w:lineRule="auto"/>
        <w:ind w:firstLine="352" w:firstLineChars="147"/>
        <w:textAlignment w:val="auto"/>
        <w:rPr>
          <w:rFonts w:hint="eastAsia" w:ascii="宋体" w:hAnsi="宋体" w:eastAsia="宋体" w:cs="宋体"/>
          <w:bCs/>
          <w:color w:val="auto"/>
          <w:sz w:val="24"/>
        </w:rPr>
      </w:pPr>
      <w:r>
        <w:rPr>
          <w:rFonts w:hint="eastAsia" w:ascii="宋体" w:hAnsi="宋体" w:eastAsia="宋体" w:cs="宋体"/>
          <w:bCs/>
          <w:color w:val="auto"/>
          <w:sz w:val="24"/>
        </w:rPr>
        <w:t>(15)《杭州市1:2000  1:1000  1:500地形图分幅规则》；</w:t>
      </w:r>
    </w:p>
    <w:p>
      <w:pPr>
        <w:wordWrap/>
        <w:adjustRightInd w:val="0"/>
        <w:snapToGrid w:val="0"/>
        <w:spacing w:line="360" w:lineRule="auto"/>
        <w:ind w:firstLine="352" w:firstLineChars="147"/>
        <w:textAlignment w:val="auto"/>
        <w:rPr>
          <w:rFonts w:hint="eastAsia" w:ascii="宋体" w:hAnsi="宋体" w:eastAsia="宋体" w:cs="宋体"/>
          <w:bCs/>
          <w:color w:val="auto"/>
          <w:sz w:val="24"/>
          <w:lang w:eastAsia="zh-CN"/>
        </w:rPr>
      </w:pPr>
      <w:r>
        <w:rPr>
          <w:rFonts w:hint="eastAsia" w:ascii="宋体" w:hAnsi="宋体" w:eastAsia="宋体" w:cs="宋体"/>
          <w:bCs/>
          <w:color w:val="auto"/>
          <w:sz w:val="24"/>
        </w:rPr>
        <w:t>(1</w:t>
      </w:r>
      <w:r>
        <w:rPr>
          <w:rFonts w:hint="eastAsia" w:ascii="宋体" w:hAnsi="宋体" w:cs="宋体"/>
          <w:bCs/>
          <w:color w:val="auto"/>
          <w:sz w:val="24"/>
          <w:lang w:val="en-US" w:eastAsia="zh-CN"/>
        </w:rPr>
        <w:t>6</w:t>
      </w:r>
      <w:r>
        <w:rPr>
          <w:rFonts w:hint="eastAsia" w:ascii="宋体" w:hAnsi="宋体" w:eastAsia="宋体" w:cs="宋体"/>
          <w:bCs/>
          <w:color w:val="auto"/>
          <w:sz w:val="24"/>
        </w:rPr>
        <w:t>)《浙江省 1:2000 比例尺基础地理信息资源更新技术规定》(2020年)</w:t>
      </w:r>
      <w:r>
        <w:rPr>
          <w:rFonts w:hint="eastAsia" w:ascii="宋体" w:hAnsi="宋体" w:cs="宋体"/>
          <w:bCs/>
          <w:color w:val="auto"/>
          <w:sz w:val="24"/>
          <w:lang w:eastAsia="zh-CN"/>
        </w:rPr>
        <w:t>；</w:t>
      </w:r>
    </w:p>
    <w:p>
      <w:pPr>
        <w:wordWrap/>
        <w:adjustRightInd w:val="0"/>
        <w:snapToGrid w:val="0"/>
        <w:spacing w:line="360" w:lineRule="auto"/>
        <w:ind w:firstLine="352" w:firstLineChars="147"/>
        <w:textAlignment w:val="auto"/>
        <w:rPr>
          <w:rFonts w:hint="eastAsia" w:ascii="宋体" w:hAnsi="宋体" w:eastAsia="宋体" w:cs="宋体"/>
          <w:bCs/>
          <w:color w:val="auto"/>
          <w:sz w:val="24"/>
          <w:lang w:eastAsia="zh-CN"/>
        </w:rPr>
      </w:pPr>
      <w:r>
        <w:rPr>
          <w:rFonts w:hint="eastAsia" w:ascii="宋体" w:hAnsi="宋体" w:eastAsia="宋体" w:cs="宋体"/>
          <w:bCs/>
          <w:color w:val="auto"/>
          <w:sz w:val="24"/>
        </w:rPr>
        <w:t>(1</w:t>
      </w:r>
      <w:r>
        <w:rPr>
          <w:rFonts w:hint="eastAsia" w:ascii="宋体" w:hAnsi="宋体" w:cs="宋体"/>
          <w:bCs/>
          <w:color w:val="auto"/>
          <w:sz w:val="24"/>
          <w:lang w:val="en-US" w:eastAsia="zh-CN"/>
        </w:rPr>
        <w:t>7</w:t>
      </w:r>
      <w:r>
        <w:rPr>
          <w:rFonts w:hint="eastAsia" w:ascii="宋体" w:hAnsi="宋体" w:eastAsia="宋体" w:cs="宋体"/>
          <w:bCs/>
          <w:color w:val="auto"/>
          <w:sz w:val="24"/>
        </w:rPr>
        <w:t>)《浙江省 1:2000 比例尺基础地理信息资源更新数据字典》(2021年)</w:t>
      </w:r>
      <w:r>
        <w:rPr>
          <w:rFonts w:hint="eastAsia" w:ascii="宋体" w:hAnsi="宋体" w:cs="宋体"/>
          <w:bCs/>
          <w:color w:val="auto"/>
          <w:sz w:val="24"/>
          <w:lang w:eastAsia="zh-CN"/>
        </w:rPr>
        <w:t>；</w:t>
      </w:r>
    </w:p>
    <w:p>
      <w:pPr>
        <w:wordWrap/>
        <w:adjustRightInd w:val="0"/>
        <w:snapToGrid w:val="0"/>
        <w:spacing w:line="360" w:lineRule="auto"/>
        <w:ind w:firstLine="352" w:firstLineChars="147"/>
        <w:textAlignment w:val="auto"/>
        <w:rPr>
          <w:rFonts w:hint="eastAsia" w:ascii="宋体" w:hAnsi="宋体" w:eastAsia="宋体" w:cs="宋体"/>
          <w:bCs/>
          <w:color w:val="auto"/>
          <w:sz w:val="24"/>
        </w:rPr>
      </w:pPr>
      <w:r>
        <w:rPr>
          <w:rFonts w:hint="eastAsia" w:ascii="宋体" w:hAnsi="宋体" w:eastAsia="宋体" w:cs="宋体"/>
          <w:bCs/>
          <w:color w:val="auto"/>
          <w:sz w:val="24"/>
        </w:rPr>
        <w:t>(1</w:t>
      </w:r>
      <w:r>
        <w:rPr>
          <w:rFonts w:hint="eastAsia" w:ascii="宋体" w:hAnsi="宋体" w:cs="宋体"/>
          <w:bCs/>
          <w:color w:val="auto"/>
          <w:sz w:val="24"/>
          <w:lang w:val="en-US" w:eastAsia="zh-CN"/>
        </w:rPr>
        <w:t>8</w:t>
      </w:r>
      <w:r>
        <w:rPr>
          <w:rFonts w:hint="eastAsia" w:ascii="宋体" w:hAnsi="宋体" w:eastAsia="宋体" w:cs="宋体"/>
          <w:bCs/>
          <w:color w:val="auto"/>
          <w:sz w:val="24"/>
        </w:rPr>
        <w:t>)</w:t>
      </w:r>
      <w:r>
        <w:rPr>
          <w:rFonts w:hint="eastAsia" w:ascii="宋体" w:hAnsi="宋体" w:eastAsia="宋体" w:cs="宋体"/>
          <w:bCs/>
          <w:color w:val="auto"/>
          <w:sz w:val="24"/>
          <w:lang w:val="en-US" w:eastAsia="zh-CN"/>
        </w:rPr>
        <w:t>经甲方批准的本项目技术设计书</w:t>
      </w:r>
      <w:r>
        <w:rPr>
          <w:rFonts w:hint="eastAsia" w:ascii="宋体" w:hAnsi="宋体" w:eastAsia="宋体" w:cs="宋体"/>
          <w:bCs/>
          <w:color w:val="auto"/>
          <w:sz w:val="24"/>
        </w:rPr>
        <w:t>。</w:t>
      </w:r>
    </w:p>
    <w:p>
      <w:pPr>
        <w:wordWrap/>
        <w:adjustRightInd w:val="0"/>
        <w:snapToGrid w:val="0"/>
        <w:spacing w:line="360" w:lineRule="auto"/>
        <w:ind w:firstLine="354" w:firstLineChars="147"/>
        <w:textAlignment w:val="auto"/>
        <w:rPr>
          <w:rFonts w:hint="eastAsia" w:ascii="宋体" w:hAnsi="宋体" w:eastAsia="宋体" w:cs="宋体"/>
          <w:b/>
          <w:bCs/>
          <w:color w:val="auto"/>
          <w:sz w:val="24"/>
        </w:rPr>
      </w:pPr>
      <w:r>
        <w:rPr>
          <w:rFonts w:hint="eastAsia" w:ascii="宋体" w:hAnsi="宋体" w:eastAsia="宋体" w:cs="宋体"/>
          <w:b/>
          <w:bCs/>
          <w:color w:val="auto"/>
          <w:sz w:val="24"/>
        </w:rPr>
        <w:t>3、基本要求和技术指标</w:t>
      </w:r>
    </w:p>
    <w:p>
      <w:pPr>
        <w:wordWrap/>
        <w:adjustRightInd w:val="0"/>
        <w:snapToGrid w:val="0"/>
        <w:spacing w:line="360" w:lineRule="auto"/>
        <w:ind w:firstLine="352" w:firstLineChars="147"/>
        <w:textAlignment w:val="auto"/>
        <w:rPr>
          <w:rFonts w:hint="eastAsia" w:ascii="宋体" w:hAnsi="宋体" w:eastAsia="宋体" w:cs="宋体"/>
          <w:bCs/>
          <w:color w:val="auto"/>
          <w:sz w:val="24"/>
        </w:rPr>
      </w:pPr>
      <w:bookmarkStart w:id="35" w:name="_Toc426125490"/>
      <w:bookmarkStart w:id="36" w:name="_Toc372534574"/>
      <w:bookmarkStart w:id="37" w:name="_Toc426124087"/>
      <w:bookmarkStart w:id="38" w:name="_Toc436376282"/>
      <w:r>
        <w:rPr>
          <w:rFonts w:hint="eastAsia" w:ascii="宋体" w:hAnsi="宋体" w:eastAsia="宋体" w:cs="宋体"/>
          <w:bCs/>
          <w:color w:val="auto"/>
          <w:sz w:val="24"/>
        </w:rPr>
        <w:t>3.1基本要求</w:t>
      </w:r>
      <w:bookmarkEnd w:id="35"/>
      <w:bookmarkEnd w:id="36"/>
      <w:bookmarkEnd w:id="37"/>
      <w:bookmarkEnd w:id="38"/>
    </w:p>
    <w:p>
      <w:pPr>
        <w:wordWrap/>
        <w:adjustRightInd w:val="0"/>
        <w:snapToGrid w:val="0"/>
        <w:spacing w:line="360" w:lineRule="auto"/>
        <w:ind w:firstLine="352" w:firstLineChars="147"/>
        <w:textAlignment w:val="auto"/>
        <w:rPr>
          <w:rFonts w:hint="eastAsia" w:ascii="宋体" w:hAnsi="宋体" w:eastAsia="宋体" w:cs="宋体"/>
          <w:bCs/>
          <w:color w:val="auto"/>
          <w:sz w:val="24"/>
        </w:rPr>
      </w:pPr>
      <w:bookmarkStart w:id="39" w:name="_Toc436376283"/>
      <w:bookmarkStart w:id="40" w:name="_Toc426125491"/>
      <w:bookmarkStart w:id="41" w:name="_Toc372534575"/>
      <w:bookmarkStart w:id="42" w:name="_Toc426124088"/>
      <w:r>
        <w:rPr>
          <w:rFonts w:hint="eastAsia" w:ascii="宋体" w:hAnsi="宋体" w:eastAsia="宋体" w:cs="宋体"/>
          <w:bCs/>
          <w:color w:val="auto"/>
          <w:sz w:val="24"/>
        </w:rPr>
        <w:t>3.1.1坐标系统</w:t>
      </w:r>
      <w:r>
        <w:rPr>
          <w:rFonts w:hint="eastAsia" w:ascii="宋体" w:hAnsi="宋体" w:eastAsia="宋体" w:cs="宋体"/>
          <w:bCs/>
          <w:color w:val="auto"/>
          <w:sz w:val="24"/>
          <w:highlight w:val="none"/>
        </w:rPr>
        <w:t>级</w:t>
      </w:r>
      <w:r>
        <w:rPr>
          <w:rFonts w:hint="eastAsia" w:ascii="宋体" w:hAnsi="宋体" w:eastAsia="宋体" w:cs="宋体"/>
          <w:bCs/>
          <w:color w:val="auto"/>
          <w:sz w:val="24"/>
        </w:rPr>
        <w:t>高程基准</w:t>
      </w:r>
      <w:bookmarkEnd w:id="39"/>
      <w:bookmarkEnd w:id="40"/>
      <w:bookmarkEnd w:id="41"/>
      <w:bookmarkEnd w:id="42"/>
    </w:p>
    <w:p>
      <w:pPr>
        <w:wordWrap/>
        <w:adjustRightInd w:val="0"/>
        <w:snapToGrid w:val="0"/>
        <w:spacing w:line="360" w:lineRule="auto"/>
        <w:ind w:firstLine="352" w:firstLineChars="147"/>
        <w:textAlignment w:val="auto"/>
        <w:rPr>
          <w:rFonts w:hint="eastAsia" w:ascii="宋体" w:hAnsi="宋体" w:eastAsia="宋体" w:cs="宋体"/>
          <w:bCs/>
          <w:color w:val="auto"/>
          <w:sz w:val="24"/>
        </w:rPr>
      </w:pPr>
      <w:r>
        <w:rPr>
          <w:rFonts w:hint="eastAsia" w:ascii="宋体" w:hAnsi="宋体" w:eastAsia="宋体" w:cs="宋体"/>
          <w:bCs/>
          <w:color w:val="auto"/>
          <w:sz w:val="24"/>
        </w:rPr>
        <w:t>(1) 坐标系统：杭州坐标系；2000国家大地坐标系；</w:t>
      </w:r>
    </w:p>
    <w:p>
      <w:pPr>
        <w:wordWrap/>
        <w:adjustRightInd w:val="0"/>
        <w:snapToGrid w:val="0"/>
        <w:spacing w:line="360" w:lineRule="auto"/>
        <w:ind w:firstLine="352" w:firstLineChars="147"/>
        <w:textAlignment w:val="auto"/>
        <w:rPr>
          <w:rFonts w:hint="eastAsia" w:ascii="宋体" w:hAnsi="宋体" w:eastAsia="宋体" w:cs="宋体"/>
          <w:bCs/>
          <w:color w:val="auto"/>
          <w:sz w:val="24"/>
        </w:rPr>
      </w:pPr>
      <w:r>
        <w:rPr>
          <w:rFonts w:hint="eastAsia" w:ascii="宋体" w:hAnsi="宋体" w:eastAsia="宋体" w:cs="宋体"/>
          <w:bCs/>
          <w:color w:val="auto"/>
          <w:sz w:val="24"/>
        </w:rPr>
        <w:t>(2) 高程基准：1985国家高程基准</w:t>
      </w:r>
      <w:r>
        <w:rPr>
          <w:rFonts w:hint="eastAsia" w:ascii="宋体" w:hAnsi="宋体" w:eastAsia="宋体" w:cs="宋体"/>
          <w:bCs/>
          <w:color w:val="auto"/>
          <w:sz w:val="24"/>
          <w:highlight w:val="none"/>
        </w:rPr>
        <w:t>(</w:t>
      </w:r>
      <w:r>
        <w:rPr>
          <w:rFonts w:hint="eastAsia" w:ascii="宋体" w:hAnsi="宋体" w:eastAsia="宋体" w:cs="宋体"/>
          <w:bCs/>
          <w:color w:val="auto"/>
          <w:sz w:val="24"/>
        </w:rPr>
        <w:t>二期</w:t>
      </w:r>
      <w:r>
        <w:rPr>
          <w:rFonts w:hint="eastAsia" w:ascii="宋体" w:hAnsi="宋体" w:eastAsia="宋体" w:cs="宋体"/>
          <w:bCs/>
          <w:color w:val="auto"/>
          <w:sz w:val="24"/>
          <w:highlight w:val="none"/>
        </w:rPr>
        <w:t>)</w:t>
      </w:r>
      <w:r>
        <w:rPr>
          <w:rFonts w:hint="eastAsia" w:ascii="宋体" w:hAnsi="宋体" w:eastAsia="宋体" w:cs="宋体"/>
          <w:bCs/>
          <w:color w:val="auto"/>
          <w:sz w:val="24"/>
        </w:rPr>
        <w:t>。</w:t>
      </w:r>
    </w:p>
    <w:p>
      <w:pPr>
        <w:wordWrap/>
        <w:adjustRightInd w:val="0"/>
        <w:snapToGrid w:val="0"/>
        <w:spacing w:line="360" w:lineRule="auto"/>
        <w:ind w:firstLine="352" w:firstLineChars="147"/>
        <w:textAlignment w:val="auto"/>
        <w:rPr>
          <w:rFonts w:hint="eastAsia" w:ascii="宋体" w:hAnsi="宋体" w:eastAsia="宋体" w:cs="宋体"/>
          <w:bCs/>
          <w:color w:val="auto"/>
          <w:sz w:val="24"/>
        </w:rPr>
      </w:pPr>
      <w:bookmarkStart w:id="43" w:name="_Toc436376284"/>
      <w:bookmarkStart w:id="44" w:name="_Toc426125492"/>
      <w:bookmarkStart w:id="45" w:name="_Toc426124089"/>
      <w:r>
        <w:rPr>
          <w:rFonts w:hint="eastAsia" w:ascii="宋体" w:hAnsi="宋体" w:eastAsia="宋体" w:cs="宋体"/>
          <w:bCs/>
          <w:color w:val="auto"/>
          <w:sz w:val="24"/>
        </w:rPr>
        <w:t>3.1.2基本等高距</w:t>
      </w:r>
      <w:bookmarkEnd w:id="43"/>
      <w:bookmarkEnd w:id="44"/>
      <w:bookmarkEnd w:id="45"/>
    </w:p>
    <w:p>
      <w:pPr>
        <w:wordWrap/>
        <w:adjustRightInd w:val="0"/>
        <w:snapToGrid w:val="0"/>
        <w:spacing w:line="360" w:lineRule="auto"/>
        <w:ind w:firstLine="352" w:firstLineChars="147"/>
        <w:textAlignment w:val="auto"/>
        <w:rPr>
          <w:rFonts w:hint="eastAsia" w:ascii="宋体" w:hAnsi="宋体" w:eastAsia="宋体" w:cs="宋体"/>
          <w:bCs/>
          <w:color w:val="auto"/>
          <w:sz w:val="24"/>
        </w:rPr>
      </w:pPr>
      <w:r>
        <w:rPr>
          <w:rFonts w:hint="eastAsia" w:ascii="宋体" w:hAnsi="宋体" w:eastAsia="宋体" w:cs="宋体"/>
          <w:bCs/>
          <w:color w:val="auto"/>
          <w:sz w:val="24"/>
        </w:rPr>
        <w:t>基本等高距：平地为0.5米，丘陵地为0.5米，山地为1.0米。</w:t>
      </w:r>
    </w:p>
    <w:p>
      <w:pPr>
        <w:wordWrap/>
        <w:adjustRightInd w:val="0"/>
        <w:snapToGrid w:val="0"/>
        <w:spacing w:line="360" w:lineRule="auto"/>
        <w:ind w:firstLine="352" w:firstLineChars="147"/>
        <w:textAlignment w:val="auto"/>
        <w:rPr>
          <w:rFonts w:hint="eastAsia" w:ascii="宋体" w:hAnsi="宋体" w:eastAsia="宋体" w:cs="宋体"/>
          <w:bCs/>
          <w:color w:val="auto"/>
          <w:sz w:val="24"/>
        </w:rPr>
      </w:pPr>
      <w:r>
        <w:rPr>
          <w:rFonts w:hint="eastAsia" w:ascii="宋体" w:hAnsi="宋体" w:eastAsia="宋体" w:cs="宋体"/>
          <w:bCs/>
          <w:color w:val="auto"/>
          <w:sz w:val="24"/>
          <w:highlight w:val="none"/>
        </w:rPr>
        <w:t>(</w:t>
      </w:r>
      <w:r>
        <w:rPr>
          <w:rFonts w:hint="eastAsia" w:ascii="宋体" w:hAnsi="宋体" w:eastAsia="宋体" w:cs="宋体"/>
          <w:bCs/>
          <w:color w:val="auto"/>
          <w:sz w:val="24"/>
        </w:rPr>
        <w:t>注：除成片丘陵、山地测绘等高线外，其余平坦地区以高程注记表示，不绘制等高线</w:t>
      </w:r>
      <w:r>
        <w:rPr>
          <w:rFonts w:hint="eastAsia" w:ascii="宋体" w:hAnsi="宋体" w:eastAsia="宋体" w:cs="宋体"/>
          <w:bCs/>
          <w:color w:val="auto"/>
          <w:sz w:val="24"/>
          <w:highlight w:val="none"/>
        </w:rPr>
        <w:t>)</w:t>
      </w:r>
    </w:p>
    <w:p>
      <w:pPr>
        <w:wordWrap/>
        <w:adjustRightInd w:val="0"/>
        <w:snapToGrid w:val="0"/>
        <w:spacing w:line="360" w:lineRule="auto"/>
        <w:ind w:firstLine="352" w:firstLineChars="147"/>
        <w:textAlignment w:val="auto"/>
        <w:rPr>
          <w:rFonts w:hint="eastAsia" w:ascii="宋体" w:hAnsi="宋体" w:eastAsia="宋体" w:cs="宋体"/>
          <w:bCs/>
          <w:color w:val="auto"/>
          <w:sz w:val="24"/>
        </w:rPr>
      </w:pPr>
      <w:bookmarkStart w:id="46" w:name="_Toc426125493"/>
      <w:bookmarkStart w:id="47" w:name="_Toc426124090"/>
      <w:bookmarkStart w:id="48" w:name="_Toc436376285"/>
      <w:r>
        <w:rPr>
          <w:rFonts w:hint="eastAsia" w:ascii="宋体" w:hAnsi="宋体" w:eastAsia="宋体" w:cs="宋体"/>
          <w:bCs/>
          <w:color w:val="auto"/>
          <w:sz w:val="24"/>
        </w:rPr>
        <w:t>3.1.3成图比例尺、分幅和数据格式</w:t>
      </w:r>
      <w:bookmarkEnd w:id="46"/>
      <w:bookmarkEnd w:id="47"/>
      <w:bookmarkEnd w:id="48"/>
    </w:p>
    <w:p>
      <w:pPr>
        <w:wordWrap/>
        <w:adjustRightInd w:val="0"/>
        <w:snapToGrid w:val="0"/>
        <w:spacing w:line="360" w:lineRule="auto"/>
        <w:ind w:firstLine="352" w:firstLineChars="147"/>
        <w:textAlignment w:val="auto"/>
        <w:rPr>
          <w:rFonts w:hint="eastAsia" w:ascii="宋体" w:hAnsi="宋体" w:eastAsia="宋体" w:cs="宋体"/>
          <w:bCs/>
          <w:color w:val="auto"/>
          <w:sz w:val="24"/>
        </w:rPr>
      </w:pPr>
      <w:r>
        <w:rPr>
          <w:rFonts w:hint="eastAsia" w:ascii="宋体" w:hAnsi="宋体" w:eastAsia="宋体" w:cs="宋体"/>
          <w:bCs/>
          <w:color w:val="auto"/>
          <w:sz w:val="24"/>
        </w:rPr>
        <w:t>(1) 成图比例尺：1:500；</w:t>
      </w:r>
    </w:p>
    <w:p>
      <w:pPr>
        <w:wordWrap/>
        <w:adjustRightInd w:val="0"/>
        <w:snapToGrid w:val="0"/>
        <w:spacing w:line="360" w:lineRule="auto"/>
        <w:ind w:firstLine="352" w:firstLineChars="147"/>
        <w:textAlignment w:val="auto"/>
        <w:rPr>
          <w:rFonts w:hint="eastAsia" w:ascii="宋体" w:hAnsi="宋体" w:eastAsia="宋体" w:cs="宋体"/>
          <w:bCs/>
          <w:color w:val="auto"/>
          <w:sz w:val="24"/>
        </w:rPr>
      </w:pPr>
      <w:r>
        <w:rPr>
          <w:rFonts w:hint="eastAsia" w:ascii="宋体" w:hAnsi="宋体" w:eastAsia="宋体" w:cs="宋体"/>
          <w:bCs/>
          <w:color w:val="auto"/>
          <w:sz w:val="24"/>
        </w:rPr>
        <w:t>(2) 地形图分幅：采用40cm×50cm标准分幅；</w:t>
      </w:r>
    </w:p>
    <w:p>
      <w:pPr>
        <w:wordWrap/>
        <w:adjustRightInd w:val="0"/>
        <w:snapToGrid w:val="0"/>
        <w:spacing w:line="360" w:lineRule="auto"/>
        <w:ind w:firstLine="352" w:firstLineChars="147"/>
        <w:textAlignment w:val="auto"/>
        <w:rPr>
          <w:rFonts w:hint="eastAsia" w:ascii="宋体" w:hAnsi="宋体" w:eastAsia="宋体" w:cs="宋体"/>
          <w:bCs/>
          <w:color w:val="auto"/>
          <w:sz w:val="24"/>
        </w:rPr>
      </w:pPr>
      <w:r>
        <w:rPr>
          <w:rFonts w:hint="eastAsia" w:ascii="宋体" w:hAnsi="宋体" w:eastAsia="宋体" w:cs="宋体"/>
          <w:bCs/>
          <w:color w:val="auto"/>
          <w:sz w:val="24"/>
        </w:rPr>
        <w:t>(3) 数据格式：修测数据格式</w:t>
      </w:r>
      <w:r>
        <w:rPr>
          <w:rFonts w:hint="eastAsia" w:ascii="宋体" w:hAnsi="宋体" w:eastAsia="宋体" w:cs="宋体"/>
          <w:bCs/>
          <w:color w:val="auto"/>
          <w:sz w:val="24"/>
          <w:lang w:val="en-US" w:eastAsia="zh-CN"/>
        </w:rPr>
        <w:t>DWG</w:t>
      </w:r>
      <w:r>
        <w:rPr>
          <w:rFonts w:hint="eastAsia" w:ascii="宋体" w:hAnsi="宋体" w:eastAsia="宋体" w:cs="宋体"/>
          <w:bCs/>
          <w:color w:val="auto"/>
          <w:sz w:val="24"/>
        </w:rPr>
        <w:t>格式，基础地理信息数据库为GDB格式。</w:t>
      </w:r>
    </w:p>
    <w:p>
      <w:pPr>
        <w:wordWrap/>
        <w:adjustRightInd w:val="0"/>
        <w:snapToGrid w:val="0"/>
        <w:spacing w:line="360" w:lineRule="auto"/>
        <w:ind w:firstLine="352" w:firstLineChars="147"/>
        <w:textAlignment w:val="auto"/>
        <w:rPr>
          <w:rFonts w:hint="eastAsia" w:ascii="宋体" w:hAnsi="宋体" w:eastAsia="宋体" w:cs="宋体"/>
          <w:bCs/>
          <w:color w:val="auto"/>
          <w:sz w:val="24"/>
        </w:rPr>
      </w:pPr>
      <w:bookmarkStart w:id="49" w:name="_Toc436376286"/>
      <w:bookmarkStart w:id="50" w:name="_Toc372534577"/>
      <w:bookmarkStart w:id="51" w:name="_Toc426124091"/>
      <w:bookmarkStart w:id="52" w:name="_Toc426125494"/>
      <w:r>
        <w:rPr>
          <w:rFonts w:hint="eastAsia" w:ascii="宋体" w:hAnsi="宋体" w:eastAsia="宋体" w:cs="宋体"/>
          <w:bCs/>
          <w:color w:val="auto"/>
          <w:sz w:val="24"/>
        </w:rPr>
        <w:t>3.2技术指标</w:t>
      </w:r>
      <w:bookmarkEnd w:id="49"/>
      <w:bookmarkEnd w:id="50"/>
      <w:bookmarkEnd w:id="51"/>
      <w:bookmarkEnd w:id="52"/>
    </w:p>
    <w:p>
      <w:pPr>
        <w:wordWrap/>
        <w:adjustRightInd w:val="0"/>
        <w:snapToGrid w:val="0"/>
        <w:spacing w:line="360" w:lineRule="auto"/>
        <w:ind w:firstLine="352" w:firstLineChars="147"/>
        <w:textAlignment w:val="auto"/>
        <w:rPr>
          <w:rFonts w:hint="eastAsia" w:ascii="宋体" w:hAnsi="宋体" w:eastAsia="宋体" w:cs="宋体"/>
          <w:bCs/>
          <w:color w:val="auto"/>
          <w:sz w:val="24"/>
        </w:rPr>
      </w:pPr>
      <w:r>
        <w:rPr>
          <w:rFonts w:hint="eastAsia" w:ascii="宋体" w:hAnsi="宋体" w:eastAsia="宋体" w:cs="宋体"/>
          <w:bCs/>
          <w:color w:val="auto"/>
          <w:sz w:val="24"/>
        </w:rPr>
        <w:t>(1) 地物点平面精度。地物点相对于邻近图根点的点位中误差，应符合表4-1。</w:t>
      </w:r>
    </w:p>
    <w:p>
      <w:pPr>
        <w:wordWrap/>
        <w:adjustRightInd w:val="0"/>
        <w:snapToGrid w:val="0"/>
        <w:spacing w:line="360" w:lineRule="auto"/>
        <w:ind w:firstLine="354" w:firstLineChars="147"/>
        <w:textAlignment w:val="auto"/>
        <w:rPr>
          <w:rFonts w:hint="eastAsia" w:ascii="宋体" w:hAnsi="宋体" w:eastAsia="宋体" w:cs="宋体"/>
          <w:b/>
          <w:bCs/>
          <w:color w:val="auto"/>
          <w:sz w:val="24"/>
        </w:rPr>
      </w:pPr>
      <w:r>
        <w:rPr>
          <w:rFonts w:hint="eastAsia" w:ascii="宋体" w:hAnsi="宋体" w:eastAsia="宋体" w:cs="宋体"/>
          <w:b/>
          <w:bCs/>
          <w:color w:val="auto"/>
          <w:sz w:val="24"/>
        </w:rPr>
        <w:t>表3-1                 地物点相对于邻近图根点的点位中误差</w:t>
      </w:r>
    </w:p>
    <w:tbl>
      <w:tblPr>
        <w:tblStyle w:val="66"/>
        <w:tblW w:w="0" w:type="auto"/>
        <w:tblInd w:w="1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gridCol w:w="2490"/>
        <w:gridCol w:w="1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4080" w:type="dxa"/>
            <w:vMerge w:val="restart"/>
            <w:tcBorders>
              <w:top w:val="single" w:color="auto" w:sz="4" w:space="0"/>
              <w:left w:val="single" w:color="auto" w:sz="4" w:space="0"/>
              <w:bottom w:val="single" w:color="auto" w:sz="4" w:space="0"/>
              <w:right w:val="single" w:color="auto" w:sz="4" w:space="0"/>
            </w:tcBorders>
            <w:noWrap w:val="0"/>
            <w:vAlign w:val="center"/>
          </w:tcPr>
          <w:p>
            <w:pPr>
              <w:wordWrap/>
              <w:adjustRightInd w:val="0"/>
              <w:snapToGrid w:val="0"/>
              <w:spacing w:before="0" w:beforeAutospacing="0" w:after="0" w:afterAutospacing="0" w:line="360" w:lineRule="auto"/>
              <w:ind w:left="0" w:right="0" w:firstLine="352" w:firstLineChars="147"/>
              <w:jc w:val="center"/>
              <w:textAlignment w:val="auto"/>
              <w:rPr>
                <w:rFonts w:hint="eastAsia" w:ascii="宋体" w:hAnsi="宋体" w:eastAsia="宋体" w:cs="宋体"/>
                <w:bCs/>
                <w:color w:val="auto"/>
                <w:kern w:val="2"/>
                <w:sz w:val="24"/>
                <w:szCs w:val="22"/>
              </w:rPr>
            </w:pPr>
            <w:r>
              <w:rPr>
                <w:rFonts w:hint="eastAsia" w:ascii="宋体" w:hAnsi="宋体" w:eastAsia="宋体" w:cs="宋体"/>
                <w:bCs/>
                <w:color w:val="auto"/>
                <w:kern w:val="2"/>
                <w:sz w:val="24"/>
                <w:szCs w:val="22"/>
              </w:rPr>
              <w:t>地物点类型</w:t>
            </w:r>
          </w:p>
        </w:tc>
        <w:tc>
          <w:tcPr>
            <w:tcW w:w="4335" w:type="dxa"/>
            <w:gridSpan w:val="2"/>
            <w:tcBorders>
              <w:top w:val="single" w:color="auto" w:sz="4" w:space="0"/>
              <w:left w:val="single" w:color="auto" w:sz="4" w:space="0"/>
              <w:bottom w:val="single" w:color="auto" w:sz="4" w:space="0"/>
              <w:right w:val="single" w:color="auto" w:sz="4" w:space="0"/>
            </w:tcBorders>
            <w:noWrap w:val="0"/>
            <w:vAlign w:val="center"/>
          </w:tcPr>
          <w:p>
            <w:pPr>
              <w:wordWrap/>
              <w:adjustRightInd w:val="0"/>
              <w:snapToGrid w:val="0"/>
              <w:spacing w:before="0" w:beforeAutospacing="0" w:after="0" w:afterAutospacing="0" w:line="360" w:lineRule="auto"/>
              <w:ind w:left="0" w:right="0" w:firstLine="352" w:firstLineChars="147"/>
              <w:jc w:val="center"/>
              <w:textAlignment w:val="auto"/>
              <w:rPr>
                <w:rFonts w:hint="eastAsia" w:ascii="宋体" w:hAnsi="宋体" w:eastAsia="宋体" w:cs="宋体"/>
                <w:bCs/>
                <w:color w:val="auto"/>
                <w:kern w:val="2"/>
                <w:sz w:val="24"/>
                <w:szCs w:val="22"/>
              </w:rPr>
            </w:pPr>
            <w:r>
              <w:rPr>
                <w:rFonts w:hint="eastAsia" w:ascii="宋体" w:hAnsi="宋体" w:eastAsia="宋体" w:cs="宋体"/>
                <w:bCs/>
                <w:color w:val="auto"/>
                <w:kern w:val="2"/>
                <w:sz w:val="24"/>
                <w:szCs w:val="22"/>
              </w:rPr>
              <w:t>点位中误差与间距中误差</w:t>
            </w:r>
            <w:r>
              <w:rPr>
                <w:rFonts w:hint="eastAsia" w:ascii="宋体" w:hAnsi="宋体" w:eastAsia="宋体" w:cs="宋体"/>
                <w:bCs/>
                <w:color w:val="auto"/>
                <w:kern w:val="2"/>
                <w:sz w:val="24"/>
                <w:szCs w:val="22"/>
                <w:highlight w:val="none"/>
              </w:rPr>
              <w:t>(</w:t>
            </w:r>
            <w:r>
              <w:rPr>
                <w:rFonts w:hint="eastAsia" w:ascii="宋体" w:hAnsi="宋体" w:eastAsia="宋体" w:cs="宋体"/>
                <w:bCs/>
                <w:color w:val="auto"/>
                <w:kern w:val="2"/>
                <w:sz w:val="24"/>
                <w:szCs w:val="22"/>
              </w:rPr>
              <w:t>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4080" w:type="dxa"/>
            <w:vMerge w:val="continue"/>
            <w:tcBorders>
              <w:top w:val="single" w:color="auto" w:sz="4" w:space="0"/>
              <w:left w:val="single" w:color="auto" w:sz="4" w:space="0"/>
              <w:bottom w:val="single" w:color="auto" w:sz="4" w:space="0"/>
              <w:right w:val="single" w:color="auto" w:sz="4" w:space="0"/>
            </w:tcBorders>
            <w:noWrap w:val="0"/>
            <w:vAlign w:val="center"/>
          </w:tcPr>
          <w:p>
            <w:pPr>
              <w:wordWrap/>
              <w:adjustRightInd w:val="0"/>
              <w:snapToGrid w:val="0"/>
              <w:spacing w:before="0" w:beforeAutospacing="0" w:after="0" w:afterAutospacing="0" w:line="360" w:lineRule="auto"/>
              <w:ind w:left="0" w:right="0" w:firstLine="352" w:firstLineChars="147"/>
              <w:jc w:val="center"/>
              <w:textAlignment w:val="auto"/>
              <w:rPr>
                <w:rFonts w:hint="eastAsia" w:ascii="宋体" w:hAnsi="宋体" w:eastAsia="宋体" w:cs="宋体"/>
                <w:bCs/>
                <w:color w:val="auto"/>
                <w:kern w:val="2"/>
                <w:sz w:val="24"/>
                <w:szCs w:val="22"/>
              </w:rPr>
            </w:pPr>
          </w:p>
        </w:tc>
        <w:tc>
          <w:tcPr>
            <w:tcW w:w="2490" w:type="dxa"/>
            <w:tcBorders>
              <w:top w:val="single" w:color="auto" w:sz="4" w:space="0"/>
              <w:left w:val="single" w:color="auto" w:sz="4" w:space="0"/>
              <w:bottom w:val="single" w:color="auto" w:sz="4" w:space="0"/>
              <w:right w:val="single" w:color="auto" w:sz="4" w:space="0"/>
            </w:tcBorders>
            <w:noWrap w:val="0"/>
            <w:vAlign w:val="center"/>
          </w:tcPr>
          <w:p>
            <w:pPr>
              <w:wordWrap/>
              <w:adjustRightInd w:val="0"/>
              <w:snapToGrid w:val="0"/>
              <w:spacing w:before="0" w:beforeAutospacing="0" w:after="0" w:afterAutospacing="0" w:line="360" w:lineRule="auto"/>
              <w:ind w:left="0" w:right="0" w:firstLine="352" w:firstLineChars="147"/>
              <w:jc w:val="center"/>
              <w:textAlignment w:val="auto"/>
              <w:rPr>
                <w:rFonts w:hint="eastAsia" w:ascii="宋体" w:hAnsi="宋体" w:eastAsia="宋体" w:cs="宋体"/>
                <w:bCs/>
                <w:color w:val="auto"/>
                <w:kern w:val="2"/>
                <w:sz w:val="24"/>
                <w:szCs w:val="22"/>
              </w:rPr>
            </w:pPr>
            <w:r>
              <w:rPr>
                <w:rFonts w:hint="eastAsia" w:ascii="宋体" w:hAnsi="宋体" w:eastAsia="宋体" w:cs="宋体"/>
                <w:bCs/>
                <w:color w:val="auto"/>
                <w:kern w:val="2"/>
                <w:sz w:val="24"/>
                <w:szCs w:val="22"/>
              </w:rPr>
              <w:t>点位</w:t>
            </w:r>
          </w:p>
        </w:tc>
        <w:tc>
          <w:tcPr>
            <w:tcW w:w="1845" w:type="dxa"/>
            <w:tcBorders>
              <w:top w:val="single" w:color="auto" w:sz="4" w:space="0"/>
              <w:left w:val="single" w:color="auto" w:sz="4" w:space="0"/>
              <w:bottom w:val="single" w:color="auto" w:sz="4" w:space="0"/>
              <w:right w:val="single" w:color="auto" w:sz="4" w:space="0"/>
            </w:tcBorders>
            <w:noWrap w:val="0"/>
            <w:vAlign w:val="center"/>
          </w:tcPr>
          <w:p>
            <w:pPr>
              <w:wordWrap/>
              <w:adjustRightInd w:val="0"/>
              <w:snapToGrid w:val="0"/>
              <w:spacing w:before="0" w:beforeAutospacing="0" w:after="0" w:afterAutospacing="0" w:line="360" w:lineRule="auto"/>
              <w:ind w:left="0" w:right="0" w:firstLine="352" w:firstLineChars="147"/>
              <w:jc w:val="center"/>
              <w:textAlignment w:val="auto"/>
              <w:rPr>
                <w:rFonts w:hint="eastAsia" w:ascii="宋体" w:hAnsi="宋体" w:eastAsia="宋体" w:cs="宋体"/>
                <w:bCs/>
                <w:color w:val="auto"/>
                <w:kern w:val="2"/>
                <w:sz w:val="24"/>
                <w:szCs w:val="22"/>
              </w:rPr>
            </w:pPr>
            <w:r>
              <w:rPr>
                <w:rFonts w:hint="eastAsia" w:ascii="宋体" w:hAnsi="宋体" w:eastAsia="宋体" w:cs="宋体"/>
                <w:bCs/>
                <w:color w:val="auto"/>
                <w:kern w:val="2"/>
                <w:sz w:val="24"/>
                <w:szCs w:val="22"/>
              </w:rPr>
              <w:t>间距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4080" w:type="dxa"/>
            <w:tcBorders>
              <w:top w:val="single" w:color="auto" w:sz="4" w:space="0"/>
              <w:left w:val="single" w:color="auto" w:sz="4" w:space="0"/>
              <w:bottom w:val="single" w:color="auto" w:sz="4" w:space="0"/>
              <w:right w:val="single" w:color="auto" w:sz="4" w:space="0"/>
            </w:tcBorders>
            <w:noWrap w:val="0"/>
            <w:vAlign w:val="center"/>
          </w:tcPr>
          <w:p>
            <w:pPr>
              <w:wordWrap/>
              <w:adjustRightInd w:val="0"/>
              <w:snapToGrid w:val="0"/>
              <w:spacing w:before="0" w:beforeAutospacing="0" w:after="0" w:afterAutospacing="0" w:line="360" w:lineRule="auto"/>
              <w:ind w:left="0" w:right="0" w:firstLine="352" w:firstLineChars="147"/>
              <w:jc w:val="center"/>
              <w:textAlignment w:val="auto"/>
              <w:rPr>
                <w:rFonts w:hint="eastAsia" w:ascii="宋体" w:hAnsi="宋体" w:eastAsia="宋体" w:cs="宋体"/>
                <w:bCs/>
                <w:color w:val="auto"/>
                <w:kern w:val="2"/>
                <w:sz w:val="24"/>
                <w:szCs w:val="22"/>
              </w:rPr>
            </w:pPr>
            <w:r>
              <w:rPr>
                <w:rFonts w:hint="eastAsia" w:ascii="宋体" w:hAnsi="宋体" w:eastAsia="宋体" w:cs="宋体"/>
                <w:bCs/>
                <w:color w:val="auto"/>
                <w:kern w:val="2"/>
                <w:sz w:val="24"/>
                <w:szCs w:val="22"/>
              </w:rPr>
              <w:t>一类地物点</w:t>
            </w:r>
          </w:p>
        </w:tc>
        <w:tc>
          <w:tcPr>
            <w:tcW w:w="2490" w:type="dxa"/>
            <w:tcBorders>
              <w:top w:val="single" w:color="auto" w:sz="4" w:space="0"/>
              <w:left w:val="single" w:color="auto" w:sz="4" w:space="0"/>
              <w:bottom w:val="single" w:color="auto" w:sz="4" w:space="0"/>
              <w:right w:val="single" w:color="auto" w:sz="4" w:space="0"/>
            </w:tcBorders>
            <w:noWrap w:val="0"/>
            <w:vAlign w:val="center"/>
          </w:tcPr>
          <w:p>
            <w:pPr>
              <w:wordWrap/>
              <w:adjustRightInd w:val="0"/>
              <w:snapToGrid w:val="0"/>
              <w:spacing w:before="0" w:beforeAutospacing="0" w:after="0" w:afterAutospacing="0" w:line="360" w:lineRule="auto"/>
              <w:ind w:left="0" w:right="0" w:firstLine="352" w:firstLineChars="147"/>
              <w:jc w:val="center"/>
              <w:textAlignment w:val="auto"/>
              <w:rPr>
                <w:rFonts w:hint="eastAsia" w:ascii="宋体" w:hAnsi="宋体" w:eastAsia="宋体" w:cs="宋体"/>
                <w:bCs/>
                <w:color w:val="auto"/>
                <w:kern w:val="2"/>
                <w:sz w:val="24"/>
                <w:szCs w:val="22"/>
              </w:rPr>
            </w:pPr>
            <w:r>
              <w:rPr>
                <w:rFonts w:hint="eastAsia" w:ascii="宋体" w:hAnsi="宋体" w:eastAsia="宋体" w:cs="宋体"/>
                <w:bCs/>
                <w:color w:val="auto"/>
                <w:kern w:val="2"/>
                <w:sz w:val="24"/>
                <w:szCs w:val="22"/>
              </w:rPr>
              <w:t>±5.0</w:t>
            </w:r>
          </w:p>
        </w:tc>
        <w:tc>
          <w:tcPr>
            <w:tcW w:w="1845" w:type="dxa"/>
            <w:tcBorders>
              <w:top w:val="single" w:color="auto" w:sz="4" w:space="0"/>
              <w:left w:val="single" w:color="auto" w:sz="4" w:space="0"/>
              <w:bottom w:val="single" w:color="auto" w:sz="4" w:space="0"/>
              <w:right w:val="single" w:color="auto" w:sz="4" w:space="0"/>
            </w:tcBorders>
            <w:noWrap w:val="0"/>
            <w:vAlign w:val="center"/>
          </w:tcPr>
          <w:p>
            <w:pPr>
              <w:wordWrap/>
              <w:adjustRightInd w:val="0"/>
              <w:snapToGrid w:val="0"/>
              <w:spacing w:before="0" w:beforeAutospacing="0" w:after="0" w:afterAutospacing="0" w:line="360" w:lineRule="auto"/>
              <w:ind w:left="0" w:right="0" w:firstLine="352" w:firstLineChars="147"/>
              <w:jc w:val="center"/>
              <w:textAlignment w:val="auto"/>
              <w:rPr>
                <w:rFonts w:hint="eastAsia" w:ascii="宋体" w:hAnsi="宋体" w:eastAsia="宋体" w:cs="宋体"/>
                <w:bCs/>
                <w:color w:val="auto"/>
                <w:kern w:val="2"/>
                <w:sz w:val="24"/>
                <w:szCs w:val="22"/>
              </w:rPr>
            </w:pPr>
            <w:r>
              <w:rPr>
                <w:rFonts w:hint="eastAsia" w:ascii="宋体" w:hAnsi="宋体" w:eastAsia="宋体" w:cs="宋体"/>
                <w:bCs/>
                <w:color w:val="auto"/>
                <w:kern w:val="2"/>
                <w:sz w:val="24"/>
                <w:szCs w:val="22"/>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4080" w:type="dxa"/>
            <w:tcBorders>
              <w:top w:val="single" w:color="auto" w:sz="4" w:space="0"/>
              <w:left w:val="single" w:color="auto" w:sz="4" w:space="0"/>
              <w:bottom w:val="single" w:color="auto" w:sz="4" w:space="0"/>
              <w:right w:val="single" w:color="auto" w:sz="4" w:space="0"/>
            </w:tcBorders>
            <w:noWrap w:val="0"/>
            <w:vAlign w:val="center"/>
          </w:tcPr>
          <w:p>
            <w:pPr>
              <w:wordWrap/>
              <w:adjustRightInd w:val="0"/>
              <w:snapToGrid w:val="0"/>
              <w:spacing w:before="0" w:beforeAutospacing="0" w:after="0" w:afterAutospacing="0" w:line="360" w:lineRule="auto"/>
              <w:ind w:left="0" w:right="0" w:firstLine="352" w:firstLineChars="147"/>
              <w:jc w:val="center"/>
              <w:textAlignment w:val="auto"/>
              <w:rPr>
                <w:rFonts w:hint="eastAsia" w:ascii="宋体" w:hAnsi="宋体" w:eastAsia="宋体" w:cs="宋体"/>
                <w:bCs/>
                <w:color w:val="auto"/>
                <w:kern w:val="2"/>
                <w:sz w:val="24"/>
                <w:szCs w:val="22"/>
              </w:rPr>
            </w:pPr>
            <w:r>
              <w:rPr>
                <w:rFonts w:hint="eastAsia" w:ascii="宋体" w:hAnsi="宋体" w:eastAsia="宋体" w:cs="宋体"/>
                <w:bCs/>
                <w:color w:val="auto"/>
                <w:kern w:val="2"/>
                <w:sz w:val="24"/>
                <w:szCs w:val="22"/>
              </w:rPr>
              <w:t>二类地物点</w:t>
            </w:r>
          </w:p>
        </w:tc>
        <w:tc>
          <w:tcPr>
            <w:tcW w:w="2490" w:type="dxa"/>
            <w:tcBorders>
              <w:top w:val="single" w:color="auto" w:sz="4" w:space="0"/>
              <w:left w:val="single" w:color="auto" w:sz="4" w:space="0"/>
              <w:bottom w:val="single" w:color="auto" w:sz="4" w:space="0"/>
              <w:right w:val="single" w:color="auto" w:sz="4" w:space="0"/>
            </w:tcBorders>
            <w:noWrap w:val="0"/>
            <w:vAlign w:val="center"/>
          </w:tcPr>
          <w:p>
            <w:pPr>
              <w:wordWrap/>
              <w:adjustRightInd w:val="0"/>
              <w:snapToGrid w:val="0"/>
              <w:spacing w:before="0" w:beforeAutospacing="0" w:after="0" w:afterAutospacing="0" w:line="360" w:lineRule="auto"/>
              <w:ind w:left="0" w:right="0" w:firstLine="352" w:firstLineChars="147"/>
              <w:jc w:val="center"/>
              <w:textAlignment w:val="auto"/>
              <w:rPr>
                <w:rFonts w:hint="eastAsia" w:ascii="宋体" w:hAnsi="宋体" w:eastAsia="宋体" w:cs="宋体"/>
                <w:bCs/>
                <w:color w:val="auto"/>
                <w:kern w:val="2"/>
                <w:sz w:val="24"/>
                <w:szCs w:val="22"/>
              </w:rPr>
            </w:pPr>
            <w:r>
              <w:rPr>
                <w:rFonts w:hint="eastAsia" w:ascii="宋体" w:hAnsi="宋体" w:eastAsia="宋体" w:cs="宋体"/>
                <w:bCs/>
                <w:color w:val="auto"/>
                <w:kern w:val="2"/>
                <w:sz w:val="24"/>
                <w:szCs w:val="22"/>
              </w:rPr>
              <w:t>±7.5</w:t>
            </w:r>
          </w:p>
        </w:tc>
        <w:tc>
          <w:tcPr>
            <w:tcW w:w="1845" w:type="dxa"/>
            <w:tcBorders>
              <w:top w:val="single" w:color="auto" w:sz="4" w:space="0"/>
              <w:left w:val="single" w:color="auto" w:sz="4" w:space="0"/>
              <w:bottom w:val="single" w:color="auto" w:sz="4" w:space="0"/>
              <w:right w:val="single" w:color="auto" w:sz="4" w:space="0"/>
            </w:tcBorders>
            <w:noWrap w:val="0"/>
            <w:vAlign w:val="center"/>
          </w:tcPr>
          <w:p>
            <w:pPr>
              <w:wordWrap/>
              <w:adjustRightInd w:val="0"/>
              <w:snapToGrid w:val="0"/>
              <w:spacing w:before="0" w:beforeAutospacing="0" w:after="0" w:afterAutospacing="0" w:line="360" w:lineRule="auto"/>
              <w:ind w:left="0" w:right="0" w:firstLine="352" w:firstLineChars="147"/>
              <w:jc w:val="center"/>
              <w:textAlignment w:val="auto"/>
              <w:rPr>
                <w:rFonts w:hint="eastAsia" w:ascii="宋体" w:hAnsi="宋体" w:eastAsia="宋体" w:cs="宋体"/>
                <w:bCs/>
                <w:color w:val="auto"/>
                <w:kern w:val="2"/>
                <w:sz w:val="24"/>
                <w:szCs w:val="22"/>
              </w:rPr>
            </w:pPr>
            <w:r>
              <w:rPr>
                <w:rFonts w:hint="eastAsia" w:ascii="宋体" w:hAnsi="宋体" w:eastAsia="宋体" w:cs="宋体"/>
                <w:bCs/>
                <w:color w:val="auto"/>
                <w:kern w:val="2"/>
                <w:sz w:val="24"/>
                <w:szCs w:val="22"/>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4080" w:type="dxa"/>
            <w:tcBorders>
              <w:top w:val="single" w:color="auto" w:sz="4" w:space="0"/>
              <w:left w:val="single" w:color="auto" w:sz="4" w:space="0"/>
              <w:bottom w:val="single" w:color="auto" w:sz="4" w:space="0"/>
              <w:right w:val="single" w:color="auto" w:sz="4" w:space="0"/>
            </w:tcBorders>
            <w:noWrap w:val="0"/>
            <w:vAlign w:val="center"/>
          </w:tcPr>
          <w:p>
            <w:pPr>
              <w:wordWrap/>
              <w:adjustRightInd w:val="0"/>
              <w:snapToGrid w:val="0"/>
              <w:spacing w:before="0" w:beforeAutospacing="0" w:after="0" w:afterAutospacing="0" w:line="360" w:lineRule="auto"/>
              <w:ind w:left="0" w:right="0" w:firstLine="352" w:firstLineChars="147"/>
              <w:jc w:val="center"/>
              <w:textAlignment w:val="auto"/>
              <w:rPr>
                <w:rFonts w:hint="eastAsia" w:ascii="宋体" w:hAnsi="宋体" w:eastAsia="宋体" w:cs="宋体"/>
                <w:bCs/>
                <w:color w:val="auto"/>
                <w:kern w:val="2"/>
                <w:sz w:val="24"/>
                <w:szCs w:val="22"/>
              </w:rPr>
            </w:pPr>
            <w:r>
              <w:rPr>
                <w:rFonts w:hint="eastAsia" w:ascii="宋体" w:hAnsi="宋体" w:eastAsia="宋体" w:cs="宋体"/>
                <w:bCs/>
                <w:color w:val="auto"/>
                <w:kern w:val="2"/>
                <w:sz w:val="24"/>
                <w:szCs w:val="22"/>
              </w:rPr>
              <w:t>三类地物点</w:t>
            </w:r>
          </w:p>
        </w:tc>
        <w:tc>
          <w:tcPr>
            <w:tcW w:w="2490" w:type="dxa"/>
            <w:tcBorders>
              <w:top w:val="single" w:color="auto" w:sz="4" w:space="0"/>
              <w:left w:val="single" w:color="auto" w:sz="4" w:space="0"/>
              <w:bottom w:val="single" w:color="auto" w:sz="4" w:space="0"/>
              <w:right w:val="single" w:color="auto" w:sz="4" w:space="0"/>
            </w:tcBorders>
            <w:noWrap w:val="0"/>
            <w:vAlign w:val="center"/>
          </w:tcPr>
          <w:p>
            <w:pPr>
              <w:wordWrap/>
              <w:adjustRightInd w:val="0"/>
              <w:snapToGrid w:val="0"/>
              <w:spacing w:before="0" w:beforeAutospacing="0" w:after="0" w:afterAutospacing="0" w:line="360" w:lineRule="auto"/>
              <w:ind w:left="0" w:right="0" w:firstLine="352" w:firstLineChars="147"/>
              <w:jc w:val="center"/>
              <w:textAlignment w:val="auto"/>
              <w:rPr>
                <w:rFonts w:hint="eastAsia" w:ascii="宋体" w:hAnsi="宋体" w:eastAsia="宋体" w:cs="宋体"/>
                <w:bCs/>
                <w:color w:val="auto"/>
                <w:kern w:val="2"/>
                <w:sz w:val="24"/>
                <w:szCs w:val="22"/>
              </w:rPr>
            </w:pPr>
            <w:r>
              <w:rPr>
                <w:rFonts w:hint="eastAsia" w:ascii="宋体" w:hAnsi="宋体" w:eastAsia="宋体" w:cs="宋体"/>
                <w:bCs/>
                <w:color w:val="auto"/>
                <w:kern w:val="2"/>
                <w:sz w:val="24"/>
                <w:szCs w:val="22"/>
              </w:rPr>
              <w:t>±25.0</w:t>
            </w:r>
          </w:p>
        </w:tc>
        <w:tc>
          <w:tcPr>
            <w:tcW w:w="1845" w:type="dxa"/>
            <w:tcBorders>
              <w:top w:val="single" w:color="auto" w:sz="4" w:space="0"/>
              <w:left w:val="single" w:color="auto" w:sz="4" w:space="0"/>
              <w:bottom w:val="single" w:color="auto" w:sz="4" w:space="0"/>
              <w:right w:val="single" w:color="auto" w:sz="4" w:space="0"/>
            </w:tcBorders>
            <w:noWrap w:val="0"/>
            <w:vAlign w:val="center"/>
          </w:tcPr>
          <w:p>
            <w:pPr>
              <w:wordWrap/>
              <w:adjustRightInd w:val="0"/>
              <w:snapToGrid w:val="0"/>
              <w:spacing w:before="0" w:beforeAutospacing="0" w:after="0" w:afterAutospacing="0" w:line="360" w:lineRule="auto"/>
              <w:ind w:left="0" w:right="0" w:firstLine="352" w:firstLineChars="147"/>
              <w:jc w:val="center"/>
              <w:textAlignment w:val="auto"/>
              <w:rPr>
                <w:rFonts w:hint="eastAsia" w:ascii="宋体" w:hAnsi="宋体" w:eastAsia="宋体" w:cs="宋体"/>
                <w:bCs/>
                <w:color w:val="auto"/>
                <w:kern w:val="2"/>
                <w:sz w:val="24"/>
                <w:szCs w:val="22"/>
              </w:rPr>
            </w:pPr>
            <w:r>
              <w:rPr>
                <w:rFonts w:hint="eastAsia" w:ascii="宋体" w:hAnsi="宋体" w:eastAsia="宋体" w:cs="宋体"/>
                <w:bCs/>
                <w:color w:val="auto"/>
                <w:kern w:val="2"/>
                <w:sz w:val="24"/>
                <w:szCs w:val="22"/>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8415" w:type="dxa"/>
            <w:gridSpan w:val="3"/>
            <w:tcBorders>
              <w:top w:val="single" w:color="auto" w:sz="4" w:space="0"/>
              <w:left w:val="single" w:color="auto" w:sz="4" w:space="0"/>
              <w:bottom w:val="single" w:color="auto" w:sz="4" w:space="0"/>
              <w:right w:val="single" w:color="auto" w:sz="4" w:space="0"/>
            </w:tcBorders>
            <w:noWrap w:val="0"/>
            <w:vAlign w:val="center"/>
          </w:tcPr>
          <w:p>
            <w:pPr>
              <w:wordWrap/>
              <w:adjustRightInd w:val="0"/>
              <w:snapToGrid w:val="0"/>
              <w:spacing w:before="0" w:beforeAutospacing="0" w:after="0" w:afterAutospacing="0" w:line="360" w:lineRule="auto"/>
              <w:ind w:left="0" w:right="0" w:firstLine="352" w:firstLineChars="147"/>
              <w:textAlignment w:val="auto"/>
              <w:rPr>
                <w:rFonts w:hint="eastAsia" w:ascii="宋体" w:hAnsi="宋体" w:eastAsia="宋体" w:cs="宋体"/>
                <w:bCs/>
                <w:color w:val="auto"/>
                <w:kern w:val="2"/>
                <w:sz w:val="24"/>
                <w:szCs w:val="22"/>
              </w:rPr>
            </w:pPr>
            <w:r>
              <w:rPr>
                <w:rFonts w:hint="eastAsia" w:ascii="宋体" w:hAnsi="宋体" w:eastAsia="宋体" w:cs="宋体"/>
                <w:bCs/>
                <w:color w:val="auto"/>
                <w:kern w:val="2"/>
                <w:sz w:val="24"/>
                <w:szCs w:val="22"/>
              </w:rPr>
              <w:t>注</w:t>
            </w:r>
            <w:r>
              <w:rPr>
                <w:rFonts w:hint="eastAsia" w:ascii="宋体" w:hAnsi="宋体" w:eastAsia="宋体" w:cs="宋体"/>
                <w:bCs/>
                <w:color w:val="auto"/>
                <w:kern w:val="2"/>
                <w:sz w:val="24"/>
                <w:szCs w:val="22"/>
                <w:highlight w:val="none"/>
              </w:rPr>
              <w:t>:</w:t>
            </w:r>
            <w:r>
              <w:rPr>
                <w:rFonts w:hint="eastAsia" w:ascii="宋体" w:hAnsi="宋体" w:eastAsia="宋体" w:cs="宋体"/>
                <w:bCs/>
                <w:color w:val="auto"/>
                <w:kern w:val="2"/>
                <w:sz w:val="24"/>
                <w:szCs w:val="22"/>
              </w:rPr>
              <w:t>1.间距中误差为同类邻近地物点间距的中误差；</w:t>
            </w:r>
          </w:p>
          <w:p>
            <w:pPr>
              <w:wordWrap/>
              <w:adjustRightInd w:val="0"/>
              <w:snapToGrid w:val="0"/>
              <w:spacing w:before="0" w:beforeAutospacing="0" w:after="0" w:afterAutospacing="0" w:line="360" w:lineRule="auto"/>
              <w:ind w:left="0" w:right="0" w:firstLine="352" w:firstLineChars="147"/>
              <w:textAlignment w:val="auto"/>
              <w:rPr>
                <w:rFonts w:hint="eastAsia" w:ascii="宋体" w:hAnsi="宋体" w:eastAsia="宋体" w:cs="宋体"/>
                <w:bCs/>
                <w:color w:val="auto"/>
                <w:kern w:val="2"/>
                <w:sz w:val="24"/>
                <w:szCs w:val="22"/>
              </w:rPr>
            </w:pPr>
            <w:r>
              <w:rPr>
                <w:rFonts w:hint="eastAsia" w:ascii="宋体" w:hAnsi="宋体" w:eastAsia="宋体" w:cs="宋体"/>
                <w:bCs/>
                <w:color w:val="auto"/>
                <w:kern w:val="2"/>
                <w:sz w:val="24"/>
                <w:szCs w:val="22"/>
              </w:rPr>
              <w:t xml:space="preserve">   2.特殊困难地区可放宽50%。</w:t>
            </w:r>
          </w:p>
        </w:tc>
      </w:tr>
    </w:tbl>
    <w:p>
      <w:pPr>
        <w:wordWrap/>
        <w:adjustRightInd w:val="0"/>
        <w:snapToGrid w:val="0"/>
        <w:spacing w:line="360" w:lineRule="auto"/>
        <w:ind w:firstLine="352" w:firstLineChars="147"/>
        <w:textAlignment w:val="auto"/>
        <w:rPr>
          <w:rFonts w:hint="eastAsia" w:ascii="宋体" w:hAnsi="宋体" w:eastAsia="宋体" w:cs="宋体"/>
          <w:bCs/>
          <w:color w:val="auto"/>
          <w:sz w:val="24"/>
        </w:rPr>
      </w:pPr>
      <w:r>
        <w:rPr>
          <w:rFonts w:hint="eastAsia" w:ascii="宋体" w:hAnsi="宋体" w:eastAsia="宋体" w:cs="宋体"/>
          <w:bCs/>
          <w:color w:val="auto"/>
          <w:sz w:val="24"/>
        </w:rPr>
        <w:t>(2) 地形图高程精度。城镇建筑区和平坦地区，其高程注记点相对于邻近图根点的高程中误差不应大于±0.15m。等高线插求点相对于邻近图根点的高程中误差应满足表4-2的规定。</w:t>
      </w:r>
    </w:p>
    <w:p>
      <w:pPr>
        <w:wordWrap/>
        <w:adjustRightInd w:val="0"/>
        <w:snapToGrid w:val="0"/>
        <w:spacing w:line="360" w:lineRule="auto"/>
        <w:ind w:firstLine="354" w:firstLineChars="147"/>
        <w:textAlignment w:val="auto"/>
        <w:rPr>
          <w:rFonts w:hint="eastAsia" w:ascii="宋体" w:hAnsi="宋体" w:eastAsia="宋体" w:cs="宋体"/>
          <w:b/>
          <w:bCs/>
          <w:color w:val="auto"/>
          <w:sz w:val="24"/>
        </w:rPr>
      </w:pPr>
      <w:r>
        <w:rPr>
          <w:rFonts w:hint="eastAsia" w:ascii="宋体" w:hAnsi="宋体" w:eastAsia="宋体" w:cs="宋体"/>
          <w:b/>
          <w:bCs/>
          <w:color w:val="auto"/>
          <w:sz w:val="24"/>
        </w:rPr>
        <w:t>表3-2                        等高线插求点的高程中误差</w:t>
      </w:r>
    </w:p>
    <w:tbl>
      <w:tblPr>
        <w:tblStyle w:val="66"/>
        <w:tblW w:w="0" w:type="auto"/>
        <w:tblInd w:w="1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5"/>
        <w:gridCol w:w="3315"/>
        <w:gridCol w:w="29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2235" w:type="dxa"/>
            <w:tcBorders>
              <w:top w:val="single" w:color="auto" w:sz="4" w:space="0"/>
              <w:left w:val="single" w:color="auto" w:sz="4" w:space="0"/>
              <w:bottom w:val="single" w:color="auto" w:sz="4" w:space="0"/>
              <w:right w:val="single" w:color="auto" w:sz="4" w:space="0"/>
            </w:tcBorders>
            <w:noWrap w:val="0"/>
            <w:vAlign w:val="center"/>
          </w:tcPr>
          <w:p>
            <w:pPr>
              <w:wordWrap/>
              <w:adjustRightInd w:val="0"/>
              <w:snapToGrid w:val="0"/>
              <w:spacing w:before="0" w:beforeAutospacing="0" w:after="0" w:afterAutospacing="0" w:line="360" w:lineRule="auto"/>
              <w:ind w:left="0" w:right="0" w:firstLine="352" w:firstLineChars="147"/>
              <w:jc w:val="center"/>
              <w:textAlignment w:val="auto"/>
              <w:rPr>
                <w:rFonts w:hint="eastAsia" w:ascii="宋体" w:hAnsi="宋体" w:eastAsia="宋体" w:cs="宋体"/>
                <w:bCs/>
                <w:color w:val="auto"/>
                <w:kern w:val="2"/>
                <w:sz w:val="24"/>
                <w:szCs w:val="22"/>
              </w:rPr>
            </w:pPr>
            <w:r>
              <w:rPr>
                <w:rFonts w:hint="eastAsia" w:ascii="宋体" w:hAnsi="宋体" w:eastAsia="宋体" w:cs="宋体"/>
                <w:bCs/>
                <w:color w:val="auto"/>
                <w:kern w:val="2"/>
                <w:sz w:val="24"/>
                <w:szCs w:val="22"/>
              </w:rPr>
              <w:t>地形类别</w:t>
            </w:r>
          </w:p>
        </w:tc>
        <w:tc>
          <w:tcPr>
            <w:tcW w:w="3315" w:type="dxa"/>
            <w:tcBorders>
              <w:top w:val="single" w:color="auto" w:sz="4" w:space="0"/>
              <w:left w:val="nil"/>
              <w:bottom w:val="single" w:color="auto" w:sz="4" w:space="0"/>
              <w:right w:val="single" w:color="auto" w:sz="4" w:space="0"/>
            </w:tcBorders>
            <w:noWrap w:val="0"/>
            <w:vAlign w:val="center"/>
          </w:tcPr>
          <w:p>
            <w:pPr>
              <w:wordWrap/>
              <w:adjustRightInd w:val="0"/>
              <w:snapToGrid w:val="0"/>
              <w:spacing w:before="0" w:beforeAutospacing="0" w:after="0" w:afterAutospacing="0" w:line="360" w:lineRule="auto"/>
              <w:ind w:left="0" w:right="0" w:firstLine="352" w:firstLineChars="147"/>
              <w:jc w:val="center"/>
              <w:textAlignment w:val="auto"/>
              <w:rPr>
                <w:rFonts w:hint="eastAsia" w:ascii="宋体" w:hAnsi="宋体" w:eastAsia="宋体" w:cs="宋体"/>
                <w:bCs/>
                <w:color w:val="auto"/>
                <w:kern w:val="2"/>
                <w:sz w:val="24"/>
                <w:szCs w:val="22"/>
              </w:rPr>
            </w:pPr>
            <w:r>
              <w:rPr>
                <w:rFonts w:hint="eastAsia" w:ascii="宋体" w:hAnsi="宋体" w:eastAsia="宋体" w:cs="宋体"/>
                <w:bCs/>
                <w:color w:val="auto"/>
                <w:kern w:val="2"/>
                <w:sz w:val="24"/>
                <w:szCs w:val="22"/>
              </w:rPr>
              <w:t>高程注记点中误差</w:t>
            </w:r>
            <w:r>
              <w:rPr>
                <w:rFonts w:hint="eastAsia" w:ascii="宋体" w:hAnsi="宋体" w:eastAsia="宋体" w:cs="宋体"/>
                <w:bCs/>
                <w:color w:val="auto"/>
                <w:kern w:val="2"/>
                <w:sz w:val="24"/>
                <w:szCs w:val="22"/>
                <w:highlight w:val="none"/>
              </w:rPr>
              <w:t>(</w:t>
            </w:r>
            <w:r>
              <w:rPr>
                <w:rFonts w:hint="eastAsia" w:ascii="宋体" w:hAnsi="宋体" w:eastAsia="宋体" w:cs="宋体"/>
                <w:bCs/>
                <w:color w:val="auto"/>
                <w:kern w:val="2"/>
                <w:sz w:val="24"/>
                <w:szCs w:val="22"/>
              </w:rPr>
              <w:t>m)</w:t>
            </w:r>
          </w:p>
        </w:tc>
        <w:tc>
          <w:tcPr>
            <w:tcW w:w="2970" w:type="dxa"/>
            <w:tcBorders>
              <w:top w:val="single" w:color="auto" w:sz="4" w:space="0"/>
              <w:left w:val="single" w:color="auto" w:sz="4" w:space="0"/>
              <w:bottom w:val="single" w:color="auto" w:sz="4" w:space="0"/>
              <w:right w:val="single" w:color="auto" w:sz="4" w:space="0"/>
            </w:tcBorders>
            <w:noWrap w:val="0"/>
            <w:vAlign w:val="center"/>
          </w:tcPr>
          <w:p>
            <w:pPr>
              <w:wordWrap/>
              <w:adjustRightInd w:val="0"/>
              <w:snapToGrid w:val="0"/>
              <w:spacing w:before="0" w:beforeAutospacing="0" w:after="0" w:afterAutospacing="0" w:line="360" w:lineRule="auto"/>
              <w:ind w:left="0" w:right="0" w:firstLine="352" w:firstLineChars="147"/>
              <w:jc w:val="center"/>
              <w:textAlignment w:val="auto"/>
              <w:rPr>
                <w:rFonts w:hint="eastAsia" w:ascii="宋体" w:hAnsi="宋体" w:eastAsia="宋体" w:cs="宋体"/>
                <w:bCs/>
                <w:color w:val="auto"/>
                <w:kern w:val="2"/>
                <w:sz w:val="24"/>
                <w:szCs w:val="22"/>
              </w:rPr>
            </w:pPr>
            <w:r>
              <w:rPr>
                <w:rFonts w:hint="eastAsia" w:ascii="宋体" w:hAnsi="宋体" w:eastAsia="宋体" w:cs="宋体"/>
                <w:bCs/>
                <w:color w:val="auto"/>
                <w:kern w:val="2"/>
                <w:sz w:val="24"/>
                <w:szCs w:val="22"/>
              </w:rPr>
              <w:t>等高线插求点中误差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2235" w:type="dxa"/>
            <w:tcBorders>
              <w:top w:val="nil"/>
              <w:left w:val="single" w:color="auto" w:sz="4" w:space="0"/>
              <w:bottom w:val="single" w:color="auto" w:sz="4" w:space="0"/>
              <w:right w:val="single" w:color="auto" w:sz="4" w:space="0"/>
            </w:tcBorders>
            <w:noWrap w:val="0"/>
            <w:vAlign w:val="center"/>
          </w:tcPr>
          <w:p>
            <w:pPr>
              <w:wordWrap/>
              <w:adjustRightInd w:val="0"/>
              <w:snapToGrid w:val="0"/>
              <w:spacing w:before="0" w:beforeAutospacing="0" w:after="0" w:afterAutospacing="0" w:line="360" w:lineRule="auto"/>
              <w:ind w:left="0" w:right="0" w:firstLine="352" w:firstLineChars="147"/>
              <w:jc w:val="center"/>
              <w:textAlignment w:val="auto"/>
              <w:rPr>
                <w:rFonts w:hint="eastAsia" w:ascii="宋体" w:hAnsi="宋体" w:eastAsia="宋体" w:cs="宋体"/>
                <w:bCs/>
                <w:color w:val="auto"/>
                <w:kern w:val="2"/>
                <w:sz w:val="24"/>
                <w:szCs w:val="22"/>
              </w:rPr>
            </w:pPr>
            <w:r>
              <w:rPr>
                <w:rFonts w:hint="eastAsia" w:ascii="宋体" w:hAnsi="宋体" w:eastAsia="宋体" w:cs="宋体"/>
                <w:bCs/>
                <w:color w:val="auto"/>
                <w:kern w:val="2"/>
                <w:sz w:val="24"/>
                <w:szCs w:val="22"/>
              </w:rPr>
              <w:t>平地</w:t>
            </w:r>
          </w:p>
        </w:tc>
        <w:tc>
          <w:tcPr>
            <w:tcW w:w="3315" w:type="dxa"/>
            <w:tcBorders>
              <w:top w:val="single" w:color="auto" w:sz="4" w:space="0"/>
              <w:left w:val="single" w:color="auto" w:sz="4" w:space="0"/>
              <w:bottom w:val="single" w:color="auto" w:sz="4" w:space="0"/>
              <w:right w:val="single" w:color="auto" w:sz="4" w:space="0"/>
            </w:tcBorders>
            <w:noWrap w:val="0"/>
            <w:vAlign w:val="center"/>
          </w:tcPr>
          <w:p>
            <w:pPr>
              <w:wordWrap/>
              <w:adjustRightInd w:val="0"/>
              <w:snapToGrid w:val="0"/>
              <w:spacing w:before="0" w:beforeAutospacing="0" w:after="0" w:afterAutospacing="0" w:line="360" w:lineRule="auto"/>
              <w:ind w:left="0" w:right="0" w:firstLine="352" w:firstLineChars="147"/>
              <w:jc w:val="center"/>
              <w:textAlignment w:val="auto"/>
              <w:rPr>
                <w:rFonts w:hint="eastAsia" w:ascii="宋体" w:hAnsi="宋体" w:eastAsia="宋体" w:cs="宋体"/>
                <w:bCs/>
                <w:color w:val="auto"/>
                <w:kern w:val="2"/>
                <w:sz w:val="24"/>
                <w:szCs w:val="22"/>
              </w:rPr>
            </w:pPr>
            <w:r>
              <w:rPr>
                <w:rFonts w:hint="eastAsia" w:ascii="宋体" w:hAnsi="宋体" w:eastAsia="宋体" w:cs="宋体"/>
                <w:bCs/>
                <w:color w:val="auto"/>
                <w:kern w:val="2"/>
                <w:sz w:val="24"/>
                <w:szCs w:val="22"/>
              </w:rPr>
              <w:t>≤±0.15</w:t>
            </w:r>
          </w:p>
        </w:tc>
        <w:tc>
          <w:tcPr>
            <w:tcW w:w="2970" w:type="dxa"/>
            <w:tcBorders>
              <w:top w:val="single" w:color="auto" w:sz="4" w:space="0"/>
              <w:left w:val="single" w:color="auto" w:sz="4" w:space="0"/>
              <w:bottom w:val="single" w:color="auto" w:sz="4" w:space="0"/>
              <w:right w:val="single" w:color="auto" w:sz="4" w:space="0"/>
            </w:tcBorders>
            <w:noWrap w:val="0"/>
            <w:vAlign w:val="center"/>
          </w:tcPr>
          <w:p>
            <w:pPr>
              <w:wordWrap/>
              <w:adjustRightInd w:val="0"/>
              <w:snapToGrid w:val="0"/>
              <w:spacing w:before="0" w:beforeAutospacing="0" w:after="0" w:afterAutospacing="0" w:line="360" w:lineRule="auto"/>
              <w:ind w:left="0" w:right="0" w:firstLine="352" w:firstLineChars="147"/>
              <w:jc w:val="center"/>
              <w:textAlignment w:val="auto"/>
              <w:rPr>
                <w:rFonts w:hint="eastAsia" w:ascii="宋体" w:hAnsi="宋体" w:eastAsia="宋体" w:cs="宋体"/>
                <w:bCs/>
                <w:color w:val="auto"/>
                <w:kern w:val="2"/>
                <w:sz w:val="24"/>
                <w:szCs w:val="22"/>
              </w:rPr>
            </w:pPr>
            <w:r>
              <w:rPr>
                <w:rFonts w:hint="eastAsia" w:ascii="宋体" w:hAnsi="宋体" w:eastAsia="宋体" w:cs="宋体"/>
                <w:bCs/>
                <w:color w:val="auto"/>
                <w:kern w:val="2"/>
                <w:sz w:val="24"/>
                <w:szCs w:val="22"/>
              </w:rPr>
              <w:t>≤1/3等高距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2235" w:type="dxa"/>
            <w:tcBorders>
              <w:top w:val="single" w:color="auto" w:sz="4" w:space="0"/>
              <w:left w:val="single" w:color="auto" w:sz="4" w:space="0"/>
              <w:bottom w:val="single" w:color="auto" w:sz="4" w:space="0"/>
              <w:right w:val="single" w:color="auto" w:sz="4" w:space="0"/>
            </w:tcBorders>
            <w:noWrap w:val="0"/>
            <w:vAlign w:val="center"/>
          </w:tcPr>
          <w:p>
            <w:pPr>
              <w:wordWrap/>
              <w:adjustRightInd w:val="0"/>
              <w:snapToGrid w:val="0"/>
              <w:spacing w:before="0" w:beforeAutospacing="0" w:after="0" w:afterAutospacing="0" w:line="360" w:lineRule="auto"/>
              <w:ind w:left="0" w:right="0" w:firstLine="352" w:firstLineChars="147"/>
              <w:jc w:val="center"/>
              <w:textAlignment w:val="auto"/>
              <w:rPr>
                <w:rFonts w:hint="eastAsia" w:ascii="宋体" w:hAnsi="宋体" w:eastAsia="宋体" w:cs="宋体"/>
                <w:bCs/>
                <w:color w:val="auto"/>
                <w:kern w:val="2"/>
                <w:sz w:val="24"/>
                <w:szCs w:val="22"/>
              </w:rPr>
            </w:pPr>
            <w:r>
              <w:rPr>
                <w:rFonts w:hint="eastAsia" w:ascii="宋体" w:hAnsi="宋体" w:eastAsia="宋体" w:cs="宋体"/>
                <w:bCs/>
                <w:color w:val="auto"/>
                <w:kern w:val="2"/>
                <w:sz w:val="24"/>
                <w:szCs w:val="22"/>
              </w:rPr>
              <w:t>丘陵地</w:t>
            </w:r>
          </w:p>
        </w:tc>
        <w:tc>
          <w:tcPr>
            <w:tcW w:w="3315" w:type="dxa"/>
            <w:tcBorders>
              <w:top w:val="single" w:color="auto" w:sz="4" w:space="0"/>
              <w:left w:val="single" w:color="auto" w:sz="4" w:space="0"/>
              <w:bottom w:val="single" w:color="auto" w:sz="4" w:space="0"/>
              <w:right w:val="single" w:color="auto" w:sz="4" w:space="0"/>
            </w:tcBorders>
            <w:noWrap w:val="0"/>
            <w:vAlign w:val="center"/>
          </w:tcPr>
          <w:p>
            <w:pPr>
              <w:wordWrap/>
              <w:adjustRightInd w:val="0"/>
              <w:snapToGrid w:val="0"/>
              <w:spacing w:before="0" w:beforeAutospacing="0" w:after="0" w:afterAutospacing="0" w:line="360" w:lineRule="auto"/>
              <w:ind w:left="0" w:right="0" w:firstLine="352" w:firstLineChars="147"/>
              <w:jc w:val="center"/>
              <w:textAlignment w:val="auto"/>
              <w:rPr>
                <w:rFonts w:hint="eastAsia" w:ascii="宋体" w:hAnsi="宋体" w:eastAsia="宋体" w:cs="宋体"/>
                <w:bCs/>
                <w:color w:val="auto"/>
                <w:kern w:val="2"/>
                <w:sz w:val="24"/>
                <w:szCs w:val="22"/>
              </w:rPr>
            </w:pPr>
            <w:r>
              <w:rPr>
                <w:rFonts w:hint="eastAsia" w:ascii="宋体" w:hAnsi="宋体" w:eastAsia="宋体" w:cs="宋体"/>
                <w:bCs/>
                <w:color w:val="auto"/>
                <w:kern w:val="2"/>
                <w:sz w:val="24"/>
                <w:szCs w:val="22"/>
              </w:rPr>
              <w:t>≤±0.25</w:t>
            </w:r>
          </w:p>
        </w:tc>
        <w:tc>
          <w:tcPr>
            <w:tcW w:w="2970" w:type="dxa"/>
            <w:tcBorders>
              <w:top w:val="single" w:color="auto" w:sz="4" w:space="0"/>
              <w:left w:val="single" w:color="auto" w:sz="4" w:space="0"/>
              <w:bottom w:val="single" w:color="auto" w:sz="4" w:space="0"/>
              <w:right w:val="single" w:color="auto" w:sz="4" w:space="0"/>
            </w:tcBorders>
            <w:noWrap w:val="0"/>
            <w:vAlign w:val="center"/>
          </w:tcPr>
          <w:p>
            <w:pPr>
              <w:wordWrap/>
              <w:adjustRightInd w:val="0"/>
              <w:snapToGrid w:val="0"/>
              <w:spacing w:before="0" w:beforeAutospacing="0" w:after="0" w:afterAutospacing="0" w:line="360" w:lineRule="auto"/>
              <w:ind w:left="0" w:right="0" w:firstLine="352" w:firstLineChars="147"/>
              <w:jc w:val="center"/>
              <w:textAlignment w:val="auto"/>
              <w:rPr>
                <w:rFonts w:hint="eastAsia" w:ascii="宋体" w:hAnsi="宋体" w:eastAsia="宋体" w:cs="宋体"/>
                <w:bCs/>
                <w:color w:val="auto"/>
                <w:kern w:val="2"/>
                <w:sz w:val="24"/>
                <w:szCs w:val="22"/>
              </w:rPr>
            </w:pPr>
            <w:r>
              <w:rPr>
                <w:rFonts w:hint="eastAsia" w:ascii="宋体" w:hAnsi="宋体" w:eastAsia="宋体" w:cs="宋体"/>
                <w:bCs/>
                <w:color w:val="auto"/>
                <w:kern w:val="2"/>
                <w:sz w:val="24"/>
                <w:szCs w:val="22"/>
              </w:rPr>
              <w:t>≤1/2等高距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2235" w:type="dxa"/>
            <w:tcBorders>
              <w:top w:val="single" w:color="auto" w:sz="4" w:space="0"/>
              <w:left w:val="single" w:color="auto" w:sz="4" w:space="0"/>
              <w:bottom w:val="single" w:color="auto" w:sz="4" w:space="0"/>
              <w:right w:val="single" w:color="auto" w:sz="4" w:space="0"/>
            </w:tcBorders>
            <w:noWrap w:val="0"/>
            <w:vAlign w:val="center"/>
          </w:tcPr>
          <w:p>
            <w:pPr>
              <w:wordWrap/>
              <w:adjustRightInd w:val="0"/>
              <w:snapToGrid w:val="0"/>
              <w:spacing w:before="0" w:beforeAutospacing="0" w:after="0" w:afterAutospacing="0" w:line="360" w:lineRule="auto"/>
              <w:ind w:left="0" w:right="0" w:firstLine="352" w:firstLineChars="147"/>
              <w:jc w:val="center"/>
              <w:textAlignment w:val="auto"/>
              <w:rPr>
                <w:rFonts w:hint="eastAsia" w:ascii="宋体" w:hAnsi="宋体" w:eastAsia="宋体" w:cs="宋体"/>
                <w:bCs/>
                <w:color w:val="auto"/>
                <w:kern w:val="2"/>
                <w:sz w:val="24"/>
                <w:szCs w:val="22"/>
              </w:rPr>
            </w:pPr>
            <w:r>
              <w:rPr>
                <w:rFonts w:hint="eastAsia" w:ascii="宋体" w:hAnsi="宋体" w:eastAsia="宋体" w:cs="宋体"/>
                <w:bCs/>
                <w:color w:val="auto"/>
                <w:kern w:val="2"/>
                <w:sz w:val="24"/>
                <w:szCs w:val="22"/>
              </w:rPr>
              <w:t>山地</w:t>
            </w:r>
          </w:p>
        </w:tc>
        <w:tc>
          <w:tcPr>
            <w:tcW w:w="3315" w:type="dxa"/>
            <w:tcBorders>
              <w:top w:val="single" w:color="auto" w:sz="4" w:space="0"/>
              <w:left w:val="single" w:color="auto" w:sz="4" w:space="0"/>
              <w:bottom w:val="single" w:color="auto" w:sz="4" w:space="0"/>
              <w:right w:val="single" w:color="auto" w:sz="4" w:space="0"/>
            </w:tcBorders>
            <w:noWrap w:val="0"/>
            <w:vAlign w:val="center"/>
          </w:tcPr>
          <w:p>
            <w:pPr>
              <w:wordWrap/>
              <w:adjustRightInd w:val="0"/>
              <w:snapToGrid w:val="0"/>
              <w:spacing w:before="0" w:beforeAutospacing="0" w:after="0" w:afterAutospacing="0" w:line="360" w:lineRule="auto"/>
              <w:ind w:left="0" w:right="0" w:firstLine="352" w:firstLineChars="147"/>
              <w:jc w:val="center"/>
              <w:textAlignment w:val="auto"/>
              <w:rPr>
                <w:rFonts w:hint="eastAsia" w:ascii="宋体" w:hAnsi="宋体" w:eastAsia="宋体" w:cs="宋体"/>
                <w:bCs/>
                <w:color w:val="auto"/>
                <w:kern w:val="2"/>
                <w:sz w:val="24"/>
                <w:szCs w:val="22"/>
              </w:rPr>
            </w:pPr>
            <w:r>
              <w:rPr>
                <w:rFonts w:hint="eastAsia" w:ascii="宋体" w:hAnsi="宋体" w:eastAsia="宋体" w:cs="宋体"/>
                <w:bCs/>
                <w:color w:val="auto"/>
                <w:kern w:val="2"/>
                <w:sz w:val="24"/>
                <w:szCs w:val="22"/>
              </w:rPr>
              <w:t>≤±0.67</w:t>
            </w:r>
          </w:p>
        </w:tc>
        <w:tc>
          <w:tcPr>
            <w:tcW w:w="2970" w:type="dxa"/>
            <w:tcBorders>
              <w:top w:val="single" w:color="auto" w:sz="4" w:space="0"/>
              <w:left w:val="single" w:color="auto" w:sz="4" w:space="0"/>
              <w:bottom w:val="single" w:color="auto" w:sz="4" w:space="0"/>
              <w:right w:val="single" w:color="auto" w:sz="4" w:space="0"/>
            </w:tcBorders>
            <w:noWrap w:val="0"/>
            <w:vAlign w:val="center"/>
          </w:tcPr>
          <w:p>
            <w:pPr>
              <w:wordWrap/>
              <w:adjustRightInd w:val="0"/>
              <w:snapToGrid w:val="0"/>
              <w:spacing w:before="0" w:beforeAutospacing="0" w:after="0" w:afterAutospacing="0" w:line="360" w:lineRule="auto"/>
              <w:ind w:left="0" w:right="0" w:firstLine="352" w:firstLineChars="147"/>
              <w:jc w:val="center"/>
              <w:textAlignment w:val="auto"/>
              <w:rPr>
                <w:rFonts w:hint="eastAsia" w:ascii="宋体" w:hAnsi="宋体" w:eastAsia="宋体" w:cs="宋体"/>
                <w:bCs/>
                <w:color w:val="auto"/>
                <w:kern w:val="2"/>
                <w:sz w:val="24"/>
                <w:szCs w:val="22"/>
              </w:rPr>
            </w:pPr>
            <w:r>
              <w:rPr>
                <w:rFonts w:hint="eastAsia" w:ascii="宋体" w:hAnsi="宋体" w:eastAsia="宋体" w:cs="宋体"/>
                <w:bCs/>
                <w:color w:val="auto"/>
                <w:kern w:val="2"/>
                <w:sz w:val="24"/>
                <w:szCs w:val="22"/>
              </w:rPr>
              <w:t>≤2/3等高距</w:t>
            </w:r>
          </w:p>
        </w:tc>
      </w:tr>
    </w:tbl>
    <w:p>
      <w:pPr>
        <w:wordWrap/>
        <w:adjustRightInd w:val="0"/>
        <w:snapToGrid w:val="0"/>
        <w:spacing w:line="360" w:lineRule="auto"/>
        <w:ind w:firstLine="352" w:firstLineChars="147"/>
        <w:textAlignment w:val="auto"/>
        <w:rPr>
          <w:rFonts w:hint="eastAsia" w:ascii="宋体" w:hAnsi="宋体" w:eastAsia="宋体" w:cs="宋体"/>
          <w:bCs/>
          <w:color w:val="auto"/>
          <w:sz w:val="24"/>
        </w:rPr>
      </w:pPr>
      <w:r>
        <w:rPr>
          <w:rFonts w:hint="eastAsia" w:ascii="宋体" w:hAnsi="宋体" w:eastAsia="宋体" w:cs="宋体"/>
          <w:bCs/>
          <w:color w:val="auto"/>
          <w:sz w:val="24"/>
        </w:rPr>
        <w:t>(1) 城市建筑区和基本等高距为0.5米的平坦地区，1:500、1:1000、1:2000DLG的高程注记点相对于邻近图根点的高程中误差不应大于0.15米。</w:t>
      </w:r>
    </w:p>
    <w:p>
      <w:pPr>
        <w:wordWrap/>
        <w:adjustRightInd w:val="0"/>
        <w:snapToGrid w:val="0"/>
        <w:spacing w:line="360" w:lineRule="auto"/>
        <w:ind w:firstLine="352" w:firstLineChars="147"/>
        <w:textAlignment w:val="auto"/>
        <w:rPr>
          <w:rFonts w:hint="eastAsia" w:ascii="宋体" w:hAnsi="宋体" w:eastAsia="宋体" w:cs="宋体"/>
          <w:bCs/>
          <w:color w:val="auto"/>
          <w:sz w:val="24"/>
        </w:rPr>
      </w:pPr>
      <w:r>
        <w:rPr>
          <w:rFonts w:hint="eastAsia" w:ascii="宋体" w:hAnsi="宋体" w:eastAsia="宋体" w:cs="宋体"/>
          <w:bCs/>
          <w:color w:val="auto"/>
          <w:sz w:val="24"/>
        </w:rPr>
        <w:t>(2) 其他地区高程精度应以等高线插求点的高程中误差来衡量。等高线插求点相对于邻近图根点的高程中误差应符合上表规定，困难地区可放宽0.5倍。</w:t>
      </w:r>
    </w:p>
    <w:p>
      <w:pPr>
        <w:wordWrap/>
        <w:adjustRightInd w:val="0"/>
        <w:snapToGrid w:val="0"/>
        <w:spacing w:line="360" w:lineRule="auto"/>
        <w:ind w:firstLine="352" w:firstLineChars="147"/>
        <w:textAlignment w:val="auto"/>
        <w:rPr>
          <w:rFonts w:hint="eastAsia" w:ascii="宋体" w:hAnsi="宋体" w:eastAsia="宋体" w:cs="宋体"/>
          <w:bCs/>
          <w:color w:val="auto"/>
          <w:sz w:val="24"/>
        </w:rPr>
      </w:pPr>
      <w:r>
        <w:rPr>
          <w:rFonts w:hint="eastAsia" w:ascii="宋体" w:hAnsi="宋体" w:eastAsia="宋体" w:cs="宋体"/>
          <w:bCs/>
          <w:color w:val="auto"/>
          <w:sz w:val="24"/>
          <w:lang w:val="en-US" w:eastAsia="zh-CN"/>
        </w:rPr>
        <w:t>3.3</w:t>
      </w:r>
      <w:r>
        <w:rPr>
          <w:rFonts w:hint="eastAsia" w:ascii="宋体" w:hAnsi="宋体" w:cs="宋体"/>
          <w:bCs/>
          <w:color w:val="auto"/>
          <w:sz w:val="24"/>
          <w:lang w:val="en-US" w:eastAsia="zh-CN"/>
        </w:rPr>
        <w:t xml:space="preserve"> </w:t>
      </w:r>
      <w:r>
        <w:rPr>
          <w:rFonts w:hint="eastAsia" w:ascii="宋体" w:hAnsi="宋体" w:eastAsia="宋体" w:cs="宋体"/>
          <w:bCs/>
          <w:color w:val="auto"/>
          <w:sz w:val="24"/>
        </w:rPr>
        <w:t>1:2000比例尺基础测绘数据更新</w:t>
      </w:r>
      <w:r>
        <w:rPr>
          <w:rFonts w:hint="eastAsia" w:ascii="宋体" w:hAnsi="宋体" w:cs="宋体"/>
          <w:bCs/>
          <w:color w:val="auto"/>
          <w:sz w:val="24"/>
          <w:lang w:val="en-US" w:eastAsia="zh-CN"/>
        </w:rPr>
        <w:t>内容与</w:t>
      </w:r>
      <w:r>
        <w:rPr>
          <w:rFonts w:hint="eastAsia" w:ascii="宋体" w:hAnsi="宋体" w:eastAsia="宋体" w:cs="宋体"/>
          <w:bCs/>
          <w:color w:val="auto"/>
          <w:sz w:val="24"/>
        </w:rPr>
        <w:t>指标</w:t>
      </w:r>
    </w:p>
    <w:p>
      <w:pPr>
        <w:wordWrap/>
        <w:adjustRightInd w:val="0"/>
        <w:snapToGrid w:val="0"/>
        <w:spacing w:line="360" w:lineRule="auto"/>
        <w:ind w:firstLine="352" w:firstLineChars="147"/>
        <w:textAlignment w:val="auto"/>
        <w:rPr>
          <w:rFonts w:hint="eastAsia" w:ascii="宋体" w:hAnsi="宋体" w:cs="宋体"/>
          <w:bCs/>
          <w:color w:val="auto"/>
          <w:sz w:val="24"/>
          <w:lang w:val="en-US" w:eastAsia="zh-CN"/>
        </w:rPr>
      </w:pPr>
      <w:r>
        <w:rPr>
          <w:rFonts w:hint="eastAsia" w:ascii="宋体" w:hAnsi="宋体" w:cs="宋体"/>
          <w:bCs/>
          <w:color w:val="auto"/>
          <w:sz w:val="24"/>
          <w:lang w:val="en-US" w:eastAsia="zh-CN"/>
        </w:rPr>
        <w:t>依据浙江省自然资源厅文件</w:t>
      </w:r>
      <w:r>
        <w:rPr>
          <w:rFonts w:hint="eastAsia" w:ascii="宋体" w:hAnsi="宋体" w:eastAsia="宋体" w:cs="宋体"/>
          <w:bCs/>
          <w:color w:val="auto"/>
          <w:sz w:val="24"/>
          <w:lang w:val="en-US" w:eastAsia="zh-CN"/>
        </w:rPr>
        <w:t>“浙自然资厅函〔2022〕1434号”和“浙自然资厅函〔2023〕465号”</w:t>
      </w:r>
      <w:r>
        <w:rPr>
          <w:rFonts w:hint="eastAsia" w:ascii="宋体" w:hAnsi="宋体" w:cs="宋体"/>
          <w:bCs/>
          <w:color w:val="auto"/>
          <w:sz w:val="24"/>
          <w:lang w:val="en-US" w:eastAsia="zh-CN"/>
        </w:rPr>
        <w:t>要求，</w:t>
      </w:r>
      <w:r>
        <w:rPr>
          <w:rFonts w:hint="eastAsia" w:ascii="宋体" w:hAnsi="宋体" w:eastAsia="宋体" w:cs="宋体"/>
          <w:bCs/>
          <w:color w:val="auto"/>
          <w:sz w:val="24"/>
        </w:rPr>
        <w:t>1:2000比例尺基础测绘数据更新</w:t>
      </w:r>
      <w:r>
        <w:rPr>
          <w:rFonts w:hint="eastAsia" w:ascii="宋体" w:hAnsi="宋体" w:cs="宋体"/>
          <w:bCs/>
          <w:color w:val="auto"/>
          <w:sz w:val="24"/>
          <w:lang w:val="en-US" w:eastAsia="zh-CN"/>
        </w:rPr>
        <w:t>分为重大要素更新和一般要素更新。</w:t>
      </w:r>
    </w:p>
    <w:p>
      <w:pPr>
        <w:pStyle w:val="2"/>
        <w:rPr>
          <w:rFonts w:hint="default" w:ascii="宋体" w:hAnsi="宋体" w:eastAsia="宋体" w:cs="宋体"/>
          <w:b w:val="0"/>
          <w:bCs/>
          <w:color w:val="auto"/>
          <w:kern w:val="2"/>
          <w:sz w:val="24"/>
          <w:szCs w:val="24"/>
          <w:lang w:val="en-US" w:eastAsia="zh-CN" w:bidi="ar-SA"/>
        </w:rPr>
      </w:pPr>
      <w:r>
        <w:rPr>
          <w:rFonts w:hint="eastAsia" w:ascii="宋体" w:hAnsi="宋体" w:eastAsia="宋体" w:cs="宋体"/>
          <w:b w:val="0"/>
          <w:bCs/>
          <w:color w:val="auto"/>
          <w:kern w:val="2"/>
          <w:sz w:val="24"/>
          <w:szCs w:val="24"/>
          <w:lang w:val="en-US" w:eastAsia="zh-CN" w:bidi="ar-SA"/>
        </w:rPr>
        <w:t>重大要素更新内容与指标见表3-3：</w:t>
      </w:r>
    </w:p>
    <w:tbl>
      <w:tblPr>
        <w:tblStyle w:val="66"/>
        <w:tblpPr w:leftFromText="180" w:rightFromText="180" w:vertAnchor="text" w:horzAnchor="page" w:tblpXSpec="center" w:tblpY="507"/>
        <w:tblOverlap w:val="never"/>
        <w:tblW w:w="85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8"/>
        <w:gridCol w:w="1120"/>
        <w:gridCol w:w="1570"/>
        <w:gridCol w:w="2423"/>
        <w:gridCol w:w="27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blHeader/>
          <w:jc w:val="center"/>
        </w:trPr>
        <w:tc>
          <w:tcPr>
            <w:tcW w:w="668" w:type="dxa"/>
            <w:shd w:val="clear" w:color="auto" w:fill="BEBEBE"/>
            <w:noWrap w:val="0"/>
            <w:vAlign w:val="center"/>
          </w:tcPr>
          <w:p>
            <w:pPr>
              <w:jc w:val="center"/>
              <w:rPr>
                <w:rFonts w:hint="eastAsia" w:eastAsia="仿宋_GB2312"/>
                <w:kern w:val="0"/>
                <w:sz w:val="20"/>
                <w:szCs w:val="20"/>
              </w:rPr>
            </w:pPr>
            <w:r>
              <w:rPr>
                <w:rFonts w:hint="eastAsia" w:eastAsia="仿宋_GB2312"/>
                <w:kern w:val="0"/>
                <w:sz w:val="20"/>
                <w:szCs w:val="20"/>
              </w:rPr>
              <w:t>序号</w:t>
            </w:r>
          </w:p>
        </w:tc>
        <w:tc>
          <w:tcPr>
            <w:tcW w:w="1120" w:type="dxa"/>
            <w:shd w:val="clear" w:color="auto" w:fill="BEBEBE"/>
            <w:noWrap w:val="0"/>
            <w:vAlign w:val="center"/>
          </w:tcPr>
          <w:p>
            <w:pPr>
              <w:jc w:val="center"/>
              <w:rPr>
                <w:rFonts w:hint="eastAsia" w:eastAsia="仿宋_GB2312"/>
                <w:kern w:val="0"/>
                <w:sz w:val="20"/>
                <w:szCs w:val="20"/>
              </w:rPr>
            </w:pPr>
            <w:r>
              <w:rPr>
                <w:rFonts w:hint="eastAsia" w:eastAsia="仿宋_GB2312"/>
                <w:kern w:val="0"/>
                <w:sz w:val="20"/>
                <w:szCs w:val="20"/>
              </w:rPr>
              <w:t>要素大类</w:t>
            </w:r>
          </w:p>
        </w:tc>
        <w:tc>
          <w:tcPr>
            <w:tcW w:w="1570" w:type="dxa"/>
            <w:shd w:val="clear" w:color="auto" w:fill="BEBEBE"/>
            <w:noWrap w:val="0"/>
            <w:vAlign w:val="center"/>
          </w:tcPr>
          <w:p>
            <w:pPr>
              <w:jc w:val="center"/>
              <w:rPr>
                <w:rFonts w:hint="eastAsia" w:eastAsia="仿宋_GB2312"/>
                <w:kern w:val="0"/>
                <w:sz w:val="20"/>
                <w:szCs w:val="20"/>
              </w:rPr>
            </w:pPr>
            <w:r>
              <w:rPr>
                <w:rFonts w:hint="eastAsia" w:eastAsia="仿宋_GB2312"/>
                <w:kern w:val="0"/>
                <w:sz w:val="20"/>
                <w:szCs w:val="20"/>
              </w:rPr>
              <w:t>要素小类</w:t>
            </w:r>
          </w:p>
        </w:tc>
        <w:tc>
          <w:tcPr>
            <w:tcW w:w="2423" w:type="dxa"/>
            <w:shd w:val="clear" w:color="auto" w:fill="BEBEBE"/>
            <w:noWrap w:val="0"/>
            <w:vAlign w:val="center"/>
          </w:tcPr>
          <w:p>
            <w:pPr>
              <w:jc w:val="center"/>
              <w:rPr>
                <w:rFonts w:hint="eastAsia" w:eastAsia="仿宋_GB2312"/>
                <w:kern w:val="0"/>
                <w:sz w:val="20"/>
                <w:szCs w:val="20"/>
              </w:rPr>
            </w:pPr>
            <w:r>
              <w:rPr>
                <w:rFonts w:hint="eastAsia" w:eastAsia="仿宋_GB2312"/>
                <w:kern w:val="0"/>
                <w:sz w:val="20"/>
                <w:szCs w:val="20"/>
              </w:rPr>
              <w:t>变化量</w:t>
            </w:r>
          </w:p>
        </w:tc>
        <w:tc>
          <w:tcPr>
            <w:tcW w:w="2728" w:type="dxa"/>
            <w:shd w:val="clear" w:color="auto" w:fill="BEBEBE"/>
            <w:noWrap w:val="0"/>
            <w:vAlign w:val="center"/>
          </w:tcPr>
          <w:p>
            <w:pPr>
              <w:jc w:val="center"/>
              <w:rPr>
                <w:rFonts w:hint="eastAsia" w:eastAsia="仿宋_GB2312"/>
                <w:kern w:val="0"/>
                <w:sz w:val="20"/>
                <w:szCs w:val="20"/>
              </w:rPr>
            </w:pPr>
            <w:r>
              <w:rPr>
                <w:rFonts w:hint="eastAsia" w:eastAsia="仿宋_GB2312"/>
                <w:kern w:val="0"/>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668" w:type="dxa"/>
            <w:vMerge w:val="restart"/>
            <w:noWrap w:val="0"/>
            <w:vAlign w:val="center"/>
          </w:tcPr>
          <w:p>
            <w:pPr>
              <w:jc w:val="center"/>
              <w:rPr>
                <w:rFonts w:hint="eastAsia" w:eastAsia="仿宋_GB2312"/>
                <w:kern w:val="0"/>
                <w:sz w:val="20"/>
                <w:szCs w:val="20"/>
              </w:rPr>
            </w:pPr>
            <w:r>
              <w:rPr>
                <w:rFonts w:hint="eastAsia" w:eastAsia="仿宋_GB2312"/>
                <w:kern w:val="0"/>
                <w:sz w:val="20"/>
                <w:szCs w:val="20"/>
              </w:rPr>
              <w:t>1</w:t>
            </w:r>
          </w:p>
        </w:tc>
        <w:tc>
          <w:tcPr>
            <w:tcW w:w="1120" w:type="dxa"/>
            <w:vMerge w:val="restart"/>
            <w:noWrap w:val="0"/>
            <w:vAlign w:val="center"/>
          </w:tcPr>
          <w:p>
            <w:pPr>
              <w:jc w:val="center"/>
              <w:rPr>
                <w:rFonts w:hint="eastAsia" w:eastAsia="仿宋_GB2312"/>
                <w:kern w:val="0"/>
                <w:sz w:val="20"/>
                <w:szCs w:val="20"/>
              </w:rPr>
            </w:pPr>
            <w:r>
              <w:rPr>
                <w:rFonts w:hint="eastAsia" w:eastAsia="仿宋_GB2312"/>
                <w:kern w:val="0"/>
                <w:sz w:val="20"/>
                <w:szCs w:val="20"/>
              </w:rPr>
              <w:t>水系</w:t>
            </w:r>
          </w:p>
        </w:tc>
        <w:tc>
          <w:tcPr>
            <w:tcW w:w="1570" w:type="dxa"/>
            <w:noWrap w:val="0"/>
            <w:vAlign w:val="center"/>
          </w:tcPr>
          <w:p>
            <w:pPr>
              <w:jc w:val="center"/>
              <w:rPr>
                <w:rFonts w:hint="eastAsia" w:eastAsia="仿宋_GB2312"/>
                <w:kern w:val="0"/>
                <w:sz w:val="20"/>
                <w:szCs w:val="20"/>
              </w:rPr>
            </w:pPr>
            <w:r>
              <w:rPr>
                <w:rFonts w:hint="eastAsia" w:eastAsia="仿宋_GB2312"/>
                <w:kern w:val="0"/>
                <w:sz w:val="20"/>
                <w:szCs w:val="20"/>
              </w:rPr>
              <w:t>河流</w:t>
            </w:r>
          </w:p>
        </w:tc>
        <w:tc>
          <w:tcPr>
            <w:tcW w:w="2423" w:type="dxa"/>
            <w:noWrap w:val="0"/>
            <w:vAlign w:val="center"/>
          </w:tcPr>
          <w:p>
            <w:pPr>
              <w:jc w:val="center"/>
              <w:rPr>
                <w:rFonts w:hint="eastAsia" w:eastAsia="仿宋_GB2312"/>
                <w:kern w:val="0"/>
                <w:sz w:val="20"/>
                <w:szCs w:val="20"/>
              </w:rPr>
            </w:pPr>
            <w:r>
              <w:rPr>
                <w:rFonts w:hint="eastAsia" w:eastAsia="仿宋_GB2312"/>
                <w:kern w:val="0"/>
                <w:sz w:val="20"/>
                <w:szCs w:val="20"/>
              </w:rPr>
              <w:t>长度变化100m以上</w:t>
            </w:r>
          </w:p>
        </w:tc>
        <w:tc>
          <w:tcPr>
            <w:tcW w:w="2728" w:type="dxa"/>
            <w:noWrap w:val="0"/>
            <w:vAlign w:val="center"/>
          </w:tcPr>
          <w:p>
            <w:pPr>
              <w:jc w:val="center"/>
              <w:rPr>
                <w:rFonts w:hint="eastAsia" w:eastAsia="仿宋_GB2312"/>
                <w:kern w:val="0"/>
                <w:sz w:val="20"/>
                <w:szCs w:val="20"/>
              </w:rPr>
            </w:pPr>
            <w:r>
              <w:rPr>
                <w:rFonts w:hint="eastAsia" w:eastAsia="仿宋_GB2312"/>
                <w:kern w:val="0"/>
                <w:sz w:val="20"/>
                <w:szCs w:val="20"/>
              </w:rPr>
              <w:t>河流宽度5m以上，关联水利设施同步更新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668" w:type="dxa"/>
            <w:vMerge w:val="continue"/>
            <w:noWrap w:val="0"/>
            <w:vAlign w:val="center"/>
          </w:tcPr>
          <w:p>
            <w:pPr>
              <w:jc w:val="center"/>
              <w:rPr>
                <w:rFonts w:hint="eastAsia" w:eastAsia="仿宋_GB2312"/>
                <w:kern w:val="0"/>
                <w:sz w:val="20"/>
                <w:szCs w:val="20"/>
              </w:rPr>
            </w:pPr>
          </w:p>
        </w:tc>
        <w:tc>
          <w:tcPr>
            <w:tcW w:w="1120" w:type="dxa"/>
            <w:vMerge w:val="continue"/>
            <w:noWrap w:val="0"/>
            <w:vAlign w:val="center"/>
          </w:tcPr>
          <w:p>
            <w:pPr>
              <w:jc w:val="center"/>
              <w:rPr>
                <w:rFonts w:hint="eastAsia" w:eastAsia="仿宋_GB2312"/>
                <w:kern w:val="0"/>
                <w:sz w:val="20"/>
                <w:szCs w:val="20"/>
              </w:rPr>
            </w:pPr>
          </w:p>
        </w:tc>
        <w:tc>
          <w:tcPr>
            <w:tcW w:w="1570" w:type="dxa"/>
            <w:noWrap w:val="0"/>
            <w:vAlign w:val="center"/>
          </w:tcPr>
          <w:p>
            <w:pPr>
              <w:jc w:val="center"/>
              <w:rPr>
                <w:rFonts w:hint="eastAsia" w:eastAsia="仿宋_GB2312"/>
                <w:kern w:val="0"/>
                <w:sz w:val="20"/>
                <w:szCs w:val="20"/>
              </w:rPr>
            </w:pPr>
            <w:r>
              <w:rPr>
                <w:rFonts w:hint="eastAsia" w:eastAsia="仿宋_GB2312"/>
                <w:kern w:val="0"/>
                <w:sz w:val="20"/>
                <w:szCs w:val="20"/>
              </w:rPr>
              <w:t>湖泊、池塘、山塘</w:t>
            </w:r>
          </w:p>
        </w:tc>
        <w:tc>
          <w:tcPr>
            <w:tcW w:w="2423" w:type="dxa"/>
            <w:noWrap w:val="0"/>
            <w:vAlign w:val="center"/>
          </w:tcPr>
          <w:p>
            <w:pPr>
              <w:jc w:val="center"/>
              <w:rPr>
                <w:rFonts w:hint="eastAsia" w:eastAsia="仿宋_GB2312"/>
                <w:kern w:val="0"/>
                <w:sz w:val="20"/>
                <w:szCs w:val="20"/>
              </w:rPr>
            </w:pPr>
            <w:r>
              <w:rPr>
                <w:rFonts w:hint="eastAsia" w:eastAsia="仿宋_GB2312"/>
                <w:kern w:val="0"/>
                <w:sz w:val="20"/>
                <w:szCs w:val="20"/>
              </w:rPr>
              <w:t>面积变化5000m2以上</w:t>
            </w:r>
          </w:p>
        </w:tc>
        <w:tc>
          <w:tcPr>
            <w:tcW w:w="2728" w:type="dxa"/>
            <w:noWrap w:val="0"/>
            <w:vAlign w:val="center"/>
          </w:tcPr>
          <w:p>
            <w:pPr>
              <w:jc w:val="center"/>
              <w:rPr>
                <w:rFonts w:hint="eastAsia" w:eastAsia="仿宋_GB2312"/>
                <w:kern w:val="0"/>
                <w:sz w:val="20"/>
                <w:szCs w:val="20"/>
              </w:rPr>
            </w:pPr>
            <w:r>
              <w:rPr>
                <w:rFonts w:hint="eastAsia" w:eastAsia="仿宋_GB2312"/>
                <w:kern w:val="0"/>
                <w:sz w:val="20"/>
                <w:szCs w:val="20"/>
              </w:rPr>
              <w:t>附属水利设施同步更新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668" w:type="dxa"/>
            <w:vMerge w:val="continue"/>
            <w:noWrap w:val="0"/>
            <w:vAlign w:val="center"/>
          </w:tcPr>
          <w:p>
            <w:pPr>
              <w:jc w:val="center"/>
              <w:rPr>
                <w:rFonts w:hint="eastAsia" w:eastAsia="仿宋_GB2312"/>
                <w:kern w:val="0"/>
                <w:sz w:val="20"/>
                <w:szCs w:val="20"/>
              </w:rPr>
            </w:pPr>
          </w:p>
        </w:tc>
        <w:tc>
          <w:tcPr>
            <w:tcW w:w="1120" w:type="dxa"/>
            <w:vMerge w:val="continue"/>
            <w:noWrap w:val="0"/>
            <w:vAlign w:val="center"/>
          </w:tcPr>
          <w:p>
            <w:pPr>
              <w:jc w:val="center"/>
              <w:rPr>
                <w:rFonts w:hint="eastAsia" w:eastAsia="仿宋_GB2312"/>
                <w:kern w:val="0"/>
                <w:sz w:val="20"/>
                <w:szCs w:val="20"/>
              </w:rPr>
            </w:pPr>
          </w:p>
        </w:tc>
        <w:tc>
          <w:tcPr>
            <w:tcW w:w="1570" w:type="dxa"/>
            <w:noWrap w:val="0"/>
            <w:vAlign w:val="center"/>
          </w:tcPr>
          <w:p>
            <w:pPr>
              <w:jc w:val="center"/>
              <w:rPr>
                <w:rFonts w:hint="eastAsia" w:eastAsia="仿宋_GB2312"/>
                <w:kern w:val="0"/>
                <w:sz w:val="20"/>
                <w:szCs w:val="20"/>
              </w:rPr>
            </w:pPr>
            <w:r>
              <w:rPr>
                <w:rFonts w:hint="eastAsia" w:eastAsia="仿宋_GB2312"/>
                <w:kern w:val="0"/>
                <w:sz w:val="20"/>
                <w:szCs w:val="20"/>
              </w:rPr>
              <w:t>水库</w:t>
            </w:r>
          </w:p>
        </w:tc>
        <w:tc>
          <w:tcPr>
            <w:tcW w:w="2423" w:type="dxa"/>
            <w:noWrap w:val="0"/>
            <w:vAlign w:val="center"/>
          </w:tcPr>
          <w:p>
            <w:pPr>
              <w:jc w:val="center"/>
              <w:rPr>
                <w:rFonts w:hint="eastAsia" w:eastAsia="仿宋_GB2312"/>
                <w:kern w:val="0"/>
                <w:sz w:val="20"/>
                <w:szCs w:val="20"/>
              </w:rPr>
            </w:pPr>
            <w:r>
              <w:rPr>
                <w:rFonts w:hint="eastAsia" w:eastAsia="仿宋_GB2312"/>
                <w:kern w:val="0"/>
                <w:sz w:val="20"/>
                <w:szCs w:val="20"/>
              </w:rPr>
              <w:t>库容量变化10万m</w:t>
            </w:r>
            <w:r>
              <w:rPr>
                <w:rFonts w:hint="eastAsia" w:eastAsia="仿宋_GB2312"/>
                <w:kern w:val="0"/>
                <w:sz w:val="20"/>
                <w:szCs w:val="20"/>
                <w:lang w:val="en"/>
              </w:rPr>
              <w:t>3</w:t>
            </w:r>
            <w:r>
              <w:rPr>
                <w:rFonts w:hint="eastAsia" w:eastAsia="仿宋_GB2312"/>
                <w:kern w:val="0"/>
                <w:sz w:val="20"/>
                <w:szCs w:val="20"/>
              </w:rPr>
              <w:t>以上</w:t>
            </w:r>
          </w:p>
        </w:tc>
        <w:tc>
          <w:tcPr>
            <w:tcW w:w="2728" w:type="dxa"/>
            <w:noWrap w:val="0"/>
            <w:vAlign w:val="center"/>
          </w:tcPr>
          <w:p>
            <w:pPr>
              <w:jc w:val="center"/>
              <w:rPr>
                <w:rFonts w:hint="eastAsia" w:eastAsia="仿宋_GB2312"/>
                <w:kern w:val="0"/>
                <w:sz w:val="20"/>
                <w:szCs w:val="20"/>
              </w:rPr>
            </w:pPr>
            <w:r>
              <w:rPr>
                <w:rFonts w:hint="eastAsia" w:eastAsia="仿宋_GB2312"/>
                <w:kern w:val="0"/>
                <w:sz w:val="20"/>
                <w:szCs w:val="20"/>
              </w:rPr>
              <w:t>附属水利设施同步更新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668" w:type="dxa"/>
            <w:vMerge w:val="continue"/>
            <w:noWrap w:val="0"/>
            <w:vAlign w:val="center"/>
          </w:tcPr>
          <w:p>
            <w:pPr>
              <w:jc w:val="center"/>
              <w:rPr>
                <w:rFonts w:hint="eastAsia" w:eastAsia="仿宋_GB2312"/>
                <w:kern w:val="0"/>
                <w:sz w:val="20"/>
                <w:szCs w:val="20"/>
              </w:rPr>
            </w:pPr>
          </w:p>
        </w:tc>
        <w:tc>
          <w:tcPr>
            <w:tcW w:w="1120" w:type="dxa"/>
            <w:vMerge w:val="continue"/>
            <w:noWrap w:val="0"/>
            <w:vAlign w:val="center"/>
          </w:tcPr>
          <w:p>
            <w:pPr>
              <w:jc w:val="center"/>
              <w:rPr>
                <w:rFonts w:hint="eastAsia" w:eastAsia="仿宋_GB2312"/>
                <w:kern w:val="0"/>
                <w:sz w:val="20"/>
                <w:szCs w:val="20"/>
              </w:rPr>
            </w:pPr>
          </w:p>
        </w:tc>
        <w:tc>
          <w:tcPr>
            <w:tcW w:w="1570" w:type="dxa"/>
            <w:noWrap w:val="0"/>
            <w:vAlign w:val="center"/>
          </w:tcPr>
          <w:p>
            <w:pPr>
              <w:jc w:val="center"/>
              <w:rPr>
                <w:rFonts w:hint="eastAsia" w:eastAsia="仿宋_GB2312"/>
                <w:kern w:val="0"/>
                <w:sz w:val="20"/>
                <w:szCs w:val="20"/>
              </w:rPr>
            </w:pPr>
            <w:r>
              <w:rPr>
                <w:rFonts w:hint="eastAsia" w:eastAsia="仿宋_GB2312"/>
                <w:kern w:val="0"/>
                <w:sz w:val="20"/>
                <w:szCs w:val="20"/>
              </w:rPr>
              <w:t>输水管线</w:t>
            </w:r>
          </w:p>
        </w:tc>
        <w:tc>
          <w:tcPr>
            <w:tcW w:w="2423" w:type="dxa"/>
            <w:noWrap w:val="0"/>
            <w:vAlign w:val="center"/>
          </w:tcPr>
          <w:p>
            <w:pPr>
              <w:jc w:val="center"/>
              <w:rPr>
                <w:rFonts w:hint="eastAsia" w:eastAsia="仿宋_GB2312"/>
                <w:kern w:val="0"/>
                <w:sz w:val="20"/>
                <w:szCs w:val="20"/>
              </w:rPr>
            </w:pPr>
            <w:r>
              <w:rPr>
                <w:rFonts w:hint="eastAsia" w:eastAsia="仿宋_GB2312"/>
                <w:kern w:val="0"/>
                <w:sz w:val="20"/>
                <w:szCs w:val="20"/>
              </w:rPr>
              <w:t>长度变化1000m以上</w:t>
            </w:r>
          </w:p>
        </w:tc>
        <w:tc>
          <w:tcPr>
            <w:tcW w:w="2728" w:type="dxa"/>
            <w:noWrap w:val="0"/>
            <w:vAlign w:val="center"/>
          </w:tcPr>
          <w:p>
            <w:pPr>
              <w:jc w:val="center"/>
              <w:rPr>
                <w:rFonts w:hint="eastAsia" w:eastAsia="仿宋_GB2312"/>
                <w:kern w:val="0"/>
                <w:sz w:val="20"/>
                <w:szCs w:val="20"/>
              </w:rPr>
            </w:pPr>
            <w:r>
              <w:rPr>
                <w:rFonts w:hint="eastAsia" w:eastAsia="仿宋_GB2312"/>
                <w:kern w:val="0"/>
                <w:sz w:val="20"/>
                <w:szCs w:val="20"/>
              </w:rPr>
              <w:t>附属设施同步更新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8" w:type="dxa"/>
            <w:vMerge w:val="continue"/>
            <w:noWrap w:val="0"/>
            <w:vAlign w:val="center"/>
          </w:tcPr>
          <w:p>
            <w:pPr>
              <w:jc w:val="center"/>
              <w:rPr>
                <w:rFonts w:hint="eastAsia" w:eastAsia="仿宋_GB2312"/>
                <w:kern w:val="0"/>
                <w:sz w:val="20"/>
                <w:szCs w:val="20"/>
              </w:rPr>
            </w:pPr>
          </w:p>
        </w:tc>
        <w:tc>
          <w:tcPr>
            <w:tcW w:w="1120" w:type="dxa"/>
            <w:vMerge w:val="continue"/>
            <w:noWrap w:val="0"/>
            <w:vAlign w:val="center"/>
          </w:tcPr>
          <w:p>
            <w:pPr>
              <w:jc w:val="center"/>
              <w:rPr>
                <w:rFonts w:hint="eastAsia" w:eastAsia="仿宋_GB2312"/>
                <w:kern w:val="0"/>
                <w:sz w:val="20"/>
                <w:szCs w:val="20"/>
              </w:rPr>
            </w:pPr>
          </w:p>
        </w:tc>
        <w:tc>
          <w:tcPr>
            <w:tcW w:w="1570" w:type="dxa"/>
            <w:noWrap w:val="0"/>
            <w:vAlign w:val="center"/>
          </w:tcPr>
          <w:p>
            <w:pPr>
              <w:jc w:val="center"/>
              <w:rPr>
                <w:rFonts w:hint="eastAsia" w:eastAsia="仿宋_GB2312"/>
                <w:kern w:val="0"/>
                <w:sz w:val="20"/>
                <w:szCs w:val="20"/>
              </w:rPr>
            </w:pPr>
            <w:r>
              <w:rPr>
                <w:rFonts w:hint="eastAsia" w:eastAsia="仿宋_GB2312"/>
                <w:kern w:val="0"/>
                <w:sz w:val="20"/>
                <w:szCs w:val="20"/>
              </w:rPr>
              <w:t>海岸线</w:t>
            </w:r>
          </w:p>
        </w:tc>
        <w:tc>
          <w:tcPr>
            <w:tcW w:w="2423" w:type="dxa"/>
            <w:noWrap w:val="0"/>
            <w:vAlign w:val="center"/>
          </w:tcPr>
          <w:p>
            <w:pPr>
              <w:jc w:val="center"/>
              <w:rPr>
                <w:rFonts w:hint="eastAsia" w:eastAsia="仿宋_GB2312"/>
                <w:kern w:val="0"/>
                <w:sz w:val="20"/>
                <w:szCs w:val="20"/>
              </w:rPr>
            </w:pPr>
            <w:r>
              <w:rPr>
                <w:rFonts w:hint="eastAsia" w:eastAsia="仿宋_GB2312"/>
                <w:kern w:val="0"/>
                <w:sz w:val="20"/>
                <w:szCs w:val="20"/>
              </w:rPr>
              <w:t>长度变化50m以上</w:t>
            </w:r>
          </w:p>
        </w:tc>
        <w:tc>
          <w:tcPr>
            <w:tcW w:w="2728" w:type="dxa"/>
            <w:noWrap w:val="0"/>
            <w:vAlign w:val="center"/>
          </w:tcPr>
          <w:p>
            <w:pPr>
              <w:jc w:val="center"/>
              <w:rPr>
                <w:rFonts w:hint="eastAsia" w:eastAsia="仿宋_GB2312"/>
                <w:kern w:val="0"/>
                <w:sz w:val="20"/>
                <w:szCs w:val="20"/>
              </w:rPr>
            </w:pPr>
            <w:r>
              <w:rPr>
                <w:rFonts w:hint="eastAsia" w:eastAsia="仿宋_GB2312"/>
                <w:kern w:val="0"/>
                <w:sz w:val="20"/>
                <w:szCs w:val="20"/>
              </w:rPr>
              <w:t>附属设施同步更新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8" w:type="dxa"/>
            <w:vMerge w:val="restart"/>
            <w:noWrap w:val="0"/>
            <w:vAlign w:val="center"/>
          </w:tcPr>
          <w:p>
            <w:pPr>
              <w:jc w:val="center"/>
              <w:rPr>
                <w:rFonts w:hint="eastAsia" w:eastAsia="仿宋_GB2312"/>
                <w:kern w:val="0"/>
                <w:sz w:val="20"/>
                <w:szCs w:val="20"/>
              </w:rPr>
            </w:pPr>
            <w:r>
              <w:rPr>
                <w:rFonts w:hint="eastAsia" w:eastAsia="仿宋_GB2312"/>
                <w:kern w:val="0"/>
                <w:sz w:val="20"/>
                <w:szCs w:val="20"/>
              </w:rPr>
              <w:t>2</w:t>
            </w:r>
          </w:p>
        </w:tc>
        <w:tc>
          <w:tcPr>
            <w:tcW w:w="1120" w:type="dxa"/>
            <w:vMerge w:val="restart"/>
            <w:noWrap w:val="0"/>
            <w:vAlign w:val="center"/>
          </w:tcPr>
          <w:p>
            <w:pPr>
              <w:jc w:val="center"/>
              <w:rPr>
                <w:rFonts w:hint="eastAsia" w:eastAsia="仿宋_GB2312"/>
                <w:kern w:val="0"/>
                <w:sz w:val="20"/>
                <w:szCs w:val="20"/>
              </w:rPr>
            </w:pPr>
            <w:r>
              <w:rPr>
                <w:rFonts w:hint="eastAsia" w:eastAsia="仿宋_GB2312"/>
                <w:kern w:val="0"/>
                <w:sz w:val="20"/>
                <w:szCs w:val="20"/>
              </w:rPr>
              <w:t>居民地及设施</w:t>
            </w:r>
          </w:p>
        </w:tc>
        <w:tc>
          <w:tcPr>
            <w:tcW w:w="1570" w:type="dxa"/>
            <w:noWrap w:val="0"/>
            <w:vAlign w:val="center"/>
          </w:tcPr>
          <w:p>
            <w:pPr>
              <w:jc w:val="center"/>
              <w:rPr>
                <w:rFonts w:hint="eastAsia" w:eastAsia="仿宋_GB2312"/>
                <w:kern w:val="0"/>
                <w:sz w:val="20"/>
                <w:szCs w:val="20"/>
              </w:rPr>
            </w:pPr>
            <w:r>
              <w:rPr>
                <w:rFonts w:hint="eastAsia" w:eastAsia="仿宋_GB2312"/>
                <w:kern w:val="0"/>
                <w:sz w:val="20"/>
                <w:szCs w:val="20"/>
              </w:rPr>
              <w:t>建（构）筑物</w:t>
            </w:r>
          </w:p>
        </w:tc>
        <w:tc>
          <w:tcPr>
            <w:tcW w:w="2423" w:type="dxa"/>
            <w:noWrap w:val="0"/>
            <w:vAlign w:val="center"/>
          </w:tcPr>
          <w:p>
            <w:pPr>
              <w:jc w:val="center"/>
              <w:rPr>
                <w:rFonts w:hint="eastAsia" w:eastAsia="仿宋_GB2312"/>
                <w:kern w:val="0"/>
                <w:sz w:val="20"/>
                <w:szCs w:val="20"/>
              </w:rPr>
            </w:pPr>
            <w:r>
              <w:rPr>
                <w:rFonts w:hint="eastAsia" w:eastAsia="仿宋_GB2312"/>
                <w:kern w:val="0"/>
                <w:sz w:val="20"/>
                <w:szCs w:val="20"/>
              </w:rPr>
              <w:t>面积变化10000m2以上</w:t>
            </w:r>
          </w:p>
        </w:tc>
        <w:tc>
          <w:tcPr>
            <w:tcW w:w="2728" w:type="dxa"/>
            <w:noWrap w:val="0"/>
            <w:vAlign w:val="center"/>
          </w:tcPr>
          <w:p>
            <w:pPr>
              <w:jc w:val="center"/>
              <w:rPr>
                <w:rFonts w:hint="eastAsia" w:eastAsia="仿宋_GB2312"/>
                <w:kern w:val="0"/>
                <w:sz w:val="20"/>
                <w:szCs w:val="20"/>
              </w:rPr>
            </w:pPr>
            <w:r>
              <w:rPr>
                <w:rFonts w:hint="eastAsia" w:eastAsia="仿宋_GB2312"/>
                <w:kern w:val="0"/>
                <w:sz w:val="20"/>
                <w:szCs w:val="20"/>
              </w:rPr>
              <w:t>整村拆除情况不受该指标约束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8" w:type="dxa"/>
            <w:vMerge w:val="continue"/>
            <w:noWrap w:val="0"/>
            <w:vAlign w:val="center"/>
          </w:tcPr>
          <w:p>
            <w:pPr>
              <w:jc w:val="center"/>
              <w:rPr>
                <w:rFonts w:hint="eastAsia" w:eastAsia="仿宋_GB2312"/>
                <w:kern w:val="0"/>
                <w:sz w:val="20"/>
                <w:szCs w:val="20"/>
              </w:rPr>
            </w:pPr>
          </w:p>
        </w:tc>
        <w:tc>
          <w:tcPr>
            <w:tcW w:w="1120" w:type="dxa"/>
            <w:vMerge w:val="continue"/>
            <w:noWrap w:val="0"/>
            <w:vAlign w:val="center"/>
          </w:tcPr>
          <w:p>
            <w:pPr>
              <w:jc w:val="center"/>
              <w:rPr>
                <w:rFonts w:hint="eastAsia" w:eastAsia="仿宋_GB2312"/>
                <w:kern w:val="0"/>
                <w:sz w:val="20"/>
                <w:szCs w:val="20"/>
              </w:rPr>
            </w:pPr>
          </w:p>
        </w:tc>
        <w:tc>
          <w:tcPr>
            <w:tcW w:w="1570" w:type="dxa"/>
            <w:noWrap w:val="0"/>
            <w:vAlign w:val="center"/>
          </w:tcPr>
          <w:p>
            <w:pPr>
              <w:jc w:val="center"/>
              <w:rPr>
                <w:rFonts w:hint="eastAsia" w:eastAsia="仿宋_GB2312"/>
                <w:kern w:val="0"/>
                <w:sz w:val="20"/>
                <w:szCs w:val="20"/>
              </w:rPr>
            </w:pPr>
            <w:r>
              <w:rPr>
                <w:rFonts w:hint="eastAsia" w:eastAsia="仿宋_GB2312"/>
                <w:kern w:val="0"/>
                <w:sz w:val="20"/>
                <w:szCs w:val="20"/>
              </w:rPr>
              <w:t>光伏板阵列</w:t>
            </w:r>
          </w:p>
        </w:tc>
        <w:tc>
          <w:tcPr>
            <w:tcW w:w="2423" w:type="dxa"/>
            <w:noWrap w:val="0"/>
            <w:vAlign w:val="center"/>
          </w:tcPr>
          <w:p>
            <w:pPr>
              <w:jc w:val="center"/>
              <w:rPr>
                <w:rFonts w:hint="eastAsia" w:eastAsia="仿宋_GB2312"/>
                <w:kern w:val="0"/>
                <w:sz w:val="20"/>
                <w:szCs w:val="20"/>
              </w:rPr>
            </w:pPr>
            <w:r>
              <w:rPr>
                <w:rFonts w:hint="eastAsia" w:eastAsia="仿宋_GB2312"/>
                <w:kern w:val="0"/>
                <w:sz w:val="20"/>
                <w:szCs w:val="20"/>
              </w:rPr>
              <w:t>面积变化10000m2以上</w:t>
            </w:r>
          </w:p>
        </w:tc>
        <w:tc>
          <w:tcPr>
            <w:tcW w:w="2728" w:type="dxa"/>
            <w:noWrap w:val="0"/>
            <w:vAlign w:val="center"/>
          </w:tcPr>
          <w:p>
            <w:pPr>
              <w:jc w:val="center"/>
              <w:rPr>
                <w:rFonts w:hint="eastAsia" w:eastAsia="仿宋_GB2312"/>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668" w:type="dxa"/>
            <w:vMerge w:val="restart"/>
            <w:noWrap w:val="0"/>
            <w:vAlign w:val="center"/>
          </w:tcPr>
          <w:p>
            <w:pPr>
              <w:jc w:val="center"/>
              <w:rPr>
                <w:rFonts w:hint="eastAsia" w:eastAsia="仿宋_GB2312"/>
                <w:kern w:val="0"/>
                <w:sz w:val="20"/>
                <w:szCs w:val="20"/>
              </w:rPr>
            </w:pPr>
            <w:r>
              <w:rPr>
                <w:rFonts w:hint="eastAsia" w:eastAsia="仿宋_GB2312"/>
                <w:kern w:val="0"/>
                <w:sz w:val="20"/>
                <w:szCs w:val="20"/>
              </w:rPr>
              <w:t>3</w:t>
            </w:r>
          </w:p>
        </w:tc>
        <w:tc>
          <w:tcPr>
            <w:tcW w:w="1120" w:type="dxa"/>
            <w:vMerge w:val="restart"/>
            <w:noWrap w:val="0"/>
            <w:vAlign w:val="center"/>
          </w:tcPr>
          <w:p>
            <w:pPr>
              <w:jc w:val="center"/>
              <w:rPr>
                <w:rFonts w:hint="eastAsia" w:eastAsia="仿宋_GB2312"/>
                <w:kern w:val="0"/>
                <w:sz w:val="20"/>
                <w:szCs w:val="20"/>
              </w:rPr>
            </w:pPr>
            <w:r>
              <w:rPr>
                <w:rFonts w:hint="eastAsia" w:eastAsia="仿宋_GB2312"/>
                <w:kern w:val="0"/>
                <w:sz w:val="20"/>
                <w:szCs w:val="20"/>
              </w:rPr>
              <w:t>交通</w:t>
            </w:r>
          </w:p>
        </w:tc>
        <w:tc>
          <w:tcPr>
            <w:tcW w:w="1570" w:type="dxa"/>
            <w:noWrap w:val="0"/>
            <w:vAlign w:val="center"/>
          </w:tcPr>
          <w:p>
            <w:pPr>
              <w:jc w:val="center"/>
              <w:rPr>
                <w:rFonts w:hint="eastAsia" w:eastAsia="仿宋_GB2312"/>
                <w:kern w:val="0"/>
                <w:sz w:val="20"/>
                <w:szCs w:val="20"/>
              </w:rPr>
            </w:pPr>
            <w:r>
              <w:rPr>
                <w:rFonts w:hint="eastAsia" w:eastAsia="仿宋_GB2312"/>
                <w:kern w:val="0"/>
                <w:sz w:val="20"/>
                <w:szCs w:val="20"/>
              </w:rPr>
              <w:t>铁路</w:t>
            </w:r>
          </w:p>
        </w:tc>
        <w:tc>
          <w:tcPr>
            <w:tcW w:w="2423" w:type="dxa"/>
            <w:noWrap w:val="0"/>
            <w:vAlign w:val="center"/>
          </w:tcPr>
          <w:p>
            <w:pPr>
              <w:jc w:val="center"/>
              <w:rPr>
                <w:rFonts w:hint="eastAsia" w:eastAsia="仿宋_GB2312"/>
                <w:kern w:val="0"/>
                <w:sz w:val="20"/>
                <w:szCs w:val="20"/>
              </w:rPr>
            </w:pPr>
            <w:r>
              <w:rPr>
                <w:rFonts w:hint="eastAsia" w:eastAsia="仿宋_GB2312"/>
                <w:kern w:val="0"/>
                <w:sz w:val="20"/>
                <w:szCs w:val="20"/>
              </w:rPr>
              <w:t>-</w:t>
            </w:r>
          </w:p>
        </w:tc>
        <w:tc>
          <w:tcPr>
            <w:tcW w:w="2728" w:type="dxa"/>
            <w:noWrap w:val="0"/>
            <w:vAlign w:val="center"/>
          </w:tcPr>
          <w:p>
            <w:pPr>
              <w:jc w:val="center"/>
              <w:rPr>
                <w:rFonts w:hint="eastAsia" w:eastAsia="仿宋_GB2312"/>
                <w:kern w:val="0"/>
                <w:sz w:val="20"/>
                <w:szCs w:val="20"/>
              </w:rPr>
            </w:pPr>
            <w:r>
              <w:rPr>
                <w:rFonts w:hint="eastAsia" w:eastAsia="仿宋_GB2312"/>
                <w:kern w:val="0"/>
                <w:sz w:val="20"/>
                <w:szCs w:val="20"/>
              </w:rPr>
              <w:t>附属设施同步更新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8" w:type="dxa"/>
            <w:vMerge w:val="continue"/>
            <w:noWrap w:val="0"/>
            <w:vAlign w:val="center"/>
          </w:tcPr>
          <w:p>
            <w:pPr>
              <w:jc w:val="center"/>
              <w:rPr>
                <w:rFonts w:hint="eastAsia" w:eastAsia="仿宋_GB2312"/>
                <w:kern w:val="0"/>
                <w:sz w:val="20"/>
                <w:szCs w:val="20"/>
              </w:rPr>
            </w:pPr>
          </w:p>
        </w:tc>
        <w:tc>
          <w:tcPr>
            <w:tcW w:w="1120" w:type="dxa"/>
            <w:vMerge w:val="continue"/>
            <w:noWrap w:val="0"/>
            <w:vAlign w:val="center"/>
          </w:tcPr>
          <w:p>
            <w:pPr>
              <w:jc w:val="center"/>
              <w:rPr>
                <w:rFonts w:hint="eastAsia" w:eastAsia="仿宋_GB2312"/>
                <w:kern w:val="0"/>
                <w:sz w:val="20"/>
                <w:szCs w:val="20"/>
              </w:rPr>
            </w:pPr>
          </w:p>
        </w:tc>
        <w:tc>
          <w:tcPr>
            <w:tcW w:w="1570" w:type="dxa"/>
            <w:noWrap w:val="0"/>
            <w:vAlign w:val="center"/>
          </w:tcPr>
          <w:p>
            <w:pPr>
              <w:jc w:val="center"/>
              <w:rPr>
                <w:rFonts w:hint="eastAsia" w:eastAsia="仿宋_GB2312"/>
                <w:kern w:val="0"/>
                <w:sz w:val="20"/>
                <w:szCs w:val="20"/>
              </w:rPr>
            </w:pPr>
            <w:r>
              <w:rPr>
                <w:rFonts w:hint="eastAsia" w:eastAsia="仿宋_GB2312"/>
                <w:kern w:val="0"/>
                <w:sz w:val="20"/>
                <w:szCs w:val="20"/>
              </w:rPr>
              <w:t>公路</w:t>
            </w:r>
          </w:p>
        </w:tc>
        <w:tc>
          <w:tcPr>
            <w:tcW w:w="2423" w:type="dxa"/>
            <w:noWrap w:val="0"/>
            <w:vAlign w:val="center"/>
          </w:tcPr>
          <w:p>
            <w:pPr>
              <w:jc w:val="center"/>
              <w:rPr>
                <w:rFonts w:hint="eastAsia" w:eastAsia="仿宋_GB2312"/>
                <w:kern w:val="0"/>
                <w:sz w:val="20"/>
                <w:szCs w:val="20"/>
              </w:rPr>
            </w:pPr>
            <w:r>
              <w:rPr>
                <w:rFonts w:hint="eastAsia" w:eastAsia="仿宋_GB2312"/>
                <w:kern w:val="0"/>
                <w:sz w:val="20"/>
                <w:szCs w:val="20"/>
              </w:rPr>
              <w:t>长度变化1000m以上</w:t>
            </w:r>
          </w:p>
        </w:tc>
        <w:tc>
          <w:tcPr>
            <w:tcW w:w="2728" w:type="dxa"/>
            <w:noWrap w:val="0"/>
            <w:vAlign w:val="center"/>
          </w:tcPr>
          <w:p>
            <w:pPr>
              <w:jc w:val="center"/>
              <w:rPr>
                <w:rFonts w:hint="eastAsia" w:eastAsia="仿宋_GB2312"/>
                <w:kern w:val="0"/>
                <w:sz w:val="20"/>
                <w:szCs w:val="20"/>
              </w:rPr>
            </w:pPr>
            <w:r>
              <w:rPr>
                <w:rFonts w:hint="eastAsia" w:eastAsia="仿宋_GB2312"/>
                <w:kern w:val="0"/>
                <w:sz w:val="20"/>
                <w:szCs w:val="20"/>
              </w:rPr>
              <w:t>县道以上，附属设施同步更新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8" w:type="dxa"/>
            <w:vMerge w:val="continue"/>
            <w:noWrap w:val="0"/>
            <w:vAlign w:val="center"/>
          </w:tcPr>
          <w:p>
            <w:pPr>
              <w:jc w:val="center"/>
              <w:rPr>
                <w:rFonts w:hint="eastAsia" w:eastAsia="仿宋_GB2312"/>
                <w:kern w:val="0"/>
                <w:sz w:val="20"/>
                <w:szCs w:val="20"/>
              </w:rPr>
            </w:pPr>
          </w:p>
        </w:tc>
        <w:tc>
          <w:tcPr>
            <w:tcW w:w="1120" w:type="dxa"/>
            <w:vMerge w:val="continue"/>
            <w:noWrap w:val="0"/>
            <w:vAlign w:val="center"/>
          </w:tcPr>
          <w:p>
            <w:pPr>
              <w:jc w:val="center"/>
              <w:rPr>
                <w:rFonts w:hint="eastAsia" w:eastAsia="仿宋_GB2312"/>
                <w:kern w:val="0"/>
                <w:sz w:val="20"/>
                <w:szCs w:val="20"/>
              </w:rPr>
            </w:pPr>
          </w:p>
        </w:tc>
        <w:tc>
          <w:tcPr>
            <w:tcW w:w="1570" w:type="dxa"/>
            <w:noWrap w:val="0"/>
            <w:vAlign w:val="center"/>
          </w:tcPr>
          <w:p>
            <w:pPr>
              <w:jc w:val="center"/>
              <w:rPr>
                <w:rFonts w:hint="eastAsia" w:eastAsia="仿宋_GB2312"/>
                <w:kern w:val="0"/>
                <w:sz w:val="20"/>
                <w:szCs w:val="20"/>
              </w:rPr>
            </w:pPr>
            <w:r>
              <w:rPr>
                <w:rFonts w:hint="eastAsia" w:eastAsia="仿宋_GB2312"/>
                <w:kern w:val="0"/>
                <w:sz w:val="20"/>
                <w:szCs w:val="20"/>
              </w:rPr>
              <w:t>城市道路</w:t>
            </w:r>
          </w:p>
        </w:tc>
        <w:tc>
          <w:tcPr>
            <w:tcW w:w="2423" w:type="dxa"/>
            <w:noWrap w:val="0"/>
            <w:vAlign w:val="center"/>
          </w:tcPr>
          <w:p>
            <w:pPr>
              <w:jc w:val="center"/>
              <w:rPr>
                <w:rFonts w:hint="eastAsia" w:eastAsia="仿宋_GB2312"/>
                <w:kern w:val="0"/>
                <w:sz w:val="20"/>
                <w:szCs w:val="20"/>
              </w:rPr>
            </w:pPr>
            <w:r>
              <w:rPr>
                <w:rFonts w:hint="eastAsia" w:eastAsia="仿宋_GB2312"/>
                <w:kern w:val="0"/>
                <w:sz w:val="20"/>
                <w:szCs w:val="20"/>
              </w:rPr>
              <w:t>长度变化500m以上</w:t>
            </w:r>
          </w:p>
        </w:tc>
        <w:tc>
          <w:tcPr>
            <w:tcW w:w="2728" w:type="dxa"/>
            <w:noWrap w:val="0"/>
            <w:vAlign w:val="center"/>
          </w:tcPr>
          <w:p>
            <w:pPr>
              <w:jc w:val="center"/>
              <w:rPr>
                <w:rFonts w:hint="eastAsia" w:eastAsia="仿宋_GB2312"/>
                <w:kern w:val="0"/>
                <w:sz w:val="20"/>
                <w:szCs w:val="20"/>
              </w:rPr>
            </w:pPr>
            <w:r>
              <w:rPr>
                <w:rFonts w:hint="eastAsia" w:eastAsia="仿宋_GB2312"/>
                <w:kern w:val="0"/>
                <w:sz w:val="20"/>
                <w:szCs w:val="20"/>
              </w:rPr>
              <w:t>主干道以上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8" w:type="dxa"/>
            <w:vMerge w:val="restart"/>
            <w:noWrap w:val="0"/>
            <w:vAlign w:val="center"/>
          </w:tcPr>
          <w:p>
            <w:pPr>
              <w:jc w:val="center"/>
              <w:rPr>
                <w:rFonts w:hint="eastAsia" w:eastAsia="仿宋_GB2312"/>
                <w:kern w:val="0"/>
                <w:sz w:val="20"/>
                <w:szCs w:val="20"/>
              </w:rPr>
            </w:pPr>
            <w:r>
              <w:rPr>
                <w:rFonts w:hint="eastAsia" w:eastAsia="仿宋_GB2312"/>
                <w:kern w:val="0"/>
                <w:sz w:val="20"/>
                <w:szCs w:val="20"/>
              </w:rPr>
              <w:t>4</w:t>
            </w:r>
          </w:p>
        </w:tc>
        <w:tc>
          <w:tcPr>
            <w:tcW w:w="1120" w:type="dxa"/>
            <w:vMerge w:val="restart"/>
            <w:noWrap w:val="0"/>
            <w:vAlign w:val="center"/>
          </w:tcPr>
          <w:p>
            <w:pPr>
              <w:jc w:val="center"/>
              <w:rPr>
                <w:rFonts w:hint="eastAsia" w:eastAsia="仿宋_GB2312"/>
                <w:kern w:val="0"/>
                <w:sz w:val="20"/>
                <w:szCs w:val="20"/>
              </w:rPr>
            </w:pPr>
            <w:r>
              <w:rPr>
                <w:rFonts w:hint="eastAsia" w:eastAsia="仿宋_GB2312"/>
                <w:kern w:val="0"/>
                <w:sz w:val="20"/>
                <w:szCs w:val="20"/>
              </w:rPr>
              <w:t>管线</w:t>
            </w:r>
          </w:p>
        </w:tc>
        <w:tc>
          <w:tcPr>
            <w:tcW w:w="1570" w:type="dxa"/>
            <w:noWrap w:val="0"/>
            <w:vAlign w:val="center"/>
          </w:tcPr>
          <w:p>
            <w:pPr>
              <w:jc w:val="center"/>
              <w:rPr>
                <w:rFonts w:hint="eastAsia" w:eastAsia="仿宋_GB2312"/>
                <w:kern w:val="0"/>
                <w:sz w:val="20"/>
                <w:szCs w:val="20"/>
              </w:rPr>
            </w:pPr>
            <w:r>
              <w:rPr>
                <w:rFonts w:hint="eastAsia" w:eastAsia="仿宋_GB2312"/>
                <w:kern w:val="0"/>
                <w:sz w:val="20"/>
                <w:szCs w:val="20"/>
              </w:rPr>
              <w:t>高压输电线</w:t>
            </w:r>
          </w:p>
        </w:tc>
        <w:tc>
          <w:tcPr>
            <w:tcW w:w="2423" w:type="dxa"/>
            <w:noWrap w:val="0"/>
            <w:vAlign w:val="center"/>
          </w:tcPr>
          <w:p>
            <w:pPr>
              <w:jc w:val="center"/>
              <w:rPr>
                <w:rFonts w:hint="eastAsia" w:eastAsia="仿宋_GB2312"/>
                <w:kern w:val="0"/>
                <w:sz w:val="20"/>
                <w:szCs w:val="20"/>
              </w:rPr>
            </w:pPr>
            <w:r>
              <w:rPr>
                <w:rFonts w:hint="eastAsia" w:eastAsia="仿宋_GB2312"/>
                <w:kern w:val="0"/>
                <w:sz w:val="20"/>
                <w:szCs w:val="20"/>
              </w:rPr>
              <w:t>-</w:t>
            </w:r>
          </w:p>
        </w:tc>
        <w:tc>
          <w:tcPr>
            <w:tcW w:w="2728" w:type="dxa"/>
            <w:noWrap w:val="0"/>
            <w:vAlign w:val="center"/>
          </w:tcPr>
          <w:p>
            <w:pPr>
              <w:jc w:val="center"/>
              <w:rPr>
                <w:rFonts w:hint="eastAsia" w:eastAsia="仿宋_GB2312"/>
                <w:kern w:val="0"/>
                <w:sz w:val="20"/>
                <w:szCs w:val="20"/>
              </w:rPr>
            </w:pPr>
            <w:r>
              <w:rPr>
                <w:rFonts w:hint="eastAsia" w:eastAsia="仿宋_GB2312"/>
                <w:kern w:val="0"/>
                <w:sz w:val="20"/>
                <w:szCs w:val="20"/>
              </w:rPr>
              <w:t>110kv以上，附属设施同步更新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8" w:type="dxa"/>
            <w:vMerge w:val="continue"/>
            <w:noWrap w:val="0"/>
            <w:vAlign w:val="center"/>
          </w:tcPr>
          <w:p>
            <w:pPr>
              <w:jc w:val="center"/>
              <w:rPr>
                <w:rFonts w:hint="eastAsia" w:eastAsia="仿宋_GB2312"/>
                <w:kern w:val="0"/>
                <w:sz w:val="20"/>
                <w:szCs w:val="20"/>
              </w:rPr>
            </w:pPr>
          </w:p>
        </w:tc>
        <w:tc>
          <w:tcPr>
            <w:tcW w:w="1120" w:type="dxa"/>
            <w:vMerge w:val="continue"/>
            <w:noWrap w:val="0"/>
            <w:vAlign w:val="center"/>
          </w:tcPr>
          <w:p>
            <w:pPr>
              <w:jc w:val="center"/>
              <w:rPr>
                <w:rFonts w:hint="eastAsia" w:eastAsia="仿宋_GB2312"/>
                <w:kern w:val="0"/>
                <w:sz w:val="20"/>
                <w:szCs w:val="20"/>
              </w:rPr>
            </w:pPr>
          </w:p>
        </w:tc>
        <w:tc>
          <w:tcPr>
            <w:tcW w:w="1570" w:type="dxa"/>
            <w:noWrap w:val="0"/>
            <w:vAlign w:val="center"/>
          </w:tcPr>
          <w:p>
            <w:pPr>
              <w:jc w:val="center"/>
              <w:rPr>
                <w:rFonts w:hint="eastAsia" w:eastAsia="仿宋_GB2312"/>
                <w:kern w:val="0"/>
                <w:sz w:val="20"/>
                <w:szCs w:val="20"/>
              </w:rPr>
            </w:pPr>
            <w:r>
              <w:rPr>
                <w:rFonts w:hint="eastAsia" w:eastAsia="仿宋_GB2312"/>
                <w:kern w:val="0"/>
                <w:sz w:val="20"/>
                <w:szCs w:val="20"/>
              </w:rPr>
              <w:t>长输管道</w:t>
            </w:r>
          </w:p>
        </w:tc>
        <w:tc>
          <w:tcPr>
            <w:tcW w:w="2423" w:type="dxa"/>
            <w:noWrap w:val="0"/>
            <w:vAlign w:val="center"/>
          </w:tcPr>
          <w:p>
            <w:pPr>
              <w:jc w:val="center"/>
              <w:rPr>
                <w:rFonts w:hint="eastAsia" w:eastAsia="仿宋_GB2312"/>
                <w:kern w:val="0"/>
                <w:sz w:val="20"/>
                <w:szCs w:val="20"/>
              </w:rPr>
            </w:pPr>
            <w:r>
              <w:rPr>
                <w:rFonts w:hint="eastAsia" w:eastAsia="仿宋_GB2312"/>
                <w:kern w:val="0"/>
                <w:sz w:val="20"/>
                <w:szCs w:val="20"/>
              </w:rPr>
              <w:t>长度变化1000m以上</w:t>
            </w:r>
          </w:p>
        </w:tc>
        <w:tc>
          <w:tcPr>
            <w:tcW w:w="2728" w:type="dxa"/>
            <w:noWrap w:val="0"/>
            <w:vAlign w:val="center"/>
          </w:tcPr>
          <w:p>
            <w:pPr>
              <w:jc w:val="center"/>
              <w:rPr>
                <w:rFonts w:hint="eastAsia" w:eastAsia="仿宋_GB2312"/>
                <w:kern w:val="0"/>
                <w:sz w:val="20"/>
                <w:szCs w:val="20"/>
              </w:rPr>
            </w:pPr>
            <w:r>
              <w:rPr>
                <w:rFonts w:hint="eastAsia" w:eastAsia="仿宋_GB2312"/>
                <w:kern w:val="0"/>
                <w:sz w:val="20"/>
                <w:szCs w:val="20"/>
              </w:rPr>
              <w:t>跨县级以上行政区域管道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8" w:type="dxa"/>
            <w:noWrap w:val="0"/>
            <w:vAlign w:val="center"/>
          </w:tcPr>
          <w:p>
            <w:pPr>
              <w:jc w:val="center"/>
              <w:rPr>
                <w:rFonts w:hint="eastAsia" w:eastAsia="仿宋_GB2312"/>
                <w:kern w:val="0"/>
                <w:sz w:val="20"/>
                <w:szCs w:val="20"/>
              </w:rPr>
            </w:pPr>
            <w:r>
              <w:rPr>
                <w:rFonts w:hint="eastAsia" w:eastAsia="仿宋_GB2312"/>
                <w:kern w:val="0"/>
                <w:sz w:val="20"/>
                <w:szCs w:val="20"/>
              </w:rPr>
              <w:t>5</w:t>
            </w:r>
          </w:p>
        </w:tc>
        <w:tc>
          <w:tcPr>
            <w:tcW w:w="1120" w:type="dxa"/>
            <w:noWrap w:val="0"/>
            <w:vAlign w:val="center"/>
          </w:tcPr>
          <w:p>
            <w:pPr>
              <w:jc w:val="center"/>
              <w:rPr>
                <w:rFonts w:hint="eastAsia" w:eastAsia="仿宋_GB2312"/>
                <w:kern w:val="0"/>
                <w:sz w:val="20"/>
                <w:szCs w:val="20"/>
              </w:rPr>
            </w:pPr>
            <w:r>
              <w:rPr>
                <w:rFonts w:hint="eastAsia" w:eastAsia="仿宋_GB2312"/>
                <w:kern w:val="0"/>
                <w:sz w:val="20"/>
                <w:szCs w:val="20"/>
              </w:rPr>
              <w:t>境界</w:t>
            </w:r>
          </w:p>
        </w:tc>
        <w:tc>
          <w:tcPr>
            <w:tcW w:w="1570" w:type="dxa"/>
            <w:noWrap w:val="0"/>
            <w:vAlign w:val="center"/>
          </w:tcPr>
          <w:p>
            <w:pPr>
              <w:jc w:val="center"/>
              <w:rPr>
                <w:rFonts w:hint="eastAsia" w:eastAsia="仿宋_GB2312"/>
                <w:kern w:val="0"/>
                <w:sz w:val="20"/>
                <w:szCs w:val="20"/>
              </w:rPr>
            </w:pPr>
            <w:r>
              <w:rPr>
                <w:rFonts w:hint="eastAsia" w:eastAsia="仿宋_GB2312"/>
                <w:kern w:val="0"/>
                <w:sz w:val="20"/>
                <w:szCs w:val="20"/>
              </w:rPr>
              <w:t>行政界线</w:t>
            </w:r>
          </w:p>
        </w:tc>
        <w:tc>
          <w:tcPr>
            <w:tcW w:w="2423" w:type="dxa"/>
            <w:noWrap w:val="0"/>
            <w:vAlign w:val="center"/>
          </w:tcPr>
          <w:p>
            <w:pPr>
              <w:jc w:val="center"/>
              <w:rPr>
                <w:rFonts w:hint="eastAsia" w:eastAsia="仿宋_GB2312"/>
                <w:kern w:val="0"/>
                <w:sz w:val="20"/>
                <w:szCs w:val="20"/>
              </w:rPr>
            </w:pPr>
            <w:r>
              <w:rPr>
                <w:rFonts w:hint="eastAsia" w:eastAsia="仿宋_GB2312"/>
                <w:kern w:val="0"/>
                <w:sz w:val="20"/>
                <w:szCs w:val="20"/>
              </w:rPr>
              <w:t>-</w:t>
            </w:r>
          </w:p>
        </w:tc>
        <w:tc>
          <w:tcPr>
            <w:tcW w:w="2728" w:type="dxa"/>
            <w:noWrap w:val="0"/>
            <w:vAlign w:val="center"/>
          </w:tcPr>
          <w:p>
            <w:pPr>
              <w:jc w:val="center"/>
              <w:rPr>
                <w:rFonts w:hint="eastAsia" w:eastAsia="仿宋_GB2312"/>
                <w:kern w:val="0"/>
                <w:sz w:val="20"/>
                <w:szCs w:val="20"/>
              </w:rPr>
            </w:pPr>
            <w:r>
              <w:rPr>
                <w:rFonts w:hint="eastAsia" w:eastAsia="仿宋_GB2312"/>
                <w:kern w:val="0"/>
                <w:sz w:val="20"/>
                <w:szCs w:val="20"/>
              </w:rPr>
              <w:t>乡镇界以上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8" w:type="dxa"/>
            <w:noWrap w:val="0"/>
            <w:vAlign w:val="center"/>
          </w:tcPr>
          <w:p>
            <w:pPr>
              <w:jc w:val="center"/>
              <w:rPr>
                <w:rFonts w:hint="eastAsia" w:eastAsia="仿宋_GB2312"/>
                <w:kern w:val="0"/>
                <w:sz w:val="20"/>
                <w:szCs w:val="20"/>
              </w:rPr>
            </w:pPr>
            <w:r>
              <w:rPr>
                <w:rFonts w:hint="eastAsia" w:eastAsia="仿宋_GB2312"/>
                <w:kern w:val="0"/>
                <w:sz w:val="20"/>
                <w:szCs w:val="20"/>
              </w:rPr>
              <w:t>6</w:t>
            </w:r>
          </w:p>
        </w:tc>
        <w:tc>
          <w:tcPr>
            <w:tcW w:w="1120" w:type="dxa"/>
            <w:noWrap w:val="0"/>
            <w:vAlign w:val="center"/>
          </w:tcPr>
          <w:p>
            <w:pPr>
              <w:jc w:val="center"/>
              <w:rPr>
                <w:rFonts w:hint="eastAsia" w:eastAsia="仿宋_GB2312"/>
                <w:kern w:val="0"/>
                <w:sz w:val="20"/>
                <w:szCs w:val="20"/>
              </w:rPr>
            </w:pPr>
            <w:r>
              <w:rPr>
                <w:rFonts w:hint="eastAsia" w:eastAsia="仿宋_GB2312"/>
                <w:kern w:val="0"/>
                <w:sz w:val="20"/>
                <w:szCs w:val="20"/>
              </w:rPr>
              <w:t>地貌</w:t>
            </w:r>
          </w:p>
        </w:tc>
        <w:tc>
          <w:tcPr>
            <w:tcW w:w="1570" w:type="dxa"/>
            <w:noWrap w:val="0"/>
            <w:vAlign w:val="center"/>
          </w:tcPr>
          <w:p>
            <w:pPr>
              <w:jc w:val="center"/>
              <w:rPr>
                <w:rFonts w:hint="eastAsia" w:eastAsia="仿宋_GB2312"/>
                <w:kern w:val="0"/>
                <w:sz w:val="20"/>
                <w:szCs w:val="20"/>
              </w:rPr>
            </w:pPr>
          </w:p>
        </w:tc>
        <w:tc>
          <w:tcPr>
            <w:tcW w:w="2423" w:type="dxa"/>
            <w:noWrap w:val="0"/>
            <w:vAlign w:val="center"/>
          </w:tcPr>
          <w:p>
            <w:pPr>
              <w:jc w:val="center"/>
              <w:rPr>
                <w:rFonts w:hint="eastAsia" w:eastAsia="仿宋_GB2312"/>
                <w:kern w:val="0"/>
                <w:sz w:val="20"/>
                <w:szCs w:val="20"/>
              </w:rPr>
            </w:pPr>
            <w:r>
              <w:rPr>
                <w:rFonts w:hint="eastAsia" w:eastAsia="仿宋_GB2312"/>
                <w:kern w:val="0"/>
                <w:sz w:val="20"/>
                <w:szCs w:val="20"/>
              </w:rPr>
              <w:t>面积变化10000m2以上</w:t>
            </w:r>
          </w:p>
        </w:tc>
        <w:tc>
          <w:tcPr>
            <w:tcW w:w="2728" w:type="dxa"/>
            <w:noWrap w:val="0"/>
            <w:vAlign w:val="center"/>
          </w:tcPr>
          <w:p>
            <w:pPr>
              <w:jc w:val="center"/>
              <w:rPr>
                <w:rFonts w:hint="eastAsia" w:eastAsia="仿宋_GB2312"/>
                <w:kern w:val="0"/>
                <w:sz w:val="20"/>
                <w:szCs w:val="20"/>
              </w:rPr>
            </w:pPr>
            <w:r>
              <w:rPr>
                <w:rFonts w:hint="eastAsia" w:eastAsia="仿宋_GB2312"/>
                <w:kern w:val="0"/>
                <w:sz w:val="20"/>
                <w:szCs w:val="20"/>
              </w:rPr>
              <w:t>相关要素同步更新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8" w:type="dxa"/>
            <w:noWrap w:val="0"/>
            <w:vAlign w:val="center"/>
          </w:tcPr>
          <w:p>
            <w:pPr>
              <w:jc w:val="center"/>
              <w:rPr>
                <w:rFonts w:hint="eastAsia" w:eastAsia="仿宋_GB2312"/>
                <w:kern w:val="0"/>
                <w:sz w:val="20"/>
                <w:szCs w:val="20"/>
              </w:rPr>
            </w:pPr>
            <w:r>
              <w:rPr>
                <w:rFonts w:hint="eastAsia" w:eastAsia="仿宋_GB2312"/>
                <w:kern w:val="0"/>
                <w:sz w:val="20"/>
                <w:szCs w:val="20"/>
              </w:rPr>
              <w:t>7</w:t>
            </w:r>
          </w:p>
        </w:tc>
        <w:tc>
          <w:tcPr>
            <w:tcW w:w="1120" w:type="dxa"/>
            <w:noWrap w:val="0"/>
            <w:vAlign w:val="center"/>
          </w:tcPr>
          <w:p>
            <w:pPr>
              <w:jc w:val="center"/>
              <w:rPr>
                <w:rFonts w:hint="eastAsia" w:eastAsia="仿宋_GB2312"/>
                <w:kern w:val="0"/>
                <w:sz w:val="20"/>
                <w:szCs w:val="20"/>
              </w:rPr>
            </w:pPr>
            <w:r>
              <w:rPr>
                <w:rFonts w:hint="eastAsia" w:eastAsia="仿宋_GB2312"/>
                <w:kern w:val="0"/>
                <w:sz w:val="20"/>
                <w:szCs w:val="20"/>
              </w:rPr>
              <w:t>植被与土质</w:t>
            </w:r>
          </w:p>
        </w:tc>
        <w:tc>
          <w:tcPr>
            <w:tcW w:w="1570" w:type="dxa"/>
            <w:noWrap w:val="0"/>
            <w:vAlign w:val="center"/>
          </w:tcPr>
          <w:p>
            <w:pPr>
              <w:jc w:val="center"/>
              <w:rPr>
                <w:rFonts w:hint="eastAsia" w:eastAsia="仿宋_GB2312"/>
                <w:kern w:val="0"/>
                <w:sz w:val="20"/>
                <w:szCs w:val="20"/>
              </w:rPr>
            </w:pPr>
          </w:p>
        </w:tc>
        <w:tc>
          <w:tcPr>
            <w:tcW w:w="2423" w:type="dxa"/>
            <w:noWrap w:val="0"/>
            <w:vAlign w:val="center"/>
          </w:tcPr>
          <w:p>
            <w:pPr>
              <w:jc w:val="center"/>
              <w:rPr>
                <w:rFonts w:hint="eastAsia" w:eastAsia="仿宋_GB2312"/>
                <w:kern w:val="0"/>
                <w:sz w:val="20"/>
                <w:szCs w:val="20"/>
              </w:rPr>
            </w:pPr>
            <w:r>
              <w:rPr>
                <w:rFonts w:hint="eastAsia" w:eastAsia="仿宋_GB2312"/>
                <w:kern w:val="0"/>
                <w:sz w:val="20"/>
                <w:szCs w:val="20"/>
              </w:rPr>
              <w:t>面积变化50000m2以上</w:t>
            </w:r>
          </w:p>
        </w:tc>
        <w:tc>
          <w:tcPr>
            <w:tcW w:w="2728" w:type="dxa"/>
            <w:noWrap w:val="0"/>
            <w:vAlign w:val="center"/>
          </w:tcPr>
          <w:p>
            <w:pPr>
              <w:jc w:val="center"/>
              <w:rPr>
                <w:rFonts w:hint="eastAsia" w:eastAsia="仿宋_GB2312"/>
                <w:kern w:val="0"/>
                <w:sz w:val="20"/>
                <w:szCs w:val="20"/>
              </w:rPr>
            </w:pPr>
            <w:r>
              <w:rPr>
                <w:rFonts w:hint="eastAsia" w:eastAsia="仿宋_GB2312"/>
                <w:kern w:val="0"/>
                <w:sz w:val="20"/>
                <w:szCs w:val="20"/>
              </w:rPr>
              <w:t>垦造耕地项目不受该指标约束。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8" w:type="dxa"/>
            <w:noWrap w:val="0"/>
            <w:vAlign w:val="center"/>
          </w:tcPr>
          <w:p>
            <w:pPr>
              <w:jc w:val="center"/>
              <w:rPr>
                <w:rFonts w:hint="eastAsia" w:eastAsia="仿宋_GB2312"/>
                <w:kern w:val="0"/>
                <w:sz w:val="20"/>
                <w:szCs w:val="20"/>
              </w:rPr>
            </w:pPr>
            <w:r>
              <w:rPr>
                <w:rFonts w:hint="eastAsia" w:eastAsia="仿宋_GB2312"/>
                <w:kern w:val="0"/>
                <w:sz w:val="20"/>
                <w:szCs w:val="20"/>
              </w:rPr>
              <w:t>8</w:t>
            </w:r>
          </w:p>
        </w:tc>
        <w:tc>
          <w:tcPr>
            <w:tcW w:w="1120" w:type="dxa"/>
            <w:noWrap w:val="0"/>
            <w:vAlign w:val="center"/>
          </w:tcPr>
          <w:p>
            <w:pPr>
              <w:jc w:val="center"/>
              <w:rPr>
                <w:rFonts w:hint="eastAsia" w:eastAsia="仿宋_GB2312"/>
                <w:kern w:val="0"/>
                <w:sz w:val="20"/>
                <w:szCs w:val="20"/>
              </w:rPr>
            </w:pPr>
            <w:r>
              <w:rPr>
                <w:rFonts w:hint="eastAsia" w:eastAsia="仿宋_GB2312"/>
                <w:kern w:val="0"/>
                <w:sz w:val="20"/>
                <w:szCs w:val="20"/>
              </w:rPr>
              <w:t>地名</w:t>
            </w:r>
          </w:p>
        </w:tc>
        <w:tc>
          <w:tcPr>
            <w:tcW w:w="1570" w:type="dxa"/>
            <w:noWrap w:val="0"/>
            <w:vAlign w:val="center"/>
          </w:tcPr>
          <w:p>
            <w:pPr>
              <w:jc w:val="center"/>
              <w:rPr>
                <w:rFonts w:hint="eastAsia" w:eastAsia="仿宋_GB2312"/>
                <w:kern w:val="0"/>
                <w:sz w:val="20"/>
                <w:szCs w:val="20"/>
              </w:rPr>
            </w:pPr>
            <w:r>
              <w:rPr>
                <w:rFonts w:hint="eastAsia" w:eastAsia="仿宋_GB2312"/>
                <w:kern w:val="0"/>
                <w:sz w:val="20"/>
                <w:szCs w:val="20"/>
              </w:rPr>
              <w:t>行政地名</w:t>
            </w:r>
          </w:p>
        </w:tc>
        <w:tc>
          <w:tcPr>
            <w:tcW w:w="2423" w:type="dxa"/>
            <w:noWrap w:val="0"/>
            <w:vAlign w:val="center"/>
          </w:tcPr>
          <w:p>
            <w:pPr>
              <w:jc w:val="center"/>
              <w:rPr>
                <w:rFonts w:hint="eastAsia" w:eastAsia="仿宋_GB2312"/>
                <w:kern w:val="0"/>
                <w:sz w:val="20"/>
                <w:szCs w:val="20"/>
              </w:rPr>
            </w:pPr>
            <w:r>
              <w:rPr>
                <w:rFonts w:hint="eastAsia" w:eastAsia="仿宋_GB2312"/>
                <w:kern w:val="0"/>
                <w:sz w:val="20"/>
                <w:szCs w:val="20"/>
              </w:rPr>
              <w:t>名称变化1个以上</w:t>
            </w:r>
          </w:p>
        </w:tc>
        <w:tc>
          <w:tcPr>
            <w:tcW w:w="2728" w:type="dxa"/>
            <w:noWrap w:val="0"/>
            <w:vAlign w:val="center"/>
          </w:tcPr>
          <w:p>
            <w:pPr>
              <w:jc w:val="center"/>
              <w:rPr>
                <w:rFonts w:hint="eastAsia" w:eastAsia="仿宋_GB2312"/>
                <w:kern w:val="0"/>
                <w:sz w:val="20"/>
                <w:szCs w:val="20"/>
              </w:rPr>
            </w:pPr>
            <w:r>
              <w:rPr>
                <w:rFonts w:hint="eastAsia" w:eastAsia="仿宋_GB2312"/>
                <w:kern w:val="0"/>
                <w:sz w:val="20"/>
                <w:szCs w:val="20"/>
              </w:rPr>
              <w:t>行政村名以上</w:t>
            </w:r>
          </w:p>
        </w:tc>
      </w:tr>
    </w:tbl>
    <w:p>
      <w:pPr>
        <w:pStyle w:val="23"/>
        <w:spacing w:line="360" w:lineRule="auto"/>
        <w:jc w:val="center"/>
        <w:rPr>
          <w:rFonts w:hint="eastAsia" w:ascii="宋体" w:hAnsi="宋体"/>
          <w:sz w:val="24"/>
        </w:rPr>
      </w:pPr>
      <w:r>
        <w:rPr>
          <w:rFonts w:hint="eastAsia" w:ascii="宋体" w:hAnsi="宋体" w:cs="宋体"/>
          <w:szCs w:val="21"/>
          <w:lang w:bidi="ar"/>
        </w:rPr>
        <w:t>表</w:t>
      </w:r>
      <w:r>
        <w:rPr>
          <w:rFonts w:hint="eastAsia" w:ascii="宋体" w:hAnsi="宋体" w:cs="宋体"/>
          <w:szCs w:val="21"/>
          <w:lang w:val="en-US" w:eastAsia="zh-CN" w:bidi="ar"/>
        </w:rPr>
        <w:t>3</w:t>
      </w:r>
      <w:r>
        <w:rPr>
          <w:rFonts w:hint="eastAsia" w:ascii="宋体" w:hAnsi="宋体" w:cs="宋体"/>
          <w:szCs w:val="21"/>
          <w:lang w:bidi="ar"/>
        </w:rPr>
        <w:t>-</w:t>
      </w:r>
      <w:r>
        <w:rPr>
          <w:rFonts w:hint="eastAsia" w:ascii="宋体" w:hAnsi="宋体" w:cs="宋体"/>
          <w:szCs w:val="21"/>
          <w:lang w:val="en-US" w:eastAsia="zh-CN" w:bidi="ar"/>
        </w:rPr>
        <w:t>3</w:t>
      </w:r>
      <w:r>
        <w:rPr>
          <w:rFonts w:hint="eastAsia" w:ascii="宋体" w:hAnsi="宋体" w:cs="宋体"/>
          <w:szCs w:val="21"/>
          <w:lang w:bidi="ar"/>
        </w:rPr>
        <w:t xml:space="preserve"> </w:t>
      </w:r>
      <w:r>
        <w:rPr>
          <w:rFonts w:hint="eastAsia" w:ascii="宋体" w:hAnsi="宋体" w:cs="宋体"/>
          <w:szCs w:val="21"/>
          <w:lang w:val="en-US" w:eastAsia="zh-CN" w:bidi="ar"/>
        </w:rPr>
        <w:t>浙江省</w:t>
      </w:r>
      <w:r>
        <w:rPr>
          <w:rFonts w:hint="eastAsia" w:ascii="宋体" w:hAnsi="宋体" w:cs="宋体"/>
          <w:szCs w:val="21"/>
          <w:lang w:bidi="ar"/>
        </w:rPr>
        <w:t>1∶2000比例尺数字线划图更新重大要素表</w:t>
      </w:r>
    </w:p>
    <w:p>
      <w:pPr>
        <w:rPr>
          <w:rFonts w:hint="default"/>
          <w:lang w:val="en-US" w:eastAsia="zh-CN"/>
        </w:rPr>
      </w:pPr>
    </w:p>
    <w:p>
      <w:pPr>
        <w:pStyle w:val="2"/>
        <w:rPr>
          <w:rFonts w:hint="default" w:ascii="宋体" w:hAnsi="宋体" w:eastAsia="宋体" w:cs="宋体"/>
          <w:b w:val="0"/>
          <w:bCs/>
          <w:color w:val="auto"/>
          <w:kern w:val="2"/>
          <w:sz w:val="24"/>
          <w:szCs w:val="24"/>
          <w:lang w:val="en-US" w:eastAsia="zh-CN" w:bidi="ar-SA"/>
        </w:rPr>
      </w:pPr>
      <w:r>
        <w:rPr>
          <w:rFonts w:hint="eastAsia" w:ascii="宋体" w:hAnsi="宋体" w:eastAsia="宋体" w:cs="宋体"/>
          <w:b w:val="0"/>
          <w:bCs/>
          <w:color w:val="auto"/>
          <w:kern w:val="2"/>
          <w:sz w:val="24"/>
          <w:szCs w:val="24"/>
          <w:lang w:val="en-US" w:eastAsia="zh-CN" w:bidi="ar-SA"/>
        </w:rPr>
        <w:t>一般要素更新内容与指标见表3-4：</w:t>
      </w:r>
    </w:p>
    <w:p>
      <w:pPr>
        <w:wordWrap/>
        <w:adjustRightInd w:val="0"/>
        <w:snapToGrid w:val="0"/>
        <w:spacing w:line="360" w:lineRule="auto"/>
        <w:ind w:firstLine="308" w:firstLineChars="147"/>
        <w:jc w:val="center"/>
        <w:textAlignment w:val="auto"/>
        <w:rPr>
          <w:rFonts w:hint="default" w:ascii="宋体" w:hAnsi="宋体" w:eastAsia="宋体" w:cs="宋体"/>
          <w:bCs/>
          <w:color w:val="auto"/>
          <w:sz w:val="24"/>
          <w:lang w:val="en-US"/>
        </w:rPr>
      </w:pPr>
      <w:r>
        <w:rPr>
          <w:rFonts w:hint="eastAsia" w:ascii="宋体" w:hAnsi="宋体" w:cs="宋体"/>
          <w:szCs w:val="21"/>
          <w:lang w:bidi="ar"/>
        </w:rPr>
        <w:t>表</w:t>
      </w:r>
      <w:r>
        <w:rPr>
          <w:rFonts w:hint="eastAsia" w:ascii="宋体" w:hAnsi="宋体" w:cs="宋体"/>
          <w:szCs w:val="21"/>
          <w:lang w:val="en-US" w:eastAsia="zh-CN" w:bidi="ar"/>
        </w:rPr>
        <w:t>3</w:t>
      </w:r>
      <w:r>
        <w:rPr>
          <w:rFonts w:hint="eastAsia" w:ascii="宋体" w:hAnsi="宋体" w:cs="宋体"/>
          <w:szCs w:val="21"/>
          <w:lang w:bidi="ar"/>
        </w:rPr>
        <w:t>-</w:t>
      </w:r>
      <w:r>
        <w:rPr>
          <w:rFonts w:hint="eastAsia" w:ascii="宋体" w:hAnsi="宋体" w:cs="宋体"/>
          <w:szCs w:val="21"/>
          <w:lang w:val="en-US" w:eastAsia="zh-CN" w:bidi="ar"/>
        </w:rPr>
        <w:t>4</w:t>
      </w:r>
      <w:r>
        <w:rPr>
          <w:rFonts w:hint="eastAsia" w:ascii="宋体" w:hAnsi="宋体" w:cs="宋体"/>
          <w:szCs w:val="21"/>
          <w:lang w:bidi="ar"/>
        </w:rPr>
        <w:t xml:space="preserve"> </w:t>
      </w:r>
      <w:r>
        <w:rPr>
          <w:rFonts w:hint="eastAsia" w:ascii="宋体" w:hAnsi="宋体" w:cs="宋体"/>
          <w:szCs w:val="21"/>
          <w:lang w:val="en-US" w:eastAsia="zh-CN" w:bidi="ar"/>
        </w:rPr>
        <w:t>浙江省</w:t>
      </w:r>
      <w:r>
        <w:rPr>
          <w:rFonts w:hint="eastAsia" w:ascii="宋体" w:hAnsi="宋体" w:cs="宋体"/>
          <w:szCs w:val="21"/>
          <w:lang w:bidi="ar"/>
        </w:rPr>
        <w:t>1：2000比例尺数字线划图一般要素更新指标（2023-2027年）</w:t>
      </w:r>
    </w:p>
    <w:tbl>
      <w:tblPr>
        <w:tblStyle w:val="66"/>
        <w:tblW w:w="8482" w:type="dxa"/>
        <w:tblInd w:w="-109"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50"/>
        <w:gridCol w:w="750"/>
        <w:gridCol w:w="1882"/>
        <w:gridCol w:w="2346"/>
        <w:gridCol w:w="275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trPr>
        <w:tc>
          <w:tcPr>
            <w:tcW w:w="750" w:type="dxa"/>
            <w:shd w:val="clear" w:color="auto" w:fill="BDBDBD"/>
            <w:noWrap w:val="0"/>
            <w:vAlign w:val="center"/>
          </w:tcPr>
          <w:p>
            <w:pPr>
              <w:jc w:val="center"/>
              <w:rPr>
                <w:rFonts w:hint="eastAsia" w:eastAsia="仿宋_GB2312"/>
                <w:kern w:val="0"/>
                <w:sz w:val="20"/>
                <w:szCs w:val="20"/>
              </w:rPr>
            </w:pPr>
            <w:r>
              <w:rPr>
                <w:rFonts w:hint="eastAsia" w:eastAsia="仿宋_GB2312"/>
                <w:kern w:val="0"/>
                <w:sz w:val="20"/>
                <w:szCs w:val="20"/>
              </w:rPr>
              <w:t>设区市</w:t>
            </w:r>
          </w:p>
        </w:tc>
        <w:tc>
          <w:tcPr>
            <w:tcW w:w="750" w:type="dxa"/>
            <w:shd w:val="clear" w:color="auto" w:fill="BDBDBD"/>
            <w:noWrap w:val="0"/>
            <w:vAlign w:val="center"/>
          </w:tcPr>
          <w:p>
            <w:pPr>
              <w:jc w:val="center"/>
              <w:rPr>
                <w:rFonts w:eastAsia="仿宋_GB2312"/>
                <w:kern w:val="0"/>
                <w:sz w:val="20"/>
                <w:szCs w:val="20"/>
              </w:rPr>
            </w:pPr>
            <w:r>
              <w:rPr>
                <w:rFonts w:eastAsia="仿宋_GB2312"/>
                <w:kern w:val="0"/>
                <w:sz w:val="20"/>
                <w:szCs w:val="20"/>
              </w:rPr>
              <w:t>要素</w:t>
            </w:r>
          </w:p>
          <w:p>
            <w:pPr>
              <w:jc w:val="center"/>
              <w:rPr>
                <w:rFonts w:eastAsia="仿宋_GB2312"/>
                <w:kern w:val="0"/>
                <w:sz w:val="20"/>
                <w:szCs w:val="20"/>
              </w:rPr>
            </w:pPr>
            <w:r>
              <w:rPr>
                <w:rFonts w:eastAsia="仿宋_GB2312"/>
                <w:kern w:val="0"/>
                <w:sz w:val="20"/>
                <w:szCs w:val="20"/>
              </w:rPr>
              <w:t>大类</w:t>
            </w:r>
          </w:p>
        </w:tc>
        <w:tc>
          <w:tcPr>
            <w:tcW w:w="1882" w:type="dxa"/>
            <w:shd w:val="clear" w:color="auto" w:fill="BEBEBE"/>
            <w:noWrap w:val="0"/>
            <w:vAlign w:val="center"/>
          </w:tcPr>
          <w:p>
            <w:pPr>
              <w:jc w:val="center"/>
              <w:rPr>
                <w:rFonts w:eastAsia="仿宋_GB2312"/>
                <w:kern w:val="0"/>
                <w:sz w:val="20"/>
                <w:szCs w:val="20"/>
              </w:rPr>
            </w:pPr>
            <w:r>
              <w:rPr>
                <w:rFonts w:eastAsia="仿宋_GB2312"/>
                <w:kern w:val="0"/>
                <w:sz w:val="20"/>
                <w:szCs w:val="20"/>
              </w:rPr>
              <w:t>要素小类</w:t>
            </w:r>
          </w:p>
        </w:tc>
        <w:tc>
          <w:tcPr>
            <w:tcW w:w="2346" w:type="dxa"/>
            <w:shd w:val="clear" w:color="auto" w:fill="BEBEBE"/>
            <w:noWrap w:val="0"/>
            <w:vAlign w:val="center"/>
          </w:tcPr>
          <w:p>
            <w:pPr>
              <w:jc w:val="center"/>
              <w:rPr>
                <w:rFonts w:eastAsia="仿宋_GB2312"/>
                <w:kern w:val="0"/>
                <w:sz w:val="20"/>
                <w:szCs w:val="20"/>
              </w:rPr>
            </w:pPr>
            <w:r>
              <w:rPr>
                <w:rFonts w:eastAsia="仿宋_GB2312"/>
                <w:kern w:val="0"/>
                <w:sz w:val="20"/>
                <w:szCs w:val="20"/>
              </w:rPr>
              <w:t>更新要求</w:t>
            </w:r>
          </w:p>
        </w:tc>
        <w:tc>
          <w:tcPr>
            <w:tcW w:w="2754" w:type="dxa"/>
            <w:shd w:val="clear" w:color="auto" w:fill="BEBEBE"/>
            <w:noWrap w:val="0"/>
            <w:vAlign w:val="center"/>
          </w:tcPr>
          <w:p>
            <w:pPr>
              <w:jc w:val="center"/>
              <w:rPr>
                <w:rFonts w:eastAsia="仿宋_GB2312"/>
                <w:kern w:val="0"/>
                <w:sz w:val="20"/>
                <w:szCs w:val="20"/>
              </w:rPr>
            </w:pPr>
            <w:r>
              <w:rPr>
                <w:rFonts w:eastAsia="仿宋_GB2312"/>
                <w:kern w:val="0"/>
                <w:sz w:val="20"/>
                <w:szCs w:val="20"/>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trPr>
        <w:tc>
          <w:tcPr>
            <w:tcW w:w="750" w:type="dxa"/>
            <w:vMerge w:val="restart"/>
            <w:noWrap w:val="0"/>
            <w:vAlign w:val="center"/>
          </w:tcPr>
          <w:p>
            <w:pPr>
              <w:tabs>
                <w:tab w:val="left" w:pos="366"/>
              </w:tabs>
              <w:jc w:val="center"/>
              <w:rPr>
                <w:rFonts w:hint="eastAsia"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杭州市余杭区</w:t>
            </w:r>
          </w:p>
        </w:tc>
        <w:tc>
          <w:tcPr>
            <w:tcW w:w="750" w:type="dxa"/>
            <w:vMerge w:val="restart"/>
            <w:tcBorders>
              <w:bottom w:val="nil"/>
            </w:tcBorders>
            <w:noWrap w:val="0"/>
            <w:vAlign w:val="center"/>
          </w:tcPr>
          <w:p>
            <w:pPr>
              <w:jc w:val="center"/>
              <w:rPr>
                <w:rFonts w:hint="eastAsia"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水系</w:t>
            </w:r>
          </w:p>
        </w:tc>
        <w:tc>
          <w:tcPr>
            <w:tcW w:w="1882" w:type="dxa"/>
            <w:noWrap w:val="0"/>
            <w:vAlign w:val="center"/>
          </w:tcPr>
          <w:p>
            <w:pPr>
              <w:jc w:val="center"/>
              <w:rPr>
                <w:rFonts w:hint="eastAsia"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地面河流</w:t>
            </w:r>
          </w:p>
        </w:tc>
        <w:tc>
          <w:tcPr>
            <w:tcW w:w="2346" w:type="dxa"/>
            <w:noWrap w:val="0"/>
            <w:vAlign w:val="center"/>
          </w:tcPr>
          <w:p>
            <w:pPr>
              <w:jc w:val="center"/>
              <w:rPr>
                <w:rFonts w:hint="eastAsia"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长度200m以上变化</w:t>
            </w:r>
          </w:p>
        </w:tc>
        <w:tc>
          <w:tcPr>
            <w:tcW w:w="2754" w:type="dxa"/>
            <w:noWrap w:val="0"/>
            <w:vAlign w:val="center"/>
          </w:tcPr>
          <w:p>
            <w:pPr>
              <w:jc w:val="center"/>
              <w:rPr>
                <w:rFonts w:hint="eastAsia" w:ascii="仿宋_GB2312" w:hAnsi="仿宋_GB2312" w:eastAsia="仿宋_GB2312" w:cs="仿宋_GB2312"/>
                <w:kern w:val="0"/>
                <w:sz w:val="2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trPr>
        <w:tc>
          <w:tcPr>
            <w:tcW w:w="750" w:type="dxa"/>
            <w:vMerge w:val="continue"/>
            <w:noWrap w:val="0"/>
            <w:vAlign w:val="center"/>
          </w:tcPr>
          <w:p>
            <w:pPr>
              <w:jc w:val="center"/>
              <w:rPr>
                <w:rFonts w:hint="eastAsia" w:ascii="仿宋_GB2312" w:hAnsi="仿宋_GB2312" w:eastAsia="仿宋_GB2312" w:cs="仿宋_GB2312"/>
                <w:kern w:val="0"/>
                <w:sz w:val="20"/>
                <w:szCs w:val="21"/>
              </w:rPr>
            </w:pPr>
          </w:p>
        </w:tc>
        <w:tc>
          <w:tcPr>
            <w:tcW w:w="750" w:type="dxa"/>
            <w:vMerge w:val="continue"/>
            <w:tcBorders>
              <w:top w:val="nil"/>
              <w:bottom w:val="nil"/>
            </w:tcBorders>
            <w:noWrap w:val="0"/>
            <w:vAlign w:val="center"/>
          </w:tcPr>
          <w:p>
            <w:pPr>
              <w:jc w:val="center"/>
              <w:rPr>
                <w:rFonts w:hint="eastAsia" w:ascii="仿宋_GB2312" w:hAnsi="仿宋_GB2312" w:eastAsia="仿宋_GB2312" w:cs="仿宋_GB2312"/>
                <w:kern w:val="0"/>
                <w:sz w:val="20"/>
                <w:szCs w:val="21"/>
              </w:rPr>
            </w:pPr>
          </w:p>
        </w:tc>
        <w:tc>
          <w:tcPr>
            <w:tcW w:w="1882" w:type="dxa"/>
            <w:noWrap w:val="0"/>
            <w:vAlign w:val="center"/>
          </w:tcPr>
          <w:p>
            <w:pPr>
              <w:jc w:val="center"/>
              <w:rPr>
                <w:rFonts w:hint="eastAsia"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湖泊、水库、池塘</w:t>
            </w:r>
          </w:p>
        </w:tc>
        <w:tc>
          <w:tcPr>
            <w:tcW w:w="2346" w:type="dxa"/>
            <w:noWrap w:val="0"/>
            <w:vAlign w:val="center"/>
          </w:tcPr>
          <w:p>
            <w:pPr>
              <w:jc w:val="center"/>
              <w:rPr>
                <w:rFonts w:hint="eastAsia"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面积1000m²以上变化</w:t>
            </w:r>
          </w:p>
        </w:tc>
        <w:tc>
          <w:tcPr>
            <w:tcW w:w="2754" w:type="dxa"/>
            <w:noWrap w:val="0"/>
            <w:vAlign w:val="center"/>
          </w:tcPr>
          <w:p>
            <w:pPr>
              <w:jc w:val="center"/>
              <w:rPr>
                <w:rFonts w:hint="eastAsia"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含新建，不包括季节性变化</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trPr>
        <w:tc>
          <w:tcPr>
            <w:tcW w:w="750" w:type="dxa"/>
            <w:vMerge w:val="continue"/>
            <w:noWrap w:val="0"/>
            <w:vAlign w:val="center"/>
          </w:tcPr>
          <w:p>
            <w:pPr>
              <w:jc w:val="center"/>
              <w:rPr>
                <w:rFonts w:hint="eastAsia" w:ascii="仿宋_GB2312" w:hAnsi="仿宋_GB2312" w:eastAsia="仿宋_GB2312" w:cs="仿宋_GB2312"/>
                <w:kern w:val="0"/>
                <w:sz w:val="20"/>
                <w:szCs w:val="21"/>
              </w:rPr>
            </w:pPr>
          </w:p>
        </w:tc>
        <w:tc>
          <w:tcPr>
            <w:tcW w:w="750" w:type="dxa"/>
            <w:vMerge w:val="continue"/>
            <w:tcBorders>
              <w:top w:val="nil"/>
            </w:tcBorders>
            <w:noWrap w:val="0"/>
            <w:vAlign w:val="center"/>
          </w:tcPr>
          <w:p>
            <w:pPr>
              <w:jc w:val="center"/>
              <w:rPr>
                <w:rFonts w:hint="eastAsia" w:ascii="仿宋_GB2312" w:hAnsi="仿宋_GB2312" w:eastAsia="仿宋_GB2312" w:cs="仿宋_GB2312"/>
                <w:kern w:val="0"/>
                <w:sz w:val="20"/>
                <w:szCs w:val="21"/>
              </w:rPr>
            </w:pPr>
          </w:p>
        </w:tc>
        <w:tc>
          <w:tcPr>
            <w:tcW w:w="1882" w:type="dxa"/>
            <w:noWrap w:val="0"/>
            <w:vAlign w:val="center"/>
          </w:tcPr>
          <w:p>
            <w:pPr>
              <w:jc w:val="center"/>
              <w:rPr>
                <w:rFonts w:hint="eastAsia"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水系附属设施</w:t>
            </w:r>
          </w:p>
        </w:tc>
        <w:tc>
          <w:tcPr>
            <w:tcW w:w="2346" w:type="dxa"/>
            <w:noWrap w:val="0"/>
            <w:vAlign w:val="center"/>
          </w:tcPr>
          <w:p>
            <w:pPr>
              <w:jc w:val="center"/>
              <w:rPr>
                <w:rFonts w:hint="eastAsia" w:ascii="仿宋_GB2312" w:hAnsi="仿宋_GB2312" w:eastAsia="仿宋_GB2312" w:cs="仿宋_GB2312"/>
                <w:kern w:val="0"/>
                <w:sz w:val="20"/>
                <w:szCs w:val="21"/>
              </w:rPr>
            </w:pPr>
          </w:p>
        </w:tc>
        <w:tc>
          <w:tcPr>
            <w:tcW w:w="2754" w:type="dxa"/>
            <w:noWrap w:val="0"/>
            <w:vAlign w:val="center"/>
          </w:tcPr>
          <w:p>
            <w:pPr>
              <w:jc w:val="center"/>
              <w:rPr>
                <w:rFonts w:hint="eastAsia"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与变化水系要素同步更新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trPr>
        <w:tc>
          <w:tcPr>
            <w:tcW w:w="750" w:type="dxa"/>
            <w:vMerge w:val="continue"/>
            <w:noWrap w:val="0"/>
            <w:vAlign w:val="center"/>
          </w:tcPr>
          <w:p>
            <w:pPr>
              <w:jc w:val="center"/>
              <w:rPr>
                <w:rFonts w:hint="eastAsia" w:ascii="仿宋_GB2312" w:hAnsi="仿宋_GB2312" w:eastAsia="仿宋_GB2312" w:cs="仿宋_GB2312"/>
                <w:kern w:val="0"/>
                <w:sz w:val="20"/>
                <w:szCs w:val="21"/>
              </w:rPr>
            </w:pPr>
          </w:p>
        </w:tc>
        <w:tc>
          <w:tcPr>
            <w:tcW w:w="750" w:type="dxa"/>
            <w:vMerge w:val="restart"/>
            <w:tcBorders>
              <w:bottom w:val="nil"/>
            </w:tcBorders>
            <w:noWrap w:val="0"/>
            <w:vAlign w:val="center"/>
          </w:tcPr>
          <w:p>
            <w:pPr>
              <w:jc w:val="center"/>
              <w:rPr>
                <w:rFonts w:hint="eastAsia"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居民地及</w:t>
            </w:r>
          </w:p>
          <w:p>
            <w:pPr>
              <w:jc w:val="center"/>
              <w:rPr>
                <w:rFonts w:hint="eastAsia"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设施</w:t>
            </w:r>
          </w:p>
        </w:tc>
        <w:tc>
          <w:tcPr>
            <w:tcW w:w="1882" w:type="dxa"/>
            <w:noWrap w:val="0"/>
            <w:vAlign w:val="center"/>
          </w:tcPr>
          <w:p>
            <w:pPr>
              <w:jc w:val="center"/>
              <w:rPr>
                <w:rFonts w:hint="eastAsia"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一般房屋</w:t>
            </w:r>
          </w:p>
        </w:tc>
        <w:tc>
          <w:tcPr>
            <w:tcW w:w="2346" w:type="dxa"/>
            <w:noWrap w:val="0"/>
            <w:vAlign w:val="center"/>
          </w:tcPr>
          <w:p>
            <w:pPr>
              <w:jc w:val="center"/>
              <w:rPr>
                <w:rFonts w:hint="eastAsia"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面积400m²以上变化</w:t>
            </w:r>
          </w:p>
        </w:tc>
        <w:tc>
          <w:tcPr>
            <w:tcW w:w="2754" w:type="dxa"/>
            <w:noWrap w:val="0"/>
            <w:vAlign w:val="center"/>
          </w:tcPr>
          <w:p>
            <w:pPr>
              <w:jc w:val="center"/>
              <w:rPr>
                <w:rFonts w:hint="eastAsia" w:ascii="仿宋_GB2312" w:hAnsi="仿宋_GB2312" w:eastAsia="仿宋_GB2312" w:cs="仿宋_GB2312"/>
                <w:kern w:val="0"/>
                <w:sz w:val="2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trPr>
        <w:tc>
          <w:tcPr>
            <w:tcW w:w="750" w:type="dxa"/>
            <w:vMerge w:val="continue"/>
            <w:noWrap w:val="0"/>
            <w:vAlign w:val="center"/>
          </w:tcPr>
          <w:p>
            <w:pPr>
              <w:jc w:val="center"/>
              <w:rPr>
                <w:rFonts w:hint="eastAsia" w:ascii="仿宋_GB2312" w:hAnsi="仿宋_GB2312" w:eastAsia="仿宋_GB2312" w:cs="仿宋_GB2312"/>
                <w:kern w:val="0"/>
                <w:sz w:val="20"/>
                <w:szCs w:val="21"/>
              </w:rPr>
            </w:pPr>
          </w:p>
        </w:tc>
        <w:tc>
          <w:tcPr>
            <w:tcW w:w="750" w:type="dxa"/>
            <w:vMerge w:val="continue"/>
            <w:tcBorders>
              <w:top w:val="nil"/>
              <w:bottom w:val="nil"/>
            </w:tcBorders>
            <w:noWrap w:val="0"/>
            <w:vAlign w:val="center"/>
          </w:tcPr>
          <w:p>
            <w:pPr>
              <w:jc w:val="center"/>
              <w:rPr>
                <w:rFonts w:hint="eastAsia" w:ascii="仿宋_GB2312" w:hAnsi="仿宋_GB2312" w:eastAsia="仿宋_GB2312" w:cs="仿宋_GB2312"/>
                <w:kern w:val="0"/>
                <w:sz w:val="20"/>
                <w:szCs w:val="21"/>
              </w:rPr>
            </w:pPr>
          </w:p>
        </w:tc>
        <w:tc>
          <w:tcPr>
            <w:tcW w:w="1882" w:type="dxa"/>
            <w:noWrap w:val="0"/>
            <w:vAlign w:val="center"/>
          </w:tcPr>
          <w:p>
            <w:pPr>
              <w:jc w:val="center"/>
              <w:rPr>
                <w:rFonts w:hint="eastAsia"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农业生产设施</w:t>
            </w:r>
          </w:p>
        </w:tc>
        <w:tc>
          <w:tcPr>
            <w:tcW w:w="2346" w:type="dxa"/>
            <w:noWrap w:val="0"/>
            <w:vAlign w:val="center"/>
          </w:tcPr>
          <w:p>
            <w:pPr>
              <w:jc w:val="center"/>
              <w:rPr>
                <w:rFonts w:hint="eastAsia"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面积400m²以上变化</w:t>
            </w:r>
          </w:p>
        </w:tc>
        <w:tc>
          <w:tcPr>
            <w:tcW w:w="2754" w:type="dxa"/>
            <w:noWrap w:val="0"/>
            <w:vAlign w:val="center"/>
          </w:tcPr>
          <w:p>
            <w:pPr>
              <w:jc w:val="center"/>
              <w:rPr>
                <w:rFonts w:hint="eastAsia"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饲养场、水产养殖</w:t>
            </w:r>
          </w:p>
          <w:p>
            <w:pPr>
              <w:jc w:val="center"/>
              <w:rPr>
                <w:rFonts w:hint="eastAsia"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场、温室、大棚等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trPr>
        <w:tc>
          <w:tcPr>
            <w:tcW w:w="750" w:type="dxa"/>
            <w:vMerge w:val="continue"/>
            <w:noWrap w:val="0"/>
            <w:vAlign w:val="center"/>
          </w:tcPr>
          <w:p>
            <w:pPr>
              <w:jc w:val="center"/>
              <w:rPr>
                <w:rFonts w:hint="eastAsia" w:ascii="仿宋_GB2312" w:hAnsi="仿宋_GB2312" w:eastAsia="仿宋_GB2312" w:cs="仿宋_GB2312"/>
                <w:kern w:val="0"/>
                <w:sz w:val="20"/>
                <w:szCs w:val="21"/>
              </w:rPr>
            </w:pPr>
          </w:p>
        </w:tc>
        <w:tc>
          <w:tcPr>
            <w:tcW w:w="750" w:type="dxa"/>
            <w:vMerge w:val="continue"/>
            <w:tcBorders>
              <w:top w:val="nil"/>
              <w:bottom w:val="nil"/>
            </w:tcBorders>
            <w:noWrap w:val="0"/>
            <w:vAlign w:val="center"/>
          </w:tcPr>
          <w:p>
            <w:pPr>
              <w:jc w:val="center"/>
              <w:rPr>
                <w:rFonts w:hint="eastAsia" w:ascii="仿宋_GB2312" w:hAnsi="仿宋_GB2312" w:eastAsia="仿宋_GB2312" w:cs="仿宋_GB2312"/>
                <w:kern w:val="0"/>
                <w:sz w:val="20"/>
                <w:szCs w:val="21"/>
              </w:rPr>
            </w:pPr>
          </w:p>
        </w:tc>
        <w:tc>
          <w:tcPr>
            <w:tcW w:w="1882" w:type="dxa"/>
            <w:noWrap w:val="0"/>
            <w:vAlign w:val="center"/>
          </w:tcPr>
          <w:p>
            <w:pPr>
              <w:jc w:val="center"/>
              <w:rPr>
                <w:rFonts w:hint="eastAsia"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科教文卫设施</w:t>
            </w:r>
          </w:p>
        </w:tc>
        <w:tc>
          <w:tcPr>
            <w:tcW w:w="2346" w:type="dxa"/>
            <w:noWrap w:val="0"/>
            <w:vAlign w:val="center"/>
          </w:tcPr>
          <w:p>
            <w:pPr>
              <w:jc w:val="center"/>
              <w:rPr>
                <w:rFonts w:hint="eastAsia" w:ascii="仿宋_GB2312" w:hAnsi="仿宋_GB2312" w:eastAsia="仿宋_GB2312" w:cs="仿宋_GB2312"/>
                <w:kern w:val="0"/>
                <w:sz w:val="20"/>
                <w:szCs w:val="21"/>
              </w:rPr>
            </w:pPr>
          </w:p>
        </w:tc>
        <w:tc>
          <w:tcPr>
            <w:tcW w:w="2754" w:type="dxa"/>
            <w:noWrap w:val="0"/>
            <w:vAlign w:val="center"/>
          </w:tcPr>
          <w:p>
            <w:pPr>
              <w:jc w:val="center"/>
              <w:rPr>
                <w:rFonts w:hint="eastAsia"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学校、医院、体育馆、 科技馆、博物馆、展览馆等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trPr>
        <w:tc>
          <w:tcPr>
            <w:tcW w:w="750" w:type="dxa"/>
            <w:vMerge w:val="continue"/>
            <w:noWrap w:val="0"/>
            <w:vAlign w:val="center"/>
          </w:tcPr>
          <w:p>
            <w:pPr>
              <w:jc w:val="center"/>
              <w:rPr>
                <w:rFonts w:hint="eastAsia" w:ascii="仿宋_GB2312" w:hAnsi="仿宋_GB2312" w:eastAsia="仿宋_GB2312" w:cs="仿宋_GB2312"/>
                <w:kern w:val="0"/>
                <w:sz w:val="20"/>
                <w:szCs w:val="21"/>
              </w:rPr>
            </w:pPr>
          </w:p>
        </w:tc>
        <w:tc>
          <w:tcPr>
            <w:tcW w:w="750" w:type="dxa"/>
            <w:vMerge w:val="continue"/>
            <w:tcBorders>
              <w:top w:val="nil"/>
              <w:bottom w:val="nil"/>
            </w:tcBorders>
            <w:noWrap w:val="0"/>
            <w:vAlign w:val="center"/>
          </w:tcPr>
          <w:p>
            <w:pPr>
              <w:jc w:val="center"/>
              <w:rPr>
                <w:rFonts w:hint="eastAsia" w:ascii="仿宋_GB2312" w:hAnsi="仿宋_GB2312" w:eastAsia="仿宋_GB2312" w:cs="仿宋_GB2312"/>
                <w:kern w:val="0"/>
                <w:sz w:val="20"/>
                <w:szCs w:val="21"/>
              </w:rPr>
            </w:pPr>
          </w:p>
        </w:tc>
        <w:tc>
          <w:tcPr>
            <w:tcW w:w="1882" w:type="dxa"/>
            <w:noWrap w:val="0"/>
            <w:vAlign w:val="center"/>
          </w:tcPr>
          <w:p>
            <w:pPr>
              <w:jc w:val="center"/>
              <w:rPr>
                <w:rFonts w:hint="eastAsia"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墓地、坟地、宗教场所</w:t>
            </w:r>
          </w:p>
        </w:tc>
        <w:tc>
          <w:tcPr>
            <w:tcW w:w="2346" w:type="dxa"/>
            <w:noWrap w:val="0"/>
            <w:vAlign w:val="center"/>
          </w:tcPr>
          <w:p>
            <w:pPr>
              <w:jc w:val="center"/>
              <w:rPr>
                <w:rFonts w:hint="eastAsia"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面积400m²以上变化</w:t>
            </w:r>
          </w:p>
        </w:tc>
        <w:tc>
          <w:tcPr>
            <w:tcW w:w="2754" w:type="dxa"/>
            <w:noWrap w:val="0"/>
            <w:vAlign w:val="center"/>
          </w:tcPr>
          <w:p>
            <w:pPr>
              <w:jc w:val="center"/>
              <w:rPr>
                <w:rFonts w:hint="eastAsia"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宗教场所包括庙宇、教堂、清真寺等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trPr>
        <w:tc>
          <w:tcPr>
            <w:tcW w:w="750" w:type="dxa"/>
            <w:vMerge w:val="continue"/>
            <w:noWrap w:val="0"/>
            <w:vAlign w:val="center"/>
          </w:tcPr>
          <w:p>
            <w:pPr>
              <w:jc w:val="center"/>
              <w:rPr>
                <w:rFonts w:hint="eastAsia" w:ascii="仿宋_GB2312" w:hAnsi="仿宋_GB2312" w:eastAsia="仿宋_GB2312" w:cs="仿宋_GB2312"/>
                <w:kern w:val="0"/>
                <w:sz w:val="20"/>
                <w:szCs w:val="21"/>
              </w:rPr>
            </w:pPr>
          </w:p>
        </w:tc>
        <w:tc>
          <w:tcPr>
            <w:tcW w:w="750" w:type="dxa"/>
            <w:vMerge w:val="continue"/>
            <w:tcBorders>
              <w:top w:val="nil"/>
              <w:bottom w:val="nil"/>
            </w:tcBorders>
            <w:noWrap w:val="0"/>
            <w:vAlign w:val="center"/>
          </w:tcPr>
          <w:p>
            <w:pPr>
              <w:jc w:val="center"/>
              <w:rPr>
                <w:rFonts w:hint="eastAsia" w:ascii="仿宋_GB2312" w:hAnsi="仿宋_GB2312" w:eastAsia="仿宋_GB2312" w:cs="仿宋_GB2312"/>
                <w:kern w:val="0"/>
                <w:sz w:val="20"/>
                <w:szCs w:val="21"/>
              </w:rPr>
            </w:pPr>
          </w:p>
        </w:tc>
        <w:tc>
          <w:tcPr>
            <w:tcW w:w="1882" w:type="dxa"/>
            <w:noWrap w:val="0"/>
            <w:vAlign w:val="center"/>
          </w:tcPr>
          <w:p>
            <w:pPr>
              <w:jc w:val="center"/>
              <w:rPr>
                <w:rFonts w:hint="eastAsia"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施工区</w:t>
            </w:r>
          </w:p>
        </w:tc>
        <w:tc>
          <w:tcPr>
            <w:tcW w:w="2346" w:type="dxa"/>
            <w:noWrap w:val="0"/>
            <w:vAlign w:val="center"/>
          </w:tcPr>
          <w:p>
            <w:pPr>
              <w:jc w:val="center"/>
              <w:rPr>
                <w:rFonts w:hint="eastAsia"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面积400m²以上变化</w:t>
            </w:r>
          </w:p>
        </w:tc>
        <w:tc>
          <w:tcPr>
            <w:tcW w:w="2754" w:type="dxa"/>
            <w:noWrap w:val="0"/>
            <w:vAlign w:val="center"/>
          </w:tcPr>
          <w:p>
            <w:pPr>
              <w:jc w:val="center"/>
              <w:rPr>
                <w:rFonts w:hint="eastAsia" w:ascii="仿宋_GB2312" w:hAnsi="仿宋_GB2312" w:eastAsia="仿宋_GB2312" w:cs="仿宋_GB2312"/>
                <w:kern w:val="0"/>
                <w:sz w:val="2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trPr>
        <w:tc>
          <w:tcPr>
            <w:tcW w:w="750" w:type="dxa"/>
            <w:vMerge w:val="continue"/>
            <w:noWrap w:val="0"/>
            <w:vAlign w:val="center"/>
          </w:tcPr>
          <w:p>
            <w:pPr>
              <w:jc w:val="center"/>
              <w:rPr>
                <w:rFonts w:hint="eastAsia" w:ascii="仿宋_GB2312" w:hAnsi="仿宋_GB2312" w:eastAsia="仿宋_GB2312" w:cs="仿宋_GB2312"/>
                <w:kern w:val="0"/>
                <w:sz w:val="20"/>
                <w:szCs w:val="21"/>
              </w:rPr>
            </w:pPr>
          </w:p>
        </w:tc>
        <w:tc>
          <w:tcPr>
            <w:tcW w:w="750" w:type="dxa"/>
            <w:vMerge w:val="continue"/>
            <w:tcBorders>
              <w:top w:val="nil"/>
            </w:tcBorders>
            <w:noWrap w:val="0"/>
            <w:vAlign w:val="center"/>
          </w:tcPr>
          <w:p>
            <w:pPr>
              <w:jc w:val="center"/>
              <w:rPr>
                <w:rFonts w:hint="eastAsia" w:ascii="仿宋_GB2312" w:hAnsi="仿宋_GB2312" w:eastAsia="仿宋_GB2312" w:cs="仿宋_GB2312"/>
                <w:kern w:val="0"/>
                <w:sz w:val="20"/>
                <w:szCs w:val="21"/>
              </w:rPr>
            </w:pPr>
          </w:p>
        </w:tc>
        <w:tc>
          <w:tcPr>
            <w:tcW w:w="1882" w:type="dxa"/>
            <w:noWrap w:val="0"/>
            <w:vAlign w:val="center"/>
          </w:tcPr>
          <w:p>
            <w:pPr>
              <w:jc w:val="center"/>
              <w:rPr>
                <w:rFonts w:hint="eastAsia"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其他居民地及设施</w:t>
            </w:r>
          </w:p>
        </w:tc>
        <w:tc>
          <w:tcPr>
            <w:tcW w:w="2346" w:type="dxa"/>
            <w:noWrap w:val="0"/>
            <w:vAlign w:val="center"/>
          </w:tcPr>
          <w:p>
            <w:pPr>
              <w:jc w:val="center"/>
              <w:rPr>
                <w:rFonts w:hint="eastAsia"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长度200m以上变化或面积400m²以上变化</w:t>
            </w:r>
          </w:p>
        </w:tc>
        <w:tc>
          <w:tcPr>
            <w:tcW w:w="2754" w:type="dxa"/>
            <w:noWrap w:val="0"/>
            <w:vAlign w:val="center"/>
          </w:tcPr>
          <w:p>
            <w:pPr>
              <w:jc w:val="center"/>
              <w:rPr>
                <w:rFonts w:hint="eastAsia"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围墙、栅栏、栏杆、地类界、铁丝网、露天采掘场、乱掘地等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trPr>
        <w:tc>
          <w:tcPr>
            <w:tcW w:w="750" w:type="dxa"/>
            <w:vMerge w:val="continue"/>
            <w:noWrap w:val="0"/>
            <w:vAlign w:val="center"/>
          </w:tcPr>
          <w:p>
            <w:pPr>
              <w:jc w:val="center"/>
              <w:rPr>
                <w:rFonts w:hint="eastAsia" w:ascii="仿宋_GB2312" w:hAnsi="仿宋_GB2312" w:eastAsia="仿宋_GB2312" w:cs="仿宋_GB2312"/>
                <w:kern w:val="0"/>
                <w:sz w:val="20"/>
                <w:szCs w:val="21"/>
              </w:rPr>
            </w:pPr>
          </w:p>
        </w:tc>
        <w:tc>
          <w:tcPr>
            <w:tcW w:w="750" w:type="dxa"/>
            <w:vMerge w:val="restart"/>
            <w:tcBorders>
              <w:bottom w:val="nil"/>
            </w:tcBorders>
            <w:noWrap w:val="0"/>
            <w:vAlign w:val="center"/>
          </w:tcPr>
          <w:p>
            <w:pPr>
              <w:jc w:val="center"/>
              <w:rPr>
                <w:rFonts w:hint="eastAsia" w:ascii="仿宋_GB2312" w:hAnsi="仿宋_GB2312" w:eastAsia="仿宋_GB2312" w:cs="仿宋_GB2312"/>
                <w:kern w:val="0"/>
                <w:sz w:val="20"/>
                <w:szCs w:val="21"/>
              </w:rPr>
            </w:pPr>
          </w:p>
          <w:p>
            <w:pPr>
              <w:jc w:val="center"/>
              <w:rPr>
                <w:rFonts w:hint="eastAsia" w:ascii="仿宋_GB2312" w:hAnsi="仿宋_GB2312" w:eastAsia="仿宋_GB2312" w:cs="仿宋_GB2312"/>
                <w:kern w:val="0"/>
                <w:sz w:val="20"/>
                <w:szCs w:val="21"/>
              </w:rPr>
            </w:pPr>
          </w:p>
          <w:p>
            <w:pPr>
              <w:jc w:val="center"/>
              <w:rPr>
                <w:rFonts w:hint="eastAsia" w:ascii="仿宋_GB2312" w:hAnsi="仿宋_GB2312" w:eastAsia="仿宋_GB2312" w:cs="仿宋_GB2312"/>
                <w:kern w:val="0"/>
                <w:sz w:val="20"/>
                <w:szCs w:val="21"/>
              </w:rPr>
            </w:pPr>
          </w:p>
          <w:p>
            <w:pPr>
              <w:jc w:val="center"/>
              <w:rPr>
                <w:rFonts w:hint="eastAsia"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交通</w:t>
            </w:r>
          </w:p>
        </w:tc>
        <w:tc>
          <w:tcPr>
            <w:tcW w:w="1882" w:type="dxa"/>
            <w:noWrap w:val="0"/>
            <w:vAlign w:val="center"/>
          </w:tcPr>
          <w:p>
            <w:pPr>
              <w:jc w:val="center"/>
              <w:rPr>
                <w:rFonts w:hint="eastAsia"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铁路、城市轨道交通</w:t>
            </w:r>
          </w:p>
        </w:tc>
        <w:tc>
          <w:tcPr>
            <w:tcW w:w="2346" w:type="dxa"/>
            <w:noWrap w:val="0"/>
            <w:vAlign w:val="center"/>
          </w:tcPr>
          <w:p>
            <w:pPr>
              <w:jc w:val="center"/>
              <w:rPr>
                <w:rFonts w:hint="eastAsia"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含新建、改建、废弃、名称变化等情况</w:t>
            </w:r>
          </w:p>
        </w:tc>
        <w:tc>
          <w:tcPr>
            <w:tcW w:w="2754" w:type="dxa"/>
            <w:noWrap w:val="0"/>
            <w:vAlign w:val="center"/>
          </w:tcPr>
          <w:p>
            <w:pPr>
              <w:jc w:val="center"/>
              <w:rPr>
                <w:rFonts w:hint="eastAsia" w:ascii="仿宋_GB2312" w:hAnsi="仿宋_GB2312" w:eastAsia="仿宋_GB2312" w:cs="仿宋_GB2312"/>
                <w:kern w:val="0"/>
                <w:sz w:val="2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trPr>
        <w:tc>
          <w:tcPr>
            <w:tcW w:w="750" w:type="dxa"/>
            <w:vMerge w:val="continue"/>
            <w:noWrap w:val="0"/>
            <w:vAlign w:val="center"/>
          </w:tcPr>
          <w:p>
            <w:pPr>
              <w:jc w:val="center"/>
              <w:rPr>
                <w:rFonts w:hint="eastAsia" w:ascii="仿宋_GB2312" w:hAnsi="仿宋_GB2312" w:eastAsia="仿宋_GB2312" w:cs="仿宋_GB2312"/>
                <w:kern w:val="0"/>
                <w:sz w:val="20"/>
                <w:szCs w:val="21"/>
              </w:rPr>
            </w:pPr>
          </w:p>
        </w:tc>
        <w:tc>
          <w:tcPr>
            <w:tcW w:w="750" w:type="dxa"/>
            <w:vMerge w:val="continue"/>
            <w:tcBorders>
              <w:top w:val="nil"/>
              <w:bottom w:val="nil"/>
            </w:tcBorders>
            <w:noWrap w:val="0"/>
            <w:vAlign w:val="center"/>
          </w:tcPr>
          <w:p>
            <w:pPr>
              <w:jc w:val="center"/>
              <w:rPr>
                <w:rFonts w:hint="eastAsia" w:ascii="仿宋_GB2312" w:hAnsi="仿宋_GB2312" w:eastAsia="仿宋_GB2312" w:cs="仿宋_GB2312"/>
                <w:kern w:val="0"/>
                <w:sz w:val="20"/>
                <w:szCs w:val="21"/>
              </w:rPr>
            </w:pPr>
          </w:p>
        </w:tc>
        <w:tc>
          <w:tcPr>
            <w:tcW w:w="1882" w:type="dxa"/>
            <w:noWrap w:val="0"/>
            <w:vAlign w:val="center"/>
          </w:tcPr>
          <w:p>
            <w:pPr>
              <w:jc w:val="center"/>
              <w:rPr>
                <w:rFonts w:hint="eastAsia"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公路</w:t>
            </w:r>
          </w:p>
        </w:tc>
        <w:tc>
          <w:tcPr>
            <w:tcW w:w="2346" w:type="dxa"/>
            <w:noWrap w:val="0"/>
            <w:vAlign w:val="center"/>
          </w:tcPr>
          <w:p>
            <w:pPr>
              <w:jc w:val="center"/>
              <w:rPr>
                <w:rFonts w:hint="eastAsia"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含新建、改建、废弃、名称变化等情况</w:t>
            </w:r>
          </w:p>
        </w:tc>
        <w:tc>
          <w:tcPr>
            <w:tcW w:w="2754" w:type="dxa"/>
            <w:noWrap w:val="0"/>
            <w:vAlign w:val="center"/>
          </w:tcPr>
          <w:p>
            <w:pPr>
              <w:jc w:val="center"/>
              <w:rPr>
                <w:rFonts w:hint="eastAsia"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包含高速公路、国道、省道、县道、乡道、村道及专用道路等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trPr>
        <w:tc>
          <w:tcPr>
            <w:tcW w:w="750" w:type="dxa"/>
            <w:vMerge w:val="continue"/>
            <w:noWrap w:val="0"/>
            <w:vAlign w:val="center"/>
          </w:tcPr>
          <w:p>
            <w:pPr>
              <w:jc w:val="center"/>
              <w:rPr>
                <w:rFonts w:hint="eastAsia" w:ascii="仿宋_GB2312" w:hAnsi="仿宋_GB2312" w:eastAsia="仿宋_GB2312" w:cs="仿宋_GB2312"/>
                <w:kern w:val="0"/>
                <w:sz w:val="20"/>
                <w:szCs w:val="21"/>
              </w:rPr>
            </w:pPr>
          </w:p>
        </w:tc>
        <w:tc>
          <w:tcPr>
            <w:tcW w:w="750" w:type="dxa"/>
            <w:vMerge w:val="continue"/>
            <w:tcBorders>
              <w:top w:val="nil"/>
              <w:bottom w:val="nil"/>
            </w:tcBorders>
            <w:noWrap w:val="0"/>
            <w:vAlign w:val="center"/>
          </w:tcPr>
          <w:p>
            <w:pPr>
              <w:jc w:val="center"/>
              <w:rPr>
                <w:rFonts w:hint="eastAsia" w:ascii="仿宋_GB2312" w:hAnsi="仿宋_GB2312" w:eastAsia="仿宋_GB2312" w:cs="仿宋_GB2312"/>
                <w:kern w:val="0"/>
                <w:sz w:val="20"/>
                <w:szCs w:val="21"/>
              </w:rPr>
            </w:pPr>
          </w:p>
        </w:tc>
        <w:tc>
          <w:tcPr>
            <w:tcW w:w="1882" w:type="dxa"/>
            <w:noWrap w:val="0"/>
            <w:vAlign w:val="center"/>
          </w:tcPr>
          <w:p>
            <w:pPr>
              <w:jc w:val="center"/>
              <w:rPr>
                <w:rFonts w:hint="eastAsia"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城市道路</w:t>
            </w:r>
          </w:p>
        </w:tc>
        <w:tc>
          <w:tcPr>
            <w:tcW w:w="2346" w:type="dxa"/>
            <w:noWrap w:val="0"/>
            <w:vAlign w:val="center"/>
          </w:tcPr>
          <w:p>
            <w:pPr>
              <w:jc w:val="center"/>
              <w:rPr>
                <w:rFonts w:hint="eastAsia"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含新建、改建、废弃、名称变化等情况。</w:t>
            </w:r>
          </w:p>
        </w:tc>
        <w:tc>
          <w:tcPr>
            <w:tcW w:w="2754" w:type="dxa"/>
            <w:noWrap w:val="0"/>
            <w:vAlign w:val="center"/>
          </w:tcPr>
          <w:p>
            <w:pPr>
              <w:jc w:val="center"/>
              <w:rPr>
                <w:rFonts w:hint="eastAsia"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包含快速路、高架路（桥）、主干道、次干道、支线等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trPr>
        <w:tc>
          <w:tcPr>
            <w:tcW w:w="750" w:type="dxa"/>
            <w:vMerge w:val="continue"/>
            <w:noWrap w:val="0"/>
            <w:vAlign w:val="center"/>
          </w:tcPr>
          <w:p>
            <w:pPr>
              <w:jc w:val="center"/>
              <w:rPr>
                <w:rFonts w:hint="eastAsia" w:ascii="仿宋_GB2312" w:hAnsi="仿宋_GB2312" w:eastAsia="仿宋_GB2312" w:cs="仿宋_GB2312"/>
                <w:kern w:val="0"/>
                <w:sz w:val="20"/>
                <w:szCs w:val="21"/>
              </w:rPr>
            </w:pPr>
          </w:p>
        </w:tc>
        <w:tc>
          <w:tcPr>
            <w:tcW w:w="750" w:type="dxa"/>
            <w:vMerge w:val="continue"/>
            <w:tcBorders>
              <w:top w:val="nil"/>
              <w:bottom w:val="nil"/>
            </w:tcBorders>
            <w:noWrap w:val="0"/>
            <w:vAlign w:val="center"/>
          </w:tcPr>
          <w:p>
            <w:pPr>
              <w:jc w:val="center"/>
              <w:rPr>
                <w:rFonts w:hint="eastAsia" w:ascii="仿宋_GB2312" w:hAnsi="仿宋_GB2312" w:eastAsia="仿宋_GB2312" w:cs="仿宋_GB2312"/>
                <w:kern w:val="0"/>
                <w:sz w:val="20"/>
                <w:szCs w:val="21"/>
              </w:rPr>
            </w:pPr>
          </w:p>
        </w:tc>
        <w:tc>
          <w:tcPr>
            <w:tcW w:w="1882" w:type="dxa"/>
            <w:noWrap w:val="0"/>
            <w:vAlign w:val="center"/>
          </w:tcPr>
          <w:p>
            <w:pPr>
              <w:jc w:val="center"/>
              <w:rPr>
                <w:rFonts w:hint="eastAsia"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其他道路</w:t>
            </w:r>
          </w:p>
        </w:tc>
        <w:tc>
          <w:tcPr>
            <w:tcW w:w="2346" w:type="dxa"/>
            <w:noWrap w:val="0"/>
            <w:vAlign w:val="center"/>
          </w:tcPr>
          <w:p>
            <w:pPr>
              <w:jc w:val="center"/>
              <w:rPr>
                <w:rFonts w:hint="eastAsia"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长度1km以上变化</w:t>
            </w:r>
          </w:p>
        </w:tc>
        <w:tc>
          <w:tcPr>
            <w:tcW w:w="2754" w:type="dxa"/>
            <w:noWrap w:val="0"/>
            <w:vAlign w:val="center"/>
          </w:tcPr>
          <w:p>
            <w:pPr>
              <w:jc w:val="center"/>
              <w:rPr>
                <w:rFonts w:hint="eastAsia"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机耕路(大路)等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trPr>
        <w:tc>
          <w:tcPr>
            <w:tcW w:w="750" w:type="dxa"/>
            <w:vMerge w:val="continue"/>
            <w:noWrap w:val="0"/>
            <w:vAlign w:val="center"/>
          </w:tcPr>
          <w:p>
            <w:pPr>
              <w:jc w:val="center"/>
              <w:rPr>
                <w:rFonts w:hint="eastAsia" w:ascii="仿宋_GB2312" w:hAnsi="仿宋_GB2312" w:eastAsia="仿宋_GB2312" w:cs="仿宋_GB2312"/>
                <w:kern w:val="0"/>
                <w:sz w:val="20"/>
                <w:szCs w:val="21"/>
              </w:rPr>
            </w:pPr>
          </w:p>
        </w:tc>
        <w:tc>
          <w:tcPr>
            <w:tcW w:w="750" w:type="dxa"/>
            <w:vMerge w:val="continue"/>
            <w:tcBorders>
              <w:top w:val="nil"/>
            </w:tcBorders>
            <w:noWrap w:val="0"/>
            <w:vAlign w:val="center"/>
          </w:tcPr>
          <w:p>
            <w:pPr>
              <w:jc w:val="center"/>
              <w:rPr>
                <w:rFonts w:hint="eastAsia" w:ascii="仿宋_GB2312" w:hAnsi="仿宋_GB2312" w:eastAsia="仿宋_GB2312" w:cs="仿宋_GB2312"/>
                <w:kern w:val="0"/>
                <w:sz w:val="20"/>
                <w:szCs w:val="21"/>
              </w:rPr>
            </w:pPr>
          </w:p>
        </w:tc>
        <w:tc>
          <w:tcPr>
            <w:tcW w:w="1882" w:type="dxa"/>
            <w:noWrap w:val="0"/>
            <w:vAlign w:val="center"/>
          </w:tcPr>
          <w:p>
            <w:pPr>
              <w:jc w:val="center"/>
              <w:rPr>
                <w:rFonts w:hint="eastAsia"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交通附属设施</w:t>
            </w:r>
          </w:p>
        </w:tc>
        <w:tc>
          <w:tcPr>
            <w:tcW w:w="2346" w:type="dxa"/>
            <w:noWrap w:val="0"/>
            <w:vAlign w:val="center"/>
          </w:tcPr>
          <w:p>
            <w:pPr>
              <w:jc w:val="center"/>
              <w:rPr>
                <w:rFonts w:hint="eastAsia"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含新建、改建、废弃、名称变化等情况。</w:t>
            </w:r>
          </w:p>
        </w:tc>
        <w:tc>
          <w:tcPr>
            <w:tcW w:w="2754" w:type="dxa"/>
            <w:noWrap w:val="0"/>
            <w:vAlign w:val="center"/>
          </w:tcPr>
          <w:p>
            <w:pPr>
              <w:jc w:val="center"/>
              <w:rPr>
                <w:rFonts w:hint="eastAsia"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与变化交通要素同步更新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trPr>
        <w:tc>
          <w:tcPr>
            <w:tcW w:w="750" w:type="dxa"/>
            <w:vMerge w:val="continue"/>
            <w:noWrap w:val="0"/>
            <w:vAlign w:val="center"/>
          </w:tcPr>
          <w:p>
            <w:pPr>
              <w:jc w:val="center"/>
              <w:rPr>
                <w:rFonts w:hint="eastAsia" w:ascii="仿宋_GB2312" w:hAnsi="仿宋_GB2312" w:eastAsia="仿宋_GB2312" w:cs="仿宋_GB2312"/>
                <w:kern w:val="0"/>
                <w:sz w:val="20"/>
                <w:szCs w:val="21"/>
              </w:rPr>
            </w:pPr>
          </w:p>
        </w:tc>
        <w:tc>
          <w:tcPr>
            <w:tcW w:w="750" w:type="dxa"/>
            <w:vMerge w:val="restart"/>
            <w:tcBorders>
              <w:bottom w:val="nil"/>
            </w:tcBorders>
            <w:noWrap w:val="0"/>
            <w:vAlign w:val="center"/>
          </w:tcPr>
          <w:p>
            <w:pPr>
              <w:jc w:val="center"/>
              <w:rPr>
                <w:rFonts w:hint="eastAsia"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管线</w:t>
            </w:r>
          </w:p>
        </w:tc>
        <w:tc>
          <w:tcPr>
            <w:tcW w:w="1882" w:type="dxa"/>
            <w:noWrap w:val="0"/>
            <w:vAlign w:val="center"/>
          </w:tcPr>
          <w:p>
            <w:pPr>
              <w:jc w:val="center"/>
              <w:rPr>
                <w:rFonts w:hint="eastAsia"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输电线</w:t>
            </w:r>
          </w:p>
        </w:tc>
        <w:tc>
          <w:tcPr>
            <w:tcW w:w="2346" w:type="dxa"/>
            <w:noWrap w:val="0"/>
            <w:vAlign w:val="center"/>
          </w:tcPr>
          <w:p>
            <w:pPr>
              <w:jc w:val="center"/>
              <w:rPr>
                <w:rFonts w:hint="eastAsia"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含新建、改线、废弃等情况</w:t>
            </w:r>
          </w:p>
        </w:tc>
        <w:tc>
          <w:tcPr>
            <w:tcW w:w="2754" w:type="dxa"/>
            <w:noWrap w:val="0"/>
            <w:vAlign w:val="center"/>
          </w:tcPr>
          <w:p>
            <w:pPr>
              <w:jc w:val="center"/>
              <w:rPr>
                <w:rFonts w:hint="eastAsia"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35kv以上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trPr>
        <w:tc>
          <w:tcPr>
            <w:tcW w:w="750" w:type="dxa"/>
            <w:vMerge w:val="continue"/>
            <w:noWrap w:val="0"/>
            <w:vAlign w:val="center"/>
          </w:tcPr>
          <w:p>
            <w:pPr>
              <w:jc w:val="center"/>
              <w:rPr>
                <w:rFonts w:hint="eastAsia" w:ascii="仿宋_GB2312" w:hAnsi="仿宋_GB2312" w:eastAsia="仿宋_GB2312" w:cs="仿宋_GB2312"/>
                <w:kern w:val="0"/>
                <w:sz w:val="20"/>
                <w:szCs w:val="21"/>
              </w:rPr>
            </w:pPr>
          </w:p>
        </w:tc>
        <w:tc>
          <w:tcPr>
            <w:tcW w:w="750" w:type="dxa"/>
            <w:vMerge w:val="continue"/>
            <w:tcBorders>
              <w:top w:val="nil"/>
              <w:bottom w:val="nil"/>
            </w:tcBorders>
            <w:noWrap w:val="0"/>
            <w:vAlign w:val="center"/>
          </w:tcPr>
          <w:p>
            <w:pPr>
              <w:jc w:val="center"/>
              <w:rPr>
                <w:rFonts w:hint="eastAsia" w:ascii="仿宋_GB2312" w:hAnsi="仿宋_GB2312" w:eastAsia="仿宋_GB2312" w:cs="仿宋_GB2312"/>
                <w:kern w:val="0"/>
                <w:sz w:val="20"/>
                <w:szCs w:val="21"/>
              </w:rPr>
            </w:pPr>
          </w:p>
        </w:tc>
        <w:tc>
          <w:tcPr>
            <w:tcW w:w="1882" w:type="dxa"/>
            <w:noWrap w:val="0"/>
            <w:vAlign w:val="center"/>
          </w:tcPr>
          <w:p>
            <w:pPr>
              <w:jc w:val="center"/>
              <w:rPr>
                <w:rFonts w:hint="eastAsia"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管道</w:t>
            </w:r>
          </w:p>
        </w:tc>
        <w:tc>
          <w:tcPr>
            <w:tcW w:w="2346" w:type="dxa"/>
            <w:noWrap w:val="0"/>
            <w:vAlign w:val="center"/>
          </w:tcPr>
          <w:p>
            <w:pPr>
              <w:jc w:val="center"/>
              <w:rPr>
                <w:rFonts w:hint="eastAsia"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含新建、改线、废弃等情况</w:t>
            </w:r>
          </w:p>
        </w:tc>
        <w:tc>
          <w:tcPr>
            <w:tcW w:w="2754" w:type="dxa"/>
            <w:noWrap w:val="0"/>
            <w:vAlign w:val="center"/>
          </w:tcPr>
          <w:p>
            <w:pPr>
              <w:jc w:val="center"/>
              <w:rPr>
                <w:rFonts w:hint="eastAsia"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国家主干油气管道</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trPr>
        <w:tc>
          <w:tcPr>
            <w:tcW w:w="750" w:type="dxa"/>
            <w:vMerge w:val="continue"/>
            <w:noWrap w:val="0"/>
            <w:vAlign w:val="center"/>
          </w:tcPr>
          <w:p>
            <w:pPr>
              <w:jc w:val="center"/>
              <w:rPr>
                <w:rFonts w:hint="eastAsia" w:ascii="仿宋_GB2312" w:hAnsi="仿宋_GB2312" w:eastAsia="仿宋_GB2312" w:cs="仿宋_GB2312"/>
                <w:kern w:val="0"/>
                <w:sz w:val="20"/>
                <w:szCs w:val="21"/>
              </w:rPr>
            </w:pPr>
          </w:p>
        </w:tc>
        <w:tc>
          <w:tcPr>
            <w:tcW w:w="750" w:type="dxa"/>
            <w:vMerge w:val="continue"/>
            <w:tcBorders>
              <w:top w:val="nil"/>
            </w:tcBorders>
            <w:noWrap w:val="0"/>
            <w:vAlign w:val="center"/>
          </w:tcPr>
          <w:p>
            <w:pPr>
              <w:jc w:val="center"/>
              <w:rPr>
                <w:rFonts w:hint="eastAsia" w:ascii="仿宋_GB2312" w:hAnsi="仿宋_GB2312" w:eastAsia="仿宋_GB2312" w:cs="仿宋_GB2312"/>
                <w:kern w:val="0"/>
                <w:sz w:val="20"/>
                <w:szCs w:val="21"/>
              </w:rPr>
            </w:pPr>
          </w:p>
        </w:tc>
        <w:tc>
          <w:tcPr>
            <w:tcW w:w="1882" w:type="dxa"/>
            <w:noWrap w:val="0"/>
            <w:vAlign w:val="center"/>
          </w:tcPr>
          <w:p>
            <w:pPr>
              <w:jc w:val="center"/>
              <w:rPr>
                <w:rFonts w:hint="eastAsia"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其他重要管线及附属设施</w:t>
            </w:r>
          </w:p>
        </w:tc>
        <w:tc>
          <w:tcPr>
            <w:tcW w:w="2346" w:type="dxa"/>
            <w:noWrap w:val="0"/>
            <w:vAlign w:val="center"/>
          </w:tcPr>
          <w:p>
            <w:pPr>
              <w:jc w:val="center"/>
              <w:rPr>
                <w:rFonts w:hint="eastAsia"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含新建、改线、废弃等情况</w:t>
            </w:r>
          </w:p>
        </w:tc>
        <w:tc>
          <w:tcPr>
            <w:tcW w:w="2754" w:type="dxa"/>
            <w:noWrap w:val="0"/>
            <w:vAlign w:val="center"/>
          </w:tcPr>
          <w:p>
            <w:pPr>
              <w:jc w:val="center"/>
              <w:rPr>
                <w:rFonts w:hint="eastAsia"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重点海底光缆、电缆等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trPr>
        <w:tc>
          <w:tcPr>
            <w:tcW w:w="750" w:type="dxa"/>
            <w:vMerge w:val="continue"/>
            <w:noWrap w:val="0"/>
            <w:vAlign w:val="center"/>
          </w:tcPr>
          <w:p>
            <w:pPr>
              <w:jc w:val="center"/>
              <w:rPr>
                <w:rFonts w:hint="eastAsia" w:ascii="仿宋_GB2312" w:hAnsi="仿宋_GB2312" w:eastAsia="仿宋_GB2312" w:cs="仿宋_GB2312"/>
                <w:kern w:val="0"/>
                <w:sz w:val="20"/>
                <w:szCs w:val="21"/>
              </w:rPr>
            </w:pPr>
          </w:p>
        </w:tc>
        <w:tc>
          <w:tcPr>
            <w:tcW w:w="750" w:type="dxa"/>
            <w:vMerge w:val="restart"/>
            <w:tcBorders>
              <w:bottom w:val="nil"/>
            </w:tcBorders>
            <w:noWrap w:val="0"/>
            <w:vAlign w:val="center"/>
          </w:tcPr>
          <w:p>
            <w:pPr>
              <w:jc w:val="center"/>
              <w:rPr>
                <w:rFonts w:hint="eastAsia"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境界</w:t>
            </w:r>
          </w:p>
        </w:tc>
        <w:tc>
          <w:tcPr>
            <w:tcW w:w="1882" w:type="dxa"/>
            <w:noWrap w:val="0"/>
            <w:vAlign w:val="center"/>
          </w:tcPr>
          <w:p>
            <w:pPr>
              <w:jc w:val="center"/>
              <w:rPr>
                <w:rFonts w:hint="eastAsia"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乡、镇级及以上界线</w:t>
            </w:r>
          </w:p>
        </w:tc>
        <w:tc>
          <w:tcPr>
            <w:tcW w:w="2346" w:type="dxa"/>
            <w:noWrap w:val="0"/>
            <w:vAlign w:val="center"/>
          </w:tcPr>
          <w:p>
            <w:pPr>
              <w:jc w:val="center"/>
              <w:rPr>
                <w:rFonts w:hint="eastAsia" w:ascii="仿宋_GB2312" w:hAnsi="仿宋_GB2312" w:eastAsia="仿宋_GB2312" w:cs="仿宋_GB2312"/>
                <w:kern w:val="0"/>
                <w:sz w:val="20"/>
                <w:szCs w:val="21"/>
              </w:rPr>
            </w:pPr>
          </w:p>
        </w:tc>
        <w:tc>
          <w:tcPr>
            <w:tcW w:w="2754" w:type="dxa"/>
            <w:noWrap w:val="0"/>
            <w:vAlign w:val="center"/>
          </w:tcPr>
          <w:p>
            <w:pPr>
              <w:jc w:val="center"/>
              <w:rPr>
                <w:rFonts w:hint="eastAsia" w:ascii="仿宋_GB2312" w:hAnsi="仿宋_GB2312" w:eastAsia="仿宋_GB2312" w:cs="仿宋_GB2312"/>
                <w:kern w:val="0"/>
                <w:sz w:val="2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trPr>
        <w:tc>
          <w:tcPr>
            <w:tcW w:w="750" w:type="dxa"/>
            <w:vMerge w:val="continue"/>
            <w:noWrap w:val="0"/>
            <w:vAlign w:val="center"/>
          </w:tcPr>
          <w:p>
            <w:pPr>
              <w:jc w:val="center"/>
              <w:rPr>
                <w:rFonts w:hint="eastAsia" w:ascii="仿宋_GB2312" w:hAnsi="仿宋_GB2312" w:eastAsia="仿宋_GB2312" w:cs="仿宋_GB2312"/>
                <w:kern w:val="0"/>
                <w:sz w:val="20"/>
                <w:szCs w:val="21"/>
              </w:rPr>
            </w:pPr>
          </w:p>
        </w:tc>
        <w:tc>
          <w:tcPr>
            <w:tcW w:w="750" w:type="dxa"/>
            <w:vMerge w:val="continue"/>
            <w:tcBorders>
              <w:top w:val="nil"/>
              <w:bottom w:val="nil"/>
            </w:tcBorders>
            <w:noWrap w:val="0"/>
            <w:vAlign w:val="center"/>
          </w:tcPr>
          <w:p>
            <w:pPr>
              <w:jc w:val="center"/>
              <w:rPr>
                <w:rFonts w:hint="eastAsia" w:ascii="仿宋_GB2312" w:hAnsi="仿宋_GB2312" w:eastAsia="仿宋_GB2312" w:cs="仿宋_GB2312"/>
                <w:kern w:val="0"/>
                <w:sz w:val="20"/>
                <w:szCs w:val="21"/>
              </w:rPr>
            </w:pPr>
          </w:p>
        </w:tc>
        <w:tc>
          <w:tcPr>
            <w:tcW w:w="1882" w:type="dxa"/>
            <w:noWrap w:val="0"/>
            <w:vAlign w:val="center"/>
          </w:tcPr>
          <w:p>
            <w:pPr>
              <w:jc w:val="center"/>
              <w:rPr>
                <w:rFonts w:hint="eastAsia"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开发区、保税区</w:t>
            </w:r>
          </w:p>
        </w:tc>
        <w:tc>
          <w:tcPr>
            <w:tcW w:w="2346" w:type="dxa"/>
            <w:noWrap w:val="0"/>
            <w:vAlign w:val="center"/>
          </w:tcPr>
          <w:p>
            <w:pPr>
              <w:jc w:val="center"/>
              <w:rPr>
                <w:rFonts w:hint="eastAsia" w:ascii="仿宋_GB2312" w:hAnsi="仿宋_GB2312" w:eastAsia="仿宋_GB2312" w:cs="仿宋_GB2312"/>
                <w:kern w:val="0"/>
                <w:sz w:val="20"/>
                <w:szCs w:val="21"/>
              </w:rPr>
            </w:pPr>
          </w:p>
        </w:tc>
        <w:tc>
          <w:tcPr>
            <w:tcW w:w="2754" w:type="dxa"/>
            <w:noWrap w:val="0"/>
            <w:vAlign w:val="center"/>
          </w:tcPr>
          <w:p>
            <w:pPr>
              <w:jc w:val="center"/>
              <w:rPr>
                <w:rFonts w:hint="eastAsia" w:ascii="仿宋_GB2312" w:hAnsi="仿宋_GB2312" w:eastAsia="仿宋_GB2312" w:cs="仿宋_GB2312"/>
                <w:kern w:val="0"/>
                <w:sz w:val="2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trPr>
        <w:tc>
          <w:tcPr>
            <w:tcW w:w="750" w:type="dxa"/>
            <w:vMerge w:val="continue"/>
            <w:noWrap w:val="0"/>
            <w:vAlign w:val="center"/>
          </w:tcPr>
          <w:p>
            <w:pPr>
              <w:jc w:val="center"/>
              <w:rPr>
                <w:rFonts w:hint="eastAsia" w:ascii="仿宋_GB2312" w:hAnsi="仿宋_GB2312" w:eastAsia="仿宋_GB2312" w:cs="仿宋_GB2312"/>
                <w:kern w:val="0"/>
                <w:sz w:val="20"/>
                <w:szCs w:val="21"/>
              </w:rPr>
            </w:pPr>
          </w:p>
        </w:tc>
        <w:tc>
          <w:tcPr>
            <w:tcW w:w="750" w:type="dxa"/>
            <w:vMerge w:val="continue"/>
            <w:tcBorders>
              <w:top w:val="nil"/>
            </w:tcBorders>
            <w:noWrap w:val="0"/>
            <w:vAlign w:val="center"/>
          </w:tcPr>
          <w:p>
            <w:pPr>
              <w:jc w:val="center"/>
              <w:rPr>
                <w:rFonts w:hint="eastAsia" w:ascii="仿宋_GB2312" w:hAnsi="仿宋_GB2312" w:eastAsia="仿宋_GB2312" w:cs="仿宋_GB2312"/>
                <w:kern w:val="0"/>
                <w:sz w:val="20"/>
                <w:szCs w:val="21"/>
              </w:rPr>
            </w:pPr>
          </w:p>
        </w:tc>
        <w:tc>
          <w:tcPr>
            <w:tcW w:w="1882" w:type="dxa"/>
            <w:noWrap w:val="0"/>
            <w:vAlign w:val="center"/>
          </w:tcPr>
          <w:p>
            <w:pPr>
              <w:jc w:val="center"/>
              <w:rPr>
                <w:rFonts w:hint="eastAsia"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自然、文化保护区</w:t>
            </w:r>
          </w:p>
        </w:tc>
        <w:tc>
          <w:tcPr>
            <w:tcW w:w="2346" w:type="dxa"/>
            <w:noWrap w:val="0"/>
            <w:vAlign w:val="center"/>
          </w:tcPr>
          <w:p>
            <w:pPr>
              <w:jc w:val="center"/>
              <w:rPr>
                <w:rFonts w:hint="eastAsia" w:ascii="仿宋_GB2312" w:hAnsi="仿宋_GB2312" w:eastAsia="仿宋_GB2312" w:cs="仿宋_GB2312"/>
                <w:kern w:val="0"/>
                <w:sz w:val="20"/>
                <w:szCs w:val="21"/>
              </w:rPr>
            </w:pPr>
          </w:p>
        </w:tc>
        <w:tc>
          <w:tcPr>
            <w:tcW w:w="2754" w:type="dxa"/>
            <w:noWrap w:val="0"/>
            <w:vAlign w:val="center"/>
          </w:tcPr>
          <w:p>
            <w:pPr>
              <w:jc w:val="center"/>
              <w:rPr>
                <w:rFonts w:hint="eastAsia" w:ascii="仿宋_GB2312" w:hAnsi="仿宋_GB2312" w:eastAsia="仿宋_GB2312" w:cs="仿宋_GB2312"/>
                <w:kern w:val="0"/>
                <w:sz w:val="2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trPr>
        <w:tc>
          <w:tcPr>
            <w:tcW w:w="750" w:type="dxa"/>
            <w:vMerge w:val="continue"/>
            <w:noWrap w:val="0"/>
            <w:vAlign w:val="center"/>
          </w:tcPr>
          <w:p>
            <w:pPr>
              <w:jc w:val="center"/>
              <w:rPr>
                <w:rFonts w:hint="eastAsia" w:ascii="仿宋_GB2312" w:hAnsi="仿宋_GB2312" w:eastAsia="仿宋_GB2312" w:cs="仿宋_GB2312"/>
                <w:kern w:val="0"/>
                <w:sz w:val="20"/>
                <w:szCs w:val="21"/>
              </w:rPr>
            </w:pPr>
          </w:p>
        </w:tc>
        <w:tc>
          <w:tcPr>
            <w:tcW w:w="750" w:type="dxa"/>
            <w:noWrap w:val="0"/>
            <w:vAlign w:val="center"/>
          </w:tcPr>
          <w:p>
            <w:pPr>
              <w:jc w:val="center"/>
              <w:rPr>
                <w:rFonts w:hint="eastAsia"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地貌</w:t>
            </w:r>
          </w:p>
        </w:tc>
        <w:tc>
          <w:tcPr>
            <w:tcW w:w="1882" w:type="dxa"/>
            <w:noWrap w:val="0"/>
            <w:vAlign w:val="center"/>
          </w:tcPr>
          <w:p>
            <w:pPr>
              <w:jc w:val="center"/>
              <w:rPr>
                <w:rFonts w:hint="eastAsia"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地貌</w:t>
            </w:r>
          </w:p>
        </w:tc>
        <w:tc>
          <w:tcPr>
            <w:tcW w:w="2346" w:type="dxa"/>
            <w:noWrap w:val="0"/>
            <w:vAlign w:val="center"/>
          </w:tcPr>
          <w:p>
            <w:pPr>
              <w:jc w:val="center"/>
              <w:rPr>
                <w:rFonts w:hint="eastAsia"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长度200m以上变化或面积5000m²以上变化</w:t>
            </w:r>
          </w:p>
        </w:tc>
        <w:tc>
          <w:tcPr>
            <w:tcW w:w="2754" w:type="dxa"/>
            <w:noWrap w:val="0"/>
            <w:vAlign w:val="center"/>
          </w:tcPr>
          <w:p>
            <w:pPr>
              <w:jc w:val="center"/>
              <w:rPr>
                <w:rFonts w:hint="eastAsia" w:ascii="仿宋_GB2312" w:hAnsi="仿宋_GB2312" w:eastAsia="仿宋_GB2312" w:cs="仿宋_GB2312"/>
                <w:kern w:val="0"/>
                <w:sz w:val="2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trPr>
        <w:tc>
          <w:tcPr>
            <w:tcW w:w="750" w:type="dxa"/>
            <w:vMerge w:val="continue"/>
            <w:noWrap w:val="0"/>
            <w:vAlign w:val="center"/>
          </w:tcPr>
          <w:p>
            <w:pPr>
              <w:jc w:val="center"/>
              <w:rPr>
                <w:rFonts w:hint="eastAsia" w:ascii="仿宋_GB2312" w:hAnsi="仿宋_GB2312" w:eastAsia="仿宋_GB2312" w:cs="仿宋_GB2312"/>
                <w:kern w:val="0"/>
                <w:sz w:val="20"/>
                <w:szCs w:val="21"/>
              </w:rPr>
            </w:pPr>
          </w:p>
        </w:tc>
        <w:tc>
          <w:tcPr>
            <w:tcW w:w="750" w:type="dxa"/>
            <w:noWrap w:val="0"/>
            <w:vAlign w:val="center"/>
          </w:tcPr>
          <w:p>
            <w:pPr>
              <w:jc w:val="center"/>
              <w:rPr>
                <w:rFonts w:hint="eastAsia"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植被与土质</w:t>
            </w:r>
          </w:p>
        </w:tc>
        <w:tc>
          <w:tcPr>
            <w:tcW w:w="1882" w:type="dxa"/>
            <w:noWrap w:val="0"/>
            <w:vAlign w:val="center"/>
          </w:tcPr>
          <w:p>
            <w:pPr>
              <w:jc w:val="center"/>
              <w:rPr>
                <w:rFonts w:hint="eastAsia"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植被与土质</w:t>
            </w:r>
          </w:p>
        </w:tc>
        <w:tc>
          <w:tcPr>
            <w:tcW w:w="2346" w:type="dxa"/>
            <w:noWrap w:val="0"/>
            <w:vAlign w:val="center"/>
          </w:tcPr>
          <w:p>
            <w:pPr>
              <w:jc w:val="center"/>
              <w:rPr>
                <w:rFonts w:hint="eastAsia"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面积1000m²以上变化</w:t>
            </w:r>
          </w:p>
        </w:tc>
        <w:tc>
          <w:tcPr>
            <w:tcW w:w="2754" w:type="dxa"/>
            <w:noWrap w:val="0"/>
            <w:vAlign w:val="center"/>
          </w:tcPr>
          <w:p>
            <w:pPr>
              <w:jc w:val="center"/>
              <w:rPr>
                <w:rFonts w:hint="eastAsia"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不包括季节性变化</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trPr>
        <w:tc>
          <w:tcPr>
            <w:tcW w:w="750" w:type="dxa"/>
            <w:vMerge w:val="continue"/>
            <w:noWrap w:val="0"/>
            <w:vAlign w:val="center"/>
          </w:tcPr>
          <w:p>
            <w:pPr>
              <w:jc w:val="center"/>
              <w:rPr>
                <w:rFonts w:hint="eastAsia" w:ascii="仿宋_GB2312" w:hAnsi="仿宋_GB2312" w:eastAsia="仿宋_GB2312" w:cs="仿宋_GB2312"/>
                <w:kern w:val="0"/>
                <w:sz w:val="20"/>
                <w:szCs w:val="20"/>
              </w:rPr>
            </w:pPr>
          </w:p>
        </w:tc>
        <w:tc>
          <w:tcPr>
            <w:tcW w:w="750" w:type="dxa"/>
            <w:vMerge w:val="restart"/>
            <w:tcBorders>
              <w:bottom w:val="nil"/>
            </w:tcBorders>
            <w:noWrap w:val="0"/>
            <w:vAlign w:val="center"/>
          </w:tcPr>
          <w:p>
            <w:pPr>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地名</w:t>
            </w:r>
          </w:p>
        </w:tc>
        <w:tc>
          <w:tcPr>
            <w:tcW w:w="1882" w:type="dxa"/>
            <w:noWrap w:val="0"/>
            <w:vAlign w:val="center"/>
          </w:tcPr>
          <w:p>
            <w:pPr>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名称对象点</w:t>
            </w:r>
          </w:p>
        </w:tc>
        <w:tc>
          <w:tcPr>
            <w:tcW w:w="2346" w:type="dxa"/>
            <w:noWrap w:val="0"/>
            <w:vAlign w:val="center"/>
          </w:tcPr>
          <w:p>
            <w:pPr>
              <w:jc w:val="center"/>
              <w:rPr>
                <w:rFonts w:hint="eastAsia" w:ascii="仿宋_GB2312" w:hAnsi="仿宋_GB2312" w:eastAsia="仿宋_GB2312" w:cs="仿宋_GB2312"/>
                <w:kern w:val="0"/>
                <w:sz w:val="20"/>
                <w:szCs w:val="20"/>
              </w:rPr>
            </w:pPr>
          </w:p>
        </w:tc>
        <w:tc>
          <w:tcPr>
            <w:tcW w:w="2754" w:type="dxa"/>
            <w:noWrap w:val="0"/>
            <w:vAlign w:val="center"/>
          </w:tcPr>
          <w:p>
            <w:pPr>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与相应变化居民地同步更新，名称以地名办发布信息为准。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trPr>
        <w:tc>
          <w:tcPr>
            <w:tcW w:w="750" w:type="dxa"/>
            <w:vMerge w:val="continue"/>
            <w:noWrap w:val="0"/>
            <w:vAlign w:val="center"/>
          </w:tcPr>
          <w:p>
            <w:pPr>
              <w:jc w:val="center"/>
              <w:rPr>
                <w:rFonts w:hint="eastAsia" w:ascii="仿宋_GB2312" w:hAnsi="仿宋_GB2312" w:eastAsia="仿宋_GB2312" w:cs="仿宋_GB2312"/>
                <w:kern w:val="0"/>
                <w:sz w:val="20"/>
                <w:szCs w:val="20"/>
              </w:rPr>
            </w:pPr>
          </w:p>
        </w:tc>
        <w:tc>
          <w:tcPr>
            <w:tcW w:w="750" w:type="dxa"/>
            <w:vMerge w:val="continue"/>
            <w:tcBorders>
              <w:top w:val="nil"/>
            </w:tcBorders>
            <w:noWrap w:val="0"/>
            <w:vAlign w:val="center"/>
          </w:tcPr>
          <w:p>
            <w:pPr>
              <w:jc w:val="center"/>
              <w:rPr>
                <w:rFonts w:hint="eastAsia" w:ascii="仿宋_GB2312" w:hAnsi="仿宋_GB2312" w:eastAsia="仿宋_GB2312" w:cs="仿宋_GB2312"/>
                <w:kern w:val="0"/>
                <w:sz w:val="20"/>
                <w:szCs w:val="20"/>
              </w:rPr>
            </w:pPr>
          </w:p>
        </w:tc>
        <w:tc>
          <w:tcPr>
            <w:tcW w:w="1882" w:type="dxa"/>
            <w:noWrap w:val="0"/>
            <w:vAlign w:val="center"/>
          </w:tcPr>
          <w:p>
            <w:pPr>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名称对象线</w:t>
            </w:r>
          </w:p>
        </w:tc>
        <w:tc>
          <w:tcPr>
            <w:tcW w:w="2346" w:type="dxa"/>
            <w:noWrap w:val="0"/>
            <w:vAlign w:val="center"/>
          </w:tcPr>
          <w:p>
            <w:pPr>
              <w:jc w:val="center"/>
              <w:rPr>
                <w:rFonts w:hint="eastAsia" w:ascii="仿宋_GB2312" w:hAnsi="仿宋_GB2312" w:eastAsia="仿宋_GB2312" w:cs="仿宋_GB2312"/>
                <w:kern w:val="0"/>
                <w:sz w:val="20"/>
                <w:szCs w:val="20"/>
              </w:rPr>
            </w:pPr>
          </w:p>
        </w:tc>
        <w:tc>
          <w:tcPr>
            <w:tcW w:w="2754" w:type="dxa"/>
            <w:noWrap w:val="0"/>
            <w:vAlign w:val="center"/>
          </w:tcPr>
          <w:p>
            <w:pPr>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与相应变化居民地同步更新，名称以地名办发布信息为准。</w:t>
            </w:r>
          </w:p>
        </w:tc>
      </w:tr>
    </w:tbl>
    <w:p>
      <w:pPr>
        <w:rPr>
          <w:rFonts w:hint="default"/>
          <w:lang w:val="en-US" w:eastAsia="zh-CN"/>
        </w:rPr>
      </w:pPr>
    </w:p>
    <w:p>
      <w:pPr>
        <w:wordWrap/>
        <w:adjustRightInd w:val="0"/>
        <w:snapToGrid w:val="0"/>
        <w:spacing w:line="360" w:lineRule="auto"/>
        <w:ind w:firstLine="354" w:firstLineChars="147"/>
        <w:textAlignment w:val="auto"/>
        <w:rPr>
          <w:rFonts w:hint="eastAsia" w:ascii="宋体" w:hAnsi="宋体" w:eastAsia="宋体" w:cs="宋体"/>
          <w:b/>
          <w:bCs/>
          <w:color w:val="auto"/>
          <w:sz w:val="24"/>
        </w:rPr>
      </w:pPr>
      <w:r>
        <w:rPr>
          <w:rFonts w:hint="eastAsia" w:ascii="宋体" w:hAnsi="宋体" w:eastAsia="宋体" w:cs="宋体"/>
          <w:b/>
          <w:bCs/>
          <w:color w:val="auto"/>
          <w:sz w:val="24"/>
        </w:rPr>
        <w:t>4、项目工作内容和要求</w:t>
      </w:r>
    </w:p>
    <w:p>
      <w:pPr>
        <w:wordWrap/>
        <w:adjustRightInd w:val="0"/>
        <w:snapToGrid w:val="0"/>
        <w:spacing w:line="360" w:lineRule="auto"/>
        <w:ind w:firstLine="470" w:firstLineChars="196"/>
        <w:textAlignment w:val="auto"/>
        <w:rPr>
          <w:rFonts w:hint="eastAsia" w:ascii="宋体" w:hAnsi="宋体" w:eastAsia="宋体" w:cs="宋体"/>
          <w:bCs/>
          <w:color w:val="auto"/>
          <w:sz w:val="24"/>
        </w:rPr>
      </w:pPr>
      <w:r>
        <w:rPr>
          <w:rFonts w:hint="eastAsia" w:ascii="宋体" w:hAnsi="宋体" w:eastAsia="宋体" w:cs="宋体"/>
          <w:bCs/>
          <w:color w:val="auto"/>
          <w:sz w:val="24"/>
        </w:rPr>
        <w:t>4.1项目工作内容</w:t>
      </w:r>
    </w:p>
    <w:tbl>
      <w:tblPr>
        <w:tblStyle w:val="66"/>
        <w:tblW w:w="95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9"/>
        <w:gridCol w:w="723"/>
        <w:gridCol w:w="1159"/>
        <w:gridCol w:w="3805"/>
        <w:gridCol w:w="2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1279" w:type="dxa"/>
            <w:noWrap w:val="0"/>
            <w:vAlign w:val="center"/>
          </w:tcPr>
          <w:p>
            <w:pPr>
              <w:wordWrap/>
              <w:spacing w:before="0" w:beforeAutospacing="0" w:after="0" w:afterAutospacing="0" w:line="360" w:lineRule="auto"/>
              <w:ind w:left="0" w:right="0"/>
              <w:jc w:val="center"/>
              <w:textAlignment w:val="auto"/>
              <w:rPr>
                <w:rFonts w:hint="eastAsia" w:ascii="宋体" w:hAnsi="宋体" w:eastAsia="宋体" w:cs="宋体"/>
                <w:b/>
                <w:color w:val="auto"/>
                <w:kern w:val="2"/>
                <w:sz w:val="24"/>
                <w:szCs w:val="22"/>
                <w:highlight w:val="none"/>
                <w:lang w:val="en-US" w:eastAsia="zh-CN"/>
              </w:rPr>
            </w:pPr>
            <w:r>
              <w:rPr>
                <w:rFonts w:hint="eastAsia" w:ascii="宋体" w:hAnsi="宋体" w:eastAsia="宋体" w:cs="宋体"/>
                <w:b/>
                <w:color w:val="auto"/>
                <w:kern w:val="2"/>
                <w:sz w:val="24"/>
                <w:szCs w:val="22"/>
                <w:highlight w:val="none"/>
                <w:lang w:val="en-US" w:eastAsia="zh-CN"/>
              </w:rPr>
              <w:t>实施任务</w:t>
            </w:r>
          </w:p>
        </w:tc>
        <w:tc>
          <w:tcPr>
            <w:tcW w:w="723" w:type="dxa"/>
            <w:noWrap w:val="0"/>
            <w:vAlign w:val="center"/>
          </w:tcPr>
          <w:p>
            <w:pPr>
              <w:wordWrap/>
              <w:spacing w:before="0" w:beforeAutospacing="0" w:after="0" w:afterAutospacing="0" w:line="360" w:lineRule="auto"/>
              <w:ind w:left="0" w:right="0"/>
              <w:jc w:val="center"/>
              <w:textAlignment w:val="auto"/>
              <w:rPr>
                <w:rFonts w:hint="eastAsia" w:ascii="宋体" w:hAnsi="宋体" w:eastAsia="宋体" w:cs="宋体"/>
                <w:b/>
                <w:color w:val="auto"/>
                <w:kern w:val="2"/>
                <w:sz w:val="24"/>
                <w:szCs w:val="22"/>
                <w:highlight w:val="none"/>
              </w:rPr>
            </w:pPr>
            <w:r>
              <w:rPr>
                <w:rFonts w:hint="eastAsia" w:ascii="宋体" w:hAnsi="宋体" w:eastAsia="宋体" w:cs="宋体"/>
                <w:b/>
                <w:color w:val="auto"/>
                <w:kern w:val="2"/>
                <w:sz w:val="24"/>
                <w:szCs w:val="22"/>
                <w:highlight w:val="none"/>
              </w:rPr>
              <w:t>序号</w:t>
            </w:r>
          </w:p>
        </w:tc>
        <w:tc>
          <w:tcPr>
            <w:tcW w:w="1159" w:type="dxa"/>
            <w:noWrap w:val="0"/>
            <w:vAlign w:val="center"/>
          </w:tcPr>
          <w:p>
            <w:pPr>
              <w:wordWrap/>
              <w:spacing w:before="0" w:beforeAutospacing="0" w:after="0" w:afterAutospacing="0" w:line="360" w:lineRule="auto"/>
              <w:ind w:left="0" w:right="0"/>
              <w:jc w:val="center"/>
              <w:textAlignment w:val="auto"/>
              <w:rPr>
                <w:rFonts w:hint="eastAsia" w:ascii="宋体" w:hAnsi="宋体" w:eastAsia="宋体" w:cs="宋体"/>
                <w:b/>
                <w:color w:val="auto"/>
                <w:kern w:val="2"/>
                <w:sz w:val="24"/>
                <w:szCs w:val="22"/>
                <w:highlight w:val="none"/>
              </w:rPr>
            </w:pPr>
            <w:r>
              <w:rPr>
                <w:rFonts w:hint="eastAsia" w:ascii="宋体" w:hAnsi="宋体" w:eastAsia="宋体" w:cs="宋体"/>
                <w:b/>
                <w:color w:val="auto"/>
                <w:kern w:val="2"/>
                <w:sz w:val="24"/>
                <w:szCs w:val="22"/>
                <w:highlight w:val="none"/>
              </w:rPr>
              <w:t>品名</w:t>
            </w:r>
          </w:p>
        </w:tc>
        <w:tc>
          <w:tcPr>
            <w:tcW w:w="3805" w:type="dxa"/>
            <w:noWrap w:val="0"/>
            <w:vAlign w:val="center"/>
          </w:tcPr>
          <w:p>
            <w:pPr>
              <w:wordWrap/>
              <w:spacing w:before="0" w:beforeAutospacing="0" w:after="0" w:afterAutospacing="0" w:line="360" w:lineRule="auto"/>
              <w:ind w:left="0" w:right="0"/>
              <w:jc w:val="left"/>
              <w:textAlignment w:val="auto"/>
              <w:rPr>
                <w:rFonts w:hint="eastAsia" w:ascii="宋体" w:hAnsi="宋体" w:eastAsia="宋体" w:cs="宋体"/>
                <w:b/>
                <w:color w:val="auto"/>
                <w:kern w:val="2"/>
                <w:sz w:val="24"/>
                <w:szCs w:val="22"/>
                <w:highlight w:val="none"/>
              </w:rPr>
            </w:pPr>
            <w:r>
              <w:rPr>
                <w:rFonts w:hint="eastAsia" w:ascii="宋体" w:hAnsi="宋体" w:eastAsia="宋体" w:cs="宋体"/>
                <w:b/>
                <w:bCs/>
                <w:color w:val="auto"/>
                <w:kern w:val="2"/>
                <w:sz w:val="24"/>
                <w:szCs w:val="22"/>
                <w:highlight w:val="none"/>
              </w:rPr>
              <w:t>具体服务内容、要求等</w:t>
            </w:r>
          </w:p>
        </w:tc>
        <w:tc>
          <w:tcPr>
            <w:tcW w:w="2583" w:type="dxa"/>
            <w:noWrap w:val="0"/>
            <w:vAlign w:val="center"/>
          </w:tcPr>
          <w:p>
            <w:pPr>
              <w:wordWrap/>
              <w:spacing w:before="0" w:beforeAutospacing="0" w:after="0" w:afterAutospacing="0" w:line="360" w:lineRule="auto"/>
              <w:ind w:left="0" w:right="0"/>
              <w:jc w:val="center"/>
              <w:textAlignment w:val="auto"/>
              <w:rPr>
                <w:rFonts w:hint="eastAsia" w:ascii="宋体" w:hAnsi="宋体" w:eastAsia="宋体" w:cs="宋体"/>
                <w:b/>
                <w:color w:val="auto"/>
                <w:kern w:val="2"/>
                <w:sz w:val="24"/>
                <w:szCs w:val="22"/>
                <w:highlight w:val="none"/>
                <w:lang w:eastAsia="zh-CN"/>
              </w:rPr>
            </w:pPr>
            <w:r>
              <w:rPr>
                <w:rFonts w:hint="eastAsia" w:ascii="宋体" w:hAnsi="宋体" w:eastAsia="宋体" w:cs="宋体"/>
                <w:b/>
                <w:color w:val="auto"/>
                <w:kern w:val="2"/>
                <w:sz w:val="24"/>
                <w:szCs w:val="22"/>
                <w:highlight w:val="none"/>
              </w:rPr>
              <w:t>数量</w:t>
            </w:r>
            <w:r>
              <w:rPr>
                <w:rFonts w:hint="eastAsia" w:ascii="宋体" w:hAnsi="宋体" w:eastAsia="宋体" w:cs="宋体"/>
                <w:b/>
                <w:color w:val="auto"/>
                <w:kern w:val="2"/>
                <w:sz w:val="24"/>
                <w:szCs w:val="22"/>
                <w:highlight w:val="none"/>
                <w:lang w:eastAsia="zh-CN"/>
              </w:rPr>
              <w:t>（测区范围）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9" w:type="dxa"/>
            <w:vMerge w:val="restart"/>
            <w:noWrap w:val="0"/>
            <w:vAlign w:val="center"/>
          </w:tcPr>
          <w:p>
            <w:pPr>
              <w:tabs>
                <w:tab w:val="left" w:pos="527"/>
              </w:tabs>
              <w:wordWrap/>
              <w:adjustRightInd w:val="0"/>
              <w:snapToGrid w:val="0"/>
              <w:spacing w:before="0" w:beforeAutospacing="0" w:after="0" w:afterAutospacing="0" w:line="360" w:lineRule="auto"/>
              <w:ind w:left="0" w:right="0"/>
              <w:jc w:val="left"/>
              <w:textAlignment w:val="auto"/>
              <w:rPr>
                <w:rFonts w:hint="eastAsia" w:ascii="宋体" w:hAnsi="宋体" w:eastAsia="宋体" w:cs="宋体"/>
                <w:bCs/>
                <w:color w:val="auto"/>
                <w:kern w:val="2"/>
                <w:sz w:val="24"/>
                <w:szCs w:val="22"/>
                <w:highlight w:val="none"/>
                <w:lang w:val="en-US" w:eastAsia="zh-CN"/>
              </w:rPr>
            </w:pPr>
            <w:r>
              <w:rPr>
                <w:rFonts w:hint="eastAsia" w:ascii="宋体" w:hAnsi="宋体" w:eastAsia="宋体" w:cs="宋体"/>
                <w:b/>
                <w:bCs w:val="0"/>
                <w:color w:val="auto"/>
                <w:kern w:val="2"/>
                <w:sz w:val="24"/>
                <w:szCs w:val="22"/>
                <w:highlight w:val="none"/>
                <w:lang w:val="en-US" w:eastAsia="zh-CN"/>
              </w:rPr>
              <w:t>任务一</w:t>
            </w:r>
          </w:p>
        </w:tc>
        <w:tc>
          <w:tcPr>
            <w:tcW w:w="723" w:type="dxa"/>
            <w:noWrap w:val="0"/>
            <w:vAlign w:val="center"/>
          </w:tcPr>
          <w:p>
            <w:pPr>
              <w:wordWrap/>
              <w:adjustRightInd w:val="0"/>
              <w:snapToGrid w:val="0"/>
              <w:spacing w:before="0" w:beforeAutospacing="0" w:after="0" w:afterAutospacing="0" w:line="360" w:lineRule="auto"/>
              <w:ind w:left="0" w:right="0"/>
              <w:jc w:val="center"/>
              <w:textAlignment w:val="auto"/>
              <w:rPr>
                <w:rFonts w:hint="eastAsia" w:ascii="宋体" w:hAnsi="宋体" w:eastAsia="宋体" w:cs="宋体"/>
                <w:bCs/>
                <w:color w:val="auto"/>
                <w:kern w:val="2"/>
                <w:sz w:val="24"/>
                <w:szCs w:val="22"/>
                <w:highlight w:val="none"/>
              </w:rPr>
            </w:pPr>
            <w:r>
              <w:rPr>
                <w:rFonts w:hint="eastAsia" w:ascii="宋体" w:hAnsi="宋体" w:eastAsia="宋体" w:cs="宋体"/>
                <w:bCs/>
                <w:color w:val="auto"/>
                <w:kern w:val="2"/>
                <w:sz w:val="24"/>
                <w:szCs w:val="22"/>
                <w:highlight w:val="none"/>
              </w:rPr>
              <w:t>1</w:t>
            </w:r>
          </w:p>
        </w:tc>
        <w:tc>
          <w:tcPr>
            <w:tcW w:w="1159" w:type="dxa"/>
            <w:noWrap w:val="0"/>
            <w:vAlign w:val="center"/>
          </w:tcPr>
          <w:p>
            <w:pPr>
              <w:wordWrap/>
              <w:adjustRightInd w:val="0"/>
              <w:snapToGrid w:val="0"/>
              <w:spacing w:before="0" w:beforeAutospacing="0" w:after="0" w:afterAutospacing="0" w:line="360" w:lineRule="auto"/>
              <w:ind w:left="0" w:right="0"/>
              <w:textAlignment w:val="auto"/>
              <w:rPr>
                <w:rFonts w:hint="eastAsia" w:ascii="宋体" w:hAnsi="宋体" w:eastAsia="宋体" w:cs="宋体"/>
                <w:bCs/>
                <w:color w:val="auto"/>
                <w:kern w:val="2"/>
                <w:sz w:val="24"/>
                <w:szCs w:val="22"/>
                <w:highlight w:val="none"/>
              </w:rPr>
            </w:pPr>
            <w:r>
              <w:rPr>
                <w:rFonts w:hint="eastAsia" w:ascii="宋体" w:hAnsi="宋体" w:eastAsia="宋体" w:cs="宋体"/>
                <w:bCs/>
                <w:color w:val="auto"/>
                <w:kern w:val="2"/>
                <w:sz w:val="24"/>
                <w:szCs w:val="22"/>
                <w:highlight w:val="none"/>
              </w:rPr>
              <w:t>地形图更新修测</w:t>
            </w:r>
          </w:p>
        </w:tc>
        <w:tc>
          <w:tcPr>
            <w:tcW w:w="3805" w:type="dxa"/>
            <w:noWrap w:val="0"/>
            <w:vAlign w:val="center"/>
          </w:tcPr>
          <w:p>
            <w:pPr>
              <w:wordWrap/>
              <w:adjustRightInd w:val="0"/>
              <w:snapToGrid w:val="0"/>
              <w:spacing w:before="0" w:beforeAutospacing="0" w:after="0" w:afterAutospacing="0" w:line="360" w:lineRule="auto"/>
              <w:ind w:left="0" w:right="0"/>
              <w:jc w:val="left"/>
              <w:textAlignment w:val="auto"/>
              <w:rPr>
                <w:rFonts w:hint="eastAsia" w:ascii="宋体" w:hAnsi="宋体" w:eastAsia="宋体" w:cs="宋体"/>
                <w:bCs/>
                <w:color w:val="auto"/>
                <w:kern w:val="2"/>
                <w:sz w:val="24"/>
                <w:szCs w:val="22"/>
                <w:highlight w:val="none"/>
              </w:rPr>
            </w:pPr>
            <w:r>
              <w:rPr>
                <w:rFonts w:hint="eastAsia" w:ascii="宋体" w:hAnsi="宋体" w:eastAsia="宋体" w:cs="宋体"/>
                <w:bCs/>
                <w:color w:val="auto"/>
                <w:kern w:val="2"/>
                <w:sz w:val="24"/>
                <w:szCs w:val="22"/>
                <w:highlight w:val="none"/>
              </w:rPr>
              <w:t>在上一年度更新修测的1:500数字地形图基础上</w:t>
            </w:r>
            <w:r>
              <w:rPr>
                <w:rFonts w:hint="eastAsia" w:ascii="宋体" w:hAnsi="宋体" w:cs="宋体"/>
                <w:bCs/>
                <w:color w:val="auto"/>
                <w:kern w:val="2"/>
                <w:sz w:val="24"/>
                <w:szCs w:val="22"/>
                <w:highlight w:val="none"/>
                <w:lang w:eastAsia="zh-CN"/>
              </w:rPr>
              <w:t>，</w:t>
            </w:r>
            <w:r>
              <w:rPr>
                <w:rFonts w:hint="eastAsia" w:ascii="宋体" w:hAnsi="宋体" w:eastAsia="宋体" w:cs="宋体"/>
                <w:bCs/>
                <w:color w:val="auto"/>
                <w:kern w:val="2"/>
                <w:sz w:val="24"/>
                <w:szCs w:val="22"/>
                <w:highlight w:val="none"/>
              </w:rPr>
              <w:t>进行全要素更新修测，修测成果应能够满足余杭区基础建设和城乡规划等工作的需求。</w:t>
            </w:r>
            <w:r>
              <w:rPr>
                <w:rFonts w:hint="eastAsia" w:ascii="宋体" w:hAnsi="宋体" w:eastAsia="宋体" w:cs="宋体"/>
                <w:bCs/>
                <w:color w:val="auto"/>
                <w:kern w:val="2"/>
                <w:sz w:val="24"/>
                <w:szCs w:val="22"/>
                <w:highlight w:val="none"/>
                <w:lang w:val="en-US" w:eastAsia="zh-CN"/>
              </w:rPr>
              <w:t>对修测的图形成果进行入库</w:t>
            </w:r>
            <w:r>
              <w:rPr>
                <w:rFonts w:hint="eastAsia" w:ascii="宋体" w:hAnsi="宋体" w:eastAsia="宋体" w:cs="宋体"/>
                <w:bCs/>
                <w:color w:val="auto"/>
                <w:kern w:val="2"/>
                <w:sz w:val="24"/>
                <w:szCs w:val="22"/>
                <w:highlight w:val="none"/>
              </w:rPr>
              <w:t>，</w:t>
            </w:r>
            <w:r>
              <w:rPr>
                <w:rFonts w:hint="eastAsia" w:ascii="宋体" w:hAnsi="宋体" w:eastAsia="宋体" w:cs="宋体"/>
                <w:bCs/>
                <w:color w:val="auto"/>
                <w:kern w:val="2"/>
                <w:sz w:val="24"/>
                <w:szCs w:val="22"/>
                <w:highlight w:val="none"/>
                <w:lang w:val="en-US" w:eastAsia="zh-CN"/>
              </w:rPr>
              <w:t>更新后的gdb基础库成果</w:t>
            </w:r>
            <w:r>
              <w:rPr>
                <w:rFonts w:hint="eastAsia" w:ascii="宋体" w:hAnsi="宋体" w:eastAsia="宋体" w:cs="宋体"/>
                <w:bCs/>
                <w:color w:val="auto"/>
                <w:kern w:val="2"/>
                <w:sz w:val="24"/>
                <w:szCs w:val="22"/>
                <w:highlight w:val="none"/>
              </w:rPr>
              <w:t>能满足数字城市基础数据库</w:t>
            </w:r>
            <w:r>
              <w:rPr>
                <w:rFonts w:hint="eastAsia" w:ascii="宋体" w:hAnsi="宋体" w:cs="宋体"/>
                <w:bCs/>
                <w:color w:val="auto"/>
                <w:kern w:val="2"/>
                <w:sz w:val="24"/>
                <w:szCs w:val="22"/>
                <w:highlight w:val="none"/>
                <w:lang w:val="en-US" w:eastAsia="zh-CN"/>
              </w:rPr>
              <w:t>更新</w:t>
            </w:r>
            <w:r>
              <w:rPr>
                <w:rFonts w:hint="eastAsia" w:ascii="宋体" w:hAnsi="宋体" w:eastAsia="宋体" w:cs="宋体"/>
                <w:bCs/>
                <w:color w:val="auto"/>
                <w:kern w:val="2"/>
                <w:sz w:val="24"/>
                <w:szCs w:val="22"/>
                <w:highlight w:val="none"/>
              </w:rPr>
              <w:t>要求。</w:t>
            </w:r>
          </w:p>
        </w:tc>
        <w:tc>
          <w:tcPr>
            <w:tcW w:w="2583" w:type="dxa"/>
            <w:noWrap w:val="0"/>
            <w:vAlign w:val="center"/>
          </w:tcPr>
          <w:p>
            <w:pPr>
              <w:wordWrap/>
              <w:adjustRightInd w:val="0"/>
              <w:snapToGrid w:val="0"/>
              <w:spacing w:before="0" w:beforeAutospacing="0" w:after="0" w:afterAutospacing="0" w:line="360" w:lineRule="auto"/>
              <w:ind w:left="0" w:right="0"/>
              <w:textAlignment w:val="auto"/>
              <w:rPr>
                <w:rFonts w:hint="eastAsia" w:ascii="宋体" w:hAnsi="宋体" w:eastAsia="宋体" w:cs="宋体"/>
                <w:bCs/>
                <w:color w:val="auto"/>
                <w:kern w:val="2"/>
                <w:sz w:val="24"/>
                <w:szCs w:val="24"/>
                <w:highlight w:val="none"/>
                <w:lang w:eastAsia="zh-CN"/>
              </w:rPr>
            </w:pPr>
            <w:r>
              <w:rPr>
                <w:rFonts w:hint="eastAsia" w:ascii="宋体" w:hAnsi="宋体" w:eastAsia="宋体" w:cs="宋体"/>
                <w:bCs/>
                <w:color w:val="auto"/>
                <w:kern w:val="2"/>
                <w:sz w:val="24"/>
                <w:szCs w:val="24"/>
                <w:highlight w:val="none"/>
              </w:rPr>
              <w:t>标项一：</w:t>
            </w:r>
            <w:r>
              <w:rPr>
                <w:rFonts w:hint="eastAsia" w:ascii="宋体" w:hAnsi="宋体" w:eastAsia="宋体" w:cs="宋体"/>
                <w:bCs/>
                <w:color w:val="auto"/>
                <w:kern w:val="2"/>
                <w:sz w:val="24"/>
                <w:szCs w:val="24"/>
                <w:highlight w:val="none"/>
                <w:lang w:val="en-US" w:eastAsia="zh-CN"/>
              </w:rPr>
              <w:t>563</w:t>
            </w:r>
            <w:r>
              <w:rPr>
                <w:rFonts w:hint="eastAsia" w:ascii="宋体" w:hAnsi="宋体" w:eastAsia="宋体" w:cs="宋体"/>
                <w:bCs/>
                <w:color w:val="auto"/>
                <w:kern w:val="2"/>
                <w:sz w:val="24"/>
                <w:szCs w:val="24"/>
                <w:highlight w:val="none"/>
              </w:rPr>
              <w:t>平方</w:t>
            </w:r>
            <w:r>
              <w:rPr>
                <w:rFonts w:hint="eastAsia" w:ascii="宋体" w:hAnsi="宋体" w:cs="宋体"/>
                <w:bCs/>
                <w:color w:val="auto"/>
                <w:kern w:val="2"/>
                <w:sz w:val="24"/>
                <w:szCs w:val="24"/>
                <w:highlight w:val="none"/>
                <w:lang w:val="en-US" w:eastAsia="zh-CN"/>
              </w:rPr>
              <w:t>千米</w:t>
            </w:r>
            <w:r>
              <w:rPr>
                <w:rFonts w:hint="eastAsia" w:ascii="宋体" w:hAnsi="宋体" w:cs="宋体"/>
                <w:bCs/>
                <w:color w:val="auto"/>
                <w:kern w:val="2"/>
                <w:sz w:val="24"/>
                <w:szCs w:val="24"/>
                <w:highlight w:val="none"/>
                <w:lang w:eastAsia="zh-CN"/>
              </w:rPr>
              <w:t>。</w:t>
            </w:r>
          </w:p>
          <w:p>
            <w:pPr>
              <w:wordWrap/>
              <w:adjustRightInd w:val="0"/>
              <w:snapToGrid w:val="0"/>
              <w:spacing w:before="0" w:beforeAutospacing="0" w:after="0" w:afterAutospacing="0" w:line="360" w:lineRule="auto"/>
              <w:ind w:left="0" w:right="0"/>
              <w:textAlignment w:val="auto"/>
              <w:rPr>
                <w:rFonts w:hint="eastAsia" w:ascii="宋体" w:hAnsi="宋体" w:eastAsia="宋体" w:cs="宋体"/>
                <w:bCs/>
                <w:color w:val="auto"/>
                <w:kern w:val="2"/>
                <w:sz w:val="24"/>
                <w:szCs w:val="24"/>
                <w:highlight w:val="none"/>
                <w:lang w:eastAsia="zh-CN"/>
              </w:rPr>
            </w:pPr>
            <w:r>
              <w:rPr>
                <w:rFonts w:hint="eastAsia" w:ascii="宋体" w:hAnsi="宋体" w:eastAsia="宋体" w:cs="宋体"/>
                <w:bCs/>
                <w:color w:val="auto"/>
                <w:kern w:val="2"/>
                <w:sz w:val="24"/>
                <w:szCs w:val="24"/>
                <w:highlight w:val="none"/>
              </w:rPr>
              <w:t>标项二：</w:t>
            </w:r>
            <w:r>
              <w:rPr>
                <w:rFonts w:hint="eastAsia" w:ascii="宋体" w:hAnsi="宋体" w:eastAsia="宋体" w:cs="宋体"/>
                <w:bCs/>
                <w:color w:val="auto"/>
                <w:kern w:val="2"/>
                <w:sz w:val="24"/>
                <w:szCs w:val="24"/>
                <w:highlight w:val="none"/>
                <w:lang w:val="en-US" w:eastAsia="zh-CN"/>
              </w:rPr>
              <w:t>379</w:t>
            </w:r>
            <w:r>
              <w:rPr>
                <w:rFonts w:hint="eastAsia" w:ascii="宋体" w:hAnsi="宋体" w:eastAsia="宋体" w:cs="宋体"/>
                <w:bCs/>
                <w:color w:val="auto"/>
                <w:kern w:val="2"/>
                <w:sz w:val="24"/>
                <w:szCs w:val="24"/>
                <w:highlight w:val="none"/>
              </w:rPr>
              <w:t>平方</w:t>
            </w:r>
            <w:r>
              <w:rPr>
                <w:rFonts w:hint="eastAsia" w:ascii="宋体" w:hAnsi="宋体" w:cs="宋体"/>
                <w:bCs/>
                <w:color w:val="auto"/>
                <w:kern w:val="2"/>
                <w:sz w:val="24"/>
                <w:szCs w:val="24"/>
                <w:highlight w:val="none"/>
                <w:lang w:val="en-US" w:eastAsia="zh-CN"/>
              </w:rPr>
              <w:t>千米</w:t>
            </w:r>
            <w:r>
              <w:rPr>
                <w:rFonts w:hint="eastAsia" w:ascii="宋体" w:hAnsi="宋体" w:cs="宋体"/>
                <w:bCs/>
                <w:color w:val="auto"/>
                <w:kern w:val="2"/>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9" w:type="dxa"/>
            <w:vMerge w:val="continue"/>
            <w:noWrap w:val="0"/>
            <w:vAlign w:val="center"/>
          </w:tcPr>
          <w:p>
            <w:pPr>
              <w:wordWrap/>
              <w:adjustRightInd w:val="0"/>
              <w:snapToGrid w:val="0"/>
              <w:spacing w:before="0" w:beforeAutospacing="0" w:after="0" w:afterAutospacing="0" w:line="360" w:lineRule="auto"/>
              <w:ind w:left="0" w:right="0"/>
              <w:jc w:val="center"/>
              <w:textAlignment w:val="auto"/>
              <w:rPr>
                <w:rFonts w:hint="eastAsia" w:ascii="宋体" w:hAnsi="宋体" w:eastAsia="宋体" w:cs="宋体"/>
                <w:color w:val="auto"/>
                <w:kern w:val="2"/>
                <w:sz w:val="24"/>
                <w:szCs w:val="22"/>
                <w:highlight w:val="none"/>
                <w:lang w:val="en-US" w:eastAsia="zh-CN"/>
              </w:rPr>
            </w:pPr>
          </w:p>
        </w:tc>
        <w:tc>
          <w:tcPr>
            <w:tcW w:w="723" w:type="dxa"/>
            <w:noWrap w:val="0"/>
            <w:vAlign w:val="center"/>
          </w:tcPr>
          <w:p>
            <w:pPr>
              <w:wordWrap/>
              <w:adjustRightInd w:val="0"/>
              <w:snapToGrid w:val="0"/>
              <w:spacing w:before="0" w:beforeAutospacing="0" w:after="0" w:afterAutospacing="0" w:line="360" w:lineRule="auto"/>
              <w:ind w:left="0" w:right="0"/>
              <w:jc w:val="center"/>
              <w:textAlignment w:val="auto"/>
              <w:rPr>
                <w:rFonts w:hint="eastAsia" w:ascii="宋体" w:hAnsi="宋体" w:eastAsia="宋体" w:cs="宋体"/>
                <w:bCs/>
                <w:color w:val="auto"/>
                <w:kern w:val="2"/>
                <w:sz w:val="24"/>
                <w:szCs w:val="22"/>
                <w:highlight w:val="none"/>
                <w:lang w:eastAsia="zh-CN"/>
              </w:rPr>
            </w:pPr>
            <w:r>
              <w:rPr>
                <w:rFonts w:hint="eastAsia" w:ascii="宋体" w:hAnsi="宋体" w:eastAsia="宋体" w:cs="宋体"/>
                <w:color w:val="auto"/>
                <w:kern w:val="2"/>
                <w:sz w:val="24"/>
                <w:szCs w:val="22"/>
                <w:highlight w:val="none"/>
                <w:lang w:val="en-US" w:eastAsia="zh-CN"/>
              </w:rPr>
              <w:t>2</w:t>
            </w:r>
          </w:p>
        </w:tc>
        <w:tc>
          <w:tcPr>
            <w:tcW w:w="1159" w:type="dxa"/>
            <w:noWrap w:val="0"/>
            <w:vAlign w:val="center"/>
          </w:tcPr>
          <w:p>
            <w:pPr>
              <w:wordWrap/>
              <w:adjustRightInd w:val="0"/>
              <w:snapToGrid w:val="0"/>
              <w:spacing w:before="0" w:beforeAutospacing="0" w:after="0" w:afterAutospacing="0" w:line="360" w:lineRule="auto"/>
              <w:ind w:left="0" w:right="0"/>
              <w:jc w:val="left"/>
              <w:textAlignment w:val="auto"/>
              <w:rPr>
                <w:rFonts w:hint="eastAsia" w:ascii="宋体" w:hAnsi="宋体" w:eastAsia="宋体" w:cs="宋体"/>
                <w:bCs/>
                <w:color w:val="auto"/>
                <w:kern w:val="2"/>
                <w:sz w:val="24"/>
                <w:szCs w:val="22"/>
                <w:highlight w:val="none"/>
              </w:rPr>
            </w:pPr>
            <w:r>
              <w:rPr>
                <w:rFonts w:hint="eastAsia" w:ascii="宋体" w:hAnsi="宋体" w:eastAsia="宋体" w:cs="宋体"/>
                <w:bCs/>
                <w:color w:val="auto"/>
                <w:kern w:val="2"/>
                <w:sz w:val="24"/>
                <w:szCs w:val="22"/>
                <w:highlight w:val="none"/>
                <w:lang w:val="en-US" w:eastAsia="zh-CN"/>
              </w:rPr>
              <w:t>1：2000缩编更新入库</w:t>
            </w:r>
          </w:p>
        </w:tc>
        <w:tc>
          <w:tcPr>
            <w:tcW w:w="3805" w:type="dxa"/>
            <w:noWrap w:val="0"/>
            <w:vAlign w:val="center"/>
          </w:tcPr>
          <w:p>
            <w:pPr>
              <w:wordWrap/>
              <w:adjustRightInd w:val="0"/>
              <w:snapToGrid w:val="0"/>
              <w:spacing w:before="0" w:beforeAutospacing="0" w:after="0" w:afterAutospacing="0" w:line="360" w:lineRule="auto"/>
              <w:ind w:left="0" w:right="0"/>
              <w:jc w:val="left"/>
              <w:textAlignment w:val="auto"/>
              <w:rPr>
                <w:rFonts w:hint="eastAsia" w:ascii="宋体" w:hAnsi="宋体" w:eastAsia="宋体" w:cs="宋体"/>
                <w:bCs/>
                <w:color w:val="auto"/>
                <w:kern w:val="2"/>
                <w:sz w:val="24"/>
                <w:szCs w:val="22"/>
                <w:highlight w:val="none"/>
              </w:rPr>
            </w:pPr>
            <w:r>
              <w:rPr>
                <w:rFonts w:hint="eastAsia" w:ascii="宋体" w:hAnsi="宋体" w:eastAsia="宋体" w:cs="宋体"/>
                <w:bCs/>
                <w:color w:val="auto"/>
                <w:kern w:val="2"/>
                <w:sz w:val="24"/>
                <w:szCs w:val="22"/>
                <w:highlight w:val="none"/>
                <w:lang w:val="en-US" w:eastAsia="zh-CN"/>
              </w:rPr>
              <w:t>依据省自然资源厅“浙自然资厅函〔2022〕1434号”和“浙自然资厅函〔2023〕465号”要求，利用更新修测数据进行1：2000数据缩编更新并入库，完成指定区域重大要素季度更新及一般要素年度更新，成果质量及数据汇交</w:t>
            </w:r>
            <w:r>
              <w:rPr>
                <w:rFonts w:hint="eastAsia" w:ascii="宋体" w:hAnsi="宋体" w:cs="宋体"/>
                <w:bCs/>
                <w:color w:val="auto"/>
                <w:kern w:val="2"/>
                <w:sz w:val="24"/>
                <w:szCs w:val="22"/>
                <w:highlight w:val="none"/>
                <w:lang w:val="en-US" w:eastAsia="zh-CN"/>
              </w:rPr>
              <w:t>归档</w:t>
            </w:r>
            <w:r>
              <w:rPr>
                <w:rFonts w:hint="eastAsia" w:ascii="宋体" w:hAnsi="宋体" w:eastAsia="宋体" w:cs="宋体"/>
                <w:bCs/>
                <w:color w:val="auto"/>
                <w:kern w:val="2"/>
                <w:sz w:val="24"/>
                <w:szCs w:val="22"/>
                <w:highlight w:val="none"/>
                <w:lang w:val="en-US" w:eastAsia="zh-CN"/>
              </w:rPr>
              <w:t>应满足省级有关要求。</w:t>
            </w:r>
          </w:p>
        </w:tc>
        <w:tc>
          <w:tcPr>
            <w:tcW w:w="2583" w:type="dxa"/>
            <w:noWrap w:val="0"/>
            <w:vAlign w:val="center"/>
          </w:tcPr>
          <w:p>
            <w:pPr>
              <w:wordWrap/>
              <w:adjustRightInd w:val="0"/>
              <w:snapToGrid w:val="0"/>
              <w:spacing w:before="0" w:beforeAutospacing="0" w:after="0" w:afterAutospacing="0" w:line="360" w:lineRule="auto"/>
              <w:ind w:left="0" w:right="0"/>
              <w:jc w:val="left"/>
              <w:textAlignment w:val="auto"/>
              <w:rPr>
                <w:rFonts w:hint="default" w:ascii="宋体" w:hAnsi="宋体" w:eastAsia="宋体" w:cs="宋体"/>
                <w:bCs/>
                <w:color w:val="auto"/>
                <w:kern w:val="2"/>
                <w:sz w:val="24"/>
                <w:szCs w:val="22"/>
                <w:highlight w:val="none"/>
                <w:lang w:val="en-US" w:eastAsia="zh-CN"/>
              </w:rPr>
            </w:pPr>
            <w:r>
              <w:rPr>
                <w:rFonts w:hint="eastAsia" w:ascii="宋体" w:hAnsi="宋体" w:eastAsia="宋体" w:cs="宋体"/>
                <w:bCs/>
                <w:color w:val="auto"/>
                <w:kern w:val="2"/>
                <w:sz w:val="24"/>
                <w:szCs w:val="22"/>
                <w:highlight w:val="none"/>
                <w:lang w:val="en-US" w:eastAsia="zh-CN"/>
              </w:rPr>
              <w:t>标项一：重大要素更新范围约563平方</w:t>
            </w:r>
            <w:r>
              <w:rPr>
                <w:rFonts w:hint="eastAsia" w:ascii="宋体" w:hAnsi="宋体" w:cs="宋体"/>
                <w:bCs/>
                <w:color w:val="auto"/>
                <w:kern w:val="2"/>
                <w:sz w:val="24"/>
                <w:szCs w:val="24"/>
                <w:highlight w:val="none"/>
                <w:lang w:val="en-US" w:eastAsia="zh-CN"/>
              </w:rPr>
              <w:t>千米</w:t>
            </w:r>
            <w:r>
              <w:rPr>
                <w:rFonts w:hint="eastAsia" w:ascii="宋体" w:hAnsi="宋体" w:eastAsia="宋体" w:cs="宋体"/>
                <w:bCs/>
                <w:color w:val="auto"/>
                <w:kern w:val="2"/>
                <w:sz w:val="24"/>
                <w:szCs w:val="22"/>
                <w:highlight w:val="none"/>
                <w:lang w:val="en-US" w:eastAsia="zh-CN"/>
              </w:rPr>
              <w:t>；一般要素更新约243.5平方</w:t>
            </w:r>
            <w:r>
              <w:rPr>
                <w:rFonts w:hint="eastAsia" w:ascii="宋体" w:hAnsi="宋体" w:cs="宋体"/>
                <w:bCs/>
                <w:color w:val="auto"/>
                <w:kern w:val="2"/>
                <w:sz w:val="24"/>
                <w:szCs w:val="24"/>
                <w:highlight w:val="none"/>
                <w:lang w:val="en-US" w:eastAsia="zh-CN"/>
              </w:rPr>
              <w:t>千米</w:t>
            </w:r>
            <w:r>
              <w:rPr>
                <w:rFonts w:hint="eastAsia" w:ascii="宋体" w:hAnsi="宋体" w:eastAsia="宋体" w:cs="宋体"/>
                <w:bCs/>
                <w:color w:val="auto"/>
                <w:kern w:val="2"/>
                <w:sz w:val="24"/>
                <w:szCs w:val="22"/>
                <w:highlight w:val="none"/>
                <w:lang w:val="en-US" w:eastAsia="zh-CN"/>
              </w:rPr>
              <w:t>。</w:t>
            </w:r>
          </w:p>
          <w:p>
            <w:pPr>
              <w:wordWrap/>
              <w:adjustRightInd w:val="0"/>
              <w:snapToGrid w:val="0"/>
              <w:spacing w:before="0" w:beforeAutospacing="0" w:after="0" w:afterAutospacing="0" w:line="360" w:lineRule="auto"/>
              <w:ind w:left="0" w:right="0"/>
              <w:jc w:val="left"/>
              <w:textAlignment w:val="auto"/>
              <w:rPr>
                <w:rFonts w:hint="default" w:ascii="宋体" w:hAnsi="宋体" w:eastAsia="宋体" w:cs="宋体"/>
                <w:bCs/>
                <w:color w:val="auto"/>
                <w:kern w:val="2"/>
                <w:sz w:val="24"/>
                <w:szCs w:val="22"/>
                <w:highlight w:val="none"/>
                <w:lang w:val="en-US" w:eastAsia="zh-CN"/>
              </w:rPr>
            </w:pPr>
            <w:r>
              <w:rPr>
                <w:rFonts w:hint="eastAsia" w:ascii="宋体" w:hAnsi="宋体" w:eastAsia="宋体" w:cs="宋体"/>
                <w:bCs/>
                <w:color w:val="auto"/>
                <w:kern w:val="2"/>
                <w:sz w:val="24"/>
                <w:szCs w:val="22"/>
                <w:highlight w:val="none"/>
                <w:lang w:val="en-US" w:eastAsia="zh-CN"/>
              </w:rPr>
              <w:t>标项二：重大要素更新范围约379平方</w:t>
            </w:r>
            <w:r>
              <w:rPr>
                <w:rFonts w:hint="eastAsia" w:ascii="宋体" w:hAnsi="宋体" w:cs="宋体"/>
                <w:bCs/>
                <w:color w:val="auto"/>
                <w:kern w:val="2"/>
                <w:sz w:val="24"/>
                <w:szCs w:val="24"/>
                <w:highlight w:val="none"/>
                <w:lang w:val="en-US" w:eastAsia="zh-CN"/>
              </w:rPr>
              <w:t>千米</w:t>
            </w:r>
            <w:r>
              <w:rPr>
                <w:rFonts w:hint="eastAsia" w:ascii="宋体" w:hAnsi="宋体" w:eastAsia="宋体" w:cs="宋体"/>
                <w:bCs/>
                <w:color w:val="auto"/>
                <w:kern w:val="2"/>
                <w:sz w:val="24"/>
                <w:szCs w:val="22"/>
                <w:highlight w:val="none"/>
                <w:lang w:val="en-US" w:eastAsia="zh-CN"/>
              </w:rPr>
              <w:t>；一般要素更新约227.6平方</w:t>
            </w:r>
            <w:r>
              <w:rPr>
                <w:rFonts w:hint="eastAsia" w:ascii="宋体" w:hAnsi="宋体" w:cs="宋体"/>
                <w:bCs/>
                <w:color w:val="auto"/>
                <w:kern w:val="2"/>
                <w:sz w:val="24"/>
                <w:szCs w:val="24"/>
                <w:highlight w:val="none"/>
                <w:lang w:val="en-US" w:eastAsia="zh-CN"/>
              </w:rPr>
              <w:t>千米</w:t>
            </w:r>
            <w:r>
              <w:rPr>
                <w:rFonts w:hint="eastAsia" w:ascii="宋体" w:hAnsi="宋体" w:eastAsia="宋体" w:cs="宋体"/>
                <w:bCs/>
                <w:color w:val="auto"/>
                <w:kern w:val="2"/>
                <w:sz w:val="24"/>
                <w:szCs w:val="22"/>
                <w:highlight w:val="none"/>
                <w:lang w:val="en-US" w:eastAsia="zh-CN"/>
              </w:rPr>
              <w:t>。</w:t>
            </w:r>
          </w:p>
          <w:p>
            <w:pPr>
              <w:wordWrap/>
              <w:adjustRightInd w:val="0"/>
              <w:snapToGrid w:val="0"/>
              <w:spacing w:before="0" w:beforeAutospacing="0" w:after="0" w:afterAutospacing="0" w:line="360" w:lineRule="auto"/>
              <w:ind w:left="0" w:right="0"/>
              <w:jc w:val="left"/>
              <w:textAlignment w:val="auto"/>
              <w:rPr>
                <w:rFonts w:hint="eastAsia" w:ascii="宋体" w:hAnsi="宋体" w:eastAsia="宋体" w:cs="宋体"/>
                <w:bCs/>
                <w:color w:val="auto"/>
                <w:kern w:val="2"/>
                <w:sz w:val="24"/>
                <w:szCs w:val="22"/>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8" w:hRule="atLeast"/>
          <w:jc w:val="center"/>
        </w:trPr>
        <w:tc>
          <w:tcPr>
            <w:tcW w:w="1279" w:type="dxa"/>
            <w:vMerge w:val="continue"/>
            <w:noWrap w:val="0"/>
            <w:vAlign w:val="center"/>
          </w:tcPr>
          <w:p>
            <w:pPr>
              <w:wordWrap/>
              <w:adjustRightInd w:val="0"/>
              <w:snapToGrid w:val="0"/>
              <w:spacing w:before="0" w:beforeAutospacing="0" w:after="0" w:afterAutospacing="0" w:line="360" w:lineRule="auto"/>
              <w:ind w:left="0" w:right="0"/>
              <w:jc w:val="center"/>
              <w:textAlignment w:val="auto"/>
              <w:rPr>
                <w:rFonts w:hint="eastAsia" w:ascii="宋体" w:hAnsi="宋体" w:eastAsia="宋体" w:cs="宋体"/>
                <w:bCs/>
                <w:color w:val="auto"/>
                <w:kern w:val="2"/>
                <w:sz w:val="24"/>
                <w:szCs w:val="22"/>
                <w:highlight w:val="none"/>
                <w:lang w:val="en-US" w:eastAsia="zh-CN"/>
              </w:rPr>
            </w:pPr>
          </w:p>
        </w:tc>
        <w:tc>
          <w:tcPr>
            <w:tcW w:w="723" w:type="dxa"/>
            <w:noWrap w:val="0"/>
            <w:vAlign w:val="center"/>
          </w:tcPr>
          <w:p>
            <w:pPr>
              <w:wordWrap/>
              <w:adjustRightInd w:val="0"/>
              <w:snapToGrid w:val="0"/>
              <w:spacing w:before="0" w:beforeAutospacing="0" w:after="0" w:afterAutospacing="0" w:line="360" w:lineRule="auto"/>
              <w:ind w:left="0" w:right="0"/>
              <w:jc w:val="center"/>
              <w:textAlignment w:val="auto"/>
              <w:rPr>
                <w:rFonts w:hint="eastAsia" w:ascii="宋体" w:hAnsi="宋体" w:eastAsia="宋体" w:cs="宋体"/>
                <w:b/>
                <w:bCs/>
                <w:color w:val="auto"/>
                <w:kern w:val="2"/>
                <w:sz w:val="24"/>
                <w:szCs w:val="22"/>
                <w:highlight w:val="none"/>
                <w:lang w:eastAsia="zh-CN"/>
              </w:rPr>
            </w:pPr>
            <w:r>
              <w:rPr>
                <w:rFonts w:hint="eastAsia" w:ascii="宋体" w:hAnsi="宋体" w:eastAsia="宋体" w:cs="宋体"/>
                <w:bCs/>
                <w:color w:val="auto"/>
                <w:kern w:val="2"/>
                <w:sz w:val="24"/>
                <w:szCs w:val="22"/>
                <w:highlight w:val="none"/>
                <w:lang w:val="en-US" w:eastAsia="zh-CN"/>
              </w:rPr>
              <w:t>3</w:t>
            </w:r>
          </w:p>
        </w:tc>
        <w:tc>
          <w:tcPr>
            <w:tcW w:w="1159" w:type="dxa"/>
            <w:noWrap w:val="0"/>
            <w:vAlign w:val="center"/>
          </w:tcPr>
          <w:p>
            <w:pPr>
              <w:wordWrap/>
              <w:adjustRightInd w:val="0"/>
              <w:snapToGrid w:val="0"/>
              <w:spacing w:before="0" w:beforeAutospacing="0" w:after="0" w:afterAutospacing="0" w:line="360" w:lineRule="auto"/>
              <w:ind w:left="0" w:right="0"/>
              <w:textAlignment w:val="auto"/>
              <w:rPr>
                <w:rFonts w:hint="eastAsia" w:ascii="宋体" w:hAnsi="宋体" w:eastAsia="宋体" w:cs="宋体"/>
                <w:bCs/>
                <w:color w:val="auto"/>
                <w:kern w:val="2"/>
                <w:sz w:val="24"/>
                <w:szCs w:val="22"/>
                <w:highlight w:val="none"/>
              </w:rPr>
            </w:pPr>
            <w:r>
              <w:rPr>
                <w:rFonts w:hint="eastAsia" w:ascii="宋体" w:hAnsi="宋体" w:eastAsia="宋体" w:cs="宋体"/>
                <w:bCs/>
                <w:color w:val="auto"/>
                <w:kern w:val="2"/>
                <w:sz w:val="24"/>
                <w:szCs w:val="22"/>
                <w:highlight w:val="none"/>
              </w:rPr>
              <w:t>地名地址数据库更新</w:t>
            </w:r>
          </w:p>
        </w:tc>
        <w:tc>
          <w:tcPr>
            <w:tcW w:w="3805" w:type="dxa"/>
            <w:noWrap w:val="0"/>
            <w:vAlign w:val="center"/>
          </w:tcPr>
          <w:p>
            <w:pPr>
              <w:wordWrap/>
              <w:adjustRightInd w:val="0"/>
              <w:snapToGrid w:val="0"/>
              <w:spacing w:before="0" w:beforeAutospacing="0" w:after="0" w:afterAutospacing="0" w:line="360" w:lineRule="auto"/>
              <w:ind w:left="0" w:right="0"/>
              <w:jc w:val="left"/>
              <w:textAlignment w:val="auto"/>
              <w:rPr>
                <w:rFonts w:hint="eastAsia" w:ascii="宋体" w:hAnsi="宋体" w:eastAsia="宋体" w:cs="宋体"/>
                <w:bCs/>
                <w:color w:val="auto"/>
                <w:kern w:val="2"/>
                <w:sz w:val="24"/>
                <w:szCs w:val="22"/>
                <w:highlight w:val="none"/>
              </w:rPr>
            </w:pPr>
            <w:r>
              <w:rPr>
                <w:rFonts w:hint="eastAsia" w:ascii="宋体" w:hAnsi="宋体" w:eastAsia="宋体" w:cs="宋体"/>
                <w:bCs/>
                <w:color w:val="auto"/>
                <w:kern w:val="2"/>
                <w:sz w:val="24"/>
                <w:szCs w:val="22"/>
                <w:highlight w:val="none"/>
              </w:rPr>
              <w:t>利用其他部门共享交换的地名地址数据</w:t>
            </w:r>
            <w:r>
              <w:rPr>
                <w:rFonts w:hint="eastAsia" w:ascii="宋体" w:hAnsi="宋体" w:eastAsia="宋体" w:cs="宋体"/>
                <w:bCs/>
                <w:color w:val="auto"/>
                <w:kern w:val="2"/>
                <w:sz w:val="24"/>
                <w:szCs w:val="22"/>
                <w:highlight w:val="none"/>
                <w:lang w:eastAsia="zh-CN"/>
              </w:rPr>
              <w:t>，</w:t>
            </w:r>
            <w:r>
              <w:rPr>
                <w:rFonts w:hint="eastAsia" w:ascii="宋体" w:hAnsi="宋体" w:eastAsia="宋体" w:cs="宋体"/>
                <w:bCs/>
                <w:color w:val="auto"/>
                <w:kern w:val="2"/>
                <w:sz w:val="24"/>
                <w:szCs w:val="22"/>
                <w:highlight w:val="none"/>
                <w:lang w:val="en-US" w:eastAsia="zh-CN"/>
              </w:rPr>
              <w:t>结合修测更新范围内新采集和更新的数据，</w:t>
            </w:r>
            <w:r>
              <w:rPr>
                <w:rFonts w:hint="eastAsia" w:ascii="宋体" w:hAnsi="宋体" w:eastAsia="宋体" w:cs="宋体"/>
                <w:bCs/>
                <w:color w:val="auto"/>
                <w:kern w:val="2"/>
                <w:sz w:val="24"/>
                <w:szCs w:val="22"/>
                <w:highlight w:val="none"/>
              </w:rPr>
              <w:t>更新现有地名地址数据库，确保</w:t>
            </w:r>
            <w:r>
              <w:rPr>
                <w:rFonts w:hint="eastAsia" w:ascii="宋体" w:hAnsi="宋体" w:eastAsia="宋体" w:cs="宋体"/>
                <w:bCs/>
                <w:color w:val="auto"/>
                <w:kern w:val="2"/>
                <w:sz w:val="24"/>
                <w:szCs w:val="22"/>
                <w:highlight w:val="none"/>
                <w:lang w:val="en-US" w:eastAsia="zh-CN"/>
              </w:rPr>
              <w:t>变化区域</w:t>
            </w:r>
            <w:r>
              <w:rPr>
                <w:rFonts w:hint="eastAsia" w:ascii="宋体" w:hAnsi="宋体" w:eastAsia="宋体" w:cs="宋体"/>
                <w:bCs/>
                <w:color w:val="auto"/>
                <w:kern w:val="2"/>
                <w:sz w:val="24"/>
                <w:szCs w:val="22"/>
                <w:highlight w:val="none"/>
              </w:rPr>
              <w:t>地名地址库数据的时效性与准确性。</w:t>
            </w:r>
          </w:p>
        </w:tc>
        <w:tc>
          <w:tcPr>
            <w:tcW w:w="2583" w:type="dxa"/>
            <w:noWrap w:val="0"/>
            <w:vAlign w:val="center"/>
          </w:tcPr>
          <w:p>
            <w:pPr>
              <w:wordWrap/>
              <w:adjustRightInd w:val="0"/>
              <w:snapToGrid w:val="0"/>
              <w:spacing w:before="0" w:beforeAutospacing="0" w:after="0" w:afterAutospacing="0" w:line="360" w:lineRule="auto"/>
              <w:ind w:left="0" w:right="0"/>
              <w:textAlignment w:val="auto"/>
              <w:rPr>
                <w:rFonts w:hint="eastAsia" w:ascii="宋体" w:hAnsi="宋体" w:eastAsia="宋体" w:cs="宋体"/>
                <w:bCs/>
                <w:color w:val="auto"/>
                <w:kern w:val="2"/>
                <w:sz w:val="24"/>
                <w:szCs w:val="22"/>
                <w:highlight w:val="none"/>
              </w:rPr>
            </w:pPr>
            <w:r>
              <w:rPr>
                <w:rFonts w:hint="eastAsia" w:ascii="宋体" w:hAnsi="宋体" w:cs="宋体"/>
                <w:bCs/>
                <w:color w:val="auto"/>
                <w:kern w:val="2"/>
                <w:sz w:val="22"/>
                <w:szCs w:val="21"/>
                <w:lang w:val="en-US" w:eastAsia="zh-CN"/>
              </w:rPr>
              <w:t>依更新图斑范围。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9" w:type="dxa"/>
            <w:vMerge w:val="continue"/>
            <w:noWrap w:val="0"/>
            <w:vAlign w:val="center"/>
          </w:tcPr>
          <w:p>
            <w:pPr>
              <w:wordWrap/>
              <w:adjustRightInd w:val="0"/>
              <w:snapToGrid w:val="0"/>
              <w:spacing w:before="0" w:beforeAutospacing="0" w:after="0" w:afterAutospacing="0" w:line="360" w:lineRule="auto"/>
              <w:ind w:left="0" w:right="0"/>
              <w:jc w:val="center"/>
              <w:textAlignment w:val="auto"/>
              <w:rPr>
                <w:rFonts w:hint="eastAsia" w:ascii="宋体" w:hAnsi="宋体" w:eastAsia="宋体" w:cs="宋体"/>
                <w:color w:val="auto"/>
                <w:kern w:val="2"/>
                <w:sz w:val="24"/>
                <w:szCs w:val="22"/>
                <w:highlight w:val="none"/>
                <w:lang w:val="en-US" w:eastAsia="zh-CN"/>
              </w:rPr>
            </w:pPr>
          </w:p>
        </w:tc>
        <w:tc>
          <w:tcPr>
            <w:tcW w:w="723" w:type="dxa"/>
            <w:noWrap w:val="0"/>
            <w:vAlign w:val="center"/>
          </w:tcPr>
          <w:p>
            <w:pPr>
              <w:wordWrap/>
              <w:adjustRightInd w:val="0"/>
              <w:snapToGrid w:val="0"/>
              <w:spacing w:before="0" w:beforeAutospacing="0" w:after="0" w:afterAutospacing="0" w:line="360" w:lineRule="auto"/>
              <w:ind w:left="0" w:right="0"/>
              <w:jc w:val="center"/>
              <w:textAlignment w:val="auto"/>
              <w:rPr>
                <w:rFonts w:hint="eastAsia" w:ascii="宋体" w:hAnsi="宋体" w:eastAsia="宋体" w:cs="宋体"/>
                <w:b/>
                <w:bCs/>
                <w:color w:val="auto"/>
                <w:kern w:val="2"/>
                <w:sz w:val="24"/>
                <w:szCs w:val="22"/>
                <w:highlight w:val="none"/>
                <w:lang w:eastAsia="zh-CN"/>
              </w:rPr>
            </w:pPr>
            <w:r>
              <w:rPr>
                <w:rFonts w:hint="eastAsia" w:ascii="宋体" w:hAnsi="宋体" w:eastAsia="宋体" w:cs="宋体"/>
                <w:color w:val="auto"/>
                <w:kern w:val="2"/>
                <w:sz w:val="24"/>
                <w:szCs w:val="22"/>
                <w:highlight w:val="none"/>
                <w:lang w:val="en-US" w:eastAsia="zh-CN"/>
              </w:rPr>
              <w:t>4</w:t>
            </w:r>
          </w:p>
        </w:tc>
        <w:tc>
          <w:tcPr>
            <w:tcW w:w="1159" w:type="dxa"/>
            <w:noWrap w:val="0"/>
            <w:vAlign w:val="center"/>
          </w:tcPr>
          <w:p>
            <w:pPr>
              <w:wordWrap/>
              <w:adjustRightInd w:val="0"/>
              <w:snapToGrid w:val="0"/>
              <w:spacing w:before="0" w:beforeAutospacing="0" w:after="0" w:afterAutospacing="0" w:line="360" w:lineRule="auto"/>
              <w:ind w:left="0" w:right="0"/>
              <w:textAlignment w:val="auto"/>
              <w:rPr>
                <w:rFonts w:hint="eastAsia" w:ascii="宋体" w:hAnsi="宋体" w:eastAsia="宋体" w:cs="宋体"/>
                <w:bCs/>
                <w:color w:val="auto"/>
                <w:kern w:val="2"/>
                <w:sz w:val="24"/>
                <w:szCs w:val="22"/>
                <w:highlight w:val="none"/>
              </w:rPr>
            </w:pPr>
            <w:r>
              <w:rPr>
                <w:rFonts w:hint="eastAsia" w:ascii="宋体" w:hAnsi="宋体" w:eastAsia="宋体" w:cs="宋体"/>
                <w:bCs/>
                <w:color w:val="auto"/>
                <w:kern w:val="2"/>
                <w:sz w:val="24"/>
                <w:szCs w:val="22"/>
                <w:highlight w:val="none"/>
              </w:rPr>
              <w:t>竣工测绘成果汇交入库</w:t>
            </w:r>
          </w:p>
        </w:tc>
        <w:tc>
          <w:tcPr>
            <w:tcW w:w="3805" w:type="dxa"/>
            <w:noWrap w:val="0"/>
            <w:vAlign w:val="center"/>
          </w:tcPr>
          <w:p>
            <w:pPr>
              <w:wordWrap/>
              <w:adjustRightInd w:val="0"/>
              <w:snapToGrid w:val="0"/>
              <w:spacing w:before="0" w:beforeAutospacing="0" w:after="0" w:afterAutospacing="0" w:line="360" w:lineRule="auto"/>
              <w:ind w:left="0" w:right="0"/>
              <w:jc w:val="left"/>
              <w:textAlignment w:val="auto"/>
              <w:rPr>
                <w:rFonts w:hint="eastAsia" w:ascii="宋体" w:hAnsi="宋体" w:eastAsia="宋体" w:cs="宋体"/>
                <w:bCs/>
                <w:color w:val="auto"/>
                <w:kern w:val="2"/>
                <w:sz w:val="24"/>
                <w:szCs w:val="22"/>
                <w:highlight w:val="none"/>
              </w:rPr>
            </w:pPr>
            <w:r>
              <w:rPr>
                <w:rFonts w:hint="eastAsia" w:ascii="宋体" w:hAnsi="宋体" w:eastAsia="宋体" w:cs="宋体"/>
                <w:bCs/>
                <w:color w:val="auto"/>
                <w:kern w:val="2"/>
                <w:sz w:val="24"/>
                <w:szCs w:val="22"/>
                <w:highlight w:val="none"/>
              </w:rPr>
              <w:t>招标方将获取到的测绘单位备案竣工图及时分发到各个标项，各标项自行负责本标项范围内竣工数据的检验入库工作。（如涉及跨标项数据，由两标项共同协商解决）</w:t>
            </w:r>
          </w:p>
        </w:tc>
        <w:tc>
          <w:tcPr>
            <w:tcW w:w="2583" w:type="dxa"/>
            <w:noWrap w:val="0"/>
            <w:vAlign w:val="center"/>
          </w:tcPr>
          <w:p>
            <w:pPr>
              <w:wordWrap/>
              <w:adjustRightInd w:val="0"/>
              <w:snapToGrid w:val="0"/>
              <w:spacing w:before="0" w:beforeAutospacing="0" w:after="0" w:afterAutospacing="0" w:line="360" w:lineRule="auto"/>
              <w:ind w:left="0" w:right="0"/>
              <w:textAlignment w:val="auto"/>
              <w:rPr>
                <w:rFonts w:hint="default" w:ascii="宋体" w:hAnsi="宋体" w:eastAsia="宋体" w:cs="宋体"/>
                <w:bCs/>
                <w:color w:val="auto"/>
                <w:kern w:val="2"/>
                <w:sz w:val="24"/>
                <w:szCs w:val="22"/>
                <w:highlight w:val="none"/>
                <w:lang w:val="en-US" w:eastAsia="zh-CN"/>
              </w:rPr>
            </w:pPr>
            <w:r>
              <w:rPr>
                <w:rFonts w:hint="eastAsia" w:ascii="宋体" w:hAnsi="宋体" w:cs="宋体"/>
                <w:bCs/>
                <w:color w:val="auto"/>
                <w:kern w:val="2"/>
                <w:sz w:val="24"/>
                <w:szCs w:val="22"/>
                <w:highlight w:val="none"/>
                <w:lang w:val="en-US" w:eastAsia="zh-CN"/>
              </w:rPr>
              <w:t>依竣工资料。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9" w:type="dxa"/>
            <w:noWrap w:val="0"/>
            <w:vAlign w:val="center"/>
          </w:tcPr>
          <w:p>
            <w:pPr>
              <w:wordWrap/>
              <w:adjustRightInd w:val="0"/>
              <w:snapToGrid w:val="0"/>
              <w:spacing w:before="0" w:beforeAutospacing="0" w:after="0" w:afterAutospacing="0" w:line="360" w:lineRule="auto"/>
              <w:ind w:left="0" w:right="0"/>
              <w:jc w:val="center"/>
              <w:textAlignment w:val="auto"/>
              <w:rPr>
                <w:rFonts w:hint="eastAsia" w:ascii="宋体" w:hAnsi="宋体" w:eastAsia="宋体" w:cs="宋体"/>
                <w:color w:val="auto"/>
                <w:kern w:val="2"/>
                <w:sz w:val="24"/>
                <w:szCs w:val="22"/>
                <w:highlight w:val="none"/>
                <w:lang w:val="en-US" w:eastAsia="zh-CN"/>
              </w:rPr>
            </w:pPr>
            <w:r>
              <w:rPr>
                <w:rFonts w:hint="eastAsia" w:ascii="宋体" w:hAnsi="宋体" w:eastAsia="宋体" w:cs="宋体"/>
                <w:b/>
                <w:bCs w:val="0"/>
                <w:color w:val="auto"/>
                <w:kern w:val="2"/>
                <w:sz w:val="24"/>
                <w:szCs w:val="22"/>
                <w:highlight w:val="none"/>
                <w:lang w:val="en-US" w:eastAsia="zh-CN"/>
              </w:rPr>
              <w:t>任务二</w:t>
            </w:r>
          </w:p>
        </w:tc>
        <w:tc>
          <w:tcPr>
            <w:tcW w:w="723" w:type="dxa"/>
            <w:noWrap w:val="0"/>
            <w:vAlign w:val="center"/>
          </w:tcPr>
          <w:p>
            <w:pPr>
              <w:wordWrap/>
              <w:adjustRightInd w:val="0"/>
              <w:snapToGrid w:val="0"/>
              <w:spacing w:before="0" w:beforeAutospacing="0" w:after="0" w:afterAutospacing="0" w:line="360" w:lineRule="auto"/>
              <w:ind w:left="0" w:right="0"/>
              <w:jc w:val="center"/>
              <w:textAlignment w:val="auto"/>
              <w:rPr>
                <w:rFonts w:hint="eastAsia" w:ascii="宋体" w:hAnsi="宋体" w:eastAsia="宋体" w:cs="宋体"/>
                <w:color w:val="auto"/>
                <w:kern w:val="2"/>
                <w:sz w:val="24"/>
                <w:szCs w:val="22"/>
                <w:highlight w:val="none"/>
                <w:lang w:val="en-US" w:eastAsia="zh-CN"/>
              </w:rPr>
            </w:pPr>
            <w:r>
              <w:rPr>
                <w:rFonts w:hint="eastAsia" w:ascii="宋体" w:hAnsi="宋体" w:eastAsia="宋体" w:cs="宋体"/>
                <w:color w:val="auto"/>
                <w:kern w:val="2"/>
                <w:sz w:val="24"/>
                <w:szCs w:val="22"/>
                <w:highlight w:val="none"/>
                <w:lang w:val="en-US" w:eastAsia="zh-CN"/>
              </w:rPr>
              <w:t>5</w:t>
            </w:r>
          </w:p>
        </w:tc>
        <w:tc>
          <w:tcPr>
            <w:tcW w:w="1159" w:type="dxa"/>
            <w:noWrap w:val="0"/>
            <w:vAlign w:val="center"/>
          </w:tcPr>
          <w:p>
            <w:pPr>
              <w:wordWrap/>
              <w:adjustRightInd w:val="0"/>
              <w:snapToGrid w:val="0"/>
              <w:spacing w:before="0" w:beforeAutospacing="0" w:after="0" w:afterAutospacing="0" w:line="360" w:lineRule="auto"/>
              <w:ind w:left="0" w:right="0"/>
              <w:textAlignment w:val="auto"/>
              <w:rPr>
                <w:rFonts w:hint="eastAsia" w:ascii="宋体" w:hAnsi="宋体" w:eastAsia="宋体" w:cs="宋体"/>
                <w:bCs/>
                <w:color w:val="auto"/>
                <w:kern w:val="2"/>
                <w:sz w:val="24"/>
                <w:szCs w:val="22"/>
                <w:highlight w:val="none"/>
              </w:rPr>
            </w:pPr>
            <w:r>
              <w:rPr>
                <w:rFonts w:hint="eastAsia" w:ascii="宋体" w:hAnsi="宋体" w:cs="宋体"/>
                <w:bCs/>
                <w:color w:val="auto"/>
                <w:sz w:val="24"/>
                <w:lang w:val="en-US" w:eastAsia="zh-CN"/>
              </w:rPr>
              <w:t>1:</w:t>
            </w:r>
            <w:r>
              <w:rPr>
                <w:rFonts w:hint="eastAsia" w:ascii="宋体" w:hAnsi="宋体" w:eastAsia="宋体" w:cs="宋体"/>
                <w:bCs/>
                <w:color w:val="auto"/>
                <w:sz w:val="24"/>
                <w:lang w:val="en-US" w:eastAsia="zh-CN"/>
              </w:rPr>
              <w:t>2000地形图图式升级</w:t>
            </w:r>
          </w:p>
        </w:tc>
        <w:tc>
          <w:tcPr>
            <w:tcW w:w="3805" w:type="dxa"/>
            <w:noWrap w:val="0"/>
            <w:vAlign w:val="center"/>
          </w:tcPr>
          <w:p>
            <w:pPr>
              <w:wordWrap/>
              <w:adjustRightInd w:val="0"/>
              <w:snapToGrid w:val="0"/>
              <w:spacing w:before="0" w:beforeAutospacing="0" w:after="0" w:afterAutospacing="0" w:line="360" w:lineRule="auto"/>
              <w:ind w:left="0" w:right="0"/>
              <w:jc w:val="left"/>
              <w:textAlignment w:val="auto"/>
              <w:rPr>
                <w:rFonts w:hint="eastAsia" w:ascii="宋体" w:hAnsi="宋体" w:eastAsia="宋体" w:cs="宋体"/>
                <w:bCs/>
                <w:color w:val="auto"/>
                <w:kern w:val="2"/>
                <w:sz w:val="24"/>
                <w:szCs w:val="22"/>
                <w:highlight w:val="none"/>
                <w:lang w:val="en-US" w:eastAsia="zh-CN"/>
              </w:rPr>
            </w:pPr>
            <w:r>
              <w:rPr>
                <w:rFonts w:hint="eastAsia" w:ascii="宋体" w:hAnsi="宋体" w:eastAsia="宋体" w:cs="宋体"/>
                <w:bCs/>
                <w:color w:val="auto"/>
                <w:kern w:val="2"/>
                <w:sz w:val="24"/>
                <w:szCs w:val="22"/>
                <w:highlight w:val="none"/>
                <w:lang w:val="en-US" w:eastAsia="zh-CN"/>
              </w:rPr>
              <w:t>将余杭区现行1：2000地形图图式由2007版升级为2017版</w:t>
            </w:r>
            <w:r>
              <w:rPr>
                <w:rFonts w:hint="eastAsia" w:ascii="宋体" w:hAnsi="宋体" w:cs="宋体"/>
                <w:bCs/>
                <w:color w:val="auto"/>
                <w:kern w:val="2"/>
                <w:sz w:val="24"/>
                <w:szCs w:val="22"/>
                <w:highlight w:val="none"/>
                <w:lang w:val="en-US" w:eastAsia="zh-CN"/>
              </w:rPr>
              <w:t>。</w:t>
            </w:r>
          </w:p>
        </w:tc>
        <w:tc>
          <w:tcPr>
            <w:tcW w:w="2583" w:type="dxa"/>
            <w:noWrap w:val="0"/>
            <w:vAlign w:val="center"/>
          </w:tcPr>
          <w:p>
            <w:pPr>
              <w:wordWrap/>
              <w:adjustRightInd w:val="0"/>
              <w:snapToGrid w:val="0"/>
              <w:spacing w:before="0" w:beforeAutospacing="0" w:after="0" w:afterAutospacing="0" w:line="360" w:lineRule="auto"/>
              <w:ind w:left="0" w:right="0"/>
              <w:textAlignment w:val="auto"/>
              <w:rPr>
                <w:rFonts w:hint="eastAsia" w:ascii="宋体" w:hAnsi="宋体" w:eastAsia="宋体" w:cs="宋体"/>
                <w:bCs/>
                <w:color w:val="auto"/>
                <w:kern w:val="2"/>
                <w:sz w:val="24"/>
                <w:szCs w:val="22"/>
                <w:highlight w:val="none"/>
              </w:rPr>
            </w:pPr>
            <w:r>
              <w:rPr>
                <w:rFonts w:hint="eastAsia" w:ascii="宋体" w:hAnsi="宋体" w:eastAsia="宋体" w:cs="宋体"/>
                <w:bCs/>
                <w:color w:val="auto"/>
                <w:kern w:val="2"/>
                <w:sz w:val="24"/>
                <w:szCs w:val="22"/>
                <w:highlight w:val="none"/>
              </w:rPr>
              <w:t>标项一：</w:t>
            </w:r>
            <w:r>
              <w:rPr>
                <w:rFonts w:hint="eastAsia" w:ascii="宋体" w:hAnsi="宋体" w:eastAsia="宋体" w:cs="宋体"/>
                <w:bCs/>
                <w:color w:val="auto"/>
                <w:kern w:val="2"/>
                <w:sz w:val="24"/>
                <w:szCs w:val="22"/>
                <w:highlight w:val="none"/>
                <w:lang w:val="en-US" w:eastAsia="zh-CN"/>
              </w:rPr>
              <w:t>493</w:t>
            </w:r>
            <w:r>
              <w:rPr>
                <w:rFonts w:hint="eastAsia" w:ascii="宋体" w:hAnsi="宋体" w:eastAsia="宋体" w:cs="宋体"/>
                <w:bCs/>
                <w:color w:val="auto"/>
                <w:kern w:val="2"/>
                <w:sz w:val="24"/>
                <w:szCs w:val="22"/>
                <w:highlight w:val="none"/>
              </w:rPr>
              <w:t>平方</w:t>
            </w:r>
            <w:r>
              <w:rPr>
                <w:rFonts w:hint="eastAsia" w:ascii="宋体" w:hAnsi="宋体" w:cs="宋体"/>
                <w:bCs/>
                <w:color w:val="auto"/>
                <w:kern w:val="2"/>
                <w:sz w:val="24"/>
                <w:szCs w:val="24"/>
                <w:highlight w:val="none"/>
                <w:lang w:val="en-US" w:eastAsia="zh-CN"/>
              </w:rPr>
              <w:t>千米</w:t>
            </w:r>
          </w:p>
          <w:p>
            <w:pPr>
              <w:wordWrap/>
              <w:adjustRightInd w:val="0"/>
              <w:snapToGrid w:val="0"/>
              <w:spacing w:before="0" w:beforeAutospacing="0" w:after="0" w:afterAutospacing="0" w:line="360" w:lineRule="auto"/>
              <w:ind w:left="0" w:right="0"/>
              <w:textAlignment w:val="auto"/>
              <w:rPr>
                <w:rFonts w:hint="eastAsia" w:ascii="宋体" w:hAnsi="宋体" w:eastAsia="宋体" w:cs="宋体"/>
                <w:bCs/>
                <w:color w:val="auto"/>
                <w:kern w:val="2"/>
                <w:sz w:val="24"/>
                <w:szCs w:val="22"/>
                <w:highlight w:val="none"/>
              </w:rPr>
            </w:pPr>
            <w:r>
              <w:rPr>
                <w:rFonts w:hint="eastAsia" w:ascii="宋体" w:hAnsi="宋体" w:eastAsia="宋体" w:cs="宋体"/>
                <w:bCs/>
                <w:color w:val="auto"/>
                <w:kern w:val="2"/>
                <w:sz w:val="24"/>
                <w:szCs w:val="22"/>
                <w:highlight w:val="none"/>
              </w:rPr>
              <w:t>标项二：</w:t>
            </w:r>
            <w:r>
              <w:rPr>
                <w:rFonts w:hint="eastAsia" w:ascii="宋体" w:hAnsi="宋体" w:eastAsia="宋体" w:cs="宋体"/>
                <w:bCs/>
                <w:color w:val="auto"/>
                <w:kern w:val="2"/>
                <w:sz w:val="24"/>
                <w:szCs w:val="22"/>
                <w:highlight w:val="none"/>
                <w:lang w:val="en-US" w:eastAsia="zh-CN"/>
              </w:rPr>
              <w:t>309</w:t>
            </w:r>
            <w:r>
              <w:rPr>
                <w:rFonts w:hint="eastAsia" w:ascii="宋体" w:hAnsi="宋体" w:eastAsia="宋体" w:cs="宋体"/>
                <w:bCs/>
                <w:color w:val="auto"/>
                <w:kern w:val="2"/>
                <w:sz w:val="24"/>
                <w:szCs w:val="22"/>
                <w:highlight w:val="none"/>
              </w:rPr>
              <w:t>平方</w:t>
            </w:r>
            <w:r>
              <w:rPr>
                <w:rFonts w:hint="eastAsia" w:ascii="宋体" w:hAnsi="宋体" w:cs="宋体"/>
                <w:bCs/>
                <w:color w:val="auto"/>
                <w:kern w:val="2"/>
                <w:sz w:val="24"/>
                <w:szCs w:val="24"/>
                <w:highlight w:val="none"/>
                <w:lang w:val="en-US" w:eastAsia="zh-CN"/>
              </w:rPr>
              <w:t>千米</w:t>
            </w:r>
          </w:p>
        </w:tc>
      </w:tr>
    </w:tbl>
    <w:p>
      <w:pPr>
        <w:wordWrap/>
        <w:adjustRightInd w:val="0"/>
        <w:snapToGrid w:val="0"/>
        <w:spacing w:line="360" w:lineRule="auto"/>
        <w:ind w:firstLine="352" w:firstLineChars="147"/>
        <w:textAlignment w:val="auto"/>
        <w:rPr>
          <w:rFonts w:hint="eastAsia" w:ascii="宋体" w:hAnsi="宋体" w:eastAsia="宋体" w:cs="宋体"/>
          <w:bCs/>
          <w:color w:val="auto"/>
          <w:sz w:val="24"/>
        </w:rPr>
      </w:pPr>
      <w:r>
        <w:rPr>
          <w:rFonts w:hint="eastAsia" w:ascii="宋体" w:hAnsi="宋体" w:eastAsia="宋体" w:cs="宋体"/>
          <w:bCs/>
          <w:color w:val="auto"/>
          <w:sz w:val="24"/>
        </w:rPr>
        <w:t>4.2、修测范围的确定</w:t>
      </w:r>
    </w:p>
    <w:p>
      <w:pPr>
        <w:wordWrap/>
        <w:adjustRightInd w:val="0"/>
        <w:snapToGrid w:val="0"/>
        <w:spacing w:line="360" w:lineRule="auto"/>
        <w:ind w:firstLine="592" w:firstLineChars="247"/>
        <w:textAlignment w:val="auto"/>
        <w:rPr>
          <w:rFonts w:hint="eastAsia" w:ascii="宋体" w:hAnsi="宋体" w:eastAsia="宋体" w:cs="宋体"/>
          <w:bCs/>
          <w:color w:val="auto"/>
          <w:sz w:val="24"/>
        </w:rPr>
      </w:pPr>
      <w:r>
        <w:rPr>
          <w:rFonts w:hint="eastAsia" w:ascii="宋体" w:hAnsi="宋体" w:eastAsia="宋体" w:cs="宋体"/>
          <w:bCs/>
          <w:color w:val="auto"/>
          <w:sz w:val="24"/>
        </w:rPr>
        <w:t>修测范围主要以建成区为主。修测面积与修测范围根据全区最近两次影像数据进行对比分析，确定变化图斑，由采购人确认后方可修测。</w:t>
      </w:r>
    </w:p>
    <w:p>
      <w:pPr>
        <w:wordWrap/>
        <w:adjustRightInd w:val="0"/>
        <w:snapToGrid w:val="0"/>
        <w:spacing w:line="360" w:lineRule="auto"/>
        <w:ind w:firstLine="352" w:firstLineChars="147"/>
        <w:textAlignment w:val="auto"/>
        <w:rPr>
          <w:rFonts w:hint="eastAsia" w:ascii="宋体" w:hAnsi="宋体" w:eastAsia="宋体" w:cs="宋体"/>
          <w:bCs/>
          <w:color w:val="auto"/>
          <w:sz w:val="24"/>
        </w:rPr>
      </w:pPr>
      <w:r>
        <w:rPr>
          <w:rFonts w:hint="eastAsia" w:ascii="宋体" w:hAnsi="宋体" w:eastAsia="宋体" w:cs="宋体"/>
          <w:bCs/>
          <w:color w:val="auto"/>
          <w:sz w:val="24"/>
        </w:rPr>
        <w:t>4.3、成果提交的要求及时间</w:t>
      </w:r>
    </w:p>
    <w:p>
      <w:pPr>
        <w:wordWrap/>
        <w:adjustRightInd w:val="0"/>
        <w:snapToGrid w:val="0"/>
        <w:spacing w:line="360" w:lineRule="auto"/>
        <w:ind w:firstLine="354" w:firstLineChars="147"/>
        <w:textAlignment w:val="auto"/>
        <w:rPr>
          <w:rFonts w:hint="eastAsia" w:ascii="宋体" w:hAnsi="宋体" w:eastAsia="宋体" w:cs="宋体"/>
          <w:b/>
          <w:bCs/>
          <w:color w:val="auto"/>
          <w:sz w:val="24"/>
        </w:rPr>
      </w:pPr>
      <w:r>
        <w:rPr>
          <w:rFonts w:hint="eastAsia" w:ascii="宋体" w:hAnsi="宋体" w:eastAsia="宋体" w:cs="宋体"/>
          <w:b/>
          <w:bCs/>
          <w:color w:val="auto"/>
          <w:sz w:val="24"/>
        </w:rPr>
        <w:t>要求：</w:t>
      </w:r>
    </w:p>
    <w:p>
      <w:pPr>
        <w:wordWrap/>
        <w:adjustRightInd w:val="0"/>
        <w:snapToGrid w:val="0"/>
        <w:spacing w:line="360" w:lineRule="auto"/>
        <w:ind w:firstLine="592" w:firstLineChars="247"/>
        <w:textAlignment w:val="auto"/>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投标人须承诺实际完成</w:t>
      </w:r>
      <w:r>
        <w:rPr>
          <w:rFonts w:hint="eastAsia" w:ascii="宋体" w:hAnsi="宋体" w:eastAsia="宋体" w:cs="宋体"/>
          <w:b/>
          <w:bCs w:val="0"/>
          <w:color w:val="auto"/>
          <w:sz w:val="24"/>
          <w:highlight w:val="none"/>
        </w:rPr>
        <w:t>修测面积不低于标项一</w:t>
      </w:r>
      <w:r>
        <w:rPr>
          <w:rFonts w:hint="eastAsia" w:ascii="宋体" w:hAnsi="宋体" w:eastAsia="宋体" w:cs="宋体"/>
          <w:b/>
          <w:bCs w:val="0"/>
          <w:color w:val="auto"/>
          <w:sz w:val="24"/>
          <w:highlight w:val="none"/>
          <w:lang w:val="en-US" w:eastAsia="zh-CN"/>
        </w:rPr>
        <w:t>30</w:t>
      </w:r>
      <w:r>
        <w:rPr>
          <w:rFonts w:hint="eastAsia" w:ascii="宋体" w:hAnsi="宋体" w:eastAsia="宋体" w:cs="宋体"/>
          <w:b/>
          <w:bCs w:val="0"/>
          <w:color w:val="auto"/>
          <w:sz w:val="24"/>
          <w:highlight w:val="none"/>
        </w:rPr>
        <w:t>平方</w:t>
      </w:r>
      <w:r>
        <w:rPr>
          <w:rFonts w:hint="eastAsia" w:ascii="宋体" w:hAnsi="宋体" w:eastAsia="宋体" w:cs="宋体"/>
          <w:b/>
          <w:bCs w:val="0"/>
          <w:color w:val="auto"/>
          <w:sz w:val="24"/>
          <w:highlight w:val="none"/>
          <w:lang w:val="en-US" w:eastAsia="zh-CN"/>
        </w:rPr>
        <w:t>千米</w:t>
      </w:r>
      <w:r>
        <w:rPr>
          <w:rFonts w:hint="eastAsia" w:ascii="宋体" w:hAnsi="宋体" w:eastAsia="宋体" w:cs="宋体"/>
          <w:b/>
          <w:bCs w:val="0"/>
          <w:color w:val="auto"/>
          <w:sz w:val="24"/>
          <w:highlight w:val="none"/>
        </w:rPr>
        <w:t>、标项二</w:t>
      </w:r>
      <w:r>
        <w:rPr>
          <w:rFonts w:hint="eastAsia" w:ascii="宋体" w:hAnsi="宋体" w:eastAsia="宋体" w:cs="宋体"/>
          <w:b/>
          <w:bCs w:val="0"/>
          <w:color w:val="auto"/>
          <w:sz w:val="24"/>
          <w:highlight w:val="none"/>
          <w:lang w:val="en-US" w:eastAsia="zh-CN"/>
        </w:rPr>
        <w:t>33</w:t>
      </w:r>
      <w:r>
        <w:rPr>
          <w:rFonts w:hint="eastAsia" w:ascii="宋体" w:hAnsi="宋体" w:eastAsia="宋体" w:cs="宋体"/>
          <w:b/>
          <w:bCs w:val="0"/>
          <w:color w:val="auto"/>
          <w:sz w:val="24"/>
          <w:highlight w:val="none"/>
        </w:rPr>
        <w:t>平方</w:t>
      </w:r>
      <w:r>
        <w:rPr>
          <w:rFonts w:hint="eastAsia" w:ascii="宋体" w:hAnsi="宋体" w:eastAsia="宋体" w:cs="宋体"/>
          <w:b/>
          <w:bCs w:val="0"/>
          <w:color w:val="auto"/>
          <w:sz w:val="24"/>
          <w:highlight w:val="none"/>
          <w:lang w:val="en-US" w:eastAsia="zh-CN"/>
        </w:rPr>
        <w:t>千米</w:t>
      </w:r>
      <w:r>
        <w:rPr>
          <w:rFonts w:hint="eastAsia" w:ascii="宋体" w:hAnsi="宋体" w:eastAsia="宋体" w:cs="宋体"/>
          <w:bCs/>
          <w:color w:val="auto"/>
          <w:sz w:val="24"/>
          <w:highlight w:val="none"/>
        </w:rPr>
        <w:t>，否则甲方有权决定项目不予安排验收。投标人对自己承诺完成的修测面积应建立完整的记录台账备查。</w:t>
      </w:r>
      <w:bookmarkStart w:id="460" w:name="_GoBack"/>
      <w:bookmarkEnd w:id="460"/>
    </w:p>
    <w:p>
      <w:pPr>
        <w:wordWrap/>
        <w:adjustRightInd w:val="0"/>
        <w:snapToGrid w:val="0"/>
        <w:spacing w:line="360" w:lineRule="auto"/>
        <w:ind w:firstLine="354" w:firstLineChars="147"/>
        <w:textAlignment w:val="auto"/>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时间：</w:t>
      </w:r>
    </w:p>
    <w:p>
      <w:pPr>
        <w:wordWrap/>
        <w:adjustRightInd w:val="0"/>
        <w:snapToGrid w:val="0"/>
        <w:spacing w:line="360" w:lineRule="auto"/>
        <w:ind w:firstLine="352" w:firstLineChars="147"/>
        <w:textAlignment w:val="auto"/>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(1)投标人应在签订合同后，15天内提交技术设计书，并交采购人审定。</w:t>
      </w:r>
    </w:p>
    <w:p>
      <w:pPr>
        <w:wordWrap/>
        <w:adjustRightInd w:val="0"/>
        <w:snapToGrid w:val="0"/>
        <w:spacing w:line="360" w:lineRule="auto"/>
        <w:ind w:firstLine="352" w:firstLineChars="147"/>
        <w:textAlignment w:val="auto"/>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(2)收到采购人对技术设计书同意实施的审定意见后，五日内组织测绘队伍进场作业。</w:t>
      </w:r>
    </w:p>
    <w:p>
      <w:pPr>
        <w:wordWrap/>
        <w:adjustRightInd w:val="0"/>
        <w:snapToGrid w:val="0"/>
        <w:spacing w:line="360" w:lineRule="auto"/>
        <w:ind w:firstLine="240" w:firstLineChars="100"/>
        <w:textAlignment w:val="auto"/>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签订合同后六个月内提交首批修测成果，之后按照采购人要求分阶段递交修测成果。</w:t>
      </w:r>
    </w:p>
    <w:p>
      <w:pPr>
        <w:wordWrap/>
        <w:adjustRightInd w:val="0"/>
        <w:snapToGrid w:val="0"/>
        <w:spacing w:line="360" w:lineRule="auto"/>
        <w:ind w:firstLine="352" w:firstLineChars="147"/>
        <w:textAlignment w:val="auto"/>
        <w:rPr>
          <w:rFonts w:hint="eastAsia" w:ascii="宋体" w:hAnsi="宋体" w:eastAsia="宋体" w:cs="宋体"/>
          <w:color w:val="auto"/>
        </w:rPr>
      </w:pPr>
      <w:r>
        <w:rPr>
          <w:rFonts w:hint="eastAsia" w:ascii="宋体" w:hAnsi="宋体" w:eastAsia="宋体" w:cs="宋体"/>
          <w:bCs/>
          <w:color w:val="auto"/>
          <w:sz w:val="24"/>
        </w:rPr>
        <w:t>需提交的材料和数据内容：</w:t>
      </w:r>
    </w:p>
    <w:tbl>
      <w:tblPr>
        <w:tblStyle w:val="66"/>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28"/>
        <w:gridCol w:w="850"/>
        <w:gridCol w:w="668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928" w:type="dxa"/>
            <w:tcBorders>
              <w:top w:val="single" w:color="auto" w:sz="4" w:space="0"/>
              <w:left w:val="single" w:color="auto" w:sz="4" w:space="0"/>
              <w:bottom w:val="single" w:color="auto" w:sz="4" w:space="0"/>
              <w:right w:val="single" w:color="auto" w:sz="4" w:space="0"/>
            </w:tcBorders>
            <w:noWrap w:val="0"/>
            <w:vAlign w:val="center"/>
          </w:tcPr>
          <w:p>
            <w:pPr>
              <w:wordWrap/>
              <w:adjustRightInd w:val="0"/>
              <w:snapToGrid w:val="0"/>
              <w:spacing w:before="0" w:beforeAutospacing="0" w:after="0" w:afterAutospacing="0" w:line="360" w:lineRule="auto"/>
              <w:ind w:left="0" w:right="0"/>
              <w:jc w:val="center"/>
              <w:textAlignment w:val="auto"/>
              <w:rPr>
                <w:rFonts w:hint="eastAsia" w:ascii="宋体" w:hAnsi="宋体" w:eastAsia="宋体" w:cs="宋体"/>
                <w:bCs/>
                <w:color w:val="auto"/>
                <w:kern w:val="2"/>
                <w:sz w:val="24"/>
                <w:szCs w:val="22"/>
              </w:rPr>
            </w:pPr>
            <w:r>
              <w:rPr>
                <w:rFonts w:hint="eastAsia" w:ascii="宋体" w:hAnsi="宋体" w:eastAsia="宋体" w:cs="宋体"/>
                <w:bCs/>
                <w:color w:val="auto"/>
                <w:kern w:val="2"/>
                <w:sz w:val="24"/>
                <w:szCs w:val="22"/>
              </w:rPr>
              <w:t>类型</w:t>
            </w:r>
          </w:p>
        </w:tc>
        <w:tc>
          <w:tcPr>
            <w:tcW w:w="850" w:type="dxa"/>
            <w:tcBorders>
              <w:top w:val="single" w:color="auto" w:sz="4" w:space="0"/>
              <w:left w:val="single" w:color="auto" w:sz="4" w:space="0"/>
              <w:bottom w:val="single" w:color="auto" w:sz="4" w:space="0"/>
              <w:right w:val="single" w:color="auto" w:sz="4" w:space="0"/>
            </w:tcBorders>
            <w:noWrap w:val="0"/>
            <w:vAlign w:val="center"/>
          </w:tcPr>
          <w:p>
            <w:pPr>
              <w:wordWrap/>
              <w:adjustRightInd w:val="0"/>
              <w:snapToGrid w:val="0"/>
              <w:spacing w:before="0" w:beforeAutospacing="0" w:after="0" w:afterAutospacing="0" w:line="360" w:lineRule="auto"/>
              <w:ind w:left="0" w:right="0"/>
              <w:jc w:val="center"/>
              <w:textAlignment w:val="auto"/>
              <w:rPr>
                <w:rFonts w:hint="eastAsia" w:ascii="宋体" w:hAnsi="宋体" w:eastAsia="宋体" w:cs="宋体"/>
                <w:bCs/>
                <w:color w:val="auto"/>
                <w:kern w:val="2"/>
                <w:sz w:val="24"/>
                <w:szCs w:val="22"/>
              </w:rPr>
            </w:pPr>
            <w:r>
              <w:rPr>
                <w:rFonts w:hint="eastAsia" w:ascii="宋体" w:hAnsi="宋体" w:eastAsia="宋体" w:cs="宋体"/>
                <w:bCs/>
                <w:color w:val="auto"/>
                <w:kern w:val="2"/>
                <w:sz w:val="24"/>
                <w:szCs w:val="22"/>
              </w:rPr>
              <w:t>序号</w:t>
            </w:r>
          </w:p>
        </w:tc>
        <w:tc>
          <w:tcPr>
            <w:tcW w:w="6682" w:type="dxa"/>
            <w:tcBorders>
              <w:top w:val="single" w:color="auto" w:sz="4" w:space="0"/>
              <w:left w:val="single" w:color="auto" w:sz="4" w:space="0"/>
              <w:bottom w:val="single" w:color="auto" w:sz="4" w:space="0"/>
              <w:right w:val="single" w:color="auto" w:sz="4" w:space="0"/>
            </w:tcBorders>
            <w:noWrap w:val="0"/>
            <w:vAlign w:val="center"/>
          </w:tcPr>
          <w:p>
            <w:pPr>
              <w:wordWrap/>
              <w:adjustRightInd w:val="0"/>
              <w:snapToGrid w:val="0"/>
              <w:spacing w:before="0" w:beforeAutospacing="0" w:after="0" w:afterAutospacing="0" w:line="360" w:lineRule="auto"/>
              <w:ind w:left="0" w:right="0"/>
              <w:jc w:val="center"/>
              <w:textAlignment w:val="auto"/>
              <w:rPr>
                <w:rFonts w:hint="eastAsia" w:ascii="宋体" w:hAnsi="宋体" w:eastAsia="宋体" w:cs="宋体"/>
                <w:bCs/>
                <w:color w:val="auto"/>
                <w:kern w:val="2"/>
                <w:sz w:val="24"/>
                <w:szCs w:val="22"/>
              </w:rPr>
            </w:pPr>
            <w:r>
              <w:rPr>
                <w:rFonts w:hint="eastAsia" w:ascii="宋体" w:hAnsi="宋体" w:eastAsia="宋体" w:cs="宋体"/>
                <w:bCs/>
                <w:color w:val="auto"/>
                <w:kern w:val="2"/>
                <w:sz w:val="24"/>
                <w:szCs w:val="22"/>
              </w:rPr>
              <w:t>成果名称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928" w:type="dxa"/>
            <w:vMerge w:val="restart"/>
            <w:tcBorders>
              <w:top w:val="single" w:color="auto" w:sz="4" w:space="0"/>
              <w:left w:val="single" w:color="auto" w:sz="4" w:space="0"/>
              <w:right w:val="single" w:color="auto" w:sz="4" w:space="0"/>
            </w:tcBorders>
            <w:noWrap w:val="0"/>
            <w:textDirection w:val="tbRlV"/>
            <w:vAlign w:val="center"/>
          </w:tcPr>
          <w:p>
            <w:pPr>
              <w:wordWrap/>
              <w:adjustRightInd w:val="0"/>
              <w:snapToGrid w:val="0"/>
              <w:spacing w:before="0" w:beforeAutospacing="0" w:after="0" w:afterAutospacing="0" w:line="360" w:lineRule="auto"/>
              <w:ind w:left="0" w:right="113" w:firstLine="352" w:firstLineChars="147"/>
              <w:jc w:val="center"/>
              <w:textAlignment w:val="auto"/>
              <w:rPr>
                <w:rFonts w:hint="eastAsia" w:ascii="宋体" w:hAnsi="宋体" w:eastAsia="宋体" w:cs="宋体"/>
                <w:bCs/>
                <w:color w:val="auto"/>
                <w:kern w:val="2"/>
                <w:sz w:val="24"/>
                <w:szCs w:val="22"/>
              </w:rPr>
            </w:pPr>
            <w:r>
              <w:rPr>
                <w:rFonts w:hint="eastAsia" w:ascii="宋体" w:hAnsi="宋体" w:eastAsia="宋体" w:cs="宋体"/>
                <w:bCs/>
                <w:color w:val="auto"/>
                <w:kern w:val="2"/>
                <w:sz w:val="24"/>
                <w:szCs w:val="22"/>
              </w:rPr>
              <w:t>文档成果</w:t>
            </w:r>
          </w:p>
        </w:tc>
        <w:tc>
          <w:tcPr>
            <w:tcW w:w="850" w:type="dxa"/>
            <w:tcBorders>
              <w:top w:val="single" w:color="auto" w:sz="4" w:space="0"/>
              <w:left w:val="single" w:color="auto" w:sz="4" w:space="0"/>
              <w:bottom w:val="single" w:color="auto" w:sz="4" w:space="0"/>
              <w:right w:val="single" w:color="auto" w:sz="4" w:space="0"/>
            </w:tcBorders>
            <w:noWrap w:val="0"/>
            <w:vAlign w:val="center"/>
          </w:tcPr>
          <w:p>
            <w:pPr>
              <w:wordWrap/>
              <w:adjustRightInd w:val="0"/>
              <w:snapToGrid w:val="0"/>
              <w:spacing w:before="0" w:beforeAutospacing="0" w:after="0" w:afterAutospacing="0" w:line="240" w:lineRule="auto"/>
              <w:ind w:left="0" w:right="0"/>
              <w:jc w:val="center"/>
              <w:textAlignment w:val="auto"/>
              <w:rPr>
                <w:rFonts w:hint="eastAsia" w:ascii="宋体" w:hAnsi="宋体" w:eastAsia="宋体" w:cs="宋体"/>
                <w:bCs/>
                <w:color w:val="auto"/>
                <w:kern w:val="2"/>
                <w:sz w:val="24"/>
                <w:szCs w:val="22"/>
              </w:rPr>
            </w:pPr>
            <w:r>
              <w:rPr>
                <w:rFonts w:hint="eastAsia" w:ascii="宋体" w:hAnsi="宋体" w:eastAsia="宋体" w:cs="宋体"/>
                <w:bCs/>
                <w:color w:val="auto"/>
                <w:kern w:val="2"/>
                <w:sz w:val="24"/>
                <w:szCs w:val="22"/>
              </w:rPr>
              <w:t>1</w:t>
            </w:r>
          </w:p>
        </w:tc>
        <w:tc>
          <w:tcPr>
            <w:tcW w:w="6682" w:type="dxa"/>
            <w:tcBorders>
              <w:top w:val="single" w:color="auto" w:sz="4" w:space="0"/>
              <w:left w:val="single" w:color="auto" w:sz="4" w:space="0"/>
              <w:bottom w:val="single" w:color="auto" w:sz="4" w:space="0"/>
              <w:right w:val="single" w:color="auto" w:sz="4" w:space="0"/>
            </w:tcBorders>
            <w:noWrap w:val="0"/>
            <w:vAlign w:val="center"/>
          </w:tcPr>
          <w:p>
            <w:pPr>
              <w:wordWrap/>
              <w:adjustRightInd w:val="0"/>
              <w:snapToGrid w:val="0"/>
              <w:spacing w:before="0" w:beforeAutospacing="0" w:after="0" w:afterAutospacing="0" w:line="240" w:lineRule="auto"/>
              <w:ind w:left="0" w:right="0" w:firstLine="352" w:firstLineChars="147"/>
              <w:jc w:val="left"/>
              <w:textAlignment w:val="auto"/>
              <w:rPr>
                <w:rFonts w:hint="eastAsia" w:ascii="宋体" w:hAnsi="宋体" w:eastAsia="宋体" w:cs="宋体"/>
                <w:bCs/>
                <w:color w:val="auto"/>
                <w:kern w:val="2"/>
                <w:sz w:val="24"/>
                <w:szCs w:val="22"/>
                <w:lang w:eastAsia="zh-CN"/>
              </w:rPr>
            </w:pPr>
            <w:r>
              <w:rPr>
                <w:rFonts w:hint="eastAsia" w:ascii="宋体" w:hAnsi="宋体" w:eastAsia="宋体" w:cs="宋体"/>
                <w:bCs/>
                <w:color w:val="auto"/>
                <w:kern w:val="2"/>
                <w:sz w:val="24"/>
                <w:szCs w:val="22"/>
              </w:rPr>
              <w:t>项目技术设计书2本</w:t>
            </w:r>
            <w:r>
              <w:rPr>
                <w:rFonts w:hint="eastAsia" w:ascii="宋体" w:hAnsi="宋体" w:eastAsia="宋体" w:cs="宋体"/>
                <w:bCs/>
                <w:color w:val="auto"/>
                <w:kern w:val="2"/>
                <w:sz w:val="24"/>
                <w:szCs w:val="22"/>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928" w:type="dxa"/>
            <w:vMerge w:val="continue"/>
            <w:tcBorders>
              <w:left w:val="single" w:color="auto" w:sz="4" w:space="0"/>
              <w:right w:val="single" w:color="auto" w:sz="4" w:space="0"/>
            </w:tcBorders>
            <w:noWrap w:val="0"/>
            <w:vAlign w:val="center"/>
          </w:tcPr>
          <w:p>
            <w:pPr>
              <w:wordWrap/>
              <w:adjustRightInd w:val="0"/>
              <w:snapToGrid w:val="0"/>
              <w:spacing w:before="0" w:beforeAutospacing="0" w:after="0" w:afterAutospacing="0" w:line="360" w:lineRule="auto"/>
              <w:ind w:left="0" w:right="0" w:firstLine="352" w:firstLineChars="147"/>
              <w:textAlignment w:val="auto"/>
              <w:rPr>
                <w:rFonts w:hint="eastAsia" w:ascii="宋体" w:hAnsi="宋体" w:eastAsia="宋体" w:cs="宋体"/>
                <w:bCs/>
                <w:color w:val="auto"/>
                <w:kern w:val="2"/>
                <w:sz w:val="24"/>
                <w:szCs w:val="22"/>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wordWrap/>
              <w:adjustRightInd w:val="0"/>
              <w:snapToGrid w:val="0"/>
              <w:spacing w:before="0" w:beforeAutospacing="0" w:after="0" w:afterAutospacing="0" w:line="240" w:lineRule="auto"/>
              <w:ind w:left="0" w:right="0"/>
              <w:jc w:val="center"/>
              <w:textAlignment w:val="auto"/>
              <w:rPr>
                <w:rFonts w:hint="eastAsia" w:ascii="宋体" w:hAnsi="宋体" w:eastAsia="宋体" w:cs="宋体"/>
                <w:bCs/>
                <w:color w:val="auto"/>
                <w:kern w:val="2"/>
                <w:sz w:val="24"/>
                <w:szCs w:val="22"/>
              </w:rPr>
            </w:pPr>
            <w:r>
              <w:rPr>
                <w:rFonts w:hint="eastAsia" w:ascii="宋体" w:hAnsi="宋体" w:eastAsia="宋体" w:cs="宋体"/>
                <w:bCs/>
                <w:color w:val="auto"/>
                <w:kern w:val="2"/>
                <w:sz w:val="24"/>
                <w:szCs w:val="22"/>
              </w:rPr>
              <w:t>2</w:t>
            </w:r>
          </w:p>
        </w:tc>
        <w:tc>
          <w:tcPr>
            <w:tcW w:w="6682" w:type="dxa"/>
            <w:tcBorders>
              <w:top w:val="single" w:color="auto" w:sz="4" w:space="0"/>
              <w:left w:val="single" w:color="auto" w:sz="4" w:space="0"/>
              <w:bottom w:val="single" w:color="auto" w:sz="4" w:space="0"/>
              <w:right w:val="single" w:color="auto" w:sz="4" w:space="0"/>
            </w:tcBorders>
            <w:noWrap w:val="0"/>
            <w:vAlign w:val="center"/>
          </w:tcPr>
          <w:p>
            <w:pPr>
              <w:wordWrap/>
              <w:adjustRightInd w:val="0"/>
              <w:snapToGrid w:val="0"/>
              <w:spacing w:before="0" w:beforeAutospacing="0" w:after="0" w:afterAutospacing="0" w:line="240" w:lineRule="auto"/>
              <w:ind w:left="0" w:right="0" w:firstLine="352" w:firstLineChars="147"/>
              <w:jc w:val="left"/>
              <w:textAlignment w:val="auto"/>
              <w:rPr>
                <w:rFonts w:hint="eastAsia" w:ascii="宋体" w:hAnsi="宋体" w:eastAsia="宋体" w:cs="宋体"/>
                <w:bCs/>
                <w:color w:val="auto"/>
                <w:kern w:val="2"/>
                <w:sz w:val="24"/>
                <w:szCs w:val="22"/>
                <w:lang w:eastAsia="zh-CN"/>
              </w:rPr>
            </w:pPr>
            <w:r>
              <w:rPr>
                <w:rFonts w:hint="eastAsia" w:ascii="宋体" w:hAnsi="宋体" w:eastAsia="宋体" w:cs="宋体"/>
                <w:bCs/>
                <w:color w:val="auto"/>
                <w:kern w:val="2"/>
                <w:sz w:val="24"/>
                <w:szCs w:val="22"/>
              </w:rPr>
              <w:t>项目技术总结2本</w:t>
            </w:r>
            <w:r>
              <w:rPr>
                <w:rFonts w:hint="eastAsia" w:ascii="宋体" w:hAnsi="宋体" w:eastAsia="宋体" w:cs="宋体"/>
                <w:bCs/>
                <w:color w:val="auto"/>
                <w:kern w:val="2"/>
                <w:sz w:val="24"/>
                <w:szCs w:val="22"/>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928" w:type="dxa"/>
            <w:vMerge w:val="continue"/>
            <w:tcBorders>
              <w:left w:val="single" w:color="auto" w:sz="4" w:space="0"/>
              <w:right w:val="single" w:color="auto" w:sz="4" w:space="0"/>
            </w:tcBorders>
            <w:noWrap w:val="0"/>
            <w:vAlign w:val="center"/>
          </w:tcPr>
          <w:p>
            <w:pPr>
              <w:wordWrap/>
              <w:adjustRightInd w:val="0"/>
              <w:snapToGrid w:val="0"/>
              <w:spacing w:before="0" w:beforeAutospacing="0" w:after="0" w:afterAutospacing="0" w:line="360" w:lineRule="auto"/>
              <w:ind w:left="0" w:right="0" w:firstLine="352" w:firstLineChars="147"/>
              <w:textAlignment w:val="auto"/>
              <w:rPr>
                <w:rFonts w:hint="eastAsia" w:ascii="宋体" w:hAnsi="宋体" w:eastAsia="宋体" w:cs="宋体"/>
                <w:bCs/>
                <w:color w:val="auto"/>
                <w:kern w:val="2"/>
                <w:sz w:val="24"/>
                <w:szCs w:val="22"/>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wordWrap/>
              <w:adjustRightInd w:val="0"/>
              <w:snapToGrid w:val="0"/>
              <w:spacing w:before="0" w:beforeAutospacing="0" w:after="0" w:afterAutospacing="0" w:line="240" w:lineRule="auto"/>
              <w:ind w:left="0" w:right="0"/>
              <w:jc w:val="center"/>
              <w:textAlignment w:val="auto"/>
              <w:rPr>
                <w:rFonts w:hint="eastAsia" w:ascii="宋体" w:hAnsi="宋体" w:eastAsia="宋体" w:cs="宋体"/>
                <w:bCs/>
                <w:color w:val="auto"/>
                <w:kern w:val="2"/>
                <w:sz w:val="24"/>
                <w:szCs w:val="22"/>
              </w:rPr>
            </w:pPr>
            <w:r>
              <w:rPr>
                <w:rFonts w:hint="eastAsia" w:ascii="宋体" w:hAnsi="宋体" w:eastAsia="宋体" w:cs="宋体"/>
                <w:bCs/>
                <w:color w:val="auto"/>
                <w:kern w:val="2"/>
                <w:sz w:val="24"/>
                <w:szCs w:val="22"/>
              </w:rPr>
              <w:t>3</w:t>
            </w:r>
          </w:p>
        </w:tc>
        <w:tc>
          <w:tcPr>
            <w:tcW w:w="6682" w:type="dxa"/>
            <w:tcBorders>
              <w:top w:val="single" w:color="auto" w:sz="4" w:space="0"/>
              <w:left w:val="single" w:color="auto" w:sz="4" w:space="0"/>
              <w:bottom w:val="single" w:color="auto" w:sz="4" w:space="0"/>
              <w:right w:val="single" w:color="auto" w:sz="4" w:space="0"/>
            </w:tcBorders>
            <w:noWrap w:val="0"/>
            <w:vAlign w:val="center"/>
          </w:tcPr>
          <w:p>
            <w:pPr>
              <w:wordWrap/>
              <w:adjustRightInd w:val="0"/>
              <w:snapToGrid w:val="0"/>
              <w:spacing w:before="0" w:beforeAutospacing="0" w:after="0" w:afterAutospacing="0" w:line="240" w:lineRule="auto"/>
              <w:ind w:left="0" w:right="0" w:firstLine="352" w:firstLineChars="147"/>
              <w:jc w:val="left"/>
              <w:textAlignment w:val="auto"/>
              <w:rPr>
                <w:rFonts w:hint="eastAsia" w:ascii="宋体" w:hAnsi="宋体" w:eastAsia="宋体" w:cs="宋体"/>
                <w:bCs/>
                <w:color w:val="auto"/>
                <w:kern w:val="2"/>
                <w:sz w:val="24"/>
                <w:szCs w:val="22"/>
                <w:lang w:eastAsia="zh-CN"/>
              </w:rPr>
            </w:pPr>
            <w:r>
              <w:rPr>
                <w:rFonts w:hint="eastAsia" w:ascii="宋体" w:hAnsi="宋体" w:eastAsia="宋体" w:cs="宋体"/>
                <w:bCs/>
                <w:color w:val="auto"/>
                <w:kern w:val="2"/>
                <w:sz w:val="24"/>
                <w:szCs w:val="22"/>
              </w:rPr>
              <w:t>项目检查报告2本</w:t>
            </w:r>
            <w:r>
              <w:rPr>
                <w:rFonts w:hint="eastAsia" w:ascii="宋体" w:hAnsi="宋体" w:eastAsia="宋体" w:cs="宋体"/>
                <w:bCs/>
                <w:color w:val="auto"/>
                <w:kern w:val="2"/>
                <w:sz w:val="24"/>
                <w:szCs w:val="22"/>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928" w:type="dxa"/>
            <w:vMerge w:val="continue"/>
            <w:tcBorders>
              <w:left w:val="single" w:color="auto" w:sz="4" w:space="0"/>
              <w:right w:val="single" w:color="auto" w:sz="4" w:space="0"/>
            </w:tcBorders>
            <w:noWrap w:val="0"/>
            <w:vAlign w:val="center"/>
          </w:tcPr>
          <w:p>
            <w:pPr>
              <w:wordWrap/>
              <w:adjustRightInd w:val="0"/>
              <w:snapToGrid w:val="0"/>
              <w:spacing w:before="0" w:beforeAutospacing="0" w:after="0" w:afterAutospacing="0" w:line="360" w:lineRule="auto"/>
              <w:ind w:left="0" w:right="0" w:firstLine="352" w:firstLineChars="147"/>
              <w:textAlignment w:val="auto"/>
              <w:rPr>
                <w:rFonts w:hint="eastAsia" w:ascii="宋体" w:hAnsi="宋体" w:eastAsia="宋体" w:cs="宋体"/>
                <w:bCs/>
                <w:color w:val="auto"/>
                <w:kern w:val="2"/>
                <w:sz w:val="24"/>
                <w:szCs w:val="22"/>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wordWrap/>
              <w:adjustRightInd w:val="0"/>
              <w:snapToGrid w:val="0"/>
              <w:spacing w:before="0" w:beforeAutospacing="0" w:after="0" w:afterAutospacing="0" w:line="240" w:lineRule="auto"/>
              <w:ind w:left="0" w:right="0"/>
              <w:jc w:val="center"/>
              <w:textAlignment w:val="auto"/>
              <w:rPr>
                <w:rFonts w:hint="eastAsia" w:ascii="宋体" w:hAnsi="宋体" w:eastAsia="宋体" w:cs="宋体"/>
                <w:bCs/>
                <w:color w:val="auto"/>
                <w:kern w:val="2"/>
                <w:sz w:val="24"/>
                <w:szCs w:val="22"/>
              </w:rPr>
            </w:pPr>
            <w:r>
              <w:rPr>
                <w:rFonts w:hint="eastAsia" w:ascii="宋体" w:hAnsi="宋体" w:eastAsia="宋体" w:cs="宋体"/>
                <w:bCs/>
                <w:color w:val="auto"/>
                <w:kern w:val="2"/>
                <w:sz w:val="24"/>
                <w:szCs w:val="22"/>
              </w:rPr>
              <w:t>4</w:t>
            </w:r>
          </w:p>
        </w:tc>
        <w:tc>
          <w:tcPr>
            <w:tcW w:w="6682" w:type="dxa"/>
            <w:tcBorders>
              <w:top w:val="single" w:color="auto" w:sz="4" w:space="0"/>
              <w:left w:val="single" w:color="auto" w:sz="4" w:space="0"/>
              <w:bottom w:val="single" w:color="auto" w:sz="4" w:space="0"/>
              <w:right w:val="single" w:color="auto" w:sz="4" w:space="0"/>
            </w:tcBorders>
            <w:noWrap w:val="0"/>
            <w:vAlign w:val="center"/>
          </w:tcPr>
          <w:p>
            <w:pPr>
              <w:wordWrap/>
              <w:adjustRightInd w:val="0"/>
              <w:snapToGrid w:val="0"/>
              <w:spacing w:before="0" w:beforeAutospacing="0" w:after="0" w:afterAutospacing="0" w:line="240" w:lineRule="auto"/>
              <w:ind w:left="0" w:right="0" w:firstLine="352" w:firstLineChars="147"/>
              <w:jc w:val="left"/>
              <w:textAlignment w:val="auto"/>
              <w:rPr>
                <w:rFonts w:hint="eastAsia" w:ascii="宋体" w:hAnsi="宋体" w:eastAsia="宋体" w:cs="宋体"/>
                <w:bCs/>
                <w:color w:val="auto"/>
                <w:kern w:val="2"/>
                <w:sz w:val="24"/>
                <w:szCs w:val="22"/>
                <w:lang w:eastAsia="zh-CN"/>
              </w:rPr>
            </w:pPr>
            <w:r>
              <w:rPr>
                <w:rFonts w:hint="eastAsia" w:ascii="宋体" w:hAnsi="宋体" w:eastAsia="宋体" w:cs="宋体"/>
                <w:bCs/>
                <w:color w:val="auto"/>
                <w:kern w:val="2"/>
                <w:sz w:val="24"/>
                <w:szCs w:val="22"/>
              </w:rPr>
              <w:t>图根控制点成果表2套</w:t>
            </w:r>
            <w:r>
              <w:rPr>
                <w:rFonts w:hint="eastAsia" w:ascii="宋体" w:hAnsi="宋体" w:eastAsia="宋体" w:cs="宋体"/>
                <w:bCs/>
                <w:color w:val="auto"/>
                <w:kern w:val="2"/>
                <w:sz w:val="24"/>
                <w:szCs w:val="22"/>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928" w:type="dxa"/>
            <w:vMerge w:val="continue"/>
            <w:tcBorders>
              <w:left w:val="single" w:color="auto" w:sz="4" w:space="0"/>
              <w:right w:val="single" w:color="auto" w:sz="4" w:space="0"/>
            </w:tcBorders>
            <w:noWrap w:val="0"/>
            <w:vAlign w:val="center"/>
          </w:tcPr>
          <w:p>
            <w:pPr>
              <w:wordWrap/>
              <w:adjustRightInd w:val="0"/>
              <w:snapToGrid w:val="0"/>
              <w:spacing w:before="0" w:beforeAutospacing="0" w:after="0" w:afterAutospacing="0" w:line="360" w:lineRule="auto"/>
              <w:ind w:left="0" w:right="0" w:firstLine="352" w:firstLineChars="147"/>
              <w:textAlignment w:val="auto"/>
              <w:rPr>
                <w:rFonts w:hint="eastAsia" w:ascii="宋体" w:hAnsi="宋体" w:eastAsia="宋体" w:cs="宋体"/>
                <w:bCs/>
                <w:color w:val="auto"/>
                <w:kern w:val="2"/>
                <w:sz w:val="24"/>
                <w:szCs w:val="22"/>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wordWrap/>
              <w:adjustRightInd w:val="0"/>
              <w:snapToGrid w:val="0"/>
              <w:spacing w:before="0" w:beforeAutospacing="0" w:after="0" w:afterAutospacing="0" w:line="240" w:lineRule="auto"/>
              <w:ind w:left="0" w:right="0"/>
              <w:jc w:val="center"/>
              <w:textAlignment w:val="auto"/>
              <w:rPr>
                <w:rFonts w:hint="eastAsia" w:ascii="宋体" w:hAnsi="宋体" w:eastAsia="宋体" w:cs="宋体"/>
                <w:bCs/>
                <w:color w:val="auto"/>
                <w:kern w:val="2"/>
                <w:sz w:val="24"/>
                <w:szCs w:val="22"/>
              </w:rPr>
            </w:pPr>
            <w:r>
              <w:rPr>
                <w:rFonts w:hint="eastAsia" w:ascii="宋体" w:hAnsi="宋体" w:eastAsia="宋体" w:cs="宋体"/>
                <w:bCs/>
                <w:color w:val="auto"/>
                <w:kern w:val="2"/>
                <w:sz w:val="24"/>
                <w:szCs w:val="22"/>
              </w:rPr>
              <w:t>5</w:t>
            </w:r>
          </w:p>
        </w:tc>
        <w:tc>
          <w:tcPr>
            <w:tcW w:w="6682" w:type="dxa"/>
            <w:tcBorders>
              <w:top w:val="single" w:color="auto" w:sz="4" w:space="0"/>
              <w:left w:val="single" w:color="auto" w:sz="4" w:space="0"/>
              <w:bottom w:val="single" w:color="auto" w:sz="4" w:space="0"/>
              <w:right w:val="single" w:color="auto" w:sz="4" w:space="0"/>
            </w:tcBorders>
            <w:noWrap w:val="0"/>
            <w:vAlign w:val="center"/>
          </w:tcPr>
          <w:p>
            <w:pPr>
              <w:wordWrap/>
              <w:adjustRightInd w:val="0"/>
              <w:snapToGrid w:val="0"/>
              <w:spacing w:before="0" w:beforeAutospacing="0" w:after="0" w:afterAutospacing="0" w:line="240" w:lineRule="auto"/>
              <w:ind w:left="0" w:right="0" w:firstLine="360" w:firstLineChars="150"/>
              <w:jc w:val="left"/>
              <w:textAlignment w:val="auto"/>
              <w:rPr>
                <w:rFonts w:hint="eastAsia" w:ascii="宋体" w:hAnsi="宋体" w:eastAsia="宋体" w:cs="宋体"/>
                <w:bCs/>
                <w:color w:val="auto"/>
                <w:kern w:val="2"/>
                <w:sz w:val="24"/>
                <w:szCs w:val="22"/>
                <w:lang w:eastAsia="zh-CN"/>
              </w:rPr>
            </w:pPr>
            <w:r>
              <w:rPr>
                <w:rFonts w:hint="eastAsia" w:ascii="宋体" w:hAnsi="宋体" w:eastAsia="宋体" w:cs="宋体"/>
                <w:bCs/>
                <w:color w:val="auto"/>
                <w:kern w:val="2"/>
                <w:sz w:val="24"/>
                <w:szCs w:val="22"/>
              </w:rPr>
              <w:t>项目所投入仪器设备鉴定报告2本</w:t>
            </w:r>
            <w:r>
              <w:rPr>
                <w:rFonts w:hint="eastAsia" w:ascii="宋体" w:hAnsi="宋体" w:eastAsia="宋体" w:cs="宋体"/>
                <w:bCs/>
                <w:color w:val="auto"/>
                <w:kern w:val="2"/>
                <w:sz w:val="24"/>
                <w:szCs w:val="22"/>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928" w:type="dxa"/>
            <w:vMerge w:val="continue"/>
            <w:tcBorders>
              <w:left w:val="single" w:color="auto" w:sz="4" w:space="0"/>
              <w:right w:val="single" w:color="auto" w:sz="4" w:space="0"/>
            </w:tcBorders>
            <w:noWrap w:val="0"/>
            <w:vAlign w:val="center"/>
          </w:tcPr>
          <w:p>
            <w:pPr>
              <w:wordWrap/>
              <w:adjustRightInd w:val="0"/>
              <w:snapToGrid w:val="0"/>
              <w:spacing w:before="0" w:beforeAutospacing="0" w:after="0" w:afterAutospacing="0" w:line="360" w:lineRule="auto"/>
              <w:ind w:left="0" w:right="0" w:firstLine="352" w:firstLineChars="147"/>
              <w:textAlignment w:val="auto"/>
              <w:rPr>
                <w:rFonts w:hint="eastAsia" w:ascii="宋体" w:hAnsi="宋体" w:eastAsia="宋体" w:cs="宋体"/>
                <w:bCs/>
                <w:color w:val="auto"/>
                <w:kern w:val="2"/>
                <w:sz w:val="24"/>
                <w:szCs w:val="22"/>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wordWrap/>
              <w:adjustRightInd w:val="0"/>
              <w:snapToGrid w:val="0"/>
              <w:spacing w:before="0" w:beforeAutospacing="0" w:after="0" w:afterAutospacing="0" w:line="240" w:lineRule="auto"/>
              <w:ind w:left="0" w:right="0"/>
              <w:jc w:val="center"/>
              <w:textAlignment w:val="auto"/>
              <w:rPr>
                <w:rFonts w:hint="eastAsia" w:ascii="宋体" w:hAnsi="宋体" w:eastAsia="宋体" w:cs="宋体"/>
                <w:bCs/>
                <w:color w:val="auto"/>
                <w:kern w:val="2"/>
                <w:sz w:val="24"/>
                <w:szCs w:val="22"/>
              </w:rPr>
            </w:pPr>
            <w:r>
              <w:rPr>
                <w:rFonts w:hint="eastAsia" w:ascii="宋体" w:hAnsi="宋体" w:eastAsia="宋体" w:cs="宋体"/>
                <w:bCs/>
                <w:color w:val="auto"/>
                <w:kern w:val="2"/>
                <w:sz w:val="24"/>
                <w:szCs w:val="22"/>
              </w:rPr>
              <w:t>6</w:t>
            </w:r>
          </w:p>
        </w:tc>
        <w:tc>
          <w:tcPr>
            <w:tcW w:w="6682" w:type="dxa"/>
            <w:tcBorders>
              <w:top w:val="single" w:color="auto" w:sz="4" w:space="0"/>
              <w:left w:val="single" w:color="auto" w:sz="4" w:space="0"/>
              <w:bottom w:val="single" w:color="auto" w:sz="4" w:space="0"/>
              <w:right w:val="single" w:color="auto" w:sz="4" w:space="0"/>
            </w:tcBorders>
            <w:noWrap w:val="0"/>
            <w:vAlign w:val="center"/>
          </w:tcPr>
          <w:p>
            <w:pPr>
              <w:wordWrap/>
              <w:adjustRightInd w:val="0"/>
              <w:snapToGrid w:val="0"/>
              <w:spacing w:before="0" w:beforeAutospacing="0" w:after="0" w:afterAutospacing="0" w:line="240" w:lineRule="auto"/>
              <w:ind w:left="0" w:right="0" w:firstLine="352" w:firstLineChars="147"/>
              <w:jc w:val="left"/>
              <w:textAlignment w:val="auto"/>
              <w:rPr>
                <w:rFonts w:hint="eastAsia" w:ascii="宋体" w:hAnsi="宋体" w:eastAsia="宋体" w:cs="宋体"/>
                <w:bCs/>
                <w:color w:val="auto"/>
                <w:kern w:val="2"/>
                <w:sz w:val="24"/>
                <w:szCs w:val="22"/>
                <w:lang w:eastAsia="zh-CN"/>
              </w:rPr>
            </w:pPr>
            <w:r>
              <w:rPr>
                <w:rFonts w:hint="eastAsia" w:ascii="宋体" w:hAnsi="宋体" w:eastAsia="宋体" w:cs="宋体"/>
                <w:bCs/>
                <w:color w:val="auto"/>
                <w:kern w:val="2"/>
                <w:sz w:val="24"/>
                <w:szCs w:val="22"/>
              </w:rPr>
              <w:t>项目过程管控</w:t>
            </w:r>
            <w:r>
              <w:rPr>
                <w:rFonts w:hint="eastAsia" w:ascii="宋体" w:hAnsi="宋体" w:eastAsia="宋体" w:cs="宋体"/>
                <w:bCs/>
                <w:color w:val="auto"/>
                <w:kern w:val="2"/>
                <w:sz w:val="24"/>
                <w:szCs w:val="22"/>
                <w:highlight w:val="none"/>
              </w:rPr>
              <w:t>工作台帐</w:t>
            </w:r>
            <w:r>
              <w:rPr>
                <w:rFonts w:hint="eastAsia" w:ascii="宋体" w:hAnsi="宋体" w:eastAsia="宋体" w:cs="宋体"/>
                <w:bCs/>
                <w:color w:val="auto"/>
                <w:kern w:val="2"/>
                <w:sz w:val="24"/>
                <w:szCs w:val="22"/>
              </w:rPr>
              <w:t>1套</w:t>
            </w:r>
            <w:r>
              <w:rPr>
                <w:rFonts w:hint="eastAsia" w:ascii="宋体" w:hAnsi="宋体" w:eastAsia="宋体" w:cs="宋体"/>
                <w:bCs/>
                <w:color w:val="auto"/>
                <w:kern w:val="2"/>
                <w:sz w:val="24"/>
                <w:szCs w:val="22"/>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928" w:type="dxa"/>
            <w:vMerge w:val="continue"/>
            <w:tcBorders>
              <w:left w:val="single" w:color="auto" w:sz="4" w:space="0"/>
              <w:bottom w:val="single" w:color="auto" w:sz="4" w:space="0"/>
              <w:right w:val="single" w:color="auto" w:sz="4" w:space="0"/>
            </w:tcBorders>
            <w:noWrap w:val="0"/>
            <w:vAlign w:val="center"/>
          </w:tcPr>
          <w:p>
            <w:pPr>
              <w:wordWrap/>
              <w:adjustRightInd w:val="0"/>
              <w:snapToGrid w:val="0"/>
              <w:spacing w:before="0" w:beforeAutospacing="0" w:after="0" w:afterAutospacing="0" w:line="360" w:lineRule="auto"/>
              <w:ind w:left="0" w:right="0" w:firstLine="352" w:firstLineChars="147"/>
              <w:textAlignment w:val="auto"/>
              <w:rPr>
                <w:rFonts w:hint="eastAsia" w:ascii="宋体" w:hAnsi="宋体" w:eastAsia="宋体" w:cs="宋体"/>
                <w:bCs/>
                <w:color w:val="auto"/>
                <w:kern w:val="2"/>
                <w:sz w:val="24"/>
                <w:szCs w:val="22"/>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wordWrap/>
              <w:adjustRightInd w:val="0"/>
              <w:snapToGrid w:val="0"/>
              <w:spacing w:before="0" w:beforeAutospacing="0" w:after="0" w:afterAutospacing="0" w:line="240" w:lineRule="auto"/>
              <w:ind w:left="0" w:right="0"/>
              <w:jc w:val="center"/>
              <w:textAlignment w:val="auto"/>
              <w:rPr>
                <w:rFonts w:hint="eastAsia" w:ascii="宋体" w:hAnsi="宋体" w:eastAsia="宋体" w:cs="宋体"/>
                <w:bCs/>
                <w:color w:val="auto"/>
                <w:kern w:val="2"/>
                <w:sz w:val="24"/>
                <w:szCs w:val="22"/>
                <w:lang w:val="en-US" w:eastAsia="zh-CN"/>
              </w:rPr>
            </w:pPr>
            <w:r>
              <w:rPr>
                <w:rFonts w:hint="eastAsia" w:ascii="宋体" w:hAnsi="宋体" w:eastAsia="宋体" w:cs="宋体"/>
                <w:bCs/>
                <w:color w:val="auto"/>
                <w:kern w:val="2"/>
                <w:sz w:val="24"/>
                <w:szCs w:val="22"/>
                <w:lang w:val="en-US" w:eastAsia="zh-CN"/>
              </w:rPr>
              <w:t>7</w:t>
            </w:r>
          </w:p>
        </w:tc>
        <w:tc>
          <w:tcPr>
            <w:tcW w:w="6682" w:type="dxa"/>
            <w:tcBorders>
              <w:top w:val="single" w:color="auto" w:sz="4" w:space="0"/>
              <w:left w:val="single" w:color="auto" w:sz="4" w:space="0"/>
              <w:bottom w:val="single" w:color="auto" w:sz="4" w:space="0"/>
              <w:right w:val="single" w:color="auto" w:sz="4" w:space="0"/>
            </w:tcBorders>
            <w:noWrap w:val="0"/>
            <w:vAlign w:val="center"/>
          </w:tcPr>
          <w:p>
            <w:pPr>
              <w:wordWrap/>
              <w:adjustRightInd w:val="0"/>
              <w:snapToGrid w:val="0"/>
              <w:spacing w:before="0" w:beforeAutospacing="0" w:after="0" w:afterAutospacing="0" w:line="240" w:lineRule="auto"/>
              <w:ind w:left="0" w:right="0" w:firstLine="352" w:firstLineChars="147"/>
              <w:jc w:val="left"/>
              <w:textAlignment w:val="auto"/>
              <w:rPr>
                <w:rFonts w:hint="eastAsia" w:ascii="宋体" w:hAnsi="宋体" w:eastAsia="宋体" w:cs="宋体"/>
                <w:bCs/>
                <w:color w:val="auto"/>
                <w:kern w:val="2"/>
                <w:sz w:val="24"/>
                <w:szCs w:val="22"/>
                <w:lang w:val="en-US" w:eastAsia="zh-CN"/>
              </w:rPr>
            </w:pPr>
            <w:r>
              <w:rPr>
                <w:rFonts w:hint="eastAsia" w:ascii="宋体" w:hAnsi="宋体" w:eastAsia="宋体" w:cs="宋体"/>
                <w:bCs/>
                <w:color w:val="auto"/>
                <w:kern w:val="2"/>
                <w:sz w:val="24"/>
                <w:szCs w:val="22"/>
                <w:lang w:val="en-US" w:eastAsia="zh-CN"/>
              </w:rPr>
              <w:t>省级或省级以上测绘质量检验部门出具的检验合格报告</w:t>
            </w:r>
          </w:p>
          <w:p>
            <w:pPr>
              <w:pStyle w:val="83"/>
              <w:spacing w:line="240" w:lineRule="auto"/>
              <w:jc w:val="left"/>
              <w:rPr>
                <w:rFonts w:hint="eastAsia" w:ascii="宋体" w:hAnsi="宋体" w:eastAsia="宋体" w:cs="宋体"/>
                <w:lang w:val="en-US" w:eastAsia="zh-CN"/>
              </w:rPr>
            </w:pPr>
            <w:r>
              <w:rPr>
                <w:rFonts w:hint="eastAsia" w:ascii="宋体" w:hAnsi="宋体" w:eastAsia="宋体" w:cs="宋体"/>
                <w:bCs/>
                <w:color w:val="auto"/>
                <w:kern w:val="2"/>
                <w:sz w:val="24"/>
                <w:szCs w:val="22"/>
                <w:lang w:val="en-US" w:eastAsia="zh-CN"/>
              </w:rPr>
              <w:t>（1:500地形图首批修测成果、1:500地形图二期修测成果、1:2000DLG成果各1份）。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78" w:hRule="atLeast"/>
          <w:jc w:val="center"/>
        </w:trPr>
        <w:tc>
          <w:tcPr>
            <w:tcW w:w="928" w:type="dxa"/>
            <w:vMerge w:val="restart"/>
            <w:tcBorders>
              <w:top w:val="single" w:color="auto" w:sz="4" w:space="0"/>
              <w:left w:val="single" w:color="auto" w:sz="4" w:space="0"/>
              <w:right w:val="single" w:color="auto" w:sz="4" w:space="0"/>
            </w:tcBorders>
            <w:noWrap w:val="0"/>
            <w:textDirection w:val="tbRlV"/>
            <w:vAlign w:val="center"/>
          </w:tcPr>
          <w:p>
            <w:pPr>
              <w:wordWrap/>
              <w:adjustRightInd w:val="0"/>
              <w:snapToGrid w:val="0"/>
              <w:spacing w:before="0" w:beforeAutospacing="0" w:after="0" w:afterAutospacing="0" w:line="360" w:lineRule="auto"/>
              <w:ind w:left="0" w:right="0" w:firstLine="352" w:firstLineChars="147"/>
              <w:jc w:val="center"/>
              <w:textAlignment w:val="auto"/>
              <w:rPr>
                <w:rFonts w:hint="eastAsia" w:ascii="宋体" w:hAnsi="宋体" w:eastAsia="宋体" w:cs="宋体"/>
                <w:bCs/>
                <w:color w:val="auto"/>
                <w:kern w:val="2"/>
                <w:sz w:val="24"/>
                <w:szCs w:val="22"/>
              </w:rPr>
            </w:pPr>
            <w:r>
              <w:rPr>
                <w:rFonts w:hint="eastAsia" w:ascii="宋体" w:hAnsi="宋体" w:eastAsia="宋体" w:cs="宋体"/>
                <w:bCs/>
                <w:color w:val="auto"/>
                <w:kern w:val="2"/>
                <w:sz w:val="24"/>
                <w:szCs w:val="22"/>
              </w:rPr>
              <w:t>数据成果</w:t>
            </w:r>
          </w:p>
        </w:tc>
        <w:tc>
          <w:tcPr>
            <w:tcW w:w="850" w:type="dxa"/>
            <w:tcBorders>
              <w:top w:val="single" w:color="auto" w:sz="4" w:space="0"/>
              <w:left w:val="single" w:color="auto" w:sz="4" w:space="0"/>
              <w:right w:val="single" w:color="auto" w:sz="4" w:space="0"/>
            </w:tcBorders>
            <w:noWrap w:val="0"/>
            <w:vAlign w:val="center"/>
          </w:tcPr>
          <w:p>
            <w:pPr>
              <w:wordWrap/>
              <w:adjustRightInd w:val="0"/>
              <w:snapToGrid w:val="0"/>
              <w:spacing w:before="0" w:beforeAutospacing="0" w:after="0" w:afterAutospacing="0" w:line="360" w:lineRule="auto"/>
              <w:ind w:left="0" w:right="0"/>
              <w:jc w:val="center"/>
              <w:textAlignment w:val="auto"/>
              <w:rPr>
                <w:rFonts w:hint="eastAsia" w:ascii="宋体" w:hAnsi="宋体" w:eastAsia="宋体" w:cs="宋体"/>
                <w:bCs/>
                <w:color w:val="auto"/>
                <w:kern w:val="2"/>
                <w:sz w:val="24"/>
                <w:szCs w:val="22"/>
                <w:lang w:eastAsia="zh-CN"/>
              </w:rPr>
            </w:pPr>
            <w:r>
              <w:rPr>
                <w:rFonts w:hint="eastAsia" w:ascii="宋体" w:hAnsi="宋体" w:eastAsia="宋体" w:cs="宋体"/>
                <w:bCs/>
                <w:color w:val="auto"/>
                <w:kern w:val="2"/>
                <w:sz w:val="24"/>
                <w:szCs w:val="22"/>
                <w:lang w:val="en-US" w:eastAsia="zh-CN"/>
              </w:rPr>
              <w:t>8</w:t>
            </w:r>
          </w:p>
        </w:tc>
        <w:tc>
          <w:tcPr>
            <w:tcW w:w="6682" w:type="dxa"/>
            <w:tcBorders>
              <w:top w:val="single" w:color="auto" w:sz="4" w:space="0"/>
              <w:left w:val="single" w:color="auto" w:sz="4" w:space="0"/>
              <w:right w:val="single" w:color="auto" w:sz="4" w:space="0"/>
            </w:tcBorders>
            <w:noWrap w:val="0"/>
            <w:vAlign w:val="center"/>
          </w:tcPr>
          <w:p>
            <w:pPr>
              <w:wordWrap/>
              <w:adjustRightInd w:val="0"/>
              <w:snapToGrid w:val="0"/>
              <w:spacing w:before="0" w:beforeAutospacing="0" w:after="0" w:afterAutospacing="0" w:line="240" w:lineRule="auto"/>
              <w:ind w:left="0" w:right="0" w:firstLine="352" w:firstLineChars="147"/>
              <w:jc w:val="left"/>
              <w:textAlignment w:val="auto"/>
              <w:rPr>
                <w:rFonts w:hint="eastAsia" w:ascii="宋体" w:hAnsi="宋体" w:eastAsia="宋体" w:cs="宋体"/>
                <w:bCs/>
                <w:color w:val="auto"/>
                <w:kern w:val="2"/>
                <w:sz w:val="24"/>
                <w:szCs w:val="22"/>
                <w:lang w:val="en-US" w:eastAsia="zh-CN"/>
              </w:rPr>
            </w:pPr>
            <w:r>
              <w:rPr>
                <w:rFonts w:hint="eastAsia" w:ascii="宋体" w:hAnsi="宋体" w:eastAsia="宋体" w:cs="宋体"/>
                <w:bCs/>
                <w:color w:val="auto"/>
                <w:kern w:val="2"/>
                <w:sz w:val="24"/>
                <w:szCs w:val="22"/>
                <w:lang w:val="en-US" w:eastAsia="zh-CN"/>
              </w:rPr>
              <w:t>1：500矢量化DWG格式数字化地形图杭州坐标系与2000国家大地坐标系各一套；</w:t>
            </w:r>
          </w:p>
          <w:p>
            <w:pPr>
              <w:wordWrap/>
              <w:adjustRightInd w:val="0"/>
              <w:snapToGrid w:val="0"/>
              <w:spacing w:before="0" w:beforeAutospacing="0" w:after="0" w:afterAutospacing="0" w:line="240" w:lineRule="auto"/>
              <w:ind w:left="0" w:right="0" w:firstLine="352" w:firstLineChars="147"/>
              <w:jc w:val="left"/>
              <w:textAlignment w:val="auto"/>
              <w:rPr>
                <w:rFonts w:hint="eastAsia" w:ascii="宋体" w:hAnsi="宋体" w:eastAsia="宋体" w:cs="宋体"/>
                <w:bCs/>
                <w:color w:val="auto"/>
                <w:kern w:val="2"/>
                <w:sz w:val="24"/>
                <w:szCs w:val="22"/>
                <w:lang w:val="en-US" w:eastAsia="zh-CN"/>
              </w:rPr>
            </w:pPr>
            <w:r>
              <w:rPr>
                <w:rFonts w:hint="eastAsia" w:ascii="宋体" w:hAnsi="宋体" w:eastAsia="宋体" w:cs="宋体"/>
                <w:bCs/>
                <w:color w:val="auto"/>
                <w:kern w:val="2"/>
                <w:sz w:val="24"/>
                <w:szCs w:val="22"/>
                <w:lang w:val="en-US" w:eastAsia="zh-CN"/>
              </w:rPr>
              <w:t>1：500GDB格式库成果杭州坐标系与2000国家大地坐标系各一套。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20" w:hRule="atLeast"/>
          <w:jc w:val="center"/>
        </w:trPr>
        <w:tc>
          <w:tcPr>
            <w:tcW w:w="928" w:type="dxa"/>
            <w:vMerge w:val="continue"/>
            <w:tcBorders>
              <w:left w:val="single" w:color="auto" w:sz="4" w:space="0"/>
              <w:right w:val="single" w:color="auto" w:sz="4" w:space="0"/>
            </w:tcBorders>
            <w:noWrap w:val="0"/>
            <w:textDirection w:val="tbRlV"/>
            <w:vAlign w:val="center"/>
          </w:tcPr>
          <w:p>
            <w:pPr>
              <w:wordWrap/>
              <w:adjustRightInd w:val="0"/>
              <w:snapToGrid w:val="0"/>
              <w:spacing w:before="0" w:beforeAutospacing="0" w:after="0" w:afterAutospacing="0" w:line="360" w:lineRule="auto"/>
              <w:ind w:left="0" w:right="0" w:firstLine="352" w:firstLineChars="147"/>
              <w:jc w:val="center"/>
              <w:textAlignment w:val="auto"/>
              <w:rPr>
                <w:rFonts w:hint="eastAsia" w:ascii="宋体" w:hAnsi="宋体" w:eastAsia="宋体" w:cs="宋体"/>
                <w:bCs/>
                <w:color w:val="auto"/>
                <w:kern w:val="2"/>
                <w:sz w:val="24"/>
                <w:szCs w:val="22"/>
              </w:rPr>
            </w:pPr>
          </w:p>
        </w:tc>
        <w:tc>
          <w:tcPr>
            <w:tcW w:w="850" w:type="dxa"/>
            <w:tcBorders>
              <w:top w:val="single" w:color="auto" w:sz="4" w:space="0"/>
              <w:left w:val="single" w:color="auto" w:sz="4" w:space="0"/>
              <w:right w:val="single" w:color="auto" w:sz="4" w:space="0"/>
            </w:tcBorders>
            <w:noWrap w:val="0"/>
            <w:vAlign w:val="center"/>
          </w:tcPr>
          <w:p>
            <w:pPr>
              <w:wordWrap/>
              <w:adjustRightInd w:val="0"/>
              <w:snapToGrid w:val="0"/>
              <w:spacing w:before="0" w:beforeAutospacing="0" w:after="0" w:afterAutospacing="0" w:line="360" w:lineRule="auto"/>
              <w:ind w:left="0" w:right="0"/>
              <w:jc w:val="center"/>
              <w:textAlignment w:val="auto"/>
              <w:rPr>
                <w:rFonts w:hint="eastAsia" w:ascii="宋体" w:hAnsi="宋体" w:eastAsia="宋体" w:cs="宋体"/>
                <w:bCs/>
                <w:color w:val="auto"/>
                <w:kern w:val="2"/>
                <w:sz w:val="24"/>
                <w:szCs w:val="22"/>
                <w:lang w:eastAsia="zh-CN"/>
              </w:rPr>
            </w:pPr>
            <w:r>
              <w:rPr>
                <w:rFonts w:hint="eastAsia" w:ascii="宋体" w:hAnsi="宋体" w:eastAsia="宋体" w:cs="宋体"/>
                <w:bCs/>
                <w:color w:val="auto"/>
                <w:kern w:val="2"/>
                <w:sz w:val="24"/>
                <w:szCs w:val="22"/>
                <w:lang w:val="en-US" w:eastAsia="zh-CN"/>
              </w:rPr>
              <w:t>9</w:t>
            </w:r>
          </w:p>
        </w:tc>
        <w:tc>
          <w:tcPr>
            <w:tcW w:w="6682" w:type="dxa"/>
            <w:tcBorders>
              <w:top w:val="single" w:color="auto" w:sz="4" w:space="0"/>
              <w:left w:val="single" w:color="auto" w:sz="4" w:space="0"/>
              <w:right w:val="single" w:color="auto" w:sz="4" w:space="0"/>
            </w:tcBorders>
            <w:noWrap w:val="0"/>
            <w:vAlign w:val="center"/>
          </w:tcPr>
          <w:p>
            <w:pPr>
              <w:wordWrap/>
              <w:adjustRightInd w:val="0"/>
              <w:snapToGrid w:val="0"/>
              <w:spacing w:before="0" w:beforeAutospacing="0" w:after="0" w:afterAutospacing="0" w:line="240" w:lineRule="auto"/>
              <w:ind w:left="0" w:right="0" w:firstLine="352" w:firstLineChars="147"/>
              <w:jc w:val="left"/>
              <w:textAlignment w:val="auto"/>
              <w:rPr>
                <w:rFonts w:hint="eastAsia" w:ascii="宋体" w:hAnsi="宋体" w:eastAsia="宋体" w:cs="宋体"/>
                <w:bCs/>
                <w:color w:val="auto"/>
                <w:kern w:val="2"/>
                <w:sz w:val="24"/>
                <w:szCs w:val="22"/>
                <w:lang w:val="en-US" w:eastAsia="zh-CN"/>
              </w:rPr>
            </w:pPr>
            <w:r>
              <w:rPr>
                <w:rFonts w:hint="eastAsia" w:ascii="宋体" w:hAnsi="宋体" w:eastAsia="宋体" w:cs="宋体"/>
                <w:bCs/>
                <w:color w:val="auto"/>
                <w:kern w:val="2"/>
                <w:sz w:val="24"/>
                <w:szCs w:val="22"/>
                <w:lang w:val="en-US" w:eastAsia="zh-CN"/>
              </w:rPr>
              <w:t>1：2000矢量化DWG格式数字化地形图杭州坐标系与2000国家大地坐标系各一套；</w:t>
            </w:r>
          </w:p>
          <w:p>
            <w:pPr>
              <w:wordWrap/>
              <w:adjustRightInd w:val="0"/>
              <w:snapToGrid w:val="0"/>
              <w:spacing w:before="0" w:beforeAutospacing="0" w:after="0" w:afterAutospacing="0" w:line="240" w:lineRule="auto"/>
              <w:ind w:left="0" w:right="0" w:firstLine="352" w:firstLineChars="147"/>
              <w:jc w:val="left"/>
              <w:textAlignment w:val="auto"/>
              <w:rPr>
                <w:rFonts w:hint="eastAsia" w:ascii="宋体" w:hAnsi="宋体" w:eastAsia="宋体" w:cs="宋体"/>
                <w:bCs/>
                <w:color w:val="auto"/>
                <w:kern w:val="2"/>
                <w:sz w:val="24"/>
                <w:szCs w:val="22"/>
                <w:lang w:val="en-US" w:eastAsia="zh-CN"/>
              </w:rPr>
            </w:pPr>
            <w:r>
              <w:rPr>
                <w:rFonts w:hint="eastAsia" w:ascii="宋体" w:hAnsi="宋体" w:eastAsia="宋体" w:cs="宋体"/>
                <w:bCs/>
                <w:color w:val="auto"/>
                <w:kern w:val="2"/>
                <w:sz w:val="24"/>
                <w:szCs w:val="22"/>
                <w:lang w:val="en-US" w:eastAsia="zh-CN"/>
              </w:rPr>
              <w:t>1：2000GDB格式库成果2000国家大地坐标系一套。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65" w:hRule="atLeast"/>
          <w:jc w:val="center"/>
        </w:trPr>
        <w:tc>
          <w:tcPr>
            <w:tcW w:w="928" w:type="dxa"/>
            <w:vMerge w:val="continue"/>
            <w:tcBorders>
              <w:left w:val="single" w:color="auto" w:sz="4" w:space="0"/>
              <w:right w:val="single" w:color="auto" w:sz="4" w:space="0"/>
            </w:tcBorders>
            <w:noWrap w:val="0"/>
            <w:textDirection w:val="tbRlV"/>
            <w:vAlign w:val="center"/>
          </w:tcPr>
          <w:p>
            <w:pPr>
              <w:wordWrap/>
              <w:adjustRightInd w:val="0"/>
              <w:snapToGrid w:val="0"/>
              <w:spacing w:before="0" w:beforeAutospacing="0" w:after="0" w:afterAutospacing="0" w:line="360" w:lineRule="auto"/>
              <w:ind w:left="0" w:right="0" w:firstLine="352" w:firstLineChars="147"/>
              <w:jc w:val="center"/>
              <w:textAlignment w:val="auto"/>
              <w:rPr>
                <w:rFonts w:hint="eastAsia" w:ascii="宋体" w:hAnsi="宋体" w:eastAsia="宋体" w:cs="宋体"/>
                <w:bCs/>
                <w:color w:val="auto"/>
                <w:kern w:val="2"/>
                <w:sz w:val="24"/>
                <w:szCs w:val="22"/>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wordWrap/>
              <w:adjustRightInd w:val="0"/>
              <w:snapToGrid w:val="0"/>
              <w:spacing w:before="0" w:beforeAutospacing="0" w:after="0" w:afterAutospacing="0" w:line="360" w:lineRule="auto"/>
              <w:ind w:left="0" w:right="0"/>
              <w:jc w:val="center"/>
              <w:textAlignment w:val="auto"/>
              <w:rPr>
                <w:rFonts w:hint="eastAsia" w:ascii="宋体" w:hAnsi="宋体" w:eastAsia="宋体" w:cs="宋体"/>
                <w:bCs/>
                <w:color w:val="auto"/>
                <w:kern w:val="2"/>
                <w:sz w:val="24"/>
                <w:szCs w:val="22"/>
                <w:lang w:val="en-US" w:eastAsia="zh-CN"/>
              </w:rPr>
            </w:pPr>
            <w:r>
              <w:rPr>
                <w:rFonts w:hint="eastAsia" w:ascii="宋体" w:hAnsi="宋体" w:eastAsia="宋体" w:cs="宋体"/>
                <w:bCs/>
                <w:color w:val="auto"/>
                <w:kern w:val="2"/>
                <w:sz w:val="24"/>
                <w:szCs w:val="22"/>
                <w:lang w:val="en-US" w:eastAsia="zh-CN"/>
              </w:rPr>
              <w:t>10</w:t>
            </w:r>
          </w:p>
        </w:tc>
        <w:tc>
          <w:tcPr>
            <w:tcW w:w="6682" w:type="dxa"/>
            <w:tcBorders>
              <w:top w:val="single" w:color="auto" w:sz="4" w:space="0"/>
              <w:left w:val="single" w:color="auto" w:sz="4" w:space="0"/>
              <w:bottom w:val="single" w:color="auto" w:sz="4" w:space="0"/>
              <w:right w:val="single" w:color="auto" w:sz="4" w:space="0"/>
            </w:tcBorders>
            <w:noWrap w:val="0"/>
            <w:vAlign w:val="center"/>
          </w:tcPr>
          <w:p>
            <w:pPr>
              <w:wordWrap/>
              <w:adjustRightInd w:val="0"/>
              <w:snapToGrid w:val="0"/>
              <w:spacing w:before="0" w:beforeAutospacing="0" w:after="0" w:afterAutospacing="0" w:line="240" w:lineRule="auto"/>
              <w:ind w:left="0" w:right="0" w:firstLine="352" w:firstLineChars="147"/>
              <w:jc w:val="left"/>
              <w:textAlignment w:val="auto"/>
              <w:rPr>
                <w:rFonts w:hint="eastAsia" w:ascii="宋体" w:hAnsi="宋体" w:eastAsia="宋体" w:cs="宋体"/>
                <w:bCs/>
                <w:color w:val="auto"/>
                <w:kern w:val="2"/>
                <w:sz w:val="24"/>
                <w:szCs w:val="22"/>
                <w:lang w:val="en-US" w:eastAsia="zh-CN"/>
              </w:rPr>
            </w:pPr>
            <w:r>
              <w:rPr>
                <w:rFonts w:hint="eastAsia" w:ascii="宋体" w:hAnsi="宋体" w:eastAsia="宋体" w:cs="宋体"/>
                <w:bCs/>
                <w:color w:val="auto"/>
                <w:kern w:val="2"/>
                <w:sz w:val="24"/>
                <w:szCs w:val="22"/>
                <w:lang w:val="en-US" w:eastAsia="zh-CN"/>
              </w:rPr>
              <w:t>更新后的地名地址数据库一套。</w:t>
            </w:r>
          </w:p>
        </w:tc>
      </w:tr>
    </w:tbl>
    <w:p>
      <w:pPr>
        <w:wordWrap/>
        <w:adjustRightInd w:val="0"/>
        <w:snapToGrid w:val="0"/>
        <w:spacing w:line="360" w:lineRule="auto"/>
        <w:ind w:firstLine="352" w:firstLineChars="147"/>
        <w:textAlignment w:val="auto"/>
        <w:rPr>
          <w:rFonts w:hint="eastAsia" w:ascii="宋体" w:hAnsi="宋体" w:eastAsia="宋体" w:cs="宋体"/>
          <w:bCs/>
          <w:color w:val="auto"/>
          <w:sz w:val="24"/>
        </w:rPr>
      </w:pPr>
      <w:r>
        <w:rPr>
          <w:rFonts w:hint="eastAsia" w:ascii="宋体" w:hAnsi="宋体" w:eastAsia="宋体" w:cs="宋体"/>
          <w:bCs/>
          <w:color w:val="auto"/>
          <w:sz w:val="24"/>
        </w:rPr>
        <w:t>4.4、方法技术需求</w:t>
      </w:r>
    </w:p>
    <w:p>
      <w:pPr>
        <w:wordWrap/>
        <w:adjustRightInd w:val="0"/>
        <w:snapToGrid w:val="0"/>
        <w:spacing w:line="360" w:lineRule="auto"/>
        <w:ind w:firstLine="352" w:firstLineChars="147"/>
        <w:textAlignment w:val="auto"/>
        <w:rPr>
          <w:rFonts w:hint="eastAsia" w:ascii="宋体" w:hAnsi="宋体" w:eastAsia="宋体" w:cs="宋体"/>
          <w:bCs/>
          <w:color w:val="auto"/>
          <w:sz w:val="24"/>
        </w:rPr>
      </w:pPr>
      <w:r>
        <w:rPr>
          <w:rFonts w:hint="eastAsia" w:ascii="宋体" w:hAnsi="宋体" w:eastAsia="宋体" w:cs="宋体"/>
          <w:bCs/>
          <w:color w:val="auto"/>
          <w:sz w:val="24"/>
        </w:rPr>
        <w:t>要根据1：500数字地形图修测技术规程、质量标准，结合杭州市余杭区具体情况，编制相应的测绘技术方案。</w:t>
      </w:r>
    </w:p>
    <w:p>
      <w:pPr>
        <w:wordWrap/>
        <w:adjustRightInd w:val="0"/>
        <w:snapToGrid w:val="0"/>
        <w:spacing w:line="360" w:lineRule="auto"/>
        <w:ind w:firstLine="420"/>
        <w:textAlignment w:val="auto"/>
        <w:rPr>
          <w:rFonts w:hint="eastAsia" w:ascii="宋体" w:hAnsi="宋体" w:eastAsia="宋体" w:cs="宋体"/>
          <w:b/>
          <w:bCs/>
          <w:color w:val="auto"/>
          <w:sz w:val="24"/>
        </w:rPr>
      </w:pPr>
      <w:r>
        <w:rPr>
          <w:rFonts w:hint="eastAsia" w:ascii="宋体" w:hAnsi="宋体" w:eastAsia="宋体" w:cs="宋体"/>
          <w:b/>
          <w:bCs/>
          <w:color w:val="auto"/>
          <w:sz w:val="24"/>
        </w:rPr>
        <w:t>5、新技术与新方法应用</w:t>
      </w:r>
    </w:p>
    <w:p>
      <w:pPr>
        <w:wordWrap/>
        <w:adjustRightInd w:val="0"/>
        <w:snapToGrid w:val="0"/>
        <w:spacing w:line="360" w:lineRule="auto"/>
        <w:ind w:firstLine="352" w:firstLineChars="147"/>
        <w:textAlignment w:val="auto"/>
        <w:rPr>
          <w:rFonts w:hint="eastAsia" w:ascii="宋体" w:hAnsi="宋体" w:eastAsia="宋体" w:cs="宋体"/>
          <w:bCs/>
          <w:color w:val="auto"/>
          <w:sz w:val="24"/>
        </w:rPr>
      </w:pPr>
      <w:r>
        <w:rPr>
          <w:rFonts w:hint="eastAsia" w:ascii="宋体" w:hAnsi="宋体" w:eastAsia="宋体" w:cs="宋体"/>
          <w:bCs/>
          <w:color w:val="auto"/>
          <w:sz w:val="24"/>
        </w:rPr>
        <w:t>运用先进测绘技术，提高1:500地形图修测更新效率与更新质量。</w:t>
      </w:r>
    </w:p>
    <w:p>
      <w:pPr>
        <w:wordWrap/>
        <w:adjustRightInd w:val="0"/>
        <w:snapToGrid w:val="0"/>
        <w:spacing w:line="360" w:lineRule="auto"/>
        <w:ind w:firstLine="420"/>
        <w:textAlignment w:val="auto"/>
        <w:rPr>
          <w:rFonts w:hint="eastAsia" w:ascii="宋体" w:hAnsi="宋体" w:eastAsia="宋体" w:cs="宋体"/>
          <w:b/>
          <w:bCs/>
          <w:color w:val="auto"/>
          <w:sz w:val="24"/>
        </w:rPr>
      </w:pPr>
      <w:r>
        <w:rPr>
          <w:rFonts w:hint="eastAsia" w:ascii="宋体" w:hAnsi="宋体" w:eastAsia="宋体" w:cs="宋体"/>
          <w:b/>
          <w:bCs/>
          <w:color w:val="auto"/>
          <w:sz w:val="24"/>
        </w:rPr>
        <w:t>6、建立加急数据生产更新机制</w:t>
      </w:r>
    </w:p>
    <w:p>
      <w:pPr>
        <w:wordWrap/>
        <w:adjustRightInd w:val="0"/>
        <w:snapToGrid w:val="0"/>
        <w:spacing w:line="360" w:lineRule="auto"/>
        <w:ind w:firstLine="480" w:firstLineChars="200"/>
        <w:textAlignment w:val="auto"/>
        <w:rPr>
          <w:rFonts w:hint="eastAsia" w:ascii="宋体" w:hAnsi="宋体" w:eastAsia="宋体" w:cs="宋体"/>
          <w:bCs/>
          <w:color w:val="auto"/>
          <w:sz w:val="24"/>
        </w:rPr>
      </w:pPr>
      <w:r>
        <w:rPr>
          <w:rFonts w:hint="eastAsia" w:ascii="宋体" w:hAnsi="宋体" w:eastAsia="宋体" w:cs="宋体"/>
          <w:bCs/>
          <w:color w:val="auto"/>
          <w:sz w:val="24"/>
        </w:rPr>
        <w:t>针对局属各业务科室、区其他职能部门、企事业单位等提出现有基础地形图数据不能满足实际工作需要的情况，建立加急数据生产更新机制，由中标单位在接到</w:t>
      </w:r>
      <w:r>
        <w:rPr>
          <w:rFonts w:hint="eastAsia" w:ascii="宋体" w:hAnsi="宋体" w:eastAsia="宋体" w:cs="宋体"/>
          <w:bCs/>
          <w:color w:val="auto"/>
          <w:sz w:val="24"/>
          <w:highlight w:val="none"/>
        </w:rPr>
        <w:t>加急</w:t>
      </w:r>
      <w:r>
        <w:rPr>
          <w:rFonts w:hint="eastAsia" w:ascii="宋体" w:hAnsi="宋体" w:eastAsia="宋体" w:cs="宋体"/>
          <w:bCs/>
          <w:color w:val="auto"/>
          <w:sz w:val="24"/>
        </w:rPr>
        <w:t>数据生产任务第一时间组织相关技术人员与仪器设备进行加急数据生产作业，具体时效要求在满足实际工作需要的前提下，以投标文件承诺的时效为准。</w:t>
      </w:r>
    </w:p>
    <w:p>
      <w:pPr>
        <w:wordWrap/>
        <w:adjustRightInd w:val="0"/>
        <w:snapToGrid w:val="0"/>
        <w:spacing w:line="360" w:lineRule="auto"/>
        <w:ind w:firstLine="354" w:firstLineChars="147"/>
        <w:textAlignment w:val="auto"/>
        <w:rPr>
          <w:rFonts w:hint="eastAsia" w:ascii="宋体" w:hAnsi="宋体" w:eastAsia="宋体" w:cs="宋体"/>
          <w:b/>
          <w:bCs/>
          <w:color w:val="auto"/>
          <w:sz w:val="24"/>
        </w:rPr>
      </w:pPr>
      <w:r>
        <w:rPr>
          <w:rFonts w:hint="eastAsia" w:ascii="宋体" w:hAnsi="宋体" w:eastAsia="宋体" w:cs="宋体"/>
          <w:b/>
          <w:bCs/>
          <w:color w:val="auto"/>
          <w:sz w:val="24"/>
        </w:rPr>
        <w:t>7、数据质检和数据安全</w:t>
      </w:r>
    </w:p>
    <w:p>
      <w:pPr>
        <w:wordWrap/>
        <w:adjustRightInd w:val="0"/>
        <w:snapToGrid w:val="0"/>
        <w:spacing w:line="360" w:lineRule="auto"/>
        <w:ind w:firstLine="480" w:firstLineChars="200"/>
        <w:textAlignment w:val="auto"/>
        <w:rPr>
          <w:rFonts w:hint="eastAsia" w:ascii="宋体" w:hAnsi="宋体" w:eastAsia="宋体" w:cs="宋体"/>
          <w:bCs/>
          <w:color w:val="auto"/>
          <w:sz w:val="24"/>
        </w:rPr>
      </w:pPr>
      <w:r>
        <w:rPr>
          <w:rFonts w:hint="eastAsia" w:ascii="宋体" w:hAnsi="宋体" w:eastAsia="宋体" w:cs="宋体"/>
          <w:bCs/>
          <w:color w:val="auto"/>
          <w:sz w:val="24"/>
        </w:rPr>
        <w:t>数据质检：投标单位要有完整的质量管理体系，对每一类数据都应制定质量管理办法和检验办法，制定的办法要具有可操作性。</w:t>
      </w:r>
    </w:p>
    <w:p>
      <w:pPr>
        <w:wordWrap/>
        <w:adjustRightInd w:val="0"/>
        <w:snapToGrid w:val="0"/>
        <w:spacing w:line="360" w:lineRule="auto"/>
        <w:ind w:firstLine="352" w:firstLineChars="147"/>
        <w:textAlignment w:val="auto"/>
        <w:rPr>
          <w:rFonts w:hint="eastAsia" w:ascii="宋体" w:hAnsi="宋体" w:eastAsia="宋体" w:cs="宋体"/>
          <w:bCs/>
          <w:color w:val="auto"/>
          <w:sz w:val="24"/>
        </w:rPr>
      </w:pPr>
      <w:r>
        <w:rPr>
          <w:rFonts w:hint="eastAsia" w:ascii="宋体" w:hAnsi="宋体" w:eastAsia="宋体" w:cs="宋体"/>
          <w:bCs/>
          <w:color w:val="auto"/>
          <w:sz w:val="24"/>
        </w:rPr>
        <w:t>数据安全：投标单位和个人均要制定具体措施，严格遵守测绘成果的保密规定，确保测绘中使用的基础测绘数据和地形图不扩散、不遗失、不外传，确保基础测绘成果的安全。</w:t>
      </w:r>
    </w:p>
    <w:p>
      <w:pPr>
        <w:wordWrap/>
        <w:adjustRightInd w:val="0"/>
        <w:snapToGrid w:val="0"/>
        <w:spacing w:line="360" w:lineRule="auto"/>
        <w:ind w:firstLine="354" w:firstLineChars="147"/>
        <w:textAlignment w:val="auto"/>
        <w:rPr>
          <w:rFonts w:hint="eastAsia" w:ascii="宋体" w:hAnsi="宋体" w:eastAsia="宋体" w:cs="宋体"/>
          <w:b/>
          <w:bCs/>
          <w:color w:val="auto"/>
          <w:sz w:val="24"/>
        </w:rPr>
      </w:pPr>
      <w:r>
        <w:rPr>
          <w:rFonts w:hint="eastAsia" w:ascii="宋体" w:hAnsi="宋体" w:eastAsia="宋体" w:cs="宋体"/>
          <w:b/>
          <w:bCs/>
          <w:color w:val="auto"/>
          <w:sz w:val="24"/>
        </w:rPr>
        <w:t>8、项目工程量计算方法</w:t>
      </w:r>
    </w:p>
    <w:p>
      <w:pPr>
        <w:wordWrap/>
        <w:adjustRightInd w:val="0"/>
        <w:snapToGrid w:val="0"/>
        <w:spacing w:line="360" w:lineRule="auto"/>
        <w:ind w:firstLine="352" w:firstLineChars="147"/>
        <w:textAlignment w:val="auto"/>
        <w:rPr>
          <w:rFonts w:hint="eastAsia" w:ascii="宋体" w:hAnsi="宋体" w:eastAsia="宋体" w:cs="宋体"/>
          <w:bCs/>
          <w:color w:val="auto"/>
          <w:sz w:val="24"/>
        </w:rPr>
      </w:pPr>
      <w:r>
        <w:rPr>
          <w:rFonts w:hint="eastAsia" w:ascii="宋体" w:hAnsi="宋体" w:eastAsia="宋体" w:cs="宋体"/>
          <w:bCs/>
          <w:color w:val="auto"/>
          <w:sz w:val="24"/>
        </w:rPr>
        <w:t>修测面积（工作量）计算：</w:t>
      </w:r>
    </w:p>
    <w:p>
      <w:pPr>
        <w:wordWrap/>
        <w:adjustRightInd w:val="0"/>
        <w:snapToGrid w:val="0"/>
        <w:spacing w:line="360" w:lineRule="auto"/>
        <w:ind w:firstLine="480" w:firstLineChars="200"/>
        <w:textAlignment w:val="auto"/>
        <w:rPr>
          <w:rFonts w:hint="eastAsia" w:ascii="宋体" w:hAnsi="宋体" w:eastAsia="宋体" w:cs="宋体"/>
          <w:bCs/>
          <w:color w:val="auto"/>
          <w:sz w:val="24"/>
        </w:rPr>
      </w:pPr>
      <w:r>
        <w:rPr>
          <w:rFonts w:hint="eastAsia" w:ascii="宋体" w:hAnsi="宋体" w:eastAsia="宋体" w:cs="宋体"/>
          <w:bCs/>
          <w:color w:val="auto"/>
          <w:sz w:val="24"/>
        </w:rPr>
        <w:t>修测工作量由采购人确认提供（根据遥感影像数据比对后确认修测面积，在本项目合同签订后提供），统计按实测面积和散点数折算面积的方法进行计算：</w:t>
      </w:r>
    </w:p>
    <w:p>
      <w:pPr>
        <w:wordWrap/>
        <w:adjustRightInd w:val="0"/>
        <w:snapToGrid w:val="0"/>
        <w:spacing w:line="360" w:lineRule="auto"/>
        <w:ind w:firstLine="480" w:firstLineChars="200"/>
        <w:textAlignment w:val="auto"/>
        <w:rPr>
          <w:rFonts w:hint="eastAsia" w:ascii="宋体" w:hAnsi="宋体" w:eastAsia="宋体" w:cs="宋体"/>
          <w:bCs/>
          <w:color w:val="auto"/>
          <w:sz w:val="24"/>
        </w:rPr>
      </w:pPr>
      <w:r>
        <w:rPr>
          <w:rFonts w:hint="eastAsia" w:ascii="宋体" w:hAnsi="宋体" w:eastAsia="宋体" w:cs="宋体"/>
          <w:bCs/>
          <w:color w:val="auto"/>
          <w:sz w:val="24"/>
          <w:lang w:eastAsia="zh-CN"/>
        </w:rPr>
        <w:t>（</w:t>
      </w:r>
      <w:r>
        <w:rPr>
          <w:rFonts w:hint="eastAsia" w:ascii="宋体" w:hAnsi="宋体" w:eastAsia="宋体" w:cs="宋体"/>
          <w:bCs/>
          <w:color w:val="auto"/>
          <w:sz w:val="24"/>
          <w:lang w:val="en-US" w:eastAsia="zh-CN"/>
        </w:rPr>
        <w:t>1</w:t>
      </w:r>
      <w:r>
        <w:rPr>
          <w:rFonts w:hint="eastAsia" w:ascii="宋体" w:hAnsi="宋体" w:eastAsia="宋体" w:cs="宋体"/>
          <w:bCs/>
          <w:color w:val="auto"/>
          <w:sz w:val="24"/>
          <w:lang w:eastAsia="zh-CN"/>
        </w:rPr>
        <w:t>）</w:t>
      </w:r>
      <w:r>
        <w:rPr>
          <w:rFonts w:hint="eastAsia" w:ascii="宋体" w:hAnsi="宋体" w:eastAsia="宋体" w:cs="宋体"/>
          <w:bCs/>
          <w:color w:val="auto"/>
          <w:sz w:val="24"/>
        </w:rPr>
        <w:t>测区内变化面积大于</w:t>
      </w:r>
      <w:r>
        <w:rPr>
          <w:rFonts w:hint="eastAsia" w:ascii="宋体" w:hAnsi="宋体" w:eastAsia="宋体" w:cs="宋体"/>
          <w:bCs/>
          <w:color w:val="auto"/>
          <w:sz w:val="24"/>
          <w:lang w:val="en-US" w:eastAsia="zh-CN"/>
        </w:rPr>
        <w:t>等于100平方米</w:t>
      </w:r>
      <w:r>
        <w:rPr>
          <w:rFonts w:hint="eastAsia" w:ascii="宋体" w:hAnsi="宋体" w:eastAsia="宋体" w:cs="宋体"/>
          <w:bCs/>
          <w:color w:val="auto"/>
          <w:sz w:val="24"/>
        </w:rPr>
        <w:t>的</w:t>
      </w:r>
      <w:r>
        <w:rPr>
          <w:rFonts w:hint="eastAsia" w:ascii="宋体" w:hAnsi="宋体" w:eastAsia="宋体" w:cs="宋体"/>
          <w:bCs/>
          <w:color w:val="auto"/>
          <w:sz w:val="24"/>
          <w:lang w:val="en-US" w:eastAsia="zh-CN"/>
        </w:rPr>
        <w:t>图斑</w:t>
      </w:r>
      <w:r>
        <w:rPr>
          <w:rFonts w:hint="eastAsia" w:ascii="宋体" w:hAnsi="宋体" w:eastAsia="宋体" w:cs="宋体"/>
          <w:bCs/>
          <w:color w:val="auto"/>
          <w:sz w:val="24"/>
        </w:rPr>
        <w:t>按实测面积计算，其中：</w:t>
      </w:r>
      <w:r>
        <w:rPr>
          <w:rFonts w:hint="eastAsia" w:ascii="宋体" w:hAnsi="宋体" w:eastAsia="宋体" w:cs="宋体"/>
          <w:bCs/>
          <w:color w:val="auto"/>
          <w:sz w:val="24"/>
          <w:lang w:val="en-US" w:eastAsia="zh-CN"/>
        </w:rPr>
        <w:t>①</w:t>
      </w:r>
      <w:r>
        <w:rPr>
          <w:rFonts w:hint="eastAsia" w:ascii="宋体" w:hAnsi="宋体" w:eastAsia="宋体" w:cs="宋体"/>
          <w:bCs/>
          <w:color w:val="auto"/>
          <w:sz w:val="24"/>
        </w:rPr>
        <w:t>修测面积按实际变化面积100%计算；</w:t>
      </w:r>
      <w:r>
        <w:rPr>
          <w:rFonts w:hint="eastAsia" w:ascii="宋体" w:hAnsi="宋体" w:eastAsia="宋体" w:cs="宋体"/>
          <w:bCs/>
          <w:color w:val="auto"/>
          <w:sz w:val="24"/>
          <w:lang w:val="en-US" w:eastAsia="zh-CN"/>
        </w:rPr>
        <w:t>②</w:t>
      </w:r>
      <w:r>
        <w:rPr>
          <w:rFonts w:hint="eastAsia" w:ascii="宋体" w:hAnsi="宋体" w:eastAsia="宋体" w:cs="宋体"/>
          <w:bCs/>
          <w:color w:val="auto"/>
          <w:sz w:val="24"/>
        </w:rPr>
        <w:t>实地变空地和空地变施工区的，竣工前均要进行修测，且只计算一次修测面积，修测面积按地类界或施工区围墙实际面积的50%计算。</w:t>
      </w:r>
    </w:p>
    <w:p>
      <w:pPr>
        <w:wordWrap/>
        <w:adjustRightInd w:val="0"/>
        <w:snapToGrid w:val="0"/>
        <w:spacing w:line="360" w:lineRule="auto"/>
        <w:ind w:firstLine="480" w:firstLineChars="200"/>
        <w:textAlignment w:val="auto"/>
        <w:rPr>
          <w:rFonts w:hint="eastAsia" w:ascii="宋体" w:hAnsi="宋体" w:eastAsia="宋体" w:cs="宋体"/>
          <w:bCs/>
          <w:color w:val="auto"/>
          <w:sz w:val="24"/>
          <w:lang w:val="en-US" w:eastAsia="zh-CN"/>
        </w:rPr>
      </w:pPr>
      <w:r>
        <w:rPr>
          <w:rFonts w:hint="eastAsia" w:ascii="宋体" w:hAnsi="宋体" w:eastAsia="宋体" w:cs="宋体"/>
          <w:bCs/>
          <w:color w:val="auto"/>
          <w:sz w:val="24"/>
          <w:lang w:eastAsia="zh-CN"/>
        </w:rPr>
        <w:t>（</w:t>
      </w:r>
      <w:r>
        <w:rPr>
          <w:rFonts w:hint="eastAsia" w:ascii="宋体" w:hAnsi="宋体" w:eastAsia="宋体" w:cs="宋体"/>
          <w:bCs/>
          <w:color w:val="auto"/>
          <w:sz w:val="24"/>
          <w:lang w:val="en-US" w:eastAsia="zh-CN"/>
        </w:rPr>
        <w:t>2</w:t>
      </w:r>
      <w:r>
        <w:rPr>
          <w:rFonts w:hint="eastAsia" w:ascii="宋体" w:hAnsi="宋体" w:eastAsia="宋体" w:cs="宋体"/>
          <w:bCs/>
          <w:color w:val="auto"/>
          <w:sz w:val="24"/>
          <w:lang w:eastAsia="zh-CN"/>
        </w:rPr>
        <w:t>）</w:t>
      </w:r>
      <w:r>
        <w:rPr>
          <w:rFonts w:hint="eastAsia" w:ascii="宋体" w:hAnsi="宋体" w:eastAsia="宋体" w:cs="宋体"/>
          <w:bCs/>
          <w:color w:val="auto"/>
          <w:sz w:val="24"/>
        </w:rPr>
        <w:t>测区内变化面积小于</w:t>
      </w:r>
      <w:r>
        <w:rPr>
          <w:rFonts w:hint="eastAsia" w:ascii="宋体" w:hAnsi="宋体" w:eastAsia="宋体" w:cs="宋体"/>
          <w:bCs/>
          <w:color w:val="auto"/>
          <w:sz w:val="24"/>
          <w:lang w:val="en-US" w:eastAsia="zh-CN"/>
        </w:rPr>
        <w:t>100平方米</w:t>
      </w:r>
      <w:r>
        <w:rPr>
          <w:rFonts w:hint="eastAsia" w:ascii="宋体" w:hAnsi="宋体" w:eastAsia="宋体" w:cs="宋体"/>
          <w:bCs/>
          <w:color w:val="auto"/>
          <w:sz w:val="24"/>
        </w:rPr>
        <w:t>的</w:t>
      </w:r>
      <w:r>
        <w:rPr>
          <w:rFonts w:hint="eastAsia" w:ascii="宋体" w:hAnsi="宋体" w:eastAsia="宋体" w:cs="宋体"/>
          <w:bCs/>
          <w:color w:val="auto"/>
          <w:sz w:val="24"/>
          <w:highlight w:val="none"/>
          <w:lang w:val="en-US" w:eastAsia="zh-CN"/>
        </w:rPr>
        <w:t>图斑</w:t>
      </w:r>
      <w:r>
        <w:rPr>
          <w:rFonts w:hint="eastAsia" w:ascii="宋体" w:hAnsi="宋体" w:eastAsia="宋体" w:cs="宋体"/>
          <w:bCs/>
          <w:color w:val="auto"/>
          <w:sz w:val="24"/>
        </w:rPr>
        <w:t>根据实际测绘的点数按散点折算面积；独立地物：包括电线杆、消防栓、窨井、摄像头等独立地物按散点折算面积</w:t>
      </w:r>
      <w:r>
        <w:rPr>
          <w:rFonts w:hint="eastAsia" w:ascii="宋体" w:hAnsi="宋体" w:eastAsia="宋体" w:cs="宋体"/>
          <w:bCs/>
          <w:color w:val="auto"/>
          <w:sz w:val="24"/>
          <w:lang w:eastAsia="zh-CN"/>
        </w:rPr>
        <w:t>。</w:t>
      </w:r>
      <w:r>
        <w:rPr>
          <w:rFonts w:hint="eastAsia" w:ascii="宋体" w:hAnsi="宋体" w:eastAsia="宋体" w:cs="宋体"/>
          <w:bCs/>
          <w:color w:val="auto"/>
          <w:sz w:val="24"/>
          <w:lang w:val="en-US" w:eastAsia="zh-CN"/>
        </w:rPr>
        <w:t>计算时按每1万散点折算修测面积1平方</w:t>
      </w:r>
      <w:r>
        <w:rPr>
          <w:rFonts w:hint="eastAsia" w:ascii="宋体" w:hAnsi="宋体" w:cs="宋体"/>
          <w:bCs/>
          <w:color w:val="auto"/>
          <w:kern w:val="2"/>
          <w:sz w:val="24"/>
          <w:szCs w:val="24"/>
          <w:highlight w:val="none"/>
          <w:lang w:val="en-US" w:eastAsia="zh-CN"/>
        </w:rPr>
        <w:t>千米</w:t>
      </w:r>
      <w:r>
        <w:rPr>
          <w:rFonts w:hint="eastAsia" w:ascii="宋体" w:hAnsi="宋体" w:eastAsia="宋体" w:cs="宋体"/>
          <w:bCs/>
          <w:color w:val="auto"/>
          <w:sz w:val="24"/>
          <w:lang w:val="en-US" w:eastAsia="zh-CN"/>
        </w:rPr>
        <w:t>。</w:t>
      </w:r>
    </w:p>
    <w:p>
      <w:pPr>
        <w:wordWrap/>
        <w:adjustRightInd w:val="0"/>
        <w:snapToGrid w:val="0"/>
        <w:spacing w:line="360" w:lineRule="auto"/>
        <w:textAlignment w:val="auto"/>
        <w:rPr>
          <w:rFonts w:hint="eastAsia" w:ascii="宋体" w:hAnsi="宋体" w:eastAsia="宋体" w:cs="宋体"/>
          <w:b/>
          <w:bCs w:val="0"/>
          <w:color w:val="auto"/>
          <w:sz w:val="24"/>
          <w:szCs w:val="24"/>
          <w:highlight w:val="none"/>
        </w:rPr>
      </w:pPr>
      <w:r>
        <w:rPr>
          <w:rFonts w:hint="eastAsia" w:ascii="宋体" w:hAnsi="宋体" w:eastAsia="宋体" w:cs="宋体"/>
          <w:b/>
          <w:bCs w:val="0"/>
          <w:color w:val="auto"/>
          <w:sz w:val="24"/>
          <w:szCs w:val="24"/>
          <w:highlight w:val="none"/>
        </w:rPr>
        <w:t>9、履约保证金：</w:t>
      </w:r>
    </w:p>
    <w:p>
      <w:pPr>
        <w:wordWrap/>
        <w:adjustRightInd w:val="0"/>
        <w:snapToGrid w:val="0"/>
        <w:spacing w:line="360" w:lineRule="auto"/>
        <w:ind w:firstLine="480" w:firstLineChars="20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在合同签订后各标项中标单位</w:t>
      </w:r>
      <w:r>
        <w:rPr>
          <w:rFonts w:hint="eastAsia" w:ascii="宋体" w:hAnsi="宋体" w:eastAsia="宋体" w:cs="宋体"/>
          <w:bCs/>
          <w:color w:val="auto"/>
          <w:sz w:val="24"/>
          <w:szCs w:val="24"/>
          <w:highlight w:val="none"/>
          <w:lang w:val="en-US" w:eastAsia="zh-CN"/>
        </w:rPr>
        <w:t>向采购人缴纳如标项</w:t>
      </w:r>
      <w:r>
        <w:rPr>
          <w:rFonts w:hint="eastAsia" w:ascii="宋体" w:hAnsi="宋体" w:eastAsia="宋体" w:cs="宋体"/>
          <w:bCs/>
          <w:color w:val="auto"/>
          <w:sz w:val="24"/>
          <w:szCs w:val="24"/>
          <w:highlight w:val="none"/>
          <w:lang w:eastAsia="zh-CN"/>
        </w:rPr>
        <w:t>预算价</w:t>
      </w:r>
      <w:r>
        <w:rPr>
          <w:rFonts w:hint="eastAsia" w:ascii="宋体" w:hAnsi="宋体" w:eastAsia="宋体" w:cs="宋体"/>
          <w:bCs/>
          <w:color w:val="auto"/>
          <w:sz w:val="24"/>
          <w:szCs w:val="24"/>
          <w:highlight w:val="none"/>
        </w:rPr>
        <w:t>的</w:t>
      </w:r>
      <w:r>
        <w:rPr>
          <w:rFonts w:hint="eastAsia" w:ascii="宋体" w:hAnsi="宋体" w:eastAsia="宋体" w:cs="宋体"/>
          <w:bCs/>
          <w:color w:val="auto"/>
          <w:sz w:val="24"/>
          <w:szCs w:val="24"/>
          <w:highlight w:val="none"/>
          <w:lang w:val="en-US" w:eastAsia="zh-CN"/>
        </w:rPr>
        <w:t>1</w:t>
      </w:r>
      <w:r>
        <w:rPr>
          <w:rFonts w:hint="eastAsia" w:ascii="宋体" w:hAnsi="宋体" w:eastAsia="宋体" w:cs="宋体"/>
          <w:bCs/>
          <w:color w:val="auto"/>
          <w:sz w:val="24"/>
          <w:szCs w:val="24"/>
          <w:highlight w:val="none"/>
        </w:rPr>
        <w:t>%履约保证金，验收合格后</w:t>
      </w:r>
      <w:r>
        <w:rPr>
          <w:rFonts w:hint="eastAsia" w:ascii="宋体" w:hAnsi="宋体" w:eastAsia="宋体" w:cs="宋体"/>
          <w:bCs/>
          <w:color w:val="auto"/>
          <w:sz w:val="24"/>
          <w:szCs w:val="24"/>
          <w:highlight w:val="none"/>
          <w:lang w:eastAsia="zh-CN"/>
        </w:rPr>
        <w:t>，</w:t>
      </w:r>
      <w:r>
        <w:rPr>
          <w:rFonts w:hint="eastAsia" w:ascii="宋体" w:hAnsi="宋体" w:eastAsia="宋体" w:cs="宋体"/>
          <w:bCs/>
          <w:color w:val="auto"/>
          <w:sz w:val="24"/>
          <w:szCs w:val="24"/>
          <w:highlight w:val="none"/>
        </w:rPr>
        <w:t>在无质量问题的情况下无息退还。</w:t>
      </w:r>
    </w:p>
    <w:p>
      <w:pPr>
        <w:tabs>
          <w:tab w:val="left" w:pos="720"/>
        </w:tabs>
        <w:wordWrap/>
        <w:spacing w:line="360" w:lineRule="auto"/>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10、验收条件和验收标准</w:t>
      </w:r>
    </w:p>
    <w:p>
      <w:pPr>
        <w:pStyle w:val="25"/>
        <w:wordWrap/>
        <w:spacing w:line="360" w:lineRule="auto"/>
        <w:ind w:left="0" w:leftChars="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（1）本项目设计方案由</w:t>
      </w:r>
      <w:r>
        <w:rPr>
          <w:rFonts w:hint="eastAsia" w:ascii="宋体" w:hAnsi="宋体" w:eastAsia="宋体" w:cs="宋体"/>
          <w:color w:val="auto"/>
          <w:sz w:val="24"/>
          <w:szCs w:val="24"/>
          <w:lang w:eastAsia="zh-CN"/>
        </w:rPr>
        <w:t>两个标</w:t>
      </w:r>
      <w:r>
        <w:rPr>
          <w:rFonts w:hint="eastAsia" w:ascii="宋体" w:hAnsi="宋体" w:eastAsia="宋体" w:cs="宋体"/>
          <w:bCs/>
          <w:color w:val="auto"/>
          <w:sz w:val="24"/>
          <w:szCs w:val="24"/>
          <w:lang w:eastAsia="zh-CN"/>
        </w:rPr>
        <w:t>项</w:t>
      </w:r>
      <w:r>
        <w:rPr>
          <w:rFonts w:hint="eastAsia" w:ascii="宋体" w:hAnsi="宋体" w:eastAsia="宋体" w:cs="宋体"/>
          <w:color w:val="auto"/>
          <w:sz w:val="24"/>
          <w:szCs w:val="24"/>
          <w:lang w:eastAsia="zh-CN"/>
        </w:rPr>
        <w:t>独自完成</w:t>
      </w:r>
      <w:r>
        <w:rPr>
          <w:rFonts w:hint="eastAsia" w:ascii="宋体" w:hAnsi="宋体" w:eastAsia="宋体" w:cs="宋体"/>
          <w:color w:val="auto"/>
          <w:sz w:val="24"/>
          <w:szCs w:val="24"/>
        </w:rPr>
        <w:t>，方案须经过招标方组织的专家评审。</w:t>
      </w:r>
    </w:p>
    <w:p>
      <w:pPr>
        <w:widowControl/>
        <w:wordWrap/>
        <w:adjustRightInd w:val="0"/>
        <w:snapToGrid w:val="0"/>
        <w:spacing w:line="360" w:lineRule="auto"/>
        <w:ind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w:t>
      </w:r>
      <w:r>
        <w:rPr>
          <w:rFonts w:hint="eastAsia" w:ascii="宋体" w:hAnsi="宋体" w:eastAsia="宋体" w:cs="宋体"/>
          <w:bCs/>
          <w:color w:val="auto"/>
          <w:sz w:val="24"/>
          <w:szCs w:val="24"/>
        </w:rPr>
        <w:t>完成“20</w:t>
      </w:r>
      <w:r>
        <w:rPr>
          <w:rFonts w:hint="eastAsia" w:ascii="宋体" w:hAnsi="宋体" w:eastAsia="宋体" w:cs="宋体"/>
          <w:bCs/>
          <w:color w:val="auto"/>
          <w:sz w:val="24"/>
          <w:szCs w:val="24"/>
          <w:lang w:val="en-US" w:eastAsia="zh-CN"/>
        </w:rPr>
        <w:t>23</w:t>
      </w:r>
      <w:r>
        <w:rPr>
          <w:rFonts w:hint="eastAsia" w:ascii="宋体" w:hAnsi="宋体" w:eastAsia="宋体" w:cs="宋体"/>
          <w:bCs/>
          <w:color w:val="auto"/>
          <w:sz w:val="24"/>
          <w:szCs w:val="24"/>
        </w:rPr>
        <w:t>年余杭区基础测绘1：500数字地形图动态更新项目标项一、标项二”</w:t>
      </w:r>
      <w:r>
        <w:rPr>
          <w:rFonts w:hint="eastAsia" w:ascii="宋体" w:hAnsi="宋体" w:eastAsia="宋体" w:cs="宋体"/>
          <w:bCs/>
          <w:color w:val="auto"/>
          <w:sz w:val="24"/>
          <w:szCs w:val="24"/>
          <w:lang w:val="en-US" w:eastAsia="zh-CN"/>
        </w:rPr>
        <w:t>数据生产、更新及入库等全部工作</w:t>
      </w:r>
      <w:r>
        <w:rPr>
          <w:rFonts w:hint="eastAsia" w:ascii="宋体" w:hAnsi="宋体" w:eastAsia="宋体" w:cs="宋体"/>
          <w:bCs/>
          <w:color w:val="auto"/>
          <w:sz w:val="24"/>
          <w:szCs w:val="24"/>
        </w:rPr>
        <w:t>，并通过</w:t>
      </w:r>
      <w:r>
        <w:rPr>
          <w:rFonts w:hint="eastAsia" w:ascii="宋体" w:hAnsi="宋体" w:eastAsia="宋体" w:cs="宋体"/>
          <w:bCs/>
          <w:color w:val="auto"/>
          <w:sz w:val="24"/>
          <w:szCs w:val="24"/>
          <w:lang w:val="en-US" w:eastAsia="zh-CN"/>
        </w:rPr>
        <w:t>浙江</w:t>
      </w:r>
      <w:r>
        <w:rPr>
          <w:rFonts w:hint="eastAsia" w:ascii="宋体" w:hAnsi="宋体" w:eastAsia="宋体" w:cs="宋体"/>
          <w:bCs/>
          <w:color w:val="auto"/>
          <w:kern w:val="2"/>
          <w:sz w:val="24"/>
          <w:szCs w:val="22"/>
          <w:lang w:val="en-US" w:eastAsia="zh-CN"/>
        </w:rPr>
        <w:t>省级或省级以上测绘质量检验部门1：500地形图首批、中期及1：2000DLG成果的</w:t>
      </w:r>
      <w:r>
        <w:rPr>
          <w:rFonts w:hint="eastAsia" w:ascii="宋体" w:hAnsi="宋体" w:eastAsia="宋体" w:cs="宋体"/>
          <w:bCs/>
          <w:color w:val="auto"/>
          <w:sz w:val="24"/>
          <w:szCs w:val="24"/>
        </w:rPr>
        <w:t>质检验收和业主组织的</w:t>
      </w:r>
      <w:r>
        <w:rPr>
          <w:rFonts w:hint="eastAsia" w:ascii="宋体" w:hAnsi="宋体" w:eastAsia="宋体" w:cs="宋体"/>
          <w:bCs/>
          <w:color w:val="auto"/>
          <w:sz w:val="24"/>
          <w:szCs w:val="24"/>
          <w:lang w:val="en-US" w:eastAsia="zh-CN"/>
        </w:rPr>
        <w:t>整项目</w:t>
      </w:r>
      <w:r>
        <w:rPr>
          <w:rFonts w:hint="eastAsia" w:ascii="宋体" w:hAnsi="宋体" w:eastAsia="宋体" w:cs="宋体"/>
          <w:bCs/>
          <w:color w:val="auto"/>
          <w:sz w:val="24"/>
          <w:szCs w:val="24"/>
        </w:rPr>
        <w:t>专家评审验收。</w:t>
      </w:r>
    </w:p>
    <w:p>
      <w:pPr>
        <w:wordWrap/>
        <w:spacing w:line="360" w:lineRule="auto"/>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11、测绘工程费支付日期和方式</w:t>
      </w:r>
    </w:p>
    <w:p>
      <w:pPr>
        <w:wordWrap/>
        <w:adjustRightInd w:val="0"/>
        <w:snapToGrid w:val="0"/>
        <w:spacing w:line="360" w:lineRule="auto"/>
        <w:ind w:firstLine="481"/>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bCs w:val="0"/>
          <w:color w:val="000000" w:themeColor="text1"/>
          <w:sz w:val="24"/>
          <w:szCs w:val="24"/>
          <w14:textFill>
            <w14:solidFill>
              <w14:schemeClr w14:val="tx1"/>
            </w14:solidFill>
          </w14:textFill>
        </w:rPr>
        <w:t>各标项签订合同后，</w:t>
      </w:r>
      <w:r>
        <w:rPr>
          <w:rFonts w:hint="eastAsia" w:ascii="宋体" w:hAnsi="宋体" w:eastAsia="宋体" w:cs="宋体"/>
          <w:bCs/>
          <w:color w:val="000000" w:themeColor="text1"/>
          <w:sz w:val="24"/>
          <w:szCs w:val="24"/>
          <w14:textFill>
            <w14:solidFill>
              <w14:schemeClr w14:val="tx1"/>
            </w14:solidFill>
          </w14:textFill>
        </w:rPr>
        <w:t>2024年2月（在具备支付条件后）采购人向中标单位支付合同价</w:t>
      </w:r>
      <w:r>
        <w:rPr>
          <w:rFonts w:hint="eastAsia" w:ascii="宋体" w:hAnsi="宋体" w:eastAsia="宋体" w:cs="宋体"/>
          <w:bCs/>
          <w:color w:val="000000" w:themeColor="text1"/>
          <w:sz w:val="24"/>
          <w:szCs w:val="24"/>
          <w:lang w:val="en-US" w:eastAsia="zh-CN"/>
          <w14:textFill>
            <w14:solidFill>
              <w14:schemeClr w14:val="tx1"/>
            </w14:solidFill>
          </w14:textFill>
        </w:rPr>
        <w:t>5</w:t>
      </w:r>
      <w:r>
        <w:rPr>
          <w:rFonts w:hint="eastAsia" w:ascii="宋体" w:hAnsi="宋体" w:eastAsia="宋体" w:cs="宋体"/>
          <w:bCs/>
          <w:color w:val="000000" w:themeColor="text1"/>
          <w:sz w:val="24"/>
          <w:szCs w:val="24"/>
          <w14:textFill>
            <w14:solidFill>
              <w14:schemeClr w14:val="tx1"/>
            </w14:solidFill>
          </w14:textFill>
        </w:rPr>
        <w:t>0%作为预付款；首批成果经省测绘质量监督检验</w:t>
      </w:r>
      <w:r>
        <w:rPr>
          <w:rFonts w:hint="eastAsia" w:ascii="宋体" w:hAnsi="宋体" w:eastAsia="宋体" w:cs="宋体"/>
          <w:bCs/>
          <w:color w:val="000000" w:themeColor="text1"/>
          <w:sz w:val="24"/>
          <w:szCs w:val="24"/>
          <w:lang w:eastAsia="zh-CN"/>
          <w14:textFill>
            <w14:solidFill>
              <w14:schemeClr w14:val="tx1"/>
            </w14:solidFill>
          </w14:textFill>
        </w:rPr>
        <w:t>部门</w:t>
      </w:r>
      <w:r>
        <w:rPr>
          <w:rFonts w:hint="eastAsia" w:ascii="宋体" w:hAnsi="宋体" w:eastAsia="宋体" w:cs="宋体"/>
          <w:bCs/>
          <w:color w:val="000000" w:themeColor="text1"/>
          <w:sz w:val="24"/>
          <w:szCs w:val="24"/>
          <w14:textFill>
            <w14:solidFill>
              <w14:schemeClr w14:val="tx1"/>
            </w14:solidFill>
          </w14:textFill>
        </w:rPr>
        <w:t>检</w:t>
      </w:r>
      <w:r>
        <w:rPr>
          <w:rFonts w:hint="eastAsia" w:ascii="宋体" w:hAnsi="宋体" w:eastAsia="宋体" w:cs="宋体"/>
          <w:bCs/>
          <w:color w:val="000000" w:themeColor="text1"/>
          <w:sz w:val="24"/>
          <w:szCs w:val="24"/>
          <w:lang w:eastAsia="zh-CN"/>
          <w14:textFill>
            <w14:solidFill>
              <w14:schemeClr w14:val="tx1"/>
            </w14:solidFill>
          </w14:textFill>
        </w:rPr>
        <w:t>验</w:t>
      </w:r>
      <w:r>
        <w:rPr>
          <w:rFonts w:hint="eastAsia" w:ascii="宋体" w:hAnsi="宋体" w:eastAsia="宋体" w:cs="宋体"/>
          <w:bCs/>
          <w:color w:val="000000" w:themeColor="text1"/>
          <w:sz w:val="24"/>
          <w:szCs w:val="24"/>
          <w14:textFill>
            <w14:solidFill>
              <w14:schemeClr w14:val="tx1"/>
            </w14:solidFill>
          </w14:textFill>
        </w:rPr>
        <w:t>合格后，采购人向中标单位支付合同价的</w:t>
      </w:r>
      <w:r>
        <w:rPr>
          <w:rFonts w:hint="eastAsia" w:ascii="宋体" w:hAnsi="宋体" w:eastAsia="宋体" w:cs="宋体"/>
          <w:bCs/>
          <w:color w:val="000000" w:themeColor="text1"/>
          <w:sz w:val="24"/>
          <w:szCs w:val="24"/>
          <w:lang w:val="en-US" w:eastAsia="zh-CN"/>
          <w14:textFill>
            <w14:solidFill>
              <w14:schemeClr w14:val="tx1"/>
            </w14:solidFill>
          </w14:textFill>
        </w:rPr>
        <w:t>2</w:t>
      </w:r>
      <w:r>
        <w:rPr>
          <w:rFonts w:hint="eastAsia" w:ascii="宋体" w:hAnsi="宋体" w:eastAsia="宋体" w:cs="宋体"/>
          <w:bCs/>
          <w:color w:val="000000" w:themeColor="text1"/>
          <w:sz w:val="24"/>
          <w:szCs w:val="24"/>
          <w14:textFill>
            <w14:solidFill>
              <w14:schemeClr w14:val="tx1"/>
            </w14:solidFill>
          </w14:textFill>
        </w:rPr>
        <w:t>0%，其余款项在项目验收合格，项目资料提交齐全后一个月内无息付清。</w:t>
      </w:r>
    </w:p>
    <w:p>
      <w:pPr>
        <w:wordWrap/>
        <w:adjustRightInd w:val="0"/>
        <w:snapToGrid w:val="0"/>
        <w:spacing w:line="360" w:lineRule="auto"/>
        <w:textAlignment w:val="auto"/>
        <w:rPr>
          <w:rFonts w:hint="eastAsia" w:ascii="宋体" w:hAnsi="宋体" w:eastAsia="宋体" w:cs="宋体"/>
          <w:b/>
          <w:color w:val="auto"/>
          <w:sz w:val="24"/>
          <w:szCs w:val="24"/>
        </w:rPr>
      </w:pPr>
      <w:r>
        <w:rPr>
          <w:rFonts w:hint="eastAsia" w:ascii="宋体" w:hAnsi="宋体" w:eastAsia="宋体" w:cs="宋体"/>
          <w:b/>
          <w:color w:val="auto"/>
          <w:sz w:val="24"/>
          <w:szCs w:val="24"/>
        </w:rPr>
        <w:t>12、中标单位应按投标文件确定的技术人员履行测绘任务。</w:t>
      </w:r>
    </w:p>
    <w:p>
      <w:pPr>
        <w:wordWrap/>
        <w:spacing w:line="360" w:lineRule="auto"/>
        <w:ind w:firstLine="482" w:firstLineChars="200"/>
        <w:textAlignment w:val="auto"/>
        <w:rPr>
          <w:rFonts w:hint="eastAsia" w:ascii="宋体" w:hAnsi="宋体" w:eastAsia="宋体" w:cs="宋体"/>
          <w:color w:val="auto"/>
          <w:sz w:val="24"/>
          <w:szCs w:val="24"/>
        </w:rPr>
      </w:pPr>
      <w:r>
        <w:rPr>
          <w:rFonts w:hint="eastAsia" w:ascii="宋体" w:hAnsi="宋体" w:eastAsia="宋体" w:cs="宋体"/>
          <w:b/>
          <w:color w:val="auto"/>
          <w:sz w:val="24"/>
          <w:szCs w:val="24"/>
        </w:rPr>
        <w:t>采购人的义务</w:t>
      </w:r>
    </w:p>
    <w:p>
      <w:pPr>
        <w:wordWrap/>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⑴自合同签订之日起七日内向中标单位提交有关资料。</w:t>
      </w:r>
    </w:p>
    <w:p>
      <w:pPr>
        <w:wordWrap/>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⑵自接到中标单位编制的技术设计书之日起七日内完成技术设计书的审定工作，并提出书面审定意见。</w:t>
      </w:r>
    </w:p>
    <w:p>
      <w:pPr>
        <w:wordWrap/>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⑶采购人保证款</w:t>
      </w:r>
      <w:r>
        <w:rPr>
          <w:rFonts w:hint="eastAsia" w:ascii="宋体" w:hAnsi="宋体" w:eastAsia="宋体" w:cs="宋体"/>
          <w:color w:val="auto"/>
          <w:sz w:val="24"/>
          <w:szCs w:val="24"/>
          <w:lang w:eastAsia="zh-CN"/>
        </w:rPr>
        <w:t>项</w:t>
      </w:r>
      <w:r>
        <w:rPr>
          <w:rFonts w:hint="eastAsia" w:ascii="宋体" w:hAnsi="宋体" w:eastAsia="宋体" w:cs="宋体"/>
          <w:color w:val="auto"/>
          <w:sz w:val="24"/>
          <w:szCs w:val="24"/>
        </w:rPr>
        <w:t>按时到位，以保证工程的顺利进行。</w:t>
      </w:r>
    </w:p>
    <w:p>
      <w:pPr>
        <w:wordWrap/>
        <w:spacing w:line="360" w:lineRule="auto"/>
        <w:ind w:firstLine="482" w:firstLineChars="200"/>
        <w:textAlignment w:val="auto"/>
        <w:rPr>
          <w:rFonts w:hint="eastAsia" w:ascii="宋体" w:hAnsi="宋体" w:eastAsia="宋体" w:cs="宋体"/>
          <w:b/>
          <w:color w:val="auto"/>
          <w:sz w:val="24"/>
          <w:szCs w:val="24"/>
        </w:rPr>
      </w:pPr>
      <w:r>
        <w:rPr>
          <w:rFonts w:hint="eastAsia" w:ascii="宋体" w:hAnsi="宋体" w:eastAsia="宋体" w:cs="宋体"/>
          <w:b/>
          <w:color w:val="auto"/>
          <w:sz w:val="24"/>
          <w:szCs w:val="24"/>
        </w:rPr>
        <w:t>投标人的义务</w:t>
      </w:r>
    </w:p>
    <w:p>
      <w:pPr>
        <w:wordWrap/>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⑴中标单位应在签订合同后，15天内提交技术设计书，并交采购人审定。</w:t>
      </w:r>
    </w:p>
    <w:p>
      <w:pPr>
        <w:wordWrap/>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⑵收到采购人对技术设计书同意实施的审定意见后，五日内组织测绘队伍进场作业。</w:t>
      </w:r>
    </w:p>
    <w:p>
      <w:pPr>
        <w:wordWrap/>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⑶中标单位应当根据技术设计书要求确保测绘项目如期完成。</w:t>
      </w:r>
    </w:p>
    <w:p>
      <w:pPr>
        <w:wordWrap/>
        <w:adjustRightInd w:val="0"/>
        <w:snapToGrid w:val="0"/>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⑷未经采购人允许，中标单位不得将本合同标的的全部或部分转包给第三方。</w:t>
      </w:r>
    </w:p>
    <w:p>
      <w:pPr>
        <w:wordWrap/>
        <w:adjustRightInd w:val="0"/>
        <w:snapToGrid w:val="0"/>
        <w:spacing w:line="360" w:lineRule="auto"/>
        <w:ind w:firstLine="480" w:firstLineChars="200"/>
        <w:textAlignment w:val="auto"/>
        <w:rPr>
          <w:rFonts w:hint="eastAsia" w:ascii="宋体" w:hAnsi="宋体" w:eastAsia="宋体" w:cs="宋体"/>
          <w:b/>
          <w:bCs/>
          <w:color w:val="auto"/>
          <w:sz w:val="24"/>
          <w:szCs w:val="24"/>
        </w:rPr>
      </w:pPr>
      <w:r>
        <w:rPr>
          <w:rFonts w:hint="eastAsia" w:ascii="宋体" w:hAnsi="宋体" w:eastAsia="宋体" w:cs="宋体"/>
          <w:color w:val="auto"/>
          <w:sz w:val="24"/>
          <w:szCs w:val="24"/>
        </w:rPr>
        <w:t>⑸提交采购人验收，自验收合格后5日内提交所有最终成果资料。</w:t>
      </w:r>
    </w:p>
    <w:p>
      <w:pPr>
        <w:pStyle w:val="2"/>
        <w:bidi w:val="0"/>
        <w:rPr>
          <w:rFonts w:hint="eastAsia" w:ascii="宋体" w:hAnsi="宋体" w:eastAsia="宋体" w:cs="宋体"/>
          <w:sz w:val="24"/>
          <w:szCs w:val="24"/>
        </w:rPr>
      </w:pPr>
      <w:r>
        <w:rPr>
          <w:rFonts w:hint="eastAsia" w:ascii="宋体" w:hAnsi="宋体" w:eastAsia="宋体" w:cs="宋体"/>
          <w:sz w:val="24"/>
          <w:szCs w:val="24"/>
        </w:rPr>
        <w:t>三、售后服务要求</w:t>
      </w:r>
    </w:p>
    <w:p>
      <w:pPr>
        <w:wordWrap/>
        <w:adjustRightInd w:val="0"/>
        <w:snapToGrid w:val="0"/>
        <w:spacing w:line="360" w:lineRule="auto"/>
        <w:ind w:firstLine="352" w:firstLineChars="147"/>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1、质保期要求（或服务期限）：项目验收结束后1年。</w:t>
      </w:r>
    </w:p>
    <w:p>
      <w:pPr>
        <w:wordWrap/>
        <w:adjustRightInd w:val="0"/>
        <w:snapToGrid w:val="0"/>
        <w:spacing w:line="360" w:lineRule="auto"/>
        <w:ind w:firstLine="352" w:firstLineChars="147"/>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2、技术支持要求：质保期内出现问题，2小时内响应，</w:t>
      </w:r>
      <w:r>
        <w:rPr>
          <w:rFonts w:hint="eastAsia" w:ascii="宋体" w:hAnsi="宋体" w:eastAsia="宋体" w:cs="宋体"/>
          <w:bCs/>
          <w:color w:val="auto"/>
          <w:sz w:val="24"/>
          <w:szCs w:val="24"/>
          <w:lang w:val="en-US" w:eastAsia="zh-CN"/>
        </w:rPr>
        <w:t>6</w:t>
      </w:r>
      <w:r>
        <w:rPr>
          <w:rFonts w:hint="eastAsia" w:ascii="宋体" w:hAnsi="宋体" w:eastAsia="宋体" w:cs="宋体"/>
          <w:bCs/>
          <w:color w:val="auto"/>
          <w:sz w:val="24"/>
          <w:szCs w:val="24"/>
        </w:rPr>
        <w:t>小时内到达现场，72小时内解决问题。</w:t>
      </w:r>
    </w:p>
    <w:p>
      <w:pPr>
        <w:pStyle w:val="2"/>
        <w:bidi w:val="0"/>
        <w:rPr>
          <w:rFonts w:hint="eastAsia" w:ascii="宋体" w:hAnsi="宋体" w:eastAsia="宋体" w:cs="宋体"/>
          <w:b/>
          <w:bCs/>
          <w:color w:val="auto"/>
          <w:sz w:val="24"/>
          <w:szCs w:val="24"/>
        </w:rPr>
      </w:pPr>
      <w:r>
        <w:rPr>
          <w:rFonts w:hint="eastAsia" w:ascii="宋体" w:hAnsi="宋体" w:eastAsia="宋体" w:cs="宋体"/>
          <w:b/>
          <w:bCs/>
          <w:color w:val="auto"/>
          <w:sz w:val="24"/>
          <w:szCs w:val="24"/>
        </w:rPr>
        <w:t>四、培训要求</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在项目开展过程中和验收结束后对采购方的技术人员进行不少于3次的技术培训，培训效果要求达到被培训技术人员能够自主完成相关工作。</w:t>
      </w:r>
    </w:p>
    <w:p>
      <w:pPr>
        <w:pStyle w:val="2"/>
        <w:numPr>
          <w:ilvl w:val="0"/>
          <w:numId w:val="4"/>
        </w:numPr>
        <w:bidi w:val="0"/>
        <w:rPr>
          <w:rFonts w:hint="eastAsia" w:ascii="宋体" w:hAnsi="宋体" w:eastAsia="宋体" w:cs="宋体"/>
          <w:bCs/>
          <w:color w:val="auto"/>
          <w:sz w:val="24"/>
          <w:szCs w:val="24"/>
          <w:highlight w:val="none"/>
        </w:rPr>
      </w:pPr>
      <w:r>
        <w:rPr>
          <w:rFonts w:hint="eastAsia" w:ascii="宋体" w:hAnsi="宋体" w:eastAsia="宋体" w:cs="宋体"/>
          <w:b/>
          <w:bCs/>
          <w:color w:val="auto"/>
          <w:sz w:val="24"/>
          <w:szCs w:val="24"/>
          <w:highlight w:val="none"/>
        </w:rPr>
        <w:t>工期要求：</w:t>
      </w:r>
      <w:r>
        <w:rPr>
          <w:rFonts w:hint="eastAsia" w:ascii="宋体" w:hAnsi="宋体" w:eastAsia="宋体" w:cs="宋体"/>
          <w:bCs/>
          <w:color w:val="auto"/>
          <w:sz w:val="24"/>
          <w:szCs w:val="24"/>
          <w:highlight w:val="none"/>
        </w:rPr>
        <w:t>需在202</w:t>
      </w:r>
      <w:r>
        <w:rPr>
          <w:rFonts w:hint="eastAsia" w:ascii="宋体" w:hAnsi="宋体" w:eastAsia="宋体" w:cs="宋体"/>
          <w:bCs/>
          <w:color w:val="auto"/>
          <w:sz w:val="24"/>
          <w:szCs w:val="24"/>
          <w:highlight w:val="none"/>
          <w:lang w:val="en-US" w:eastAsia="zh-CN"/>
        </w:rPr>
        <w:t>4</w:t>
      </w:r>
      <w:r>
        <w:rPr>
          <w:rFonts w:hint="eastAsia" w:ascii="宋体" w:hAnsi="宋体" w:eastAsia="宋体" w:cs="宋体"/>
          <w:bCs/>
          <w:color w:val="auto"/>
          <w:sz w:val="24"/>
          <w:szCs w:val="24"/>
          <w:highlight w:val="none"/>
        </w:rPr>
        <w:t>年</w:t>
      </w:r>
      <w:r>
        <w:rPr>
          <w:rFonts w:hint="eastAsia" w:ascii="宋体" w:hAnsi="宋体" w:eastAsia="宋体" w:cs="宋体"/>
          <w:bCs/>
          <w:color w:val="auto"/>
          <w:sz w:val="24"/>
          <w:szCs w:val="24"/>
          <w:highlight w:val="none"/>
          <w:lang w:val="en-US" w:eastAsia="zh-CN"/>
        </w:rPr>
        <w:t>11</w:t>
      </w:r>
      <w:r>
        <w:rPr>
          <w:rFonts w:hint="eastAsia" w:ascii="宋体" w:hAnsi="宋体" w:eastAsia="宋体" w:cs="宋体"/>
          <w:bCs/>
          <w:color w:val="auto"/>
          <w:sz w:val="24"/>
          <w:szCs w:val="24"/>
          <w:highlight w:val="none"/>
        </w:rPr>
        <w:t>月</w:t>
      </w:r>
      <w:r>
        <w:rPr>
          <w:rFonts w:hint="eastAsia" w:ascii="宋体" w:hAnsi="宋体" w:eastAsia="宋体" w:cs="宋体"/>
          <w:bCs/>
          <w:color w:val="auto"/>
          <w:sz w:val="24"/>
          <w:szCs w:val="24"/>
          <w:highlight w:val="none"/>
          <w:lang w:val="en-US" w:eastAsia="zh-CN"/>
        </w:rPr>
        <w:t>15</w:t>
      </w:r>
      <w:r>
        <w:rPr>
          <w:rFonts w:hint="eastAsia" w:ascii="宋体" w:hAnsi="宋体" w:eastAsia="宋体" w:cs="宋体"/>
          <w:bCs/>
          <w:color w:val="auto"/>
          <w:sz w:val="24"/>
          <w:szCs w:val="24"/>
          <w:highlight w:val="none"/>
        </w:rPr>
        <w:t>日完成所有工作。</w:t>
      </w:r>
    </w:p>
    <w:p>
      <w:pPr>
        <w:numPr>
          <w:ilvl w:val="0"/>
          <w:numId w:val="4"/>
        </w:numPr>
        <w:wordWrap/>
        <w:adjustRightInd w:val="0"/>
        <w:snapToGrid w:val="0"/>
        <w:spacing w:line="360" w:lineRule="auto"/>
        <w:ind w:left="432" w:leftChars="0" w:hanging="432" w:firstLineChars="0"/>
        <w:textAlignment w:val="auto"/>
        <w:rPr>
          <w:rFonts w:hint="eastAsia" w:ascii="宋体" w:hAnsi="宋体" w:eastAsia="宋体" w:cs="宋体"/>
          <w:b/>
          <w:bCs w:val="0"/>
          <w:color w:val="auto"/>
          <w:sz w:val="24"/>
          <w:szCs w:val="24"/>
          <w:lang w:eastAsia="zh-CN"/>
        </w:rPr>
      </w:pPr>
      <w:r>
        <w:rPr>
          <w:rFonts w:hint="eastAsia" w:ascii="宋体" w:hAnsi="宋体" w:eastAsia="宋体" w:cs="宋体"/>
          <w:b/>
          <w:bCs w:val="0"/>
          <w:color w:val="auto"/>
          <w:sz w:val="24"/>
          <w:szCs w:val="24"/>
          <w:lang w:eastAsia="zh-CN"/>
        </w:rPr>
        <w:t>报价说明及结算方式</w:t>
      </w:r>
    </w:p>
    <w:p>
      <w:pPr>
        <w:keepNext w:val="0"/>
        <w:keepLines w:val="0"/>
        <w:pageBreakBefore w:val="0"/>
        <w:widowControl w:val="0"/>
        <w:kinsoku/>
        <w:wordWrap/>
        <w:overflowPunct/>
        <w:topLinePunct w:val="0"/>
        <w:autoSpaceDE/>
        <w:autoSpaceDN/>
        <w:bidi w:val="0"/>
        <w:adjustRightInd w:val="0"/>
        <w:snapToGrid/>
        <w:spacing w:line="360" w:lineRule="auto"/>
        <w:ind w:firstLine="592" w:firstLineChars="247"/>
        <w:textAlignment w:val="auto"/>
        <w:rPr>
          <w:rFonts w:hint="eastAsia" w:ascii="宋体" w:hAnsi="宋体" w:eastAsia="宋体" w:cs="宋体"/>
          <w:bCs/>
          <w:color w:val="auto"/>
          <w:sz w:val="24"/>
          <w:highlight w:val="none"/>
        </w:rPr>
      </w:pPr>
      <w:r>
        <w:rPr>
          <w:rFonts w:hint="eastAsia" w:ascii="宋体" w:hAnsi="宋体" w:eastAsia="宋体" w:cs="宋体"/>
          <w:bCs/>
          <w:color w:val="auto"/>
          <w:sz w:val="24"/>
          <w:szCs w:val="24"/>
        </w:rPr>
        <w:t>要求投标人按</w:t>
      </w:r>
      <w:r>
        <w:rPr>
          <w:rFonts w:hint="eastAsia" w:ascii="宋体" w:hAnsi="宋体" w:cs="宋体"/>
          <w:bCs/>
          <w:color w:val="auto"/>
          <w:sz w:val="24"/>
          <w:szCs w:val="24"/>
          <w:lang w:val="en-US" w:eastAsia="zh-CN"/>
        </w:rPr>
        <w:t>单价</w:t>
      </w:r>
      <w:r>
        <w:rPr>
          <w:rFonts w:hint="eastAsia" w:ascii="宋体" w:hAnsi="宋体" w:eastAsia="宋体" w:cs="宋体"/>
          <w:bCs/>
          <w:color w:val="auto"/>
          <w:sz w:val="24"/>
          <w:szCs w:val="24"/>
        </w:rPr>
        <w:t>进行报单价，</w:t>
      </w:r>
      <w:r>
        <w:rPr>
          <w:rFonts w:hint="eastAsia" w:ascii="宋体" w:hAnsi="宋体" w:eastAsia="宋体" w:cs="宋体"/>
          <w:bCs/>
          <w:color w:val="auto"/>
          <w:sz w:val="24"/>
          <w:szCs w:val="24"/>
          <w:lang w:val="en-US" w:eastAsia="zh-CN"/>
        </w:rPr>
        <w:t>1：500地图修测更新入库（按更新面积）</w:t>
      </w:r>
      <w:r>
        <w:rPr>
          <w:rFonts w:hint="eastAsia" w:ascii="宋体" w:hAnsi="宋体" w:eastAsia="宋体" w:cs="宋体"/>
          <w:bCs/>
          <w:color w:val="auto"/>
          <w:sz w:val="24"/>
          <w:szCs w:val="24"/>
        </w:rPr>
        <w:t>最高限价为人民币7</w:t>
      </w:r>
      <w:r>
        <w:rPr>
          <w:rFonts w:hint="eastAsia" w:ascii="宋体" w:hAnsi="宋体" w:eastAsia="宋体" w:cs="宋体"/>
          <w:bCs/>
          <w:color w:val="auto"/>
          <w:sz w:val="24"/>
          <w:szCs w:val="24"/>
          <w:lang w:val="en-US" w:eastAsia="zh-CN"/>
        </w:rPr>
        <w:t>5000</w:t>
      </w:r>
      <w:r>
        <w:rPr>
          <w:rFonts w:hint="eastAsia" w:ascii="宋体" w:hAnsi="宋体" w:eastAsia="宋体" w:cs="宋体"/>
          <w:bCs/>
          <w:color w:val="auto"/>
          <w:sz w:val="24"/>
          <w:szCs w:val="24"/>
        </w:rPr>
        <w:t>元/平方千米</w:t>
      </w:r>
      <w:r>
        <w:rPr>
          <w:rFonts w:hint="eastAsia" w:ascii="宋体" w:hAnsi="宋体" w:eastAsia="宋体" w:cs="宋体"/>
          <w:bCs/>
          <w:color w:val="auto"/>
          <w:sz w:val="24"/>
          <w:szCs w:val="24"/>
          <w:lang w:eastAsia="zh-CN"/>
        </w:rPr>
        <w:t>；</w:t>
      </w:r>
      <w:r>
        <w:rPr>
          <w:rFonts w:hint="eastAsia" w:ascii="宋体" w:hAnsi="宋体" w:eastAsia="宋体" w:cs="宋体"/>
          <w:bCs/>
          <w:color w:val="auto"/>
          <w:sz w:val="24"/>
          <w:szCs w:val="24"/>
          <w:lang w:val="en-US" w:eastAsia="zh-CN"/>
        </w:rPr>
        <w:t>1：2000地形图图式升级（按数据覆盖面积）最高限价1600</w:t>
      </w:r>
      <w:r>
        <w:rPr>
          <w:rFonts w:hint="eastAsia" w:ascii="宋体" w:hAnsi="宋体" w:eastAsia="宋体" w:cs="宋体"/>
          <w:bCs/>
          <w:color w:val="auto"/>
          <w:sz w:val="24"/>
          <w:szCs w:val="24"/>
        </w:rPr>
        <w:t>元/平方千米。按实际修测面积进行最终结算，结算总价不得超过各标项总结算价。修测费用包含：全区1:500数字地形图更新修测；全区地名地址数据库更新；利用修测</w:t>
      </w:r>
      <w:r>
        <w:rPr>
          <w:rFonts w:hint="eastAsia" w:ascii="宋体" w:hAnsi="宋体" w:eastAsia="宋体" w:cs="宋体"/>
          <w:bCs/>
          <w:color w:val="auto"/>
          <w:sz w:val="24"/>
          <w:szCs w:val="24"/>
          <w:lang w:val="en-US" w:eastAsia="zh-CN"/>
        </w:rPr>
        <w:t>更新</w:t>
      </w:r>
      <w:r>
        <w:rPr>
          <w:rFonts w:hint="eastAsia" w:ascii="宋体" w:hAnsi="宋体" w:eastAsia="宋体" w:cs="宋体"/>
          <w:bCs/>
          <w:color w:val="auto"/>
          <w:sz w:val="24"/>
          <w:szCs w:val="24"/>
        </w:rPr>
        <w:t>完成</w:t>
      </w:r>
      <w:r>
        <w:rPr>
          <w:rFonts w:hint="eastAsia" w:ascii="宋体" w:hAnsi="宋体" w:eastAsia="宋体" w:cs="宋体"/>
          <w:bCs/>
          <w:color w:val="auto"/>
          <w:sz w:val="24"/>
          <w:szCs w:val="24"/>
          <w:lang w:val="en-US" w:eastAsia="zh-CN"/>
        </w:rPr>
        <w:t>的</w:t>
      </w:r>
      <w:r>
        <w:rPr>
          <w:rFonts w:hint="eastAsia" w:ascii="宋体" w:hAnsi="宋体" w:eastAsia="宋体" w:cs="宋体"/>
          <w:bCs/>
          <w:color w:val="auto"/>
          <w:sz w:val="24"/>
          <w:szCs w:val="24"/>
        </w:rPr>
        <w:t>1：500数字地形图</w:t>
      </w:r>
      <w:r>
        <w:rPr>
          <w:rFonts w:hint="eastAsia" w:ascii="宋体" w:hAnsi="宋体" w:eastAsia="宋体" w:cs="宋体"/>
          <w:bCs/>
          <w:color w:val="auto"/>
          <w:sz w:val="24"/>
          <w:szCs w:val="24"/>
          <w:lang w:val="en-US" w:eastAsia="zh-CN"/>
        </w:rPr>
        <w:t>成果缩编</w:t>
      </w:r>
      <w:r>
        <w:rPr>
          <w:rFonts w:hint="eastAsia" w:ascii="宋体" w:hAnsi="宋体" w:eastAsia="宋体" w:cs="宋体"/>
          <w:bCs/>
          <w:color w:val="auto"/>
          <w:sz w:val="24"/>
          <w:szCs w:val="24"/>
        </w:rPr>
        <w:t>更新余杭全区1：2000数字地形图数</w:t>
      </w:r>
      <w:r>
        <w:rPr>
          <w:rFonts w:hint="eastAsia" w:ascii="宋体" w:hAnsi="宋体" w:eastAsia="宋体" w:cs="宋体"/>
          <w:bCs/>
          <w:color w:val="auto"/>
          <w:sz w:val="24"/>
          <w:highlight w:val="none"/>
        </w:rPr>
        <w:t>据；</w:t>
      </w:r>
      <w:r>
        <w:rPr>
          <w:rFonts w:hint="eastAsia" w:ascii="宋体" w:hAnsi="宋体" w:eastAsia="宋体" w:cs="宋体"/>
          <w:bCs/>
          <w:color w:val="auto"/>
          <w:sz w:val="24"/>
          <w:lang w:val="en-US" w:eastAsia="zh-CN"/>
        </w:rPr>
        <w:t>1：2000地形图图式升级；</w:t>
      </w:r>
      <w:r>
        <w:rPr>
          <w:rFonts w:hint="eastAsia" w:ascii="宋体" w:hAnsi="宋体" w:eastAsia="宋体" w:cs="宋体"/>
          <w:bCs/>
          <w:color w:val="auto"/>
          <w:sz w:val="24"/>
          <w:highlight w:val="none"/>
        </w:rPr>
        <w:t>测绘质量委托检验费用</w:t>
      </w:r>
      <w:r>
        <w:rPr>
          <w:rFonts w:hint="eastAsia" w:ascii="宋体" w:hAnsi="宋体" w:eastAsia="宋体" w:cs="宋体"/>
          <w:bCs/>
          <w:color w:val="auto"/>
          <w:sz w:val="24"/>
          <w:highlight w:val="none"/>
          <w:lang w:val="en-US" w:eastAsia="zh-CN"/>
        </w:rPr>
        <w:t>等全部费用</w:t>
      </w:r>
      <w:r>
        <w:rPr>
          <w:rFonts w:hint="eastAsia" w:ascii="宋体" w:hAnsi="宋体" w:eastAsia="宋体" w:cs="宋体"/>
          <w:bCs/>
          <w:color w:val="auto"/>
          <w:sz w:val="24"/>
          <w:highlight w:val="none"/>
        </w:rPr>
        <w:t>。</w:t>
      </w:r>
    </w:p>
    <w:p>
      <w:pPr>
        <w:pStyle w:val="2"/>
        <w:ind w:left="434" w:leftChars="202" w:hanging="10" w:hangingChars="4"/>
        <w:rPr>
          <w:rFonts w:hint="default" w:eastAsia="宋体"/>
          <w:lang w:val="en-US" w:eastAsia="zh-CN"/>
        </w:rPr>
      </w:pPr>
      <w:r>
        <w:rPr>
          <w:rFonts w:hint="eastAsia" w:ascii="宋体" w:hAnsi="宋体" w:eastAsia="宋体" w:cs="宋体"/>
          <w:bCs/>
          <w:color w:val="auto"/>
          <w:sz w:val="24"/>
          <w:highlight w:val="none"/>
          <w:lang w:val="en-US" w:eastAsia="zh-CN"/>
        </w:rPr>
        <w:t>按实结算，根据实际完成工作量进行结算。结算费用不超过本项目预算金额。</w:t>
      </w:r>
    </w:p>
    <w:p>
      <w:pPr>
        <w:pStyle w:val="2"/>
        <w:bidi w:val="0"/>
        <w:rPr>
          <w:rFonts w:hint="eastAsia" w:ascii="宋体" w:hAnsi="宋体" w:eastAsia="宋体" w:cs="宋体"/>
          <w:b/>
          <w:bCs/>
          <w:color w:val="auto"/>
          <w:sz w:val="24"/>
          <w:szCs w:val="24"/>
        </w:rPr>
      </w:pPr>
      <w:r>
        <w:rPr>
          <w:rFonts w:hint="eastAsia" w:ascii="宋体" w:hAnsi="宋体" w:eastAsia="宋体" w:cs="宋体"/>
          <w:b/>
          <w:bCs/>
          <w:color w:val="auto"/>
          <w:sz w:val="24"/>
          <w:szCs w:val="24"/>
          <w:lang w:eastAsia="zh-CN"/>
        </w:rPr>
        <w:t>七</w:t>
      </w:r>
      <w:r>
        <w:rPr>
          <w:rFonts w:hint="eastAsia" w:ascii="宋体" w:hAnsi="宋体" w:eastAsia="宋体" w:cs="宋体"/>
          <w:b/>
          <w:bCs/>
          <w:color w:val="auto"/>
          <w:sz w:val="24"/>
          <w:szCs w:val="24"/>
        </w:rPr>
        <w:t>、成果归属权约定</w:t>
      </w:r>
    </w:p>
    <w:p>
      <w:pPr>
        <w:wordWrap/>
        <w:adjustRightInd w:val="0"/>
        <w:snapToGrid w:val="0"/>
        <w:spacing w:line="360" w:lineRule="auto"/>
        <w:ind w:firstLine="352" w:firstLineChars="147"/>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投标人测绘成果的所有权、使用权和著作权归采购方所有。</w:t>
      </w:r>
      <w:r>
        <w:rPr>
          <w:rFonts w:hint="eastAsia" w:ascii="宋体" w:hAnsi="宋体" w:eastAsia="宋体" w:cs="宋体"/>
          <w:kern w:val="2"/>
          <w:sz w:val="24"/>
          <w:szCs w:val="24"/>
          <w:lang w:val="en-US" w:eastAsia="zh-CN" w:bidi="ar-SA"/>
        </w:rPr>
        <w:t>中标</w:t>
      </w:r>
      <w:r>
        <w:rPr>
          <w:rFonts w:hint="eastAsia" w:ascii="宋体" w:hAnsi="宋体" w:eastAsia="宋体" w:cs="宋体"/>
          <w:color w:val="000000"/>
          <w:sz w:val="24"/>
          <w:szCs w:val="24"/>
          <w:lang w:eastAsia="zh-CN"/>
        </w:rPr>
        <w:t>方应保证提供服务过程中不会侵犯任何第三方的知识产权。</w:t>
      </w:r>
    </w:p>
    <w:p>
      <w:pPr>
        <w:pStyle w:val="2"/>
        <w:bidi w:val="0"/>
        <w:rPr>
          <w:rFonts w:hint="eastAsia" w:ascii="宋体" w:hAnsi="宋体" w:eastAsia="宋体" w:cs="宋体"/>
          <w:b/>
          <w:bCs/>
          <w:color w:val="auto"/>
          <w:sz w:val="24"/>
          <w:szCs w:val="24"/>
        </w:rPr>
      </w:pPr>
      <w:r>
        <w:rPr>
          <w:rFonts w:hint="eastAsia" w:ascii="宋体" w:hAnsi="宋体" w:eastAsia="宋体" w:cs="宋体"/>
          <w:b/>
          <w:bCs/>
          <w:color w:val="auto"/>
          <w:sz w:val="24"/>
          <w:szCs w:val="24"/>
          <w:lang w:eastAsia="zh-CN"/>
        </w:rPr>
        <w:t>八</w:t>
      </w:r>
      <w:r>
        <w:rPr>
          <w:rFonts w:hint="eastAsia" w:ascii="宋体" w:hAnsi="宋体" w:eastAsia="宋体" w:cs="宋体"/>
          <w:b/>
          <w:bCs/>
          <w:color w:val="auto"/>
          <w:sz w:val="24"/>
          <w:szCs w:val="24"/>
        </w:rPr>
        <w:t>、采购人认为必须说明的其他内容</w:t>
      </w:r>
    </w:p>
    <w:p>
      <w:pPr>
        <w:wordWrap/>
        <w:adjustRightInd w:val="0"/>
        <w:snapToGrid w:val="0"/>
        <w:spacing w:line="360" w:lineRule="auto"/>
        <w:ind w:firstLine="482" w:firstLineChars="200"/>
        <w:textAlignment w:val="auto"/>
        <w:rPr>
          <w:rFonts w:hint="eastAsia" w:ascii="宋体" w:hAnsi="宋体" w:eastAsia="宋体" w:cs="宋体"/>
          <w:b w:val="0"/>
          <w:bCs w:val="0"/>
          <w:color w:val="auto"/>
          <w:sz w:val="24"/>
          <w:szCs w:val="24"/>
        </w:rPr>
      </w:pPr>
      <w:r>
        <w:rPr>
          <w:rFonts w:hint="eastAsia" w:ascii="宋体" w:hAnsi="宋体" w:eastAsia="宋体" w:cs="宋体"/>
          <w:b/>
          <w:bCs/>
          <w:color w:val="auto"/>
          <w:sz w:val="24"/>
          <w:szCs w:val="24"/>
        </w:rPr>
        <w:t>1、采购需求内明示标项一和标项二相关要求的，以各标项要求为准，如未明示为哪个标项要求的，则是对所有标项的统一标准或要求。</w:t>
      </w:r>
    </w:p>
    <w:p>
      <w:pPr>
        <w:wordWrap/>
        <w:adjustRightInd w:val="0"/>
        <w:snapToGrid w:val="0"/>
        <w:spacing w:line="360" w:lineRule="auto"/>
        <w:ind w:firstLine="480" w:firstLineChars="200"/>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2、其他以采购人要求及协商为准。</w:t>
      </w:r>
    </w:p>
    <w:p>
      <w:pPr>
        <w:pStyle w:val="2"/>
        <w:bidi w:val="0"/>
        <w:rPr>
          <w:rFonts w:hint="eastAsia" w:ascii="宋体" w:hAnsi="宋体" w:eastAsia="宋体" w:cs="宋体"/>
          <w:b/>
          <w:bCs w:val="0"/>
          <w:color w:val="000000"/>
          <w:sz w:val="24"/>
          <w:szCs w:val="24"/>
          <w:lang w:val="en-US" w:eastAsia="zh-CN"/>
        </w:rPr>
      </w:pPr>
      <w:bookmarkStart w:id="53" w:name="_Toc32011"/>
      <w:r>
        <w:rPr>
          <w:rFonts w:hint="eastAsia" w:ascii="宋体" w:hAnsi="宋体" w:eastAsia="宋体" w:cs="宋体"/>
          <w:b/>
          <w:bCs w:val="0"/>
          <w:color w:val="000000"/>
          <w:sz w:val="24"/>
          <w:szCs w:val="24"/>
          <w:lang w:val="en-US" w:eastAsia="zh-CN"/>
        </w:rPr>
        <w:t>九、转让</w:t>
      </w:r>
      <w:bookmarkEnd w:id="53"/>
    </w:p>
    <w:p>
      <w:pPr>
        <w:pStyle w:val="37"/>
        <w:widowControl w:val="0"/>
        <w:tabs>
          <w:tab w:val="left" w:pos="4830"/>
        </w:tabs>
        <w:wordWrap/>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本项目不允许转包，若中标人转包其应履行的合同义务，采购单位有权终止合同并没收全部履约保证金</w:t>
      </w:r>
      <w:r>
        <w:rPr>
          <w:rFonts w:hint="eastAsia" w:ascii="宋体" w:hAnsi="宋体" w:eastAsia="宋体" w:cs="宋体"/>
          <w:sz w:val="24"/>
          <w:szCs w:val="24"/>
          <w:lang w:eastAsia="zh-CN"/>
        </w:rPr>
        <w:t>（如有）</w:t>
      </w:r>
      <w:r>
        <w:rPr>
          <w:rFonts w:hint="eastAsia" w:ascii="宋体" w:hAnsi="宋体" w:eastAsia="宋体" w:cs="宋体"/>
          <w:sz w:val="24"/>
          <w:szCs w:val="24"/>
        </w:rPr>
        <w:t>，并追究相关违约责任。</w:t>
      </w:r>
    </w:p>
    <w:p>
      <w:pPr>
        <w:pStyle w:val="2"/>
        <w:bidi w:val="0"/>
        <w:rPr>
          <w:rFonts w:hint="eastAsia" w:ascii="宋体" w:hAnsi="宋体" w:eastAsia="宋体" w:cs="宋体"/>
          <w:b/>
          <w:bCs w:val="0"/>
          <w:color w:val="000000"/>
          <w:sz w:val="24"/>
          <w:szCs w:val="24"/>
          <w:lang w:val="en-US" w:eastAsia="zh-CN"/>
        </w:rPr>
      </w:pPr>
      <w:r>
        <w:rPr>
          <w:rFonts w:hint="eastAsia" w:ascii="宋体" w:hAnsi="宋体" w:eastAsia="宋体" w:cs="宋体"/>
          <w:b/>
          <w:bCs w:val="0"/>
          <w:color w:val="000000"/>
          <w:sz w:val="24"/>
          <w:szCs w:val="24"/>
          <w:lang w:val="en-US" w:eastAsia="zh-CN"/>
        </w:rPr>
        <w:t>十、保密要求</w:t>
      </w:r>
    </w:p>
    <w:p>
      <w:pPr>
        <w:pStyle w:val="83"/>
        <w:wordWrap/>
        <w:snapToGrid/>
        <w:spacing w:line="360" w:lineRule="auto"/>
        <w:ind w:left="0" w:leftChars="0" w:firstLine="480" w:firstLineChars="200"/>
        <w:textAlignment w:val="auto"/>
        <w:rPr>
          <w:rFonts w:hint="eastAsia" w:ascii="宋体" w:hAnsi="宋体" w:eastAsia="宋体" w:cs="宋体"/>
          <w:kern w:val="2"/>
          <w:szCs w:val="24"/>
          <w:lang w:val="en-US"/>
        </w:rPr>
      </w:pPr>
      <w:r>
        <w:rPr>
          <w:rFonts w:hint="eastAsia" w:ascii="宋体" w:hAnsi="宋体" w:eastAsia="宋体" w:cs="宋体"/>
          <w:kern w:val="2"/>
          <w:szCs w:val="24"/>
          <w:lang w:val="en-US"/>
        </w:rPr>
        <w:t>1、中标人须建立严格的保密制度，并加强对工作人员的保密管理及保密知识教育</w:t>
      </w:r>
      <w:r>
        <w:rPr>
          <w:rFonts w:hint="eastAsia" w:ascii="宋体" w:hAnsi="宋体" w:eastAsia="宋体" w:cs="宋体"/>
          <w:kern w:val="2"/>
          <w:szCs w:val="24"/>
          <w:lang w:val="en-US" w:eastAsia="zh-CN"/>
        </w:rPr>
        <w:t>及培训</w:t>
      </w:r>
      <w:r>
        <w:rPr>
          <w:rFonts w:hint="eastAsia" w:ascii="宋体" w:hAnsi="宋体" w:eastAsia="宋体" w:cs="宋体"/>
          <w:kern w:val="2"/>
          <w:szCs w:val="24"/>
          <w:lang w:val="en-US"/>
        </w:rPr>
        <w:t>。</w:t>
      </w:r>
    </w:p>
    <w:p>
      <w:pPr>
        <w:wordWrap/>
        <w:snapToGrid/>
        <w:spacing w:line="360" w:lineRule="auto"/>
        <w:ind w:firstLine="480" w:firstLineChars="200"/>
        <w:textAlignment w:val="auto"/>
        <w:rPr>
          <w:rFonts w:hint="eastAsia" w:ascii="宋体" w:hAnsi="宋体" w:eastAsia="宋体" w:cs="宋体"/>
          <w:lang w:val="en-US" w:eastAsia="zh-CN"/>
        </w:rPr>
      </w:pPr>
      <w:r>
        <w:rPr>
          <w:rFonts w:hint="eastAsia" w:ascii="宋体" w:hAnsi="宋体" w:eastAsia="宋体" w:cs="宋体"/>
          <w:kern w:val="2"/>
          <w:sz w:val="24"/>
          <w:szCs w:val="24"/>
          <w:lang w:val="en-US"/>
        </w:rPr>
        <w:t>2、</w:t>
      </w:r>
      <w:r>
        <w:rPr>
          <w:rFonts w:hint="eastAsia" w:ascii="宋体" w:hAnsi="宋体" w:eastAsia="宋体" w:cs="宋体"/>
          <w:bCs/>
          <w:color w:val="000000"/>
          <w:kern w:val="2"/>
          <w:sz w:val="24"/>
          <w:szCs w:val="24"/>
          <w:lang w:val="en-US"/>
        </w:rPr>
        <w:t>中标人须承担与此有关的技术情报和数据资料的保密责任。与本项目有关的资料及数据成果中涉及国家秘密的内容，均要求</w:t>
      </w:r>
      <w:r>
        <w:rPr>
          <w:rFonts w:hint="eastAsia" w:ascii="宋体" w:hAnsi="宋体" w:eastAsia="宋体" w:cs="宋体"/>
          <w:b w:val="0"/>
          <w:bCs/>
          <w:sz w:val="24"/>
          <w:szCs w:val="24"/>
          <w:lang w:eastAsia="zh-CN"/>
        </w:rPr>
        <w:t>严格遵守《中华人民共和国测绘法》、《中华人民共和国测绘成果管理条例》和国家保密法律法规的规定，切实做好涉密测绘成果的保密工作（如有最新规定文件，均按最新文件执行）。</w:t>
      </w:r>
    </w:p>
    <w:p>
      <w:pPr>
        <w:snapToGrid/>
        <w:spacing w:line="240" w:lineRule="auto"/>
        <w:jc w:val="center"/>
        <w:rPr>
          <w:rFonts w:hint="eastAsia" w:ascii="宋体" w:hAnsi="宋体" w:eastAsia="宋体" w:cs="宋体"/>
          <w:b/>
          <w:sz w:val="36"/>
          <w:szCs w:val="36"/>
          <w:highlight w:val="none"/>
        </w:rPr>
      </w:pPr>
      <w:r>
        <w:rPr>
          <w:rFonts w:hint="eastAsia" w:ascii="宋体" w:hAnsi="宋体" w:eastAsia="宋体" w:cs="宋体"/>
          <w:b/>
          <w:sz w:val="36"/>
          <w:szCs w:val="36"/>
          <w:highlight w:val="none"/>
        </w:rPr>
        <w:br w:type="page"/>
      </w:r>
    </w:p>
    <w:p>
      <w:pPr>
        <w:numPr>
          <w:ilvl w:val="0"/>
          <w:numId w:val="3"/>
        </w:numPr>
        <w:spacing w:line="360" w:lineRule="auto"/>
        <w:jc w:val="center"/>
        <w:outlineLvl w:val="0"/>
        <w:rPr>
          <w:rFonts w:hint="eastAsia" w:ascii="宋体" w:hAnsi="宋体" w:eastAsia="宋体" w:cs="宋体"/>
          <w:b/>
          <w:sz w:val="36"/>
          <w:szCs w:val="36"/>
          <w:highlight w:val="none"/>
        </w:rPr>
      </w:pPr>
      <w:bookmarkStart w:id="54" w:name="_Toc184310338"/>
      <w:bookmarkEnd w:id="54"/>
      <w:bookmarkStart w:id="55" w:name="_Toc184310335"/>
      <w:bookmarkEnd w:id="55"/>
      <w:bookmarkStart w:id="56" w:name="_Toc184308040"/>
      <w:bookmarkEnd w:id="56"/>
      <w:bookmarkStart w:id="57" w:name="_Toc184308062"/>
      <w:bookmarkEnd w:id="57"/>
      <w:bookmarkStart w:id="58" w:name="_Toc184310309"/>
      <w:bookmarkEnd w:id="58"/>
      <w:bookmarkStart w:id="59" w:name="_Toc184314477"/>
      <w:bookmarkEnd w:id="59"/>
      <w:bookmarkStart w:id="60" w:name="_Toc184313259"/>
      <w:bookmarkEnd w:id="60"/>
      <w:bookmarkStart w:id="61" w:name="_Toc184310323"/>
      <w:bookmarkEnd w:id="61"/>
      <w:bookmarkStart w:id="62" w:name="_Toc184312095"/>
      <w:bookmarkEnd w:id="62"/>
      <w:bookmarkStart w:id="63" w:name="_Toc184313292"/>
      <w:bookmarkEnd w:id="63"/>
      <w:bookmarkStart w:id="64" w:name="_Toc184313273"/>
      <w:bookmarkEnd w:id="64"/>
      <w:bookmarkStart w:id="65" w:name="_Toc184310322"/>
      <w:bookmarkEnd w:id="65"/>
      <w:bookmarkStart w:id="66" w:name="_Toc184308046"/>
      <w:bookmarkEnd w:id="66"/>
      <w:bookmarkStart w:id="67" w:name="_Toc184314478"/>
      <w:bookmarkEnd w:id="67"/>
      <w:bookmarkStart w:id="68" w:name="_Toc184308082"/>
      <w:bookmarkEnd w:id="68"/>
      <w:bookmarkStart w:id="69" w:name="_Toc184310277"/>
      <w:bookmarkEnd w:id="69"/>
      <w:bookmarkStart w:id="70" w:name="_Toc184308073"/>
      <w:bookmarkEnd w:id="70"/>
      <w:bookmarkStart w:id="71" w:name="_Toc184314411"/>
      <w:bookmarkEnd w:id="71"/>
      <w:bookmarkStart w:id="72" w:name="_Toc184310318"/>
      <w:bookmarkEnd w:id="72"/>
      <w:bookmarkStart w:id="73" w:name="_Toc184310319"/>
      <w:bookmarkEnd w:id="73"/>
      <w:bookmarkStart w:id="74" w:name="_Toc184312105"/>
      <w:bookmarkEnd w:id="74"/>
      <w:bookmarkStart w:id="75" w:name="_Toc184314447"/>
      <w:bookmarkEnd w:id="75"/>
      <w:bookmarkStart w:id="76" w:name="_Toc184310344"/>
      <w:bookmarkEnd w:id="76"/>
      <w:bookmarkStart w:id="77" w:name="_Toc184308094"/>
      <w:bookmarkEnd w:id="77"/>
      <w:bookmarkStart w:id="78" w:name="_Toc184312078"/>
      <w:bookmarkEnd w:id="78"/>
      <w:bookmarkStart w:id="79" w:name="_Toc184313238"/>
      <w:bookmarkEnd w:id="79"/>
      <w:bookmarkStart w:id="80" w:name="_Toc184314472"/>
      <w:bookmarkEnd w:id="80"/>
      <w:bookmarkStart w:id="81" w:name="_Toc184314430"/>
      <w:bookmarkEnd w:id="81"/>
      <w:bookmarkStart w:id="82" w:name="_Toc184314420"/>
      <w:bookmarkEnd w:id="82"/>
      <w:bookmarkStart w:id="83" w:name="_Toc184308044"/>
      <w:bookmarkEnd w:id="83"/>
      <w:bookmarkStart w:id="84" w:name="_Toc184314458"/>
      <w:bookmarkEnd w:id="84"/>
      <w:bookmarkStart w:id="85" w:name="_Toc184308074"/>
      <w:bookmarkEnd w:id="85"/>
      <w:bookmarkStart w:id="86" w:name="_Toc184312114"/>
      <w:bookmarkEnd w:id="86"/>
      <w:bookmarkStart w:id="87" w:name="_Toc184310279"/>
      <w:bookmarkEnd w:id="87"/>
      <w:bookmarkStart w:id="88" w:name="_Toc184314479"/>
      <w:bookmarkEnd w:id="88"/>
      <w:bookmarkStart w:id="89" w:name="_Toc184308041"/>
      <w:bookmarkEnd w:id="89"/>
      <w:bookmarkStart w:id="90" w:name="_Toc184310333"/>
      <w:bookmarkEnd w:id="90"/>
      <w:bookmarkStart w:id="91" w:name="_Toc184312090"/>
      <w:bookmarkEnd w:id="91"/>
      <w:bookmarkStart w:id="92" w:name="_Toc184312110"/>
      <w:bookmarkEnd w:id="92"/>
      <w:bookmarkStart w:id="93" w:name="_Toc184314428"/>
      <w:bookmarkEnd w:id="93"/>
      <w:bookmarkStart w:id="94" w:name="_Toc184308088"/>
      <w:bookmarkEnd w:id="94"/>
      <w:bookmarkStart w:id="95" w:name="_Toc184310324"/>
      <w:bookmarkEnd w:id="95"/>
      <w:bookmarkStart w:id="96" w:name="_Toc184314455"/>
      <w:bookmarkEnd w:id="96"/>
      <w:bookmarkStart w:id="97" w:name="_Toc184314417"/>
      <w:bookmarkEnd w:id="97"/>
      <w:bookmarkStart w:id="98" w:name="_Toc184312098"/>
      <w:bookmarkEnd w:id="98"/>
      <w:bookmarkStart w:id="99" w:name="_Toc184313283"/>
      <w:bookmarkEnd w:id="99"/>
      <w:bookmarkStart w:id="100" w:name="_Toc184314415"/>
      <w:bookmarkEnd w:id="100"/>
      <w:bookmarkStart w:id="101" w:name="_Toc184312125"/>
      <w:bookmarkEnd w:id="101"/>
      <w:bookmarkStart w:id="102" w:name="_Toc184308101"/>
      <w:bookmarkEnd w:id="102"/>
      <w:bookmarkStart w:id="103" w:name="_Toc184314412"/>
      <w:bookmarkEnd w:id="103"/>
      <w:bookmarkStart w:id="104" w:name="_Toc184314431"/>
      <w:bookmarkEnd w:id="104"/>
      <w:bookmarkStart w:id="105" w:name="_Toc184313286"/>
      <w:bookmarkEnd w:id="105"/>
      <w:bookmarkStart w:id="106" w:name="_Toc184313307"/>
      <w:bookmarkEnd w:id="106"/>
      <w:bookmarkStart w:id="107" w:name="_Toc184308086"/>
      <w:bookmarkEnd w:id="107"/>
      <w:bookmarkStart w:id="108" w:name="_Toc184312115"/>
      <w:bookmarkEnd w:id="108"/>
      <w:bookmarkStart w:id="109" w:name="_Toc184310329"/>
      <w:bookmarkEnd w:id="109"/>
      <w:bookmarkStart w:id="110" w:name="_Toc184308045"/>
      <w:bookmarkEnd w:id="110"/>
      <w:bookmarkStart w:id="111" w:name="_Toc184313310"/>
      <w:bookmarkEnd w:id="111"/>
      <w:bookmarkStart w:id="112" w:name="_Toc184310275"/>
      <w:bookmarkEnd w:id="112"/>
      <w:bookmarkStart w:id="113" w:name="_Toc184314446"/>
      <w:bookmarkEnd w:id="113"/>
      <w:bookmarkStart w:id="114" w:name="_Toc184313300"/>
      <w:bookmarkEnd w:id="114"/>
      <w:bookmarkStart w:id="115" w:name="_Toc184310298"/>
      <w:bookmarkEnd w:id="115"/>
      <w:bookmarkStart w:id="116" w:name="_Toc184312096"/>
      <w:bookmarkEnd w:id="116"/>
      <w:bookmarkStart w:id="117" w:name="_Toc184308061"/>
      <w:bookmarkEnd w:id="117"/>
      <w:bookmarkStart w:id="118" w:name="_Toc184310276"/>
      <w:bookmarkEnd w:id="118"/>
      <w:bookmarkStart w:id="119" w:name="_Toc184313305"/>
      <w:bookmarkEnd w:id="119"/>
      <w:bookmarkStart w:id="120" w:name="_Toc184313244"/>
      <w:bookmarkEnd w:id="120"/>
      <w:bookmarkStart w:id="121" w:name="_Toc184313252"/>
      <w:bookmarkEnd w:id="121"/>
      <w:bookmarkStart w:id="122" w:name="_Toc184314481"/>
      <w:bookmarkEnd w:id="122"/>
      <w:bookmarkStart w:id="123" w:name="_Toc184313274"/>
      <w:bookmarkEnd w:id="123"/>
      <w:bookmarkStart w:id="124" w:name="_Toc184312113"/>
      <w:bookmarkEnd w:id="124"/>
      <w:bookmarkStart w:id="125" w:name="_Toc184308064"/>
      <w:bookmarkEnd w:id="125"/>
      <w:bookmarkStart w:id="126" w:name="_Toc184314461"/>
      <w:bookmarkEnd w:id="126"/>
      <w:bookmarkStart w:id="127" w:name="_Toc184310278"/>
      <w:bookmarkEnd w:id="127"/>
      <w:bookmarkStart w:id="128" w:name="_Toc184308091"/>
      <w:bookmarkEnd w:id="128"/>
      <w:bookmarkStart w:id="129" w:name="_Toc184308063"/>
      <w:bookmarkEnd w:id="129"/>
      <w:bookmarkStart w:id="130" w:name="_Toc184312094"/>
      <w:bookmarkEnd w:id="130"/>
      <w:bookmarkStart w:id="131" w:name="_Toc184312135"/>
      <w:bookmarkEnd w:id="131"/>
      <w:bookmarkStart w:id="132" w:name="_Toc184310285"/>
      <w:bookmarkEnd w:id="132"/>
      <w:bookmarkStart w:id="133" w:name="_Toc184308054"/>
      <w:bookmarkEnd w:id="133"/>
      <w:bookmarkStart w:id="134" w:name="_Toc184314454"/>
      <w:bookmarkEnd w:id="134"/>
      <w:bookmarkStart w:id="135" w:name="_Toc184313287"/>
      <w:bookmarkEnd w:id="135"/>
      <w:bookmarkStart w:id="136" w:name="_Toc184308105"/>
      <w:bookmarkEnd w:id="136"/>
      <w:bookmarkStart w:id="137" w:name="_Toc184312106"/>
      <w:bookmarkEnd w:id="137"/>
      <w:bookmarkStart w:id="138" w:name="_Toc184313294"/>
      <w:bookmarkEnd w:id="138"/>
      <w:bookmarkStart w:id="139" w:name="_Toc184314424"/>
      <w:bookmarkEnd w:id="139"/>
      <w:bookmarkStart w:id="140" w:name="_Toc184310284"/>
      <w:bookmarkEnd w:id="140"/>
      <w:bookmarkStart w:id="141" w:name="_Toc184314473"/>
      <w:bookmarkEnd w:id="141"/>
      <w:bookmarkStart w:id="142" w:name="_Toc184314467"/>
      <w:bookmarkEnd w:id="142"/>
      <w:bookmarkStart w:id="143" w:name="_Toc184313282"/>
      <w:bookmarkEnd w:id="143"/>
      <w:bookmarkStart w:id="144" w:name="_Toc184310313"/>
      <w:bookmarkEnd w:id="144"/>
      <w:bookmarkStart w:id="145" w:name="_Toc184308097"/>
      <w:bookmarkEnd w:id="145"/>
      <w:bookmarkStart w:id="146" w:name="_Toc184313239"/>
      <w:bookmarkEnd w:id="146"/>
      <w:bookmarkStart w:id="147" w:name="_Toc184313264"/>
      <w:bookmarkEnd w:id="147"/>
      <w:bookmarkStart w:id="148" w:name="_Toc184312133"/>
      <w:bookmarkEnd w:id="148"/>
      <w:bookmarkStart w:id="149" w:name="_Toc184313262"/>
      <w:bookmarkEnd w:id="149"/>
      <w:bookmarkStart w:id="150" w:name="_Toc184308072"/>
      <w:bookmarkEnd w:id="150"/>
      <w:bookmarkStart w:id="151" w:name="_Toc184312136"/>
      <w:bookmarkEnd w:id="151"/>
      <w:bookmarkStart w:id="152" w:name="_Toc184310316"/>
      <w:bookmarkEnd w:id="152"/>
      <w:bookmarkStart w:id="153" w:name="_Toc184308098"/>
      <w:bookmarkEnd w:id="153"/>
      <w:bookmarkStart w:id="154" w:name="_Toc184313241"/>
      <w:bookmarkEnd w:id="154"/>
      <w:bookmarkStart w:id="155" w:name="_Toc184310293"/>
      <w:bookmarkEnd w:id="155"/>
      <w:bookmarkStart w:id="156" w:name="_Toc184308070"/>
      <w:bookmarkEnd w:id="156"/>
      <w:bookmarkStart w:id="157" w:name="_Toc184313248"/>
      <w:bookmarkEnd w:id="157"/>
      <w:bookmarkStart w:id="158" w:name="_Toc184310274"/>
      <w:bookmarkEnd w:id="158"/>
      <w:bookmarkStart w:id="159" w:name="_Toc184313266"/>
      <w:bookmarkEnd w:id="159"/>
      <w:bookmarkStart w:id="160" w:name="_Toc184314480"/>
      <w:bookmarkEnd w:id="160"/>
      <w:bookmarkStart w:id="161" w:name="_Toc184308052"/>
      <w:bookmarkEnd w:id="161"/>
      <w:bookmarkStart w:id="162" w:name="_Toc184314482"/>
      <w:bookmarkEnd w:id="162"/>
      <w:bookmarkStart w:id="163" w:name="_Toc184313258"/>
      <w:bookmarkEnd w:id="163"/>
      <w:bookmarkStart w:id="164" w:name="_Toc184313265"/>
      <w:bookmarkEnd w:id="164"/>
      <w:bookmarkStart w:id="165" w:name="_Toc184312083"/>
      <w:bookmarkEnd w:id="165"/>
      <w:bookmarkStart w:id="166" w:name="_Toc184312103"/>
      <w:bookmarkEnd w:id="166"/>
      <w:bookmarkStart w:id="167" w:name="_Toc184312134"/>
      <w:bookmarkEnd w:id="167"/>
      <w:bookmarkStart w:id="168" w:name="_Toc184310280"/>
      <w:bookmarkEnd w:id="168"/>
      <w:bookmarkStart w:id="169" w:name="_Toc184308050"/>
      <w:bookmarkEnd w:id="169"/>
      <w:bookmarkStart w:id="170" w:name="_Toc184314453"/>
      <w:bookmarkEnd w:id="170"/>
      <w:bookmarkStart w:id="171" w:name="_Toc184312092"/>
      <w:bookmarkEnd w:id="171"/>
      <w:bookmarkStart w:id="172" w:name="_Toc184310314"/>
      <w:bookmarkEnd w:id="172"/>
      <w:bookmarkStart w:id="173" w:name="_Toc184308059"/>
      <w:bookmarkEnd w:id="173"/>
      <w:bookmarkStart w:id="174" w:name="_Toc184314459"/>
      <w:bookmarkEnd w:id="174"/>
      <w:bookmarkStart w:id="175" w:name="_Toc184314444"/>
      <w:bookmarkEnd w:id="175"/>
      <w:bookmarkStart w:id="176" w:name="_Toc184313256"/>
      <w:bookmarkEnd w:id="176"/>
      <w:bookmarkStart w:id="177" w:name="_Toc184314457"/>
      <w:bookmarkEnd w:id="177"/>
      <w:bookmarkStart w:id="178" w:name="_Toc184310317"/>
      <w:bookmarkEnd w:id="178"/>
      <w:bookmarkStart w:id="179" w:name="_Toc184312132"/>
      <w:bookmarkEnd w:id="179"/>
      <w:bookmarkStart w:id="180" w:name="_Toc184308055"/>
      <w:bookmarkEnd w:id="180"/>
      <w:bookmarkStart w:id="181" w:name="_Toc184308057"/>
      <w:bookmarkEnd w:id="181"/>
      <w:bookmarkStart w:id="182" w:name="_Toc184312109"/>
      <w:bookmarkEnd w:id="182"/>
      <w:bookmarkStart w:id="183" w:name="_Toc184312067"/>
      <w:bookmarkEnd w:id="183"/>
      <w:bookmarkStart w:id="184" w:name="_Toc184310291"/>
      <w:bookmarkEnd w:id="184"/>
      <w:bookmarkStart w:id="185" w:name="_Toc184313280"/>
      <w:bookmarkEnd w:id="185"/>
      <w:bookmarkStart w:id="186" w:name="_Toc184313278"/>
      <w:bookmarkEnd w:id="186"/>
      <w:bookmarkStart w:id="187" w:name="_Toc184313269"/>
      <w:bookmarkEnd w:id="187"/>
      <w:bookmarkStart w:id="188" w:name="_Toc184314423"/>
      <w:bookmarkEnd w:id="188"/>
      <w:bookmarkStart w:id="189" w:name="_Toc184310315"/>
      <w:bookmarkEnd w:id="189"/>
      <w:bookmarkStart w:id="190" w:name="_Toc184312129"/>
      <w:bookmarkEnd w:id="190"/>
      <w:bookmarkStart w:id="191" w:name="_Toc184312074"/>
      <w:bookmarkEnd w:id="191"/>
      <w:bookmarkStart w:id="192" w:name="_Toc184312079"/>
      <w:bookmarkEnd w:id="192"/>
      <w:bookmarkStart w:id="193" w:name="_Toc184313299"/>
      <w:bookmarkEnd w:id="193"/>
      <w:bookmarkStart w:id="194" w:name="_Toc184312071"/>
      <w:bookmarkEnd w:id="194"/>
      <w:bookmarkStart w:id="195" w:name="_Toc184313267"/>
      <w:bookmarkEnd w:id="195"/>
      <w:bookmarkStart w:id="196" w:name="_Toc184310288"/>
      <w:bookmarkEnd w:id="196"/>
      <w:bookmarkStart w:id="197" w:name="_Toc184313297"/>
      <w:bookmarkEnd w:id="197"/>
      <w:bookmarkStart w:id="198" w:name="_Toc184314470"/>
      <w:bookmarkEnd w:id="198"/>
      <w:bookmarkStart w:id="199" w:name="_Toc184312075"/>
      <w:bookmarkEnd w:id="199"/>
      <w:bookmarkStart w:id="200" w:name="_Toc184308060"/>
      <w:bookmarkEnd w:id="200"/>
      <w:bookmarkStart w:id="201" w:name="_Toc184312097"/>
      <w:bookmarkEnd w:id="201"/>
      <w:bookmarkStart w:id="202" w:name="_Toc184314410"/>
      <w:bookmarkEnd w:id="202"/>
      <w:bookmarkStart w:id="203" w:name="_Toc184308084"/>
      <w:bookmarkEnd w:id="203"/>
      <w:bookmarkStart w:id="204" w:name="_Toc184308087"/>
      <w:bookmarkEnd w:id="204"/>
      <w:bookmarkStart w:id="205" w:name="_Toc184313303"/>
      <w:bookmarkEnd w:id="205"/>
      <w:bookmarkStart w:id="206" w:name="_Toc184308051"/>
      <w:bookmarkEnd w:id="206"/>
      <w:bookmarkStart w:id="207" w:name="_Toc184310308"/>
      <w:bookmarkEnd w:id="207"/>
      <w:bookmarkStart w:id="208" w:name="_Toc184310292"/>
      <w:bookmarkEnd w:id="208"/>
      <w:bookmarkStart w:id="209" w:name="_Toc184312100"/>
      <w:bookmarkEnd w:id="209"/>
      <w:bookmarkStart w:id="210" w:name="_Toc184310326"/>
      <w:bookmarkEnd w:id="210"/>
      <w:bookmarkStart w:id="211" w:name="_Toc184314463"/>
      <w:bookmarkEnd w:id="211"/>
      <w:bookmarkStart w:id="212" w:name="_Toc184312116"/>
      <w:bookmarkEnd w:id="212"/>
      <w:bookmarkStart w:id="213" w:name="_Toc184310272"/>
      <w:bookmarkEnd w:id="213"/>
      <w:bookmarkStart w:id="214" w:name="_Toc184312076"/>
      <w:bookmarkEnd w:id="214"/>
      <w:bookmarkStart w:id="215" w:name="_Toc184310327"/>
      <w:bookmarkEnd w:id="215"/>
      <w:bookmarkStart w:id="216" w:name="_Toc184308102"/>
      <w:bookmarkEnd w:id="216"/>
      <w:bookmarkStart w:id="217" w:name="_Toc184312122"/>
      <w:bookmarkEnd w:id="217"/>
      <w:bookmarkStart w:id="218" w:name="_Toc184313253"/>
      <w:bookmarkEnd w:id="218"/>
      <w:bookmarkStart w:id="219" w:name="_Toc184308071"/>
      <w:bookmarkEnd w:id="219"/>
      <w:bookmarkStart w:id="220" w:name="_Toc184310321"/>
      <w:bookmarkEnd w:id="220"/>
      <w:bookmarkStart w:id="221" w:name="_Toc184313284"/>
      <w:bookmarkEnd w:id="221"/>
      <w:bookmarkStart w:id="222" w:name="_Toc184310294"/>
      <w:bookmarkEnd w:id="222"/>
      <w:bookmarkStart w:id="223" w:name="_Toc184312093"/>
      <w:bookmarkEnd w:id="223"/>
      <w:bookmarkStart w:id="224" w:name="_Toc184313257"/>
      <w:bookmarkEnd w:id="224"/>
      <w:bookmarkStart w:id="225" w:name="_Toc184312127"/>
      <w:bookmarkEnd w:id="225"/>
      <w:bookmarkStart w:id="226" w:name="_Toc184313246"/>
      <w:bookmarkEnd w:id="226"/>
      <w:bookmarkStart w:id="227" w:name="_Toc184313240"/>
      <w:bookmarkEnd w:id="227"/>
      <w:bookmarkStart w:id="228" w:name="_Toc184310312"/>
      <w:bookmarkEnd w:id="228"/>
      <w:bookmarkStart w:id="229" w:name="_Toc184312069"/>
      <w:bookmarkEnd w:id="229"/>
      <w:bookmarkStart w:id="230" w:name="_Toc184308095"/>
      <w:bookmarkEnd w:id="230"/>
      <w:bookmarkStart w:id="231" w:name="_Toc184314436"/>
      <w:bookmarkEnd w:id="231"/>
      <w:bookmarkStart w:id="232" w:name="_Toc184312118"/>
      <w:bookmarkEnd w:id="232"/>
      <w:bookmarkStart w:id="233" w:name="_Toc184310286"/>
      <w:bookmarkEnd w:id="233"/>
      <w:bookmarkStart w:id="234" w:name="_Toc184313276"/>
      <w:bookmarkEnd w:id="234"/>
      <w:bookmarkStart w:id="235" w:name="_Toc184313279"/>
      <w:bookmarkEnd w:id="235"/>
      <w:bookmarkStart w:id="236" w:name="_Toc184312102"/>
      <w:bookmarkEnd w:id="236"/>
      <w:bookmarkStart w:id="237" w:name="_Toc184308085"/>
      <w:bookmarkEnd w:id="237"/>
      <w:bookmarkStart w:id="238" w:name="_Toc184313277"/>
      <w:bookmarkEnd w:id="238"/>
      <w:bookmarkStart w:id="239" w:name="_Toc184314465"/>
      <w:bookmarkEnd w:id="239"/>
      <w:bookmarkStart w:id="240" w:name="_Toc184312089"/>
      <w:bookmarkEnd w:id="240"/>
      <w:bookmarkStart w:id="241" w:name="_Toc184310273"/>
      <w:bookmarkEnd w:id="241"/>
      <w:bookmarkStart w:id="242" w:name="_Toc184312117"/>
      <w:bookmarkEnd w:id="242"/>
      <w:bookmarkStart w:id="243" w:name="_Toc184310341"/>
      <w:bookmarkEnd w:id="243"/>
      <w:bookmarkStart w:id="244" w:name="_Toc184308053"/>
      <w:bookmarkEnd w:id="244"/>
      <w:bookmarkStart w:id="245" w:name="_Toc184310301"/>
      <w:bookmarkEnd w:id="245"/>
      <w:bookmarkStart w:id="246" w:name="_Toc184308075"/>
      <w:bookmarkEnd w:id="246"/>
      <w:bookmarkStart w:id="247" w:name="_Toc184308049"/>
      <w:bookmarkEnd w:id="247"/>
      <w:bookmarkStart w:id="248" w:name="_Toc184313306"/>
      <w:bookmarkEnd w:id="248"/>
      <w:bookmarkStart w:id="249" w:name="_Toc184312099"/>
      <w:bookmarkEnd w:id="249"/>
      <w:bookmarkStart w:id="250" w:name="_Toc184308103"/>
      <w:bookmarkEnd w:id="250"/>
      <w:bookmarkStart w:id="251" w:name="_Toc184310337"/>
      <w:bookmarkEnd w:id="251"/>
      <w:bookmarkStart w:id="252" w:name="_Toc184313309"/>
      <w:bookmarkEnd w:id="252"/>
      <w:bookmarkStart w:id="253" w:name="_Toc184312087"/>
      <w:bookmarkEnd w:id="253"/>
      <w:bookmarkStart w:id="254" w:name="_Toc184308104"/>
      <w:bookmarkEnd w:id="254"/>
      <w:bookmarkStart w:id="255" w:name="_Toc184314448"/>
      <w:bookmarkEnd w:id="255"/>
      <w:bookmarkStart w:id="256" w:name="_Toc184310325"/>
      <w:bookmarkEnd w:id="256"/>
      <w:bookmarkStart w:id="257" w:name="_Toc184313296"/>
      <w:bookmarkEnd w:id="257"/>
      <w:bookmarkStart w:id="258" w:name="_Toc184310302"/>
      <w:bookmarkEnd w:id="258"/>
      <w:bookmarkStart w:id="259" w:name="_Toc184310290"/>
      <w:bookmarkEnd w:id="259"/>
      <w:bookmarkStart w:id="260" w:name="_Toc184312123"/>
      <w:bookmarkEnd w:id="260"/>
      <w:bookmarkStart w:id="261" w:name="_Toc184308099"/>
      <w:bookmarkEnd w:id="261"/>
      <w:bookmarkStart w:id="262" w:name="_Toc184308038"/>
      <w:bookmarkEnd w:id="262"/>
      <w:bookmarkStart w:id="263" w:name="_Toc184312072"/>
      <w:bookmarkEnd w:id="263"/>
      <w:bookmarkStart w:id="264" w:name="_Toc184310320"/>
      <w:bookmarkEnd w:id="264"/>
      <w:bookmarkStart w:id="265" w:name="_Toc184312131"/>
      <w:bookmarkEnd w:id="265"/>
      <w:bookmarkStart w:id="266" w:name="_Toc184308068"/>
      <w:bookmarkEnd w:id="266"/>
      <w:bookmarkStart w:id="267" w:name="_Toc184312107"/>
      <w:bookmarkEnd w:id="267"/>
      <w:bookmarkStart w:id="268" w:name="_Toc184310339"/>
      <w:bookmarkEnd w:id="268"/>
      <w:bookmarkStart w:id="269" w:name="_Toc184308106"/>
      <w:bookmarkEnd w:id="269"/>
      <w:bookmarkStart w:id="270" w:name="_Toc184314433"/>
      <w:bookmarkEnd w:id="270"/>
      <w:bookmarkStart w:id="271" w:name="_Toc184314416"/>
      <w:bookmarkEnd w:id="271"/>
      <w:bookmarkStart w:id="272" w:name="_Toc184308107"/>
      <w:bookmarkEnd w:id="272"/>
      <w:bookmarkStart w:id="273" w:name="_Toc184313263"/>
      <w:bookmarkEnd w:id="273"/>
      <w:bookmarkStart w:id="274" w:name="_Toc184314438"/>
      <w:bookmarkEnd w:id="274"/>
      <w:bookmarkStart w:id="275" w:name="_Toc184313260"/>
      <w:bookmarkEnd w:id="275"/>
      <w:bookmarkStart w:id="276" w:name="_Toc184312121"/>
      <w:bookmarkEnd w:id="276"/>
      <w:bookmarkStart w:id="277" w:name="_Toc184314425"/>
      <w:bookmarkEnd w:id="277"/>
      <w:bookmarkStart w:id="278" w:name="_Toc184310304"/>
      <w:bookmarkEnd w:id="278"/>
      <w:bookmarkStart w:id="279" w:name="_Toc184313271"/>
      <w:bookmarkEnd w:id="279"/>
      <w:bookmarkStart w:id="280" w:name="_Toc184313272"/>
      <w:bookmarkEnd w:id="280"/>
      <w:bookmarkStart w:id="281" w:name="_Toc184312126"/>
      <w:bookmarkEnd w:id="281"/>
      <w:bookmarkStart w:id="282" w:name="_Toc184314429"/>
      <w:bookmarkEnd w:id="282"/>
      <w:bookmarkStart w:id="283" w:name="_Toc184308048"/>
      <w:bookmarkEnd w:id="283"/>
      <w:bookmarkStart w:id="284" w:name="_Toc184308081"/>
      <w:bookmarkEnd w:id="284"/>
      <w:bookmarkStart w:id="285" w:name="_Toc184314443"/>
      <w:bookmarkEnd w:id="285"/>
      <w:bookmarkStart w:id="286" w:name="_Toc184308058"/>
      <w:bookmarkEnd w:id="286"/>
      <w:bookmarkStart w:id="287" w:name="_Toc184308079"/>
      <w:bookmarkEnd w:id="287"/>
      <w:bookmarkStart w:id="288" w:name="_Toc184312088"/>
      <w:bookmarkEnd w:id="288"/>
      <w:bookmarkStart w:id="289" w:name="_Toc184313288"/>
      <w:bookmarkEnd w:id="289"/>
      <w:bookmarkStart w:id="290" w:name="_Toc184310295"/>
      <w:bookmarkEnd w:id="290"/>
      <w:bookmarkStart w:id="291" w:name="_Toc184314450"/>
      <w:bookmarkEnd w:id="291"/>
      <w:bookmarkStart w:id="292" w:name="_Toc184310307"/>
      <w:bookmarkEnd w:id="292"/>
      <w:bookmarkStart w:id="293" w:name="_Toc184308056"/>
      <w:bookmarkEnd w:id="293"/>
      <w:bookmarkStart w:id="294" w:name="_Toc184313295"/>
      <w:bookmarkEnd w:id="294"/>
      <w:bookmarkStart w:id="295" w:name="_Toc184312128"/>
      <w:bookmarkEnd w:id="295"/>
      <w:bookmarkStart w:id="296" w:name="_Toc184312068"/>
      <w:bookmarkEnd w:id="296"/>
      <w:bookmarkStart w:id="297" w:name="_Toc184308077"/>
      <w:bookmarkEnd w:id="297"/>
      <w:bookmarkStart w:id="298" w:name="_Toc184314476"/>
      <w:bookmarkEnd w:id="298"/>
      <w:bookmarkStart w:id="299" w:name="_Toc184313291"/>
      <w:bookmarkEnd w:id="299"/>
      <w:bookmarkStart w:id="300" w:name="_Toc184308076"/>
      <w:bookmarkEnd w:id="300"/>
      <w:bookmarkStart w:id="301" w:name="_Toc184314468"/>
      <w:bookmarkEnd w:id="301"/>
      <w:bookmarkStart w:id="302" w:name="_Toc184314460"/>
      <w:bookmarkEnd w:id="302"/>
      <w:bookmarkStart w:id="303" w:name="_Toc184312070"/>
      <w:bookmarkEnd w:id="303"/>
      <w:bookmarkStart w:id="304" w:name="_Toc184313255"/>
      <w:bookmarkEnd w:id="304"/>
      <w:bookmarkStart w:id="305" w:name="_Toc184314439"/>
      <w:bookmarkEnd w:id="305"/>
      <w:bookmarkStart w:id="306" w:name="_Toc184308080"/>
      <w:bookmarkEnd w:id="306"/>
      <w:bookmarkStart w:id="307" w:name="_Toc184312101"/>
      <w:bookmarkEnd w:id="307"/>
      <w:bookmarkStart w:id="308" w:name="_Toc184310281"/>
      <w:bookmarkEnd w:id="308"/>
      <w:bookmarkStart w:id="309" w:name="_Toc184312073"/>
      <w:bookmarkEnd w:id="309"/>
      <w:bookmarkStart w:id="310" w:name="_Toc184312080"/>
      <w:bookmarkEnd w:id="310"/>
      <w:bookmarkStart w:id="311" w:name="_Toc184312084"/>
      <w:bookmarkEnd w:id="311"/>
      <w:bookmarkStart w:id="312" w:name="_Toc184310342"/>
      <w:bookmarkEnd w:id="312"/>
      <w:bookmarkStart w:id="313" w:name="_Toc184313289"/>
      <w:bookmarkEnd w:id="313"/>
      <w:bookmarkStart w:id="314" w:name="_Toc184310303"/>
      <w:bookmarkEnd w:id="314"/>
      <w:bookmarkStart w:id="315" w:name="_Toc184313261"/>
      <w:bookmarkEnd w:id="315"/>
      <w:bookmarkStart w:id="316" w:name="_Toc184314449"/>
      <w:bookmarkEnd w:id="316"/>
      <w:bookmarkStart w:id="317" w:name="_Toc184310336"/>
      <w:bookmarkEnd w:id="317"/>
      <w:bookmarkStart w:id="318" w:name="_Toc184314440"/>
      <w:bookmarkEnd w:id="318"/>
      <w:bookmarkStart w:id="319" w:name="_Toc184312124"/>
      <w:bookmarkEnd w:id="319"/>
      <w:bookmarkStart w:id="320" w:name="_Toc184312085"/>
      <w:bookmarkEnd w:id="320"/>
      <w:bookmarkStart w:id="321" w:name="_Toc184308083"/>
      <w:bookmarkEnd w:id="321"/>
      <w:bookmarkStart w:id="322" w:name="_Toc184313251"/>
      <w:bookmarkEnd w:id="322"/>
      <w:bookmarkStart w:id="323" w:name="_Toc184314441"/>
      <w:bookmarkEnd w:id="323"/>
      <w:bookmarkStart w:id="324" w:name="_Toc184314464"/>
      <w:bookmarkEnd w:id="324"/>
      <w:bookmarkStart w:id="325" w:name="_Toc184308043"/>
      <w:bookmarkEnd w:id="325"/>
      <w:bookmarkStart w:id="326" w:name="_Toc184313308"/>
      <w:bookmarkEnd w:id="326"/>
      <w:bookmarkStart w:id="327" w:name="_Toc184308100"/>
      <w:bookmarkEnd w:id="327"/>
      <w:bookmarkStart w:id="328" w:name="_Toc184310305"/>
      <w:bookmarkEnd w:id="328"/>
      <w:bookmarkStart w:id="329" w:name="_Toc184314456"/>
      <w:bookmarkEnd w:id="329"/>
      <w:bookmarkStart w:id="330" w:name="_Toc184314434"/>
      <w:bookmarkEnd w:id="330"/>
      <w:bookmarkStart w:id="331" w:name="_Toc184312104"/>
      <w:bookmarkEnd w:id="331"/>
      <w:bookmarkStart w:id="332" w:name="_Toc184308037"/>
      <w:bookmarkEnd w:id="332"/>
      <w:bookmarkStart w:id="333" w:name="_Toc184313302"/>
      <w:bookmarkEnd w:id="333"/>
      <w:bookmarkStart w:id="334" w:name="_Toc184308069"/>
      <w:bookmarkEnd w:id="334"/>
      <w:bookmarkStart w:id="335" w:name="_Toc184312112"/>
      <w:bookmarkEnd w:id="335"/>
      <w:bookmarkStart w:id="336" w:name="_Toc184308092"/>
      <w:bookmarkEnd w:id="336"/>
      <w:bookmarkStart w:id="337" w:name="_Toc184308108"/>
      <w:bookmarkEnd w:id="337"/>
      <w:bookmarkStart w:id="338" w:name="_Toc184314413"/>
      <w:bookmarkEnd w:id="338"/>
      <w:bookmarkStart w:id="339" w:name="_Toc184312137"/>
      <w:bookmarkEnd w:id="339"/>
      <w:bookmarkStart w:id="340" w:name="_Toc184313298"/>
      <w:bookmarkEnd w:id="340"/>
      <w:bookmarkStart w:id="341" w:name="_Toc184314421"/>
      <w:bookmarkEnd w:id="341"/>
      <w:bookmarkStart w:id="342" w:name="_Toc184314466"/>
      <w:bookmarkEnd w:id="342"/>
      <w:bookmarkStart w:id="343" w:name="_Toc184314422"/>
      <w:bookmarkEnd w:id="343"/>
      <w:bookmarkStart w:id="344" w:name="_Toc184308047"/>
      <w:bookmarkEnd w:id="344"/>
      <w:bookmarkStart w:id="345" w:name="_Toc184314418"/>
      <w:bookmarkEnd w:id="345"/>
      <w:bookmarkStart w:id="346" w:name="_Toc184308065"/>
      <w:bookmarkEnd w:id="346"/>
      <w:bookmarkStart w:id="347" w:name="_Toc184308066"/>
      <w:bookmarkEnd w:id="347"/>
      <w:bookmarkStart w:id="348" w:name="_Toc184308067"/>
      <w:bookmarkEnd w:id="348"/>
      <w:bookmarkStart w:id="349" w:name="_Toc184313245"/>
      <w:bookmarkEnd w:id="349"/>
      <w:bookmarkStart w:id="350" w:name="_Toc184314437"/>
      <w:bookmarkEnd w:id="350"/>
      <w:bookmarkStart w:id="351" w:name="_Toc184313301"/>
      <w:bookmarkEnd w:id="351"/>
      <w:bookmarkStart w:id="352" w:name="_Toc184312138"/>
      <w:bookmarkEnd w:id="352"/>
      <w:bookmarkStart w:id="353" w:name="_Toc184308078"/>
      <w:bookmarkEnd w:id="353"/>
      <w:bookmarkStart w:id="354" w:name="_Toc184308090"/>
      <w:bookmarkEnd w:id="354"/>
      <w:bookmarkStart w:id="355" w:name="_Toc184314451"/>
      <w:bookmarkEnd w:id="355"/>
      <w:bookmarkStart w:id="356" w:name="_Toc184314445"/>
      <w:bookmarkEnd w:id="356"/>
      <w:bookmarkStart w:id="357" w:name="_Toc184314419"/>
      <w:bookmarkEnd w:id="357"/>
      <w:bookmarkStart w:id="358" w:name="_Toc184313242"/>
      <w:bookmarkEnd w:id="358"/>
      <w:bookmarkStart w:id="359" w:name="_Toc184313293"/>
      <w:bookmarkEnd w:id="359"/>
      <w:bookmarkStart w:id="360" w:name="_Toc184313268"/>
      <w:bookmarkEnd w:id="360"/>
      <w:bookmarkStart w:id="361" w:name="_Toc184312081"/>
      <w:bookmarkEnd w:id="361"/>
      <w:bookmarkStart w:id="362" w:name="_Toc184312082"/>
      <w:bookmarkEnd w:id="362"/>
      <w:bookmarkStart w:id="363" w:name="_Toc184314414"/>
      <w:bookmarkEnd w:id="363"/>
      <w:bookmarkStart w:id="364" w:name="_Toc184312108"/>
      <w:bookmarkEnd w:id="364"/>
      <w:bookmarkStart w:id="365" w:name="_Toc184312111"/>
      <w:bookmarkEnd w:id="365"/>
      <w:bookmarkStart w:id="366" w:name="_Toc184310328"/>
      <w:bookmarkEnd w:id="366"/>
      <w:bookmarkStart w:id="367" w:name="_Toc184308039"/>
      <w:bookmarkEnd w:id="367"/>
      <w:bookmarkStart w:id="368" w:name="_Toc184310330"/>
      <w:bookmarkEnd w:id="368"/>
      <w:bookmarkStart w:id="369" w:name="_Toc184313270"/>
      <w:bookmarkEnd w:id="369"/>
      <w:bookmarkStart w:id="370" w:name="_Toc184310334"/>
      <w:bookmarkEnd w:id="370"/>
      <w:bookmarkStart w:id="371" w:name="_Toc184313290"/>
      <w:bookmarkEnd w:id="371"/>
      <w:bookmarkStart w:id="372" w:name="_Toc184313281"/>
      <w:bookmarkEnd w:id="372"/>
      <w:bookmarkStart w:id="373" w:name="_Toc184314469"/>
      <w:bookmarkEnd w:id="373"/>
      <w:bookmarkStart w:id="374" w:name="_Toc184312091"/>
      <w:bookmarkEnd w:id="374"/>
      <w:bookmarkStart w:id="375" w:name="_Toc184308042"/>
      <w:bookmarkEnd w:id="375"/>
      <w:bookmarkStart w:id="376" w:name="_Toc184310311"/>
      <w:bookmarkEnd w:id="376"/>
      <w:bookmarkStart w:id="377" w:name="_Toc184314427"/>
      <w:bookmarkEnd w:id="377"/>
      <w:bookmarkStart w:id="378" w:name="_Toc184313275"/>
      <w:bookmarkEnd w:id="378"/>
      <w:bookmarkStart w:id="379" w:name="_Toc184312086"/>
      <w:bookmarkEnd w:id="379"/>
      <w:bookmarkStart w:id="380" w:name="_Toc184310287"/>
      <w:bookmarkEnd w:id="380"/>
      <w:bookmarkStart w:id="381" w:name="_Toc184314442"/>
      <w:bookmarkEnd w:id="381"/>
      <w:bookmarkStart w:id="382" w:name="_Toc184310297"/>
      <w:bookmarkEnd w:id="382"/>
      <w:bookmarkStart w:id="383" w:name="_Toc184314462"/>
      <w:bookmarkEnd w:id="383"/>
      <w:bookmarkStart w:id="384" w:name="_Toc184313304"/>
      <w:bookmarkEnd w:id="384"/>
      <w:bookmarkStart w:id="385" w:name="_Toc184312139"/>
      <w:bookmarkEnd w:id="385"/>
      <w:bookmarkStart w:id="386" w:name="_Toc184314426"/>
      <w:bookmarkEnd w:id="386"/>
      <w:bookmarkStart w:id="387" w:name="_Toc184310332"/>
      <w:bookmarkEnd w:id="387"/>
      <w:bookmarkStart w:id="388" w:name="_Toc184312119"/>
      <w:bookmarkEnd w:id="388"/>
      <w:bookmarkStart w:id="389" w:name="_Toc184314432"/>
      <w:bookmarkEnd w:id="389"/>
      <w:bookmarkStart w:id="390" w:name="_Toc184314475"/>
      <w:bookmarkEnd w:id="390"/>
      <w:bookmarkStart w:id="391" w:name="_Toc184314471"/>
      <w:bookmarkEnd w:id="391"/>
      <w:bookmarkStart w:id="392" w:name="_Toc184312130"/>
      <w:bookmarkEnd w:id="392"/>
      <w:bookmarkStart w:id="393" w:name="_Toc184308096"/>
      <w:bookmarkEnd w:id="393"/>
      <w:bookmarkStart w:id="394" w:name="_Toc184313285"/>
      <w:bookmarkEnd w:id="394"/>
      <w:bookmarkStart w:id="395" w:name="_Toc184313254"/>
      <w:bookmarkEnd w:id="395"/>
      <w:bookmarkStart w:id="396" w:name="_Toc184310300"/>
      <w:bookmarkEnd w:id="396"/>
      <w:bookmarkStart w:id="397" w:name="_Toc184310306"/>
      <w:bookmarkEnd w:id="397"/>
      <w:bookmarkStart w:id="398" w:name="_Toc184310296"/>
      <w:bookmarkEnd w:id="398"/>
      <w:bookmarkStart w:id="399" w:name="_Toc184312120"/>
      <w:bookmarkEnd w:id="399"/>
      <w:bookmarkStart w:id="400" w:name="_Toc184310343"/>
      <w:bookmarkEnd w:id="400"/>
      <w:bookmarkStart w:id="401" w:name="_Toc184313249"/>
      <w:bookmarkEnd w:id="401"/>
      <w:bookmarkStart w:id="402" w:name="_Toc184314452"/>
      <w:bookmarkEnd w:id="402"/>
      <w:bookmarkStart w:id="403" w:name="_Toc184310282"/>
      <w:bookmarkEnd w:id="403"/>
      <w:bookmarkStart w:id="404" w:name="_Toc184313247"/>
      <w:bookmarkEnd w:id="404"/>
      <w:bookmarkStart w:id="405" w:name="_Toc184310310"/>
      <w:bookmarkEnd w:id="405"/>
      <w:bookmarkStart w:id="406" w:name="_Toc184310331"/>
      <w:bookmarkEnd w:id="406"/>
      <w:bookmarkStart w:id="407" w:name="_Toc184308036"/>
      <w:bookmarkEnd w:id="407"/>
      <w:bookmarkStart w:id="408" w:name="_Toc184310299"/>
      <w:bookmarkEnd w:id="408"/>
      <w:bookmarkStart w:id="409" w:name="_Toc184310289"/>
      <w:bookmarkEnd w:id="409"/>
      <w:bookmarkStart w:id="410" w:name="_Toc184314474"/>
      <w:bookmarkEnd w:id="410"/>
      <w:bookmarkStart w:id="411" w:name="_Toc184308089"/>
      <w:bookmarkEnd w:id="411"/>
      <w:bookmarkStart w:id="412" w:name="_Toc184313243"/>
      <w:bookmarkEnd w:id="412"/>
      <w:bookmarkStart w:id="413" w:name="_Toc184308093"/>
      <w:bookmarkEnd w:id="413"/>
      <w:bookmarkStart w:id="414" w:name="_Toc184310283"/>
      <w:bookmarkEnd w:id="414"/>
      <w:bookmarkStart w:id="415" w:name="_Toc184312077"/>
      <w:bookmarkEnd w:id="415"/>
      <w:bookmarkStart w:id="416" w:name="_Toc184313250"/>
      <w:bookmarkEnd w:id="416"/>
      <w:bookmarkStart w:id="417" w:name="_Toc184314435"/>
      <w:bookmarkEnd w:id="417"/>
      <w:bookmarkStart w:id="418" w:name="_Toc184310340"/>
      <w:bookmarkEnd w:id="418"/>
      <w:r>
        <w:rPr>
          <w:rFonts w:hint="eastAsia" w:ascii="宋体" w:hAnsi="宋体" w:eastAsia="宋体" w:cs="宋体"/>
          <w:b/>
          <w:sz w:val="36"/>
          <w:szCs w:val="36"/>
          <w:highlight w:val="none"/>
        </w:rPr>
        <w:t>评标办法</w:t>
      </w:r>
    </w:p>
    <w:p>
      <w:pPr>
        <w:snapToGrid w:val="0"/>
        <w:spacing w:line="360" w:lineRule="auto"/>
        <w:ind w:firstLine="643" w:firstLineChars="200"/>
        <w:jc w:val="center"/>
        <w:rPr>
          <w:rFonts w:hint="eastAsia" w:ascii="宋体" w:hAnsi="宋体" w:eastAsia="宋体" w:cs="宋体"/>
          <w:b/>
          <w:sz w:val="32"/>
          <w:szCs w:val="20"/>
          <w:highlight w:val="none"/>
          <w:lang w:eastAsia="zh-CN"/>
        </w:rPr>
      </w:pPr>
      <w:r>
        <w:rPr>
          <w:rFonts w:hint="eastAsia" w:ascii="宋体" w:hAnsi="宋体" w:eastAsia="宋体" w:cs="宋体"/>
          <w:b/>
          <w:sz w:val="32"/>
          <w:szCs w:val="20"/>
          <w:highlight w:val="none"/>
        </w:rPr>
        <w:t>评标办法前附表</w:t>
      </w:r>
      <w:r>
        <w:rPr>
          <w:rFonts w:hint="eastAsia" w:ascii="宋体" w:hAnsi="宋体" w:eastAsia="宋体" w:cs="宋体"/>
          <w:b/>
          <w:sz w:val="32"/>
          <w:szCs w:val="20"/>
          <w:highlight w:val="none"/>
          <w:lang w:eastAsia="zh-CN"/>
        </w:rPr>
        <w:t>（适用于各个标项）</w:t>
      </w:r>
    </w:p>
    <w:p>
      <w:pPr>
        <w:pStyle w:val="92"/>
        <w:spacing w:before="0"/>
        <w:ind w:firstLine="482"/>
        <w:rPr>
          <w:rFonts w:hint="eastAsia" w:ascii="宋体" w:hAnsi="宋体" w:eastAsia="宋体" w:cs="宋体"/>
          <w:color w:val="000000"/>
          <w:szCs w:val="24"/>
          <w:highlight w:val="none"/>
        </w:rPr>
      </w:pPr>
      <w:r>
        <w:rPr>
          <w:rFonts w:hint="eastAsia" w:ascii="宋体" w:hAnsi="宋体" w:eastAsia="宋体" w:cs="宋体"/>
          <w:b/>
          <w:color w:val="000000"/>
          <w:szCs w:val="24"/>
          <w:highlight w:val="none"/>
        </w:rPr>
        <w:t>本次评标采用综合评分法，总分为100分。</w:t>
      </w:r>
      <w:r>
        <w:rPr>
          <w:rFonts w:hint="eastAsia" w:ascii="宋体" w:hAnsi="宋体" w:eastAsia="宋体" w:cs="宋体"/>
          <w:color w:val="000000"/>
          <w:szCs w:val="24"/>
          <w:highlight w:val="none"/>
        </w:rPr>
        <w:t>合格投标人的评标得分为各项目汇总得分，中标候选资格按评标得分由高到低顺序排列，得分相同的，按投标报价由低到高顺序排列；得分且投标报价相同的，按技术指标优劣顺序排列。</w:t>
      </w:r>
      <w:r>
        <w:rPr>
          <w:rFonts w:hint="eastAsia" w:ascii="宋体" w:hAnsi="宋体" w:eastAsia="宋体" w:cs="宋体"/>
          <w:color w:val="000000"/>
          <w:szCs w:val="24"/>
          <w:highlight w:val="none"/>
          <w:lang w:eastAsia="zh-CN"/>
        </w:rPr>
        <w:t>各标项</w:t>
      </w:r>
      <w:r>
        <w:rPr>
          <w:rFonts w:hint="eastAsia" w:ascii="宋体" w:hAnsi="宋体" w:eastAsia="宋体" w:cs="宋体"/>
          <w:color w:val="000000"/>
          <w:szCs w:val="24"/>
          <w:highlight w:val="none"/>
        </w:rPr>
        <w:t>排名第一的投标人为第一中标候选人</w:t>
      </w:r>
      <w:r>
        <w:rPr>
          <w:rFonts w:hint="eastAsia" w:ascii="宋体" w:hAnsi="宋体" w:eastAsia="宋体" w:cs="宋体"/>
          <w:b/>
          <w:bCs/>
          <w:i w:val="0"/>
          <w:iCs w:val="0"/>
          <w:color w:val="000000"/>
          <w:szCs w:val="24"/>
          <w:highlight w:val="none"/>
          <w:lang w:eastAsia="zh-CN"/>
        </w:rPr>
        <w:t>（</w:t>
      </w:r>
      <w:r>
        <w:rPr>
          <w:rFonts w:hint="eastAsia" w:ascii="宋体" w:hAnsi="宋体" w:eastAsia="宋体" w:cs="宋体"/>
          <w:b/>
          <w:bCs/>
          <w:i w:val="0"/>
          <w:iCs w:val="0"/>
          <w:color w:val="000000"/>
          <w:szCs w:val="24"/>
          <w:highlight w:val="none"/>
          <w:lang w:val="en-US" w:eastAsia="zh-CN"/>
        </w:rPr>
        <w:t>若标项一已被推荐为第一中标候选单位的，不再具备标项二中标候选单位的推荐资格</w:t>
      </w:r>
      <w:r>
        <w:rPr>
          <w:rFonts w:hint="eastAsia" w:ascii="宋体" w:hAnsi="宋体" w:eastAsia="宋体" w:cs="宋体"/>
          <w:b/>
          <w:bCs/>
          <w:i w:val="0"/>
          <w:iCs w:val="0"/>
          <w:color w:val="000000"/>
          <w:szCs w:val="24"/>
          <w:highlight w:val="none"/>
          <w:lang w:eastAsia="zh-CN"/>
        </w:rPr>
        <w:t>）</w:t>
      </w:r>
      <w:r>
        <w:rPr>
          <w:rFonts w:hint="eastAsia" w:ascii="宋体" w:hAnsi="宋体" w:eastAsia="宋体" w:cs="宋体"/>
          <w:b/>
          <w:bCs/>
          <w:i w:val="0"/>
          <w:iCs w:val="0"/>
          <w:color w:val="000000"/>
          <w:szCs w:val="24"/>
          <w:highlight w:val="none"/>
        </w:rPr>
        <w:t>。</w:t>
      </w:r>
      <w:r>
        <w:rPr>
          <w:rFonts w:hint="eastAsia" w:ascii="宋体" w:hAnsi="宋体" w:eastAsia="宋体" w:cs="宋体"/>
          <w:color w:val="000000"/>
          <w:szCs w:val="24"/>
          <w:highlight w:val="none"/>
        </w:rPr>
        <w:t>评分过程中采用四舍五入法，并保留小数2位。</w:t>
      </w:r>
    </w:p>
    <w:p>
      <w:pPr>
        <w:pStyle w:val="92"/>
        <w:keepNext w:val="0"/>
        <w:keepLines w:val="0"/>
        <w:pageBreakBefore w:val="0"/>
        <w:widowControl w:val="0"/>
        <w:kinsoku/>
        <w:wordWrap/>
        <w:overflowPunct/>
        <w:topLinePunct w:val="0"/>
        <w:autoSpaceDE/>
        <w:autoSpaceDN/>
        <w:bidi w:val="0"/>
        <w:adjustRightInd w:val="0"/>
        <w:snapToGrid/>
        <w:spacing w:before="0" w:after="0" w:afterAutospacing="0"/>
        <w:ind w:firstLine="602" w:firstLineChars="250"/>
        <w:textAlignment w:val="auto"/>
        <w:rPr>
          <w:rFonts w:hint="eastAsia" w:ascii="宋体" w:hAnsi="宋体" w:eastAsia="宋体" w:cs="宋体"/>
          <w:b/>
          <w:color w:val="000000"/>
          <w:highlight w:val="none"/>
        </w:rPr>
      </w:pPr>
      <w:r>
        <w:rPr>
          <w:rFonts w:hint="eastAsia" w:ascii="宋体" w:hAnsi="宋体" w:eastAsia="宋体" w:cs="宋体"/>
          <w:b/>
          <w:color w:val="000000"/>
          <w:highlight w:val="none"/>
        </w:rPr>
        <w:t>技术、商务分（</w:t>
      </w:r>
      <w:r>
        <w:rPr>
          <w:rFonts w:hint="eastAsia" w:ascii="宋体" w:hAnsi="宋体" w:eastAsia="宋体" w:cs="宋体"/>
          <w:b/>
          <w:color w:val="000000"/>
          <w:highlight w:val="none"/>
          <w:lang w:val="en-US" w:eastAsia="zh-CN"/>
        </w:rPr>
        <w:t>9</w:t>
      </w:r>
      <w:r>
        <w:rPr>
          <w:rFonts w:hint="eastAsia" w:ascii="宋体" w:hAnsi="宋体" w:eastAsia="宋体" w:cs="宋体"/>
          <w:b/>
          <w:color w:val="000000"/>
          <w:highlight w:val="none"/>
        </w:rPr>
        <w:t>0分）</w:t>
      </w:r>
    </w:p>
    <w:p>
      <w:pPr>
        <w:pStyle w:val="92"/>
        <w:keepNext w:val="0"/>
        <w:keepLines w:val="0"/>
        <w:pageBreakBefore w:val="0"/>
        <w:widowControl w:val="0"/>
        <w:kinsoku/>
        <w:wordWrap/>
        <w:overflowPunct/>
        <w:topLinePunct w:val="0"/>
        <w:autoSpaceDE/>
        <w:autoSpaceDN/>
        <w:bidi w:val="0"/>
        <w:adjustRightInd w:val="0"/>
        <w:snapToGrid/>
        <w:spacing w:before="0" w:after="0" w:afterAutospacing="0"/>
        <w:ind w:firstLine="602" w:firstLineChars="250"/>
        <w:textAlignment w:val="auto"/>
        <w:rPr>
          <w:rFonts w:hint="eastAsia" w:ascii="宋体" w:hAnsi="宋体" w:eastAsia="宋体" w:cs="宋体"/>
          <w:b/>
          <w:highlight w:val="none"/>
        </w:rPr>
      </w:pPr>
      <w:r>
        <w:rPr>
          <w:rFonts w:hint="eastAsia" w:ascii="宋体" w:hAnsi="宋体" w:eastAsia="宋体" w:cs="宋体"/>
          <w:b/>
          <w:color w:val="000000"/>
          <w:highlight w:val="none"/>
        </w:rPr>
        <w:t>1</w:t>
      </w:r>
      <w:r>
        <w:rPr>
          <w:rFonts w:hint="eastAsia" w:ascii="宋体" w:hAnsi="宋体" w:eastAsia="宋体" w:cs="宋体"/>
          <w:b/>
          <w:color w:val="000000"/>
          <w:highlight w:val="none"/>
          <w:lang w:eastAsia="zh-CN"/>
        </w:rPr>
        <w:t>、</w:t>
      </w:r>
      <w:r>
        <w:rPr>
          <w:rFonts w:hint="eastAsia" w:ascii="宋体" w:hAnsi="宋体" w:eastAsia="宋体" w:cs="宋体"/>
          <w:b/>
          <w:color w:val="000000"/>
          <w:highlight w:val="none"/>
        </w:rPr>
        <w:t>技</w:t>
      </w:r>
      <w:r>
        <w:rPr>
          <w:rFonts w:hint="eastAsia" w:ascii="宋体" w:hAnsi="宋体" w:eastAsia="宋体" w:cs="宋体"/>
          <w:b/>
          <w:highlight w:val="none"/>
        </w:rPr>
        <w:t>术、商务分的计算：</w:t>
      </w:r>
    </w:p>
    <w:p>
      <w:pPr>
        <w:pStyle w:val="92"/>
        <w:keepNext w:val="0"/>
        <w:keepLines w:val="0"/>
        <w:pageBreakBefore w:val="0"/>
        <w:widowControl w:val="0"/>
        <w:kinsoku/>
        <w:wordWrap/>
        <w:overflowPunct/>
        <w:topLinePunct w:val="0"/>
        <w:autoSpaceDE/>
        <w:autoSpaceDN/>
        <w:bidi w:val="0"/>
        <w:adjustRightInd w:val="0"/>
        <w:snapToGrid/>
        <w:spacing w:before="0" w:after="0" w:afterAutospacing="0"/>
        <w:ind w:firstLine="600" w:firstLineChars="250"/>
        <w:textAlignment w:val="auto"/>
        <w:rPr>
          <w:rFonts w:hint="eastAsia" w:ascii="宋体" w:hAnsi="宋体" w:eastAsia="宋体" w:cs="宋体"/>
          <w:lang w:val="en-US" w:eastAsia="zh-CN"/>
        </w:rPr>
      </w:pPr>
      <w:r>
        <w:rPr>
          <w:rFonts w:hint="eastAsia" w:ascii="宋体" w:hAnsi="宋体" w:eastAsia="宋体" w:cs="宋体"/>
          <w:highlight w:val="none"/>
        </w:rPr>
        <w:t>技</w:t>
      </w:r>
      <w:r>
        <w:rPr>
          <w:rFonts w:hint="eastAsia" w:ascii="宋体" w:hAnsi="宋体" w:eastAsia="宋体" w:cs="宋体"/>
          <w:bCs/>
          <w:color w:val="000000"/>
          <w:highlight w:val="none"/>
        </w:rPr>
        <w:t>术、商务分按照评标委员会成员的独立评分结果汇总数的算术平均分计算，计算公式为：技术、商务分=评标委员会所有成员评分合计数/评标委员会组成人员数；</w:t>
      </w:r>
    </w:p>
    <w:p>
      <w:pPr>
        <w:numPr>
          <w:ilvl w:val="0"/>
          <w:numId w:val="0"/>
        </w:numPr>
        <w:snapToGrid w:val="0"/>
        <w:spacing w:line="360" w:lineRule="auto"/>
        <w:ind w:firstLine="482" w:firstLineChars="200"/>
        <w:rPr>
          <w:rFonts w:hint="eastAsia" w:ascii="宋体" w:hAnsi="宋体" w:eastAsia="宋体" w:cs="宋体"/>
          <w:b/>
          <w:bCs/>
          <w:color w:val="000000"/>
          <w:sz w:val="24"/>
          <w:szCs w:val="24"/>
          <w:highlight w:val="none"/>
          <w:lang w:val="en-US" w:eastAsia="zh-CN"/>
        </w:rPr>
      </w:pPr>
      <w:r>
        <w:rPr>
          <w:rFonts w:hint="eastAsia" w:ascii="宋体" w:hAnsi="宋体" w:eastAsia="宋体" w:cs="宋体"/>
          <w:b/>
          <w:bCs/>
          <w:color w:val="000000"/>
          <w:sz w:val="24"/>
          <w:szCs w:val="24"/>
          <w:highlight w:val="none"/>
          <w:lang w:val="en-US" w:eastAsia="zh-CN"/>
        </w:rPr>
        <w:t>2、评标标准</w:t>
      </w:r>
    </w:p>
    <w:p>
      <w:pPr>
        <w:pStyle w:val="92"/>
        <w:spacing w:before="0"/>
        <w:ind w:firstLine="0" w:firstLineChars="0"/>
        <w:rPr>
          <w:rFonts w:hint="eastAsia" w:ascii="宋体" w:hAnsi="宋体" w:eastAsia="宋体" w:cs="宋体"/>
          <w:szCs w:val="24"/>
        </w:rPr>
      </w:pPr>
      <w:r>
        <w:rPr>
          <w:rFonts w:hint="eastAsia" w:ascii="宋体" w:hAnsi="宋体" w:eastAsia="宋体" w:cs="宋体"/>
          <w:b/>
          <w:szCs w:val="24"/>
        </w:rPr>
        <w:t>技术分（65分）：</w:t>
      </w:r>
    </w:p>
    <w:tbl>
      <w:tblPr>
        <w:tblStyle w:val="66"/>
        <w:tblW w:w="9658" w:type="dxa"/>
        <w:tblInd w:w="-54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45"/>
        <w:gridCol w:w="7638"/>
        <w:gridCol w:w="7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11" w:hRule="atLeast"/>
        </w:trPr>
        <w:tc>
          <w:tcPr>
            <w:tcW w:w="1245" w:type="dxa"/>
            <w:tcBorders>
              <w:top w:val="single" w:color="000000" w:sz="4" w:space="0"/>
              <w:left w:val="single" w:color="000000" w:sz="4" w:space="0"/>
              <w:bottom w:val="single" w:color="000000" w:sz="4" w:space="0"/>
              <w:right w:val="single" w:color="000000" w:sz="4" w:space="0"/>
            </w:tcBorders>
            <w:noWrap w:val="0"/>
            <w:vAlign w:val="center"/>
          </w:tcPr>
          <w:p>
            <w:pPr>
              <w:pStyle w:val="92"/>
              <w:spacing w:before="0"/>
              <w:ind w:firstLine="0" w:firstLineChars="0"/>
              <w:jc w:val="center"/>
              <w:rPr>
                <w:rFonts w:hint="eastAsia" w:ascii="宋体" w:hAnsi="宋体" w:eastAsia="宋体" w:cs="宋体"/>
                <w:b/>
                <w:sz w:val="21"/>
                <w:szCs w:val="24"/>
              </w:rPr>
            </w:pPr>
            <w:r>
              <w:rPr>
                <w:rFonts w:hint="eastAsia" w:ascii="宋体" w:hAnsi="宋体" w:eastAsia="宋体" w:cs="宋体"/>
                <w:b/>
                <w:sz w:val="21"/>
                <w:szCs w:val="24"/>
              </w:rPr>
              <w:t>评分细则</w:t>
            </w:r>
          </w:p>
        </w:tc>
        <w:tc>
          <w:tcPr>
            <w:tcW w:w="7638" w:type="dxa"/>
            <w:tcBorders>
              <w:top w:val="single" w:color="000000" w:sz="4" w:space="0"/>
              <w:left w:val="single" w:color="000000" w:sz="4" w:space="0"/>
              <w:bottom w:val="single" w:color="000000" w:sz="4" w:space="0"/>
              <w:right w:val="single" w:color="000000" w:sz="4" w:space="0"/>
            </w:tcBorders>
            <w:noWrap w:val="0"/>
            <w:vAlign w:val="center"/>
          </w:tcPr>
          <w:p>
            <w:pPr>
              <w:pStyle w:val="92"/>
              <w:spacing w:before="0"/>
              <w:ind w:firstLine="422"/>
              <w:jc w:val="center"/>
              <w:rPr>
                <w:rFonts w:hint="eastAsia" w:ascii="宋体" w:hAnsi="宋体" w:eastAsia="宋体" w:cs="宋体"/>
                <w:b/>
                <w:sz w:val="21"/>
                <w:szCs w:val="24"/>
              </w:rPr>
            </w:pPr>
            <w:r>
              <w:rPr>
                <w:rFonts w:hint="eastAsia" w:ascii="宋体" w:hAnsi="宋体" w:eastAsia="宋体" w:cs="宋体"/>
                <w:b/>
                <w:sz w:val="21"/>
                <w:szCs w:val="24"/>
              </w:rPr>
              <w:t>评分细则内容</w:t>
            </w:r>
          </w:p>
        </w:tc>
        <w:tc>
          <w:tcPr>
            <w:tcW w:w="775" w:type="dxa"/>
            <w:tcBorders>
              <w:top w:val="single" w:color="000000" w:sz="4" w:space="0"/>
              <w:left w:val="single" w:color="000000" w:sz="4" w:space="0"/>
              <w:bottom w:val="single" w:color="000000" w:sz="4" w:space="0"/>
              <w:right w:val="single" w:color="000000" w:sz="4" w:space="0"/>
            </w:tcBorders>
            <w:noWrap w:val="0"/>
            <w:vAlign w:val="center"/>
          </w:tcPr>
          <w:p>
            <w:pPr>
              <w:pStyle w:val="92"/>
              <w:spacing w:before="0"/>
              <w:ind w:firstLine="0" w:firstLineChars="0"/>
              <w:jc w:val="center"/>
              <w:rPr>
                <w:rFonts w:hint="eastAsia" w:ascii="宋体" w:hAnsi="宋体" w:eastAsia="宋体" w:cs="宋体"/>
                <w:b/>
                <w:sz w:val="21"/>
                <w:szCs w:val="24"/>
              </w:rPr>
            </w:pPr>
            <w:r>
              <w:rPr>
                <w:rFonts w:hint="eastAsia" w:ascii="宋体" w:hAnsi="宋体" w:eastAsia="宋体" w:cs="宋体"/>
                <w:b/>
                <w:sz w:val="21"/>
                <w:szCs w:val="24"/>
              </w:rPr>
              <w:t>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Pr>
        <w:tc>
          <w:tcPr>
            <w:tcW w:w="1245" w:type="dxa"/>
            <w:tcBorders>
              <w:top w:val="single" w:color="000000" w:sz="4" w:space="0"/>
              <w:left w:val="single" w:color="000000" w:sz="4" w:space="0"/>
              <w:right w:val="single" w:color="000000" w:sz="4" w:space="0"/>
            </w:tcBorders>
            <w:noWrap w:val="0"/>
            <w:vAlign w:val="center"/>
          </w:tcPr>
          <w:p>
            <w:pPr>
              <w:pStyle w:val="92"/>
              <w:spacing w:before="0"/>
              <w:ind w:firstLine="0" w:firstLineChars="0"/>
              <w:rPr>
                <w:rFonts w:hint="eastAsia" w:ascii="宋体" w:hAnsi="宋体" w:eastAsia="宋体" w:cs="宋体"/>
                <w:b/>
                <w:bCs/>
                <w:sz w:val="21"/>
                <w:szCs w:val="24"/>
              </w:rPr>
            </w:pPr>
            <w:r>
              <w:rPr>
                <w:rFonts w:hint="eastAsia" w:ascii="宋体" w:hAnsi="宋体" w:eastAsia="宋体" w:cs="宋体"/>
                <w:b/>
                <w:bCs/>
                <w:sz w:val="21"/>
                <w:szCs w:val="24"/>
              </w:rPr>
              <w:t>1、技术实施方案</w:t>
            </w:r>
          </w:p>
        </w:tc>
        <w:tc>
          <w:tcPr>
            <w:tcW w:w="7638" w:type="dxa"/>
            <w:tcBorders>
              <w:top w:val="single" w:color="000000" w:sz="4" w:space="0"/>
              <w:left w:val="single" w:color="000000" w:sz="4" w:space="0"/>
              <w:right w:val="single" w:color="000000" w:sz="4" w:space="0"/>
            </w:tcBorders>
            <w:noWrap w:val="0"/>
            <w:vAlign w:val="top"/>
          </w:tcPr>
          <w:p>
            <w:pPr>
              <w:pStyle w:val="92"/>
              <w:spacing w:before="0" w:beforeAutospacing="0" w:after="0" w:afterAutospacing="0"/>
              <w:ind w:left="0" w:right="0" w:firstLine="0" w:firstLineChars="0"/>
              <w:rPr>
                <w:rFonts w:hint="eastAsia" w:ascii="宋体" w:hAnsi="宋体" w:eastAsia="宋体" w:cs="宋体"/>
                <w:color w:val="auto"/>
                <w:kern w:val="2"/>
                <w:sz w:val="21"/>
                <w:szCs w:val="24"/>
              </w:rPr>
            </w:pPr>
            <w:r>
              <w:rPr>
                <w:rFonts w:hint="eastAsia" w:ascii="宋体" w:hAnsi="宋体" w:eastAsia="宋体" w:cs="宋体"/>
                <w:sz w:val="21"/>
                <w:szCs w:val="24"/>
                <w:lang w:val="en-US" w:eastAsia="zh-CN"/>
              </w:rPr>
              <w:t>（1）</w:t>
            </w:r>
            <w:r>
              <w:rPr>
                <w:rFonts w:hint="eastAsia" w:ascii="宋体" w:hAnsi="宋体" w:eastAsia="宋体" w:cs="宋体"/>
                <w:sz w:val="21"/>
                <w:szCs w:val="24"/>
              </w:rPr>
              <w:t>投标人项目实施技术方案对地形图变化监测、地形图更新修测</w:t>
            </w:r>
            <w:r>
              <w:rPr>
                <w:rFonts w:hint="eastAsia" w:ascii="宋体" w:hAnsi="宋体" w:eastAsia="宋体" w:cs="宋体"/>
                <w:sz w:val="21"/>
                <w:szCs w:val="24"/>
                <w:lang w:eastAsia="zh-CN"/>
              </w:rPr>
              <w:t>的</w:t>
            </w:r>
            <w:r>
              <w:rPr>
                <w:rFonts w:hint="eastAsia" w:ascii="宋体" w:hAnsi="宋体" w:eastAsia="宋体" w:cs="宋体"/>
                <w:sz w:val="21"/>
                <w:szCs w:val="24"/>
              </w:rPr>
              <w:t>项目实施设计方案</w:t>
            </w:r>
            <w:r>
              <w:rPr>
                <w:rFonts w:hint="eastAsia" w:ascii="宋体" w:hAnsi="宋体" w:eastAsia="宋体" w:cs="宋体"/>
                <w:sz w:val="21"/>
                <w:szCs w:val="24"/>
                <w:lang w:eastAsia="zh-CN"/>
              </w:rPr>
              <w:t>，根据</w:t>
            </w:r>
            <w:r>
              <w:rPr>
                <w:rFonts w:hint="eastAsia" w:ascii="宋体" w:hAnsi="宋体" w:eastAsia="宋体" w:cs="宋体"/>
                <w:sz w:val="21"/>
                <w:szCs w:val="24"/>
              </w:rPr>
              <w:t>方案的完整性、内容全面性、针对性、</w:t>
            </w:r>
            <w:r>
              <w:rPr>
                <w:rFonts w:hint="eastAsia" w:ascii="宋体" w:hAnsi="宋体" w:eastAsia="宋体" w:cs="宋体"/>
                <w:color w:val="auto"/>
                <w:kern w:val="2"/>
                <w:sz w:val="21"/>
                <w:szCs w:val="24"/>
              </w:rPr>
              <w:t>科学</w:t>
            </w:r>
            <w:r>
              <w:rPr>
                <w:rFonts w:hint="eastAsia" w:ascii="宋体" w:hAnsi="宋体" w:eastAsia="宋体" w:cs="宋体"/>
                <w:color w:val="auto"/>
                <w:kern w:val="2"/>
                <w:sz w:val="21"/>
                <w:szCs w:val="24"/>
                <w:lang w:eastAsia="zh-CN"/>
              </w:rPr>
              <w:t>性，</w:t>
            </w:r>
            <w:r>
              <w:rPr>
                <w:rFonts w:hint="eastAsia" w:ascii="宋体" w:hAnsi="宋体" w:eastAsia="宋体" w:cs="宋体"/>
                <w:color w:val="auto"/>
                <w:kern w:val="2"/>
                <w:sz w:val="21"/>
                <w:szCs w:val="24"/>
              </w:rPr>
              <w:t>进行评分，最高得</w:t>
            </w:r>
            <w:r>
              <w:rPr>
                <w:rFonts w:hint="eastAsia" w:ascii="宋体" w:hAnsi="宋体" w:eastAsia="宋体" w:cs="宋体"/>
                <w:color w:val="auto"/>
                <w:kern w:val="2"/>
                <w:sz w:val="21"/>
                <w:szCs w:val="24"/>
                <w:lang w:val="en-US" w:eastAsia="zh-CN"/>
              </w:rPr>
              <w:t>4</w:t>
            </w:r>
            <w:r>
              <w:rPr>
                <w:rFonts w:hint="eastAsia" w:ascii="宋体" w:hAnsi="宋体" w:eastAsia="宋体" w:cs="宋体"/>
                <w:color w:val="auto"/>
                <w:kern w:val="2"/>
                <w:sz w:val="21"/>
                <w:szCs w:val="24"/>
              </w:rPr>
              <w:t>分。</w:t>
            </w:r>
          </w:p>
          <w:p>
            <w:pPr>
              <w:pStyle w:val="92"/>
              <w:spacing w:before="0" w:beforeAutospacing="0" w:after="0" w:afterAutospacing="0"/>
              <w:ind w:left="0" w:right="0" w:firstLine="0" w:firstLineChars="0"/>
              <w:rPr>
                <w:rFonts w:hint="eastAsia" w:ascii="宋体" w:hAnsi="宋体" w:eastAsia="宋体" w:cs="宋体"/>
                <w:color w:val="auto"/>
                <w:kern w:val="2"/>
                <w:sz w:val="21"/>
                <w:szCs w:val="24"/>
              </w:rPr>
            </w:pPr>
            <w:r>
              <w:rPr>
                <w:rFonts w:hint="eastAsia" w:ascii="宋体" w:hAnsi="宋体" w:eastAsia="宋体" w:cs="宋体"/>
                <w:color w:val="auto"/>
                <w:kern w:val="2"/>
                <w:sz w:val="21"/>
                <w:szCs w:val="24"/>
              </w:rPr>
              <w:t>方案符合要求，内容</w:t>
            </w:r>
            <w:r>
              <w:rPr>
                <w:rFonts w:hint="eastAsia" w:ascii="宋体" w:hAnsi="宋体" w:eastAsia="宋体" w:cs="宋体"/>
                <w:color w:val="auto"/>
                <w:kern w:val="2"/>
                <w:sz w:val="21"/>
                <w:szCs w:val="24"/>
                <w:lang w:eastAsia="zh-CN"/>
              </w:rPr>
              <w:t>全面、针对性好、科学</w:t>
            </w:r>
            <w:r>
              <w:rPr>
                <w:rFonts w:hint="eastAsia" w:ascii="宋体" w:hAnsi="宋体" w:eastAsia="宋体" w:cs="宋体"/>
                <w:color w:val="auto"/>
                <w:kern w:val="2"/>
                <w:sz w:val="21"/>
                <w:szCs w:val="24"/>
              </w:rPr>
              <w:t>的得</w:t>
            </w:r>
            <w:r>
              <w:rPr>
                <w:rFonts w:hint="eastAsia" w:ascii="宋体" w:hAnsi="宋体" w:eastAsia="宋体" w:cs="宋体"/>
                <w:color w:val="auto"/>
                <w:kern w:val="2"/>
                <w:sz w:val="21"/>
                <w:szCs w:val="24"/>
                <w:lang w:val="en-US" w:eastAsia="zh-CN"/>
              </w:rPr>
              <w:t>4</w:t>
            </w:r>
            <w:r>
              <w:rPr>
                <w:rFonts w:hint="eastAsia" w:ascii="宋体" w:hAnsi="宋体" w:eastAsia="宋体" w:cs="宋体"/>
                <w:color w:val="auto"/>
                <w:kern w:val="2"/>
                <w:sz w:val="21"/>
                <w:szCs w:val="24"/>
              </w:rPr>
              <w:t>分；方案</w:t>
            </w:r>
            <w:r>
              <w:rPr>
                <w:rFonts w:hint="eastAsia" w:ascii="宋体" w:hAnsi="宋体" w:eastAsia="宋体" w:cs="宋体"/>
                <w:color w:val="auto"/>
                <w:kern w:val="2"/>
                <w:sz w:val="21"/>
                <w:szCs w:val="24"/>
                <w:lang w:eastAsia="zh-CN"/>
              </w:rPr>
              <w:t>基本</w:t>
            </w:r>
            <w:r>
              <w:rPr>
                <w:rFonts w:hint="eastAsia" w:ascii="宋体" w:hAnsi="宋体" w:eastAsia="宋体" w:cs="宋体"/>
                <w:color w:val="auto"/>
                <w:kern w:val="2"/>
                <w:sz w:val="21"/>
                <w:szCs w:val="24"/>
              </w:rPr>
              <w:t>符合要求的得</w:t>
            </w:r>
            <w:r>
              <w:rPr>
                <w:rFonts w:hint="eastAsia" w:ascii="宋体" w:hAnsi="宋体" w:eastAsia="宋体" w:cs="宋体"/>
                <w:color w:val="auto"/>
                <w:kern w:val="2"/>
                <w:sz w:val="21"/>
                <w:szCs w:val="24"/>
                <w:lang w:val="en-US" w:eastAsia="zh-CN"/>
              </w:rPr>
              <w:t>2</w:t>
            </w:r>
            <w:r>
              <w:rPr>
                <w:rFonts w:hint="eastAsia" w:ascii="宋体" w:hAnsi="宋体" w:eastAsia="宋体" w:cs="宋体"/>
                <w:color w:val="auto"/>
                <w:kern w:val="2"/>
                <w:sz w:val="21"/>
                <w:szCs w:val="24"/>
              </w:rPr>
              <w:t>分；方案内容</w:t>
            </w:r>
            <w:r>
              <w:rPr>
                <w:rFonts w:hint="eastAsia" w:ascii="宋体" w:hAnsi="宋体" w:eastAsia="宋体" w:cs="宋体"/>
                <w:color w:val="auto"/>
                <w:kern w:val="2"/>
                <w:sz w:val="21"/>
                <w:szCs w:val="24"/>
                <w:lang w:eastAsia="zh-CN"/>
              </w:rPr>
              <w:t>有但不全面、</w:t>
            </w:r>
            <w:r>
              <w:rPr>
                <w:rFonts w:hint="eastAsia" w:ascii="宋体" w:hAnsi="宋体" w:eastAsia="宋体" w:cs="宋体"/>
                <w:color w:val="auto"/>
                <w:kern w:val="2"/>
                <w:sz w:val="21"/>
                <w:szCs w:val="24"/>
              </w:rPr>
              <w:t>不完整</w:t>
            </w:r>
            <w:r>
              <w:rPr>
                <w:rFonts w:hint="eastAsia" w:ascii="宋体" w:hAnsi="宋体" w:eastAsia="宋体" w:cs="宋体"/>
                <w:color w:val="auto"/>
                <w:kern w:val="2"/>
                <w:sz w:val="21"/>
                <w:szCs w:val="24"/>
                <w:lang w:eastAsia="zh-CN"/>
              </w:rPr>
              <w:t>、无针对性</w:t>
            </w:r>
            <w:r>
              <w:rPr>
                <w:rFonts w:hint="eastAsia" w:ascii="宋体" w:hAnsi="宋体" w:eastAsia="宋体" w:cs="宋体"/>
                <w:color w:val="auto"/>
                <w:kern w:val="2"/>
                <w:sz w:val="21"/>
                <w:szCs w:val="24"/>
              </w:rPr>
              <w:t>的得</w:t>
            </w:r>
            <w:r>
              <w:rPr>
                <w:rFonts w:hint="eastAsia" w:ascii="宋体" w:hAnsi="宋体" w:eastAsia="宋体" w:cs="宋体"/>
                <w:color w:val="auto"/>
                <w:kern w:val="2"/>
                <w:sz w:val="21"/>
                <w:szCs w:val="24"/>
                <w:lang w:val="en-US" w:eastAsia="zh-CN"/>
              </w:rPr>
              <w:t>0.5</w:t>
            </w:r>
            <w:r>
              <w:rPr>
                <w:rFonts w:hint="eastAsia" w:ascii="宋体" w:hAnsi="宋体" w:eastAsia="宋体" w:cs="宋体"/>
                <w:color w:val="auto"/>
                <w:kern w:val="2"/>
                <w:sz w:val="21"/>
                <w:szCs w:val="24"/>
              </w:rPr>
              <w:t>分</w:t>
            </w:r>
            <w:r>
              <w:rPr>
                <w:rFonts w:hint="eastAsia" w:ascii="宋体" w:hAnsi="宋体" w:eastAsia="宋体" w:cs="宋体"/>
                <w:color w:val="auto"/>
                <w:kern w:val="2"/>
                <w:sz w:val="21"/>
                <w:szCs w:val="24"/>
                <w:lang w:eastAsia="zh-CN"/>
              </w:rPr>
              <w:t>，方案不符合要求的</w:t>
            </w:r>
            <w:r>
              <w:rPr>
                <w:rFonts w:hint="eastAsia" w:ascii="宋体" w:hAnsi="宋体" w:eastAsia="宋体" w:cs="宋体"/>
                <w:color w:val="auto"/>
                <w:kern w:val="2"/>
                <w:sz w:val="21"/>
                <w:szCs w:val="24"/>
                <w:lang w:val="en-US" w:eastAsia="zh-CN"/>
              </w:rPr>
              <w:t>不得分</w:t>
            </w:r>
            <w:r>
              <w:rPr>
                <w:rFonts w:hint="eastAsia" w:ascii="宋体" w:hAnsi="宋体" w:eastAsia="宋体" w:cs="宋体"/>
                <w:color w:val="auto"/>
                <w:kern w:val="2"/>
                <w:sz w:val="21"/>
                <w:szCs w:val="24"/>
              </w:rPr>
              <w:t>。</w:t>
            </w:r>
          </w:p>
          <w:p>
            <w:pPr>
              <w:pStyle w:val="47"/>
              <w:rPr>
                <w:rFonts w:hint="eastAsia" w:ascii="宋体" w:hAnsi="宋体" w:eastAsia="宋体" w:cs="宋体"/>
              </w:rPr>
            </w:pPr>
          </w:p>
          <w:p>
            <w:pPr>
              <w:pStyle w:val="92"/>
              <w:spacing w:before="0" w:beforeAutospacing="0" w:after="0" w:afterAutospacing="0"/>
              <w:ind w:left="0" w:right="0" w:firstLine="0" w:firstLineChars="0"/>
              <w:rPr>
                <w:rFonts w:hint="eastAsia" w:ascii="宋体" w:hAnsi="宋体" w:eastAsia="宋体" w:cs="宋体"/>
                <w:color w:val="auto"/>
                <w:kern w:val="2"/>
                <w:sz w:val="21"/>
                <w:szCs w:val="24"/>
              </w:rPr>
            </w:pPr>
            <w:r>
              <w:rPr>
                <w:rFonts w:hint="eastAsia" w:ascii="宋体" w:hAnsi="宋体" w:eastAsia="宋体" w:cs="宋体"/>
                <w:sz w:val="21"/>
                <w:szCs w:val="24"/>
                <w:lang w:val="en-US" w:eastAsia="zh-CN"/>
              </w:rPr>
              <w:t>（2）</w:t>
            </w:r>
            <w:r>
              <w:rPr>
                <w:rFonts w:hint="eastAsia" w:ascii="宋体" w:hAnsi="宋体" w:eastAsia="宋体" w:cs="宋体"/>
                <w:sz w:val="21"/>
                <w:szCs w:val="24"/>
              </w:rPr>
              <w:t>投标人项目实施技术方案对数据缩编、数据</w:t>
            </w:r>
            <w:r>
              <w:rPr>
                <w:rFonts w:hint="eastAsia" w:ascii="宋体" w:hAnsi="宋体" w:eastAsia="宋体" w:cs="宋体"/>
                <w:sz w:val="21"/>
                <w:szCs w:val="24"/>
                <w:lang w:val="en-US" w:eastAsia="zh-CN"/>
              </w:rPr>
              <w:t>整理</w:t>
            </w:r>
            <w:r>
              <w:rPr>
                <w:rFonts w:hint="eastAsia" w:ascii="宋体" w:hAnsi="宋体" w:eastAsia="宋体" w:cs="宋体"/>
                <w:sz w:val="21"/>
                <w:szCs w:val="24"/>
              </w:rPr>
              <w:t>建库制订</w:t>
            </w:r>
            <w:r>
              <w:rPr>
                <w:rFonts w:hint="eastAsia" w:ascii="宋体" w:hAnsi="宋体" w:eastAsia="宋体" w:cs="宋体"/>
                <w:sz w:val="21"/>
                <w:szCs w:val="24"/>
                <w:lang w:eastAsia="zh-CN"/>
              </w:rPr>
              <w:t>的</w:t>
            </w:r>
            <w:r>
              <w:rPr>
                <w:rFonts w:hint="eastAsia" w:ascii="宋体" w:hAnsi="宋体" w:eastAsia="宋体" w:cs="宋体"/>
                <w:sz w:val="21"/>
                <w:szCs w:val="24"/>
              </w:rPr>
              <w:t>项目实施设计方案</w:t>
            </w:r>
            <w:r>
              <w:rPr>
                <w:rFonts w:hint="eastAsia" w:ascii="宋体" w:hAnsi="宋体" w:eastAsia="宋体" w:cs="宋体"/>
                <w:sz w:val="21"/>
                <w:szCs w:val="24"/>
                <w:lang w:eastAsia="zh-CN"/>
              </w:rPr>
              <w:t>，根据</w:t>
            </w:r>
            <w:r>
              <w:rPr>
                <w:rFonts w:hint="eastAsia" w:ascii="宋体" w:hAnsi="宋体" w:eastAsia="宋体" w:cs="宋体"/>
                <w:sz w:val="21"/>
                <w:szCs w:val="24"/>
              </w:rPr>
              <w:t>方案的完整性、内容全面性、针对性、</w:t>
            </w:r>
            <w:r>
              <w:rPr>
                <w:rFonts w:hint="eastAsia" w:ascii="宋体" w:hAnsi="宋体" w:eastAsia="宋体" w:cs="宋体"/>
                <w:color w:val="auto"/>
                <w:kern w:val="2"/>
                <w:sz w:val="21"/>
                <w:szCs w:val="24"/>
              </w:rPr>
              <w:t>科学</w:t>
            </w:r>
            <w:r>
              <w:rPr>
                <w:rFonts w:hint="eastAsia" w:ascii="宋体" w:hAnsi="宋体" w:eastAsia="宋体" w:cs="宋体"/>
                <w:color w:val="auto"/>
                <w:kern w:val="2"/>
                <w:sz w:val="21"/>
                <w:szCs w:val="24"/>
                <w:lang w:eastAsia="zh-CN"/>
              </w:rPr>
              <w:t>性、合理性，</w:t>
            </w:r>
            <w:r>
              <w:rPr>
                <w:rFonts w:hint="eastAsia" w:ascii="宋体" w:hAnsi="宋体" w:eastAsia="宋体" w:cs="宋体"/>
                <w:color w:val="auto"/>
                <w:kern w:val="2"/>
                <w:sz w:val="21"/>
                <w:szCs w:val="24"/>
              </w:rPr>
              <w:t>进行评分，最高得</w:t>
            </w:r>
            <w:r>
              <w:rPr>
                <w:rFonts w:hint="eastAsia" w:ascii="宋体" w:hAnsi="宋体" w:eastAsia="宋体" w:cs="宋体"/>
                <w:color w:val="auto"/>
                <w:kern w:val="2"/>
                <w:sz w:val="21"/>
                <w:szCs w:val="24"/>
                <w:lang w:val="en-US" w:eastAsia="zh-CN"/>
              </w:rPr>
              <w:t>4</w:t>
            </w:r>
            <w:r>
              <w:rPr>
                <w:rFonts w:hint="eastAsia" w:ascii="宋体" w:hAnsi="宋体" w:eastAsia="宋体" w:cs="宋体"/>
                <w:color w:val="auto"/>
                <w:kern w:val="2"/>
                <w:sz w:val="21"/>
                <w:szCs w:val="24"/>
              </w:rPr>
              <w:t>分。</w:t>
            </w:r>
          </w:p>
          <w:p>
            <w:pPr>
              <w:pStyle w:val="92"/>
              <w:spacing w:before="0" w:beforeAutospacing="0" w:after="0" w:afterAutospacing="0"/>
              <w:ind w:left="0" w:right="0" w:firstLine="0" w:firstLineChars="0"/>
              <w:rPr>
                <w:rFonts w:hint="eastAsia" w:ascii="宋体" w:hAnsi="宋体" w:eastAsia="宋体" w:cs="宋体"/>
                <w:sz w:val="21"/>
                <w:szCs w:val="24"/>
              </w:rPr>
            </w:pPr>
            <w:r>
              <w:rPr>
                <w:rFonts w:hint="eastAsia" w:ascii="宋体" w:hAnsi="宋体" w:eastAsia="宋体" w:cs="宋体"/>
                <w:color w:val="auto"/>
                <w:kern w:val="2"/>
                <w:sz w:val="21"/>
                <w:szCs w:val="24"/>
              </w:rPr>
              <w:t>方案符合要求，内容</w:t>
            </w:r>
            <w:r>
              <w:rPr>
                <w:rFonts w:hint="eastAsia" w:ascii="宋体" w:hAnsi="宋体" w:eastAsia="宋体" w:cs="宋体"/>
                <w:color w:val="auto"/>
                <w:kern w:val="2"/>
                <w:sz w:val="21"/>
                <w:szCs w:val="24"/>
                <w:lang w:eastAsia="zh-CN"/>
              </w:rPr>
              <w:t>全面、针对性好、科学</w:t>
            </w:r>
            <w:r>
              <w:rPr>
                <w:rFonts w:hint="eastAsia" w:ascii="宋体" w:hAnsi="宋体" w:eastAsia="宋体" w:cs="宋体"/>
                <w:color w:val="auto"/>
                <w:kern w:val="2"/>
                <w:sz w:val="21"/>
                <w:szCs w:val="24"/>
              </w:rPr>
              <w:t>的得</w:t>
            </w:r>
            <w:r>
              <w:rPr>
                <w:rFonts w:hint="eastAsia" w:ascii="宋体" w:hAnsi="宋体" w:eastAsia="宋体" w:cs="宋体"/>
                <w:color w:val="auto"/>
                <w:kern w:val="2"/>
                <w:sz w:val="21"/>
                <w:szCs w:val="24"/>
                <w:lang w:val="en-US" w:eastAsia="zh-CN"/>
              </w:rPr>
              <w:t>4</w:t>
            </w:r>
            <w:r>
              <w:rPr>
                <w:rFonts w:hint="eastAsia" w:ascii="宋体" w:hAnsi="宋体" w:eastAsia="宋体" w:cs="宋体"/>
                <w:color w:val="auto"/>
                <w:kern w:val="2"/>
                <w:sz w:val="21"/>
                <w:szCs w:val="24"/>
              </w:rPr>
              <w:t>分；方案</w:t>
            </w:r>
            <w:r>
              <w:rPr>
                <w:rFonts w:hint="eastAsia" w:ascii="宋体" w:hAnsi="宋体" w:eastAsia="宋体" w:cs="宋体"/>
                <w:color w:val="auto"/>
                <w:kern w:val="2"/>
                <w:sz w:val="21"/>
                <w:szCs w:val="24"/>
                <w:lang w:eastAsia="zh-CN"/>
              </w:rPr>
              <w:t>基本</w:t>
            </w:r>
            <w:r>
              <w:rPr>
                <w:rFonts w:hint="eastAsia" w:ascii="宋体" w:hAnsi="宋体" w:eastAsia="宋体" w:cs="宋体"/>
                <w:color w:val="auto"/>
                <w:kern w:val="2"/>
                <w:sz w:val="21"/>
                <w:szCs w:val="24"/>
              </w:rPr>
              <w:t>符合要求的得</w:t>
            </w:r>
            <w:r>
              <w:rPr>
                <w:rFonts w:hint="eastAsia" w:ascii="宋体" w:hAnsi="宋体" w:eastAsia="宋体" w:cs="宋体"/>
                <w:color w:val="auto"/>
                <w:kern w:val="2"/>
                <w:sz w:val="21"/>
                <w:szCs w:val="24"/>
                <w:lang w:val="en-US" w:eastAsia="zh-CN"/>
              </w:rPr>
              <w:t>2</w:t>
            </w:r>
            <w:r>
              <w:rPr>
                <w:rFonts w:hint="eastAsia" w:ascii="宋体" w:hAnsi="宋体" w:eastAsia="宋体" w:cs="宋体"/>
                <w:color w:val="auto"/>
                <w:kern w:val="2"/>
                <w:sz w:val="21"/>
                <w:szCs w:val="24"/>
              </w:rPr>
              <w:t>分；方案内容</w:t>
            </w:r>
            <w:r>
              <w:rPr>
                <w:rFonts w:hint="eastAsia" w:ascii="宋体" w:hAnsi="宋体" w:eastAsia="宋体" w:cs="宋体"/>
                <w:color w:val="auto"/>
                <w:kern w:val="2"/>
                <w:sz w:val="21"/>
                <w:szCs w:val="24"/>
                <w:lang w:eastAsia="zh-CN"/>
              </w:rPr>
              <w:t>有但不全面、</w:t>
            </w:r>
            <w:r>
              <w:rPr>
                <w:rFonts w:hint="eastAsia" w:ascii="宋体" w:hAnsi="宋体" w:eastAsia="宋体" w:cs="宋体"/>
                <w:color w:val="auto"/>
                <w:kern w:val="2"/>
                <w:sz w:val="21"/>
                <w:szCs w:val="24"/>
              </w:rPr>
              <w:t>不完整</w:t>
            </w:r>
            <w:r>
              <w:rPr>
                <w:rFonts w:hint="eastAsia" w:ascii="宋体" w:hAnsi="宋体" w:eastAsia="宋体" w:cs="宋体"/>
                <w:color w:val="auto"/>
                <w:kern w:val="2"/>
                <w:sz w:val="21"/>
                <w:szCs w:val="24"/>
                <w:lang w:eastAsia="zh-CN"/>
              </w:rPr>
              <w:t>、无针对性</w:t>
            </w:r>
            <w:r>
              <w:rPr>
                <w:rFonts w:hint="eastAsia" w:ascii="宋体" w:hAnsi="宋体" w:eastAsia="宋体" w:cs="宋体"/>
                <w:color w:val="auto"/>
                <w:kern w:val="2"/>
                <w:sz w:val="21"/>
                <w:szCs w:val="24"/>
              </w:rPr>
              <w:t>的得</w:t>
            </w:r>
            <w:r>
              <w:rPr>
                <w:rFonts w:hint="eastAsia" w:ascii="宋体" w:hAnsi="宋体" w:eastAsia="宋体" w:cs="宋体"/>
                <w:color w:val="auto"/>
                <w:kern w:val="2"/>
                <w:sz w:val="21"/>
                <w:szCs w:val="24"/>
                <w:lang w:val="en-US" w:eastAsia="zh-CN"/>
              </w:rPr>
              <w:t>0.5</w:t>
            </w:r>
            <w:r>
              <w:rPr>
                <w:rFonts w:hint="eastAsia" w:ascii="宋体" w:hAnsi="宋体" w:eastAsia="宋体" w:cs="宋体"/>
                <w:color w:val="auto"/>
                <w:kern w:val="2"/>
                <w:sz w:val="21"/>
                <w:szCs w:val="24"/>
              </w:rPr>
              <w:t>分</w:t>
            </w:r>
            <w:r>
              <w:rPr>
                <w:rFonts w:hint="eastAsia" w:ascii="宋体" w:hAnsi="宋体" w:eastAsia="宋体" w:cs="宋体"/>
                <w:color w:val="auto"/>
                <w:kern w:val="2"/>
                <w:sz w:val="21"/>
                <w:szCs w:val="24"/>
                <w:lang w:eastAsia="zh-CN"/>
              </w:rPr>
              <w:t>，方案不符合要求的</w:t>
            </w:r>
            <w:r>
              <w:rPr>
                <w:rFonts w:hint="eastAsia" w:ascii="宋体" w:hAnsi="宋体" w:eastAsia="宋体" w:cs="宋体"/>
                <w:color w:val="auto"/>
                <w:kern w:val="2"/>
                <w:sz w:val="21"/>
                <w:szCs w:val="24"/>
                <w:lang w:val="en-US" w:eastAsia="zh-CN"/>
              </w:rPr>
              <w:t>不得分</w:t>
            </w:r>
            <w:r>
              <w:rPr>
                <w:rFonts w:hint="eastAsia" w:ascii="宋体" w:hAnsi="宋体" w:eastAsia="宋体" w:cs="宋体"/>
                <w:color w:val="auto"/>
                <w:kern w:val="2"/>
                <w:sz w:val="21"/>
                <w:szCs w:val="24"/>
              </w:rPr>
              <w:t>。</w:t>
            </w:r>
          </w:p>
        </w:tc>
        <w:tc>
          <w:tcPr>
            <w:tcW w:w="775" w:type="dxa"/>
            <w:tcBorders>
              <w:top w:val="single" w:color="000000" w:sz="4" w:space="0"/>
              <w:left w:val="single" w:color="000000" w:sz="4" w:space="0"/>
              <w:right w:val="single" w:color="000000" w:sz="4" w:space="0"/>
            </w:tcBorders>
            <w:noWrap w:val="0"/>
            <w:vAlign w:val="center"/>
          </w:tcPr>
          <w:p>
            <w:pPr>
              <w:pStyle w:val="92"/>
              <w:spacing w:before="0"/>
              <w:ind w:firstLine="0" w:firstLineChars="0"/>
              <w:jc w:val="center"/>
              <w:rPr>
                <w:rFonts w:hint="eastAsia" w:ascii="宋体" w:hAnsi="宋体" w:eastAsia="宋体" w:cs="宋体"/>
                <w:sz w:val="21"/>
                <w:szCs w:val="24"/>
              </w:rPr>
            </w:pPr>
            <w:r>
              <w:rPr>
                <w:rFonts w:hint="eastAsia" w:ascii="宋体" w:hAnsi="宋体" w:eastAsia="宋体" w:cs="宋体"/>
                <w:sz w:val="21"/>
                <w:szCs w:val="24"/>
              </w:rPr>
              <w:t>8分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Pr>
        <w:tc>
          <w:tcPr>
            <w:tcW w:w="1245" w:type="dxa"/>
            <w:tcBorders>
              <w:top w:val="single" w:color="000000" w:sz="4" w:space="0"/>
              <w:left w:val="single" w:color="000000" w:sz="4" w:space="0"/>
              <w:right w:val="single" w:color="000000" w:sz="4" w:space="0"/>
            </w:tcBorders>
            <w:noWrap w:val="0"/>
            <w:vAlign w:val="center"/>
          </w:tcPr>
          <w:p>
            <w:pPr>
              <w:pStyle w:val="92"/>
              <w:spacing w:before="0"/>
              <w:ind w:firstLine="0" w:firstLineChars="0"/>
              <w:rPr>
                <w:rFonts w:hint="eastAsia" w:ascii="宋体" w:hAnsi="宋体" w:eastAsia="宋体" w:cs="宋体"/>
                <w:b/>
                <w:bCs/>
                <w:sz w:val="21"/>
                <w:szCs w:val="24"/>
              </w:rPr>
            </w:pPr>
            <w:r>
              <w:rPr>
                <w:rFonts w:hint="eastAsia" w:ascii="宋体" w:hAnsi="宋体" w:eastAsia="宋体" w:cs="宋体"/>
                <w:b/>
                <w:bCs/>
                <w:sz w:val="21"/>
                <w:szCs w:val="24"/>
              </w:rPr>
              <w:t>2、技术条款的响应程度</w:t>
            </w:r>
          </w:p>
        </w:tc>
        <w:tc>
          <w:tcPr>
            <w:tcW w:w="7638" w:type="dxa"/>
            <w:tcBorders>
              <w:top w:val="single" w:color="000000" w:sz="4" w:space="0"/>
              <w:left w:val="single" w:color="000000" w:sz="4" w:space="0"/>
              <w:right w:val="single" w:color="000000" w:sz="4" w:space="0"/>
            </w:tcBorders>
            <w:noWrap w:val="0"/>
            <w:vAlign w:val="top"/>
          </w:tcPr>
          <w:p>
            <w:pPr>
              <w:pStyle w:val="92"/>
              <w:spacing w:before="0" w:beforeAutospacing="0" w:after="0" w:afterAutospacing="0"/>
              <w:ind w:left="0" w:right="0" w:firstLine="0" w:firstLineChars="0"/>
              <w:rPr>
                <w:rFonts w:hint="eastAsia" w:ascii="宋体" w:hAnsi="宋体" w:eastAsia="宋体" w:cs="宋体"/>
                <w:color w:val="auto"/>
                <w:kern w:val="2"/>
                <w:sz w:val="21"/>
                <w:szCs w:val="24"/>
                <w:lang w:eastAsia="zh-CN"/>
              </w:rPr>
            </w:pPr>
            <w:r>
              <w:rPr>
                <w:rFonts w:hint="eastAsia" w:ascii="宋体" w:hAnsi="宋体" w:eastAsia="宋体" w:cs="宋体"/>
                <w:color w:val="auto"/>
                <w:kern w:val="2"/>
                <w:sz w:val="21"/>
                <w:szCs w:val="24"/>
              </w:rPr>
              <w:t>投标人技术条款完全满足招标文件要求，承诺实际修测面积和各项数据成果达到成果提交要求，根据方案的完整性、针对性</w:t>
            </w:r>
            <w:r>
              <w:rPr>
                <w:rFonts w:hint="eastAsia" w:ascii="宋体" w:hAnsi="宋体" w:eastAsia="宋体" w:cs="宋体"/>
                <w:color w:val="auto"/>
                <w:kern w:val="2"/>
                <w:sz w:val="21"/>
                <w:szCs w:val="24"/>
                <w:lang w:eastAsia="zh-CN"/>
              </w:rPr>
              <w:t>、科学性</w:t>
            </w:r>
            <w:r>
              <w:rPr>
                <w:rFonts w:hint="eastAsia" w:ascii="宋体" w:hAnsi="宋体" w:eastAsia="宋体" w:cs="宋体"/>
                <w:color w:val="auto"/>
                <w:kern w:val="2"/>
                <w:sz w:val="21"/>
                <w:szCs w:val="24"/>
                <w:lang w:val="en-US" w:eastAsia="zh-CN"/>
              </w:rPr>
              <w:t>，</w:t>
            </w:r>
            <w:r>
              <w:rPr>
                <w:rFonts w:hint="eastAsia" w:ascii="宋体" w:hAnsi="宋体" w:eastAsia="宋体" w:cs="宋体"/>
                <w:color w:val="auto"/>
                <w:kern w:val="2"/>
                <w:sz w:val="21"/>
                <w:szCs w:val="24"/>
              </w:rPr>
              <w:t>进行评分</w:t>
            </w:r>
            <w:r>
              <w:rPr>
                <w:rFonts w:hint="eastAsia" w:ascii="宋体" w:hAnsi="宋体" w:eastAsia="宋体" w:cs="宋体"/>
                <w:color w:val="auto"/>
                <w:kern w:val="2"/>
                <w:sz w:val="21"/>
                <w:szCs w:val="24"/>
                <w:lang w:eastAsia="zh-CN"/>
              </w:rPr>
              <w:t>。</w:t>
            </w:r>
          </w:p>
          <w:p>
            <w:pPr>
              <w:pStyle w:val="92"/>
              <w:spacing w:before="0"/>
              <w:ind w:firstLine="0" w:firstLineChars="0"/>
              <w:rPr>
                <w:rFonts w:hint="eastAsia" w:ascii="宋体" w:hAnsi="宋体" w:eastAsia="宋体" w:cs="宋体"/>
                <w:b/>
                <w:bCs/>
                <w:color w:val="auto"/>
                <w:kern w:val="2"/>
                <w:sz w:val="21"/>
                <w:szCs w:val="24"/>
              </w:rPr>
            </w:pPr>
            <w:r>
              <w:rPr>
                <w:rFonts w:hint="eastAsia" w:ascii="宋体" w:hAnsi="宋体" w:eastAsia="宋体" w:cs="宋体"/>
                <w:color w:val="auto"/>
                <w:kern w:val="2"/>
                <w:sz w:val="21"/>
                <w:szCs w:val="24"/>
              </w:rPr>
              <w:t>方案符合要求，内容</w:t>
            </w:r>
            <w:r>
              <w:rPr>
                <w:rFonts w:hint="eastAsia" w:ascii="宋体" w:hAnsi="宋体" w:eastAsia="宋体" w:cs="宋体"/>
                <w:color w:val="auto"/>
                <w:kern w:val="2"/>
                <w:sz w:val="21"/>
                <w:szCs w:val="24"/>
                <w:lang w:eastAsia="zh-CN"/>
              </w:rPr>
              <w:t>全面、针对性好、科学</w:t>
            </w:r>
            <w:r>
              <w:rPr>
                <w:rFonts w:hint="eastAsia" w:ascii="宋体" w:hAnsi="宋体" w:eastAsia="宋体" w:cs="宋体"/>
                <w:color w:val="auto"/>
                <w:kern w:val="2"/>
                <w:sz w:val="21"/>
                <w:szCs w:val="24"/>
              </w:rPr>
              <w:t>的得</w:t>
            </w:r>
            <w:r>
              <w:rPr>
                <w:rFonts w:hint="eastAsia" w:ascii="宋体" w:hAnsi="宋体" w:eastAsia="宋体" w:cs="宋体"/>
                <w:color w:val="auto"/>
                <w:kern w:val="2"/>
                <w:sz w:val="21"/>
                <w:szCs w:val="24"/>
                <w:lang w:val="en-US" w:eastAsia="zh-CN"/>
              </w:rPr>
              <w:t>6</w:t>
            </w:r>
            <w:r>
              <w:rPr>
                <w:rFonts w:hint="eastAsia" w:ascii="宋体" w:hAnsi="宋体" w:eastAsia="宋体" w:cs="宋体"/>
                <w:color w:val="auto"/>
                <w:kern w:val="2"/>
                <w:sz w:val="21"/>
                <w:szCs w:val="24"/>
              </w:rPr>
              <w:t>分；方案</w:t>
            </w:r>
            <w:r>
              <w:rPr>
                <w:rFonts w:hint="eastAsia" w:ascii="宋体" w:hAnsi="宋体" w:eastAsia="宋体" w:cs="宋体"/>
                <w:color w:val="auto"/>
                <w:kern w:val="2"/>
                <w:sz w:val="21"/>
                <w:szCs w:val="24"/>
                <w:lang w:eastAsia="zh-CN"/>
              </w:rPr>
              <w:t>基本</w:t>
            </w:r>
            <w:r>
              <w:rPr>
                <w:rFonts w:hint="eastAsia" w:ascii="宋体" w:hAnsi="宋体" w:eastAsia="宋体" w:cs="宋体"/>
                <w:color w:val="auto"/>
                <w:kern w:val="2"/>
                <w:sz w:val="21"/>
                <w:szCs w:val="24"/>
              </w:rPr>
              <w:t>符合要求的得</w:t>
            </w:r>
            <w:r>
              <w:rPr>
                <w:rFonts w:hint="eastAsia" w:ascii="宋体" w:hAnsi="宋体" w:eastAsia="宋体" w:cs="宋体"/>
                <w:color w:val="auto"/>
                <w:kern w:val="2"/>
                <w:sz w:val="21"/>
                <w:szCs w:val="24"/>
                <w:lang w:val="en-US" w:eastAsia="zh-CN"/>
              </w:rPr>
              <w:t>4</w:t>
            </w:r>
            <w:r>
              <w:rPr>
                <w:rFonts w:hint="eastAsia" w:ascii="宋体" w:hAnsi="宋体" w:eastAsia="宋体" w:cs="宋体"/>
                <w:color w:val="auto"/>
                <w:kern w:val="2"/>
                <w:sz w:val="21"/>
                <w:szCs w:val="24"/>
              </w:rPr>
              <w:t>分；方案内容</w:t>
            </w:r>
            <w:r>
              <w:rPr>
                <w:rFonts w:hint="eastAsia" w:ascii="宋体" w:hAnsi="宋体" w:eastAsia="宋体" w:cs="宋体"/>
                <w:color w:val="auto"/>
                <w:kern w:val="2"/>
                <w:sz w:val="21"/>
                <w:szCs w:val="24"/>
                <w:lang w:eastAsia="zh-CN"/>
              </w:rPr>
              <w:t>有但不全面、</w:t>
            </w:r>
            <w:r>
              <w:rPr>
                <w:rFonts w:hint="eastAsia" w:ascii="宋体" w:hAnsi="宋体" w:eastAsia="宋体" w:cs="宋体"/>
                <w:color w:val="auto"/>
                <w:kern w:val="2"/>
                <w:sz w:val="21"/>
                <w:szCs w:val="24"/>
              </w:rPr>
              <w:t>不完整</w:t>
            </w:r>
            <w:r>
              <w:rPr>
                <w:rFonts w:hint="eastAsia" w:ascii="宋体" w:hAnsi="宋体" w:eastAsia="宋体" w:cs="宋体"/>
                <w:color w:val="auto"/>
                <w:kern w:val="2"/>
                <w:sz w:val="21"/>
                <w:szCs w:val="24"/>
                <w:lang w:eastAsia="zh-CN"/>
              </w:rPr>
              <w:t>、无针对性</w:t>
            </w:r>
            <w:r>
              <w:rPr>
                <w:rFonts w:hint="eastAsia" w:ascii="宋体" w:hAnsi="宋体" w:eastAsia="宋体" w:cs="宋体"/>
                <w:color w:val="auto"/>
                <w:kern w:val="2"/>
                <w:sz w:val="21"/>
                <w:szCs w:val="24"/>
              </w:rPr>
              <w:t>的得</w:t>
            </w:r>
            <w:r>
              <w:rPr>
                <w:rFonts w:hint="eastAsia" w:ascii="宋体" w:hAnsi="宋体" w:eastAsia="宋体" w:cs="宋体"/>
                <w:color w:val="auto"/>
                <w:kern w:val="2"/>
                <w:sz w:val="21"/>
                <w:szCs w:val="24"/>
                <w:lang w:val="en-US" w:eastAsia="zh-CN"/>
              </w:rPr>
              <w:t>0.5</w:t>
            </w:r>
            <w:r>
              <w:rPr>
                <w:rFonts w:hint="eastAsia" w:ascii="宋体" w:hAnsi="宋体" w:eastAsia="宋体" w:cs="宋体"/>
                <w:color w:val="auto"/>
                <w:kern w:val="2"/>
                <w:sz w:val="21"/>
                <w:szCs w:val="24"/>
              </w:rPr>
              <w:t>分</w:t>
            </w:r>
            <w:r>
              <w:rPr>
                <w:rFonts w:hint="eastAsia" w:ascii="宋体" w:hAnsi="宋体" w:eastAsia="宋体" w:cs="宋体"/>
                <w:color w:val="auto"/>
                <w:kern w:val="2"/>
                <w:sz w:val="21"/>
                <w:szCs w:val="24"/>
                <w:lang w:eastAsia="zh-CN"/>
              </w:rPr>
              <w:t>，方案不符合要求的</w:t>
            </w:r>
            <w:r>
              <w:rPr>
                <w:rFonts w:hint="eastAsia" w:ascii="宋体" w:hAnsi="宋体" w:eastAsia="宋体" w:cs="宋体"/>
                <w:color w:val="auto"/>
                <w:kern w:val="2"/>
                <w:sz w:val="21"/>
                <w:szCs w:val="24"/>
                <w:lang w:val="en-US" w:eastAsia="zh-CN"/>
              </w:rPr>
              <w:t>不得分</w:t>
            </w:r>
            <w:r>
              <w:rPr>
                <w:rFonts w:hint="eastAsia" w:ascii="宋体" w:hAnsi="宋体" w:eastAsia="宋体" w:cs="宋体"/>
                <w:color w:val="auto"/>
                <w:kern w:val="2"/>
                <w:sz w:val="21"/>
                <w:szCs w:val="24"/>
              </w:rPr>
              <w:t>。</w:t>
            </w:r>
          </w:p>
          <w:p>
            <w:pPr>
              <w:pStyle w:val="92"/>
              <w:spacing w:before="0"/>
              <w:ind w:firstLine="0" w:firstLineChars="0"/>
              <w:rPr>
                <w:rFonts w:hint="eastAsia" w:ascii="宋体" w:hAnsi="宋体" w:eastAsia="宋体" w:cs="宋体"/>
                <w:sz w:val="21"/>
                <w:szCs w:val="24"/>
              </w:rPr>
            </w:pPr>
            <w:r>
              <w:rPr>
                <w:rFonts w:hint="eastAsia" w:ascii="宋体" w:hAnsi="宋体" w:eastAsia="宋体" w:cs="宋体"/>
                <w:b/>
                <w:bCs/>
                <w:color w:val="auto"/>
                <w:kern w:val="2"/>
                <w:sz w:val="21"/>
                <w:szCs w:val="24"/>
              </w:rPr>
              <w:t>注：投标文件中本项内容应有明确的阐述与承诺，</w:t>
            </w:r>
            <w:r>
              <w:rPr>
                <w:rFonts w:hint="eastAsia" w:ascii="宋体" w:hAnsi="宋体" w:eastAsia="宋体" w:cs="宋体"/>
                <w:b/>
                <w:bCs/>
                <w:color w:val="auto"/>
                <w:kern w:val="2"/>
                <w:sz w:val="21"/>
                <w:szCs w:val="24"/>
                <w:lang w:val="en-US" w:eastAsia="zh-CN"/>
              </w:rPr>
              <w:t>承诺书格式自拟，</w:t>
            </w:r>
            <w:r>
              <w:rPr>
                <w:rFonts w:hint="eastAsia" w:ascii="宋体" w:hAnsi="宋体" w:eastAsia="宋体" w:cs="宋体"/>
                <w:b/>
                <w:bCs/>
                <w:color w:val="auto"/>
                <w:kern w:val="2"/>
                <w:sz w:val="21"/>
                <w:szCs w:val="24"/>
              </w:rPr>
              <w:t>否则不得分。</w:t>
            </w:r>
          </w:p>
        </w:tc>
        <w:tc>
          <w:tcPr>
            <w:tcW w:w="775" w:type="dxa"/>
            <w:tcBorders>
              <w:top w:val="single" w:color="000000" w:sz="4" w:space="0"/>
              <w:left w:val="single" w:color="000000" w:sz="4" w:space="0"/>
              <w:right w:val="single" w:color="000000" w:sz="4" w:space="0"/>
            </w:tcBorders>
            <w:noWrap w:val="0"/>
            <w:vAlign w:val="center"/>
          </w:tcPr>
          <w:p>
            <w:pPr>
              <w:pStyle w:val="92"/>
              <w:spacing w:before="0"/>
              <w:ind w:firstLine="0" w:firstLineChars="0"/>
              <w:jc w:val="center"/>
              <w:rPr>
                <w:rFonts w:hint="eastAsia" w:ascii="宋体" w:hAnsi="宋体" w:eastAsia="宋体" w:cs="宋体"/>
                <w:sz w:val="21"/>
                <w:szCs w:val="24"/>
              </w:rPr>
            </w:pPr>
            <w:r>
              <w:rPr>
                <w:rFonts w:hint="eastAsia" w:ascii="宋体" w:hAnsi="宋体" w:eastAsia="宋体" w:cs="宋体"/>
                <w:sz w:val="21"/>
                <w:szCs w:val="24"/>
                <w:lang w:val="en-US" w:eastAsia="zh-CN"/>
              </w:rPr>
              <w:t>6</w:t>
            </w:r>
            <w:r>
              <w:rPr>
                <w:rFonts w:hint="eastAsia" w:ascii="宋体" w:hAnsi="宋体" w:eastAsia="宋体" w:cs="宋体"/>
                <w:sz w:val="21"/>
                <w:szCs w:val="24"/>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818" w:hRule="atLeast"/>
        </w:trPr>
        <w:tc>
          <w:tcPr>
            <w:tcW w:w="1245" w:type="dxa"/>
            <w:tcBorders>
              <w:top w:val="single" w:color="000000" w:sz="4" w:space="0"/>
              <w:left w:val="single" w:color="000000" w:sz="4" w:space="0"/>
              <w:right w:val="single" w:color="000000" w:sz="4" w:space="0"/>
            </w:tcBorders>
            <w:noWrap w:val="0"/>
            <w:vAlign w:val="center"/>
          </w:tcPr>
          <w:p>
            <w:pPr>
              <w:pStyle w:val="92"/>
              <w:spacing w:before="0"/>
              <w:ind w:firstLine="0" w:firstLineChars="0"/>
              <w:rPr>
                <w:rFonts w:hint="eastAsia" w:ascii="宋体" w:hAnsi="宋体" w:eastAsia="宋体" w:cs="宋体"/>
                <w:b/>
                <w:bCs/>
                <w:sz w:val="21"/>
                <w:szCs w:val="24"/>
              </w:rPr>
            </w:pPr>
            <w:r>
              <w:rPr>
                <w:rFonts w:hint="eastAsia" w:ascii="宋体" w:hAnsi="宋体" w:eastAsia="宋体" w:cs="宋体"/>
                <w:b/>
                <w:bCs/>
                <w:sz w:val="21"/>
                <w:szCs w:val="24"/>
              </w:rPr>
              <w:t>3、质量、进度、安全、保密及售后保障措施</w:t>
            </w:r>
          </w:p>
        </w:tc>
        <w:tc>
          <w:tcPr>
            <w:tcW w:w="7638" w:type="dxa"/>
            <w:tcBorders>
              <w:top w:val="single" w:color="000000" w:sz="4" w:space="0"/>
              <w:left w:val="single" w:color="000000" w:sz="4" w:space="0"/>
              <w:right w:val="single" w:color="000000" w:sz="4" w:space="0"/>
            </w:tcBorders>
            <w:noWrap w:val="0"/>
            <w:vAlign w:val="center"/>
          </w:tcPr>
          <w:p>
            <w:pPr>
              <w:numPr>
                <w:ilvl w:val="0"/>
                <w:numId w:val="0"/>
              </w:numPr>
              <w:tabs>
                <w:tab w:val="left" w:pos="312"/>
              </w:tabs>
              <w:spacing w:line="360" w:lineRule="auto"/>
              <w:rPr>
                <w:rFonts w:hint="eastAsia" w:ascii="宋体" w:hAnsi="宋体" w:eastAsia="宋体" w:cs="宋体"/>
                <w:color w:val="auto"/>
                <w:kern w:val="2"/>
                <w:sz w:val="21"/>
                <w:szCs w:val="24"/>
                <w:lang w:eastAsia="zh-CN"/>
              </w:rPr>
            </w:pPr>
            <w:r>
              <w:rPr>
                <w:rFonts w:hint="eastAsia" w:ascii="宋体" w:hAnsi="宋体" w:eastAsia="宋体" w:cs="宋体"/>
                <w:color w:val="auto"/>
                <w:kern w:val="2"/>
                <w:sz w:val="21"/>
                <w:szCs w:val="24"/>
              </w:rPr>
              <w:t>对投标人项目实施技术方案中质量保障措施、项目工期计划、进度保障措施、安全生产措施、数据成果保密措施、项目售后服务保证措施</w:t>
            </w:r>
            <w:r>
              <w:rPr>
                <w:rFonts w:hint="eastAsia" w:ascii="宋体" w:hAnsi="宋体" w:eastAsia="宋体" w:cs="宋体"/>
                <w:color w:val="auto"/>
                <w:kern w:val="2"/>
                <w:sz w:val="21"/>
                <w:szCs w:val="24"/>
                <w:lang w:eastAsia="zh-CN"/>
              </w:rPr>
              <w:t>，根据方案措施科学性和合理性</w:t>
            </w:r>
            <w:r>
              <w:rPr>
                <w:rFonts w:hint="eastAsia" w:ascii="宋体" w:hAnsi="宋体" w:eastAsia="宋体" w:cs="宋体"/>
                <w:color w:val="auto"/>
                <w:kern w:val="2"/>
                <w:sz w:val="21"/>
                <w:szCs w:val="24"/>
              </w:rPr>
              <w:t>进行评分</w:t>
            </w:r>
            <w:r>
              <w:rPr>
                <w:rFonts w:hint="eastAsia" w:ascii="宋体" w:hAnsi="宋体" w:eastAsia="宋体" w:cs="宋体"/>
                <w:color w:val="auto"/>
                <w:kern w:val="2"/>
                <w:sz w:val="21"/>
                <w:szCs w:val="24"/>
                <w:lang w:eastAsia="zh-CN"/>
              </w:rPr>
              <w:t>。</w:t>
            </w:r>
          </w:p>
          <w:p>
            <w:pPr>
              <w:pStyle w:val="92"/>
              <w:spacing w:before="0"/>
              <w:ind w:firstLine="0" w:firstLineChars="0"/>
              <w:rPr>
                <w:rFonts w:hint="eastAsia" w:ascii="宋体" w:hAnsi="宋体" w:eastAsia="宋体" w:cs="宋体"/>
                <w:sz w:val="21"/>
                <w:szCs w:val="24"/>
              </w:rPr>
            </w:pPr>
            <w:r>
              <w:rPr>
                <w:rFonts w:hint="eastAsia" w:ascii="宋体" w:hAnsi="宋体" w:eastAsia="宋体" w:cs="宋体"/>
                <w:color w:val="auto"/>
                <w:kern w:val="2"/>
                <w:sz w:val="21"/>
                <w:szCs w:val="24"/>
                <w:lang w:val="en-US" w:eastAsia="zh-CN" w:bidi="ar-SA"/>
              </w:rPr>
              <w:t>注：方案符合要求，科学性、合理性好的得6分，方案基本符合要求，科学性，合理性一般的得4分，方案科学性较低、合理性较差的得1分，方案科学性无、合理性无的不得分。</w:t>
            </w:r>
          </w:p>
        </w:tc>
        <w:tc>
          <w:tcPr>
            <w:tcW w:w="775" w:type="dxa"/>
            <w:tcBorders>
              <w:top w:val="single" w:color="000000" w:sz="4" w:space="0"/>
              <w:left w:val="single" w:color="000000" w:sz="4" w:space="0"/>
              <w:right w:val="single" w:color="000000" w:sz="4" w:space="0"/>
            </w:tcBorders>
            <w:noWrap w:val="0"/>
            <w:vAlign w:val="center"/>
          </w:tcPr>
          <w:p>
            <w:pPr>
              <w:pStyle w:val="92"/>
              <w:spacing w:before="0"/>
              <w:ind w:firstLine="0" w:firstLineChars="0"/>
              <w:jc w:val="center"/>
              <w:rPr>
                <w:rFonts w:hint="eastAsia" w:ascii="宋体" w:hAnsi="宋体" w:eastAsia="宋体" w:cs="宋体"/>
                <w:sz w:val="21"/>
                <w:szCs w:val="24"/>
              </w:rPr>
            </w:pPr>
            <w:r>
              <w:rPr>
                <w:rFonts w:hint="eastAsia" w:ascii="宋体" w:hAnsi="宋体" w:eastAsia="宋体" w:cs="宋体"/>
                <w:sz w:val="21"/>
                <w:szCs w:val="24"/>
              </w:rPr>
              <w:t>6分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Pr>
        <w:tc>
          <w:tcPr>
            <w:tcW w:w="1245" w:type="dxa"/>
            <w:vMerge w:val="restart"/>
            <w:tcBorders>
              <w:left w:val="single" w:color="000000" w:sz="4" w:space="0"/>
              <w:right w:val="single" w:color="000000" w:sz="4" w:space="0"/>
            </w:tcBorders>
            <w:noWrap w:val="0"/>
            <w:vAlign w:val="center"/>
          </w:tcPr>
          <w:p>
            <w:pPr>
              <w:pStyle w:val="92"/>
              <w:spacing w:before="0"/>
              <w:ind w:firstLine="0" w:firstLineChars="0"/>
              <w:rPr>
                <w:rFonts w:hint="eastAsia" w:ascii="宋体" w:hAnsi="宋体" w:eastAsia="宋体" w:cs="宋体"/>
                <w:b/>
                <w:bCs/>
                <w:sz w:val="21"/>
                <w:szCs w:val="24"/>
                <w:lang w:eastAsia="zh-CN"/>
              </w:rPr>
            </w:pPr>
            <w:r>
              <w:rPr>
                <w:rFonts w:hint="eastAsia" w:ascii="宋体" w:hAnsi="宋体" w:eastAsia="宋体" w:cs="宋体"/>
                <w:b/>
                <w:bCs/>
                <w:sz w:val="21"/>
                <w:szCs w:val="24"/>
              </w:rPr>
              <w:t>4、拟派项目人员保障</w:t>
            </w:r>
            <w:r>
              <w:rPr>
                <w:rFonts w:hint="eastAsia" w:ascii="宋体" w:hAnsi="宋体" w:eastAsia="宋体" w:cs="宋体"/>
                <w:b/>
                <w:bCs/>
                <w:sz w:val="21"/>
                <w:szCs w:val="24"/>
                <w:lang w:eastAsia="zh-CN"/>
              </w:rPr>
              <w:t>（</w:t>
            </w:r>
            <w:r>
              <w:rPr>
                <w:rFonts w:hint="eastAsia" w:ascii="宋体" w:hAnsi="宋体" w:eastAsia="宋体" w:cs="宋体"/>
                <w:b/>
                <w:sz w:val="21"/>
                <w:szCs w:val="24"/>
              </w:rPr>
              <w:t>标项一和标项二可为同项目人员班子。</w:t>
            </w:r>
            <w:r>
              <w:rPr>
                <w:rFonts w:hint="eastAsia" w:ascii="宋体" w:hAnsi="宋体" w:eastAsia="宋体" w:cs="宋体"/>
                <w:b/>
                <w:bCs/>
                <w:sz w:val="21"/>
                <w:szCs w:val="24"/>
                <w:lang w:eastAsia="zh-CN"/>
              </w:rPr>
              <w:t>）</w:t>
            </w:r>
          </w:p>
        </w:tc>
        <w:tc>
          <w:tcPr>
            <w:tcW w:w="7638" w:type="dxa"/>
            <w:tcBorders>
              <w:top w:val="single" w:color="000000" w:sz="4" w:space="0"/>
              <w:left w:val="single" w:color="000000" w:sz="4" w:space="0"/>
              <w:bottom w:val="single" w:color="000000" w:sz="4" w:space="0"/>
              <w:right w:val="single" w:color="000000" w:sz="4" w:space="0"/>
            </w:tcBorders>
            <w:noWrap w:val="0"/>
            <w:vAlign w:val="top"/>
          </w:tcPr>
          <w:p>
            <w:pPr>
              <w:pStyle w:val="92"/>
              <w:spacing w:before="0"/>
              <w:ind w:firstLine="0" w:firstLineChars="0"/>
              <w:rPr>
                <w:rFonts w:hint="eastAsia" w:ascii="宋体" w:hAnsi="宋体" w:eastAsia="宋体" w:cs="宋体"/>
                <w:sz w:val="21"/>
                <w:szCs w:val="24"/>
                <w:lang w:val="en-US" w:eastAsia="zh-CN"/>
              </w:rPr>
            </w:pPr>
            <w:r>
              <w:rPr>
                <w:rFonts w:hint="eastAsia" w:ascii="宋体" w:hAnsi="宋体" w:eastAsia="宋体" w:cs="宋体"/>
                <w:sz w:val="21"/>
                <w:szCs w:val="24"/>
              </w:rPr>
              <w:t>拟派项目负责人具有测绘地理信息类正高级工程师的得1分</w:t>
            </w:r>
            <w:r>
              <w:rPr>
                <w:rFonts w:hint="eastAsia" w:ascii="宋体" w:hAnsi="宋体" w:eastAsia="宋体" w:cs="宋体"/>
                <w:sz w:val="21"/>
                <w:szCs w:val="24"/>
                <w:lang w:eastAsia="zh-CN"/>
              </w:rPr>
              <w:t>，副高得</w:t>
            </w:r>
            <w:r>
              <w:rPr>
                <w:rFonts w:hint="eastAsia" w:ascii="宋体" w:hAnsi="宋体" w:eastAsia="宋体" w:cs="宋体"/>
                <w:sz w:val="21"/>
                <w:szCs w:val="24"/>
                <w:lang w:val="en-US" w:eastAsia="zh-CN"/>
              </w:rPr>
              <w:t>0.5分；</w:t>
            </w:r>
          </w:p>
          <w:p>
            <w:pPr>
              <w:pStyle w:val="92"/>
              <w:spacing w:before="0"/>
              <w:ind w:firstLine="0" w:firstLineChars="0"/>
              <w:rPr>
                <w:rFonts w:hint="eastAsia" w:ascii="宋体" w:hAnsi="宋体" w:eastAsia="宋体" w:cs="宋体"/>
                <w:sz w:val="21"/>
                <w:szCs w:val="24"/>
                <w:lang w:eastAsia="zh-CN"/>
              </w:rPr>
            </w:pPr>
            <w:r>
              <w:rPr>
                <w:rFonts w:hint="eastAsia" w:ascii="宋体" w:hAnsi="宋体" w:eastAsia="宋体" w:cs="宋体"/>
                <w:sz w:val="21"/>
                <w:szCs w:val="24"/>
              </w:rPr>
              <w:t>取得注册测绘师执业资格得1分</w:t>
            </w:r>
            <w:r>
              <w:rPr>
                <w:rFonts w:hint="eastAsia" w:ascii="宋体" w:hAnsi="宋体" w:eastAsia="宋体" w:cs="宋体"/>
                <w:sz w:val="21"/>
                <w:szCs w:val="24"/>
                <w:lang w:eastAsia="zh-CN"/>
              </w:rPr>
              <w:t>；</w:t>
            </w:r>
          </w:p>
          <w:p>
            <w:pPr>
              <w:pStyle w:val="92"/>
              <w:spacing w:before="0"/>
              <w:ind w:firstLine="0" w:firstLineChars="0"/>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获得过厅局级及以上人民政府颁发的科学技术奖得1分</w:t>
            </w:r>
            <w:r>
              <w:rPr>
                <w:rFonts w:hint="eastAsia" w:ascii="宋体" w:hAnsi="宋体" w:eastAsia="宋体" w:cs="宋体"/>
                <w:sz w:val="21"/>
                <w:szCs w:val="21"/>
                <w:highlight w:val="none"/>
                <w:lang w:eastAsia="zh-CN"/>
              </w:rPr>
              <w:t>；</w:t>
            </w:r>
          </w:p>
          <w:p>
            <w:pPr>
              <w:pStyle w:val="92"/>
              <w:spacing w:before="0"/>
              <w:ind w:firstLine="0" w:firstLineChars="0"/>
              <w:rPr>
                <w:rFonts w:hint="eastAsia" w:ascii="宋体" w:hAnsi="宋体" w:eastAsia="宋体" w:cs="宋体"/>
                <w:sz w:val="21"/>
                <w:szCs w:val="21"/>
              </w:rPr>
            </w:pPr>
            <w:r>
              <w:rPr>
                <w:rFonts w:hint="eastAsia" w:ascii="宋体" w:hAnsi="宋体" w:eastAsia="宋体" w:cs="宋体"/>
                <w:sz w:val="21"/>
                <w:szCs w:val="21"/>
                <w:highlight w:val="none"/>
                <w:lang w:eastAsia="zh-CN"/>
              </w:rPr>
              <w:t>本项</w:t>
            </w:r>
            <w:r>
              <w:rPr>
                <w:rFonts w:hint="eastAsia" w:ascii="宋体" w:hAnsi="宋体" w:eastAsia="宋体" w:cs="宋体"/>
                <w:sz w:val="21"/>
                <w:szCs w:val="21"/>
              </w:rPr>
              <w:t>最高得3分。</w:t>
            </w:r>
          </w:p>
          <w:p>
            <w:pPr>
              <w:pStyle w:val="92"/>
              <w:spacing w:before="0"/>
              <w:ind w:firstLine="0" w:firstLineChars="0"/>
              <w:rPr>
                <w:rFonts w:hint="eastAsia" w:ascii="宋体" w:hAnsi="宋体" w:eastAsia="宋体" w:cs="宋体"/>
                <w:sz w:val="21"/>
                <w:szCs w:val="24"/>
              </w:rPr>
            </w:pPr>
            <w:r>
              <w:rPr>
                <w:rFonts w:hint="eastAsia" w:ascii="宋体" w:hAnsi="宋体" w:eastAsia="宋体" w:cs="宋体"/>
                <w:b/>
                <w:bCs/>
                <w:sz w:val="21"/>
                <w:szCs w:val="24"/>
              </w:rPr>
              <w:t>（</w:t>
            </w:r>
            <w:r>
              <w:rPr>
                <w:rFonts w:hint="eastAsia" w:ascii="宋体" w:hAnsi="宋体" w:eastAsia="宋体" w:cs="宋体"/>
                <w:b/>
                <w:bCs/>
                <w:sz w:val="21"/>
                <w:szCs w:val="24"/>
                <w:lang w:eastAsia="zh-CN"/>
              </w:rPr>
              <w:t>投标人</w:t>
            </w:r>
            <w:r>
              <w:rPr>
                <w:rFonts w:hint="eastAsia" w:ascii="宋体" w:hAnsi="宋体" w:eastAsia="宋体" w:cs="宋体"/>
                <w:b/>
                <w:bCs/>
                <w:sz w:val="21"/>
                <w:szCs w:val="24"/>
              </w:rPr>
              <w:t>提供</w:t>
            </w:r>
            <w:r>
              <w:rPr>
                <w:rFonts w:hint="eastAsia" w:ascii="宋体" w:hAnsi="宋体" w:eastAsia="宋体" w:cs="宋体"/>
                <w:b/>
                <w:bCs/>
                <w:sz w:val="21"/>
                <w:szCs w:val="24"/>
                <w:lang w:eastAsia="zh-CN"/>
              </w:rPr>
              <w:t>项目负责人</w:t>
            </w:r>
            <w:r>
              <w:rPr>
                <w:rFonts w:hint="eastAsia" w:ascii="宋体" w:hAnsi="宋体" w:eastAsia="宋体" w:cs="宋体"/>
                <w:b/>
                <w:bCs/>
                <w:sz w:val="21"/>
                <w:szCs w:val="24"/>
              </w:rPr>
              <w:t>相关证书复印件、身份证复印件及社保证明等相关</w:t>
            </w:r>
            <w:r>
              <w:rPr>
                <w:rFonts w:hint="eastAsia" w:ascii="宋体" w:hAnsi="宋体" w:eastAsia="宋体" w:cs="宋体"/>
                <w:b/>
                <w:bCs/>
                <w:sz w:val="21"/>
                <w:szCs w:val="24"/>
                <w:lang w:eastAsia="zh-CN"/>
              </w:rPr>
              <w:t>奖项</w:t>
            </w:r>
            <w:r>
              <w:rPr>
                <w:rFonts w:hint="eastAsia" w:ascii="宋体" w:hAnsi="宋体" w:eastAsia="宋体" w:cs="宋体"/>
                <w:b/>
                <w:bCs/>
                <w:sz w:val="21"/>
                <w:szCs w:val="24"/>
              </w:rPr>
              <w:t>资料</w:t>
            </w:r>
            <w:r>
              <w:rPr>
                <w:rFonts w:hint="eastAsia" w:ascii="宋体" w:hAnsi="宋体" w:eastAsia="宋体" w:cs="宋体"/>
                <w:b/>
                <w:bCs/>
                <w:sz w:val="21"/>
                <w:szCs w:val="24"/>
                <w:lang w:val="en-US" w:eastAsia="zh-CN"/>
              </w:rPr>
              <w:t>并加盖公章</w:t>
            </w:r>
            <w:r>
              <w:rPr>
                <w:rFonts w:hint="eastAsia" w:ascii="宋体" w:hAnsi="宋体" w:eastAsia="宋体" w:cs="宋体"/>
                <w:b/>
                <w:bCs/>
                <w:sz w:val="21"/>
                <w:szCs w:val="24"/>
              </w:rPr>
              <w:t>。）</w:t>
            </w:r>
          </w:p>
        </w:tc>
        <w:tc>
          <w:tcPr>
            <w:tcW w:w="775" w:type="dxa"/>
            <w:tcBorders>
              <w:top w:val="single" w:color="000000" w:sz="4" w:space="0"/>
              <w:left w:val="single" w:color="000000" w:sz="4" w:space="0"/>
              <w:bottom w:val="single" w:color="000000" w:sz="4" w:space="0"/>
              <w:right w:val="single" w:color="000000" w:sz="4" w:space="0"/>
            </w:tcBorders>
            <w:noWrap w:val="0"/>
            <w:vAlign w:val="center"/>
          </w:tcPr>
          <w:p>
            <w:pPr>
              <w:pStyle w:val="92"/>
              <w:spacing w:before="0"/>
              <w:ind w:firstLine="0" w:firstLineChars="0"/>
              <w:jc w:val="center"/>
              <w:rPr>
                <w:rFonts w:hint="eastAsia" w:ascii="宋体" w:hAnsi="宋体" w:eastAsia="宋体" w:cs="宋体"/>
                <w:sz w:val="21"/>
                <w:szCs w:val="24"/>
              </w:rPr>
            </w:pPr>
            <w:r>
              <w:rPr>
                <w:rFonts w:hint="eastAsia" w:ascii="宋体" w:hAnsi="宋体" w:eastAsia="宋体" w:cs="宋体"/>
                <w:sz w:val="21"/>
                <w:szCs w:val="24"/>
              </w:rPr>
              <w:t>3分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969" w:hRule="atLeast"/>
        </w:trPr>
        <w:tc>
          <w:tcPr>
            <w:tcW w:w="1245" w:type="dxa"/>
            <w:vMerge w:val="continue"/>
            <w:tcBorders>
              <w:left w:val="single" w:color="000000" w:sz="4" w:space="0"/>
              <w:right w:val="single" w:color="000000" w:sz="4" w:space="0"/>
            </w:tcBorders>
            <w:noWrap w:val="0"/>
            <w:vAlign w:val="center"/>
          </w:tcPr>
          <w:p>
            <w:pPr>
              <w:pStyle w:val="92"/>
              <w:spacing w:before="0"/>
              <w:ind w:firstLine="422"/>
              <w:rPr>
                <w:rFonts w:hint="eastAsia" w:ascii="宋体" w:hAnsi="宋体" w:eastAsia="宋体" w:cs="宋体"/>
                <w:b/>
                <w:bCs/>
                <w:sz w:val="21"/>
                <w:szCs w:val="24"/>
              </w:rPr>
            </w:pPr>
          </w:p>
        </w:tc>
        <w:tc>
          <w:tcPr>
            <w:tcW w:w="7638"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rPr>
                <w:rFonts w:hint="eastAsia" w:ascii="宋体" w:hAnsi="宋体" w:eastAsia="宋体" w:cs="宋体"/>
                <w:sz w:val="21"/>
                <w:szCs w:val="24"/>
                <w:lang w:val="en-US" w:eastAsia="zh-CN"/>
              </w:rPr>
            </w:pPr>
            <w:r>
              <w:rPr>
                <w:rFonts w:hint="eastAsia" w:ascii="宋体" w:hAnsi="宋体" w:eastAsia="宋体" w:cs="宋体"/>
                <w:szCs w:val="21"/>
              </w:rPr>
              <w:t>拟派项目技术负责人具有测绘地理信息类正高级工程师证书</w:t>
            </w:r>
            <w:r>
              <w:rPr>
                <w:rFonts w:hint="eastAsia" w:ascii="宋体" w:hAnsi="宋体" w:eastAsia="宋体" w:cs="宋体"/>
                <w:szCs w:val="21"/>
                <w:lang w:eastAsia="zh-CN"/>
              </w:rPr>
              <w:t>的得</w:t>
            </w:r>
            <w:r>
              <w:rPr>
                <w:rFonts w:hint="eastAsia" w:ascii="宋体" w:hAnsi="宋体" w:eastAsia="宋体" w:cs="宋体"/>
                <w:szCs w:val="21"/>
                <w:lang w:val="en-US" w:eastAsia="zh-CN"/>
              </w:rPr>
              <w:t>1分</w:t>
            </w:r>
            <w:r>
              <w:rPr>
                <w:rFonts w:hint="eastAsia" w:ascii="宋体" w:hAnsi="宋体" w:eastAsia="宋体" w:cs="宋体"/>
                <w:sz w:val="21"/>
                <w:szCs w:val="24"/>
                <w:lang w:eastAsia="zh-CN"/>
              </w:rPr>
              <w:t>，副高得</w:t>
            </w:r>
            <w:r>
              <w:rPr>
                <w:rFonts w:hint="eastAsia" w:ascii="宋体" w:hAnsi="宋体" w:eastAsia="宋体" w:cs="宋体"/>
                <w:sz w:val="21"/>
                <w:szCs w:val="24"/>
                <w:lang w:val="en-US" w:eastAsia="zh-CN"/>
              </w:rPr>
              <w:t>0.5分；</w:t>
            </w:r>
          </w:p>
          <w:p>
            <w:pPr>
              <w:spacing w:line="360" w:lineRule="auto"/>
              <w:rPr>
                <w:rFonts w:hint="eastAsia" w:ascii="宋体" w:hAnsi="宋体" w:eastAsia="宋体" w:cs="宋体"/>
                <w:szCs w:val="21"/>
                <w:lang w:val="en-US" w:eastAsia="zh-CN"/>
              </w:rPr>
            </w:pPr>
            <w:r>
              <w:rPr>
                <w:rFonts w:hint="eastAsia" w:ascii="宋体" w:hAnsi="宋体" w:eastAsia="宋体" w:cs="宋体"/>
                <w:sz w:val="21"/>
                <w:szCs w:val="24"/>
              </w:rPr>
              <w:t>取得</w:t>
            </w:r>
            <w:r>
              <w:rPr>
                <w:rFonts w:hint="eastAsia" w:ascii="宋体" w:hAnsi="宋体" w:eastAsia="宋体" w:cs="宋体"/>
                <w:szCs w:val="21"/>
              </w:rPr>
              <w:t>注册测绘师注册证书</w:t>
            </w:r>
            <w:r>
              <w:rPr>
                <w:rFonts w:hint="eastAsia" w:ascii="宋体" w:hAnsi="宋体" w:eastAsia="宋体" w:cs="宋体"/>
                <w:szCs w:val="21"/>
                <w:lang w:eastAsia="zh-CN"/>
              </w:rPr>
              <w:t>的得</w:t>
            </w:r>
            <w:r>
              <w:rPr>
                <w:rFonts w:hint="eastAsia" w:ascii="宋体" w:hAnsi="宋体" w:eastAsia="宋体" w:cs="宋体"/>
                <w:szCs w:val="21"/>
                <w:lang w:val="en-US" w:eastAsia="zh-CN"/>
              </w:rPr>
              <w:t>1分；</w:t>
            </w:r>
          </w:p>
          <w:p>
            <w:pPr>
              <w:spacing w:line="360" w:lineRule="auto"/>
              <w:rPr>
                <w:rFonts w:hint="eastAsia" w:ascii="宋体" w:hAnsi="宋体" w:eastAsia="宋体" w:cs="宋体"/>
                <w:szCs w:val="21"/>
                <w:lang w:eastAsia="zh-CN"/>
              </w:rPr>
            </w:pPr>
            <w:r>
              <w:rPr>
                <w:rFonts w:hint="eastAsia" w:ascii="宋体" w:hAnsi="宋体" w:eastAsia="宋体" w:cs="宋体"/>
                <w:szCs w:val="21"/>
                <w:lang w:val="en-US" w:eastAsia="zh-CN"/>
              </w:rPr>
              <w:t>取得地理信息安全保密培训合格证明的</w:t>
            </w:r>
            <w:r>
              <w:rPr>
                <w:rFonts w:hint="eastAsia" w:ascii="宋体" w:hAnsi="宋体" w:eastAsia="宋体" w:cs="宋体"/>
                <w:szCs w:val="21"/>
              </w:rPr>
              <w:t>得1分</w:t>
            </w:r>
            <w:r>
              <w:rPr>
                <w:rFonts w:hint="eastAsia" w:ascii="宋体" w:hAnsi="宋体" w:eastAsia="宋体" w:cs="宋体"/>
                <w:szCs w:val="21"/>
                <w:lang w:eastAsia="zh-CN"/>
              </w:rPr>
              <w:t>；</w:t>
            </w:r>
          </w:p>
          <w:p>
            <w:pPr>
              <w:spacing w:line="360" w:lineRule="auto"/>
              <w:rPr>
                <w:rFonts w:hint="eastAsia" w:ascii="宋体" w:hAnsi="宋体" w:eastAsia="宋体" w:cs="宋体"/>
                <w:kern w:val="1"/>
                <w:szCs w:val="21"/>
              </w:rPr>
            </w:pPr>
            <w:r>
              <w:rPr>
                <w:rFonts w:hint="eastAsia" w:ascii="宋体" w:hAnsi="宋体" w:eastAsia="宋体" w:cs="宋体"/>
                <w:kern w:val="1"/>
                <w:szCs w:val="21"/>
                <w:lang w:eastAsia="zh-CN"/>
              </w:rPr>
              <w:t>本项</w:t>
            </w:r>
            <w:r>
              <w:rPr>
                <w:rFonts w:hint="eastAsia" w:ascii="宋体" w:hAnsi="宋体" w:eastAsia="宋体" w:cs="宋体"/>
                <w:kern w:val="1"/>
                <w:szCs w:val="21"/>
              </w:rPr>
              <w:t>最高得</w:t>
            </w:r>
            <w:r>
              <w:rPr>
                <w:rFonts w:hint="eastAsia" w:ascii="宋体" w:hAnsi="宋体" w:eastAsia="宋体" w:cs="宋体"/>
                <w:kern w:val="1"/>
                <w:szCs w:val="21"/>
                <w:lang w:val="en-US" w:eastAsia="zh-CN"/>
              </w:rPr>
              <w:t>3</w:t>
            </w:r>
            <w:r>
              <w:rPr>
                <w:rFonts w:hint="eastAsia" w:ascii="宋体" w:hAnsi="宋体" w:eastAsia="宋体" w:cs="宋体"/>
                <w:kern w:val="1"/>
                <w:szCs w:val="21"/>
              </w:rPr>
              <w:t>分。</w:t>
            </w:r>
          </w:p>
          <w:p>
            <w:pPr>
              <w:spacing w:line="360" w:lineRule="auto"/>
              <w:rPr>
                <w:rFonts w:hint="eastAsia" w:ascii="宋体" w:hAnsi="宋体" w:eastAsia="宋体" w:cs="宋体"/>
                <w:kern w:val="1"/>
                <w:sz w:val="24"/>
              </w:rPr>
            </w:pPr>
            <w:r>
              <w:rPr>
                <w:rFonts w:hint="eastAsia" w:ascii="宋体" w:hAnsi="宋体" w:eastAsia="宋体" w:cs="宋体"/>
                <w:b/>
                <w:bCs/>
                <w:kern w:val="1"/>
                <w:szCs w:val="21"/>
              </w:rPr>
              <w:t>（</w:t>
            </w:r>
            <w:r>
              <w:rPr>
                <w:rFonts w:hint="eastAsia" w:ascii="宋体" w:hAnsi="宋体" w:eastAsia="宋体" w:cs="宋体"/>
                <w:b/>
                <w:bCs/>
                <w:sz w:val="21"/>
                <w:szCs w:val="24"/>
                <w:lang w:eastAsia="zh-CN"/>
              </w:rPr>
              <w:t>投标人</w:t>
            </w:r>
            <w:r>
              <w:rPr>
                <w:rFonts w:hint="eastAsia" w:ascii="宋体" w:hAnsi="宋体" w:eastAsia="宋体" w:cs="宋体"/>
                <w:b/>
                <w:bCs/>
                <w:kern w:val="1"/>
                <w:szCs w:val="21"/>
              </w:rPr>
              <w:t>提供相关证书复印件、身份证复印件及社保证明等相关资料</w:t>
            </w:r>
            <w:r>
              <w:rPr>
                <w:rFonts w:hint="eastAsia" w:ascii="宋体" w:hAnsi="宋体" w:eastAsia="宋体" w:cs="宋体"/>
                <w:b/>
                <w:bCs/>
                <w:sz w:val="21"/>
                <w:szCs w:val="24"/>
                <w:lang w:val="en-US" w:eastAsia="zh-CN"/>
              </w:rPr>
              <w:t>并加盖公章</w:t>
            </w:r>
            <w:r>
              <w:rPr>
                <w:rFonts w:hint="eastAsia" w:ascii="宋体" w:hAnsi="宋体" w:eastAsia="宋体" w:cs="宋体"/>
                <w:b/>
                <w:bCs/>
                <w:kern w:val="1"/>
                <w:szCs w:val="21"/>
              </w:rPr>
              <w:t>。）</w:t>
            </w:r>
          </w:p>
        </w:tc>
        <w:tc>
          <w:tcPr>
            <w:tcW w:w="775" w:type="dxa"/>
            <w:tcBorders>
              <w:top w:val="single" w:color="000000" w:sz="4" w:space="0"/>
              <w:left w:val="single" w:color="000000" w:sz="4" w:space="0"/>
              <w:bottom w:val="single" w:color="000000" w:sz="4" w:space="0"/>
              <w:right w:val="single" w:color="000000" w:sz="4" w:space="0"/>
            </w:tcBorders>
            <w:noWrap w:val="0"/>
            <w:vAlign w:val="center"/>
          </w:tcPr>
          <w:p>
            <w:pPr>
              <w:pStyle w:val="92"/>
              <w:spacing w:before="0"/>
              <w:ind w:firstLine="0" w:firstLineChars="0"/>
              <w:jc w:val="center"/>
              <w:rPr>
                <w:rFonts w:hint="eastAsia" w:ascii="宋体" w:hAnsi="宋体" w:eastAsia="宋体" w:cs="宋体"/>
                <w:sz w:val="21"/>
                <w:szCs w:val="24"/>
              </w:rPr>
            </w:pPr>
            <w:r>
              <w:rPr>
                <w:rFonts w:hint="eastAsia" w:ascii="宋体" w:hAnsi="宋体" w:eastAsia="宋体" w:cs="宋体"/>
                <w:sz w:val="21"/>
                <w:szCs w:val="24"/>
                <w:lang w:val="en-US" w:eastAsia="zh-CN"/>
              </w:rPr>
              <w:t>3</w:t>
            </w:r>
            <w:r>
              <w:rPr>
                <w:rFonts w:hint="eastAsia" w:ascii="宋体" w:hAnsi="宋体" w:eastAsia="宋体" w:cs="宋体"/>
                <w:sz w:val="21"/>
                <w:szCs w:val="24"/>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250" w:hRule="atLeast"/>
        </w:trPr>
        <w:tc>
          <w:tcPr>
            <w:tcW w:w="1245" w:type="dxa"/>
            <w:vMerge w:val="continue"/>
            <w:tcBorders>
              <w:left w:val="single" w:color="000000" w:sz="4" w:space="0"/>
              <w:right w:val="single" w:color="000000" w:sz="4" w:space="0"/>
            </w:tcBorders>
            <w:noWrap w:val="0"/>
            <w:vAlign w:val="center"/>
          </w:tcPr>
          <w:p>
            <w:pPr>
              <w:pStyle w:val="92"/>
              <w:spacing w:before="0"/>
              <w:ind w:firstLine="422"/>
              <w:rPr>
                <w:rFonts w:hint="eastAsia" w:ascii="宋体" w:hAnsi="宋体" w:eastAsia="宋体" w:cs="宋体"/>
                <w:b/>
                <w:bCs/>
                <w:sz w:val="21"/>
                <w:szCs w:val="24"/>
              </w:rPr>
            </w:pPr>
          </w:p>
        </w:tc>
        <w:tc>
          <w:tcPr>
            <w:tcW w:w="7638" w:type="dxa"/>
            <w:tcBorders>
              <w:top w:val="single" w:color="000000" w:sz="4" w:space="0"/>
              <w:left w:val="single" w:color="000000" w:sz="4" w:space="0"/>
              <w:bottom w:val="single" w:color="000000" w:sz="4" w:space="0"/>
              <w:right w:val="single" w:color="000000" w:sz="4" w:space="0"/>
            </w:tcBorders>
            <w:noWrap w:val="0"/>
            <w:vAlign w:val="top"/>
          </w:tcPr>
          <w:p>
            <w:pPr>
              <w:pStyle w:val="92"/>
              <w:spacing w:before="0"/>
              <w:ind w:firstLine="0" w:firstLineChars="0"/>
              <w:rPr>
                <w:rFonts w:hint="eastAsia" w:ascii="宋体" w:hAnsi="宋体" w:eastAsia="宋体" w:cs="宋体"/>
                <w:sz w:val="21"/>
                <w:szCs w:val="24"/>
              </w:rPr>
            </w:pPr>
            <w:r>
              <w:rPr>
                <w:rFonts w:hint="eastAsia" w:ascii="宋体" w:hAnsi="宋体" w:eastAsia="宋体" w:cs="宋体"/>
                <w:sz w:val="21"/>
                <w:szCs w:val="24"/>
              </w:rPr>
              <w:t>拟投入的主要测绘技术人员（不包括项目负责人及技术负责人），具有测绘类高级及以上职称</w:t>
            </w:r>
            <w:r>
              <w:rPr>
                <w:rFonts w:hint="eastAsia" w:ascii="宋体" w:hAnsi="宋体" w:eastAsia="宋体" w:cs="宋体"/>
                <w:sz w:val="21"/>
                <w:szCs w:val="24"/>
                <w:lang w:eastAsia="zh-CN"/>
              </w:rPr>
              <w:t>证书</w:t>
            </w:r>
            <w:r>
              <w:rPr>
                <w:rFonts w:hint="eastAsia" w:ascii="宋体" w:hAnsi="宋体" w:eastAsia="宋体" w:cs="宋体"/>
                <w:sz w:val="21"/>
                <w:szCs w:val="24"/>
              </w:rPr>
              <w:t>的，每人得0.5分，最高得</w:t>
            </w:r>
            <w:r>
              <w:rPr>
                <w:rFonts w:hint="eastAsia" w:ascii="宋体" w:hAnsi="宋体" w:eastAsia="宋体" w:cs="宋体"/>
                <w:sz w:val="21"/>
                <w:szCs w:val="24"/>
                <w:lang w:val="en-US" w:eastAsia="zh-CN"/>
              </w:rPr>
              <w:t>6</w:t>
            </w:r>
            <w:r>
              <w:rPr>
                <w:rFonts w:hint="eastAsia" w:ascii="宋体" w:hAnsi="宋体" w:eastAsia="宋体" w:cs="宋体"/>
                <w:sz w:val="21"/>
                <w:szCs w:val="24"/>
              </w:rPr>
              <w:t>分。</w:t>
            </w:r>
          </w:p>
          <w:p>
            <w:pPr>
              <w:pStyle w:val="92"/>
              <w:spacing w:before="0"/>
              <w:ind w:firstLine="0" w:firstLineChars="0"/>
              <w:rPr>
                <w:rFonts w:hint="eastAsia" w:ascii="宋体" w:hAnsi="宋体" w:eastAsia="宋体" w:cs="宋体"/>
                <w:sz w:val="21"/>
                <w:szCs w:val="24"/>
              </w:rPr>
            </w:pPr>
            <w:r>
              <w:rPr>
                <w:rFonts w:hint="eastAsia" w:ascii="宋体" w:hAnsi="宋体" w:eastAsia="宋体" w:cs="宋体"/>
                <w:b/>
                <w:bCs/>
                <w:sz w:val="21"/>
                <w:szCs w:val="24"/>
              </w:rPr>
              <w:t>（</w:t>
            </w:r>
            <w:r>
              <w:rPr>
                <w:rFonts w:hint="eastAsia" w:ascii="宋体" w:hAnsi="宋体" w:eastAsia="宋体" w:cs="宋体"/>
                <w:b/>
                <w:bCs/>
                <w:sz w:val="21"/>
                <w:szCs w:val="24"/>
                <w:lang w:eastAsia="zh-CN"/>
              </w:rPr>
              <w:t>投标人</w:t>
            </w:r>
            <w:r>
              <w:rPr>
                <w:rFonts w:hint="eastAsia" w:ascii="宋体" w:hAnsi="宋体" w:eastAsia="宋体" w:cs="宋体"/>
                <w:b/>
                <w:bCs/>
                <w:sz w:val="21"/>
                <w:szCs w:val="24"/>
              </w:rPr>
              <w:t>提供相关证书复印件、身份证复印件及社保证明等相关资料</w:t>
            </w:r>
            <w:r>
              <w:rPr>
                <w:rFonts w:hint="eastAsia" w:ascii="宋体" w:hAnsi="宋体" w:eastAsia="宋体" w:cs="宋体"/>
                <w:b/>
                <w:bCs/>
                <w:sz w:val="21"/>
                <w:szCs w:val="24"/>
                <w:lang w:val="en-US" w:eastAsia="zh-CN"/>
              </w:rPr>
              <w:t>并加盖公章</w:t>
            </w:r>
            <w:r>
              <w:rPr>
                <w:rFonts w:hint="eastAsia" w:ascii="宋体" w:hAnsi="宋体" w:eastAsia="宋体" w:cs="宋体"/>
                <w:b/>
                <w:bCs/>
                <w:sz w:val="21"/>
                <w:szCs w:val="24"/>
              </w:rPr>
              <w:t>。）</w:t>
            </w:r>
          </w:p>
        </w:tc>
        <w:tc>
          <w:tcPr>
            <w:tcW w:w="775" w:type="dxa"/>
            <w:tcBorders>
              <w:top w:val="single" w:color="000000" w:sz="4" w:space="0"/>
              <w:left w:val="single" w:color="000000" w:sz="4" w:space="0"/>
              <w:bottom w:val="single" w:color="000000" w:sz="4" w:space="0"/>
              <w:right w:val="single" w:color="000000" w:sz="4" w:space="0"/>
            </w:tcBorders>
            <w:noWrap w:val="0"/>
            <w:vAlign w:val="center"/>
          </w:tcPr>
          <w:p>
            <w:pPr>
              <w:pStyle w:val="92"/>
              <w:spacing w:before="0"/>
              <w:ind w:firstLine="0" w:firstLineChars="0"/>
              <w:jc w:val="center"/>
              <w:rPr>
                <w:rFonts w:hint="eastAsia" w:ascii="宋体" w:hAnsi="宋体" w:eastAsia="宋体" w:cs="宋体"/>
                <w:sz w:val="21"/>
                <w:szCs w:val="24"/>
              </w:rPr>
            </w:pPr>
            <w:r>
              <w:rPr>
                <w:rFonts w:hint="eastAsia" w:ascii="宋体" w:hAnsi="宋体" w:eastAsia="宋体" w:cs="宋体"/>
                <w:sz w:val="21"/>
                <w:szCs w:val="24"/>
                <w:lang w:val="en-US" w:eastAsia="zh-CN"/>
              </w:rPr>
              <w:t>6</w:t>
            </w:r>
            <w:r>
              <w:rPr>
                <w:rFonts w:hint="eastAsia" w:ascii="宋体" w:hAnsi="宋体" w:eastAsia="宋体" w:cs="宋体"/>
                <w:sz w:val="21"/>
                <w:szCs w:val="24"/>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90" w:hRule="atLeast"/>
        </w:trPr>
        <w:tc>
          <w:tcPr>
            <w:tcW w:w="1245" w:type="dxa"/>
            <w:vMerge w:val="continue"/>
            <w:tcBorders>
              <w:left w:val="single" w:color="000000" w:sz="4" w:space="0"/>
              <w:right w:val="single" w:color="000000" w:sz="4" w:space="0"/>
            </w:tcBorders>
            <w:noWrap w:val="0"/>
            <w:vAlign w:val="center"/>
          </w:tcPr>
          <w:p>
            <w:pPr>
              <w:pStyle w:val="92"/>
              <w:spacing w:before="0"/>
              <w:ind w:firstLine="422"/>
              <w:rPr>
                <w:rFonts w:hint="eastAsia" w:ascii="宋体" w:hAnsi="宋体" w:eastAsia="宋体" w:cs="宋体"/>
                <w:b/>
                <w:bCs/>
                <w:sz w:val="21"/>
                <w:szCs w:val="24"/>
              </w:rPr>
            </w:pPr>
          </w:p>
        </w:tc>
        <w:tc>
          <w:tcPr>
            <w:tcW w:w="7638" w:type="dxa"/>
            <w:tcBorders>
              <w:top w:val="single" w:color="000000" w:sz="4" w:space="0"/>
              <w:left w:val="single" w:color="000000" w:sz="4" w:space="0"/>
              <w:bottom w:val="single" w:color="auto" w:sz="4" w:space="0"/>
              <w:right w:val="single" w:color="000000" w:sz="4" w:space="0"/>
            </w:tcBorders>
            <w:noWrap w:val="0"/>
            <w:vAlign w:val="top"/>
          </w:tcPr>
          <w:p>
            <w:pPr>
              <w:pStyle w:val="92"/>
              <w:spacing w:before="0"/>
              <w:ind w:firstLine="0" w:firstLineChars="0"/>
              <w:rPr>
                <w:rFonts w:hint="eastAsia" w:ascii="宋体" w:hAnsi="宋体" w:eastAsia="宋体" w:cs="宋体"/>
                <w:sz w:val="21"/>
                <w:szCs w:val="24"/>
              </w:rPr>
            </w:pPr>
            <w:r>
              <w:rPr>
                <w:rFonts w:hint="eastAsia" w:ascii="宋体" w:hAnsi="宋体" w:eastAsia="宋体" w:cs="宋体"/>
                <w:sz w:val="21"/>
                <w:szCs w:val="24"/>
              </w:rPr>
              <w:t>拟投入项目</w:t>
            </w:r>
            <w:r>
              <w:rPr>
                <w:rFonts w:hint="eastAsia" w:ascii="宋体" w:hAnsi="宋体" w:eastAsia="宋体" w:cs="宋体"/>
                <w:sz w:val="21"/>
                <w:szCs w:val="24"/>
                <w:lang w:val="en-US" w:eastAsia="zh-CN"/>
              </w:rPr>
              <w:t>组成员具有测绘地理信息类中级及以上职称证书</w:t>
            </w:r>
            <w:r>
              <w:rPr>
                <w:rFonts w:hint="eastAsia" w:ascii="宋体" w:hAnsi="宋体" w:eastAsia="宋体" w:cs="宋体"/>
                <w:sz w:val="21"/>
                <w:szCs w:val="24"/>
              </w:rPr>
              <w:t>人员数量达到</w:t>
            </w:r>
            <w:r>
              <w:rPr>
                <w:rFonts w:hint="eastAsia" w:ascii="宋体" w:hAnsi="宋体" w:eastAsia="宋体" w:cs="宋体"/>
                <w:sz w:val="21"/>
                <w:szCs w:val="24"/>
                <w:lang w:val="en-US" w:eastAsia="zh-CN"/>
              </w:rPr>
              <w:t>3</w:t>
            </w:r>
            <w:r>
              <w:rPr>
                <w:rFonts w:hint="eastAsia" w:ascii="宋体" w:hAnsi="宋体" w:eastAsia="宋体" w:cs="宋体"/>
                <w:sz w:val="21"/>
                <w:szCs w:val="24"/>
              </w:rPr>
              <w:t>0人</w:t>
            </w:r>
            <w:r>
              <w:rPr>
                <w:rFonts w:hint="eastAsia" w:ascii="宋体" w:hAnsi="宋体" w:eastAsia="宋体" w:cs="宋体"/>
                <w:sz w:val="21"/>
                <w:szCs w:val="24"/>
                <w:lang w:val="en-US" w:eastAsia="zh-CN"/>
              </w:rPr>
              <w:t>的</w:t>
            </w:r>
            <w:r>
              <w:rPr>
                <w:rFonts w:hint="eastAsia" w:ascii="宋体" w:hAnsi="宋体" w:eastAsia="宋体" w:cs="宋体"/>
                <w:sz w:val="21"/>
                <w:szCs w:val="24"/>
              </w:rPr>
              <w:t>得</w:t>
            </w:r>
            <w:r>
              <w:rPr>
                <w:rFonts w:hint="eastAsia" w:ascii="宋体" w:hAnsi="宋体" w:eastAsia="宋体" w:cs="宋体"/>
                <w:sz w:val="21"/>
                <w:szCs w:val="24"/>
                <w:lang w:val="en-US" w:eastAsia="zh-CN"/>
              </w:rPr>
              <w:t>3</w:t>
            </w:r>
            <w:r>
              <w:rPr>
                <w:rFonts w:hint="eastAsia" w:ascii="宋体" w:hAnsi="宋体" w:eastAsia="宋体" w:cs="宋体"/>
                <w:sz w:val="21"/>
                <w:szCs w:val="24"/>
              </w:rPr>
              <w:t>分</w:t>
            </w:r>
            <w:r>
              <w:rPr>
                <w:rFonts w:hint="eastAsia" w:ascii="宋体" w:hAnsi="宋体" w:eastAsia="宋体" w:cs="宋体"/>
                <w:sz w:val="21"/>
                <w:szCs w:val="24"/>
                <w:lang w:eastAsia="zh-CN"/>
              </w:rPr>
              <w:t>，</w:t>
            </w:r>
            <w:r>
              <w:rPr>
                <w:rFonts w:hint="eastAsia" w:ascii="宋体" w:hAnsi="宋体" w:eastAsia="宋体" w:cs="宋体"/>
                <w:sz w:val="21"/>
                <w:szCs w:val="24"/>
                <w:lang w:val="en-US" w:eastAsia="zh-CN"/>
              </w:rPr>
              <w:t>每增加10人得1分，本项最高得6分</w:t>
            </w:r>
            <w:r>
              <w:rPr>
                <w:rFonts w:hint="eastAsia" w:ascii="宋体" w:hAnsi="宋体" w:eastAsia="宋体" w:cs="宋体"/>
                <w:sz w:val="21"/>
                <w:szCs w:val="24"/>
              </w:rPr>
              <w:t>；</w:t>
            </w:r>
          </w:p>
          <w:p>
            <w:pPr>
              <w:pStyle w:val="92"/>
              <w:spacing w:before="0"/>
              <w:ind w:firstLine="0" w:firstLineChars="0"/>
              <w:rPr>
                <w:rFonts w:hint="eastAsia" w:ascii="宋体" w:hAnsi="宋体" w:eastAsia="宋体" w:cs="宋体"/>
                <w:sz w:val="21"/>
                <w:szCs w:val="24"/>
              </w:rPr>
            </w:pPr>
            <w:r>
              <w:rPr>
                <w:rFonts w:hint="eastAsia" w:ascii="宋体" w:hAnsi="宋体" w:eastAsia="宋体" w:cs="宋体"/>
                <w:b/>
                <w:bCs/>
                <w:sz w:val="21"/>
                <w:szCs w:val="24"/>
              </w:rPr>
              <w:t>（</w:t>
            </w:r>
            <w:r>
              <w:rPr>
                <w:rFonts w:hint="eastAsia" w:ascii="宋体" w:hAnsi="宋体" w:eastAsia="宋体" w:cs="宋体"/>
                <w:b/>
                <w:bCs/>
                <w:sz w:val="21"/>
                <w:szCs w:val="24"/>
                <w:lang w:eastAsia="zh-CN"/>
              </w:rPr>
              <w:t>投标人</w:t>
            </w:r>
            <w:r>
              <w:rPr>
                <w:rFonts w:hint="eastAsia" w:ascii="宋体" w:hAnsi="宋体" w:eastAsia="宋体" w:cs="宋体"/>
                <w:b/>
                <w:bCs/>
                <w:sz w:val="21"/>
                <w:szCs w:val="24"/>
              </w:rPr>
              <w:t>提供相关证书复印件、身份证复印件及社保证明等相关资料</w:t>
            </w:r>
            <w:r>
              <w:rPr>
                <w:rFonts w:hint="eastAsia" w:ascii="宋体" w:hAnsi="宋体" w:eastAsia="宋体" w:cs="宋体"/>
                <w:b/>
                <w:bCs/>
                <w:sz w:val="21"/>
                <w:szCs w:val="24"/>
                <w:lang w:val="en-US" w:eastAsia="zh-CN"/>
              </w:rPr>
              <w:t>并加盖公章。</w:t>
            </w:r>
            <w:r>
              <w:rPr>
                <w:rFonts w:hint="eastAsia" w:ascii="宋体" w:hAnsi="宋体" w:eastAsia="宋体" w:cs="宋体"/>
                <w:b/>
                <w:bCs/>
                <w:sz w:val="21"/>
                <w:szCs w:val="24"/>
              </w:rPr>
              <w:t>）</w:t>
            </w:r>
          </w:p>
        </w:tc>
        <w:tc>
          <w:tcPr>
            <w:tcW w:w="775" w:type="dxa"/>
            <w:tcBorders>
              <w:top w:val="single" w:color="000000" w:sz="4" w:space="0"/>
              <w:left w:val="single" w:color="000000" w:sz="4" w:space="0"/>
              <w:bottom w:val="single" w:color="auto" w:sz="4" w:space="0"/>
              <w:right w:val="single" w:color="000000" w:sz="4" w:space="0"/>
            </w:tcBorders>
            <w:noWrap w:val="0"/>
            <w:vAlign w:val="center"/>
          </w:tcPr>
          <w:p>
            <w:pPr>
              <w:pStyle w:val="92"/>
              <w:spacing w:before="0"/>
              <w:ind w:firstLine="0" w:firstLineChars="0"/>
              <w:jc w:val="center"/>
              <w:rPr>
                <w:rFonts w:hint="eastAsia" w:ascii="宋体" w:hAnsi="宋体" w:eastAsia="宋体" w:cs="宋体"/>
                <w:sz w:val="21"/>
                <w:szCs w:val="24"/>
              </w:rPr>
            </w:pPr>
            <w:r>
              <w:rPr>
                <w:rFonts w:hint="eastAsia" w:ascii="宋体" w:hAnsi="宋体" w:eastAsia="宋体" w:cs="宋体"/>
                <w:sz w:val="21"/>
                <w:szCs w:val="24"/>
              </w:rPr>
              <w:t>6分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050" w:hRule="atLeast"/>
        </w:trPr>
        <w:tc>
          <w:tcPr>
            <w:tcW w:w="1245" w:type="dxa"/>
            <w:vMerge w:val="continue"/>
            <w:tcBorders>
              <w:left w:val="single" w:color="000000" w:sz="4" w:space="0"/>
              <w:right w:val="single" w:color="000000" w:sz="4" w:space="0"/>
            </w:tcBorders>
            <w:noWrap w:val="0"/>
            <w:vAlign w:val="center"/>
          </w:tcPr>
          <w:p>
            <w:pPr>
              <w:pStyle w:val="92"/>
              <w:spacing w:before="0"/>
              <w:ind w:firstLine="422"/>
              <w:rPr>
                <w:rFonts w:hint="eastAsia" w:ascii="宋体" w:hAnsi="宋体" w:eastAsia="宋体" w:cs="宋体"/>
                <w:b/>
                <w:bCs/>
                <w:color w:val="auto"/>
                <w:sz w:val="21"/>
                <w:szCs w:val="24"/>
                <w:highlight w:val="none"/>
              </w:rPr>
            </w:pPr>
          </w:p>
        </w:tc>
        <w:tc>
          <w:tcPr>
            <w:tcW w:w="7638" w:type="dxa"/>
            <w:tcBorders>
              <w:top w:val="single" w:color="auto" w:sz="4" w:space="0"/>
              <w:left w:val="single" w:color="000000" w:sz="4" w:space="0"/>
              <w:bottom w:val="single" w:color="000000" w:sz="4" w:space="0"/>
              <w:right w:val="single" w:color="000000" w:sz="4" w:space="0"/>
            </w:tcBorders>
            <w:noWrap w:val="0"/>
            <w:vAlign w:val="top"/>
          </w:tcPr>
          <w:p>
            <w:pPr>
              <w:pStyle w:val="92"/>
              <w:spacing w:before="0"/>
              <w:ind w:firstLine="0" w:firstLineChars="0"/>
              <w:rPr>
                <w:rFonts w:hint="eastAsia" w:ascii="宋体" w:hAnsi="宋体" w:eastAsia="宋体" w:cs="宋体"/>
                <w:color w:val="auto"/>
                <w:sz w:val="21"/>
                <w:szCs w:val="24"/>
                <w:highlight w:val="none"/>
              </w:rPr>
            </w:pPr>
            <w:r>
              <w:rPr>
                <w:rFonts w:hint="eastAsia" w:ascii="宋体" w:hAnsi="宋体" w:eastAsia="宋体" w:cs="宋体"/>
                <w:color w:val="auto"/>
                <w:sz w:val="21"/>
                <w:szCs w:val="24"/>
                <w:highlight w:val="none"/>
              </w:rPr>
              <w:t>拟投入项目人员具有</w:t>
            </w:r>
            <w:r>
              <w:rPr>
                <w:rFonts w:hint="eastAsia" w:ascii="宋体" w:hAnsi="宋体" w:eastAsia="宋体" w:cs="宋体"/>
                <w:color w:val="auto"/>
                <w:sz w:val="21"/>
                <w:szCs w:val="24"/>
                <w:highlight w:val="none"/>
                <w:lang w:val="en-US" w:eastAsia="zh-CN"/>
              </w:rPr>
              <w:t>地理信息安全保密培训合格证明</w:t>
            </w:r>
            <w:r>
              <w:rPr>
                <w:rFonts w:hint="eastAsia" w:ascii="宋体" w:hAnsi="宋体" w:eastAsia="宋体" w:cs="宋体"/>
                <w:color w:val="auto"/>
                <w:sz w:val="21"/>
                <w:szCs w:val="24"/>
                <w:highlight w:val="none"/>
              </w:rPr>
              <w:t>的，每提供</w:t>
            </w:r>
            <w:r>
              <w:rPr>
                <w:rFonts w:hint="eastAsia" w:ascii="宋体" w:hAnsi="宋体" w:eastAsia="宋体" w:cs="宋体"/>
                <w:color w:val="auto"/>
                <w:sz w:val="21"/>
                <w:szCs w:val="24"/>
                <w:highlight w:val="none"/>
                <w:lang w:val="en-US" w:eastAsia="zh-CN"/>
              </w:rPr>
              <w:t>1</w:t>
            </w:r>
            <w:r>
              <w:rPr>
                <w:rFonts w:hint="eastAsia" w:ascii="宋体" w:hAnsi="宋体" w:eastAsia="宋体" w:cs="宋体"/>
                <w:color w:val="auto"/>
                <w:sz w:val="21"/>
                <w:szCs w:val="24"/>
                <w:highlight w:val="none"/>
              </w:rPr>
              <w:t>人得1分，最高得</w:t>
            </w:r>
            <w:r>
              <w:rPr>
                <w:rFonts w:hint="eastAsia" w:ascii="宋体" w:hAnsi="宋体" w:eastAsia="宋体" w:cs="宋体"/>
                <w:color w:val="auto"/>
                <w:sz w:val="21"/>
                <w:szCs w:val="24"/>
                <w:highlight w:val="none"/>
                <w:lang w:val="en-US" w:eastAsia="zh-CN"/>
              </w:rPr>
              <w:t>3</w:t>
            </w:r>
            <w:r>
              <w:rPr>
                <w:rFonts w:hint="eastAsia" w:ascii="宋体" w:hAnsi="宋体" w:eastAsia="宋体" w:cs="宋体"/>
                <w:color w:val="auto"/>
                <w:sz w:val="21"/>
                <w:szCs w:val="24"/>
                <w:highlight w:val="none"/>
              </w:rPr>
              <w:t>分。</w:t>
            </w:r>
          </w:p>
          <w:p>
            <w:pPr>
              <w:pStyle w:val="92"/>
              <w:spacing w:before="0"/>
              <w:ind w:firstLine="0" w:firstLineChars="0"/>
              <w:rPr>
                <w:rFonts w:hint="eastAsia" w:ascii="宋体" w:hAnsi="宋体" w:eastAsia="宋体" w:cs="宋体"/>
                <w:color w:val="auto"/>
                <w:kern w:val="2"/>
                <w:sz w:val="21"/>
                <w:szCs w:val="24"/>
                <w:highlight w:val="none"/>
                <w:lang w:val="en-US" w:eastAsia="zh-CN" w:bidi="ar-SA"/>
              </w:rPr>
            </w:pPr>
            <w:r>
              <w:rPr>
                <w:rFonts w:hint="eastAsia" w:ascii="宋体" w:hAnsi="宋体" w:eastAsia="宋体" w:cs="宋体"/>
                <w:b/>
                <w:bCs/>
                <w:color w:val="auto"/>
                <w:sz w:val="21"/>
                <w:szCs w:val="24"/>
                <w:highlight w:val="none"/>
              </w:rPr>
              <w:t>（</w:t>
            </w:r>
            <w:r>
              <w:rPr>
                <w:rFonts w:hint="eastAsia" w:ascii="宋体" w:hAnsi="宋体" w:eastAsia="宋体" w:cs="宋体"/>
                <w:b/>
                <w:bCs/>
                <w:sz w:val="21"/>
                <w:szCs w:val="24"/>
                <w:lang w:eastAsia="zh-CN"/>
              </w:rPr>
              <w:t>投标人</w:t>
            </w:r>
            <w:r>
              <w:rPr>
                <w:rFonts w:hint="eastAsia" w:ascii="宋体" w:hAnsi="宋体" w:eastAsia="宋体" w:cs="宋体"/>
                <w:b/>
                <w:bCs/>
                <w:color w:val="auto"/>
                <w:sz w:val="21"/>
                <w:szCs w:val="24"/>
                <w:highlight w:val="none"/>
              </w:rPr>
              <w:t>提供相关证书复印件、身份证复印件及社保证明等相关资料</w:t>
            </w:r>
            <w:r>
              <w:rPr>
                <w:rFonts w:hint="eastAsia" w:ascii="宋体" w:hAnsi="宋体" w:eastAsia="宋体" w:cs="宋体"/>
                <w:b/>
                <w:bCs/>
                <w:sz w:val="21"/>
                <w:szCs w:val="24"/>
                <w:lang w:val="en-US" w:eastAsia="zh-CN"/>
              </w:rPr>
              <w:t>并加盖公章。</w:t>
            </w:r>
            <w:r>
              <w:rPr>
                <w:rFonts w:hint="eastAsia" w:ascii="宋体" w:hAnsi="宋体" w:eastAsia="宋体" w:cs="宋体"/>
                <w:b/>
                <w:bCs/>
                <w:color w:val="auto"/>
                <w:sz w:val="21"/>
                <w:szCs w:val="24"/>
                <w:highlight w:val="none"/>
              </w:rPr>
              <w:t>）</w:t>
            </w:r>
          </w:p>
        </w:tc>
        <w:tc>
          <w:tcPr>
            <w:tcW w:w="775" w:type="dxa"/>
            <w:tcBorders>
              <w:top w:val="single" w:color="auto" w:sz="4" w:space="0"/>
              <w:left w:val="single" w:color="000000" w:sz="4" w:space="0"/>
              <w:bottom w:val="single" w:color="000000" w:sz="4" w:space="0"/>
              <w:right w:val="single" w:color="000000" w:sz="4" w:space="0"/>
            </w:tcBorders>
            <w:noWrap w:val="0"/>
            <w:vAlign w:val="center"/>
          </w:tcPr>
          <w:p>
            <w:pPr>
              <w:pStyle w:val="92"/>
              <w:spacing w:before="0"/>
              <w:ind w:firstLine="0" w:firstLineChars="0"/>
              <w:jc w:val="center"/>
              <w:rPr>
                <w:rFonts w:hint="eastAsia" w:ascii="宋体" w:hAnsi="宋体" w:eastAsia="宋体" w:cs="宋体"/>
                <w:color w:val="auto"/>
                <w:kern w:val="2"/>
                <w:sz w:val="21"/>
                <w:szCs w:val="24"/>
                <w:highlight w:val="none"/>
                <w:lang w:val="en-US" w:eastAsia="zh-CN" w:bidi="ar-SA"/>
              </w:rPr>
            </w:pPr>
            <w:r>
              <w:rPr>
                <w:rFonts w:hint="eastAsia" w:ascii="宋体" w:hAnsi="宋体" w:eastAsia="宋体" w:cs="宋体"/>
                <w:color w:val="auto"/>
                <w:sz w:val="21"/>
                <w:szCs w:val="24"/>
                <w:highlight w:val="none"/>
                <w:lang w:val="en-US" w:eastAsia="zh-CN"/>
              </w:rPr>
              <w:t>3</w:t>
            </w:r>
            <w:r>
              <w:rPr>
                <w:rFonts w:hint="eastAsia" w:ascii="宋体" w:hAnsi="宋体" w:eastAsia="宋体" w:cs="宋体"/>
                <w:color w:val="auto"/>
                <w:sz w:val="21"/>
                <w:szCs w:val="24"/>
                <w:highlight w:val="none"/>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85" w:hRule="atLeast"/>
        </w:trPr>
        <w:tc>
          <w:tcPr>
            <w:tcW w:w="1245" w:type="dxa"/>
            <w:vMerge w:val="continue"/>
            <w:tcBorders>
              <w:left w:val="single" w:color="000000" w:sz="4" w:space="0"/>
              <w:right w:val="single" w:color="000000" w:sz="4" w:space="0"/>
            </w:tcBorders>
            <w:noWrap w:val="0"/>
            <w:vAlign w:val="center"/>
          </w:tcPr>
          <w:p>
            <w:pPr>
              <w:pStyle w:val="92"/>
              <w:spacing w:before="0"/>
              <w:ind w:firstLine="422"/>
              <w:rPr>
                <w:rFonts w:hint="eastAsia" w:ascii="宋体" w:hAnsi="宋体" w:eastAsia="宋体" w:cs="宋体"/>
                <w:b/>
                <w:bCs/>
                <w:color w:val="auto"/>
                <w:sz w:val="21"/>
                <w:szCs w:val="24"/>
                <w:highlight w:val="none"/>
              </w:rPr>
            </w:pPr>
          </w:p>
        </w:tc>
        <w:tc>
          <w:tcPr>
            <w:tcW w:w="7638" w:type="dxa"/>
            <w:tcBorders>
              <w:top w:val="single" w:color="auto" w:sz="4" w:space="0"/>
              <w:left w:val="single" w:color="000000" w:sz="4" w:space="0"/>
              <w:bottom w:val="single" w:color="000000" w:sz="4" w:space="0"/>
              <w:right w:val="single" w:color="000000" w:sz="4" w:space="0"/>
            </w:tcBorders>
            <w:noWrap w:val="0"/>
            <w:vAlign w:val="top"/>
          </w:tcPr>
          <w:p>
            <w:pPr>
              <w:pStyle w:val="92"/>
              <w:spacing w:before="0"/>
              <w:ind w:firstLine="0" w:firstLineChars="0"/>
              <w:rPr>
                <w:rFonts w:hint="eastAsia" w:ascii="宋体" w:hAnsi="宋体" w:eastAsia="宋体" w:cs="宋体"/>
                <w:color w:val="auto"/>
                <w:sz w:val="21"/>
                <w:szCs w:val="24"/>
                <w:highlight w:val="none"/>
              </w:rPr>
            </w:pPr>
            <w:r>
              <w:rPr>
                <w:rFonts w:hint="eastAsia" w:ascii="宋体" w:hAnsi="宋体" w:eastAsia="宋体" w:cs="宋体"/>
                <w:color w:val="auto"/>
                <w:sz w:val="21"/>
                <w:szCs w:val="24"/>
                <w:highlight w:val="none"/>
              </w:rPr>
              <w:t>拟投入项目人员具有</w:t>
            </w:r>
            <w:r>
              <w:rPr>
                <w:rFonts w:hint="eastAsia" w:ascii="宋体" w:hAnsi="宋体" w:eastAsia="宋体" w:cs="宋体"/>
                <w:color w:val="auto"/>
                <w:sz w:val="21"/>
                <w:szCs w:val="24"/>
                <w:highlight w:val="none"/>
                <w:lang w:val="en-US" w:eastAsia="zh-CN"/>
              </w:rPr>
              <w:t>民用</w:t>
            </w:r>
            <w:r>
              <w:rPr>
                <w:rFonts w:hint="eastAsia" w:ascii="宋体" w:hAnsi="宋体" w:eastAsia="宋体" w:cs="宋体"/>
                <w:color w:val="auto"/>
                <w:sz w:val="21"/>
                <w:szCs w:val="24"/>
                <w:highlight w:val="none"/>
              </w:rPr>
              <w:t>无人机驾驶资格证书，每</w:t>
            </w:r>
            <w:r>
              <w:rPr>
                <w:rFonts w:hint="eastAsia" w:ascii="宋体" w:hAnsi="宋体" w:eastAsia="宋体" w:cs="宋体"/>
                <w:color w:val="auto"/>
                <w:sz w:val="21"/>
                <w:szCs w:val="24"/>
                <w:highlight w:val="none"/>
                <w:lang w:val="en-US" w:eastAsia="zh-CN"/>
              </w:rPr>
              <w:t>1</w:t>
            </w:r>
            <w:r>
              <w:rPr>
                <w:rFonts w:hint="eastAsia" w:ascii="宋体" w:hAnsi="宋体" w:eastAsia="宋体" w:cs="宋体"/>
                <w:color w:val="auto"/>
                <w:sz w:val="21"/>
                <w:szCs w:val="24"/>
                <w:highlight w:val="none"/>
              </w:rPr>
              <w:t>人得1分，最高得分</w:t>
            </w:r>
            <w:r>
              <w:rPr>
                <w:rFonts w:hint="eastAsia" w:ascii="宋体" w:hAnsi="宋体" w:eastAsia="宋体" w:cs="宋体"/>
                <w:color w:val="auto"/>
                <w:sz w:val="21"/>
                <w:szCs w:val="24"/>
                <w:highlight w:val="none"/>
                <w:lang w:val="en-US" w:eastAsia="zh-CN"/>
              </w:rPr>
              <w:t>3</w:t>
            </w:r>
            <w:r>
              <w:rPr>
                <w:rFonts w:hint="eastAsia" w:ascii="宋体" w:hAnsi="宋体" w:eastAsia="宋体" w:cs="宋体"/>
                <w:color w:val="auto"/>
                <w:sz w:val="21"/>
                <w:szCs w:val="24"/>
                <w:highlight w:val="none"/>
              </w:rPr>
              <w:t>分。</w:t>
            </w:r>
          </w:p>
          <w:p>
            <w:pPr>
              <w:pStyle w:val="92"/>
              <w:spacing w:before="0"/>
              <w:ind w:firstLine="0" w:firstLineChars="0"/>
              <w:rPr>
                <w:rFonts w:hint="eastAsia" w:ascii="宋体" w:hAnsi="宋体" w:eastAsia="宋体" w:cs="宋体"/>
                <w:color w:val="auto"/>
                <w:kern w:val="2"/>
                <w:sz w:val="21"/>
                <w:szCs w:val="24"/>
                <w:highlight w:val="none"/>
                <w:lang w:val="en-US" w:eastAsia="zh-CN" w:bidi="ar-SA"/>
              </w:rPr>
            </w:pPr>
            <w:r>
              <w:rPr>
                <w:rFonts w:hint="eastAsia" w:ascii="宋体" w:hAnsi="宋体" w:eastAsia="宋体" w:cs="宋体"/>
                <w:b/>
                <w:bCs/>
                <w:color w:val="auto"/>
                <w:sz w:val="21"/>
                <w:szCs w:val="24"/>
                <w:highlight w:val="none"/>
              </w:rPr>
              <w:t>（</w:t>
            </w:r>
            <w:r>
              <w:rPr>
                <w:rFonts w:hint="eastAsia" w:ascii="宋体" w:hAnsi="宋体" w:eastAsia="宋体" w:cs="宋体"/>
                <w:b/>
                <w:bCs/>
                <w:sz w:val="21"/>
                <w:szCs w:val="24"/>
                <w:lang w:eastAsia="zh-CN"/>
              </w:rPr>
              <w:t>投标人</w:t>
            </w:r>
            <w:r>
              <w:rPr>
                <w:rFonts w:hint="eastAsia" w:ascii="宋体" w:hAnsi="宋体" w:eastAsia="宋体" w:cs="宋体"/>
                <w:b/>
                <w:bCs/>
                <w:color w:val="auto"/>
                <w:sz w:val="21"/>
                <w:szCs w:val="24"/>
                <w:highlight w:val="none"/>
              </w:rPr>
              <w:t>提供相关证书原件、身份证复印件及社保证明等相关资料</w:t>
            </w:r>
            <w:r>
              <w:rPr>
                <w:rFonts w:hint="eastAsia" w:ascii="宋体" w:hAnsi="宋体" w:eastAsia="宋体" w:cs="宋体"/>
                <w:b/>
                <w:bCs/>
                <w:sz w:val="21"/>
                <w:szCs w:val="24"/>
                <w:lang w:val="en-US" w:eastAsia="zh-CN"/>
              </w:rPr>
              <w:t>并加盖公章。</w:t>
            </w:r>
            <w:r>
              <w:rPr>
                <w:rFonts w:hint="eastAsia" w:ascii="宋体" w:hAnsi="宋体" w:eastAsia="宋体" w:cs="宋体"/>
                <w:b/>
                <w:bCs/>
                <w:color w:val="auto"/>
                <w:sz w:val="21"/>
                <w:szCs w:val="24"/>
                <w:highlight w:val="none"/>
              </w:rPr>
              <w:t>）</w:t>
            </w:r>
          </w:p>
        </w:tc>
        <w:tc>
          <w:tcPr>
            <w:tcW w:w="775" w:type="dxa"/>
            <w:tcBorders>
              <w:top w:val="single" w:color="auto" w:sz="4" w:space="0"/>
              <w:left w:val="single" w:color="000000" w:sz="4" w:space="0"/>
              <w:bottom w:val="single" w:color="000000" w:sz="4" w:space="0"/>
              <w:right w:val="single" w:color="000000" w:sz="4" w:space="0"/>
            </w:tcBorders>
            <w:noWrap w:val="0"/>
            <w:vAlign w:val="center"/>
          </w:tcPr>
          <w:p>
            <w:pPr>
              <w:pStyle w:val="92"/>
              <w:spacing w:before="0"/>
              <w:ind w:firstLine="0" w:firstLineChars="0"/>
              <w:jc w:val="center"/>
              <w:rPr>
                <w:rFonts w:hint="eastAsia" w:ascii="宋体" w:hAnsi="宋体" w:eastAsia="宋体" w:cs="宋体"/>
                <w:color w:val="auto"/>
                <w:kern w:val="2"/>
                <w:sz w:val="21"/>
                <w:szCs w:val="24"/>
                <w:highlight w:val="none"/>
                <w:lang w:val="en-US" w:eastAsia="zh-CN" w:bidi="ar-SA"/>
              </w:rPr>
            </w:pPr>
            <w:r>
              <w:rPr>
                <w:rFonts w:hint="eastAsia" w:ascii="宋体" w:hAnsi="宋体" w:eastAsia="宋体" w:cs="宋体"/>
                <w:color w:val="auto"/>
                <w:sz w:val="21"/>
                <w:szCs w:val="24"/>
                <w:highlight w:val="none"/>
                <w:lang w:val="en-US" w:eastAsia="zh-CN"/>
              </w:rPr>
              <w:t>3</w:t>
            </w:r>
            <w:r>
              <w:rPr>
                <w:rFonts w:hint="eastAsia" w:ascii="宋体" w:hAnsi="宋体" w:eastAsia="宋体" w:cs="宋体"/>
                <w:color w:val="auto"/>
                <w:sz w:val="21"/>
                <w:szCs w:val="24"/>
                <w:highlight w:val="none"/>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14" w:hRule="atLeast"/>
        </w:trPr>
        <w:tc>
          <w:tcPr>
            <w:tcW w:w="1245" w:type="dxa"/>
            <w:vMerge w:val="restart"/>
            <w:tcBorders>
              <w:top w:val="single" w:color="000000" w:sz="4" w:space="0"/>
              <w:left w:val="single" w:color="000000" w:sz="4" w:space="0"/>
              <w:right w:val="single" w:color="000000" w:sz="4" w:space="0"/>
            </w:tcBorders>
            <w:noWrap w:val="0"/>
            <w:vAlign w:val="center"/>
          </w:tcPr>
          <w:p>
            <w:pPr>
              <w:pStyle w:val="92"/>
              <w:spacing w:before="0"/>
              <w:ind w:firstLine="0" w:firstLineChars="0"/>
              <w:rPr>
                <w:rFonts w:hint="eastAsia" w:ascii="宋体" w:hAnsi="宋体" w:eastAsia="宋体" w:cs="宋体"/>
                <w:b/>
                <w:bCs/>
                <w:color w:val="auto"/>
                <w:sz w:val="21"/>
                <w:szCs w:val="24"/>
                <w:highlight w:val="none"/>
              </w:rPr>
            </w:pPr>
            <w:r>
              <w:rPr>
                <w:rFonts w:hint="eastAsia" w:ascii="宋体" w:hAnsi="宋体" w:eastAsia="宋体" w:cs="宋体"/>
                <w:b/>
                <w:bCs/>
                <w:color w:val="auto"/>
                <w:sz w:val="21"/>
                <w:szCs w:val="24"/>
                <w:highlight w:val="none"/>
              </w:rPr>
              <w:t>5、项目技术保障能力</w:t>
            </w:r>
          </w:p>
        </w:tc>
        <w:tc>
          <w:tcPr>
            <w:tcW w:w="7638" w:type="dxa"/>
            <w:tcBorders>
              <w:top w:val="single" w:color="000000" w:sz="4" w:space="0"/>
              <w:left w:val="single" w:color="000000" w:sz="4" w:space="0"/>
              <w:bottom w:val="single" w:color="000000" w:sz="4" w:space="0"/>
              <w:right w:val="single" w:color="000000" w:sz="4" w:space="0"/>
            </w:tcBorders>
            <w:noWrap w:val="0"/>
            <w:vAlign w:val="center"/>
          </w:tcPr>
          <w:p>
            <w:pPr>
              <w:pStyle w:val="92"/>
              <w:spacing w:before="0" w:line="240" w:lineRule="auto"/>
              <w:ind w:firstLine="0" w:firstLineChars="0"/>
              <w:rPr>
                <w:rFonts w:hint="eastAsia" w:ascii="宋体" w:hAnsi="宋体" w:eastAsia="宋体" w:cs="宋体"/>
                <w:color w:val="auto"/>
                <w:sz w:val="21"/>
                <w:szCs w:val="24"/>
                <w:highlight w:val="none"/>
              </w:rPr>
            </w:pPr>
            <w:r>
              <w:rPr>
                <w:rFonts w:hint="eastAsia" w:ascii="宋体" w:hAnsi="宋体" w:eastAsia="宋体" w:cs="宋体"/>
                <w:color w:val="auto"/>
                <w:sz w:val="21"/>
                <w:szCs w:val="24"/>
                <w:highlight w:val="none"/>
              </w:rPr>
              <w:t>投标人具有省级</w:t>
            </w:r>
            <w:r>
              <w:rPr>
                <w:rFonts w:hint="eastAsia" w:ascii="宋体" w:hAnsi="宋体" w:eastAsia="宋体" w:cs="宋体"/>
                <w:color w:val="auto"/>
                <w:sz w:val="21"/>
                <w:szCs w:val="24"/>
                <w:highlight w:val="none"/>
                <w:lang w:eastAsia="zh-CN"/>
              </w:rPr>
              <w:t>或</w:t>
            </w:r>
            <w:r>
              <w:rPr>
                <w:rFonts w:hint="eastAsia" w:ascii="宋体" w:hAnsi="宋体" w:eastAsia="宋体" w:cs="宋体"/>
                <w:color w:val="auto"/>
                <w:sz w:val="21"/>
                <w:szCs w:val="24"/>
                <w:highlight w:val="none"/>
              </w:rPr>
              <w:t>以上涉密管理单位颁发的保密资格</w:t>
            </w:r>
            <w:r>
              <w:rPr>
                <w:rFonts w:hint="eastAsia" w:ascii="宋体" w:hAnsi="宋体" w:eastAsia="宋体" w:cs="宋体"/>
                <w:color w:val="auto"/>
                <w:sz w:val="21"/>
                <w:szCs w:val="24"/>
                <w:highlight w:val="none"/>
                <w:lang w:val="en-US" w:eastAsia="zh-CN"/>
              </w:rPr>
              <w:t>证书</w:t>
            </w:r>
            <w:r>
              <w:rPr>
                <w:rFonts w:hint="eastAsia" w:ascii="宋体" w:hAnsi="宋体" w:eastAsia="宋体" w:cs="宋体"/>
                <w:color w:val="auto"/>
                <w:sz w:val="21"/>
                <w:szCs w:val="24"/>
                <w:highlight w:val="none"/>
              </w:rPr>
              <w:t>的得2分。</w:t>
            </w:r>
          </w:p>
          <w:p>
            <w:pPr>
              <w:pStyle w:val="92"/>
              <w:spacing w:before="0" w:line="240" w:lineRule="auto"/>
              <w:ind w:firstLine="0" w:firstLineChars="0"/>
              <w:rPr>
                <w:rFonts w:hint="eastAsia" w:ascii="宋体" w:hAnsi="宋体" w:eastAsia="宋体" w:cs="宋体"/>
                <w:color w:val="auto"/>
                <w:sz w:val="21"/>
                <w:szCs w:val="24"/>
                <w:highlight w:val="none"/>
                <w:lang w:eastAsia="zh-CN"/>
              </w:rPr>
            </w:pPr>
            <w:r>
              <w:rPr>
                <w:rFonts w:hint="eastAsia" w:ascii="宋体" w:hAnsi="宋体" w:eastAsia="宋体" w:cs="宋体"/>
                <w:color w:val="auto"/>
                <w:sz w:val="21"/>
                <w:szCs w:val="24"/>
                <w:highlight w:val="none"/>
                <w:lang w:eastAsia="zh-CN"/>
              </w:rPr>
              <w:t>（</w:t>
            </w:r>
            <w:r>
              <w:rPr>
                <w:rFonts w:hint="eastAsia" w:ascii="宋体" w:hAnsi="宋体" w:eastAsia="宋体" w:cs="宋体"/>
                <w:b/>
                <w:bCs/>
                <w:sz w:val="21"/>
                <w:szCs w:val="24"/>
                <w:lang w:eastAsia="zh-CN"/>
              </w:rPr>
              <w:t>投标人</w:t>
            </w:r>
            <w:r>
              <w:rPr>
                <w:rFonts w:hint="eastAsia" w:ascii="宋体" w:hAnsi="宋体" w:eastAsia="宋体" w:cs="宋体"/>
                <w:color w:val="auto"/>
                <w:sz w:val="21"/>
                <w:szCs w:val="24"/>
                <w:highlight w:val="none"/>
                <w:lang w:val="en-US" w:eastAsia="zh-CN"/>
              </w:rPr>
              <w:t>提供相关证书复印件并加盖公章</w:t>
            </w:r>
            <w:r>
              <w:rPr>
                <w:rFonts w:hint="eastAsia" w:ascii="宋体" w:hAnsi="宋体" w:eastAsia="宋体" w:cs="宋体"/>
                <w:b/>
                <w:bCs/>
                <w:color w:val="auto"/>
                <w:sz w:val="21"/>
                <w:szCs w:val="24"/>
                <w:highlight w:val="none"/>
              </w:rPr>
              <w:t>，否则不得分。</w:t>
            </w:r>
            <w:r>
              <w:rPr>
                <w:rFonts w:hint="eastAsia" w:ascii="宋体" w:hAnsi="宋体" w:eastAsia="宋体" w:cs="宋体"/>
                <w:color w:val="auto"/>
                <w:sz w:val="21"/>
                <w:szCs w:val="24"/>
                <w:highlight w:val="none"/>
                <w:lang w:eastAsia="zh-CN"/>
              </w:rPr>
              <w:t>）</w:t>
            </w:r>
          </w:p>
        </w:tc>
        <w:tc>
          <w:tcPr>
            <w:tcW w:w="775" w:type="dxa"/>
            <w:tcBorders>
              <w:top w:val="single" w:color="000000" w:sz="4" w:space="0"/>
              <w:left w:val="single" w:color="000000" w:sz="4" w:space="0"/>
              <w:bottom w:val="single" w:color="000000" w:sz="4" w:space="0"/>
              <w:right w:val="single" w:color="000000" w:sz="4" w:space="0"/>
            </w:tcBorders>
            <w:noWrap w:val="0"/>
            <w:vAlign w:val="center"/>
          </w:tcPr>
          <w:p>
            <w:pPr>
              <w:pStyle w:val="92"/>
              <w:spacing w:before="0"/>
              <w:ind w:firstLine="0" w:firstLineChars="0"/>
              <w:jc w:val="center"/>
              <w:rPr>
                <w:rFonts w:hint="eastAsia" w:ascii="宋体" w:hAnsi="宋体" w:eastAsia="宋体" w:cs="宋体"/>
                <w:color w:val="auto"/>
                <w:sz w:val="21"/>
                <w:szCs w:val="24"/>
                <w:highlight w:val="none"/>
              </w:rPr>
            </w:pPr>
            <w:r>
              <w:rPr>
                <w:rFonts w:hint="eastAsia" w:ascii="宋体" w:hAnsi="宋体" w:eastAsia="宋体" w:cs="宋体"/>
                <w:color w:val="auto"/>
                <w:sz w:val="21"/>
                <w:szCs w:val="24"/>
                <w:highlight w:val="none"/>
              </w:rPr>
              <w:t>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17" w:hRule="atLeast"/>
        </w:trPr>
        <w:tc>
          <w:tcPr>
            <w:tcW w:w="1245" w:type="dxa"/>
            <w:vMerge w:val="continue"/>
            <w:tcBorders>
              <w:top w:val="single" w:color="000000" w:sz="4" w:space="0"/>
              <w:left w:val="single" w:color="000000" w:sz="4" w:space="0"/>
              <w:right w:val="single" w:color="000000" w:sz="4" w:space="0"/>
            </w:tcBorders>
            <w:noWrap w:val="0"/>
            <w:vAlign w:val="center"/>
          </w:tcPr>
          <w:p>
            <w:pPr>
              <w:pStyle w:val="92"/>
              <w:spacing w:before="0"/>
              <w:ind w:firstLine="0" w:firstLineChars="0"/>
              <w:rPr>
                <w:rFonts w:hint="eastAsia" w:ascii="宋体" w:hAnsi="宋体" w:eastAsia="宋体" w:cs="宋体"/>
                <w:b/>
                <w:bCs/>
                <w:color w:val="auto"/>
                <w:sz w:val="21"/>
                <w:szCs w:val="24"/>
                <w:highlight w:val="none"/>
              </w:rPr>
            </w:pPr>
          </w:p>
        </w:tc>
        <w:tc>
          <w:tcPr>
            <w:tcW w:w="7638" w:type="dxa"/>
            <w:tcBorders>
              <w:top w:val="single" w:color="000000" w:sz="4" w:space="0"/>
              <w:left w:val="single" w:color="000000" w:sz="4" w:space="0"/>
              <w:bottom w:val="single" w:color="000000" w:sz="4" w:space="0"/>
              <w:right w:val="single" w:color="000000" w:sz="4" w:space="0"/>
            </w:tcBorders>
            <w:noWrap w:val="0"/>
            <w:vAlign w:val="top"/>
          </w:tcPr>
          <w:p>
            <w:pPr>
              <w:pStyle w:val="92"/>
              <w:spacing w:before="0"/>
              <w:ind w:firstLine="0" w:firstLineChars="0"/>
              <w:rPr>
                <w:rFonts w:hint="eastAsia" w:ascii="宋体" w:hAnsi="宋体" w:eastAsia="宋体" w:cs="宋体"/>
                <w:color w:val="auto"/>
                <w:sz w:val="21"/>
                <w:szCs w:val="24"/>
                <w:highlight w:val="none"/>
              </w:rPr>
            </w:pPr>
            <w:r>
              <w:rPr>
                <w:rFonts w:hint="eastAsia" w:ascii="宋体" w:hAnsi="宋体" w:eastAsia="宋体" w:cs="宋体"/>
                <w:color w:val="auto"/>
                <w:sz w:val="21"/>
                <w:szCs w:val="24"/>
                <w:highlight w:val="none"/>
              </w:rPr>
              <w:t>投标人具有检验检测机构资质认定证书</w:t>
            </w:r>
            <w:r>
              <w:rPr>
                <w:rFonts w:hint="eastAsia" w:ascii="宋体" w:hAnsi="宋体" w:eastAsia="宋体" w:cs="宋体"/>
                <w:color w:val="auto"/>
                <w:sz w:val="21"/>
                <w:szCs w:val="24"/>
                <w:highlight w:val="none"/>
                <w:lang w:val="en-US" w:eastAsia="zh-CN"/>
              </w:rPr>
              <w:t>（检验检测能力范围需包括：工程测量、航空摄影、摄影测量与遥感）</w:t>
            </w:r>
            <w:r>
              <w:rPr>
                <w:rFonts w:hint="eastAsia" w:ascii="宋体" w:hAnsi="宋体" w:eastAsia="宋体" w:cs="宋体"/>
                <w:color w:val="auto"/>
                <w:sz w:val="21"/>
                <w:szCs w:val="24"/>
                <w:highlight w:val="none"/>
              </w:rPr>
              <w:t>的得</w:t>
            </w:r>
            <w:r>
              <w:rPr>
                <w:rFonts w:hint="eastAsia" w:ascii="宋体" w:hAnsi="宋体" w:eastAsia="宋体" w:cs="宋体"/>
                <w:color w:val="auto"/>
                <w:sz w:val="21"/>
                <w:szCs w:val="24"/>
                <w:highlight w:val="none"/>
                <w:lang w:val="en-US" w:eastAsia="zh-CN"/>
              </w:rPr>
              <w:t>3</w:t>
            </w:r>
            <w:r>
              <w:rPr>
                <w:rFonts w:hint="eastAsia" w:ascii="宋体" w:hAnsi="宋体" w:eastAsia="宋体" w:cs="宋体"/>
                <w:color w:val="auto"/>
                <w:sz w:val="21"/>
                <w:szCs w:val="24"/>
                <w:highlight w:val="none"/>
              </w:rPr>
              <w:t>分。</w:t>
            </w:r>
          </w:p>
          <w:p>
            <w:pPr>
              <w:pStyle w:val="92"/>
              <w:spacing w:before="0"/>
              <w:ind w:firstLine="0" w:firstLineChars="0"/>
              <w:rPr>
                <w:rFonts w:hint="eastAsia" w:ascii="宋体" w:hAnsi="宋体" w:eastAsia="宋体" w:cs="宋体"/>
                <w:color w:val="auto"/>
                <w:sz w:val="21"/>
                <w:szCs w:val="24"/>
                <w:highlight w:val="none"/>
              </w:rPr>
            </w:pPr>
            <w:r>
              <w:rPr>
                <w:rFonts w:hint="eastAsia" w:ascii="宋体" w:hAnsi="宋体" w:eastAsia="宋体" w:cs="宋体"/>
                <w:b/>
                <w:bCs/>
                <w:color w:val="auto"/>
                <w:sz w:val="21"/>
                <w:szCs w:val="24"/>
                <w:highlight w:val="none"/>
              </w:rPr>
              <w:t>（</w:t>
            </w:r>
            <w:r>
              <w:rPr>
                <w:rFonts w:hint="eastAsia" w:ascii="宋体" w:hAnsi="宋体" w:eastAsia="宋体" w:cs="宋体"/>
                <w:b/>
                <w:bCs/>
                <w:sz w:val="21"/>
                <w:szCs w:val="24"/>
                <w:lang w:eastAsia="zh-CN"/>
              </w:rPr>
              <w:t>投标人</w:t>
            </w:r>
            <w:r>
              <w:rPr>
                <w:rFonts w:hint="eastAsia" w:ascii="宋体" w:hAnsi="宋体" w:eastAsia="宋体" w:cs="宋体"/>
                <w:b/>
                <w:bCs/>
                <w:color w:val="auto"/>
                <w:sz w:val="21"/>
                <w:szCs w:val="24"/>
                <w:highlight w:val="none"/>
              </w:rPr>
              <w:t>提供相关证书复印件</w:t>
            </w:r>
            <w:r>
              <w:rPr>
                <w:rFonts w:hint="eastAsia" w:ascii="宋体" w:hAnsi="宋体" w:eastAsia="宋体" w:cs="宋体"/>
                <w:color w:val="auto"/>
                <w:sz w:val="21"/>
                <w:szCs w:val="24"/>
                <w:highlight w:val="none"/>
                <w:lang w:val="en-US" w:eastAsia="zh-CN"/>
              </w:rPr>
              <w:t>并加盖公章</w:t>
            </w:r>
            <w:r>
              <w:rPr>
                <w:rFonts w:hint="eastAsia" w:ascii="宋体" w:hAnsi="宋体" w:eastAsia="宋体" w:cs="宋体"/>
                <w:b/>
                <w:bCs/>
                <w:color w:val="auto"/>
                <w:sz w:val="21"/>
                <w:szCs w:val="24"/>
                <w:highlight w:val="none"/>
              </w:rPr>
              <w:t>，否则不得分。）</w:t>
            </w:r>
          </w:p>
        </w:tc>
        <w:tc>
          <w:tcPr>
            <w:tcW w:w="775" w:type="dxa"/>
            <w:tcBorders>
              <w:top w:val="single" w:color="000000" w:sz="4" w:space="0"/>
              <w:left w:val="single" w:color="000000" w:sz="4" w:space="0"/>
              <w:bottom w:val="single" w:color="000000" w:sz="4" w:space="0"/>
              <w:right w:val="single" w:color="000000" w:sz="4" w:space="0"/>
            </w:tcBorders>
            <w:noWrap w:val="0"/>
            <w:vAlign w:val="center"/>
          </w:tcPr>
          <w:p>
            <w:pPr>
              <w:pStyle w:val="92"/>
              <w:spacing w:before="0"/>
              <w:ind w:firstLine="0" w:firstLineChars="0"/>
              <w:jc w:val="center"/>
              <w:rPr>
                <w:rFonts w:hint="eastAsia" w:ascii="宋体" w:hAnsi="宋体" w:eastAsia="宋体" w:cs="宋体"/>
                <w:color w:val="auto"/>
                <w:sz w:val="21"/>
                <w:szCs w:val="24"/>
                <w:highlight w:val="none"/>
              </w:rPr>
            </w:pPr>
            <w:r>
              <w:rPr>
                <w:rFonts w:hint="eastAsia" w:ascii="宋体" w:hAnsi="宋体" w:eastAsia="宋体" w:cs="宋体"/>
                <w:color w:val="auto"/>
                <w:sz w:val="21"/>
                <w:szCs w:val="24"/>
                <w:highlight w:val="none"/>
                <w:lang w:val="en-US" w:eastAsia="zh-CN"/>
              </w:rPr>
              <w:t>3</w:t>
            </w:r>
            <w:r>
              <w:rPr>
                <w:rFonts w:hint="eastAsia" w:ascii="宋体" w:hAnsi="宋体" w:eastAsia="宋体" w:cs="宋体"/>
                <w:color w:val="auto"/>
                <w:sz w:val="21"/>
                <w:szCs w:val="24"/>
                <w:highlight w:val="none"/>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219" w:hRule="atLeast"/>
        </w:trPr>
        <w:tc>
          <w:tcPr>
            <w:tcW w:w="1245" w:type="dxa"/>
            <w:vMerge w:val="continue"/>
            <w:tcBorders>
              <w:left w:val="single" w:color="000000" w:sz="4" w:space="0"/>
              <w:right w:val="single" w:color="000000" w:sz="4" w:space="0"/>
            </w:tcBorders>
            <w:noWrap w:val="0"/>
            <w:vAlign w:val="center"/>
          </w:tcPr>
          <w:p>
            <w:pPr>
              <w:pStyle w:val="92"/>
              <w:spacing w:before="0"/>
              <w:ind w:firstLine="422"/>
              <w:rPr>
                <w:rFonts w:hint="eastAsia" w:ascii="宋体" w:hAnsi="宋体" w:eastAsia="宋体" w:cs="宋体"/>
                <w:b/>
                <w:bCs/>
                <w:color w:val="auto"/>
                <w:sz w:val="21"/>
                <w:szCs w:val="24"/>
                <w:highlight w:val="none"/>
              </w:rPr>
            </w:pPr>
          </w:p>
        </w:tc>
        <w:tc>
          <w:tcPr>
            <w:tcW w:w="7638" w:type="dxa"/>
            <w:tcBorders>
              <w:top w:val="single" w:color="000000" w:sz="4" w:space="0"/>
              <w:left w:val="single" w:color="000000" w:sz="4" w:space="0"/>
              <w:right w:val="single" w:color="000000" w:sz="4" w:space="0"/>
            </w:tcBorders>
            <w:noWrap w:val="0"/>
            <w:vAlign w:val="top"/>
          </w:tcPr>
          <w:p>
            <w:pPr>
              <w:pStyle w:val="92"/>
              <w:spacing w:before="0"/>
              <w:ind w:firstLine="0" w:firstLineChars="0"/>
              <w:rPr>
                <w:rFonts w:hint="eastAsia" w:ascii="宋体" w:hAnsi="宋体" w:eastAsia="宋体" w:cs="宋体"/>
                <w:color w:val="auto"/>
                <w:sz w:val="21"/>
                <w:szCs w:val="24"/>
                <w:highlight w:val="none"/>
              </w:rPr>
            </w:pPr>
            <w:r>
              <w:rPr>
                <w:rFonts w:hint="eastAsia" w:ascii="宋体" w:hAnsi="宋体" w:eastAsia="宋体" w:cs="宋体"/>
                <w:color w:val="auto"/>
                <w:sz w:val="21"/>
                <w:szCs w:val="24"/>
                <w:highlight w:val="none"/>
              </w:rPr>
              <w:t>投标人具有自主研发的空间数据库管理系统，能提供软件产品证书以及软件著作权，有一项得1分；最高得</w:t>
            </w:r>
            <w:r>
              <w:rPr>
                <w:rFonts w:hint="eastAsia" w:ascii="宋体" w:hAnsi="宋体" w:eastAsia="宋体" w:cs="宋体"/>
                <w:color w:val="auto"/>
                <w:sz w:val="21"/>
                <w:szCs w:val="24"/>
                <w:highlight w:val="none"/>
                <w:lang w:val="en-US" w:eastAsia="zh-CN"/>
              </w:rPr>
              <w:t>2</w:t>
            </w:r>
            <w:r>
              <w:rPr>
                <w:rFonts w:hint="eastAsia" w:ascii="宋体" w:hAnsi="宋体" w:eastAsia="宋体" w:cs="宋体"/>
                <w:color w:val="auto"/>
                <w:sz w:val="21"/>
                <w:szCs w:val="24"/>
                <w:highlight w:val="none"/>
              </w:rPr>
              <w:t>分。</w:t>
            </w:r>
          </w:p>
          <w:p>
            <w:pPr>
              <w:pStyle w:val="92"/>
              <w:spacing w:before="0"/>
              <w:ind w:firstLine="0" w:firstLineChars="0"/>
              <w:rPr>
                <w:rFonts w:hint="eastAsia" w:ascii="宋体" w:hAnsi="宋体" w:eastAsia="宋体" w:cs="宋体"/>
                <w:color w:val="auto"/>
                <w:sz w:val="21"/>
                <w:szCs w:val="24"/>
                <w:highlight w:val="none"/>
              </w:rPr>
            </w:pPr>
            <w:r>
              <w:rPr>
                <w:rFonts w:hint="eastAsia" w:ascii="宋体" w:hAnsi="宋体" w:eastAsia="宋体" w:cs="宋体"/>
                <w:b/>
                <w:bCs/>
                <w:color w:val="auto"/>
                <w:sz w:val="21"/>
                <w:szCs w:val="24"/>
                <w:highlight w:val="none"/>
              </w:rPr>
              <w:t>（</w:t>
            </w:r>
            <w:r>
              <w:rPr>
                <w:rFonts w:hint="eastAsia" w:ascii="宋体" w:hAnsi="宋体" w:eastAsia="宋体" w:cs="宋体"/>
                <w:b/>
                <w:bCs/>
                <w:sz w:val="21"/>
                <w:szCs w:val="24"/>
                <w:lang w:eastAsia="zh-CN"/>
              </w:rPr>
              <w:t>投标人</w:t>
            </w:r>
            <w:r>
              <w:rPr>
                <w:rFonts w:hint="eastAsia" w:ascii="宋体" w:hAnsi="宋体" w:eastAsia="宋体" w:cs="宋体"/>
                <w:b/>
                <w:bCs/>
                <w:color w:val="auto"/>
                <w:sz w:val="21"/>
                <w:szCs w:val="24"/>
                <w:highlight w:val="none"/>
              </w:rPr>
              <w:t>提供软件产品登记证书以及软件著作权复印件</w:t>
            </w:r>
            <w:r>
              <w:rPr>
                <w:rFonts w:hint="eastAsia" w:ascii="宋体" w:hAnsi="宋体" w:eastAsia="宋体" w:cs="宋体"/>
                <w:color w:val="auto"/>
                <w:sz w:val="21"/>
                <w:szCs w:val="24"/>
                <w:highlight w:val="none"/>
                <w:lang w:val="en-US" w:eastAsia="zh-CN"/>
              </w:rPr>
              <w:t>并加盖公章</w:t>
            </w:r>
            <w:r>
              <w:rPr>
                <w:rFonts w:hint="eastAsia" w:ascii="宋体" w:hAnsi="宋体" w:eastAsia="宋体" w:cs="宋体"/>
                <w:b/>
                <w:bCs/>
                <w:color w:val="auto"/>
                <w:sz w:val="21"/>
                <w:szCs w:val="24"/>
                <w:highlight w:val="none"/>
              </w:rPr>
              <w:t>，否则不得分）</w:t>
            </w:r>
          </w:p>
        </w:tc>
        <w:tc>
          <w:tcPr>
            <w:tcW w:w="775" w:type="dxa"/>
            <w:tcBorders>
              <w:top w:val="single" w:color="000000" w:sz="4" w:space="0"/>
              <w:left w:val="single" w:color="000000" w:sz="4" w:space="0"/>
              <w:right w:val="single" w:color="000000" w:sz="4" w:space="0"/>
            </w:tcBorders>
            <w:noWrap w:val="0"/>
            <w:vAlign w:val="center"/>
          </w:tcPr>
          <w:p>
            <w:pPr>
              <w:pStyle w:val="92"/>
              <w:spacing w:before="0"/>
              <w:ind w:firstLine="0" w:firstLineChars="0"/>
              <w:jc w:val="center"/>
              <w:rPr>
                <w:rFonts w:hint="eastAsia" w:ascii="宋体" w:hAnsi="宋体" w:eastAsia="宋体" w:cs="宋体"/>
                <w:color w:val="auto"/>
                <w:sz w:val="21"/>
                <w:szCs w:val="24"/>
                <w:highlight w:val="none"/>
                <w:lang w:val="en-US" w:eastAsia="zh-CN"/>
              </w:rPr>
            </w:pPr>
            <w:r>
              <w:rPr>
                <w:rFonts w:hint="eastAsia" w:ascii="宋体" w:hAnsi="宋体" w:eastAsia="宋体" w:cs="宋体"/>
                <w:color w:val="auto"/>
                <w:sz w:val="21"/>
                <w:szCs w:val="24"/>
                <w:highlight w:val="none"/>
                <w:lang w:val="en-US" w:eastAsia="zh-CN"/>
              </w:rPr>
              <w:t>2</w:t>
            </w:r>
            <w:r>
              <w:rPr>
                <w:rFonts w:hint="eastAsia" w:ascii="宋体" w:hAnsi="宋体" w:eastAsia="宋体" w:cs="宋体"/>
                <w:color w:val="auto"/>
                <w:sz w:val="21"/>
                <w:szCs w:val="24"/>
                <w:highlight w:val="none"/>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134" w:hRule="atLeast"/>
        </w:trPr>
        <w:tc>
          <w:tcPr>
            <w:tcW w:w="1245" w:type="dxa"/>
            <w:vMerge w:val="continue"/>
            <w:tcBorders>
              <w:left w:val="single" w:color="000000" w:sz="4" w:space="0"/>
              <w:right w:val="single" w:color="000000" w:sz="4" w:space="0"/>
            </w:tcBorders>
            <w:noWrap w:val="0"/>
            <w:vAlign w:val="center"/>
          </w:tcPr>
          <w:p>
            <w:pPr>
              <w:pStyle w:val="92"/>
              <w:spacing w:before="0"/>
              <w:ind w:firstLine="422"/>
              <w:rPr>
                <w:rFonts w:hint="eastAsia" w:ascii="宋体" w:hAnsi="宋体" w:eastAsia="宋体" w:cs="宋体"/>
                <w:b/>
                <w:bCs/>
                <w:color w:val="auto"/>
                <w:sz w:val="21"/>
                <w:szCs w:val="24"/>
                <w:highlight w:val="none"/>
              </w:rPr>
            </w:pPr>
          </w:p>
        </w:tc>
        <w:tc>
          <w:tcPr>
            <w:tcW w:w="7638" w:type="dxa"/>
            <w:tcBorders>
              <w:top w:val="single" w:color="000000" w:sz="4" w:space="0"/>
              <w:left w:val="single" w:color="000000" w:sz="4" w:space="0"/>
              <w:right w:val="single" w:color="000000" w:sz="4" w:space="0"/>
            </w:tcBorders>
            <w:noWrap w:val="0"/>
            <w:vAlign w:val="top"/>
          </w:tcPr>
          <w:p>
            <w:pPr>
              <w:pStyle w:val="92"/>
              <w:spacing w:before="0"/>
              <w:ind w:firstLine="0" w:firstLineChars="0"/>
              <w:rPr>
                <w:rFonts w:hint="eastAsia" w:ascii="宋体" w:hAnsi="宋体" w:eastAsia="宋体" w:cs="宋体"/>
                <w:color w:val="auto"/>
                <w:sz w:val="21"/>
                <w:szCs w:val="24"/>
                <w:highlight w:val="none"/>
              </w:rPr>
            </w:pPr>
            <w:r>
              <w:rPr>
                <w:rFonts w:hint="eastAsia" w:ascii="宋体" w:hAnsi="宋体" w:eastAsia="宋体" w:cs="宋体"/>
                <w:color w:val="auto"/>
                <w:sz w:val="21"/>
                <w:szCs w:val="24"/>
                <w:highlight w:val="none"/>
              </w:rPr>
              <w:t>投标人具有自主研发的时空信息云平台软件系统，能提供软件产品证书以及软件著作权，有一项得1分；最高得</w:t>
            </w:r>
            <w:r>
              <w:rPr>
                <w:rFonts w:hint="eastAsia" w:ascii="宋体" w:hAnsi="宋体" w:eastAsia="宋体" w:cs="宋体"/>
                <w:color w:val="auto"/>
                <w:sz w:val="21"/>
                <w:szCs w:val="24"/>
                <w:highlight w:val="none"/>
                <w:lang w:val="en-US" w:eastAsia="zh-CN"/>
              </w:rPr>
              <w:t>2</w:t>
            </w:r>
            <w:r>
              <w:rPr>
                <w:rFonts w:hint="eastAsia" w:ascii="宋体" w:hAnsi="宋体" w:eastAsia="宋体" w:cs="宋体"/>
                <w:color w:val="auto"/>
                <w:sz w:val="21"/>
                <w:szCs w:val="24"/>
                <w:highlight w:val="none"/>
              </w:rPr>
              <w:t>分。</w:t>
            </w:r>
          </w:p>
          <w:p>
            <w:pPr>
              <w:pStyle w:val="92"/>
              <w:spacing w:before="0"/>
              <w:ind w:firstLine="0" w:firstLineChars="0"/>
              <w:rPr>
                <w:rFonts w:hint="eastAsia" w:ascii="宋体" w:hAnsi="宋体" w:eastAsia="宋体" w:cs="宋体"/>
                <w:color w:val="auto"/>
                <w:sz w:val="21"/>
                <w:szCs w:val="24"/>
                <w:highlight w:val="none"/>
              </w:rPr>
            </w:pPr>
            <w:r>
              <w:rPr>
                <w:rFonts w:hint="eastAsia" w:ascii="宋体" w:hAnsi="宋体" w:eastAsia="宋体" w:cs="宋体"/>
                <w:b/>
                <w:bCs/>
                <w:color w:val="auto"/>
                <w:sz w:val="21"/>
                <w:szCs w:val="24"/>
                <w:highlight w:val="none"/>
              </w:rPr>
              <w:t>（</w:t>
            </w:r>
            <w:r>
              <w:rPr>
                <w:rFonts w:hint="eastAsia" w:ascii="宋体" w:hAnsi="宋体" w:eastAsia="宋体" w:cs="宋体"/>
                <w:b/>
                <w:bCs/>
                <w:sz w:val="21"/>
                <w:szCs w:val="24"/>
                <w:lang w:eastAsia="zh-CN"/>
              </w:rPr>
              <w:t>投标人</w:t>
            </w:r>
            <w:r>
              <w:rPr>
                <w:rFonts w:hint="eastAsia" w:ascii="宋体" w:hAnsi="宋体" w:eastAsia="宋体" w:cs="宋体"/>
                <w:b/>
                <w:bCs/>
                <w:color w:val="auto"/>
                <w:sz w:val="21"/>
                <w:szCs w:val="24"/>
                <w:highlight w:val="none"/>
              </w:rPr>
              <w:t>提供软件产品登记证书以及软件著作权复印件</w:t>
            </w:r>
            <w:r>
              <w:rPr>
                <w:rFonts w:hint="eastAsia" w:ascii="宋体" w:hAnsi="宋体" w:eastAsia="宋体" w:cs="宋体"/>
                <w:color w:val="auto"/>
                <w:sz w:val="21"/>
                <w:szCs w:val="24"/>
                <w:highlight w:val="none"/>
                <w:lang w:val="en-US" w:eastAsia="zh-CN"/>
              </w:rPr>
              <w:t>并加盖公章</w:t>
            </w:r>
            <w:r>
              <w:rPr>
                <w:rFonts w:hint="eastAsia" w:ascii="宋体" w:hAnsi="宋体" w:eastAsia="宋体" w:cs="宋体"/>
                <w:b/>
                <w:bCs/>
                <w:color w:val="auto"/>
                <w:sz w:val="21"/>
                <w:szCs w:val="24"/>
                <w:highlight w:val="none"/>
              </w:rPr>
              <w:t>，否则不得分。）</w:t>
            </w:r>
          </w:p>
        </w:tc>
        <w:tc>
          <w:tcPr>
            <w:tcW w:w="775" w:type="dxa"/>
            <w:tcBorders>
              <w:top w:val="single" w:color="000000" w:sz="4" w:space="0"/>
              <w:left w:val="single" w:color="000000" w:sz="4" w:space="0"/>
              <w:right w:val="single" w:color="000000" w:sz="4" w:space="0"/>
            </w:tcBorders>
            <w:noWrap w:val="0"/>
            <w:vAlign w:val="center"/>
          </w:tcPr>
          <w:p>
            <w:pPr>
              <w:pStyle w:val="92"/>
              <w:spacing w:before="0"/>
              <w:ind w:firstLine="0" w:firstLineChars="0"/>
              <w:jc w:val="center"/>
              <w:rPr>
                <w:rFonts w:hint="eastAsia" w:ascii="宋体" w:hAnsi="宋体" w:eastAsia="宋体" w:cs="宋体"/>
                <w:color w:val="auto"/>
                <w:sz w:val="21"/>
                <w:szCs w:val="24"/>
                <w:highlight w:val="none"/>
                <w:lang w:val="en-US" w:eastAsia="zh-CN"/>
              </w:rPr>
            </w:pPr>
            <w:r>
              <w:rPr>
                <w:rFonts w:hint="eastAsia" w:ascii="宋体" w:hAnsi="宋体" w:eastAsia="宋体" w:cs="宋体"/>
                <w:color w:val="auto"/>
                <w:sz w:val="21"/>
                <w:szCs w:val="24"/>
                <w:highlight w:val="none"/>
                <w:lang w:val="en-US" w:eastAsia="zh-CN"/>
              </w:rPr>
              <w:t>2</w:t>
            </w:r>
            <w:r>
              <w:rPr>
                <w:rFonts w:hint="eastAsia" w:ascii="宋体" w:hAnsi="宋体" w:eastAsia="宋体" w:cs="宋体"/>
                <w:color w:val="auto"/>
                <w:sz w:val="21"/>
                <w:szCs w:val="24"/>
                <w:highlight w:val="none"/>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06" w:hRule="atLeast"/>
        </w:trPr>
        <w:tc>
          <w:tcPr>
            <w:tcW w:w="1245" w:type="dxa"/>
            <w:vMerge w:val="continue"/>
            <w:tcBorders>
              <w:left w:val="single" w:color="000000" w:sz="4" w:space="0"/>
              <w:right w:val="single" w:color="000000" w:sz="4" w:space="0"/>
            </w:tcBorders>
            <w:noWrap w:val="0"/>
            <w:vAlign w:val="center"/>
          </w:tcPr>
          <w:p>
            <w:pPr>
              <w:pStyle w:val="92"/>
              <w:spacing w:before="0"/>
              <w:ind w:firstLine="422"/>
              <w:rPr>
                <w:rFonts w:hint="eastAsia" w:ascii="宋体" w:hAnsi="宋体" w:eastAsia="宋体" w:cs="宋体"/>
                <w:b/>
                <w:bCs/>
                <w:color w:val="auto"/>
                <w:sz w:val="21"/>
                <w:szCs w:val="24"/>
                <w:highlight w:val="none"/>
              </w:rPr>
            </w:pPr>
          </w:p>
        </w:tc>
        <w:tc>
          <w:tcPr>
            <w:tcW w:w="7638" w:type="dxa"/>
            <w:tcBorders>
              <w:top w:val="single" w:color="000000" w:sz="4" w:space="0"/>
              <w:left w:val="single" w:color="000000" w:sz="4" w:space="0"/>
              <w:bottom w:val="single" w:color="000000" w:sz="4" w:space="0"/>
              <w:right w:val="single" w:color="000000" w:sz="4" w:space="0"/>
            </w:tcBorders>
            <w:noWrap w:val="0"/>
            <w:vAlign w:val="top"/>
          </w:tcPr>
          <w:p>
            <w:pPr>
              <w:pStyle w:val="92"/>
              <w:spacing w:before="0"/>
              <w:ind w:firstLine="0" w:firstLineChars="0"/>
              <w:rPr>
                <w:rFonts w:hint="eastAsia" w:ascii="宋体" w:hAnsi="宋体" w:eastAsia="宋体" w:cs="宋体"/>
                <w:color w:val="auto"/>
                <w:sz w:val="21"/>
                <w:szCs w:val="24"/>
                <w:highlight w:val="none"/>
              </w:rPr>
            </w:pPr>
            <w:r>
              <w:rPr>
                <w:rFonts w:hint="eastAsia" w:ascii="宋体" w:hAnsi="宋体" w:eastAsia="宋体" w:cs="宋体"/>
                <w:color w:val="auto"/>
                <w:sz w:val="21"/>
                <w:szCs w:val="24"/>
                <w:highlight w:val="none"/>
              </w:rPr>
              <w:t>据投标人售后服务方案及售后服务人员进行评分，</w:t>
            </w:r>
            <w:r>
              <w:rPr>
                <w:rFonts w:hint="eastAsia" w:ascii="宋体" w:hAnsi="宋体" w:eastAsia="宋体" w:cs="宋体"/>
                <w:color w:val="auto"/>
                <w:sz w:val="21"/>
                <w:szCs w:val="24"/>
                <w:highlight w:val="none"/>
                <w:lang w:val="en-US" w:eastAsia="zh-CN"/>
              </w:rPr>
              <w:t>根据</w:t>
            </w:r>
            <w:r>
              <w:rPr>
                <w:rFonts w:hint="eastAsia" w:ascii="宋体" w:hAnsi="宋体" w:eastAsia="宋体" w:cs="宋体"/>
                <w:color w:val="auto"/>
                <w:sz w:val="21"/>
                <w:szCs w:val="24"/>
                <w:highlight w:val="none"/>
              </w:rPr>
              <w:t>售后服务方案完整</w:t>
            </w:r>
            <w:r>
              <w:rPr>
                <w:rFonts w:hint="eastAsia" w:ascii="宋体" w:hAnsi="宋体" w:eastAsia="宋体" w:cs="宋体"/>
                <w:color w:val="auto"/>
                <w:sz w:val="21"/>
                <w:szCs w:val="24"/>
                <w:highlight w:val="none"/>
                <w:lang w:eastAsia="zh-CN"/>
              </w:rPr>
              <w:t>、</w:t>
            </w:r>
            <w:r>
              <w:rPr>
                <w:rFonts w:hint="eastAsia" w:ascii="宋体" w:hAnsi="宋体" w:eastAsia="宋体" w:cs="宋体"/>
                <w:color w:val="auto"/>
                <w:sz w:val="21"/>
                <w:szCs w:val="24"/>
                <w:highlight w:val="none"/>
              </w:rPr>
              <w:t>全面</w:t>
            </w:r>
            <w:r>
              <w:rPr>
                <w:rFonts w:hint="eastAsia" w:ascii="宋体" w:hAnsi="宋体" w:eastAsia="宋体" w:cs="宋体"/>
                <w:color w:val="auto"/>
                <w:sz w:val="21"/>
                <w:szCs w:val="24"/>
                <w:highlight w:val="none"/>
                <w:lang w:val="en-US" w:eastAsia="zh-CN"/>
              </w:rPr>
              <w:t>性，进行打分；</w:t>
            </w:r>
            <w:r>
              <w:rPr>
                <w:rFonts w:hint="eastAsia" w:ascii="宋体" w:hAnsi="宋体" w:eastAsia="宋体" w:cs="宋体"/>
                <w:color w:val="auto"/>
                <w:sz w:val="21"/>
                <w:szCs w:val="24"/>
                <w:highlight w:val="none"/>
              </w:rPr>
              <w:t>方案</w:t>
            </w:r>
            <w:r>
              <w:rPr>
                <w:rFonts w:hint="eastAsia" w:ascii="宋体" w:hAnsi="宋体" w:eastAsia="宋体" w:cs="宋体"/>
                <w:color w:val="auto"/>
                <w:sz w:val="21"/>
                <w:szCs w:val="24"/>
                <w:highlight w:val="none"/>
                <w:lang w:eastAsia="zh-CN"/>
              </w:rPr>
              <w:t>完整</w:t>
            </w:r>
            <w:r>
              <w:rPr>
                <w:rFonts w:hint="eastAsia" w:ascii="宋体" w:hAnsi="宋体" w:eastAsia="宋体" w:cs="宋体"/>
                <w:color w:val="auto"/>
                <w:sz w:val="21"/>
                <w:szCs w:val="24"/>
                <w:highlight w:val="none"/>
              </w:rPr>
              <w:t>、</w:t>
            </w:r>
            <w:r>
              <w:rPr>
                <w:rFonts w:hint="eastAsia" w:ascii="宋体" w:hAnsi="宋体" w:eastAsia="宋体" w:cs="宋体"/>
                <w:color w:val="auto"/>
                <w:sz w:val="21"/>
                <w:szCs w:val="24"/>
                <w:highlight w:val="none"/>
                <w:lang w:eastAsia="zh-CN"/>
              </w:rPr>
              <w:t>内容全面</w:t>
            </w:r>
            <w:r>
              <w:rPr>
                <w:rFonts w:hint="eastAsia" w:ascii="宋体" w:hAnsi="宋体" w:eastAsia="宋体" w:cs="宋体"/>
                <w:color w:val="auto"/>
                <w:sz w:val="21"/>
                <w:szCs w:val="24"/>
                <w:highlight w:val="none"/>
              </w:rPr>
              <w:t>的得</w:t>
            </w:r>
            <w:r>
              <w:rPr>
                <w:rFonts w:hint="eastAsia" w:ascii="宋体" w:hAnsi="宋体" w:eastAsia="宋体" w:cs="宋体"/>
                <w:color w:val="auto"/>
                <w:sz w:val="21"/>
                <w:szCs w:val="24"/>
                <w:highlight w:val="none"/>
                <w:lang w:val="en-US" w:eastAsia="zh-CN"/>
              </w:rPr>
              <w:t>2</w:t>
            </w:r>
            <w:r>
              <w:rPr>
                <w:rFonts w:hint="eastAsia" w:ascii="宋体" w:hAnsi="宋体" w:eastAsia="宋体" w:cs="宋体"/>
                <w:color w:val="auto"/>
                <w:sz w:val="21"/>
                <w:szCs w:val="24"/>
                <w:highlight w:val="none"/>
              </w:rPr>
              <w:t>分，方案</w:t>
            </w:r>
            <w:r>
              <w:rPr>
                <w:rFonts w:hint="eastAsia" w:ascii="宋体" w:hAnsi="宋体" w:eastAsia="宋体" w:cs="宋体"/>
                <w:color w:val="auto"/>
                <w:sz w:val="21"/>
                <w:szCs w:val="24"/>
                <w:highlight w:val="none"/>
                <w:lang w:eastAsia="zh-CN"/>
              </w:rPr>
              <w:t>较完整</w:t>
            </w:r>
            <w:r>
              <w:rPr>
                <w:rFonts w:hint="eastAsia" w:ascii="宋体" w:hAnsi="宋体" w:eastAsia="宋体" w:cs="宋体"/>
                <w:color w:val="auto"/>
                <w:sz w:val="21"/>
                <w:szCs w:val="24"/>
                <w:highlight w:val="none"/>
              </w:rPr>
              <w:t>，</w:t>
            </w:r>
            <w:r>
              <w:rPr>
                <w:rFonts w:hint="eastAsia" w:ascii="宋体" w:hAnsi="宋体" w:eastAsia="宋体" w:cs="宋体"/>
                <w:color w:val="auto"/>
                <w:sz w:val="21"/>
                <w:szCs w:val="24"/>
                <w:highlight w:val="none"/>
                <w:lang w:eastAsia="zh-CN"/>
              </w:rPr>
              <w:t>内容较全面</w:t>
            </w:r>
            <w:r>
              <w:rPr>
                <w:rFonts w:hint="eastAsia" w:ascii="宋体" w:hAnsi="宋体" w:eastAsia="宋体" w:cs="宋体"/>
                <w:color w:val="auto"/>
                <w:sz w:val="21"/>
                <w:szCs w:val="24"/>
                <w:highlight w:val="none"/>
              </w:rPr>
              <w:t>的得</w:t>
            </w:r>
            <w:r>
              <w:rPr>
                <w:rFonts w:hint="eastAsia" w:ascii="宋体" w:hAnsi="宋体" w:eastAsia="宋体" w:cs="宋体"/>
                <w:color w:val="auto"/>
                <w:sz w:val="21"/>
                <w:szCs w:val="24"/>
                <w:highlight w:val="none"/>
                <w:lang w:val="en-US" w:eastAsia="zh-CN"/>
              </w:rPr>
              <w:t>1</w:t>
            </w:r>
            <w:r>
              <w:rPr>
                <w:rFonts w:hint="eastAsia" w:ascii="宋体" w:hAnsi="宋体" w:eastAsia="宋体" w:cs="宋体"/>
                <w:color w:val="auto"/>
                <w:sz w:val="21"/>
                <w:szCs w:val="24"/>
                <w:highlight w:val="none"/>
              </w:rPr>
              <w:t>分，方案</w:t>
            </w:r>
            <w:r>
              <w:rPr>
                <w:rFonts w:hint="eastAsia" w:ascii="宋体" w:hAnsi="宋体" w:eastAsia="宋体" w:cs="宋体"/>
                <w:color w:val="auto"/>
                <w:sz w:val="21"/>
                <w:szCs w:val="24"/>
                <w:highlight w:val="none"/>
                <w:lang w:eastAsia="zh-CN"/>
              </w:rPr>
              <w:t>完整</w:t>
            </w:r>
            <w:r>
              <w:rPr>
                <w:rFonts w:hint="eastAsia" w:ascii="宋体" w:hAnsi="宋体" w:eastAsia="宋体" w:cs="宋体"/>
                <w:color w:val="auto"/>
                <w:sz w:val="21"/>
                <w:szCs w:val="24"/>
                <w:highlight w:val="none"/>
              </w:rPr>
              <w:t>性较</w:t>
            </w:r>
            <w:r>
              <w:rPr>
                <w:rFonts w:hint="eastAsia" w:ascii="宋体" w:hAnsi="宋体" w:eastAsia="宋体" w:cs="宋体"/>
                <w:color w:val="auto"/>
                <w:sz w:val="21"/>
                <w:szCs w:val="24"/>
                <w:highlight w:val="none"/>
                <w:lang w:eastAsia="zh-CN"/>
              </w:rPr>
              <w:t>差</w:t>
            </w:r>
            <w:r>
              <w:rPr>
                <w:rFonts w:hint="eastAsia" w:ascii="宋体" w:hAnsi="宋体" w:eastAsia="宋体" w:cs="宋体"/>
                <w:color w:val="auto"/>
                <w:sz w:val="21"/>
                <w:szCs w:val="24"/>
                <w:highlight w:val="none"/>
              </w:rPr>
              <w:t>的</w:t>
            </w:r>
            <w:r>
              <w:rPr>
                <w:rFonts w:hint="eastAsia" w:ascii="宋体" w:hAnsi="宋体" w:eastAsia="宋体" w:cs="宋体"/>
                <w:color w:val="auto"/>
                <w:sz w:val="21"/>
                <w:szCs w:val="24"/>
                <w:highlight w:val="none"/>
                <w:lang w:val="en-US" w:eastAsia="zh-CN"/>
              </w:rPr>
              <w:t>不</w:t>
            </w:r>
            <w:r>
              <w:rPr>
                <w:rFonts w:hint="eastAsia" w:ascii="宋体" w:hAnsi="宋体" w:eastAsia="宋体" w:cs="宋体"/>
                <w:color w:val="auto"/>
                <w:sz w:val="21"/>
                <w:szCs w:val="24"/>
                <w:highlight w:val="none"/>
              </w:rPr>
              <w:t>得分。</w:t>
            </w:r>
          </w:p>
          <w:p>
            <w:pPr>
              <w:pStyle w:val="92"/>
              <w:spacing w:before="0"/>
              <w:ind w:firstLine="0" w:firstLineChars="0"/>
              <w:rPr>
                <w:rFonts w:hint="eastAsia" w:ascii="宋体" w:hAnsi="宋体" w:eastAsia="宋体" w:cs="宋体"/>
                <w:color w:val="auto"/>
                <w:sz w:val="21"/>
                <w:szCs w:val="24"/>
                <w:highlight w:val="none"/>
              </w:rPr>
            </w:pPr>
            <w:r>
              <w:rPr>
                <w:rFonts w:hint="eastAsia" w:ascii="宋体" w:hAnsi="宋体" w:eastAsia="宋体" w:cs="宋体"/>
                <w:color w:val="auto"/>
                <w:sz w:val="21"/>
                <w:szCs w:val="24"/>
                <w:highlight w:val="none"/>
              </w:rPr>
              <w:t>投标人具有履约能力相关证书加1分；</w:t>
            </w:r>
          </w:p>
          <w:p>
            <w:pPr>
              <w:pStyle w:val="92"/>
              <w:spacing w:before="0"/>
              <w:ind w:firstLine="0" w:firstLineChars="0"/>
              <w:rPr>
                <w:rFonts w:hint="eastAsia" w:ascii="宋体" w:hAnsi="宋体" w:eastAsia="宋体" w:cs="宋体"/>
                <w:color w:val="auto"/>
                <w:sz w:val="21"/>
                <w:szCs w:val="24"/>
                <w:highlight w:val="none"/>
              </w:rPr>
            </w:pPr>
            <w:r>
              <w:rPr>
                <w:rFonts w:hint="eastAsia" w:ascii="宋体" w:hAnsi="宋体" w:eastAsia="宋体" w:cs="宋体"/>
                <w:color w:val="auto"/>
                <w:sz w:val="21"/>
                <w:szCs w:val="24"/>
                <w:highlight w:val="none"/>
              </w:rPr>
              <w:t>投标人具有售后服务</w:t>
            </w:r>
            <w:r>
              <w:rPr>
                <w:rFonts w:hint="eastAsia" w:ascii="宋体" w:hAnsi="宋体" w:eastAsia="宋体" w:cs="宋体"/>
                <w:color w:val="auto"/>
                <w:sz w:val="21"/>
                <w:szCs w:val="24"/>
                <w:highlight w:val="none"/>
                <w:lang w:eastAsia="zh-CN"/>
              </w:rPr>
              <w:t>相关</w:t>
            </w:r>
            <w:r>
              <w:rPr>
                <w:rFonts w:hint="eastAsia" w:ascii="宋体" w:hAnsi="宋体" w:eastAsia="宋体" w:cs="宋体"/>
                <w:color w:val="auto"/>
                <w:sz w:val="21"/>
                <w:szCs w:val="24"/>
                <w:highlight w:val="none"/>
              </w:rPr>
              <w:t>认证证书加1分。</w:t>
            </w:r>
          </w:p>
          <w:p>
            <w:pPr>
              <w:pStyle w:val="92"/>
              <w:spacing w:before="0"/>
              <w:ind w:firstLine="0" w:firstLineChars="0"/>
              <w:rPr>
                <w:rFonts w:hint="eastAsia" w:ascii="宋体" w:hAnsi="宋体" w:eastAsia="宋体" w:cs="宋体"/>
                <w:color w:val="auto"/>
                <w:sz w:val="21"/>
                <w:szCs w:val="24"/>
                <w:highlight w:val="none"/>
                <w:lang w:val="en-US" w:eastAsia="zh-CN"/>
              </w:rPr>
            </w:pPr>
            <w:r>
              <w:rPr>
                <w:rFonts w:hint="eastAsia" w:ascii="宋体" w:hAnsi="宋体" w:eastAsia="宋体" w:cs="宋体"/>
                <w:color w:val="auto"/>
                <w:sz w:val="21"/>
                <w:szCs w:val="24"/>
                <w:highlight w:val="none"/>
                <w:lang w:val="en-US" w:eastAsia="zh-CN"/>
              </w:rPr>
              <w:t>本项最高得4分。</w:t>
            </w:r>
          </w:p>
        </w:tc>
        <w:tc>
          <w:tcPr>
            <w:tcW w:w="775" w:type="dxa"/>
            <w:tcBorders>
              <w:top w:val="single" w:color="000000" w:sz="4" w:space="0"/>
              <w:left w:val="single" w:color="000000" w:sz="4" w:space="0"/>
              <w:bottom w:val="single" w:color="000000" w:sz="4" w:space="0"/>
              <w:right w:val="single" w:color="000000" w:sz="4" w:space="0"/>
            </w:tcBorders>
            <w:noWrap w:val="0"/>
            <w:vAlign w:val="center"/>
          </w:tcPr>
          <w:p>
            <w:pPr>
              <w:pStyle w:val="92"/>
              <w:spacing w:before="0"/>
              <w:ind w:firstLine="0" w:firstLineChars="0"/>
              <w:jc w:val="center"/>
              <w:rPr>
                <w:rFonts w:hint="eastAsia" w:ascii="宋体" w:hAnsi="宋体" w:eastAsia="宋体" w:cs="宋体"/>
                <w:color w:val="auto"/>
                <w:sz w:val="21"/>
                <w:szCs w:val="24"/>
                <w:highlight w:val="none"/>
              </w:rPr>
            </w:pPr>
            <w:r>
              <w:rPr>
                <w:rFonts w:hint="eastAsia" w:ascii="宋体" w:hAnsi="宋体" w:eastAsia="宋体" w:cs="宋体"/>
                <w:color w:val="auto"/>
                <w:sz w:val="21"/>
                <w:szCs w:val="24"/>
                <w:highlight w:val="none"/>
                <w:lang w:val="en-US" w:eastAsia="zh-CN"/>
              </w:rPr>
              <w:t>4</w:t>
            </w:r>
            <w:r>
              <w:rPr>
                <w:rFonts w:hint="eastAsia" w:ascii="宋体" w:hAnsi="宋体" w:eastAsia="宋体" w:cs="宋体"/>
                <w:color w:val="auto"/>
                <w:sz w:val="21"/>
                <w:szCs w:val="24"/>
                <w:highlight w:val="none"/>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Pr>
        <w:tc>
          <w:tcPr>
            <w:tcW w:w="1245" w:type="dxa"/>
            <w:vMerge w:val="restart"/>
            <w:tcBorders>
              <w:left w:val="single" w:color="000000" w:sz="4" w:space="0"/>
              <w:right w:val="single" w:color="000000" w:sz="4" w:space="0"/>
            </w:tcBorders>
            <w:noWrap w:val="0"/>
            <w:vAlign w:val="center"/>
          </w:tcPr>
          <w:p>
            <w:pPr>
              <w:pStyle w:val="92"/>
              <w:spacing w:before="0"/>
              <w:ind w:firstLine="0" w:firstLineChars="0"/>
              <w:rPr>
                <w:rFonts w:hint="eastAsia" w:ascii="宋体" w:hAnsi="宋体" w:eastAsia="宋体" w:cs="宋体"/>
                <w:b/>
                <w:bCs/>
                <w:color w:val="auto"/>
                <w:sz w:val="21"/>
                <w:szCs w:val="24"/>
                <w:highlight w:val="none"/>
              </w:rPr>
            </w:pPr>
            <w:r>
              <w:rPr>
                <w:rFonts w:hint="eastAsia" w:ascii="宋体" w:hAnsi="宋体" w:eastAsia="宋体" w:cs="宋体"/>
                <w:b/>
                <w:bCs/>
                <w:color w:val="auto"/>
                <w:sz w:val="21"/>
                <w:szCs w:val="24"/>
                <w:highlight w:val="none"/>
              </w:rPr>
              <w:t>6、拟投入设备保障</w:t>
            </w:r>
          </w:p>
        </w:tc>
        <w:tc>
          <w:tcPr>
            <w:tcW w:w="7638" w:type="dxa"/>
            <w:tcBorders>
              <w:top w:val="single" w:color="000000" w:sz="4" w:space="0"/>
              <w:left w:val="single" w:color="000000" w:sz="4" w:space="0"/>
              <w:bottom w:val="single" w:color="000000" w:sz="4" w:space="0"/>
              <w:right w:val="single" w:color="000000" w:sz="4" w:space="0"/>
            </w:tcBorders>
            <w:noWrap w:val="0"/>
            <w:vAlign w:val="top"/>
          </w:tcPr>
          <w:p>
            <w:pPr>
              <w:pStyle w:val="92"/>
              <w:spacing w:before="0"/>
              <w:ind w:firstLine="0" w:firstLineChars="0"/>
              <w:rPr>
                <w:rFonts w:hint="eastAsia" w:ascii="宋体" w:hAnsi="宋体" w:eastAsia="宋体" w:cs="宋体"/>
                <w:color w:val="auto"/>
                <w:sz w:val="21"/>
                <w:szCs w:val="24"/>
                <w:highlight w:val="none"/>
              </w:rPr>
            </w:pPr>
            <w:r>
              <w:rPr>
                <w:rFonts w:hint="eastAsia" w:ascii="宋体" w:hAnsi="宋体" w:eastAsia="宋体" w:cs="宋体"/>
                <w:color w:val="auto"/>
                <w:sz w:val="21"/>
                <w:szCs w:val="24"/>
                <w:highlight w:val="none"/>
              </w:rPr>
              <w:t>投标人自有</w:t>
            </w:r>
            <w:r>
              <w:rPr>
                <w:rFonts w:hint="eastAsia" w:ascii="宋体" w:hAnsi="宋体" w:eastAsia="宋体" w:cs="宋体"/>
                <w:color w:val="auto"/>
                <w:sz w:val="21"/>
                <w:szCs w:val="24"/>
                <w:highlight w:val="none"/>
                <w:lang w:val="en-US" w:eastAsia="zh-CN"/>
              </w:rPr>
              <w:t>GNSS接收机和</w:t>
            </w:r>
            <w:r>
              <w:rPr>
                <w:rFonts w:hint="eastAsia" w:ascii="宋体" w:hAnsi="宋体" w:eastAsia="宋体" w:cs="宋体"/>
                <w:color w:val="auto"/>
                <w:sz w:val="21"/>
                <w:szCs w:val="24"/>
                <w:highlight w:val="none"/>
              </w:rPr>
              <w:t>全站仪分别为20台以上（含20台）得5分，10台以上（含10台）得2分，其他不得分，最高得5分；</w:t>
            </w:r>
          </w:p>
          <w:p>
            <w:pPr>
              <w:pStyle w:val="92"/>
              <w:spacing w:before="0"/>
              <w:ind w:firstLine="0" w:firstLineChars="0"/>
              <w:rPr>
                <w:rFonts w:hint="eastAsia" w:ascii="宋体" w:hAnsi="宋体" w:eastAsia="宋体" w:cs="宋体"/>
                <w:color w:val="auto"/>
                <w:sz w:val="21"/>
                <w:szCs w:val="24"/>
                <w:highlight w:val="none"/>
                <w:lang w:val="en-US" w:eastAsia="zh-CN"/>
              </w:rPr>
            </w:pPr>
            <w:r>
              <w:rPr>
                <w:rFonts w:hint="eastAsia" w:ascii="宋体" w:hAnsi="宋体" w:eastAsia="宋体" w:cs="宋体"/>
                <w:color w:val="auto"/>
                <w:sz w:val="21"/>
                <w:szCs w:val="24"/>
                <w:highlight w:val="none"/>
              </w:rPr>
              <w:t>同时提供仪器设备省级及以上测绘地理信息行政主管部门认可的测绘仪器计量检定站出具的检定证书复印件加盖公章，要求在检定有效期内，设备购入发票复印件加盖公章。</w:t>
            </w:r>
          </w:p>
        </w:tc>
        <w:tc>
          <w:tcPr>
            <w:tcW w:w="775" w:type="dxa"/>
            <w:tcBorders>
              <w:top w:val="single" w:color="000000" w:sz="4" w:space="0"/>
              <w:left w:val="single" w:color="000000" w:sz="4" w:space="0"/>
              <w:bottom w:val="single" w:color="000000" w:sz="4" w:space="0"/>
              <w:right w:val="single" w:color="000000" w:sz="4" w:space="0"/>
            </w:tcBorders>
            <w:noWrap w:val="0"/>
            <w:vAlign w:val="center"/>
          </w:tcPr>
          <w:p>
            <w:pPr>
              <w:pStyle w:val="92"/>
              <w:spacing w:before="0"/>
              <w:ind w:firstLine="0" w:firstLineChars="0"/>
              <w:jc w:val="center"/>
              <w:rPr>
                <w:rFonts w:hint="eastAsia" w:ascii="宋体" w:hAnsi="宋体" w:eastAsia="宋体" w:cs="宋体"/>
                <w:color w:val="auto"/>
                <w:sz w:val="21"/>
                <w:szCs w:val="24"/>
                <w:highlight w:val="none"/>
              </w:rPr>
            </w:pPr>
            <w:r>
              <w:rPr>
                <w:rFonts w:hint="eastAsia" w:ascii="宋体" w:hAnsi="宋体" w:eastAsia="宋体" w:cs="宋体"/>
                <w:color w:val="auto"/>
                <w:sz w:val="21"/>
                <w:szCs w:val="24"/>
                <w:highlight w:val="none"/>
              </w:rPr>
              <w:t>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087" w:hRule="atLeast"/>
        </w:trPr>
        <w:tc>
          <w:tcPr>
            <w:tcW w:w="1245" w:type="dxa"/>
            <w:vMerge w:val="continue"/>
            <w:tcBorders>
              <w:left w:val="single" w:color="000000" w:sz="4" w:space="0"/>
              <w:right w:val="single" w:color="000000" w:sz="4" w:space="0"/>
            </w:tcBorders>
            <w:noWrap w:val="0"/>
            <w:vAlign w:val="center"/>
          </w:tcPr>
          <w:p>
            <w:pPr>
              <w:pStyle w:val="92"/>
              <w:spacing w:before="0"/>
              <w:ind w:firstLine="422"/>
              <w:rPr>
                <w:rFonts w:hint="eastAsia" w:ascii="宋体" w:hAnsi="宋体" w:eastAsia="宋体" w:cs="宋体"/>
                <w:b/>
                <w:bCs/>
                <w:color w:val="auto"/>
                <w:sz w:val="21"/>
                <w:szCs w:val="24"/>
                <w:highlight w:val="none"/>
              </w:rPr>
            </w:pPr>
          </w:p>
        </w:tc>
        <w:tc>
          <w:tcPr>
            <w:tcW w:w="7638" w:type="dxa"/>
            <w:tcBorders>
              <w:top w:val="single" w:color="000000" w:sz="4" w:space="0"/>
              <w:left w:val="single" w:color="000000" w:sz="4" w:space="0"/>
              <w:bottom w:val="single" w:color="000000" w:sz="4" w:space="0"/>
              <w:right w:val="single" w:color="000000" w:sz="4" w:space="0"/>
            </w:tcBorders>
            <w:noWrap w:val="0"/>
            <w:vAlign w:val="top"/>
          </w:tcPr>
          <w:p>
            <w:pPr>
              <w:pStyle w:val="92"/>
              <w:spacing w:before="0"/>
              <w:ind w:firstLine="0" w:firstLineChars="0"/>
              <w:rPr>
                <w:rFonts w:hint="eastAsia" w:ascii="宋体" w:hAnsi="宋体" w:eastAsia="宋体" w:cs="宋体"/>
                <w:color w:val="auto"/>
                <w:sz w:val="21"/>
                <w:szCs w:val="24"/>
                <w:highlight w:val="none"/>
              </w:rPr>
            </w:pPr>
            <w:r>
              <w:rPr>
                <w:rFonts w:hint="eastAsia" w:ascii="宋体" w:hAnsi="宋体" w:eastAsia="宋体" w:cs="宋体"/>
                <w:color w:val="auto"/>
                <w:sz w:val="21"/>
                <w:szCs w:val="24"/>
                <w:highlight w:val="none"/>
              </w:rPr>
              <w:t>投标人自有</w:t>
            </w:r>
            <w:r>
              <w:rPr>
                <w:rFonts w:hint="eastAsia" w:ascii="宋体" w:hAnsi="宋体" w:eastAsia="宋体" w:cs="宋体"/>
                <w:color w:val="auto"/>
                <w:sz w:val="21"/>
                <w:szCs w:val="24"/>
                <w:highlight w:val="none"/>
                <w:lang w:val="en-US" w:eastAsia="zh-CN"/>
              </w:rPr>
              <w:t>地面</w:t>
            </w:r>
            <w:r>
              <w:rPr>
                <w:rFonts w:hint="eastAsia" w:ascii="宋体" w:hAnsi="宋体" w:eastAsia="宋体" w:cs="宋体"/>
                <w:color w:val="auto"/>
                <w:sz w:val="21"/>
                <w:szCs w:val="24"/>
                <w:highlight w:val="none"/>
              </w:rPr>
              <w:t>激光扫描</w:t>
            </w:r>
            <w:r>
              <w:rPr>
                <w:rFonts w:hint="eastAsia" w:ascii="宋体" w:hAnsi="宋体" w:eastAsia="宋体" w:cs="宋体"/>
                <w:color w:val="auto"/>
                <w:sz w:val="21"/>
                <w:szCs w:val="24"/>
                <w:highlight w:val="none"/>
                <w:lang w:val="en-US" w:eastAsia="zh-CN"/>
              </w:rPr>
              <w:t>设备，采集速度大于50万点/秒，全景相机镜头数量</w:t>
            </w:r>
            <w:r>
              <w:rPr>
                <w:rFonts w:hint="eastAsia" w:ascii="宋体" w:hAnsi="宋体" w:eastAsia="宋体" w:cs="宋体"/>
                <w:color w:val="000000"/>
                <w:sz w:val="21"/>
                <w:szCs w:val="21"/>
              </w:rPr>
              <w:t>≥5镜头</w:t>
            </w:r>
            <w:r>
              <w:rPr>
                <w:rFonts w:hint="eastAsia" w:ascii="宋体" w:hAnsi="宋体" w:eastAsia="宋体" w:cs="宋体"/>
                <w:color w:val="auto"/>
                <w:sz w:val="21"/>
                <w:szCs w:val="24"/>
                <w:highlight w:val="none"/>
              </w:rPr>
              <w:t>的得</w:t>
            </w:r>
            <w:r>
              <w:rPr>
                <w:rFonts w:hint="eastAsia" w:ascii="宋体" w:hAnsi="宋体" w:eastAsia="宋体" w:cs="宋体"/>
                <w:color w:val="auto"/>
                <w:sz w:val="21"/>
                <w:szCs w:val="24"/>
                <w:highlight w:val="none"/>
                <w:lang w:val="en-US" w:eastAsia="zh-CN"/>
              </w:rPr>
              <w:t>3</w:t>
            </w:r>
            <w:r>
              <w:rPr>
                <w:rFonts w:hint="eastAsia" w:ascii="宋体" w:hAnsi="宋体" w:eastAsia="宋体" w:cs="宋体"/>
                <w:color w:val="auto"/>
                <w:sz w:val="21"/>
                <w:szCs w:val="24"/>
                <w:highlight w:val="none"/>
              </w:rPr>
              <w:t>分。</w:t>
            </w:r>
          </w:p>
          <w:p>
            <w:pPr>
              <w:pStyle w:val="92"/>
              <w:spacing w:before="0"/>
              <w:ind w:firstLine="0" w:firstLineChars="0"/>
              <w:rPr>
                <w:rFonts w:hint="eastAsia" w:ascii="宋体" w:hAnsi="宋体" w:eastAsia="宋体" w:cs="宋体"/>
                <w:color w:val="auto"/>
                <w:sz w:val="21"/>
                <w:szCs w:val="24"/>
                <w:highlight w:val="none"/>
              </w:rPr>
            </w:pPr>
            <w:r>
              <w:rPr>
                <w:rFonts w:hint="eastAsia" w:ascii="宋体" w:hAnsi="宋体" w:eastAsia="宋体" w:cs="宋体"/>
                <w:b/>
                <w:bCs/>
                <w:color w:val="auto"/>
                <w:sz w:val="21"/>
                <w:szCs w:val="24"/>
                <w:highlight w:val="none"/>
              </w:rPr>
              <w:t>（</w:t>
            </w:r>
            <w:r>
              <w:rPr>
                <w:rFonts w:hint="eastAsia" w:ascii="宋体" w:hAnsi="宋体" w:eastAsia="宋体" w:cs="宋体"/>
                <w:b/>
                <w:bCs/>
                <w:sz w:val="21"/>
                <w:szCs w:val="24"/>
                <w:lang w:eastAsia="zh-CN"/>
              </w:rPr>
              <w:t>投标人</w:t>
            </w:r>
            <w:r>
              <w:rPr>
                <w:rFonts w:hint="eastAsia" w:ascii="宋体" w:hAnsi="宋体" w:eastAsia="宋体" w:cs="宋体"/>
                <w:b/>
                <w:bCs/>
                <w:color w:val="auto"/>
                <w:sz w:val="21"/>
                <w:szCs w:val="24"/>
                <w:highlight w:val="none"/>
              </w:rPr>
              <w:t>提供购置凭证证明复印件并加盖公章</w:t>
            </w:r>
            <w:r>
              <w:rPr>
                <w:rFonts w:hint="eastAsia" w:ascii="宋体" w:hAnsi="宋体" w:eastAsia="宋体" w:cs="宋体"/>
                <w:b/>
                <w:bCs/>
                <w:color w:val="auto"/>
                <w:sz w:val="21"/>
                <w:szCs w:val="24"/>
                <w:highlight w:val="none"/>
                <w:lang w:eastAsia="zh-CN"/>
              </w:rPr>
              <w:t>，</w:t>
            </w:r>
            <w:r>
              <w:rPr>
                <w:rFonts w:hint="eastAsia" w:ascii="宋体" w:hAnsi="宋体" w:eastAsia="宋体" w:cs="宋体"/>
                <w:b/>
                <w:bCs/>
                <w:color w:val="auto"/>
                <w:sz w:val="21"/>
                <w:szCs w:val="24"/>
                <w:highlight w:val="none"/>
                <w:lang w:val="en-US" w:eastAsia="zh-CN"/>
              </w:rPr>
              <w:t>未提供不得分</w:t>
            </w:r>
            <w:r>
              <w:rPr>
                <w:rFonts w:hint="eastAsia" w:ascii="宋体" w:hAnsi="宋体" w:eastAsia="宋体" w:cs="宋体"/>
                <w:b/>
                <w:bCs/>
                <w:color w:val="auto"/>
                <w:sz w:val="21"/>
                <w:szCs w:val="24"/>
                <w:highlight w:val="none"/>
              </w:rPr>
              <w:t>。）</w:t>
            </w:r>
          </w:p>
        </w:tc>
        <w:tc>
          <w:tcPr>
            <w:tcW w:w="775" w:type="dxa"/>
            <w:tcBorders>
              <w:top w:val="single" w:color="000000" w:sz="4" w:space="0"/>
              <w:left w:val="single" w:color="000000" w:sz="4" w:space="0"/>
              <w:bottom w:val="single" w:color="000000" w:sz="4" w:space="0"/>
              <w:right w:val="single" w:color="000000" w:sz="4" w:space="0"/>
            </w:tcBorders>
            <w:noWrap w:val="0"/>
            <w:vAlign w:val="center"/>
          </w:tcPr>
          <w:p>
            <w:pPr>
              <w:pStyle w:val="92"/>
              <w:spacing w:before="0"/>
              <w:ind w:firstLine="0" w:firstLineChars="0"/>
              <w:jc w:val="center"/>
              <w:rPr>
                <w:rFonts w:hint="eastAsia" w:ascii="宋体" w:hAnsi="宋体" w:eastAsia="宋体" w:cs="宋体"/>
                <w:color w:val="auto"/>
                <w:sz w:val="21"/>
                <w:szCs w:val="24"/>
                <w:highlight w:val="none"/>
              </w:rPr>
            </w:pPr>
            <w:r>
              <w:rPr>
                <w:rFonts w:hint="eastAsia" w:ascii="宋体" w:hAnsi="宋体" w:eastAsia="宋体" w:cs="宋体"/>
                <w:color w:val="auto"/>
                <w:sz w:val="21"/>
                <w:szCs w:val="24"/>
                <w:highlight w:val="none"/>
                <w:lang w:val="en-US" w:eastAsia="zh-CN"/>
              </w:rPr>
              <w:t>3</w:t>
            </w:r>
            <w:r>
              <w:rPr>
                <w:rFonts w:hint="eastAsia" w:ascii="宋体" w:hAnsi="宋体" w:eastAsia="宋体" w:cs="宋体"/>
                <w:color w:val="auto"/>
                <w:sz w:val="21"/>
                <w:szCs w:val="24"/>
                <w:highlight w:val="none"/>
              </w:rPr>
              <w:t>分</w:t>
            </w:r>
          </w:p>
        </w:tc>
      </w:tr>
    </w:tbl>
    <w:p>
      <w:pPr>
        <w:pStyle w:val="92"/>
        <w:spacing w:before="0" w:line="360" w:lineRule="exact"/>
        <w:ind w:firstLine="482"/>
        <w:rPr>
          <w:rFonts w:hint="eastAsia" w:ascii="宋体" w:hAnsi="宋体" w:eastAsia="宋体" w:cs="宋体"/>
          <w:b/>
          <w:color w:val="auto"/>
          <w:highlight w:val="none"/>
        </w:rPr>
      </w:pPr>
      <w:r>
        <w:rPr>
          <w:rFonts w:hint="eastAsia" w:ascii="宋体" w:hAnsi="宋体" w:eastAsia="宋体" w:cs="宋体"/>
          <w:b/>
          <w:color w:val="auto"/>
          <w:highlight w:val="none"/>
        </w:rPr>
        <w:t>商务分（25分）：</w:t>
      </w:r>
    </w:p>
    <w:tbl>
      <w:tblPr>
        <w:tblStyle w:val="66"/>
        <w:tblW w:w="9667" w:type="dxa"/>
        <w:tblInd w:w="-5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54"/>
        <w:gridCol w:w="7846"/>
        <w:gridCol w:w="6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0" w:hRule="atLeast"/>
        </w:trPr>
        <w:tc>
          <w:tcPr>
            <w:tcW w:w="1154" w:type="dxa"/>
            <w:tcBorders>
              <w:top w:val="single" w:color="000000" w:sz="4" w:space="0"/>
              <w:left w:val="single" w:color="000000" w:sz="4" w:space="0"/>
              <w:bottom w:val="single" w:color="000000" w:sz="4" w:space="0"/>
              <w:right w:val="single" w:color="000000" w:sz="4" w:space="0"/>
            </w:tcBorders>
            <w:noWrap w:val="0"/>
            <w:vAlign w:val="center"/>
          </w:tcPr>
          <w:p>
            <w:pPr>
              <w:pStyle w:val="92"/>
              <w:spacing w:before="0"/>
              <w:ind w:firstLine="0" w:firstLineChars="0"/>
              <w:jc w:val="center"/>
              <w:rPr>
                <w:rFonts w:hint="eastAsia" w:ascii="宋体" w:hAnsi="宋体" w:eastAsia="宋体" w:cs="宋体"/>
                <w:b/>
                <w:color w:val="auto"/>
                <w:sz w:val="21"/>
                <w:szCs w:val="24"/>
                <w:highlight w:val="none"/>
              </w:rPr>
            </w:pPr>
            <w:r>
              <w:rPr>
                <w:rFonts w:hint="eastAsia" w:ascii="宋体" w:hAnsi="宋体" w:eastAsia="宋体" w:cs="宋体"/>
                <w:b/>
                <w:bCs/>
                <w:color w:val="auto"/>
                <w:sz w:val="21"/>
                <w:szCs w:val="24"/>
                <w:highlight w:val="none"/>
              </w:rPr>
              <w:t>评分细则</w:t>
            </w:r>
          </w:p>
        </w:tc>
        <w:tc>
          <w:tcPr>
            <w:tcW w:w="7846" w:type="dxa"/>
            <w:tcBorders>
              <w:top w:val="single" w:color="000000" w:sz="4" w:space="0"/>
              <w:left w:val="single" w:color="000000" w:sz="4" w:space="0"/>
              <w:bottom w:val="single" w:color="000000" w:sz="4" w:space="0"/>
              <w:right w:val="single" w:color="000000" w:sz="4" w:space="0"/>
            </w:tcBorders>
            <w:noWrap w:val="0"/>
            <w:vAlign w:val="center"/>
          </w:tcPr>
          <w:p>
            <w:pPr>
              <w:pStyle w:val="92"/>
              <w:spacing w:before="0"/>
              <w:ind w:firstLine="422"/>
              <w:jc w:val="center"/>
              <w:rPr>
                <w:rFonts w:hint="eastAsia" w:ascii="宋体" w:hAnsi="宋体" w:eastAsia="宋体" w:cs="宋体"/>
                <w:b/>
                <w:color w:val="auto"/>
                <w:sz w:val="21"/>
                <w:szCs w:val="24"/>
                <w:highlight w:val="none"/>
              </w:rPr>
            </w:pPr>
            <w:r>
              <w:rPr>
                <w:rFonts w:hint="eastAsia" w:ascii="宋体" w:hAnsi="宋体" w:eastAsia="宋体" w:cs="宋体"/>
                <w:b/>
                <w:color w:val="auto"/>
                <w:sz w:val="21"/>
                <w:szCs w:val="24"/>
                <w:highlight w:val="none"/>
              </w:rPr>
              <w:t>评分细则内容</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pStyle w:val="92"/>
              <w:spacing w:before="0"/>
              <w:ind w:firstLine="0" w:firstLineChars="0"/>
              <w:jc w:val="center"/>
              <w:rPr>
                <w:rFonts w:hint="eastAsia" w:ascii="宋体" w:hAnsi="宋体" w:eastAsia="宋体" w:cs="宋体"/>
                <w:b/>
                <w:color w:val="auto"/>
                <w:sz w:val="21"/>
                <w:szCs w:val="24"/>
                <w:highlight w:val="none"/>
              </w:rPr>
            </w:pPr>
            <w:r>
              <w:rPr>
                <w:rFonts w:hint="eastAsia" w:ascii="宋体" w:hAnsi="宋体" w:eastAsia="宋体" w:cs="宋体"/>
                <w:b/>
                <w:color w:val="auto"/>
                <w:sz w:val="21"/>
                <w:szCs w:val="24"/>
                <w:highlight w:val="none"/>
              </w:rPr>
              <w:t>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51" w:hRule="atLeast"/>
        </w:trPr>
        <w:tc>
          <w:tcPr>
            <w:tcW w:w="1154" w:type="dxa"/>
            <w:tcBorders>
              <w:left w:val="single" w:color="000000" w:sz="4" w:space="0"/>
              <w:right w:val="single" w:color="000000" w:sz="4" w:space="0"/>
            </w:tcBorders>
            <w:noWrap w:val="0"/>
            <w:vAlign w:val="center"/>
          </w:tcPr>
          <w:p>
            <w:pPr>
              <w:pStyle w:val="92"/>
              <w:spacing w:before="0"/>
              <w:ind w:firstLine="0" w:firstLineChars="0"/>
              <w:jc w:val="center"/>
              <w:rPr>
                <w:rFonts w:hint="eastAsia" w:ascii="宋体" w:hAnsi="宋体" w:eastAsia="宋体" w:cs="宋体"/>
                <w:b/>
                <w:bCs/>
                <w:color w:val="auto"/>
                <w:sz w:val="21"/>
                <w:szCs w:val="24"/>
                <w:highlight w:val="none"/>
              </w:rPr>
            </w:pPr>
            <w:r>
              <w:rPr>
                <w:rFonts w:hint="eastAsia" w:ascii="宋体" w:hAnsi="宋体" w:eastAsia="宋体" w:cs="宋体"/>
                <w:b/>
                <w:bCs/>
                <w:color w:val="auto"/>
                <w:sz w:val="21"/>
                <w:szCs w:val="24"/>
                <w:highlight w:val="none"/>
              </w:rPr>
              <w:t>1、管理体系</w:t>
            </w:r>
          </w:p>
        </w:tc>
        <w:tc>
          <w:tcPr>
            <w:tcW w:w="7846" w:type="dxa"/>
            <w:tcBorders>
              <w:top w:val="single" w:color="000000" w:sz="4" w:space="0"/>
              <w:left w:val="single" w:color="000000" w:sz="4" w:space="0"/>
              <w:right w:val="single" w:color="000000" w:sz="4" w:space="0"/>
            </w:tcBorders>
            <w:noWrap w:val="0"/>
            <w:vAlign w:val="center"/>
          </w:tcPr>
          <w:p>
            <w:pPr>
              <w:pStyle w:val="92"/>
              <w:spacing w:before="0"/>
              <w:ind w:firstLine="0" w:firstLineChars="0"/>
              <w:rPr>
                <w:rFonts w:hint="eastAsia" w:ascii="宋体" w:hAnsi="宋体" w:eastAsia="宋体" w:cs="宋体"/>
                <w:color w:val="auto"/>
                <w:sz w:val="21"/>
                <w:szCs w:val="24"/>
                <w:highlight w:val="none"/>
              </w:rPr>
            </w:pPr>
            <w:r>
              <w:rPr>
                <w:rFonts w:hint="eastAsia" w:ascii="宋体" w:hAnsi="宋体" w:eastAsia="宋体" w:cs="宋体"/>
                <w:color w:val="auto"/>
                <w:sz w:val="21"/>
                <w:szCs w:val="24"/>
                <w:highlight w:val="none"/>
              </w:rPr>
              <w:t xml:space="preserve"> 投标人具有由国家认证监督管理部门批准设立的认证机构颁发并在有效期内的质量管理体系认证、职业健康安全管理体系认证、环境管理体系认证、信息安全管理体系认证、信息技术服务管理体系认证，每项认证得1分，最高得5分。</w:t>
            </w:r>
          </w:p>
          <w:p>
            <w:pPr>
              <w:pStyle w:val="92"/>
              <w:spacing w:before="0"/>
              <w:ind w:firstLine="0" w:firstLineChars="0"/>
              <w:rPr>
                <w:rFonts w:hint="eastAsia" w:ascii="宋体" w:hAnsi="宋体" w:eastAsia="宋体" w:cs="宋体"/>
                <w:color w:val="auto"/>
                <w:szCs w:val="24"/>
                <w:highlight w:val="none"/>
              </w:rPr>
            </w:pPr>
            <w:r>
              <w:rPr>
                <w:rFonts w:hint="eastAsia" w:ascii="宋体" w:hAnsi="宋体" w:eastAsia="宋体" w:cs="宋体"/>
                <w:b/>
                <w:bCs/>
                <w:color w:val="auto"/>
                <w:sz w:val="21"/>
                <w:szCs w:val="24"/>
                <w:highlight w:val="none"/>
              </w:rPr>
              <w:t>（提供相关证明材料复印件并加盖公章，未提供的不得分。）</w:t>
            </w:r>
          </w:p>
        </w:tc>
        <w:tc>
          <w:tcPr>
            <w:tcW w:w="667" w:type="dxa"/>
            <w:tcBorders>
              <w:top w:val="single" w:color="000000" w:sz="4" w:space="0"/>
              <w:left w:val="single" w:color="000000" w:sz="4" w:space="0"/>
              <w:right w:val="single" w:color="000000" w:sz="4" w:space="0"/>
            </w:tcBorders>
            <w:noWrap w:val="0"/>
            <w:vAlign w:val="center"/>
          </w:tcPr>
          <w:p>
            <w:pPr>
              <w:pStyle w:val="92"/>
              <w:spacing w:before="0"/>
              <w:ind w:firstLine="0" w:firstLineChars="0"/>
              <w:jc w:val="center"/>
              <w:rPr>
                <w:rFonts w:hint="eastAsia" w:ascii="宋体" w:hAnsi="宋体" w:eastAsia="宋体" w:cs="宋体"/>
                <w:color w:val="auto"/>
                <w:szCs w:val="24"/>
                <w:highlight w:val="none"/>
              </w:rPr>
            </w:pPr>
            <w:r>
              <w:rPr>
                <w:rFonts w:hint="eastAsia" w:ascii="宋体" w:hAnsi="宋体" w:eastAsia="宋体" w:cs="宋体"/>
                <w:color w:val="auto"/>
                <w:sz w:val="21"/>
                <w:szCs w:val="24"/>
                <w:highlight w:val="none"/>
              </w:rPr>
              <w:t>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0" w:hRule="atLeast"/>
        </w:trPr>
        <w:tc>
          <w:tcPr>
            <w:tcW w:w="1154" w:type="dxa"/>
            <w:vMerge w:val="restart"/>
            <w:tcBorders>
              <w:left w:val="single" w:color="000000" w:sz="4" w:space="0"/>
              <w:right w:val="single" w:color="000000" w:sz="4" w:space="0"/>
            </w:tcBorders>
            <w:noWrap w:val="0"/>
            <w:vAlign w:val="center"/>
          </w:tcPr>
          <w:p>
            <w:pPr>
              <w:pStyle w:val="92"/>
              <w:spacing w:before="0"/>
              <w:ind w:left="-2" w:leftChars="0" w:firstLine="0" w:firstLineChars="0"/>
              <w:jc w:val="center"/>
              <w:rPr>
                <w:rFonts w:hint="eastAsia" w:ascii="宋体" w:hAnsi="宋体" w:eastAsia="宋体" w:cs="宋体"/>
                <w:b/>
                <w:bCs/>
                <w:color w:val="auto"/>
                <w:sz w:val="21"/>
                <w:szCs w:val="24"/>
                <w:highlight w:val="none"/>
                <w:lang w:val="en-US" w:eastAsia="zh-CN"/>
              </w:rPr>
            </w:pPr>
            <w:r>
              <w:rPr>
                <w:rFonts w:hint="eastAsia" w:ascii="宋体" w:hAnsi="宋体" w:eastAsia="宋体" w:cs="宋体"/>
                <w:b/>
                <w:bCs/>
                <w:color w:val="auto"/>
                <w:sz w:val="21"/>
                <w:szCs w:val="24"/>
                <w:highlight w:val="none"/>
                <w:lang w:val="en-US" w:eastAsia="zh-CN"/>
              </w:rPr>
              <w:t>2</w:t>
            </w:r>
            <w:r>
              <w:rPr>
                <w:rFonts w:hint="eastAsia" w:ascii="宋体" w:hAnsi="宋体" w:eastAsia="宋体" w:cs="宋体"/>
                <w:b/>
                <w:bCs/>
                <w:color w:val="auto"/>
                <w:sz w:val="21"/>
                <w:szCs w:val="24"/>
                <w:highlight w:val="none"/>
              </w:rPr>
              <w:t>、</w:t>
            </w:r>
            <w:r>
              <w:rPr>
                <w:rFonts w:hint="eastAsia" w:ascii="宋体" w:hAnsi="宋体" w:eastAsia="宋体" w:cs="宋体"/>
                <w:b/>
                <w:bCs/>
                <w:color w:val="auto"/>
                <w:sz w:val="21"/>
                <w:szCs w:val="24"/>
                <w:highlight w:val="none"/>
                <w:lang w:val="en-US" w:eastAsia="zh-CN"/>
              </w:rPr>
              <w:t>企业自主创新能力</w:t>
            </w:r>
          </w:p>
        </w:tc>
        <w:tc>
          <w:tcPr>
            <w:tcW w:w="7846" w:type="dxa"/>
            <w:tcBorders>
              <w:top w:val="single" w:color="000000" w:sz="4" w:space="0"/>
              <w:left w:val="single" w:color="000000" w:sz="4" w:space="0"/>
              <w:bottom w:val="single" w:color="auto" w:sz="4" w:space="0"/>
              <w:right w:val="single" w:color="000000" w:sz="4" w:space="0"/>
            </w:tcBorders>
            <w:noWrap w:val="0"/>
            <w:vAlign w:val="top"/>
          </w:tcPr>
          <w:p>
            <w:pPr>
              <w:pStyle w:val="92"/>
              <w:spacing w:before="0"/>
              <w:ind w:firstLine="0" w:firstLineChars="0"/>
              <w:rPr>
                <w:rFonts w:hint="eastAsia" w:ascii="宋体" w:hAnsi="宋体" w:eastAsia="宋体" w:cs="宋体"/>
                <w:color w:val="auto"/>
                <w:sz w:val="21"/>
                <w:szCs w:val="24"/>
                <w:highlight w:val="none"/>
                <w:lang w:val="en-US" w:eastAsia="zh-CN"/>
              </w:rPr>
            </w:pPr>
            <w:r>
              <w:rPr>
                <w:rFonts w:hint="eastAsia" w:ascii="宋体" w:hAnsi="宋体" w:eastAsia="宋体" w:cs="宋体"/>
                <w:color w:val="auto"/>
                <w:sz w:val="21"/>
                <w:szCs w:val="24"/>
                <w:highlight w:val="none"/>
              </w:rPr>
              <w:t>201</w:t>
            </w:r>
            <w:r>
              <w:rPr>
                <w:rFonts w:hint="eastAsia" w:ascii="宋体" w:hAnsi="宋体" w:eastAsia="宋体" w:cs="宋体"/>
                <w:color w:val="auto"/>
                <w:sz w:val="21"/>
                <w:szCs w:val="24"/>
                <w:highlight w:val="none"/>
                <w:lang w:val="en-US" w:eastAsia="zh-CN"/>
              </w:rPr>
              <w:t>9</w:t>
            </w:r>
            <w:r>
              <w:rPr>
                <w:rFonts w:hint="eastAsia" w:ascii="宋体" w:hAnsi="宋体" w:eastAsia="宋体" w:cs="宋体"/>
                <w:color w:val="auto"/>
                <w:sz w:val="21"/>
                <w:szCs w:val="24"/>
                <w:highlight w:val="none"/>
              </w:rPr>
              <w:t>年1月1日至今投标</w:t>
            </w:r>
            <w:r>
              <w:rPr>
                <w:rFonts w:hint="eastAsia" w:ascii="宋体" w:hAnsi="宋体" w:eastAsia="宋体" w:cs="宋体"/>
                <w:color w:val="auto"/>
                <w:sz w:val="21"/>
                <w:szCs w:val="24"/>
                <w:highlight w:val="none"/>
                <w:lang w:eastAsia="zh-CN"/>
              </w:rPr>
              <w:t>单位</w:t>
            </w:r>
            <w:r>
              <w:rPr>
                <w:rFonts w:hint="eastAsia" w:ascii="宋体" w:hAnsi="宋体" w:eastAsia="宋体" w:cs="宋体"/>
                <w:color w:val="auto"/>
                <w:sz w:val="21"/>
                <w:szCs w:val="24"/>
                <w:highlight w:val="none"/>
              </w:rPr>
              <w:t>被国家级评为科技创新型优秀单位奖的得3分</w:t>
            </w:r>
            <w:r>
              <w:rPr>
                <w:rFonts w:hint="eastAsia" w:ascii="宋体" w:hAnsi="宋体" w:eastAsia="宋体" w:cs="宋体"/>
                <w:color w:val="auto"/>
                <w:sz w:val="21"/>
                <w:szCs w:val="24"/>
                <w:highlight w:val="none"/>
                <w:lang w:eastAsia="zh-CN"/>
              </w:rPr>
              <w:t>，</w:t>
            </w:r>
            <w:r>
              <w:rPr>
                <w:rFonts w:hint="eastAsia" w:ascii="宋体" w:hAnsi="宋体" w:eastAsia="宋体" w:cs="宋体"/>
                <w:color w:val="auto"/>
                <w:sz w:val="21"/>
                <w:szCs w:val="24"/>
                <w:highlight w:val="none"/>
              </w:rPr>
              <w:t>省级的得</w:t>
            </w:r>
            <w:r>
              <w:rPr>
                <w:rFonts w:hint="eastAsia" w:ascii="宋体" w:hAnsi="宋体" w:eastAsia="宋体" w:cs="宋体"/>
                <w:color w:val="auto"/>
                <w:sz w:val="21"/>
                <w:szCs w:val="24"/>
                <w:highlight w:val="none"/>
                <w:lang w:val="en-US" w:eastAsia="zh-CN"/>
              </w:rPr>
              <w:t>2</w:t>
            </w:r>
            <w:r>
              <w:rPr>
                <w:rFonts w:hint="eastAsia" w:ascii="宋体" w:hAnsi="宋体" w:eastAsia="宋体" w:cs="宋体"/>
                <w:color w:val="auto"/>
                <w:sz w:val="21"/>
                <w:szCs w:val="24"/>
                <w:highlight w:val="none"/>
              </w:rPr>
              <w:t>分，其他不得分。</w:t>
            </w:r>
            <w:r>
              <w:rPr>
                <w:rFonts w:hint="eastAsia" w:ascii="宋体" w:hAnsi="宋体" w:eastAsia="宋体" w:cs="宋体"/>
                <w:color w:val="auto"/>
                <w:sz w:val="21"/>
                <w:szCs w:val="24"/>
                <w:highlight w:val="none"/>
                <w:lang w:eastAsia="zh-CN"/>
              </w:rPr>
              <w:t>最高得</w:t>
            </w:r>
            <w:r>
              <w:rPr>
                <w:rFonts w:hint="eastAsia" w:ascii="宋体" w:hAnsi="宋体" w:eastAsia="宋体" w:cs="宋体"/>
                <w:color w:val="auto"/>
                <w:sz w:val="21"/>
                <w:szCs w:val="24"/>
                <w:highlight w:val="none"/>
                <w:lang w:val="en-US" w:eastAsia="zh-CN"/>
              </w:rPr>
              <w:t>3分。</w:t>
            </w:r>
          </w:p>
          <w:p>
            <w:pPr>
              <w:pStyle w:val="92"/>
              <w:spacing w:before="0"/>
              <w:ind w:firstLine="0" w:firstLineChars="0"/>
              <w:rPr>
                <w:rFonts w:hint="eastAsia" w:ascii="宋体" w:hAnsi="宋体" w:eastAsia="宋体" w:cs="宋体"/>
                <w:color w:val="auto"/>
                <w:sz w:val="21"/>
                <w:szCs w:val="24"/>
                <w:highlight w:val="none"/>
                <w:lang w:val="en-US" w:eastAsia="zh-CN"/>
              </w:rPr>
            </w:pPr>
            <w:r>
              <w:rPr>
                <w:rFonts w:hint="eastAsia" w:ascii="宋体" w:hAnsi="宋体" w:eastAsia="宋体" w:cs="宋体"/>
                <w:b/>
                <w:bCs/>
                <w:color w:val="auto"/>
                <w:sz w:val="21"/>
                <w:szCs w:val="24"/>
                <w:highlight w:val="none"/>
              </w:rPr>
              <w:t>（提供相关证明材料复印件，未提供的不得分</w:t>
            </w:r>
            <w:r>
              <w:rPr>
                <w:rFonts w:hint="eastAsia" w:ascii="宋体" w:hAnsi="宋体" w:eastAsia="宋体" w:cs="宋体"/>
                <w:b/>
                <w:bCs/>
                <w:color w:val="auto"/>
                <w:sz w:val="21"/>
                <w:szCs w:val="24"/>
                <w:highlight w:val="none"/>
                <w:lang w:eastAsia="zh-CN"/>
              </w:rPr>
              <w:t>，时间以相关证明材料落款时间为准</w:t>
            </w:r>
            <w:r>
              <w:rPr>
                <w:rFonts w:hint="eastAsia" w:ascii="宋体" w:hAnsi="宋体" w:eastAsia="宋体" w:cs="宋体"/>
                <w:b/>
                <w:bCs/>
                <w:color w:val="auto"/>
                <w:sz w:val="21"/>
                <w:szCs w:val="24"/>
                <w:highlight w:val="none"/>
              </w:rPr>
              <w:t>）</w:t>
            </w:r>
          </w:p>
        </w:tc>
        <w:tc>
          <w:tcPr>
            <w:tcW w:w="667" w:type="dxa"/>
            <w:tcBorders>
              <w:top w:val="single" w:color="000000" w:sz="4" w:space="0"/>
              <w:left w:val="single" w:color="000000" w:sz="4" w:space="0"/>
              <w:bottom w:val="single" w:color="auto" w:sz="4" w:space="0"/>
              <w:right w:val="single" w:color="000000" w:sz="4" w:space="0"/>
            </w:tcBorders>
            <w:noWrap w:val="0"/>
            <w:vAlign w:val="center"/>
          </w:tcPr>
          <w:p>
            <w:pPr>
              <w:pStyle w:val="92"/>
              <w:spacing w:before="0"/>
              <w:ind w:firstLine="0" w:firstLineChars="0"/>
              <w:jc w:val="center"/>
              <w:rPr>
                <w:rFonts w:hint="eastAsia" w:ascii="宋体" w:hAnsi="宋体" w:eastAsia="宋体" w:cs="宋体"/>
                <w:color w:val="auto"/>
                <w:sz w:val="21"/>
                <w:szCs w:val="24"/>
                <w:highlight w:val="none"/>
              </w:rPr>
            </w:pPr>
            <w:r>
              <w:rPr>
                <w:rFonts w:hint="eastAsia" w:ascii="宋体" w:hAnsi="宋体" w:eastAsia="宋体" w:cs="宋体"/>
                <w:color w:val="auto"/>
                <w:sz w:val="21"/>
                <w:szCs w:val="24"/>
                <w:highlight w:val="none"/>
              </w:rPr>
              <w:t>3分</w:t>
            </w:r>
          </w:p>
          <w:p>
            <w:pPr>
              <w:pStyle w:val="92"/>
              <w:spacing w:before="0"/>
              <w:ind w:firstLine="0" w:firstLineChars="0"/>
              <w:jc w:val="center"/>
              <w:rPr>
                <w:rFonts w:hint="eastAsia" w:ascii="宋体" w:hAnsi="宋体" w:eastAsia="宋体" w:cs="宋体"/>
                <w:color w:val="auto"/>
                <w:sz w:val="21"/>
                <w:szCs w:val="24"/>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4" w:hRule="atLeast"/>
        </w:trPr>
        <w:tc>
          <w:tcPr>
            <w:tcW w:w="1154" w:type="dxa"/>
            <w:vMerge w:val="continue"/>
            <w:tcBorders>
              <w:left w:val="single" w:color="000000" w:sz="4" w:space="0"/>
              <w:right w:val="single" w:color="000000" w:sz="4" w:space="0"/>
            </w:tcBorders>
            <w:noWrap w:val="0"/>
            <w:vAlign w:val="center"/>
          </w:tcPr>
          <w:p>
            <w:pPr>
              <w:pStyle w:val="92"/>
              <w:spacing w:before="0"/>
              <w:ind w:left="422" w:hanging="422" w:hangingChars="200"/>
              <w:jc w:val="center"/>
              <w:rPr>
                <w:rFonts w:hint="eastAsia" w:ascii="宋体" w:hAnsi="宋体" w:eastAsia="宋体" w:cs="宋体"/>
                <w:b/>
                <w:bCs/>
                <w:color w:val="auto"/>
                <w:sz w:val="21"/>
                <w:szCs w:val="24"/>
                <w:highlight w:val="none"/>
                <w:lang w:val="en-US" w:eastAsia="zh-CN"/>
              </w:rPr>
            </w:pPr>
          </w:p>
        </w:tc>
        <w:tc>
          <w:tcPr>
            <w:tcW w:w="7846" w:type="dxa"/>
            <w:tcBorders>
              <w:top w:val="single" w:color="auto" w:sz="4" w:space="0"/>
              <w:left w:val="single" w:color="000000" w:sz="4" w:space="0"/>
              <w:right w:val="single" w:color="000000" w:sz="4" w:space="0"/>
            </w:tcBorders>
            <w:noWrap w:val="0"/>
            <w:vAlign w:val="top"/>
          </w:tcPr>
          <w:p>
            <w:pPr>
              <w:pStyle w:val="92"/>
              <w:spacing w:before="0"/>
              <w:ind w:firstLine="0" w:firstLineChars="0"/>
              <w:rPr>
                <w:rFonts w:hint="eastAsia" w:ascii="宋体" w:hAnsi="宋体" w:eastAsia="宋体" w:cs="宋体"/>
                <w:sz w:val="21"/>
                <w:szCs w:val="21"/>
              </w:rPr>
            </w:pPr>
            <w:r>
              <w:rPr>
                <w:rFonts w:hint="eastAsia" w:ascii="宋体" w:hAnsi="宋体" w:eastAsia="宋体" w:cs="宋体"/>
                <w:color w:val="auto"/>
                <w:sz w:val="21"/>
                <w:szCs w:val="24"/>
                <w:highlight w:val="none"/>
              </w:rPr>
              <w:t>201</w:t>
            </w:r>
            <w:r>
              <w:rPr>
                <w:rFonts w:hint="eastAsia" w:ascii="宋体" w:hAnsi="宋体" w:eastAsia="宋体" w:cs="宋体"/>
                <w:color w:val="auto"/>
                <w:sz w:val="21"/>
                <w:szCs w:val="24"/>
                <w:highlight w:val="none"/>
                <w:lang w:val="en-US" w:eastAsia="zh-CN"/>
              </w:rPr>
              <w:t>9</w:t>
            </w:r>
            <w:r>
              <w:rPr>
                <w:rFonts w:hint="eastAsia" w:ascii="宋体" w:hAnsi="宋体" w:eastAsia="宋体" w:cs="宋体"/>
                <w:color w:val="auto"/>
                <w:sz w:val="21"/>
                <w:szCs w:val="24"/>
                <w:highlight w:val="none"/>
              </w:rPr>
              <w:t>年1月1日至今</w:t>
            </w:r>
            <w:r>
              <w:rPr>
                <w:rFonts w:hint="eastAsia" w:ascii="宋体" w:hAnsi="宋体" w:eastAsia="宋体" w:cs="宋体"/>
                <w:sz w:val="21"/>
                <w:szCs w:val="21"/>
              </w:rPr>
              <w:t>投标人参与</w:t>
            </w:r>
            <w:r>
              <w:rPr>
                <w:rFonts w:hint="eastAsia" w:ascii="宋体" w:hAnsi="宋体" w:eastAsia="宋体" w:cs="宋体"/>
                <w:sz w:val="21"/>
                <w:szCs w:val="21"/>
                <w:lang w:val="en-US" w:eastAsia="zh-CN"/>
              </w:rPr>
              <w:t>编著测绘地理信息类</w:t>
            </w:r>
            <w:r>
              <w:rPr>
                <w:rFonts w:hint="eastAsia" w:ascii="宋体" w:hAnsi="宋体" w:eastAsia="宋体" w:cs="宋体"/>
                <w:sz w:val="21"/>
                <w:szCs w:val="21"/>
              </w:rPr>
              <w:t>相关国家行业标准规范的，得</w:t>
            </w:r>
            <w:r>
              <w:rPr>
                <w:rFonts w:hint="eastAsia" w:ascii="宋体" w:hAnsi="宋体" w:eastAsia="宋体" w:cs="宋体"/>
                <w:sz w:val="21"/>
                <w:szCs w:val="21"/>
                <w:lang w:val="en-US" w:eastAsia="zh-CN"/>
              </w:rPr>
              <w:t>2</w:t>
            </w:r>
            <w:r>
              <w:rPr>
                <w:rFonts w:hint="eastAsia" w:ascii="宋体" w:hAnsi="宋体" w:eastAsia="宋体" w:cs="宋体"/>
                <w:sz w:val="21"/>
                <w:szCs w:val="21"/>
              </w:rPr>
              <w:t>分。</w:t>
            </w:r>
          </w:p>
          <w:p>
            <w:pPr>
              <w:pStyle w:val="92"/>
              <w:spacing w:before="0"/>
              <w:ind w:firstLine="0" w:firstLineChars="0"/>
              <w:rPr>
                <w:rFonts w:hint="eastAsia" w:ascii="宋体" w:hAnsi="宋体" w:eastAsia="宋体" w:cs="宋体"/>
                <w:sz w:val="21"/>
                <w:szCs w:val="21"/>
              </w:rPr>
            </w:pPr>
            <w:r>
              <w:rPr>
                <w:rFonts w:hint="eastAsia" w:ascii="宋体" w:hAnsi="宋体" w:eastAsia="宋体" w:cs="宋体"/>
                <w:b/>
                <w:bCs/>
                <w:color w:val="auto"/>
                <w:sz w:val="21"/>
                <w:szCs w:val="24"/>
                <w:highlight w:val="none"/>
              </w:rPr>
              <w:t>（提供证书、证明或官方网站公示文件复印件加盖公章</w:t>
            </w:r>
            <w:r>
              <w:rPr>
                <w:rFonts w:hint="eastAsia" w:ascii="宋体" w:hAnsi="宋体" w:eastAsia="宋体" w:cs="宋体"/>
                <w:b/>
                <w:bCs/>
                <w:color w:val="auto"/>
                <w:sz w:val="21"/>
                <w:szCs w:val="24"/>
                <w:highlight w:val="none"/>
                <w:lang w:eastAsia="zh-CN"/>
              </w:rPr>
              <w:t>，</w:t>
            </w:r>
            <w:r>
              <w:rPr>
                <w:rFonts w:hint="eastAsia" w:ascii="宋体" w:hAnsi="宋体" w:eastAsia="宋体" w:cs="宋体"/>
                <w:b/>
                <w:bCs/>
                <w:color w:val="auto"/>
                <w:sz w:val="21"/>
                <w:szCs w:val="24"/>
                <w:highlight w:val="none"/>
              </w:rPr>
              <w:t>未提供的不得分。）</w:t>
            </w:r>
          </w:p>
        </w:tc>
        <w:tc>
          <w:tcPr>
            <w:tcW w:w="667" w:type="dxa"/>
            <w:tcBorders>
              <w:top w:val="single" w:color="auto" w:sz="4" w:space="0"/>
              <w:left w:val="single" w:color="000000" w:sz="4" w:space="0"/>
              <w:right w:val="single" w:color="000000" w:sz="4" w:space="0"/>
            </w:tcBorders>
            <w:noWrap w:val="0"/>
            <w:vAlign w:val="center"/>
          </w:tcPr>
          <w:p>
            <w:pPr>
              <w:pStyle w:val="92"/>
              <w:spacing w:before="0"/>
              <w:ind w:firstLine="0" w:firstLineChars="0"/>
              <w:jc w:val="center"/>
              <w:rPr>
                <w:rFonts w:hint="eastAsia" w:ascii="宋体" w:hAnsi="宋体" w:eastAsia="宋体" w:cs="宋体"/>
                <w:color w:val="auto"/>
                <w:sz w:val="21"/>
                <w:szCs w:val="24"/>
                <w:highlight w:val="none"/>
              </w:rPr>
            </w:pPr>
            <w:r>
              <w:rPr>
                <w:rFonts w:hint="eastAsia" w:ascii="宋体" w:hAnsi="宋体" w:eastAsia="宋体" w:cs="宋体"/>
                <w:color w:val="auto"/>
                <w:sz w:val="21"/>
                <w:szCs w:val="24"/>
                <w:highlight w:val="none"/>
                <w:lang w:val="en-US" w:eastAsia="zh-CN"/>
              </w:rPr>
              <w:t>2</w:t>
            </w:r>
            <w:r>
              <w:rPr>
                <w:rFonts w:hint="eastAsia" w:ascii="宋体" w:hAnsi="宋体" w:eastAsia="宋体" w:cs="宋体"/>
                <w:color w:val="auto"/>
                <w:sz w:val="21"/>
                <w:szCs w:val="24"/>
                <w:highlight w:val="none"/>
              </w:rPr>
              <w:t>分</w:t>
            </w:r>
          </w:p>
          <w:p>
            <w:pPr>
              <w:pStyle w:val="92"/>
              <w:spacing w:before="0"/>
              <w:ind w:firstLine="0" w:firstLineChars="0"/>
              <w:jc w:val="center"/>
              <w:rPr>
                <w:rFonts w:hint="eastAsia" w:ascii="宋体" w:hAnsi="宋体" w:eastAsia="宋体" w:cs="宋体"/>
                <w:color w:val="auto"/>
                <w:sz w:val="21"/>
                <w:szCs w:val="24"/>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5" w:hRule="atLeast"/>
        </w:trPr>
        <w:tc>
          <w:tcPr>
            <w:tcW w:w="1154" w:type="dxa"/>
            <w:vMerge w:val="restart"/>
            <w:tcBorders>
              <w:top w:val="single" w:color="000000" w:sz="4" w:space="0"/>
              <w:left w:val="single" w:color="000000" w:sz="4" w:space="0"/>
              <w:right w:val="single" w:color="000000" w:sz="4" w:space="0"/>
            </w:tcBorders>
            <w:noWrap w:val="0"/>
            <w:vAlign w:val="center"/>
          </w:tcPr>
          <w:p>
            <w:pPr>
              <w:pStyle w:val="92"/>
              <w:spacing w:before="0"/>
              <w:ind w:firstLine="0" w:firstLineChars="0"/>
              <w:jc w:val="center"/>
              <w:rPr>
                <w:rFonts w:hint="eastAsia" w:ascii="宋体" w:hAnsi="宋体" w:eastAsia="宋体" w:cs="宋体"/>
                <w:b/>
                <w:bCs/>
                <w:color w:val="auto"/>
                <w:sz w:val="21"/>
                <w:szCs w:val="24"/>
                <w:highlight w:val="none"/>
              </w:rPr>
            </w:pPr>
            <w:r>
              <w:rPr>
                <w:rFonts w:hint="eastAsia" w:ascii="宋体" w:hAnsi="宋体" w:eastAsia="宋体" w:cs="宋体"/>
                <w:b/>
                <w:bCs/>
                <w:color w:val="auto"/>
                <w:sz w:val="21"/>
                <w:szCs w:val="24"/>
                <w:highlight w:val="none"/>
              </w:rPr>
              <w:t>3、投标人获奖情况</w:t>
            </w:r>
          </w:p>
        </w:tc>
        <w:tc>
          <w:tcPr>
            <w:tcW w:w="7846" w:type="dxa"/>
            <w:tcBorders>
              <w:top w:val="single" w:color="000000" w:sz="4" w:space="0"/>
              <w:left w:val="single" w:color="000000" w:sz="4" w:space="0"/>
              <w:right w:val="single" w:color="000000" w:sz="4" w:space="0"/>
            </w:tcBorders>
            <w:noWrap w:val="0"/>
            <w:vAlign w:val="center"/>
          </w:tcPr>
          <w:p>
            <w:pPr>
              <w:pStyle w:val="92"/>
              <w:spacing w:before="0"/>
              <w:ind w:firstLine="0" w:firstLineChars="0"/>
              <w:rPr>
                <w:rFonts w:hint="eastAsia" w:ascii="宋体" w:hAnsi="宋体" w:eastAsia="宋体" w:cs="宋体"/>
                <w:sz w:val="21"/>
                <w:szCs w:val="24"/>
                <w:lang w:eastAsia="zh-CN"/>
              </w:rPr>
            </w:pPr>
            <w:r>
              <w:rPr>
                <w:rFonts w:hint="eastAsia" w:ascii="宋体" w:hAnsi="宋体" w:eastAsia="宋体" w:cs="宋体"/>
                <w:color w:val="auto"/>
                <w:sz w:val="21"/>
                <w:szCs w:val="24"/>
                <w:highlight w:val="none"/>
              </w:rPr>
              <w:t>投标人201</w:t>
            </w:r>
            <w:r>
              <w:rPr>
                <w:rFonts w:hint="eastAsia" w:ascii="宋体" w:hAnsi="宋体" w:eastAsia="宋体" w:cs="宋体"/>
                <w:color w:val="auto"/>
                <w:sz w:val="21"/>
                <w:szCs w:val="24"/>
                <w:highlight w:val="none"/>
                <w:lang w:val="en-US" w:eastAsia="zh-CN"/>
              </w:rPr>
              <w:t>9</w:t>
            </w:r>
            <w:r>
              <w:rPr>
                <w:rFonts w:hint="eastAsia" w:ascii="宋体" w:hAnsi="宋体" w:eastAsia="宋体" w:cs="宋体"/>
                <w:color w:val="auto"/>
                <w:sz w:val="21"/>
                <w:szCs w:val="24"/>
                <w:highlight w:val="none"/>
              </w:rPr>
              <w:t>年1月1日至今</w:t>
            </w:r>
            <w:r>
              <w:rPr>
                <w:rFonts w:hint="eastAsia" w:ascii="宋体" w:hAnsi="宋体" w:eastAsia="宋体" w:cs="宋体"/>
                <w:sz w:val="21"/>
                <w:szCs w:val="24"/>
                <w:lang w:eastAsia="zh-CN"/>
              </w:rPr>
              <w:t>，获得过国家</w:t>
            </w:r>
            <w:r>
              <w:rPr>
                <w:rFonts w:hint="eastAsia" w:ascii="宋体" w:hAnsi="宋体" w:eastAsia="宋体" w:cs="宋体"/>
                <w:color w:val="auto"/>
                <w:sz w:val="21"/>
                <w:szCs w:val="24"/>
                <w:highlight w:val="none"/>
                <w:lang w:eastAsia="zh-CN"/>
              </w:rPr>
              <w:t>级</w:t>
            </w:r>
            <w:r>
              <w:rPr>
                <w:rFonts w:hint="eastAsia" w:ascii="宋体" w:hAnsi="宋体" w:eastAsia="宋体" w:cs="宋体"/>
                <w:color w:val="auto"/>
                <w:sz w:val="21"/>
                <w:szCs w:val="24"/>
                <w:highlight w:val="none"/>
                <w:lang w:val="en-US" w:eastAsia="zh-CN"/>
              </w:rPr>
              <w:t>学会或协会</w:t>
            </w:r>
            <w:r>
              <w:rPr>
                <w:rFonts w:hint="eastAsia" w:ascii="宋体" w:hAnsi="宋体" w:eastAsia="宋体" w:cs="宋体"/>
                <w:color w:val="auto"/>
                <w:sz w:val="21"/>
                <w:szCs w:val="24"/>
                <w:highlight w:val="none"/>
                <w:lang w:eastAsia="zh-CN"/>
              </w:rPr>
              <w:t>颁发的</w:t>
            </w:r>
            <w:r>
              <w:rPr>
                <w:rFonts w:hint="eastAsia" w:ascii="宋体" w:hAnsi="宋体" w:eastAsia="宋体" w:cs="宋体"/>
                <w:sz w:val="21"/>
                <w:szCs w:val="24"/>
                <w:lang w:eastAsia="zh-CN"/>
              </w:rPr>
              <w:t>测绘科学技术奖特等奖得3分，一等奖得2分，二等奖得1分；</w:t>
            </w:r>
          </w:p>
          <w:p>
            <w:pPr>
              <w:pStyle w:val="92"/>
              <w:spacing w:before="0"/>
              <w:ind w:firstLine="0" w:firstLineChars="0"/>
              <w:rPr>
                <w:rFonts w:hint="eastAsia" w:ascii="宋体" w:hAnsi="宋体" w:eastAsia="宋体" w:cs="宋体"/>
                <w:sz w:val="21"/>
                <w:szCs w:val="24"/>
                <w:lang w:eastAsia="zh-CN"/>
              </w:rPr>
            </w:pPr>
            <w:r>
              <w:rPr>
                <w:rFonts w:hint="eastAsia" w:ascii="宋体" w:hAnsi="宋体" w:eastAsia="宋体" w:cs="宋体"/>
                <w:sz w:val="21"/>
                <w:szCs w:val="24"/>
                <w:lang w:eastAsia="zh-CN"/>
              </w:rPr>
              <w:t>省级的特等奖得1.5分，一等奖得1分，二等奖得0.5分，其他不得分。</w:t>
            </w:r>
          </w:p>
          <w:p>
            <w:pPr>
              <w:pStyle w:val="92"/>
              <w:spacing w:before="0"/>
              <w:ind w:firstLine="0" w:firstLineChars="0"/>
              <w:rPr>
                <w:rFonts w:hint="eastAsia" w:ascii="宋体" w:hAnsi="宋体" w:eastAsia="宋体" w:cs="宋体"/>
                <w:sz w:val="21"/>
                <w:szCs w:val="24"/>
                <w:highlight w:val="yellow"/>
                <w:lang w:eastAsia="zh-CN"/>
              </w:rPr>
            </w:pPr>
            <w:r>
              <w:rPr>
                <w:rFonts w:hint="eastAsia" w:ascii="宋体" w:hAnsi="宋体" w:eastAsia="宋体" w:cs="宋体"/>
                <w:sz w:val="21"/>
                <w:szCs w:val="24"/>
                <w:lang w:eastAsia="zh-CN"/>
              </w:rPr>
              <w:t>最高得</w:t>
            </w:r>
            <w:r>
              <w:rPr>
                <w:rFonts w:hint="eastAsia" w:ascii="宋体" w:hAnsi="宋体" w:eastAsia="宋体" w:cs="宋体"/>
                <w:sz w:val="21"/>
                <w:szCs w:val="24"/>
                <w:lang w:val="en-US" w:eastAsia="zh-CN"/>
              </w:rPr>
              <w:t>3分。</w:t>
            </w:r>
          </w:p>
          <w:p>
            <w:pPr>
              <w:pStyle w:val="92"/>
              <w:spacing w:before="0"/>
              <w:ind w:firstLine="0" w:firstLineChars="0"/>
              <w:rPr>
                <w:rFonts w:hint="eastAsia" w:ascii="宋体" w:hAnsi="宋体" w:eastAsia="宋体" w:cs="宋体"/>
                <w:color w:val="auto"/>
                <w:sz w:val="21"/>
                <w:szCs w:val="24"/>
                <w:highlight w:val="none"/>
              </w:rPr>
            </w:pPr>
            <w:r>
              <w:rPr>
                <w:rFonts w:hint="eastAsia" w:ascii="宋体" w:hAnsi="宋体" w:eastAsia="宋体" w:cs="宋体"/>
                <w:b/>
                <w:bCs/>
                <w:color w:val="auto"/>
                <w:sz w:val="21"/>
                <w:szCs w:val="24"/>
                <w:highlight w:val="none"/>
              </w:rPr>
              <w:t>（提供相关证明材料复印件，未提供的不得分</w:t>
            </w:r>
            <w:r>
              <w:rPr>
                <w:rFonts w:hint="eastAsia" w:ascii="宋体" w:hAnsi="宋体" w:eastAsia="宋体" w:cs="宋体"/>
                <w:b/>
                <w:bCs/>
                <w:color w:val="auto"/>
                <w:sz w:val="21"/>
                <w:szCs w:val="24"/>
                <w:highlight w:val="none"/>
                <w:lang w:eastAsia="zh-CN"/>
              </w:rPr>
              <w:t>，时间以相关证明材料落款时间为准</w:t>
            </w:r>
            <w:r>
              <w:rPr>
                <w:rFonts w:hint="eastAsia" w:ascii="宋体" w:hAnsi="宋体" w:eastAsia="宋体" w:cs="宋体"/>
                <w:b/>
                <w:bCs/>
                <w:color w:val="auto"/>
                <w:sz w:val="21"/>
                <w:szCs w:val="24"/>
                <w:highlight w:val="none"/>
              </w:rPr>
              <w:t>）</w:t>
            </w:r>
          </w:p>
        </w:tc>
        <w:tc>
          <w:tcPr>
            <w:tcW w:w="667" w:type="dxa"/>
            <w:tcBorders>
              <w:top w:val="single" w:color="000000" w:sz="4" w:space="0"/>
              <w:left w:val="single" w:color="000000" w:sz="4" w:space="0"/>
              <w:bottom w:val="single" w:color="auto" w:sz="4" w:space="0"/>
              <w:right w:val="single" w:color="000000" w:sz="4" w:space="0"/>
            </w:tcBorders>
            <w:noWrap w:val="0"/>
            <w:vAlign w:val="center"/>
          </w:tcPr>
          <w:p>
            <w:pPr>
              <w:pStyle w:val="92"/>
              <w:spacing w:before="0"/>
              <w:ind w:firstLine="0" w:firstLineChars="0"/>
              <w:jc w:val="center"/>
              <w:rPr>
                <w:rFonts w:hint="eastAsia" w:ascii="宋体" w:hAnsi="宋体" w:eastAsia="宋体" w:cs="宋体"/>
                <w:color w:val="auto"/>
                <w:sz w:val="21"/>
                <w:szCs w:val="24"/>
                <w:highlight w:val="none"/>
              </w:rPr>
            </w:pPr>
            <w:r>
              <w:rPr>
                <w:rFonts w:hint="eastAsia" w:ascii="宋体" w:hAnsi="宋体" w:eastAsia="宋体" w:cs="宋体"/>
                <w:color w:val="auto"/>
                <w:sz w:val="21"/>
                <w:szCs w:val="24"/>
                <w:highlight w:val="none"/>
              </w:rPr>
              <w:t>3分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0" w:hRule="atLeast"/>
        </w:trPr>
        <w:tc>
          <w:tcPr>
            <w:tcW w:w="1154" w:type="dxa"/>
            <w:vMerge w:val="continue"/>
            <w:tcBorders>
              <w:left w:val="single" w:color="000000" w:sz="4" w:space="0"/>
              <w:right w:val="single" w:color="000000" w:sz="4" w:space="0"/>
            </w:tcBorders>
            <w:noWrap w:val="0"/>
            <w:vAlign w:val="center"/>
          </w:tcPr>
          <w:p>
            <w:pPr>
              <w:pStyle w:val="92"/>
              <w:spacing w:before="0"/>
              <w:ind w:firstLine="422"/>
              <w:jc w:val="center"/>
              <w:rPr>
                <w:rFonts w:hint="eastAsia" w:ascii="宋体" w:hAnsi="宋体" w:eastAsia="宋体" w:cs="宋体"/>
                <w:b/>
                <w:bCs/>
                <w:color w:val="auto"/>
                <w:sz w:val="21"/>
                <w:szCs w:val="24"/>
                <w:highlight w:val="none"/>
              </w:rPr>
            </w:pPr>
          </w:p>
        </w:tc>
        <w:tc>
          <w:tcPr>
            <w:tcW w:w="7846" w:type="dxa"/>
            <w:tcBorders>
              <w:top w:val="single" w:color="000000" w:sz="4" w:space="0"/>
              <w:left w:val="single" w:color="000000" w:sz="4" w:space="0"/>
              <w:bottom w:val="single" w:color="auto" w:sz="4" w:space="0"/>
              <w:right w:val="single" w:color="000000" w:sz="4" w:space="0"/>
            </w:tcBorders>
            <w:noWrap w:val="0"/>
            <w:vAlign w:val="center"/>
          </w:tcPr>
          <w:p>
            <w:pPr>
              <w:pStyle w:val="92"/>
              <w:spacing w:before="0"/>
              <w:ind w:firstLine="0" w:firstLineChars="0"/>
              <w:rPr>
                <w:rFonts w:hint="eastAsia" w:ascii="宋体" w:hAnsi="宋体" w:eastAsia="宋体" w:cs="宋体"/>
                <w:color w:val="auto"/>
                <w:sz w:val="21"/>
                <w:szCs w:val="24"/>
                <w:highlight w:val="none"/>
                <w:lang w:val="en-US" w:eastAsia="zh-CN"/>
              </w:rPr>
            </w:pPr>
            <w:r>
              <w:rPr>
                <w:rFonts w:hint="eastAsia" w:ascii="宋体" w:hAnsi="宋体" w:eastAsia="宋体" w:cs="宋体"/>
                <w:color w:val="auto"/>
                <w:sz w:val="21"/>
                <w:szCs w:val="24"/>
                <w:highlight w:val="none"/>
              </w:rPr>
              <w:t>投标人201</w:t>
            </w:r>
            <w:r>
              <w:rPr>
                <w:rFonts w:hint="eastAsia" w:ascii="宋体" w:hAnsi="宋体" w:eastAsia="宋体" w:cs="宋体"/>
                <w:color w:val="auto"/>
                <w:sz w:val="21"/>
                <w:szCs w:val="24"/>
                <w:highlight w:val="none"/>
                <w:lang w:val="en-US" w:eastAsia="zh-CN"/>
              </w:rPr>
              <w:t>9</w:t>
            </w:r>
            <w:r>
              <w:rPr>
                <w:rFonts w:hint="eastAsia" w:ascii="宋体" w:hAnsi="宋体" w:eastAsia="宋体" w:cs="宋体"/>
                <w:color w:val="auto"/>
                <w:sz w:val="21"/>
                <w:szCs w:val="24"/>
                <w:highlight w:val="none"/>
              </w:rPr>
              <w:t>年1月1日至今，获得过国家级</w:t>
            </w:r>
            <w:r>
              <w:rPr>
                <w:rFonts w:hint="eastAsia" w:ascii="宋体" w:hAnsi="宋体" w:eastAsia="宋体" w:cs="宋体"/>
                <w:color w:val="auto"/>
                <w:sz w:val="21"/>
                <w:szCs w:val="24"/>
                <w:highlight w:val="none"/>
                <w:lang w:val="en-US" w:eastAsia="zh-CN"/>
              </w:rPr>
              <w:t>学会或协会颁发的</w:t>
            </w:r>
            <w:r>
              <w:rPr>
                <w:rFonts w:hint="eastAsia" w:ascii="宋体" w:hAnsi="宋体" w:eastAsia="宋体" w:cs="宋体"/>
                <w:color w:val="auto"/>
                <w:sz w:val="21"/>
                <w:szCs w:val="24"/>
                <w:highlight w:val="none"/>
              </w:rPr>
              <w:t>地理信息科技进步奖的得3分</w:t>
            </w:r>
            <w:r>
              <w:rPr>
                <w:rFonts w:hint="eastAsia" w:ascii="宋体" w:hAnsi="宋体" w:eastAsia="宋体" w:cs="宋体"/>
                <w:color w:val="auto"/>
                <w:sz w:val="21"/>
                <w:szCs w:val="24"/>
                <w:highlight w:val="none"/>
                <w:lang w:eastAsia="zh-CN"/>
              </w:rPr>
              <w:t>，</w:t>
            </w:r>
            <w:r>
              <w:rPr>
                <w:rFonts w:hint="eastAsia" w:ascii="宋体" w:hAnsi="宋体" w:eastAsia="宋体" w:cs="宋体"/>
                <w:color w:val="auto"/>
                <w:sz w:val="21"/>
                <w:szCs w:val="24"/>
                <w:highlight w:val="none"/>
              </w:rPr>
              <w:t>省级的得1分，其他不得分。</w:t>
            </w:r>
            <w:r>
              <w:rPr>
                <w:rFonts w:hint="eastAsia" w:ascii="宋体" w:hAnsi="宋体" w:eastAsia="宋体" w:cs="宋体"/>
                <w:color w:val="auto"/>
                <w:sz w:val="21"/>
                <w:szCs w:val="24"/>
                <w:highlight w:val="none"/>
                <w:lang w:eastAsia="zh-CN"/>
              </w:rPr>
              <w:t>最高得</w:t>
            </w:r>
            <w:r>
              <w:rPr>
                <w:rFonts w:hint="eastAsia" w:ascii="宋体" w:hAnsi="宋体" w:eastAsia="宋体" w:cs="宋体"/>
                <w:color w:val="auto"/>
                <w:sz w:val="21"/>
                <w:szCs w:val="24"/>
                <w:highlight w:val="none"/>
                <w:lang w:val="en-US" w:eastAsia="zh-CN"/>
              </w:rPr>
              <w:t>3分。</w:t>
            </w:r>
          </w:p>
          <w:p>
            <w:pPr>
              <w:pStyle w:val="92"/>
              <w:spacing w:before="0"/>
              <w:ind w:firstLine="0" w:firstLineChars="0"/>
              <w:rPr>
                <w:rFonts w:hint="eastAsia" w:ascii="宋体" w:hAnsi="宋体" w:eastAsia="宋体" w:cs="宋体"/>
                <w:color w:val="auto"/>
                <w:sz w:val="21"/>
                <w:szCs w:val="24"/>
                <w:highlight w:val="none"/>
              </w:rPr>
            </w:pPr>
            <w:r>
              <w:rPr>
                <w:rFonts w:hint="eastAsia" w:ascii="宋体" w:hAnsi="宋体" w:eastAsia="宋体" w:cs="宋体"/>
                <w:b/>
                <w:bCs/>
                <w:color w:val="auto"/>
                <w:sz w:val="21"/>
                <w:szCs w:val="24"/>
                <w:highlight w:val="none"/>
              </w:rPr>
              <w:t>（提供相关证明材料复印件，未提供的不得分</w:t>
            </w:r>
            <w:r>
              <w:rPr>
                <w:rFonts w:hint="eastAsia" w:ascii="宋体" w:hAnsi="宋体" w:eastAsia="宋体" w:cs="宋体"/>
                <w:b/>
                <w:bCs/>
                <w:color w:val="auto"/>
                <w:sz w:val="21"/>
                <w:szCs w:val="24"/>
                <w:highlight w:val="none"/>
                <w:lang w:eastAsia="zh-CN"/>
              </w:rPr>
              <w:t>，时间以相关证明材料落款时间为准。</w:t>
            </w:r>
            <w:r>
              <w:rPr>
                <w:rFonts w:hint="eastAsia" w:ascii="宋体" w:hAnsi="宋体" w:eastAsia="宋体" w:cs="宋体"/>
                <w:b/>
                <w:bCs/>
                <w:color w:val="auto"/>
                <w:sz w:val="21"/>
                <w:szCs w:val="24"/>
                <w:highlight w:val="none"/>
              </w:rPr>
              <w:t>）</w:t>
            </w:r>
          </w:p>
        </w:tc>
        <w:tc>
          <w:tcPr>
            <w:tcW w:w="667" w:type="dxa"/>
            <w:tcBorders>
              <w:top w:val="single" w:color="000000" w:sz="4" w:space="0"/>
              <w:left w:val="single" w:color="000000" w:sz="4" w:space="0"/>
              <w:bottom w:val="single" w:color="auto" w:sz="4" w:space="0"/>
              <w:right w:val="single" w:color="000000" w:sz="4" w:space="0"/>
            </w:tcBorders>
            <w:noWrap w:val="0"/>
            <w:vAlign w:val="center"/>
          </w:tcPr>
          <w:p>
            <w:pPr>
              <w:pStyle w:val="92"/>
              <w:spacing w:before="0"/>
              <w:ind w:firstLine="0" w:firstLineChars="0"/>
              <w:jc w:val="center"/>
              <w:rPr>
                <w:rFonts w:hint="eastAsia" w:ascii="宋体" w:hAnsi="宋体" w:eastAsia="宋体" w:cs="宋体"/>
                <w:color w:val="auto"/>
                <w:sz w:val="21"/>
                <w:szCs w:val="24"/>
                <w:highlight w:val="none"/>
              </w:rPr>
            </w:pPr>
            <w:r>
              <w:rPr>
                <w:rFonts w:hint="eastAsia" w:ascii="宋体" w:hAnsi="宋体" w:eastAsia="宋体" w:cs="宋体"/>
                <w:color w:val="auto"/>
                <w:sz w:val="21"/>
                <w:szCs w:val="24"/>
                <w:highlight w:val="none"/>
              </w:rPr>
              <w:t>3分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0" w:hRule="atLeast"/>
        </w:trPr>
        <w:tc>
          <w:tcPr>
            <w:tcW w:w="1154" w:type="dxa"/>
            <w:tcBorders>
              <w:left w:val="single" w:color="000000" w:sz="4" w:space="0"/>
              <w:right w:val="single" w:color="000000" w:sz="4" w:space="0"/>
            </w:tcBorders>
            <w:noWrap w:val="0"/>
            <w:vAlign w:val="center"/>
          </w:tcPr>
          <w:p>
            <w:pPr>
              <w:pStyle w:val="92"/>
              <w:spacing w:before="0"/>
              <w:ind w:firstLine="0" w:firstLineChars="0"/>
              <w:jc w:val="center"/>
              <w:rPr>
                <w:rFonts w:hint="eastAsia" w:ascii="宋体" w:hAnsi="宋体" w:eastAsia="宋体" w:cs="宋体"/>
                <w:b/>
                <w:bCs/>
                <w:color w:val="auto"/>
                <w:sz w:val="21"/>
                <w:szCs w:val="24"/>
                <w:highlight w:val="none"/>
              </w:rPr>
            </w:pPr>
            <w:r>
              <w:rPr>
                <w:rFonts w:hint="eastAsia" w:ascii="宋体" w:hAnsi="宋体" w:eastAsia="宋体" w:cs="宋体"/>
                <w:b/>
                <w:bCs/>
                <w:color w:val="auto"/>
                <w:sz w:val="21"/>
                <w:szCs w:val="24"/>
                <w:highlight w:val="none"/>
                <w:lang w:val="en-US" w:eastAsia="zh-CN"/>
              </w:rPr>
              <w:t>4、</w:t>
            </w:r>
            <w:r>
              <w:rPr>
                <w:rFonts w:hint="eastAsia" w:ascii="宋体" w:hAnsi="宋体" w:eastAsia="宋体" w:cs="宋体"/>
                <w:b/>
                <w:bCs/>
                <w:color w:val="auto"/>
                <w:sz w:val="21"/>
                <w:szCs w:val="24"/>
                <w:highlight w:val="none"/>
              </w:rPr>
              <w:t>企业自主研发能力</w:t>
            </w:r>
          </w:p>
        </w:tc>
        <w:tc>
          <w:tcPr>
            <w:tcW w:w="7846" w:type="dxa"/>
            <w:tcBorders>
              <w:top w:val="single" w:color="000000" w:sz="4" w:space="0"/>
              <w:left w:val="single" w:color="000000" w:sz="4" w:space="0"/>
              <w:bottom w:val="single" w:color="000000" w:sz="4" w:space="0"/>
              <w:right w:val="single" w:color="000000" w:sz="4" w:space="0"/>
            </w:tcBorders>
            <w:noWrap w:val="0"/>
            <w:vAlign w:val="center"/>
          </w:tcPr>
          <w:p>
            <w:pPr>
              <w:pStyle w:val="92"/>
              <w:spacing w:before="0"/>
              <w:ind w:firstLine="0" w:firstLineChars="0"/>
              <w:jc w:val="left"/>
              <w:rPr>
                <w:rFonts w:hint="eastAsia" w:ascii="宋体" w:hAnsi="宋体" w:eastAsia="宋体" w:cs="宋体"/>
                <w:color w:val="auto"/>
                <w:sz w:val="21"/>
                <w:szCs w:val="24"/>
                <w:highlight w:val="none"/>
              </w:rPr>
            </w:pPr>
            <w:r>
              <w:rPr>
                <w:rFonts w:hint="eastAsia" w:ascii="宋体" w:hAnsi="宋体" w:eastAsia="宋体" w:cs="宋体"/>
                <w:color w:val="auto"/>
                <w:sz w:val="21"/>
                <w:szCs w:val="24"/>
                <w:highlight w:val="none"/>
              </w:rPr>
              <w:t>投标人具有自主研发的地形图数据质检软件的，每有一项得1分，最多得2分；</w:t>
            </w:r>
          </w:p>
          <w:p>
            <w:pPr>
              <w:pStyle w:val="92"/>
              <w:spacing w:before="0"/>
              <w:ind w:firstLine="0" w:firstLineChars="0"/>
              <w:jc w:val="left"/>
              <w:rPr>
                <w:rFonts w:hint="eastAsia" w:ascii="宋体" w:hAnsi="宋体" w:eastAsia="宋体" w:cs="宋体"/>
                <w:color w:val="auto"/>
                <w:sz w:val="21"/>
                <w:szCs w:val="24"/>
                <w:highlight w:val="none"/>
              </w:rPr>
            </w:pPr>
            <w:r>
              <w:rPr>
                <w:rFonts w:hint="eastAsia" w:ascii="宋体" w:hAnsi="宋体" w:eastAsia="宋体" w:cs="宋体"/>
                <w:color w:val="auto"/>
                <w:sz w:val="21"/>
                <w:szCs w:val="24"/>
                <w:highlight w:val="none"/>
              </w:rPr>
              <w:t>投标人具有自主研发的地形图数据转换软件的，每有一项得1分，最多得2分；</w:t>
            </w:r>
          </w:p>
          <w:p>
            <w:pPr>
              <w:pStyle w:val="92"/>
              <w:spacing w:before="0"/>
              <w:ind w:firstLine="0" w:firstLineChars="0"/>
              <w:jc w:val="left"/>
              <w:rPr>
                <w:rFonts w:hint="eastAsia" w:ascii="宋体" w:hAnsi="宋体" w:eastAsia="宋体" w:cs="宋体"/>
                <w:color w:val="auto"/>
                <w:sz w:val="21"/>
                <w:szCs w:val="24"/>
                <w:highlight w:val="none"/>
              </w:rPr>
            </w:pPr>
            <w:r>
              <w:rPr>
                <w:rFonts w:hint="eastAsia" w:ascii="宋体" w:hAnsi="宋体" w:eastAsia="宋体" w:cs="宋体"/>
                <w:color w:val="auto"/>
                <w:sz w:val="21"/>
                <w:szCs w:val="24"/>
                <w:highlight w:val="none"/>
              </w:rPr>
              <w:t>投标人具有自主研发的地形图调绘及修补测软件的，每有一项得1分，最多得1分；</w:t>
            </w:r>
          </w:p>
          <w:p>
            <w:pPr>
              <w:pStyle w:val="92"/>
              <w:spacing w:before="0"/>
              <w:ind w:firstLine="0" w:firstLineChars="0"/>
              <w:jc w:val="left"/>
              <w:rPr>
                <w:rFonts w:hint="eastAsia" w:ascii="宋体" w:hAnsi="宋体" w:eastAsia="宋体" w:cs="宋体"/>
                <w:color w:val="auto"/>
                <w:sz w:val="21"/>
                <w:szCs w:val="24"/>
                <w:highlight w:val="none"/>
              </w:rPr>
            </w:pPr>
            <w:r>
              <w:rPr>
                <w:rFonts w:hint="eastAsia" w:ascii="宋体" w:hAnsi="宋体" w:eastAsia="宋体" w:cs="宋体"/>
                <w:color w:val="auto"/>
                <w:sz w:val="21"/>
                <w:szCs w:val="24"/>
                <w:highlight w:val="none"/>
              </w:rPr>
              <w:t>投标人具有自主研发的地形图数据建库软件的，每有一项得1分，最多得1分；</w:t>
            </w:r>
          </w:p>
          <w:p>
            <w:pPr>
              <w:pStyle w:val="92"/>
              <w:spacing w:before="0"/>
              <w:ind w:firstLine="0" w:firstLineChars="0"/>
              <w:jc w:val="left"/>
              <w:rPr>
                <w:rFonts w:hint="eastAsia" w:ascii="宋体" w:hAnsi="宋体" w:eastAsia="宋体" w:cs="宋体"/>
                <w:color w:val="auto"/>
                <w:sz w:val="21"/>
                <w:szCs w:val="24"/>
                <w:highlight w:val="none"/>
              </w:rPr>
            </w:pPr>
            <w:r>
              <w:rPr>
                <w:rFonts w:hint="eastAsia" w:ascii="宋体" w:hAnsi="宋体" w:eastAsia="宋体" w:cs="宋体"/>
                <w:color w:val="auto"/>
                <w:sz w:val="21"/>
                <w:szCs w:val="24"/>
                <w:highlight w:val="none"/>
              </w:rPr>
              <w:t>投标人具有自主研发的三维实景模型制作相关软件的，每有一项得1分，最多得2分；</w:t>
            </w:r>
            <w:r>
              <w:rPr>
                <w:rFonts w:hint="eastAsia" w:ascii="宋体" w:hAnsi="宋体" w:eastAsia="宋体" w:cs="宋体"/>
                <w:b/>
                <w:bCs/>
                <w:color w:val="auto"/>
                <w:sz w:val="21"/>
                <w:szCs w:val="24"/>
                <w:highlight w:val="none"/>
              </w:rPr>
              <w:t>（提供相关证明材料复印件，未提供的不得分</w:t>
            </w:r>
            <w:r>
              <w:rPr>
                <w:rFonts w:hint="eastAsia" w:ascii="宋体" w:hAnsi="宋体" w:eastAsia="宋体" w:cs="宋体"/>
                <w:b/>
                <w:bCs/>
                <w:color w:val="auto"/>
                <w:sz w:val="21"/>
                <w:szCs w:val="24"/>
                <w:highlight w:val="none"/>
                <w:lang w:eastAsia="zh-CN"/>
              </w:rPr>
              <w:t>。</w:t>
            </w:r>
            <w:r>
              <w:rPr>
                <w:rFonts w:hint="eastAsia" w:ascii="宋体" w:hAnsi="宋体" w:eastAsia="宋体" w:cs="宋体"/>
                <w:b/>
                <w:bCs/>
                <w:color w:val="auto"/>
                <w:sz w:val="21"/>
                <w:szCs w:val="24"/>
                <w:highlight w:val="none"/>
              </w:rPr>
              <w:t>）</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pStyle w:val="92"/>
              <w:spacing w:before="0"/>
              <w:ind w:firstLine="0" w:firstLineChars="0"/>
              <w:jc w:val="center"/>
              <w:rPr>
                <w:rFonts w:hint="eastAsia" w:ascii="宋体" w:hAnsi="宋体" w:eastAsia="宋体" w:cs="宋体"/>
                <w:color w:val="auto"/>
                <w:sz w:val="21"/>
                <w:szCs w:val="24"/>
                <w:highlight w:val="none"/>
              </w:rPr>
            </w:pPr>
            <w:r>
              <w:rPr>
                <w:rFonts w:hint="eastAsia" w:ascii="宋体" w:hAnsi="宋体" w:eastAsia="宋体" w:cs="宋体"/>
                <w:color w:val="auto"/>
                <w:sz w:val="21"/>
                <w:szCs w:val="24"/>
                <w:highlight w:val="none"/>
              </w:rPr>
              <w:t>8分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8" w:hRule="atLeast"/>
        </w:trPr>
        <w:tc>
          <w:tcPr>
            <w:tcW w:w="1154" w:type="dxa"/>
            <w:tcBorders>
              <w:top w:val="single" w:color="000000" w:sz="4" w:space="0"/>
              <w:left w:val="single" w:color="000000" w:sz="4" w:space="0"/>
              <w:right w:val="single" w:color="000000" w:sz="4" w:space="0"/>
            </w:tcBorders>
            <w:noWrap w:val="0"/>
            <w:vAlign w:val="center"/>
          </w:tcPr>
          <w:p>
            <w:pPr>
              <w:pStyle w:val="92"/>
              <w:spacing w:before="0"/>
              <w:ind w:firstLine="0" w:firstLineChars="0"/>
              <w:jc w:val="center"/>
              <w:rPr>
                <w:rFonts w:hint="eastAsia" w:ascii="宋体" w:hAnsi="宋体" w:eastAsia="宋体" w:cs="宋体"/>
                <w:b/>
                <w:bCs/>
                <w:color w:val="auto"/>
                <w:sz w:val="21"/>
                <w:szCs w:val="24"/>
                <w:highlight w:val="none"/>
              </w:rPr>
            </w:pPr>
            <w:r>
              <w:rPr>
                <w:rFonts w:hint="eastAsia" w:ascii="宋体" w:hAnsi="宋体" w:eastAsia="宋体" w:cs="宋体"/>
                <w:b/>
                <w:bCs/>
                <w:color w:val="auto"/>
                <w:sz w:val="21"/>
                <w:szCs w:val="24"/>
                <w:highlight w:val="none"/>
                <w:lang w:val="en-US" w:eastAsia="zh-CN"/>
              </w:rPr>
              <w:t>5</w:t>
            </w:r>
            <w:r>
              <w:rPr>
                <w:rFonts w:hint="eastAsia" w:ascii="宋体" w:hAnsi="宋体" w:eastAsia="宋体" w:cs="宋体"/>
                <w:b/>
                <w:bCs/>
                <w:color w:val="auto"/>
                <w:sz w:val="21"/>
                <w:szCs w:val="24"/>
                <w:highlight w:val="none"/>
              </w:rPr>
              <w:t>、类似项目业绩</w:t>
            </w:r>
          </w:p>
        </w:tc>
        <w:tc>
          <w:tcPr>
            <w:tcW w:w="7846" w:type="dxa"/>
            <w:tcBorders>
              <w:top w:val="single" w:color="000000" w:sz="4" w:space="0"/>
              <w:left w:val="single" w:color="000000" w:sz="4" w:space="0"/>
              <w:right w:val="single" w:color="000000" w:sz="4" w:space="0"/>
            </w:tcBorders>
            <w:noWrap w:val="0"/>
            <w:vAlign w:val="top"/>
          </w:tcPr>
          <w:p>
            <w:pPr>
              <w:pStyle w:val="92"/>
              <w:spacing w:before="0"/>
              <w:ind w:firstLine="0" w:firstLineChars="0"/>
              <w:rPr>
                <w:rFonts w:hint="eastAsia" w:ascii="宋体" w:hAnsi="宋体" w:eastAsia="宋体" w:cs="宋体"/>
                <w:color w:val="auto"/>
                <w:sz w:val="21"/>
                <w:szCs w:val="24"/>
                <w:highlight w:val="none"/>
              </w:rPr>
            </w:pPr>
            <w:r>
              <w:rPr>
                <w:rFonts w:hint="eastAsia" w:ascii="宋体" w:hAnsi="宋体" w:eastAsia="宋体" w:cs="宋体"/>
                <w:color w:val="auto"/>
                <w:sz w:val="21"/>
                <w:szCs w:val="24"/>
                <w:highlight w:val="none"/>
              </w:rPr>
              <w:t>201</w:t>
            </w:r>
            <w:r>
              <w:rPr>
                <w:rFonts w:hint="eastAsia" w:ascii="宋体" w:hAnsi="宋体" w:eastAsia="宋体" w:cs="宋体"/>
                <w:color w:val="auto"/>
                <w:sz w:val="21"/>
                <w:szCs w:val="24"/>
                <w:highlight w:val="none"/>
                <w:lang w:val="en-US" w:eastAsia="zh-CN"/>
              </w:rPr>
              <w:t>9</w:t>
            </w:r>
            <w:r>
              <w:rPr>
                <w:rFonts w:hint="eastAsia" w:ascii="宋体" w:hAnsi="宋体" w:eastAsia="宋体" w:cs="宋体"/>
                <w:color w:val="auto"/>
                <w:sz w:val="21"/>
                <w:szCs w:val="24"/>
                <w:highlight w:val="none"/>
              </w:rPr>
              <w:t>年1月1日至今，投标人完成的大比例尺（1：500）地形图更新修测任务，修测区域面积大于200</w:t>
            </w:r>
            <w:r>
              <w:rPr>
                <w:rFonts w:hint="eastAsia" w:ascii="宋体" w:hAnsi="宋体" w:cs="宋体"/>
                <w:color w:val="auto"/>
                <w:sz w:val="21"/>
                <w:szCs w:val="24"/>
                <w:highlight w:val="none"/>
                <w:lang w:eastAsia="zh-CN"/>
              </w:rPr>
              <w:t>平方千米</w:t>
            </w:r>
            <w:r>
              <w:rPr>
                <w:rFonts w:hint="eastAsia" w:ascii="宋体" w:hAnsi="宋体" w:eastAsia="宋体" w:cs="宋体"/>
                <w:color w:val="auto"/>
                <w:sz w:val="21"/>
                <w:szCs w:val="24"/>
                <w:highlight w:val="none"/>
              </w:rPr>
              <w:t>，且经过省级测绘产品检验站检验合格，每个得</w:t>
            </w:r>
            <w:r>
              <w:rPr>
                <w:rFonts w:hint="eastAsia" w:ascii="宋体" w:hAnsi="宋体" w:eastAsia="宋体" w:cs="宋体"/>
                <w:color w:val="auto"/>
                <w:sz w:val="21"/>
                <w:szCs w:val="24"/>
                <w:highlight w:val="none"/>
                <w:lang w:val="en-US" w:eastAsia="zh-CN"/>
              </w:rPr>
              <w:t>0.2</w:t>
            </w:r>
            <w:r>
              <w:rPr>
                <w:rFonts w:hint="eastAsia" w:ascii="宋体" w:hAnsi="宋体" w:eastAsia="宋体" w:cs="宋体"/>
                <w:color w:val="auto"/>
                <w:sz w:val="21"/>
                <w:szCs w:val="24"/>
                <w:highlight w:val="none"/>
              </w:rPr>
              <w:t>分，最高得</w:t>
            </w:r>
            <w:r>
              <w:rPr>
                <w:rFonts w:hint="eastAsia" w:ascii="宋体" w:hAnsi="宋体" w:eastAsia="宋体" w:cs="宋体"/>
                <w:color w:val="auto"/>
                <w:sz w:val="21"/>
                <w:szCs w:val="24"/>
                <w:highlight w:val="none"/>
                <w:lang w:val="en-US" w:eastAsia="zh-CN"/>
              </w:rPr>
              <w:t>1</w:t>
            </w:r>
            <w:r>
              <w:rPr>
                <w:rFonts w:hint="eastAsia" w:ascii="宋体" w:hAnsi="宋体" w:eastAsia="宋体" w:cs="宋体"/>
                <w:color w:val="auto"/>
                <w:sz w:val="21"/>
                <w:szCs w:val="24"/>
                <w:highlight w:val="none"/>
              </w:rPr>
              <w:t>分。</w:t>
            </w:r>
          </w:p>
          <w:p>
            <w:pPr>
              <w:pStyle w:val="92"/>
              <w:spacing w:before="0"/>
              <w:ind w:firstLine="0" w:firstLineChars="0"/>
              <w:rPr>
                <w:rFonts w:hint="eastAsia" w:ascii="宋体" w:hAnsi="宋体" w:eastAsia="宋体" w:cs="宋体"/>
                <w:color w:val="auto"/>
                <w:sz w:val="21"/>
                <w:szCs w:val="24"/>
                <w:highlight w:val="none"/>
              </w:rPr>
            </w:pPr>
            <w:r>
              <w:rPr>
                <w:rFonts w:hint="eastAsia" w:ascii="宋体" w:hAnsi="宋体" w:eastAsia="宋体" w:cs="宋体"/>
                <w:b/>
                <w:bCs/>
                <w:color w:val="auto"/>
                <w:sz w:val="21"/>
                <w:szCs w:val="24"/>
                <w:highlight w:val="none"/>
              </w:rPr>
              <w:t>（提供合同及省级测绘质检部门验收报告复印件，未提供的不得分</w:t>
            </w:r>
            <w:r>
              <w:rPr>
                <w:rFonts w:hint="eastAsia" w:ascii="宋体" w:hAnsi="宋体" w:eastAsia="宋体" w:cs="宋体"/>
                <w:b/>
                <w:bCs/>
                <w:color w:val="auto"/>
                <w:sz w:val="21"/>
                <w:szCs w:val="24"/>
                <w:highlight w:val="none"/>
                <w:lang w:eastAsia="zh-CN"/>
              </w:rPr>
              <w:t>，时间以相关证明材料落款时间为准</w:t>
            </w:r>
            <w:r>
              <w:rPr>
                <w:rFonts w:hint="eastAsia" w:ascii="宋体" w:hAnsi="宋体" w:eastAsia="宋体" w:cs="宋体"/>
                <w:b/>
                <w:bCs/>
                <w:color w:val="auto"/>
                <w:sz w:val="21"/>
                <w:szCs w:val="24"/>
                <w:highlight w:val="none"/>
              </w:rPr>
              <w:t>）</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pStyle w:val="92"/>
              <w:spacing w:before="0"/>
              <w:ind w:firstLine="0" w:firstLineChars="0"/>
              <w:jc w:val="center"/>
              <w:rPr>
                <w:rFonts w:hint="eastAsia" w:ascii="宋体" w:hAnsi="宋体" w:eastAsia="宋体" w:cs="宋体"/>
                <w:color w:val="auto"/>
                <w:sz w:val="21"/>
                <w:szCs w:val="24"/>
                <w:highlight w:val="none"/>
                <w:lang w:val="en-US" w:eastAsia="zh-CN"/>
              </w:rPr>
            </w:pPr>
            <w:r>
              <w:rPr>
                <w:rFonts w:hint="eastAsia" w:ascii="宋体" w:hAnsi="宋体" w:eastAsia="宋体" w:cs="宋体"/>
                <w:color w:val="auto"/>
                <w:sz w:val="21"/>
                <w:szCs w:val="24"/>
                <w:highlight w:val="none"/>
                <w:lang w:val="en-US" w:eastAsia="zh-CN"/>
              </w:rPr>
              <w:t>1</w:t>
            </w:r>
            <w:r>
              <w:rPr>
                <w:rFonts w:hint="eastAsia" w:ascii="宋体" w:hAnsi="宋体" w:eastAsia="宋体" w:cs="宋体"/>
                <w:color w:val="auto"/>
                <w:sz w:val="21"/>
                <w:szCs w:val="24"/>
                <w:highlight w:val="none"/>
              </w:rPr>
              <w:t>分</w:t>
            </w:r>
          </w:p>
        </w:tc>
      </w:tr>
    </w:tbl>
    <w:p>
      <w:pPr>
        <w:spacing w:line="360" w:lineRule="auto"/>
        <w:ind w:firstLine="482" w:firstLineChars="200"/>
        <w:rPr>
          <w:rFonts w:hint="eastAsia" w:ascii="宋体" w:hAnsi="宋体" w:eastAsia="宋体" w:cs="宋体"/>
          <w:b/>
          <w:bCs/>
          <w:color w:val="000000"/>
          <w:kern w:val="0"/>
          <w:sz w:val="24"/>
          <w:szCs w:val="24"/>
          <w:highlight w:val="none"/>
        </w:rPr>
      </w:pPr>
      <w:r>
        <w:rPr>
          <w:rFonts w:hint="eastAsia" w:ascii="宋体" w:hAnsi="宋体" w:eastAsia="宋体" w:cs="宋体"/>
          <w:b/>
          <w:bCs/>
          <w:color w:val="000000"/>
          <w:kern w:val="0"/>
          <w:sz w:val="24"/>
          <w:szCs w:val="24"/>
          <w:highlight w:val="none"/>
          <w:lang w:val="en-US" w:eastAsia="zh-CN"/>
        </w:rPr>
        <w:t>备</w:t>
      </w:r>
      <w:r>
        <w:rPr>
          <w:rFonts w:hint="eastAsia" w:ascii="宋体" w:hAnsi="宋体" w:eastAsia="宋体" w:cs="宋体"/>
          <w:b/>
          <w:bCs/>
          <w:color w:val="000000"/>
          <w:kern w:val="0"/>
          <w:sz w:val="24"/>
          <w:szCs w:val="24"/>
          <w:highlight w:val="none"/>
        </w:rPr>
        <w:t>注：投标人编制投标文件（商务技术文件部分）时，建议按此目录（序号和内容）提供评标标准相应的商务技术资料。 </w:t>
      </w:r>
    </w:p>
    <w:p>
      <w:pPr>
        <w:widowControl/>
        <w:spacing w:line="360" w:lineRule="auto"/>
        <w:ind w:firstLine="482" w:firstLineChars="200"/>
        <w:jc w:val="left"/>
        <w:rPr>
          <w:rFonts w:hint="eastAsia" w:ascii="宋体" w:hAnsi="宋体" w:eastAsia="宋体" w:cs="宋体"/>
          <w:b/>
          <w:color w:val="000000"/>
          <w:sz w:val="24"/>
          <w:szCs w:val="24"/>
          <w:highlight w:val="none"/>
        </w:rPr>
      </w:pPr>
      <w:r>
        <w:rPr>
          <w:rFonts w:hint="eastAsia" w:ascii="宋体" w:hAnsi="宋体" w:eastAsia="宋体" w:cs="宋体"/>
          <w:b/>
          <w:color w:val="000000"/>
          <w:sz w:val="24"/>
          <w:szCs w:val="24"/>
          <w:highlight w:val="none"/>
          <w:lang w:val="en-US" w:eastAsia="zh-CN"/>
        </w:rPr>
        <w:t>客观分</w:t>
      </w:r>
      <w:r>
        <w:rPr>
          <w:rFonts w:hint="eastAsia" w:ascii="宋体" w:hAnsi="宋体" w:eastAsia="宋体" w:cs="宋体"/>
          <w:b/>
          <w:color w:val="000000"/>
          <w:sz w:val="24"/>
          <w:szCs w:val="24"/>
          <w:highlight w:val="none"/>
        </w:rPr>
        <w:t>由评标专家集体讨论后，按少数服从多数的原则，统一评分分值。</w:t>
      </w:r>
    </w:p>
    <w:p>
      <w:pPr>
        <w:spacing w:line="360" w:lineRule="auto"/>
        <w:ind w:firstLine="482" w:firstLineChars="200"/>
        <w:rPr>
          <w:rFonts w:hint="eastAsia" w:ascii="宋体" w:hAnsi="宋体" w:eastAsia="宋体" w:cs="宋体"/>
          <w:b/>
          <w:bCs/>
          <w:color w:val="000000"/>
          <w:sz w:val="24"/>
          <w:szCs w:val="24"/>
          <w:highlight w:val="none"/>
        </w:rPr>
      </w:pPr>
      <w:r>
        <w:rPr>
          <w:rFonts w:hint="eastAsia" w:ascii="宋体" w:hAnsi="宋体" w:eastAsia="宋体" w:cs="宋体"/>
          <w:b/>
          <w:bCs/>
          <w:color w:val="000000"/>
          <w:sz w:val="24"/>
          <w:szCs w:val="24"/>
          <w:highlight w:val="none"/>
        </w:rPr>
        <w:t>商务分+技术分</w:t>
      </w:r>
      <w:r>
        <w:rPr>
          <w:rFonts w:hint="eastAsia" w:ascii="宋体" w:hAnsi="宋体" w:eastAsia="宋体" w:cs="宋体"/>
          <w:b/>
          <w:bCs/>
          <w:color w:val="000000"/>
          <w:sz w:val="24"/>
          <w:szCs w:val="24"/>
          <w:highlight w:val="none"/>
          <w:lang w:eastAsia="zh-CN"/>
        </w:rPr>
        <w:t>（</w:t>
      </w:r>
      <w:r>
        <w:rPr>
          <w:rFonts w:hint="eastAsia" w:ascii="宋体" w:hAnsi="宋体" w:eastAsia="宋体" w:cs="宋体"/>
          <w:b/>
          <w:bCs/>
          <w:color w:val="000000"/>
          <w:sz w:val="24"/>
          <w:szCs w:val="24"/>
          <w:highlight w:val="none"/>
          <w:lang w:val="en-US" w:eastAsia="zh-CN"/>
        </w:rPr>
        <w:t>90分）</w:t>
      </w:r>
      <w:r>
        <w:rPr>
          <w:rFonts w:hint="eastAsia" w:ascii="宋体" w:hAnsi="宋体" w:eastAsia="宋体" w:cs="宋体"/>
          <w:b/>
          <w:bCs/>
          <w:color w:val="000000"/>
          <w:sz w:val="24"/>
          <w:szCs w:val="24"/>
          <w:highlight w:val="none"/>
        </w:rPr>
        <w:t>=评标委员会所有成员评分合计数/评标委员会组成人员数（精确到小数点后二位）；</w:t>
      </w:r>
    </w:p>
    <w:p>
      <w:pPr>
        <w:numPr>
          <w:ilvl w:val="0"/>
          <w:numId w:val="5"/>
        </w:numPr>
        <w:snapToGrid w:val="0"/>
        <w:spacing w:line="360" w:lineRule="auto"/>
        <w:ind w:firstLine="482" w:firstLineChars="200"/>
        <w:rPr>
          <w:rFonts w:hint="eastAsia" w:ascii="宋体" w:hAnsi="宋体" w:eastAsia="宋体" w:cs="宋体"/>
          <w:color w:val="000000"/>
          <w:sz w:val="24"/>
          <w:szCs w:val="24"/>
        </w:rPr>
      </w:pPr>
      <w:r>
        <w:rPr>
          <w:rFonts w:hint="eastAsia" w:ascii="宋体" w:hAnsi="宋体" w:eastAsia="宋体" w:cs="宋体"/>
          <w:b/>
          <w:bCs/>
          <w:color w:val="000000"/>
          <w:sz w:val="24"/>
          <w:szCs w:val="24"/>
        </w:rPr>
        <w:t>价格分（</w:t>
      </w:r>
      <w:r>
        <w:rPr>
          <w:rFonts w:hint="eastAsia" w:ascii="宋体" w:hAnsi="宋体" w:eastAsia="宋体" w:cs="宋体"/>
          <w:b/>
          <w:bCs/>
          <w:color w:val="000000"/>
          <w:sz w:val="24"/>
          <w:szCs w:val="24"/>
          <w:lang w:val="en-US" w:eastAsia="zh-CN"/>
        </w:rPr>
        <w:t>10分</w:t>
      </w:r>
      <w:r>
        <w:rPr>
          <w:rFonts w:hint="eastAsia" w:ascii="宋体" w:hAnsi="宋体" w:eastAsia="宋体" w:cs="宋体"/>
          <w:b/>
          <w:bCs/>
          <w:color w:val="000000"/>
          <w:sz w:val="24"/>
          <w:szCs w:val="24"/>
        </w:rPr>
        <w:t>）</w:t>
      </w:r>
      <w:r>
        <w:rPr>
          <w:rFonts w:hint="eastAsia" w:ascii="宋体" w:hAnsi="宋体" w:eastAsia="宋体" w:cs="宋体"/>
          <w:color w:val="000000"/>
          <w:kern w:val="0"/>
          <w:sz w:val="24"/>
          <w:szCs w:val="24"/>
          <w:lang w:val="en-US" w:eastAsia="zh-CN" w:bidi="ar-SA"/>
        </w:rPr>
        <w:t>分析各标项投标价格报价是否合理，投标价格范围是否完整，有否重大错漏项。</w:t>
      </w:r>
      <w:r>
        <w:rPr>
          <w:rFonts w:hint="eastAsia" w:ascii="宋体" w:hAnsi="宋体" w:eastAsia="宋体" w:cs="宋体"/>
          <w:b/>
          <w:bCs/>
          <w:color w:val="000000"/>
          <w:sz w:val="24"/>
          <w:szCs w:val="24"/>
        </w:rPr>
        <w:t>满足招标文件要求且投标价格最低的投标报价为评标基准价</w:t>
      </w:r>
      <w:r>
        <w:rPr>
          <w:rFonts w:hint="eastAsia" w:ascii="宋体" w:hAnsi="宋体" w:eastAsia="宋体" w:cs="宋体"/>
          <w:color w:val="000000"/>
          <w:sz w:val="24"/>
          <w:szCs w:val="24"/>
        </w:rPr>
        <w:t>，其他投标人的价格分按照下列公式计算：</w:t>
      </w:r>
    </w:p>
    <w:p>
      <w:pPr>
        <w:pageBreakBefore w:val="0"/>
        <w:kinsoku/>
        <w:wordWrap/>
        <w:overflowPunct/>
        <w:topLinePunct w:val="0"/>
        <w:autoSpaceDE/>
        <w:autoSpaceDN/>
        <w:bidi w:val="0"/>
        <w:adjustRightInd/>
        <w:snapToGrid w:val="0"/>
        <w:spacing w:line="360" w:lineRule="auto"/>
        <w:ind w:firstLine="482" w:firstLineChars="20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价格分（标项一）：</w:t>
      </w:r>
    </w:p>
    <w:p>
      <w:pPr>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价格分1</w:t>
      </w:r>
      <w:r>
        <w:rPr>
          <w:rFonts w:hint="eastAsia" w:ascii="宋体" w:hAnsi="宋体" w:eastAsia="宋体" w:cs="宋体"/>
          <w:color w:val="000000" w:themeColor="text1"/>
          <w:kern w:val="0"/>
          <w:sz w:val="24"/>
          <w:szCs w:val="24"/>
          <w:highlight w:val="none"/>
          <w:lang w:eastAsia="zh-CN"/>
          <w14:textFill>
            <w14:solidFill>
              <w14:schemeClr w14:val="tx1"/>
            </w14:solidFill>
          </w14:textFill>
        </w:rPr>
        <w:t>（</w:t>
      </w: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1：500地图修测更新入库（按更新面积）</w:t>
      </w:r>
      <w:r>
        <w:rPr>
          <w:rFonts w:hint="eastAsia" w:ascii="宋体" w:hAnsi="宋体" w:eastAsia="宋体" w:cs="宋体"/>
          <w:color w:val="000000" w:themeColor="text1"/>
          <w:kern w:val="0"/>
          <w:sz w:val="24"/>
          <w:szCs w:val="24"/>
          <w:highlight w:val="none"/>
          <w14:textFill>
            <w14:solidFill>
              <w14:schemeClr w14:val="tx1"/>
            </w14:solidFill>
          </w14:textFill>
        </w:rPr>
        <w:t>最高限价为人民币7</w:t>
      </w: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5000</w:t>
      </w:r>
      <w:r>
        <w:rPr>
          <w:rFonts w:hint="eastAsia" w:ascii="宋体" w:hAnsi="宋体" w:eastAsia="宋体" w:cs="宋体"/>
          <w:color w:val="000000" w:themeColor="text1"/>
          <w:kern w:val="0"/>
          <w:sz w:val="24"/>
          <w:szCs w:val="24"/>
          <w:highlight w:val="none"/>
          <w14:textFill>
            <w14:solidFill>
              <w14:schemeClr w14:val="tx1"/>
            </w14:solidFill>
          </w14:textFill>
        </w:rPr>
        <w:t>元/平方千米</w:t>
      </w:r>
      <w:r>
        <w:rPr>
          <w:rFonts w:hint="eastAsia" w:ascii="宋体" w:hAnsi="宋体" w:eastAsia="宋体" w:cs="宋体"/>
          <w:color w:val="000000" w:themeColor="text1"/>
          <w:kern w:val="0"/>
          <w:sz w:val="24"/>
          <w:szCs w:val="24"/>
          <w:highlight w:val="none"/>
          <w:lang w:eastAsia="zh-CN"/>
          <w14:textFill>
            <w14:solidFill>
              <w14:schemeClr w14:val="tx1"/>
            </w14:solidFill>
          </w14:textFill>
        </w:rPr>
        <w:t>）</w:t>
      </w:r>
      <w:r>
        <w:rPr>
          <w:rFonts w:hint="eastAsia" w:ascii="宋体" w:hAnsi="宋体" w:eastAsia="宋体" w:cs="宋体"/>
          <w:color w:val="000000" w:themeColor="text1"/>
          <w:kern w:val="0"/>
          <w:sz w:val="24"/>
          <w:szCs w:val="24"/>
          <w:highlight w:val="none"/>
          <w14:textFill>
            <w14:solidFill>
              <w14:schemeClr w14:val="tx1"/>
            </w14:solidFill>
          </w14:textFill>
        </w:rPr>
        <w:t>=（评标基准价/投标综合单价报价）×价格权重</w:t>
      </w: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7.37</w:t>
      </w:r>
      <w:r>
        <w:rPr>
          <w:rFonts w:hint="eastAsia" w:ascii="宋体" w:hAnsi="宋体" w:eastAsia="宋体" w:cs="宋体"/>
          <w:color w:val="000000" w:themeColor="text1"/>
          <w:kern w:val="0"/>
          <w:sz w:val="24"/>
          <w:szCs w:val="24"/>
          <w:highlight w:val="none"/>
          <w14:textFill>
            <w14:solidFill>
              <w14:schemeClr w14:val="tx1"/>
            </w14:solidFill>
          </w14:textFill>
        </w:rPr>
        <w:t>%×100（精确到小数点后二位）；</w:t>
      </w:r>
    </w:p>
    <w:p>
      <w:pPr>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价格分2</w:t>
      </w:r>
      <w:r>
        <w:rPr>
          <w:rFonts w:hint="eastAsia" w:ascii="宋体" w:hAnsi="宋体" w:eastAsia="宋体" w:cs="宋体"/>
          <w:color w:val="000000" w:themeColor="text1"/>
          <w:kern w:val="0"/>
          <w:sz w:val="24"/>
          <w:szCs w:val="24"/>
          <w:highlight w:val="none"/>
          <w:lang w:eastAsia="zh-CN"/>
          <w14:textFill>
            <w14:solidFill>
              <w14:schemeClr w14:val="tx1"/>
            </w14:solidFill>
          </w14:textFill>
        </w:rPr>
        <w:t>（</w:t>
      </w: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1：2000地形图图式升级（按数据覆盖面积）最高限价1600</w:t>
      </w:r>
      <w:r>
        <w:rPr>
          <w:rFonts w:hint="eastAsia" w:ascii="宋体" w:hAnsi="宋体" w:eastAsia="宋体" w:cs="宋体"/>
          <w:color w:val="000000" w:themeColor="text1"/>
          <w:kern w:val="0"/>
          <w:sz w:val="24"/>
          <w:szCs w:val="24"/>
          <w:highlight w:val="none"/>
          <w14:textFill>
            <w14:solidFill>
              <w14:schemeClr w14:val="tx1"/>
            </w14:solidFill>
          </w14:textFill>
        </w:rPr>
        <w:t>元/平方千米</w:t>
      </w:r>
      <w:r>
        <w:rPr>
          <w:rFonts w:hint="eastAsia" w:ascii="宋体" w:hAnsi="宋体" w:eastAsia="宋体" w:cs="宋体"/>
          <w:color w:val="000000" w:themeColor="text1"/>
          <w:kern w:val="0"/>
          <w:sz w:val="24"/>
          <w:szCs w:val="24"/>
          <w:highlight w:val="none"/>
          <w:lang w:eastAsia="zh-CN"/>
          <w14:textFill>
            <w14:solidFill>
              <w14:schemeClr w14:val="tx1"/>
            </w14:solidFill>
          </w14:textFill>
        </w:rPr>
        <w:t>）</w:t>
      </w:r>
      <w:r>
        <w:rPr>
          <w:rFonts w:hint="eastAsia" w:ascii="宋体" w:hAnsi="宋体" w:eastAsia="宋体" w:cs="宋体"/>
          <w:color w:val="000000" w:themeColor="text1"/>
          <w:kern w:val="0"/>
          <w:sz w:val="24"/>
          <w:szCs w:val="24"/>
          <w:highlight w:val="none"/>
          <w14:textFill>
            <w14:solidFill>
              <w14:schemeClr w14:val="tx1"/>
            </w14:solidFill>
          </w14:textFill>
        </w:rPr>
        <w:t>=（评标基准价/投标报价）×价格权重</w:t>
      </w: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2.63</w:t>
      </w:r>
      <w:r>
        <w:rPr>
          <w:rFonts w:hint="eastAsia" w:ascii="宋体" w:hAnsi="宋体" w:eastAsia="宋体" w:cs="宋体"/>
          <w:color w:val="000000" w:themeColor="text1"/>
          <w:kern w:val="0"/>
          <w:sz w:val="24"/>
          <w:szCs w:val="24"/>
          <w:highlight w:val="none"/>
          <w14:textFill>
            <w14:solidFill>
              <w14:schemeClr w14:val="tx1"/>
            </w14:solidFill>
          </w14:textFill>
        </w:rPr>
        <w:t>%×100（精确到小数点后二位）；</w:t>
      </w:r>
    </w:p>
    <w:p>
      <w:pPr>
        <w:pageBreakBefore w:val="0"/>
        <w:kinsoku/>
        <w:wordWrap/>
        <w:overflowPunct/>
        <w:topLinePunct w:val="0"/>
        <w:autoSpaceDE/>
        <w:autoSpaceDN/>
        <w:bidi w:val="0"/>
        <w:adjustRightInd/>
        <w:snapToGrid w:val="0"/>
        <w:spacing w:line="360" w:lineRule="auto"/>
        <w:ind w:firstLine="482" w:firstLineChars="200"/>
        <w:textAlignment w:val="auto"/>
        <w:rPr>
          <w:rFonts w:hint="eastAsia"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14:textFill>
            <w14:solidFill>
              <w14:schemeClr w14:val="tx1"/>
            </w14:solidFill>
          </w14:textFill>
        </w:rPr>
        <w:t>标项一</w:t>
      </w:r>
      <w:r>
        <w:rPr>
          <w:rFonts w:hint="eastAsia" w:ascii="宋体" w:hAnsi="宋体" w:eastAsia="宋体" w:cs="宋体"/>
          <w:b/>
          <w:bCs/>
          <w:color w:val="000000" w:themeColor="text1"/>
          <w:kern w:val="0"/>
          <w:sz w:val="24"/>
          <w:szCs w:val="24"/>
          <w:highlight w:val="none"/>
          <w14:textFill>
            <w14:solidFill>
              <w14:schemeClr w14:val="tx1"/>
            </w14:solidFill>
          </w14:textFill>
        </w:rPr>
        <w:t>价格分=价格分1+价格分2。</w:t>
      </w:r>
    </w:p>
    <w:p>
      <w:pPr>
        <w:pageBreakBefore w:val="0"/>
        <w:kinsoku/>
        <w:wordWrap/>
        <w:overflowPunct/>
        <w:topLinePunct w:val="0"/>
        <w:autoSpaceDE/>
        <w:autoSpaceDN/>
        <w:bidi w:val="0"/>
        <w:adjustRightInd/>
        <w:snapToGrid w:val="0"/>
        <w:spacing w:line="360" w:lineRule="auto"/>
        <w:ind w:firstLine="482" w:firstLineChars="200"/>
        <w:textAlignment w:val="auto"/>
        <w:rPr>
          <w:rFonts w:hint="eastAsia"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14:textFill>
            <w14:solidFill>
              <w14:schemeClr w14:val="tx1"/>
            </w14:solidFill>
          </w14:textFill>
        </w:rPr>
        <w:t>价格分（标项</w:t>
      </w: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二</w:t>
      </w:r>
      <w:r>
        <w:rPr>
          <w:rFonts w:hint="eastAsia" w:ascii="宋体" w:hAnsi="宋体" w:eastAsia="宋体" w:cs="宋体"/>
          <w:b/>
          <w:bCs/>
          <w:color w:val="000000" w:themeColor="text1"/>
          <w:sz w:val="24"/>
          <w:szCs w:val="24"/>
          <w:highlight w:val="none"/>
          <w14:textFill>
            <w14:solidFill>
              <w14:schemeClr w14:val="tx1"/>
            </w14:solidFill>
          </w14:textFill>
        </w:rPr>
        <w:t>）：</w:t>
      </w:r>
    </w:p>
    <w:p>
      <w:pPr>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价格分1</w:t>
      </w:r>
      <w:r>
        <w:rPr>
          <w:rFonts w:hint="eastAsia" w:ascii="宋体" w:hAnsi="宋体" w:eastAsia="宋体" w:cs="宋体"/>
          <w:color w:val="000000" w:themeColor="text1"/>
          <w:kern w:val="0"/>
          <w:sz w:val="24"/>
          <w:szCs w:val="24"/>
          <w:highlight w:val="none"/>
          <w:lang w:eastAsia="zh-CN"/>
          <w14:textFill>
            <w14:solidFill>
              <w14:schemeClr w14:val="tx1"/>
            </w14:solidFill>
          </w14:textFill>
        </w:rPr>
        <w:t>（</w:t>
      </w: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1：500地图修测更新入库（按更新面积）</w:t>
      </w:r>
      <w:r>
        <w:rPr>
          <w:rFonts w:hint="eastAsia" w:ascii="宋体" w:hAnsi="宋体" w:eastAsia="宋体" w:cs="宋体"/>
          <w:color w:val="000000" w:themeColor="text1"/>
          <w:kern w:val="0"/>
          <w:sz w:val="24"/>
          <w:szCs w:val="24"/>
          <w:highlight w:val="none"/>
          <w14:textFill>
            <w14:solidFill>
              <w14:schemeClr w14:val="tx1"/>
            </w14:solidFill>
          </w14:textFill>
        </w:rPr>
        <w:t>最高限价为人民币7</w:t>
      </w: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5000</w:t>
      </w:r>
      <w:r>
        <w:rPr>
          <w:rFonts w:hint="eastAsia" w:ascii="宋体" w:hAnsi="宋体" w:eastAsia="宋体" w:cs="宋体"/>
          <w:color w:val="000000" w:themeColor="text1"/>
          <w:kern w:val="0"/>
          <w:sz w:val="24"/>
          <w:szCs w:val="24"/>
          <w:highlight w:val="none"/>
          <w14:textFill>
            <w14:solidFill>
              <w14:schemeClr w14:val="tx1"/>
            </w14:solidFill>
          </w14:textFill>
        </w:rPr>
        <w:t>元/平方千米</w:t>
      </w:r>
      <w:r>
        <w:rPr>
          <w:rFonts w:hint="eastAsia" w:ascii="宋体" w:hAnsi="宋体" w:eastAsia="宋体" w:cs="宋体"/>
          <w:color w:val="000000" w:themeColor="text1"/>
          <w:kern w:val="0"/>
          <w:sz w:val="24"/>
          <w:szCs w:val="24"/>
          <w:highlight w:val="none"/>
          <w:lang w:eastAsia="zh-CN"/>
          <w14:textFill>
            <w14:solidFill>
              <w14:schemeClr w14:val="tx1"/>
            </w14:solidFill>
          </w14:textFill>
        </w:rPr>
        <w:t>）</w:t>
      </w:r>
      <w:r>
        <w:rPr>
          <w:rFonts w:hint="eastAsia" w:ascii="宋体" w:hAnsi="宋体" w:eastAsia="宋体" w:cs="宋体"/>
          <w:color w:val="000000" w:themeColor="text1"/>
          <w:kern w:val="0"/>
          <w:sz w:val="24"/>
          <w:szCs w:val="24"/>
          <w:highlight w:val="none"/>
          <w14:textFill>
            <w14:solidFill>
              <w14:schemeClr w14:val="tx1"/>
            </w14:solidFill>
          </w14:textFill>
        </w:rPr>
        <w:t>=（评标基准价/投标综合单价报价）×价格权重</w:t>
      </w: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8.32</w:t>
      </w:r>
      <w:r>
        <w:rPr>
          <w:rFonts w:hint="eastAsia" w:ascii="宋体" w:hAnsi="宋体" w:eastAsia="宋体" w:cs="宋体"/>
          <w:color w:val="000000" w:themeColor="text1"/>
          <w:kern w:val="0"/>
          <w:sz w:val="24"/>
          <w:szCs w:val="24"/>
          <w:highlight w:val="none"/>
          <w14:textFill>
            <w14:solidFill>
              <w14:schemeClr w14:val="tx1"/>
            </w14:solidFill>
          </w14:textFill>
        </w:rPr>
        <w:t>%×100（精确到小数点后二位）；</w:t>
      </w:r>
    </w:p>
    <w:p>
      <w:pPr>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价格分2</w:t>
      </w:r>
      <w:r>
        <w:rPr>
          <w:rFonts w:hint="eastAsia" w:ascii="宋体" w:hAnsi="宋体" w:eastAsia="宋体" w:cs="宋体"/>
          <w:color w:val="000000" w:themeColor="text1"/>
          <w:kern w:val="0"/>
          <w:sz w:val="24"/>
          <w:szCs w:val="24"/>
          <w:highlight w:val="none"/>
          <w:lang w:eastAsia="zh-CN"/>
          <w14:textFill>
            <w14:solidFill>
              <w14:schemeClr w14:val="tx1"/>
            </w14:solidFill>
          </w14:textFill>
        </w:rPr>
        <w:t>（</w:t>
      </w: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1：2000地形图图式升级（按数据覆盖面积）最高限价1600</w:t>
      </w:r>
      <w:r>
        <w:rPr>
          <w:rFonts w:hint="eastAsia" w:ascii="宋体" w:hAnsi="宋体" w:eastAsia="宋体" w:cs="宋体"/>
          <w:color w:val="000000" w:themeColor="text1"/>
          <w:kern w:val="0"/>
          <w:sz w:val="24"/>
          <w:szCs w:val="24"/>
          <w:highlight w:val="none"/>
          <w14:textFill>
            <w14:solidFill>
              <w14:schemeClr w14:val="tx1"/>
            </w14:solidFill>
          </w14:textFill>
        </w:rPr>
        <w:t>元/平方千米</w:t>
      </w:r>
      <w:r>
        <w:rPr>
          <w:rFonts w:hint="eastAsia" w:ascii="宋体" w:hAnsi="宋体" w:eastAsia="宋体" w:cs="宋体"/>
          <w:color w:val="000000" w:themeColor="text1"/>
          <w:kern w:val="0"/>
          <w:sz w:val="24"/>
          <w:szCs w:val="24"/>
          <w:highlight w:val="none"/>
          <w:lang w:eastAsia="zh-CN"/>
          <w14:textFill>
            <w14:solidFill>
              <w14:schemeClr w14:val="tx1"/>
            </w14:solidFill>
          </w14:textFill>
        </w:rPr>
        <w:t>）</w:t>
      </w:r>
      <w:r>
        <w:rPr>
          <w:rFonts w:hint="eastAsia" w:ascii="宋体" w:hAnsi="宋体" w:eastAsia="宋体" w:cs="宋体"/>
          <w:color w:val="000000" w:themeColor="text1"/>
          <w:kern w:val="0"/>
          <w:sz w:val="24"/>
          <w:szCs w:val="24"/>
          <w:highlight w:val="none"/>
          <w14:textFill>
            <w14:solidFill>
              <w14:schemeClr w14:val="tx1"/>
            </w14:solidFill>
          </w14:textFill>
        </w:rPr>
        <w:t>=（评标基准价/投标报价）×价格权重</w:t>
      </w: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1.68</w:t>
      </w:r>
      <w:r>
        <w:rPr>
          <w:rFonts w:hint="eastAsia" w:ascii="宋体" w:hAnsi="宋体" w:eastAsia="宋体" w:cs="宋体"/>
          <w:color w:val="000000" w:themeColor="text1"/>
          <w:kern w:val="0"/>
          <w:sz w:val="24"/>
          <w:szCs w:val="24"/>
          <w:highlight w:val="none"/>
          <w14:textFill>
            <w14:solidFill>
              <w14:schemeClr w14:val="tx1"/>
            </w14:solidFill>
          </w14:textFill>
        </w:rPr>
        <w:t>%×100（精确到小数点后二位）；</w:t>
      </w:r>
    </w:p>
    <w:p>
      <w:pPr>
        <w:pageBreakBefore w:val="0"/>
        <w:kinsoku/>
        <w:wordWrap/>
        <w:overflowPunct/>
        <w:topLinePunct w:val="0"/>
        <w:autoSpaceDE/>
        <w:autoSpaceDN/>
        <w:bidi w:val="0"/>
        <w:adjustRightInd/>
        <w:snapToGrid w:val="0"/>
        <w:spacing w:line="360" w:lineRule="auto"/>
        <w:ind w:firstLine="482" w:firstLineChars="200"/>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b/>
          <w:bCs/>
          <w:color w:val="000000" w:themeColor="text1"/>
          <w:sz w:val="24"/>
          <w:szCs w:val="24"/>
          <w:highlight w:val="none"/>
          <w14:textFill>
            <w14:solidFill>
              <w14:schemeClr w14:val="tx1"/>
            </w14:solidFill>
          </w14:textFill>
        </w:rPr>
        <w:t>标项</w:t>
      </w: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二</w:t>
      </w:r>
      <w:r>
        <w:rPr>
          <w:rFonts w:hint="eastAsia" w:ascii="宋体" w:hAnsi="宋体" w:eastAsia="宋体" w:cs="宋体"/>
          <w:b/>
          <w:bCs/>
          <w:color w:val="000000" w:themeColor="text1"/>
          <w:kern w:val="0"/>
          <w:sz w:val="24"/>
          <w:szCs w:val="24"/>
          <w:highlight w:val="none"/>
          <w14:textFill>
            <w14:solidFill>
              <w14:schemeClr w14:val="tx1"/>
            </w14:solidFill>
          </w14:textFill>
        </w:rPr>
        <w:t>价格分=价格分1+价格分2。</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因落实政府采购政策进行价格调整的，以调整后的价格计算评标基准价和投标报价。</w:t>
      </w:r>
    </w:p>
    <w:p>
      <w:pPr>
        <w:widowControl/>
        <w:wordWrap/>
        <w:adjustRightInd w:val="0"/>
        <w:snapToGrid w:val="0"/>
        <w:spacing w:line="360" w:lineRule="auto"/>
        <w:ind w:firstLine="480" w:firstLineChars="200"/>
        <w:textAlignment w:val="auto"/>
        <w:rPr>
          <w:rFonts w:hint="eastAsia" w:ascii="宋体" w:hAnsi="宋体" w:eastAsia="宋体" w:cs="宋体"/>
          <w:b/>
          <w:bCs/>
          <w:color w:val="000000"/>
          <w:sz w:val="24"/>
          <w:highlight w:val="none"/>
        </w:rPr>
      </w:pPr>
      <w:r>
        <w:rPr>
          <w:rFonts w:hint="eastAsia" w:ascii="宋体" w:hAnsi="宋体" w:eastAsia="宋体" w:cs="宋体"/>
          <w:sz w:val="24"/>
          <w:szCs w:val="24"/>
        </w:rPr>
        <w:t>报价是中标的一个重要因素，但最低报价不是中标的唯一依据。</w:t>
      </w:r>
      <w:r>
        <w:rPr>
          <w:rFonts w:hint="eastAsia" w:ascii="宋体" w:hAnsi="宋体" w:eastAsia="宋体" w:cs="宋体"/>
          <w:color w:val="000000"/>
          <w:kern w:val="0"/>
          <w:sz w:val="24"/>
          <w:szCs w:val="24"/>
          <w:highlight w:val="none"/>
        </w:rPr>
        <w:t>落实政府采购扶持政策，加大对中小微企业支持力度，鼓励和支持提高小微企业价格扣除比例。对于非专门面向中小企业的项目，</w:t>
      </w:r>
      <w:r>
        <w:rPr>
          <w:rFonts w:hint="eastAsia" w:ascii="宋体" w:hAnsi="宋体" w:eastAsia="宋体" w:cs="宋体"/>
          <w:b/>
          <w:bCs/>
          <w:color w:val="000000"/>
          <w:sz w:val="24"/>
          <w:szCs w:val="24"/>
          <w:highlight w:val="none"/>
        </w:rPr>
        <w:t>对小</w:t>
      </w:r>
      <w:r>
        <w:rPr>
          <w:rFonts w:hint="eastAsia" w:ascii="宋体" w:hAnsi="宋体" w:eastAsia="宋体" w:cs="宋体"/>
          <w:b/>
          <w:bCs/>
          <w:color w:val="000000"/>
          <w:sz w:val="24"/>
          <w:highlight w:val="none"/>
        </w:rPr>
        <w:t>型或微型企业</w:t>
      </w:r>
      <w:r>
        <w:rPr>
          <w:rFonts w:hint="eastAsia" w:ascii="宋体" w:hAnsi="宋体" w:eastAsia="宋体" w:cs="宋体"/>
          <w:color w:val="000000"/>
          <w:sz w:val="24"/>
          <w:highlight w:val="none"/>
        </w:rPr>
        <w:t>的投标报价给予</w:t>
      </w:r>
      <w:r>
        <w:rPr>
          <w:rFonts w:hint="eastAsia" w:ascii="宋体" w:hAnsi="宋体" w:eastAsia="宋体" w:cs="宋体"/>
          <w:b/>
          <w:bCs/>
          <w:color w:val="000000"/>
          <w:sz w:val="24"/>
          <w:highlight w:val="none"/>
          <w:lang w:val="en-US" w:eastAsia="zh-CN"/>
        </w:rPr>
        <w:t>2</w:t>
      </w:r>
      <w:r>
        <w:rPr>
          <w:rFonts w:hint="eastAsia" w:ascii="宋体" w:hAnsi="宋体" w:eastAsia="宋体" w:cs="宋体"/>
          <w:b/>
          <w:bCs/>
          <w:color w:val="000000"/>
          <w:sz w:val="24"/>
          <w:highlight w:val="none"/>
        </w:rPr>
        <w:t>0%</w:t>
      </w:r>
      <w:r>
        <w:rPr>
          <w:rFonts w:hint="eastAsia" w:ascii="宋体" w:hAnsi="宋体" w:eastAsia="宋体" w:cs="宋体"/>
          <w:color w:val="000000"/>
          <w:sz w:val="24"/>
          <w:highlight w:val="none"/>
        </w:rPr>
        <w:t>的扣除，并用扣除后的价格计算价格评分</w:t>
      </w:r>
      <w:r>
        <w:rPr>
          <w:rFonts w:hint="eastAsia" w:ascii="宋体" w:hAnsi="宋体" w:eastAsia="宋体" w:cs="宋体"/>
          <w:b/>
          <w:bCs/>
          <w:color w:val="000000"/>
          <w:sz w:val="24"/>
          <w:highlight w:val="none"/>
        </w:rPr>
        <w:t>（</w:t>
      </w:r>
      <w:r>
        <w:rPr>
          <w:rFonts w:hint="eastAsia" w:ascii="宋体" w:hAnsi="宋体" w:eastAsia="宋体" w:cs="宋体"/>
          <w:b/>
          <w:bCs/>
          <w:sz w:val="24"/>
          <w:highlight w:val="none"/>
        </w:rPr>
        <w:t>价格扣除只用于评审过程，如中标，中标价格仍按照其投标价格进行公示）</w:t>
      </w:r>
      <w:r>
        <w:rPr>
          <w:rFonts w:hint="eastAsia" w:ascii="宋体" w:hAnsi="宋体" w:eastAsia="宋体" w:cs="宋体"/>
          <w:b/>
          <w:bCs/>
          <w:color w:val="000000"/>
          <w:sz w:val="24"/>
          <w:highlight w:val="none"/>
        </w:rPr>
        <w:t>。</w:t>
      </w:r>
    </w:p>
    <w:p>
      <w:pPr>
        <w:pStyle w:val="92"/>
        <w:spacing w:before="0"/>
        <w:ind w:firstLine="480"/>
        <w:rPr>
          <w:rFonts w:hint="eastAsia" w:ascii="宋体" w:hAnsi="宋体" w:eastAsia="宋体" w:cs="宋体"/>
          <w:kern w:val="0"/>
          <w:szCs w:val="24"/>
          <w:highlight w:val="none"/>
        </w:rPr>
      </w:pPr>
      <w:r>
        <w:rPr>
          <w:rFonts w:hint="eastAsia" w:ascii="宋体" w:hAnsi="宋体" w:eastAsia="宋体" w:cs="宋体"/>
          <w:kern w:val="0"/>
          <w:szCs w:val="24"/>
          <w:highlight w:val="none"/>
        </w:rPr>
        <w:t>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w:t>
      </w:r>
      <w:r>
        <w:rPr>
          <w:rFonts w:hint="eastAsia" w:ascii="宋体" w:hAnsi="宋体" w:eastAsia="宋体" w:cs="宋体"/>
          <w:kern w:val="0"/>
          <w:szCs w:val="24"/>
          <w:highlight w:val="none"/>
          <w:lang w:val="en-US" w:eastAsia="zh-CN"/>
        </w:rPr>
        <w:t>6</w:t>
      </w:r>
      <w:r>
        <w:rPr>
          <w:rFonts w:hint="eastAsia" w:ascii="宋体" w:hAnsi="宋体" w:eastAsia="宋体" w:cs="宋体"/>
          <w:kern w:val="0"/>
          <w:szCs w:val="24"/>
          <w:highlight w:val="none"/>
        </w:rPr>
        <w:t>%的扣除，用扣除后的价格参加评审。组成联合体或者接受分包的小微企业与联合体内其他企业、分包企业之间存在直接控股、管理关系的，不享受价格扣除优惠政策。</w:t>
      </w:r>
    </w:p>
    <w:p>
      <w:pPr>
        <w:pStyle w:val="2"/>
        <w:numPr>
          <w:ilvl w:val="0"/>
          <w:numId w:val="0"/>
        </w:numPr>
        <w:ind w:left="0" w:firstLine="0"/>
        <w:rPr>
          <w:rFonts w:hint="eastAsia" w:ascii="宋体" w:hAnsi="宋体" w:eastAsia="宋体" w:cs="宋体"/>
          <w:b/>
          <w:bCs/>
          <w:sz w:val="24"/>
          <w:highlight w:val="none"/>
        </w:rPr>
      </w:pPr>
      <w:r>
        <w:rPr>
          <w:rFonts w:hint="eastAsia" w:ascii="宋体" w:hAnsi="宋体" w:eastAsia="宋体" w:cs="宋体"/>
          <w:b w:val="0"/>
          <w:bCs w:val="0"/>
          <w:sz w:val="24"/>
          <w:highlight w:val="none"/>
          <w:lang w:val="en-US" w:eastAsia="zh-CN"/>
        </w:rPr>
        <w:t xml:space="preserve">   </w:t>
      </w:r>
      <w:r>
        <w:rPr>
          <w:rFonts w:hint="eastAsia" w:ascii="宋体" w:hAnsi="宋体" w:eastAsia="宋体" w:cs="宋体"/>
          <w:b/>
          <w:bCs/>
          <w:sz w:val="24"/>
          <w:highlight w:val="none"/>
          <w:lang w:val="en-US" w:eastAsia="zh-CN"/>
        </w:rPr>
        <w:t>4、</w:t>
      </w:r>
      <w:r>
        <w:rPr>
          <w:rFonts w:hint="eastAsia" w:ascii="宋体" w:hAnsi="宋体" w:eastAsia="宋体" w:cs="宋体"/>
          <w:b/>
          <w:bCs/>
          <w:sz w:val="24"/>
          <w:highlight w:val="none"/>
        </w:rPr>
        <w:t>各</w:t>
      </w:r>
      <w:r>
        <w:rPr>
          <w:rFonts w:hint="eastAsia" w:ascii="宋体" w:hAnsi="宋体" w:eastAsia="宋体" w:cs="宋体"/>
          <w:b/>
          <w:bCs/>
          <w:sz w:val="24"/>
          <w:highlight w:val="none"/>
          <w:lang w:eastAsia="zh-CN"/>
        </w:rPr>
        <w:t>标项</w:t>
      </w:r>
      <w:r>
        <w:rPr>
          <w:rFonts w:hint="eastAsia" w:ascii="宋体" w:hAnsi="宋体" w:eastAsia="宋体" w:cs="宋体"/>
          <w:b/>
          <w:bCs/>
          <w:sz w:val="24"/>
          <w:highlight w:val="none"/>
        </w:rPr>
        <w:t>投标人的综合得分为：技术商务得分+投标价格得分之和，总和为100分，其中：商务技术得分</w:t>
      </w:r>
      <w:r>
        <w:rPr>
          <w:rFonts w:hint="eastAsia" w:ascii="宋体" w:hAnsi="宋体" w:eastAsia="宋体" w:cs="宋体"/>
          <w:b/>
          <w:bCs/>
          <w:sz w:val="24"/>
          <w:highlight w:val="none"/>
          <w:lang w:val="en-US" w:eastAsia="zh-CN"/>
        </w:rPr>
        <w:t>90</w:t>
      </w:r>
      <w:r>
        <w:rPr>
          <w:rFonts w:hint="eastAsia" w:ascii="宋体" w:hAnsi="宋体" w:eastAsia="宋体" w:cs="宋体"/>
          <w:b/>
          <w:bCs/>
          <w:sz w:val="24"/>
          <w:highlight w:val="none"/>
        </w:rPr>
        <w:t>分，投标价格得分</w:t>
      </w:r>
      <w:r>
        <w:rPr>
          <w:rFonts w:hint="eastAsia" w:ascii="宋体" w:hAnsi="宋体" w:eastAsia="宋体" w:cs="宋体"/>
          <w:b/>
          <w:bCs/>
          <w:sz w:val="24"/>
          <w:highlight w:val="none"/>
          <w:lang w:val="en-US" w:eastAsia="zh-CN"/>
        </w:rPr>
        <w:t>10</w:t>
      </w:r>
      <w:r>
        <w:rPr>
          <w:rFonts w:hint="eastAsia" w:ascii="宋体" w:hAnsi="宋体" w:eastAsia="宋体" w:cs="宋体"/>
          <w:b/>
          <w:bCs/>
          <w:sz w:val="24"/>
          <w:highlight w:val="none"/>
        </w:rPr>
        <w:t>分。</w:t>
      </w:r>
    </w:p>
    <w:p>
      <w:pPr>
        <w:spacing w:line="360" w:lineRule="auto"/>
        <w:rPr>
          <w:rFonts w:hint="eastAsia" w:ascii="宋体" w:hAnsi="宋体" w:eastAsia="宋体" w:cs="宋体"/>
          <w:b/>
          <w:sz w:val="28"/>
          <w:szCs w:val="28"/>
        </w:rPr>
      </w:pPr>
      <w:r>
        <w:rPr>
          <w:rFonts w:hint="eastAsia" w:ascii="宋体" w:hAnsi="宋体" w:eastAsia="宋体" w:cs="宋体"/>
          <w:b/>
          <w:sz w:val="32"/>
        </w:rPr>
        <w:t>一、评标方法</w:t>
      </w:r>
    </w:p>
    <w:p>
      <w:pPr>
        <w:adjustRightInd/>
        <w:spacing w:line="360" w:lineRule="auto"/>
        <w:ind w:firstLine="472" w:firstLineChars="196"/>
        <w:rPr>
          <w:rFonts w:hint="eastAsia" w:ascii="宋体" w:hAnsi="宋体" w:eastAsia="宋体" w:cs="宋体"/>
          <w:kern w:val="0"/>
          <w:sz w:val="24"/>
        </w:rPr>
      </w:pPr>
      <w:r>
        <w:rPr>
          <w:rFonts w:hint="eastAsia" w:ascii="宋体" w:hAnsi="宋体" w:eastAsia="宋体" w:cs="宋体"/>
          <w:b/>
          <w:kern w:val="0"/>
          <w:sz w:val="24"/>
        </w:rPr>
        <w:t>1.本项目采用综合评分法。</w:t>
      </w:r>
      <w:r>
        <w:rPr>
          <w:rFonts w:hint="eastAsia" w:ascii="宋体" w:hAnsi="宋体" w:eastAsia="宋体" w:cs="宋体"/>
          <w:kern w:val="0"/>
          <w:sz w:val="24"/>
        </w:rPr>
        <w:t>综合评分法，是指投标文件满足招标文件全部实质性要求，且按照评审因素的量化指标评审得分最高的投标人为</w:t>
      </w:r>
      <w:r>
        <w:rPr>
          <w:rFonts w:hint="eastAsia" w:ascii="宋体" w:hAnsi="宋体" w:eastAsia="宋体" w:cs="宋体"/>
          <w:kern w:val="0"/>
          <w:sz w:val="24"/>
          <w:lang w:eastAsia="zh-CN"/>
        </w:rPr>
        <w:t>各标项</w:t>
      </w:r>
      <w:r>
        <w:rPr>
          <w:rFonts w:hint="eastAsia" w:ascii="宋体" w:hAnsi="宋体" w:eastAsia="宋体" w:cs="宋体"/>
          <w:kern w:val="0"/>
          <w:sz w:val="24"/>
        </w:rPr>
        <w:t>中标候选人的评标方法。</w:t>
      </w:r>
    </w:p>
    <w:p>
      <w:pPr>
        <w:adjustRightInd/>
        <w:spacing w:line="360" w:lineRule="auto"/>
        <w:rPr>
          <w:rFonts w:hint="eastAsia" w:ascii="宋体" w:hAnsi="宋体" w:eastAsia="宋体" w:cs="宋体"/>
          <w:kern w:val="0"/>
          <w:sz w:val="24"/>
        </w:rPr>
      </w:pPr>
      <w:r>
        <w:rPr>
          <w:rFonts w:hint="eastAsia" w:ascii="宋体" w:hAnsi="宋体" w:eastAsia="宋体" w:cs="宋体"/>
          <w:b/>
          <w:sz w:val="32"/>
        </w:rPr>
        <w:t>二、评标标准</w:t>
      </w:r>
    </w:p>
    <w:p>
      <w:pPr>
        <w:spacing w:line="360" w:lineRule="auto"/>
        <w:ind w:firstLine="472" w:firstLineChars="196"/>
        <w:rPr>
          <w:rFonts w:hint="eastAsia" w:ascii="宋体" w:hAnsi="宋体" w:eastAsia="宋体" w:cs="宋体"/>
          <w:b/>
          <w:sz w:val="24"/>
        </w:rPr>
      </w:pPr>
      <w:r>
        <w:rPr>
          <w:rFonts w:hint="eastAsia" w:ascii="宋体" w:hAnsi="宋体" w:eastAsia="宋体" w:cs="宋体"/>
          <w:b/>
          <w:sz w:val="24"/>
        </w:rPr>
        <w:t>2.</w:t>
      </w:r>
      <w:r>
        <w:rPr>
          <w:rFonts w:hint="eastAsia" w:ascii="宋体" w:hAnsi="宋体" w:eastAsia="宋体" w:cs="宋体"/>
        </w:rPr>
        <w:t xml:space="preserve"> </w:t>
      </w:r>
      <w:r>
        <w:rPr>
          <w:rFonts w:hint="eastAsia" w:ascii="宋体" w:hAnsi="宋体" w:eastAsia="宋体" w:cs="宋体"/>
          <w:b/>
          <w:sz w:val="24"/>
        </w:rPr>
        <w:t>评标标准：</w:t>
      </w:r>
      <w:r>
        <w:rPr>
          <w:rFonts w:hint="eastAsia" w:ascii="宋体" w:hAnsi="宋体" w:eastAsia="宋体" w:cs="宋体"/>
          <w:kern w:val="0"/>
          <w:sz w:val="24"/>
        </w:rPr>
        <w:t>见评标办法前附表。</w:t>
      </w:r>
    </w:p>
    <w:p>
      <w:pPr>
        <w:adjustRightInd/>
        <w:spacing w:line="360" w:lineRule="auto"/>
        <w:rPr>
          <w:rFonts w:hint="eastAsia" w:ascii="宋体" w:hAnsi="宋体" w:eastAsia="宋体" w:cs="宋体"/>
          <w:b/>
          <w:sz w:val="32"/>
        </w:rPr>
      </w:pPr>
      <w:r>
        <w:rPr>
          <w:rFonts w:hint="eastAsia" w:ascii="宋体" w:hAnsi="宋体" w:eastAsia="宋体" w:cs="宋体"/>
          <w:b/>
          <w:sz w:val="32"/>
        </w:rPr>
        <w:t>三、评标程序</w:t>
      </w:r>
    </w:p>
    <w:p>
      <w:pPr>
        <w:spacing w:line="360" w:lineRule="auto"/>
        <w:ind w:firstLine="472" w:firstLineChars="196"/>
        <w:rPr>
          <w:rFonts w:hint="eastAsia" w:ascii="宋体" w:hAnsi="宋体" w:eastAsia="宋体" w:cs="宋体"/>
          <w:kern w:val="0"/>
          <w:sz w:val="24"/>
        </w:rPr>
      </w:pPr>
      <w:r>
        <w:rPr>
          <w:rFonts w:hint="eastAsia" w:ascii="宋体" w:hAnsi="宋体" w:eastAsia="宋体" w:cs="宋体"/>
          <w:b/>
          <w:kern w:val="0"/>
          <w:sz w:val="24"/>
        </w:rPr>
        <w:t>3.1符合性审查。</w:t>
      </w:r>
      <w:r>
        <w:rPr>
          <w:rFonts w:hint="eastAsia" w:ascii="宋体" w:hAnsi="宋体" w:eastAsia="宋体" w:cs="宋体"/>
          <w:kern w:val="0"/>
          <w:sz w:val="24"/>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hint="eastAsia" w:ascii="宋体" w:hAnsi="宋体" w:eastAsia="宋体" w:cs="宋体"/>
          <w:kern w:val="0"/>
          <w:sz w:val="24"/>
        </w:rPr>
      </w:pPr>
      <w:r>
        <w:rPr>
          <w:rFonts w:hint="eastAsia" w:ascii="宋体" w:hAnsi="宋体" w:eastAsia="宋体" w:cs="宋体"/>
          <w:b/>
          <w:kern w:val="0"/>
          <w:sz w:val="24"/>
        </w:rPr>
        <w:t>3.2 比较与评价。</w:t>
      </w:r>
      <w:r>
        <w:rPr>
          <w:rFonts w:hint="eastAsia" w:ascii="宋体" w:hAnsi="宋体" w:eastAsia="宋体" w:cs="宋体"/>
          <w:kern w:val="0"/>
          <w:sz w:val="24"/>
        </w:rPr>
        <w:t>评标委员会应当按照招标文件中规定的评标方法和标准，对符合性审查合格的投标文件进行商务和技术评估，综合比较与评价。</w:t>
      </w:r>
    </w:p>
    <w:p>
      <w:pPr>
        <w:spacing w:line="360" w:lineRule="auto"/>
        <w:ind w:firstLine="472" w:firstLineChars="196"/>
        <w:rPr>
          <w:rFonts w:hint="eastAsia" w:ascii="宋体" w:hAnsi="宋体" w:eastAsia="宋体" w:cs="宋体"/>
          <w:kern w:val="0"/>
          <w:sz w:val="24"/>
        </w:rPr>
      </w:pPr>
      <w:r>
        <w:rPr>
          <w:rFonts w:hint="eastAsia" w:ascii="宋体" w:hAnsi="宋体" w:eastAsia="宋体" w:cs="宋体"/>
          <w:b/>
          <w:kern w:val="0"/>
          <w:sz w:val="24"/>
        </w:rPr>
        <w:t>3.3汇总商务技术得分。</w:t>
      </w:r>
      <w:r>
        <w:rPr>
          <w:rFonts w:hint="eastAsia" w:ascii="宋体" w:hAnsi="宋体" w:eastAsia="宋体" w:cs="宋体"/>
          <w:kern w:val="0"/>
          <w:sz w:val="24"/>
        </w:rPr>
        <w:t>评标委员会各成员应当独立对每个投标人的商务和技术文件进行评价，并汇总商务技术得分情况。</w:t>
      </w:r>
    </w:p>
    <w:p>
      <w:pPr>
        <w:spacing w:line="360" w:lineRule="auto"/>
        <w:ind w:firstLine="472" w:firstLineChars="196"/>
        <w:rPr>
          <w:rFonts w:hint="eastAsia" w:ascii="宋体" w:hAnsi="宋体" w:eastAsia="宋体" w:cs="宋体"/>
          <w:b/>
          <w:kern w:val="0"/>
          <w:sz w:val="24"/>
        </w:rPr>
      </w:pPr>
      <w:r>
        <w:rPr>
          <w:rFonts w:hint="eastAsia" w:ascii="宋体" w:hAnsi="宋体" w:eastAsia="宋体" w:cs="宋体"/>
          <w:b/>
          <w:kern w:val="0"/>
          <w:sz w:val="24"/>
        </w:rPr>
        <w:t>3.4报价评审。</w:t>
      </w:r>
    </w:p>
    <w:p>
      <w:pPr>
        <w:pStyle w:val="92"/>
        <w:spacing w:before="0"/>
        <w:ind w:firstLine="508" w:firstLineChars="212"/>
        <w:rPr>
          <w:rFonts w:hint="eastAsia" w:ascii="宋体" w:hAnsi="宋体" w:eastAsia="宋体" w:cs="宋体"/>
          <w:kern w:val="0"/>
        </w:rPr>
      </w:pPr>
      <w:r>
        <w:rPr>
          <w:rFonts w:hint="eastAsia" w:ascii="宋体" w:hAnsi="宋体" w:eastAsia="宋体" w:cs="宋体"/>
          <w:kern w:val="0"/>
        </w:rPr>
        <w:t>3.4.1投标文件报价出现前后不一致的，按照下列规定修正：</w:t>
      </w:r>
    </w:p>
    <w:p>
      <w:pPr>
        <w:pStyle w:val="92"/>
        <w:spacing w:before="0"/>
        <w:ind w:firstLine="480"/>
        <w:rPr>
          <w:rFonts w:hint="eastAsia" w:ascii="宋体" w:hAnsi="宋体" w:eastAsia="宋体" w:cs="宋体"/>
          <w:kern w:val="0"/>
          <w:szCs w:val="24"/>
        </w:rPr>
      </w:pPr>
      <w:r>
        <w:rPr>
          <w:rFonts w:hint="eastAsia" w:ascii="宋体" w:hAnsi="宋体" w:eastAsia="宋体" w:cs="宋体"/>
          <w:kern w:val="0"/>
          <w:szCs w:val="24"/>
        </w:rPr>
        <w:t>3.4.1.1投标文件中开标一览表(报价表)内容与投标文件中相应内容不一致的，以开标一览表(报价表)为准;</w:t>
      </w:r>
    </w:p>
    <w:p>
      <w:pPr>
        <w:pStyle w:val="92"/>
        <w:spacing w:before="0"/>
        <w:ind w:firstLine="480"/>
        <w:rPr>
          <w:rFonts w:hint="eastAsia" w:ascii="宋体" w:hAnsi="宋体" w:eastAsia="宋体" w:cs="宋体"/>
          <w:kern w:val="0"/>
          <w:szCs w:val="24"/>
        </w:rPr>
      </w:pPr>
      <w:r>
        <w:rPr>
          <w:rFonts w:hint="eastAsia" w:ascii="宋体" w:hAnsi="宋体" w:eastAsia="宋体" w:cs="宋体"/>
          <w:kern w:val="0"/>
          <w:szCs w:val="24"/>
        </w:rPr>
        <w:t>3.4.1.2大写金额和小写金额不一致的，以大写金额为准;</w:t>
      </w:r>
    </w:p>
    <w:p>
      <w:pPr>
        <w:pStyle w:val="92"/>
        <w:spacing w:before="0"/>
        <w:ind w:firstLine="480"/>
        <w:rPr>
          <w:rFonts w:hint="eastAsia" w:ascii="宋体" w:hAnsi="宋体" w:eastAsia="宋体" w:cs="宋体"/>
          <w:kern w:val="0"/>
          <w:szCs w:val="24"/>
        </w:rPr>
      </w:pPr>
      <w:r>
        <w:rPr>
          <w:rFonts w:hint="eastAsia" w:ascii="宋体" w:hAnsi="宋体" w:eastAsia="宋体" w:cs="宋体"/>
          <w:kern w:val="0"/>
          <w:szCs w:val="24"/>
        </w:rPr>
        <w:t>3.4.1.3单价金额小数点或者百分比有明显错位的，以开标一览表的总价为准，并修改单价;</w:t>
      </w:r>
    </w:p>
    <w:p>
      <w:pPr>
        <w:pStyle w:val="92"/>
        <w:spacing w:before="0"/>
        <w:ind w:firstLine="480"/>
        <w:rPr>
          <w:rFonts w:hint="eastAsia" w:ascii="宋体" w:hAnsi="宋体" w:eastAsia="宋体" w:cs="宋体"/>
          <w:kern w:val="0"/>
          <w:szCs w:val="24"/>
        </w:rPr>
      </w:pPr>
      <w:r>
        <w:rPr>
          <w:rFonts w:hint="eastAsia" w:ascii="宋体" w:hAnsi="宋体" w:eastAsia="宋体" w:cs="宋体"/>
          <w:kern w:val="0"/>
          <w:szCs w:val="24"/>
        </w:rPr>
        <w:t>3.4.1.4总价金额与按单价汇总金额不一致的，以单价金额计算结果为准。</w:t>
      </w:r>
    </w:p>
    <w:p>
      <w:pPr>
        <w:pStyle w:val="92"/>
        <w:spacing w:before="0"/>
        <w:ind w:firstLine="480"/>
        <w:rPr>
          <w:rFonts w:hint="eastAsia" w:ascii="宋体" w:hAnsi="宋体" w:eastAsia="宋体" w:cs="宋体"/>
          <w:kern w:val="0"/>
          <w:szCs w:val="24"/>
        </w:rPr>
      </w:pPr>
      <w:r>
        <w:rPr>
          <w:rFonts w:hint="eastAsia" w:ascii="宋体" w:hAnsi="宋体" w:eastAsia="宋体" w:cs="宋体"/>
          <w:kern w:val="0"/>
          <w:szCs w:val="24"/>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rPr>
        <w:t>3.4.2投标文件出现不是唯一的、有选择性投标报价的，投标无效。</w:t>
      </w:r>
    </w:p>
    <w:p>
      <w:pPr>
        <w:snapToGrid w:val="0"/>
        <w:spacing w:line="360"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rPr>
        <w:t>3.4.3投标报价超过招标文件中规定的预算金额或者最高限价的，投标无效。</w:t>
      </w:r>
    </w:p>
    <w:p>
      <w:pPr>
        <w:pStyle w:val="92"/>
        <w:spacing w:before="0"/>
        <w:ind w:firstLine="480"/>
        <w:rPr>
          <w:rFonts w:hint="eastAsia" w:ascii="宋体" w:hAnsi="宋体" w:eastAsia="宋体" w:cs="宋体"/>
          <w:kern w:val="0"/>
          <w:szCs w:val="24"/>
        </w:rPr>
      </w:pPr>
      <w:r>
        <w:rPr>
          <w:rFonts w:hint="eastAsia" w:ascii="宋体" w:hAnsi="宋体" w:eastAsia="宋体" w:cs="宋体"/>
          <w:kern w:val="0"/>
          <w:szCs w:val="24"/>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92"/>
        <w:spacing w:before="0"/>
        <w:ind w:firstLine="480"/>
        <w:rPr>
          <w:rFonts w:hint="eastAsia" w:ascii="宋体" w:hAnsi="宋体" w:eastAsia="宋体" w:cs="宋体"/>
          <w:b/>
          <w:bCs/>
          <w:color w:val="000000"/>
          <w:kern w:val="0"/>
          <w:szCs w:val="24"/>
        </w:rPr>
      </w:pPr>
      <w:r>
        <w:rPr>
          <w:rFonts w:hint="eastAsia" w:ascii="宋体" w:hAnsi="宋体" w:eastAsia="宋体" w:cs="宋体"/>
          <w:kern w:val="0"/>
          <w:szCs w:val="24"/>
        </w:rPr>
        <w:t>3.4.5</w:t>
      </w:r>
      <w:r>
        <w:rPr>
          <w:rFonts w:hint="eastAsia" w:ascii="宋体" w:hAnsi="宋体" w:eastAsia="宋体" w:cs="宋体"/>
          <w:color w:val="FF0000"/>
          <w:kern w:val="0"/>
          <w:szCs w:val="24"/>
        </w:rPr>
        <w:t>对于未预留份额专门面向中小企业的政府采购货物或服务项目，以及预留份额政府采购货物或服务项目中的非预留部分标项，对小型和微型企业的投标报价给予20%的扣除，用扣除后的价格参与评审。</w:t>
      </w:r>
      <w:r>
        <w:rPr>
          <w:rFonts w:hint="eastAsia" w:ascii="宋体" w:hAnsi="宋体" w:eastAsia="宋体" w:cs="宋体"/>
          <w:kern w:val="0"/>
          <w:szCs w:val="24"/>
        </w:rPr>
        <w:t>接受大中型企业与小微企业组成联合体或者允许大中型企业向一家或者多家小微企业分包的政府采购货物或服务项目，对于联合协议或者分包意向协议约定小微企业的合同份额占到合同总金额</w:t>
      </w:r>
      <w:r>
        <w:rPr>
          <w:rFonts w:hint="eastAsia" w:ascii="宋体" w:hAnsi="宋体" w:eastAsia="宋体" w:cs="宋体"/>
          <w:kern w:val="0"/>
          <w:szCs w:val="24"/>
          <w:lang w:val="en-US" w:eastAsia="zh-CN"/>
        </w:rPr>
        <w:t>4</w:t>
      </w:r>
      <w:r>
        <w:rPr>
          <w:rFonts w:hint="eastAsia" w:ascii="宋体" w:hAnsi="宋体" w:eastAsia="宋体" w:cs="宋体"/>
          <w:kern w:val="0"/>
          <w:szCs w:val="24"/>
        </w:rPr>
        <w:t>0%以上的，对联合体或者大中型企业的报价给予6%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hint="eastAsia" w:ascii="宋体" w:hAnsi="宋体" w:eastAsia="宋体" w:cs="宋体"/>
          <w:kern w:val="0"/>
          <w:sz w:val="24"/>
        </w:rPr>
      </w:pPr>
      <w:r>
        <w:rPr>
          <w:rFonts w:hint="eastAsia" w:ascii="宋体" w:hAnsi="宋体" w:eastAsia="宋体" w:cs="宋体"/>
          <w:b/>
          <w:kern w:val="0"/>
          <w:sz w:val="24"/>
        </w:rPr>
        <w:t>3.5排序与推荐。</w:t>
      </w:r>
      <w:r>
        <w:rPr>
          <w:rFonts w:hint="eastAsia" w:ascii="宋体" w:hAnsi="宋体" w:eastAsia="宋体" w:cs="宋体"/>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472" w:firstLineChars="196"/>
        <w:rPr>
          <w:rFonts w:hint="eastAsia" w:ascii="宋体" w:hAnsi="宋体" w:eastAsia="宋体" w:cs="宋体"/>
          <w:kern w:val="0"/>
          <w:sz w:val="24"/>
        </w:rPr>
      </w:pPr>
      <w:r>
        <w:rPr>
          <w:rFonts w:hint="eastAsia" w:ascii="宋体" w:hAnsi="宋体" w:eastAsia="宋体" w:cs="宋体"/>
          <w:b/>
          <w:kern w:val="0"/>
          <w:sz w:val="24"/>
        </w:rPr>
        <w:t>3.6编写评标报告。</w:t>
      </w:r>
      <w:r>
        <w:rPr>
          <w:rFonts w:hint="eastAsia" w:ascii="宋体" w:hAnsi="宋体" w:eastAsia="宋体" w:cs="宋体"/>
          <w:kern w:val="0"/>
          <w:sz w:val="24"/>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0" w:line="360" w:lineRule="auto"/>
        <w:jc w:val="left"/>
        <w:rPr>
          <w:rFonts w:hint="eastAsia" w:ascii="宋体" w:hAnsi="宋体" w:eastAsia="宋体" w:cs="宋体"/>
          <w:b/>
          <w:sz w:val="32"/>
          <w:highlight w:val="none"/>
        </w:rPr>
      </w:pPr>
      <w:r>
        <w:rPr>
          <w:rFonts w:hint="eastAsia" w:ascii="宋体" w:hAnsi="宋体" w:eastAsia="宋体" w:cs="宋体"/>
          <w:b/>
          <w:sz w:val="32"/>
          <w:highlight w:val="none"/>
        </w:rPr>
        <w:t>四、评标中的其他事项</w:t>
      </w:r>
    </w:p>
    <w:p>
      <w:pPr>
        <w:pStyle w:val="92"/>
        <w:spacing w:before="0" w:line="348" w:lineRule="auto"/>
        <w:ind w:firstLine="472" w:firstLineChars="196"/>
        <w:rPr>
          <w:rFonts w:hint="eastAsia" w:ascii="宋体" w:hAnsi="宋体" w:eastAsia="宋体" w:cs="宋体"/>
          <w:kern w:val="0"/>
          <w:szCs w:val="24"/>
          <w:highlight w:val="none"/>
        </w:rPr>
      </w:pPr>
      <w:r>
        <w:rPr>
          <w:rFonts w:hint="eastAsia" w:ascii="宋体" w:hAnsi="宋体" w:eastAsia="宋体" w:cs="宋体"/>
          <w:b/>
          <w:kern w:val="0"/>
          <w:szCs w:val="24"/>
          <w:highlight w:val="none"/>
        </w:rPr>
        <w:t>4.1投标人澄清、说明或者补正。</w:t>
      </w:r>
      <w:r>
        <w:rPr>
          <w:rFonts w:hint="eastAsia" w:ascii="宋体" w:hAnsi="宋体" w:eastAsia="宋体" w:cs="宋体"/>
          <w:kern w:val="0"/>
          <w:szCs w:val="24"/>
          <w:highlight w:val="none"/>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5"/>
        <w:spacing w:line="348" w:lineRule="auto"/>
        <w:ind w:left="954" w:leftChars="226" w:hanging="479" w:firstLineChars="0"/>
        <w:rPr>
          <w:rFonts w:hint="eastAsia" w:ascii="宋体" w:hAnsi="宋体" w:eastAsia="宋体" w:cs="宋体"/>
          <w:szCs w:val="21"/>
          <w:highlight w:val="none"/>
        </w:rPr>
      </w:pPr>
      <w:r>
        <w:rPr>
          <w:rFonts w:hint="eastAsia" w:ascii="宋体" w:hAnsi="宋体" w:eastAsia="宋体" w:cs="宋体"/>
          <w:b/>
          <w:kern w:val="0"/>
          <w:highlight w:val="none"/>
        </w:rPr>
        <w:t>4.2投标无效。</w:t>
      </w:r>
      <w:r>
        <w:rPr>
          <w:rFonts w:hint="eastAsia" w:ascii="宋体" w:hAnsi="宋体" w:eastAsia="宋体" w:cs="宋体"/>
          <w:szCs w:val="21"/>
          <w:highlight w:val="none"/>
        </w:rPr>
        <w:t>有下列情况之一的，投标无效：</w:t>
      </w:r>
    </w:p>
    <w:p>
      <w:pPr>
        <w:spacing w:line="348" w:lineRule="auto"/>
        <w:ind w:firstLine="480" w:firstLineChars="200"/>
        <w:rPr>
          <w:rFonts w:hint="eastAsia" w:ascii="宋体" w:hAnsi="宋体" w:eastAsia="宋体" w:cs="宋体"/>
          <w:kern w:val="0"/>
          <w:sz w:val="24"/>
          <w:highlight w:val="none"/>
        </w:rPr>
      </w:pPr>
      <w:r>
        <w:rPr>
          <w:rFonts w:hint="eastAsia" w:ascii="宋体" w:hAnsi="宋体" w:eastAsia="宋体" w:cs="宋体"/>
          <w:kern w:val="0"/>
          <w:sz w:val="24"/>
          <w:highlight w:val="none"/>
        </w:rPr>
        <w:t>4.2.1投标人不具备招标文件中规定的资格要求的（投标人未提供有效的资格文件的，视为投标人不具备招标文件中规定的资格要求）；</w:t>
      </w:r>
    </w:p>
    <w:p>
      <w:pPr>
        <w:spacing w:line="348" w:lineRule="auto"/>
        <w:ind w:firstLine="480" w:firstLineChars="200"/>
        <w:rPr>
          <w:rFonts w:hint="eastAsia" w:ascii="宋体" w:hAnsi="宋体" w:eastAsia="宋体" w:cs="宋体"/>
          <w:kern w:val="0"/>
          <w:sz w:val="24"/>
          <w:highlight w:val="none"/>
        </w:rPr>
      </w:pPr>
      <w:r>
        <w:rPr>
          <w:rFonts w:hint="eastAsia" w:ascii="宋体" w:hAnsi="宋体" w:eastAsia="宋体" w:cs="宋体"/>
          <w:kern w:val="0"/>
          <w:sz w:val="24"/>
          <w:highlight w:val="none"/>
        </w:rPr>
        <w:t>4.2.2投标文件未按照招标文件要求签署、盖章的；</w:t>
      </w:r>
    </w:p>
    <w:p>
      <w:pPr>
        <w:spacing w:line="348" w:lineRule="auto"/>
        <w:ind w:firstLine="480" w:firstLineChars="200"/>
        <w:rPr>
          <w:rFonts w:hint="eastAsia" w:ascii="宋体" w:hAnsi="宋体" w:eastAsia="宋体" w:cs="宋体"/>
          <w:kern w:val="0"/>
          <w:sz w:val="24"/>
          <w:highlight w:val="none"/>
        </w:rPr>
      </w:pPr>
      <w:r>
        <w:rPr>
          <w:rFonts w:hint="eastAsia" w:ascii="宋体" w:hAnsi="宋体" w:eastAsia="宋体" w:cs="宋体"/>
          <w:kern w:val="0"/>
          <w:sz w:val="24"/>
          <w:highlight w:val="none"/>
        </w:rPr>
        <w:t>4.2.3采购人拟采购的产品属于政府强制采购的节能产品品目清单范围的，投标人未按招标文件要求提供国家确定的认证机构出具的、处于有效期之内的节能产品认证证书的；</w:t>
      </w:r>
    </w:p>
    <w:p>
      <w:pPr>
        <w:spacing w:line="348" w:lineRule="auto"/>
        <w:ind w:firstLine="480" w:firstLineChars="200"/>
        <w:rPr>
          <w:rFonts w:hint="eastAsia" w:ascii="宋体" w:hAnsi="宋体" w:eastAsia="宋体" w:cs="宋体"/>
          <w:kern w:val="0"/>
          <w:sz w:val="24"/>
          <w:highlight w:val="none"/>
        </w:rPr>
      </w:pPr>
      <w:r>
        <w:rPr>
          <w:rFonts w:hint="eastAsia" w:ascii="宋体" w:hAnsi="宋体" w:eastAsia="宋体" w:cs="宋体"/>
          <w:kern w:val="0"/>
          <w:sz w:val="24"/>
          <w:highlight w:val="none"/>
        </w:rPr>
        <w:t>4.2.4投标文件含有采购人不能接受的附加条件的；</w:t>
      </w:r>
    </w:p>
    <w:p>
      <w:pPr>
        <w:spacing w:line="348" w:lineRule="auto"/>
        <w:ind w:firstLine="480" w:firstLineChars="200"/>
        <w:rPr>
          <w:rFonts w:hint="eastAsia" w:ascii="宋体" w:hAnsi="宋体" w:eastAsia="宋体" w:cs="宋体"/>
          <w:kern w:val="0"/>
          <w:sz w:val="24"/>
          <w:highlight w:val="none"/>
        </w:rPr>
      </w:pPr>
      <w:r>
        <w:rPr>
          <w:rFonts w:hint="eastAsia" w:ascii="宋体" w:hAnsi="宋体" w:eastAsia="宋体" w:cs="宋体"/>
          <w:kern w:val="0"/>
          <w:sz w:val="24"/>
          <w:highlight w:val="none"/>
        </w:rPr>
        <w:t>4.2.5投标文件中承诺的投标有效期少于招标文件中载明的投标有效期的；</w:t>
      </w:r>
    </w:p>
    <w:p>
      <w:pPr>
        <w:snapToGrid w:val="0"/>
        <w:spacing w:line="348" w:lineRule="auto"/>
        <w:ind w:firstLine="120" w:firstLineChars="50"/>
        <w:jc w:val="left"/>
        <w:rPr>
          <w:rFonts w:hint="eastAsia" w:ascii="宋体" w:hAnsi="宋体" w:eastAsia="宋体" w:cs="宋体"/>
          <w:kern w:val="0"/>
          <w:sz w:val="24"/>
          <w:highlight w:val="none"/>
        </w:rPr>
      </w:pPr>
      <w:r>
        <w:rPr>
          <w:rFonts w:hint="eastAsia" w:ascii="宋体" w:hAnsi="宋体" w:eastAsia="宋体" w:cs="宋体"/>
          <w:kern w:val="0"/>
          <w:sz w:val="24"/>
          <w:highlight w:val="none"/>
        </w:rPr>
        <w:t xml:space="preserve">   4.2.6投标文件出现不是唯一的、有选择性投标报价的;</w:t>
      </w:r>
    </w:p>
    <w:p>
      <w:pPr>
        <w:spacing w:line="348" w:lineRule="auto"/>
        <w:ind w:firstLine="480" w:firstLineChars="200"/>
        <w:rPr>
          <w:rFonts w:hint="eastAsia" w:ascii="宋体" w:hAnsi="宋体" w:eastAsia="宋体" w:cs="宋体"/>
          <w:kern w:val="0"/>
          <w:sz w:val="24"/>
          <w:highlight w:val="none"/>
        </w:rPr>
      </w:pPr>
      <w:r>
        <w:rPr>
          <w:rFonts w:hint="eastAsia" w:ascii="宋体" w:hAnsi="宋体" w:eastAsia="宋体" w:cs="宋体"/>
          <w:kern w:val="0"/>
          <w:sz w:val="24"/>
          <w:highlight w:val="none"/>
        </w:rPr>
        <w:t>4.2.7投标报价超过招标文件中规定的预算金额或者最高限价的;</w:t>
      </w:r>
    </w:p>
    <w:p>
      <w:pPr>
        <w:spacing w:line="348" w:lineRule="auto"/>
        <w:ind w:firstLine="480" w:firstLineChars="200"/>
        <w:rPr>
          <w:rFonts w:hint="eastAsia" w:ascii="宋体" w:hAnsi="宋体" w:eastAsia="宋体" w:cs="宋体"/>
          <w:kern w:val="0"/>
          <w:sz w:val="24"/>
          <w:highlight w:val="none"/>
        </w:rPr>
      </w:pPr>
      <w:r>
        <w:rPr>
          <w:rFonts w:hint="eastAsia" w:ascii="宋体" w:hAnsi="宋体" w:eastAsia="宋体" w:cs="宋体"/>
          <w:kern w:val="0"/>
          <w:sz w:val="24"/>
          <w:highlight w:val="none"/>
        </w:rPr>
        <w:t>4.2.8报价明显低于其他通过符合性审查投标人的报价，有可能影响产品质量或者不能诚信履约的，未能按要求提供书面说明或者提交相关证明材料，不能证明其报价合理性的;</w:t>
      </w:r>
    </w:p>
    <w:p>
      <w:pPr>
        <w:spacing w:line="348" w:lineRule="auto"/>
        <w:ind w:firstLine="480" w:firstLineChars="200"/>
        <w:rPr>
          <w:rFonts w:hint="eastAsia" w:ascii="宋体" w:hAnsi="宋体" w:eastAsia="宋体" w:cs="宋体"/>
          <w:kern w:val="0"/>
          <w:sz w:val="24"/>
          <w:highlight w:val="none"/>
        </w:rPr>
      </w:pPr>
      <w:r>
        <w:rPr>
          <w:rFonts w:hint="eastAsia" w:ascii="宋体" w:hAnsi="宋体" w:eastAsia="宋体" w:cs="宋体"/>
          <w:kern w:val="0"/>
          <w:sz w:val="24"/>
          <w:highlight w:val="none"/>
        </w:rPr>
        <w:t>4.2.9投标人对根据修正原则修正后的报价不确认的；</w:t>
      </w:r>
    </w:p>
    <w:p>
      <w:pPr>
        <w:spacing w:line="348" w:lineRule="auto"/>
        <w:ind w:firstLine="480" w:firstLineChars="200"/>
        <w:rPr>
          <w:rFonts w:hint="eastAsia" w:ascii="宋体" w:hAnsi="宋体" w:eastAsia="宋体" w:cs="宋体"/>
          <w:kern w:val="0"/>
          <w:sz w:val="24"/>
          <w:highlight w:val="none"/>
        </w:rPr>
      </w:pPr>
      <w:r>
        <w:rPr>
          <w:rFonts w:hint="eastAsia" w:ascii="宋体" w:hAnsi="宋体" w:eastAsia="宋体" w:cs="宋体"/>
          <w:kern w:val="0"/>
          <w:sz w:val="24"/>
          <w:highlight w:val="none"/>
        </w:rPr>
        <w:t>4.2.10投标人提供虚假材料投标的；</w:t>
      </w:r>
    </w:p>
    <w:p>
      <w:pPr>
        <w:spacing w:line="348" w:lineRule="auto"/>
        <w:ind w:firstLine="240" w:firstLineChars="100"/>
        <w:rPr>
          <w:rFonts w:hint="eastAsia" w:ascii="宋体" w:hAnsi="宋体" w:eastAsia="宋体" w:cs="宋体"/>
          <w:kern w:val="0"/>
          <w:sz w:val="24"/>
          <w:highlight w:val="none"/>
        </w:rPr>
      </w:pPr>
      <w:r>
        <w:rPr>
          <w:rFonts w:hint="eastAsia" w:ascii="宋体" w:hAnsi="宋体" w:eastAsia="宋体" w:cs="宋体"/>
          <w:kern w:val="0"/>
          <w:sz w:val="24"/>
          <w:highlight w:val="none"/>
        </w:rPr>
        <w:t xml:space="preserve">  4.2.11投标人有恶意串通、妨碍其他投标人的竞争行为、损害采购人或者其他投标人的合法权益情形的；</w:t>
      </w:r>
    </w:p>
    <w:p>
      <w:pPr>
        <w:spacing w:line="348" w:lineRule="auto"/>
        <w:ind w:firstLine="480" w:firstLineChars="200"/>
        <w:rPr>
          <w:rFonts w:hint="eastAsia" w:ascii="宋体" w:hAnsi="宋体" w:eastAsia="宋体" w:cs="宋体"/>
          <w:kern w:val="0"/>
          <w:sz w:val="24"/>
          <w:highlight w:val="none"/>
        </w:rPr>
      </w:pPr>
      <w:r>
        <w:rPr>
          <w:rFonts w:hint="eastAsia" w:ascii="宋体" w:hAnsi="宋体" w:eastAsia="宋体" w:cs="宋体"/>
          <w:kern w:val="0"/>
          <w:sz w:val="24"/>
          <w:highlight w:val="none"/>
        </w:rPr>
        <w:t>4.2.12投标人仅提交备份投标文件，没有在电子交易平台传输递交投标文件的，投标无效；</w:t>
      </w:r>
    </w:p>
    <w:p>
      <w:pPr>
        <w:pStyle w:val="2"/>
        <w:spacing w:line="348" w:lineRule="auto"/>
        <w:ind w:left="862" w:leftChars="205"/>
        <w:rPr>
          <w:rFonts w:hint="eastAsia" w:ascii="宋体" w:hAnsi="宋体" w:eastAsia="宋体" w:cs="宋体"/>
          <w:b w:val="0"/>
          <w:bCs w:val="0"/>
          <w:kern w:val="0"/>
          <w:sz w:val="24"/>
          <w:szCs w:val="24"/>
          <w:highlight w:val="none"/>
          <w:lang w:val="en-US"/>
        </w:rPr>
      </w:pPr>
      <w:r>
        <w:rPr>
          <w:rFonts w:hint="eastAsia" w:ascii="宋体" w:hAnsi="宋体" w:eastAsia="宋体" w:cs="宋体"/>
          <w:b w:val="0"/>
          <w:bCs w:val="0"/>
          <w:kern w:val="0"/>
          <w:sz w:val="24"/>
          <w:szCs w:val="24"/>
          <w:highlight w:val="none"/>
          <w:lang w:val="en-US"/>
        </w:rPr>
        <w:t>4.2.13 投标文件不满足招标文件的其它实质性要求的；</w:t>
      </w:r>
    </w:p>
    <w:p>
      <w:pPr>
        <w:spacing w:line="348" w:lineRule="auto"/>
        <w:ind w:firstLine="480" w:firstLineChars="200"/>
        <w:rPr>
          <w:rFonts w:hint="eastAsia" w:ascii="宋体" w:hAnsi="宋体" w:eastAsia="宋体" w:cs="宋体"/>
          <w:kern w:val="0"/>
          <w:sz w:val="24"/>
          <w:highlight w:val="none"/>
        </w:rPr>
      </w:pPr>
      <w:r>
        <w:rPr>
          <w:rFonts w:hint="eastAsia" w:ascii="宋体" w:hAnsi="宋体" w:eastAsia="宋体" w:cs="宋体"/>
          <w:kern w:val="0"/>
          <w:sz w:val="24"/>
          <w:highlight w:val="none"/>
        </w:rPr>
        <w:t>4.2.14法律、法规、规章（适用本市的）及省级以上规范性文件（适用本市的）规定的其他无效情形。</w:t>
      </w:r>
    </w:p>
    <w:p>
      <w:pPr>
        <w:pStyle w:val="25"/>
        <w:snapToGrid w:val="0"/>
        <w:spacing w:line="348" w:lineRule="auto"/>
        <w:ind w:firstLine="472" w:firstLineChars="196"/>
        <w:rPr>
          <w:rFonts w:hint="eastAsia" w:ascii="宋体" w:hAnsi="宋体" w:eastAsia="宋体" w:cs="宋体"/>
          <w:highlight w:val="none"/>
        </w:rPr>
      </w:pPr>
      <w:r>
        <w:rPr>
          <w:rFonts w:hint="eastAsia" w:ascii="宋体" w:hAnsi="宋体" w:eastAsia="宋体" w:cs="宋体"/>
          <w:b/>
          <w:highlight w:val="none"/>
        </w:rPr>
        <w:t>5.废标。</w:t>
      </w:r>
      <w:r>
        <w:rPr>
          <w:rFonts w:hint="eastAsia" w:ascii="宋体" w:hAnsi="宋体" w:eastAsia="宋体" w:cs="宋体"/>
          <w:highlight w:val="none"/>
        </w:rPr>
        <w:t>根据《中华人民共和国政府采购法》第三十六条之规定，在采购中，出现下列情形之一的，应予废标：</w:t>
      </w:r>
    </w:p>
    <w:p>
      <w:pPr>
        <w:pStyle w:val="25"/>
        <w:snapToGrid w:val="0"/>
        <w:spacing w:line="348" w:lineRule="auto"/>
        <w:rPr>
          <w:rFonts w:hint="eastAsia" w:ascii="宋体" w:hAnsi="宋体" w:eastAsia="宋体" w:cs="宋体"/>
          <w:highlight w:val="none"/>
        </w:rPr>
      </w:pPr>
      <w:r>
        <w:rPr>
          <w:rFonts w:hint="eastAsia" w:ascii="宋体" w:hAnsi="宋体" w:eastAsia="宋体" w:cs="宋体"/>
          <w:highlight w:val="none"/>
        </w:rPr>
        <w:t>5.1符合专业条件的供应商或者对招标文件作实质响应的供应商不足3家的；</w:t>
      </w:r>
    </w:p>
    <w:p>
      <w:pPr>
        <w:pStyle w:val="25"/>
        <w:snapToGrid w:val="0"/>
        <w:spacing w:line="348" w:lineRule="auto"/>
        <w:rPr>
          <w:rFonts w:hint="eastAsia" w:ascii="宋体" w:hAnsi="宋体" w:eastAsia="宋体" w:cs="宋体"/>
          <w:highlight w:val="none"/>
        </w:rPr>
      </w:pPr>
      <w:r>
        <w:rPr>
          <w:rFonts w:hint="eastAsia" w:ascii="宋体" w:hAnsi="宋体" w:eastAsia="宋体" w:cs="宋体"/>
          <w:highlight w:val="none"/>
        </w:rPr>
        <w:t>5.2出现影响采购公正的违法、违规行为的；</w:t>
      </w:r>
    </w:p>
    <w:p>
      <w:pPr>
        <w:pStyle w:val="25"/>
        <w:snapToGrid w:val="0"/>
        <w:spacing w:line="348" w:lineRule="auto"/>
        <w:rPr>
          <w:rFonts w:hint="eastAsia" w:ascii="宋体" w:hAnsi="宋体" w:eastAsia="宋体" w:cs="宋体"/>
          <w:highlight w:val="none"/>
        </w:rPr>
      </w:pPr>
      <w:r>
        <w:rPr>
          <w:rFonts w:hint="eastAsia" w:ascii="宋体" w:hAnsi="宋体" w:eastAsia="宋体" w:cs="宋体"/>
          <w:highlight w:val="none"/>
        </w:rPr>
        <w:t>5.3投标人的报价均超过了采购预算，采购人不能支付的；</w:t>
      </w:r>
    </w:p>
    <w:p>
      <w:pPr>
        <w:pStyle w:val="25"/>
        <w:snapToGrid w:val="0"/>
        <w:spacing w:line="348" w:lineRule="auto"/>
        <w:rPr>
          <w:rFonts w:hint="eastAsia" w:ascii="宋体" w:hAnsi="宋体" w:eastAsia="宋体" w:cs="宋体"/>
          <w:highlight w:val="none"/>
        </w:rPr>
      </w:pPr>
      <w:r>
        <w:rPr>
          <w:rFonts w:hint="eastAsia" w:ascii="宋体" w:hAnsi="宋体" w:eastAsia="宋体" w:cs="宋体"/>
          <w:highlight w:val="none"/>
        </w:rPr>
        <w:t>5.4因重大变故，采购任务取消的。</w:t>
      </w:r>
    </w:p>
    <w:p>
      <w:pPr>
        <w:pStyle w:val="25"/>
        <w:snapToGrid w:val="0"/>
        <w:spacing w:line="348" w:lineRule="auto"/>
        <w:rPr>
          <w:rFonts w:hint="eastAsia" w:ascii="宋体" w:hAnsi="宋体" w:eastAsia="宋体" w:cs="宋体"/>
          <w:highlight w:val="none"/>
        </w:rPr>
      </w:pPr>
      <w:r>
        <w:rPr>
          <w:rFonts w:hint="eastAsia" w:ascii="宋体" w:hAnsi="宋体" w:eastAsia="宋体" w:cs="宋体"/>
          <w:highlight w:val="none"/>
        </w:rPr>
        <w:t>废标后，采购机构应当将废标理由通知所有投标人。</w:t>
      </w:r>
    </w:p>
    <w:p>
      <w:pPr>
        <w:pStyle w:val="25"/>
        <w:snapToGrid w:val="0"/>
        <w:spacing w:line="348" w:lineRule="auto"/>
        <w:ind w:firstLine="590" w:firstLineChars="245"/>
        <w:rPr>
          <w:rFonts w:hint="eastAsia" w:ascii="宋体" w:hAnsi="宋体" w:eastAsia="宋体" w:cs="宋体"/>
          <w:highlight w:val="none"/>
        </w:rPr>
      </w:pPr>
      <w:r>
        <w:rPr>
          <w:rFonts w:hint="eastAsia" w:ascii="宋体" w:hAnsi="宋体" w:eastAsia="宋体" w:cs="宋体"/>
          <w:b/>
          <w:highlight w:val="none"/>
        </w:rPr>
        <w:t>6.修改招标文件，重新组织采购活动。</w:t>
      </w:r>
      <w:r>
        <w:rPr>
          <w:rFonts w:hint="eastAsia" w:ascii="宋体" w:hAnsi="宋体" w:eastAsia="宋体" w:cs="宋体"/>
          <w:highlight w:val="none"/>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25"/>
        <w:snapToGrid w:val="0"/>
        <w:spacing w:line="360" w:lineRule="auto"/>
        <w:ind w:firstLine="482"/>
        <w:rPr>
          <w:rFonts w:hint="eastAsia" w:ascii="宋体" w:hAnsi="宋体" w:eastAsia="宋体" w:cs="宋体"/>
          <w:highlight w:val="none"/>
        </w:rPr>
      </w:pPr>
      <w:r>
        <w:rPr>
          <w:rFonts w:hint="eastAsia" w:ascii="宋体" w:hAnsi="宋体" w:eastAsia="宋体" w:cs="宋体"/>
          <w:b/>
          <w:kern w:val="0"/>
          <w:highlight w:val="none"/>
        </w:rPr>
        <w:t>7.重新开展采购。</w:t>
      </w:r>
      <w:bookmarkEnd w:id="26"/>
      <w:bookmarkStart w:id="419" w:name="第五部分"/>
      <w:bookmarkStart w:id="420" w:name="_Toc86217003"/>
      <w:r>
        <w:rPr>
          <w:rFonts w:hint="eastAsia" w:ascii="宋体" w:hAnsi="宋体" w:eastAsia="宋体" w:cs="宋体"/>
          <w:highlight w:val="none"/>
        </w:rPr>
        <w:t>有政府采购法第七十一条、第七十二条规定的违法行为之一，影响或者可能影响中标结果的，依照下列规定处理：</w:t>
      </w:r>
    </w:p>
    <w:p>
      <w:pPr>
        <w:pStyle w:val="25"/>
        <w:snapToGrid w:val="0"/>
        <w:spacing w:line="360" w:lineRule="auto"/>
        <w:rPr>
          <w:rFonts w:hint="eastAsia" w:ascii="宋体" w:hAnsi="宋体" w:eastAsia="宋体" w:cs="宋体"/>
          <w:highlight w:val="none"/>
        </w:rPr>
      </w:pPr>
      <w:r>
        <w:rPr>
          <w:rFonts w:hint="eastAsia" w:ascii="宋体" w:hAnsi="宋体" w:eastAsia="宋体" w:cs="宋体"/>
          <w:highlight w:val="none"/>
        </w:rPr>
        <w:t>7.1未确定中标供应商的，终止本次政府采购活动，重新开展政府采购活动。</w:t>
      </w:r>
    </w:p>
    <w:p>
      <w:pPr>
        <w:pStyle w:val="25"/>
        <w:snapToGrid w:val="0"/>
        <w:spacing w:line="360" w:lineRule="auto"/>
        <w:rPr>
          <w:rFonts w:hint="eastAsia" w:ascii="宋体" w:hAnsi="宋体" w:eastAsia="宋体" w:cs="宋体"/>
          <w:highlight w:val="none"/>
        </w:rPr>
      </w:pPr>
      <w:r>
        <w:rPr>
          <w:rFonts w:hint="eastAsia" w:ascii="宋体" w:hAnsi="宋体" w:eastAsia="宋体" w:cs="宋体"/>
          <w:highlight w:val="none"/>
        </w:rPr>
        <w:t>7.2已确定中标供应商但尚未签订政府采购合同的，中标结果无效，从合格的中标候选人中另行确定中标供应商；没有合格的中标候选人的，重新开展政府采购活动。</w:t>
      </w:r>
    </w:p>
    <w:p>
      <w:pPr>
        <w:pStyle w:val="25"/>
        <w:snapToGrid w:val="0"/>
        <w:spacing w:line="360" w:lineRule="auto"/>
        <w:rPr>
          <w:rFonts w:hint="eastAsia" w:ascii="宋体" w:hAnsi="宋体" w:eastAsia="宋体" w:cs="宋体"/>
          <w:highlight w:val="none"/>
        </w:rPr>
      </w:pPr>
      <w:r>
        <w:rPr>
          <w:rFonts w:hint="eastAsia" w:ascii="宋体" w:hAnsi="宋体" w:eastAsia="宋体" w:cs="宋体"/>
          <w:highlight w:val="none"/>
        </w:rPr>
        <w:t>7.3政府采购合同已签订但尚未履行的，撤销合同，从合格的中标候选人中另行确定中标供应商；没有合格的中标候选人的，重新开展政府采购活动。</w:t>
      </w:r>
    </w:p>
    <w:p>
      <w:pPr>
        <w:pStyle w:val="25"/>
        <w:snapToGrid w:val="0"/>
        <w:spacing w:line="360" w:lineRule="auto"/>
        <w:rPr>
          <w:rFonts w:hint="eastAsia" w:ascii="宋体" w:hAnsi="宋体" w:eastAsia="宋体" w:cs="宋体"/>
          <w:highlight w:val="none"/>
        </w:rPr>
      </w:pPr>
      <w:r>
        <w:rPr>
          <w:rFonts w:hint="eastAsia" w:ascii="宋体" w:hAnsi="宋体" w:eastAsia="宋体" w:cs="宋体"/>
          <w:highlight w:val="none"/>
        </w:rPr>
        <w:t>7.4政府采购合同已经履行，给采购人、供应商造成损失的，由责任人承担赔偿责任。</w:t>
      </w:r>
    </w:p>
    <w:p>
      <w:pPr>
        <w:pStyle w:val="25"/>
        <w:snapToGrid w:val="0"/>
        <w:spacing w:line="360" w:lineRule="auto"/>
        <w:rPr>
          <w:rFonts w:hint="eastAsia" w:ascii="宋体" w:hAnsi="宋体" w:eastAsia="宋体" w:cs="宋体"/>
          <w:highlight w:val="none"/>
        </w:rPr>
      </w:pPr>
      <w:r>
        <w:rPr>
          <w:rFonts w:hint="eastAsia" w:ascii="宋体" w:hAnsi="宋体" w:eastAsia="宋体" w:cs="宋体"/>
          <w:highlight w:val="none"/>
        </w:rPr>
        <w:t>7.5政府采购当事人有其他违反政府采购法或者政府采购法实施条例等法律法规规定的行为，经改正后仍然影响或者可能影响中标结果或者依法被认定为中标无效的，依照7.1-7.4规定处理。</w:t>
      </w:r>
    </w:p>
    <w:p>
      <w:pPr>
        <w:pStyle w:val="25"/>
        <w:snapToGrid w:val="0"/>
        <w:spacing w:line="348" w:lineRule="auto"/>
        <w:jc w:val="left"/>
        <w:rPr>
          <w:rFonts w:hint="eastAsia" w:ascii="宋体" w:hAnsi="宋体" w:eastAsia="宋体" w:cs="宋体"/>
          <w:b/>
          <w:sz w:val="36"/>
          <w:szCs w:val="36"/>
          <w:highlight w:val="none"/>
        </w:rPr>
      </w:pPr>
    </w:p>
    <w:p>
      <w:pPr>
        <w:jc w:val="center"/>
        <w:rPr>
          <w:rFonts w:hint="eastAsia" w:ascii="宋体" w:hAnsi="宋体" w:eastAsia="宋体" w:cs="宋体"/>
          <w:b/>
          <w:sz w:val="36"/>
          <w:szCs w:val="36"/>
          <w:highlight w:val="none"/>
        </w:rPr>
      </w:pPr>
    </w:p>
    <w:p>
      <w:pPr>
        <w:jc w:val="center"/>
        <w:rPr>
          <w:rFonts w:hint="eastAsia" w:ascii="宋体" w:hAnsi="宋体" w:eastAsia="宋体" w:cs="宋体"/>
          <w:b/>
          <w:sz w:val="36"/>
          <w:szCs w:val="36"/>
          <w:highlight w:val="none"/>
        </w:rPr>
      </w:pPr>
    </w:p>
    <w:p>
      <w:pPr>
        <w:jc w:val="center"/>
        <w:rPr>
          <w:rFonts w:hint="eastAsia" w:ascii="宋体" w:hAnsi="宋体" w:eastAsia="宋体" w:cs="宋体"/>
          <w:b/>
          <w:sz w:val="36"/>
          <w:szCs w:val="36"/>
          <w:highlight w:val="none"/>
        </w:rPr>
      </w:pPr>
    </w:p>
    <w:p>
      <w:pPr>
        <w:jc w:val="center"/>
        <w:rPr>
          <w:rFonts w:hint="eastAsia" w:ascii="宋体" w:hAnsi="宋体" w:eastAsia="宋体" w:cs="宋体"/>
          <w:b/>
          <w:sz w:val="36"/>
          <w:szCs w:val="36"/>
          <w:highlight w:val="none"/>
        </w:rPr>
      </w:pPr>
    </w:p>
    <w:p>
      <w:pPr>
        <w:jc w:val="center"/>
        <w:rPr>
          <w:rFonts w:hint="eastAsia" w:ascii="宋体" w:hAnsi="宋体" w:eastAsia="宋体" w:cs="宋体"/>
          <w:b/>
          <w:sz w:val="36"/>
          <w:szCs w:val="36"/>
          <w:highlight w:val="none"/>
        </w:rPr>
      </w:pPr>
    </w:p>
    <w:p>
      <w:pPr>
        <w:jc w:val="center"/>
        <w:rPr>
          <w:rFonts w:hint="eastAsia" w:ascii="宋体" w:hAnsi="宋体" w:eastAsia="宋体" w:cs="宋体"/>
          <w:b/>
          <w:sz w:val="36"/>
          <w:szCs w:val="36"/>
          <w:highlight w:val="none"/>
        </w:rPr>
      </w:pPr>
    </w:p>
    <w:p>
      <w:pPr>
        <w:jc w:val="center"/>
        <w:rPr>
          <w:rFonts w:hint="eastAsia" w:ascii="宋体" w:hAnsi="宋体" w:eastAsia="宋体" w:cs="宋体"/>
          <w:b/>
          <w:sz w:val="36"/>
          <w:szCs w:val="36"/>
          <w:highlight w:val="none"/>
        </w:rPr>
      </w:pPr>
    </w:p>
    <w:p>
      <w:pPr>
        <w:jc w:val="center"/>
        <w:rPr>
          <w:rFonts w:hint="eastAsia" w:ascii="宋体" w:hAnsi="宋体" w:eastAsia="宋体" w:cs="宋体"/>
          <w:b/>
          <w:sz w:val="36"/>
          <w:szCs w:val="36"/>
          <w:highlight w:val="none"/>
        </w:rPr>
      </w:pPr>
    </w:p>
    <w:p>
      <w:pPr>
        <w:jc w:val="center"/>
        <w:rPr>
          <w:rFonts w:hint="eastAsia" w:ascii="宋体" w:hAnsi="宋体" w:eastAsia="宋体" w:cs="宋体"/>
          <w:b/>
          <w:sz w:val="36"/>
          <w:szCs w:val="36"/>
          <w:highlight w:val="none"/>
        </w:rPr>
      </w:pPr>
    </w:p>
    <w:p>
      <w:pPr>
        <w:jc w:val="center"/>
        <w:rPr>
          <w:rFonts w:hint="eastAsia" w:ascii="宋体" w:hAnsi="宋体" w:eastAsia="宋体" w:cs="宋体"/>
          <w:b/>
          <w:sz w:val="44"/>
          <w:szCs w:val="44"/>
          <w:highlight w:val="none"/>
        </w:rPr>
      </w:pPr>
    </w:p>
    <w:p>
      <w:pPr>
        <w:jc w:val="center"/>
        <w:rPr>
          <w:rFonts w:hint="eastAsia" w:ascii="宋体" w:hAnsi="宋体" w:eastAsia="宋体" w:cs="宋体"/>
          <w:b/>
          <w:sz w:val="44"/>
          <w:szCs w:val="44"/>
          <w:highlight w:val="none"/>
        </w:rPr>
      </w:pPr>
      <w:r>
        <w:rPr>
          <w:rFonts w:hint="eastAsia" w:ascii="宋体" w:hAnsi="宋体" w:eastAsia="宋体" w:cs="宋体"/>
          <w:b/>
          <w:sz w:val="44"/>
          <w:szCs w:val="44"/>
          <w:highlight w:val="none"/>
        </w:rPr>
        <w:t xml:space="preserve">第五部分 </w:t>
      </w:r>
      <w:r>
        <w:rPr>
          <w:rFonts w:hint="eastAsia" w:ascii="宋体" w:hAnsi="宋体" w:eastAsia="宋体" w:cs="宋体"/>
          <w:b/>
          <w:sz w:val="44"/>
          <w:szCs w:val="44"/>
          <w:highlight w:val="none"/>
          <w:lang w:val="en-US" w:eastAsia="zh-CN"/>
        </w:rPr>
        <w:t xml:space="preserve">  </w:t>
      </w:r>
      <w:r>
        <w:rPr>
          <w:rFonts w:hint="eastAsia" w:ascii="宋体" w:hAnsi="宋体" w:eastAsia="宋体" w:cs="宋体"/>
          <w:b/>
          <w:sz w:val="44"/>
          <w:szCs w:val="44"/>
          <w:highlight w:val="none"/>
        </w:rPr>
        <w:t>拟签订的合同文本</w:t>
      </w:r>
    </w:p>
    <w:p>
      <w:pPr>
        <w:ind w:firstLine="6240" w:firstLineChars="2600"/>
        <w:rPr>
          <w:rFonts w:hint="eastAsia" w:ascii="宋体" w:hAnsi="宋体" w:eastAsia="宋体" w:cs="宋体"/>
          <w:sz w:val="24"/>
          <w:highlight w:val="none"/>
        </w:rPr>
      </w:pPr>
    </w:p>
    <w:p>
      <w:pPr>
        <w:spacing w:line="480" w:lineRule="auto"/>
        <w:jc w:val="center"/>
        <w:rPr>
          <w:rFonts w:hint="eastAsia" w:ascii="宋体" w:hAnsi="宋体" w:eastAsia="宋体" w:cs="宋体"/>
          <w:b/>
          <w:sz w:val="36"/>
          <w:szCs w:val="36"/>
          <w:lang w:eastAsia="zh-CN"/>
        </w:rPr>
      </w:pPr>
    </w:p>
    <w:p>
      <w:pPr>
        <w:spacing w:line="480" w:lineRule="auto"/>
        <w:jc w:val="center"/>
        <w:rPr>
          <w:rFonts w:hint="eastAsia" w:ascii="宋体" w:hAnsi="宋体" w:eastAsia="宋体" w:cs="宋体"/>
          <w:b/>
          <w:sz w:val="36"/>
          <w:szCs w:val="36"/>
        </w:rPr>
      </w:pPr>
      <w:r>
        <w:rPr>
          <w:rFonts w:hint="eastAsia" w:ascii="宋体" w:hAnsi="宋体" w:eastAsia="宋体" w:cs="宋体"/>
          <w:b/>
          <w:sz w:val="36"/>
          <w:szCs w:val="36"/>
        </w:rPr>
        <w:t>政府采购合同参考范本</w:t>
      </w:r>
    </w:p>
    <w:p>
      <w:pPr>
        <w:pStyle w:val="27"/>
        <w:jc w:val="center"/>
        <w:rPr>
          <w:rFonts w:hint="eastAsia" w:ascii="宋体" w:hAnsi="宋体" w:eastAsia="宋体" w:cs="宋体"/>
          <w:szCs w:val="24"/>
        </w:rPr>
      </w:pPr>
    </w:p>
    <w:p>
      <w:pPr>
        <w:spacing w:line="480" w:lineRule="auto"/>
        <w:jc w:val="center"/>
        <w:rPr>
          <w:rFonts w:hint="eastAsia" w:ascii="宋体" w:hAnsi="宋体" w:eastAsia="宋体" w:cs="宋体"/>
          <w:b/>
          <w:sz w:val="36"/>
          <w:szCs w:val="36"/>
          <w:lang w:eastAsia="zh-CN"/>
        </w:rPr>
      </w:pPr>
      <w:r>
        <w:rPr>
          <w:rFonts w:hint="eastAsia" w:ascii="宋体" w:hAnsi="宋体" w:eastAsia="宋体" w:cs="宋体"/>
          <w:b/>
          <w:sz w:val="32"/>
          <w:szCs w:val="32"/>
        </w:rPr>
        <w:t>第一部分 合同书</w:t>
      </w:r>
      <w:r>
        <w:rPr>
          <w:rFonts w:hint="eastAsia" w:ascii="宋体" w:hAnsi="宋体" w:cs="宋体"/>
          <w:b/>
          <w:sz w:val="36"/>
          <w:szCs w:val="36"/>
          <w:lang w:eastAsia="zh-CN"/>
        </w:rPr>
        <w:t>（</w:t>
      </w:r>
      <w:r>
        <w:rPr>
          <w:rFonts w:hint="eastAsia" w:ascii="宋体" w:hAnsi="宋体" w:eastAsia="宋体" w:cs="宋体"/>
          <w:b/>
          <w:sz w:val="36"/>
          <w:szCs w:val="36"/>
          <w:lang w:eastAsia="zh-CN"/>
        </w:rPr>
        <w:t>按标项签订</w:t>
      </w:r>
      <w:r>
        <w:rPr>
          <w:rFonts w:hint="eastAsia" w:ascii="宋体" w:hAnsi="宋体" w:cs="宋体"/>
          <w:b/>
          <w:sz w:val="36"/>
          <w:szCs w:val="36"/>
          <w:lang w:eastAsia="zh-CN"/>
        </w:rPr>
        <w:t>）</w:t>
      </w:r>
    </w:p>
    <w:p>
      <w:pPr>
        <w:pStyle w:val="27"/>
        <w:ind w:firstLine="2570" w:firstLineChars="800"/>
        <w:rPr>
          <w:rFonts w:hint="eastAsia" w:ascii="宋体" w:hAnsi="宋体" w:eastAsia="宋体" w:cs="宋体"/>
          <w:b/>
          <w:sz w:val="32"/>
          <w:szCs w:val="32"/>
        </w:rPr>
      </w:pPr>
    </w:p>
    <w:p>
      <w:pPr>
        <w:pStyle w:val="27"/>
        <w:rPr>
          <w:rFonts w:hint="eastAsia" w:ascii="宋体" w:hAnsi="宋体" w:eastAsia="宋体" w:cs="宋体"/>
          <w:szCs w:val="24"/>
        </w:rPr>
      </w:pPr>
    </w:p>
    <w:p>
      <w:pPr>
        <w:spacing w:before="120" w:line="22" w:lineRule="atLeast"/>
        <w:rPr>
          <w:rFonts w:hint="eastAsia" w:ascii="宋体" w:hAnsi="宋体" w:eastAsia="宋体" w:cs="宋体"/>
          <w:sz w:val="24"/>
        </w:rPr>
      </w:pPr>
    </w:p>
    <w:p>
      <w:pPr>
        <w:keepNext w:val="0"/>
        <w:keepLines w:val="0"/>
        <w:pageBreakBefore w:val="0"/>
        <w:kinsoku/>
        <w:wordWrap/>
        <w:overflowPunct/>
        <w:topLinePunct w:val="0"/>
        <w:autoSpaceDE/>
        <w:autoSpaceDN/>
        <w:bidi w:val="0"/>
        <w:snapToGrid/>
        <w:spacing w:before="120" w:line="360" w:lineRule="auto"/>
        <w:ind w:left="960"/>
        <w:textAlignment w:val="auto"/>
        <w:rPr>
          <w:rFonts w:hint="eastAsia" w:ascii="宋体" w:hAnsi="宋体" w:eastAsia="宋体" w:cs="宋体"/>
          <w:sz w:val="24"/>
        </w:rPr>
      </w:pPr>
      <w:r>
        <w:rPr>
          <w:rFonts w:hint="eastAsia" w:ascii="宋体" w:hAnsi="宋体" w:eastAsia="宋体" w:cs="宋体"/>
          <w:sz w:val="24"/>
        </w:rPr>
        <w:t>项目名称：</w:t>
      </w:r>
      <w:r>
        <w:rPr>
          <w:rFonts w:hint="eastAsia" w:ascii="宋体" w:hAnsi="宋体" w:eastAsia="宋体" w:cs="宋体"/>
          <w:sz w:val="24"/>
          <w:u w:val="single"/>
        </w:rPr>
        <w:t xml:space="preserve">                                   </w:t>
      </w:r>
    </w:p>
    <w:p>
      <w:pPr>
        <w:keepNext w:val="0"/>
        <w:keepLines w:val="0"/>
        <w:pageBreakBefore w:val="0"/>
        <w:kinsoku/>
        <w:wordWrap/>
        <w:overflowPunct/>
        <w:topLinePunct w:val="0"/>
        <w:autoSpaceDE/>
        <w:autoSpaceDN/>
        <w:bidi w:val="0"/>
        <w:snapToGrid/>
        <w:spacing w:before="120" w:line="360" w:lineRule="auto"/>
        <w:ind w:firstLine="720" w:firstLineChars="300"/>
        <w:textAlignment w:val="auto"/>
        <w:rPr>
          <w:rFonts w:hint="eastAsia" w:ascii="宋体" w:hAnsi="宋体" w:eastAsia="宋体" w:cs="宋体"/>
          <w:sz w:val="24"/>
          <w:lang w:val="en-US" w:eastAsia="zh-CN"/>
        </w:rPr>
      </w:pPr>
      <w:r>
        <w:rPr>
          <w:rFonts w:hint="eastAsia" w:ascii="宋体" w:hAnsi="宋体" w:eastAsia="宋体" w:cs="宋体"/>
          <w:sz w:val="24"/>
          <w:lang w:val="en-US" w:eastAsia="zh-CN"/>
        </w:rPr>
        <w:t xml:space="preserve">  </w:t>
      </w:r>
    </w:p>
    <w:p>
      <w:pPr>
        <w:keepNext w:val="0"/>
        <w:keepLines w:val="0"/>
        <w:pageBreakBefore w:val="0"/>
        <w:kinsoku/>
        <w:wordWrap/>
        <w:overflowPunct/>
        <w:topLinePunct w:val="0"/>
        <w:autoSpaceDE/>
        <w:autoSpaceDN/>
        <w:bidi w:val="0"/>
        <w:snapToGrid/>
        <w:spacing w:before="120" w:line="360" w:lineRule="auto"/>
        <w:ind w:firstLine="960" w:firstLineChars="400"/>
        <w:textAlignment w:val="auto"/>
        <w:rPr>
          <w:rFonts w:hint="eastAsia" w:ascii="宋体" w:hAnsi="宋体" w:eastAsia="宋体" w:cs="宋体"/>
          <w:sz w:val="24"/>
          <w:u w:val="single"/>
        </w:rPr>
      </w:pPr>
      <w:r>
        <w:rPr>
          <w:rFonts w:hint="eastAsia" w:ascii="宋体" w:hAnsi="宋体" w:eastAsia="宋体" w:cs="宋体"/>
          <w:sz w:val="24"/>
          <w:lang w:val="en-US" w:eastAsia="zh-CN"/>
        </w:rPr>
        <w:t>标项</w:t>
      </w:r>
      <w:r>
        <w:rPr>
          <w:rFonts w:hint="eastAsia" w:ascii="宋体" w:hAnsi="宋体" w:eastAsia="宋体" w:cs="宋体"/>
          <w:sz w:val="24"/>
        </w:rPr>
        <w:t>：</w:t>
      </w:r>
      <w:r>
        <w:rPr>
          <w:rFonts w:hint="eastAsia" w:ascii="宋体" w:hAnsi="宋体" w:eastAsia="宋体" w:cs="宋体"/>
          <w:sz w:val="24"/>
          <w:u w:val="single"/>
        </w:rPr>
        <w:t xml:space="preserve">                                       </w:t>
      </w:r>
    </w:p>
    <w:p>
      <w:pPr>
        <w:keepNext w:val="0"/>
        <w:keepLines w:val="0"/>
        <w:pageBreakBefore w:val="0"/>
        <w:kinsoku/>
        <w:wordWrap/>
        <w:overflowPunct/>
        <w:topLinePunct w:val="0"/>
        <w:autoSpaceDE/>
        <w:autoSpaceDN/>
        <w:bidi w:val="0"/>
        <w:snapToGrid/>
        <w:spacing w:before="120" w:line="360" w:lineRule="auto"/>
        <w:ind w:left="960"/>
        <w:textAlignment w:val="auto"/>
        <w:rPr>
          <w:rFonts w:hint="eastAsia" w:ascii="宋体" w:hAnsi="宋体" w:eastAsia="宋体" w:cs="宋体"/>
          <w:sz w:val="24"/>
        </w:rPr>
      </w:pPr>
    </w:p>
    <w:p>
      <w:pPr>
        <w:keepNext w:val="0"/>
        <w:keepLines w:val="0"/>
        <w:pageBreakBefore w:val="0"/>
        <w:kinsoku/>
        <w:wordWrap/>
        <w:overflowPunct/>
        <w:topLinePunct w:val="0"/>
        <w:autoSpaceDE/>
        <w:autoSpaceDN/>
        <w:bidi w:val="0"/>
        <w:snapToGrid/>
        <w:spacing w:before="120" w:line="360" w:lineRule="auto"/>
        <w:ind w:left="960"/>
        <w:textAlignment w:val="auto"/>
        <w:rPr>
          <w:rFonts w:hint="eastAsia" w:ascii="宋体" w:hAnsi="宋体" w:eastAsia="宋体" w:cs="宋体"/>
          <w:sz w:val="24"/>
          <w:u w:val="single"/>
        </w:rPr>
      </w:pPr>
      <w:r>
        <w:rPr>
          <w:rFonts w:hint="eastAsia" w:ascii="宋体" w:hAnsi="宋体" w:eastAsia="宋体" w:cs="宋体"/>
          <w:sz w:val="24"/>
        </w:rPr>
        <w:t>甲方：</w:t>
      </w:r>
      <w:r>
        <w:rPr>
          <w:rFonts w:hint="eastAsia" w:ascii="宋体" w:hAnsi="宋体" w:eastAsia="宋体" w:cs="宋体"/>
          <w:sz w:val="24"/>
          <w:u w:val="single"/>
        </w:rPr>
        <w:t xml:space="preserve">                                       </w:t>
      </w:r>
    </w:p>
    <w:p>
      <w:pPr>
        <w:keepNext w:val="0"/>
        <w:keepLines w:val="0"/>
        <w:pageBreakBefore w:val="0"/>
        <w:kinsoku/>
        <w:wordWrap/>
        <w:overflowPunct/>
        <w:topLinePunct w:val="0"/>
        <w:autoSpaceDE/>
        <w:autoSpaceDN/>
        <w:bidi w:val="0"/>
        <w:snapToGrid/>
        <w:spacing w:before="120" w:line="360" w:lineRule="auto"/>
        <w:textAlignment w:val="auto"/>
        <w:rPr>
          <w:rFonts w:hint="eastAsia" w:ascii="宋体" w:hAnsi="宋体" w:eastAsia="宋体" w:cs="宋体"/>
          <w:sz w:val="24"/>
        </w:rPr>
      </w:pPr>
    </w:p>
    <w:p>
      <w:pPr>
        <w:keepNext w:val="0"/>
        <w:keepLines w:val="0"/>
        <w:pageBreakBefore w:val="0"/>
        <w:kinsoku/>
        <w:wordWrap/>
        <w:overflowPunct/>
        <w:topLinePunct w:val="0"/>
        <w:autoSpaceDE/>
        <w:autoSpaceDN/>
        <w:bidi w:val="0"/>
        <w:snapToGrid/>
        <w:spacing w:before="120" w:line="360" w:lineRule="auto"/>
        <w:ind w:left="960"/>
        <w:textAlignment w:val="auto"/>
        <w:rPr>
          <w:rFonts w:hint="eastAsia" w:ascii="宋体" w:hAnsi="宋体" w:eastAsia="宋体" w:cs="宋体"/>
          <w:sz w:val="24"/>
          <w:u w:val="single"/>
        </w:rPr>
      </w:pPr>
      <w:r>
        <w:rPr>
          <w:rFonts w:hint="eastAsia" w:ascii="宋体" w:hAnsi="宋体" w:eastAsia="宋体" w:cs="宋体"/>
          <w:sz w:val="24"/>
        </w:rPr>
        <w:t>乙方：</w:t>
      </w:r>
      <w:r>
        <w:rPr>
          <w:rFonts w:hint="eastAsia" w:ascii="宋体" w:hAnsi="宋体" w:eastAsia="宋体" w:cs="宋体"/>
          <w:sz w:val="24"/>
          <w:u w:val="single"/>
        </w:rPr>
        <w:t xml:space="preserve">                                       </w:t>
      </w:r>
    </w:p>
    <w:p>
      <w:pPr>
        <w:keepNext w:val="0"/>
        <w:keepLines w:val="0"/>
        <w:pageBreakBefore w:val="0"/>
        <w:kinsoku/>
        <w:wordWrap/>
        <w:overflowPunct/>
        <w:topLinePunct w:val="0"/>
        <w:autoSpaceDE/>
        <w:autoSpaceDN/>
        <w:bidi w:val="0"/>
        <w:snapToGrid/>
        <w:spacing w:before="120" w:line="360" w:lineRule="auto"/>
        <w:textAlignment w:val="auto"/>
        <w:rPr>
          <w:rFonts w:hint="eastAsia" w:ascii="宋体" w:hAnsi="宋体" w:eastAsia="宋体" w:cs="宋体"/>
          <w:sz w:val="24"/>
        </w:rPr>
      </w:pPr>
    </w:p>
    <w:p>
      <w:pPr>
        <w:keepNext w:val="0"/>
        <w:keepLines w:val="0"/>
        <w:pageBreakBefore w:val="0"/>
        <w:kinsoku/>
        <w:wordWrap/>
        <w:overflowPunct/>
        <w:topLinePunct w:val="0"/>
        <w:autoSpaceDE/>
        <w:autoSpaceDN/>
        <w:bidi w:val="0"/>
        <w:snapToGrid/>
        <w:spacing w:before="120" w:line="360" w:lineRule="auto"/>
        <w:ind w:firstLine="960" w:firstLineChars="400"/>
        <w:textAlignment w:val="auto"/>
        <w:rPr>
          <w:rFonts w:hint="eastAsia" w:ascii="宋体" w:hAnsi="宋体" w:eastAsia="宋体" w:cs="宋体"/>
          <w:sz w:val="24"/>
          <w:u w:val="single"/>
        </w:rPr>
      </w:pPr>
      <w:r>
        <w:rPr>
          <w:rFonts w:hint="eastAsia" w:ascii="宋体" w:hAnsi="宋体" w:eastAsia="宋体" w:cs="宋体"/>
          <w:sz w:val="24"/>
        </w:rPr>
        <w:t>签订地：</w:t>
      </w:r>
      <w:r>
        <w:rPr>
          <w:rFonts w:hint="eastAsia" w:ascii="宋体" w:hAnsi="宋体" w:eastAsia="宋体" w:cs="宋体"/>
          <w:sz w:val="24"/>
          <w:u w:val="single"/>
        </w:rPr>
        <w:t xml:space="preserve">                                     </w:t>
      </w:r>
    </w:p>
    <w:p>
      <w:pPr>
        <w:keepNext w:val="0"/>
        <w:keepLines w:val="0"/>
        <w:pageBreakBefore w:val="0"/>
        <w:kinsoku/>
        <w:wordWrap/>
        <w:overflowPunct/>
        <w:topLinePunct w:val="0"/>
        <w:autoSpaceDE/>
        <w:autoSpaceDN/>
        <w:bidi w:val="0"/>
        <w:snapToGrid/>
        <w:spacing w:before="120" w:line="360" w:lineRule="auto"/>
        <w:textAlignment w:val="auto"/>
        <w:rPr>
          <w:rFonts w:hint="eastAsia" w:ascii="宋体" w:hAnsi="宋体" w:eastAsia="宋体" w:cs="宋体"/>
          <w:sz w:val="24"/>
        </w:rPr>
      </w:pPr>
    </w:p>
    <w:p>
      <w:pPr>
        <w:keepNext w:val="0"/>
        <w:keepLines w:val="0"/>
        <w:pageBreakBefore w:val="0"/>
        <w:kinsoku/>
        <w:wordWrap/>
        <w:overflowPunct/>
        <w:topLinePunct w:val="0"/>
        <w:autoSpaceDE/>
        <w:autoSpaceDN/>
        <w:bidi w:val="0"/>
        <w:snapToGrid/>
        <w:spacing w:before="120" w:line="360" w:lineRule="auto"/>
        <w:ind w:firstLine="960" w:firstLineChars="400"/>
        <w:textAlignment w:val="auto"/>
        <w:rPr>
          <w:rFonts w:hint="eastAsia" w:ascii="宋体" w:hAnsi="宋体" w:eastAsia="宋体" w:cs="宋体"/>
          <w:sz w:val="24"/>
          <w:u w:val="single"/>
        </w:rPr>
      </w:pPr>
      <w:r>
        <w:rPr>
          <w:rFonts w:hint="eastAsia" w:ascii="宋体" w:hAnsi="宋体" w:eastAsia="宋体" w:cs="宋体"/>
          <w:sz w:val="24"/>
        </w:rPr>
        <w:t>签订日期：</w:t>
      </w:r>
      <w:r>
        <w:rPr>
          <w:rFonts w:hint="eastAsia" w:ascii="宋体" w:hAnsi="宋体" w:eastAsia="宋体" w:cs="宋体"/>
          <w:sz w:val="24"/>
          <w:u w:val="single"/>
        </w:rPr>
        <w:t xml:space="preserve">               </w:t>
      </w:r>
      <w:r>
        <w:rPr>
          <w:rFonts w:hint="eastAsia" w:ascii="宋体" w:hAnsi="宋体" w:eastAsia="宋体" w:cs="宋体"/>
          <w:sz w:val="24"/>
        </w:rPr>
        <w:t>年</w:t>
      </w:r>
      <w:r>
        <w:rPr>
          <w:rFonts w:hint="eastAsia" w:ascii="宋体" w:hAnsi="宋体" w:eastAsia="宋体" w:cs="宋体"/>
          <w:sz w:val="24"/>
          <w:u w:val="single"/>
        </w:rPr>
        <w:t xml:space="preserve">       </w:t>
      </w:r>
      <w:r>
        <w:rPr>
          <w:rFonts w:hint="eastAsia" w:ascii="宋体" w:hAnsi="宋体" w:eastAsia="宋体" w:cs="宋体"/>
          <w:sz w:val="24"/>
        </w:rPr>
        <w:t>月</w:t>
      </w:r>
      <w:r>
        <w:rPr>
          <w:rFonts w:hint="eastAsia" w:ascii="宋体" w:hAnsi="宋体" w:eastAsia="宋体" w:cs="宋体"/>
          <w:sz w:val="24"/>
          <w:u w:val="single"/>
        </w:rPr>
        <w:t xml:space="preserve">       </w:t>
      </w:r>
      <w:r>
        <w:rPr>
          <w:rFonts w:hint="eastAsia" w:ascii="宋体" w:hAnsi="宋体" w:eastAsia="宋体" w:cs="宋体"/>
          <w:sz w:val="24"/>
        </w:rPr>
        <w:t>日</w:t>
      </w:r>
    </w:p>
    <w:p>
      <w:pPr>
        <w:keepNext w:val="0"/>
        <w:keepLines w:val="0"/>
        <w:pageBreakBefore w:val="0"/>
        <w:widowControl/>
        <w:kinsoku/>
        <w:wordWrap/>
        <w:overflowPunct/>
        <w:topLinePunct w:val="0"/>
        <w:autoSpaceDE/>
        <w:autoSpaceDN/>
        <w:bidi w:val="0"/>
        <w:snapToGrid/>
        <w:spacing w:line="360" w:lineRule="auto"/>
        <w:jc w:val="left"/>
        <w:textAlignment w:val="auto"/>
        <w:rPr>
          <w:rFonts w:hint="eastAsia" w:ascii="宋体" w:hAnsi="宋体" w:eastAsia="宋体" w:cs="宋体"/>
          <w:kern w:val="0"/>
          <w:sz w:val="24"/>
        </w:rPr>
        <w:sectPr>
          <w:footerReference r:id="rId8" w:type="default"/>
          <w:pgSz w:w="11907" w:h="16840"/>
          <w:pgMar w:top="1474" w:right="1814" w:bottom="1474" w:left="1814" w:header="851" w:footer="851" w:gutter="0"/>
          <w:pgNumType w:fmt="decimal"/>
          <w:cols w:space="720" w:num="1"/>
        </w:sectPr>
      </w:pPr>
    </w:p>
    <w:p>
      <w:pPr>
        <w:spacing w:line="560" w:lineRule="exact"/>
        <w:ind w:firstLine="480" w:firstLineChars="200"/>
        <w:rPr>
          <w:rFonts w:hint="eastAsia" w:ascii="宋体" w:hAnsi="宋体" w:eastAsia="宋体" w:cs="宋体"/>
          <w:sz w:val="24"/>
        </w:rPr>
      </w:pPr>
      <w:r>
        <w:rPr>
          <w:rFonts w:hint="eastAsia" w:ascii="宋体" w:hAnsi="宋体" w:eastAsia="宋体" w:cs="宋体"/>
          <w:sz w:val="24"/>
          <w:u w:val="single"/>
          <w:lang w:val="zh-CN"/>
        </w:rPr>
        <w:t xml:space="preserve">        </w:t>
      </w:r>
      <w:r>
        <w:rPr>
          <w:rFonts w:hint="eastAsia" w:ascii="宋体" w:hAnsi="宋体" w:eastAsia="宋体" w:cs="宋体"/>
          <w:sz w:val="24"/>
          <w:lang w:val="zh-CN"/>
        </w:rPr>
        <w:t>年</w:t>
      </w:r>
      <w:r>
        <w:rPr>
          <w:rFonts w:hint="eastAsia" w:ascii="宋体" w:hAnsi="宋体" w:eastAsia="宋体" w:cs="宋体"/>
          <w:sz w:val="24"/>
          <w:u w:val="single"/>
          <w:lang w:val="zh-CN"/>
        </w:rPr>
        <w:t xml:space="preserve">    </w:t>
      </w:r>
      <w:r>
        <w:rPr>
          <w:rFonts w:hint="eastAsia" w:ascii="宋体" w:hAnsi="宋体" w:eastAsia="宋体" w:cs="宋体"/>
          <w:sz w:val="24"/>
          <w:lang w:val="zh-CN"/>
        </w:rPr>
        <w:t>月</w:t>
      </w:r>
      <w:r>
        <w:rPr>
          <w:rFonts w:hint="eastAsia" w:ascii="宋体" w:hAnsi="宋体" w:eastAsia="宋体" w:cs="宋体"/>
          <w:sz w:val="24"/>
          <w:u w:val="single"/>
          <w:lang w:val="zh-CN"/>
        </w:rPr>
        <w:t xml:space="preserve">    </w:t>
      </w:r>
      <w:r>
        <w:rPr>
          <w:rFonts w:hint="eastAsia" w:ascii="宋体" w:hAnsi="宋体" w:eastAsia="宋体" w:cs="宋体"/>
          <w:sz w:val="24"/>
          <w:lang w:val="zh-CN"/>
        </w:rPr>
        <w:t>日</w:t>
      </w:r>
      <w:r>
        <w:rPr>
          <w:rFonts w:hint="eastAsia" w:ascii="宋体" w:hAnsi="宋体" w:eastAsia="宋体" w:cs="宋体"/>
          <w:sz w:val="24"/>
        </w:rPr>
        <w:t>，</w:t>
      </w:r>
      <w:r>
        <w:rPr>
          <w:rFonts w:hint="eastAsia" w:ascii="宋体" w:hAnsi="宋体" w:eastAsia="宋体" w:cs="宋体"/>
          <w:sz w:val="24"/>
          <w:u w:val="single"/>
        </w:rPr>
        <w:t xml:space="preserve">   （采购人）   </w:t>
      </w:r>
      <w:r>
        <w:rPr>
          <w:rFonts w:hint="eastAsia" w:ascii="宋体" w:hAnsi="宋体" w:eastAsia="宋体" w:cs="宋体"/>
          <w:sz w:val="24"/>
        </w:rPr>
        <w:t>以</w:t>
      </w:r>
      <w:r>
        <w:rPr>
          <w:rFonts w:hint="eastAsia" w:ascii="宋体" w:hAnsi="宋体" w:eastAsia="宋体" w:cs="宋体"/>
          <w:sz w:val="24"/>
          <w:u w:val="single"/>
        </w:rPr>
        <w:t xml:space="preserve">   （政府采购方式）  </w:t>
      </w:r>
      <w:r>
        <w:rPr>
          <w:rFonts w:hint="eastAsia" w:ascii="宋体" w:hAnsi="宋体" w:eastAsia="宋体" w:cs="宋体"/>
          <w:sz w:val="24"/>
        </w:rPr>
        <w:t>对</w:t>
      </w:r>
      <w:r>
        <w:rPr>
          <w:rFonts w:hint="eastAsia" w:ascii="宋体" w:hAnsi="宋体" w:eastAsia="宋体" w:cs="宋体"/>
          <w:sz w:val="24"/>
          <w:u w:val="single"/>
        </w:rPr>
        <w:t xml:space="preserve">   （同前页项目名称）   </w:t>
      </w:r>
      <w:r>
        <w:rPr>
          <w:rFonts w:hint="eastAsia" w:ascii="宋体" w:hAnsi="宋体" w:eastAsia="宋体" w:cs="宋体"/>
          <w:sz w:val="24"/>
        </w:rPr>
        <w:t>项目进行了采购。经</w:t>
      </w:r>
      <w:r>
        <w:rPr>
          <w:rFonts w:hint="eastAsia" w:ascii="宋体" w:hAnsi="宋体" w:eastAsia="宋体" w:cs="宋体"/>
          <w:sz w:val="24"/>
          <w:u w:val="single"/>
        </w:rPr>
        <w:t xml:space="preserve">   （相关评定主体名称）   </w:t>
      </w:r>
      <w:r>
        <w:rPr>
          <w:rFonts w:hint="eastAsia" w:ascii="宋体" w:hAnsi="宋体" w:eastAsia="宋体" w:cs="宋体"/>
          <w:sz w:val="24"/>
        </w:rPr>
        <w:t>评定，</w:t>
      </w:r>
      <w:r>
        <w:rPr>
          <w:rFonts w:hint="eastAsia" w:ascii="宋体" w:hAnsi="宋体" w:eastAsia="宋体" w:cs="宋体"/>
          <w:sz w:val="24"/>
          <w:u w:val="single"/>
        </w:rPr>
        <w:t xml:space="preserve">   （中标供应商名称）</w:t>
      </w:r>
      <w:r>
        <w:rPr>
          <w:rFonts w:hint="eastAsia" w:ascii="宋体" w:hAnsi="宋体" w:eastAsia="宋体" w:cs="宋体"/>
          <w:sz w:val="24"/>
        </w:rPr>
        <w:t>为该项目中标供应商。现于中标通知书发出之日起三十日内，按照采购文件确定的事项签订本合同。</w:t>
      </w:r>
    </w:p>
    <w:p>
      <w:pPr>
        <w:spacing w:line="560" w:lineRule="exact"/>
        <w:ind w:firstLine="480" w:firstLineChars="200"/>
        <w:rPr>
          <w:rFonts w:hint="eastAsia" w:ascii="宋体" w:hAnsi="宋体" w:eastAsia="宋体" w:cs="宋体"/>
          <w:sz w:val="24"/>
        </w:rPr>
      </w:pPr>
      <w:r>
        <w:rPr>
          <w:rFonts w:hint="eastAsia" w:ascii="宋体" w:hAnsi="宋体" w:eastAsia="宋体" w:cs="宋体"/>
          <w:sz w:val="24"/>
          <w:lang w:val="zh-CN"/>
        </w:rPr>
        <w:t>根据《中华人民共和国民法典》、《中华人民共和国政府采购法》等相关法律法规之规定，按照平等、自愿、公平、诚实信用和绿色的原则，经</w:t>
      </w:r>
      <w:r>
        <w:rPr>
          <w:rFonts w:hint="eastAsia" w:ascii="宋体" w:hAnsi="宋体" w:eastAsia="宋体" w:cs="宋体"/>
          <w:sz w:val="24"/>
          <w:u w:val="single"/>
        </w:rPr>
        <w:t xml:space="preserve">   （采购人）   </w:t>
      </w:r>
      <w:r>
        <w:rPr>
          <w:rFonts w:hint="eastAsia" w:ascii="宋体" w:hAnsi="宋体" w:eastAsia="宋体" w:cs="宋体"/>
          <w:sz w:val="24"/>
          <w:lang w:val="zh-CN"/>
        </w:rPr>
        <w:t>(以下简称：甲方)和</w:t>
      </w:r>
      <w:r>
        <w:rPr>
          <w:rFonts w:hint="eastAsia" w:ascii="宋体" w:hAnsi="宋体" w:eastAsia="宋体" w:cs="宋体"/>
          <w:sz w:val="24"/>
          <w:u w:val="single"/>
        </w:rPr>
        <w:t xml:space="preserve">   （中标供应商名称）   </w:t>
      </w:r>
      <w:r>
        <w:rPr>
          <w:rFonts w:hint="eastAsia" w:ascii="宋体" w:hAnsi="宋体" w:eastAsia="宋体" w:cs="宋体"/>
          <w:sz w:val="24"/>
          <w:lang w:val="zh-CN"/>
        </w:rPr>
        <w:t>(以下简称：乙方)协商一致，约定以下合同</w:t>
      </w:r>
      <w:r>
        <w:rPr>
          <w:rFonts w:hint="eastAsia" w:ascii="宋体" w:hAnsi="宋体" w:eastAsia="宋体" w:cs="宋体"/>
          <w:sz w:val="24"/>
        </w:rPr>
        <w:t>条款，以兹共同遵守、全面履行。</w:t>
      </w:r>
    </w:p>
    <w:p>
      <w:pPr>
        <w:spacing w:line="560" w:lineRule="exact"/>
        <w:ind w:firstLine="482" w:firstLineChars="200"/>
        <w:outlineLvl w:val="0"/>
        <w:rPr>
          <w:rFonts w:hint="eastAsia" w:ascii="宋体" w:hAnsi="宋体" w:eastAsia="宋体" w:cs="宋体"/>
          <w:b/>
          <w:sz w:val="24"/>
        </w:rPr>
      </w:pPr>
      <w:r>
        <w:rPr>
          <w:rFonts w:hint="eastAsia" w:ascii="宋体" w:hAnsi="宋体" w:eastAsia="宋体" w:cs="宋体"/>
          <w:b/>
          <w:sz w:val="24"/>
        </w:rPr>
        <w:t>1.1 合同组成部分</w:t>
      </w:r>
    </w:p>
    <w:p>
      <w:pPr>
        <w:spacing w:line="560" w:lineRule="exact"/>
        <w:ind w:firstLine="480" w:firstLineChars="200"/>
        <w:rPr>
          <w:rFonts w:hint="eastAsia" w:ascii="宋体" w:hAnsi="宋体" w:eastAsia="宋体" w:cs="宋体"/>
          <w:sz w:val="24"/>
        </w:rPr>
      </w:pPr>
      <w:r>
        <w:rPr>
          <w:rFonts w:hint="eastAsia" w:ascii="宋体" w:hAnsi="宋体" w:eastAsia="宋体" w:cs="宋体"/>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firstLineChars="200"/>
        <w:rPr>
          <w:rFonts w:hint="eastAsia" w:ascii="宋体" w:hAnsi="宋体" w:eastAsia="宋体" w:cs="宋体"/>
          <w:sz w:val="24"/>
        </w:rPr>
      </w:pPr>
      <w:r>
        <w:rPr>
          <w:rFonts w:hint="eastAsia" w:ascii="宋体" w:hAnsi="宋体" w:eastAsia="宋体" w:cs="宋体"/>
          <w:sz w:val="24"/>
        </w:rPr>
        <w:t>1.1.1 本合同及其补充合同、变更协议；</w:t>
      </w:r>
    </w:p>
    <w:p>
      <w:pPr>
        <w:spacing w:line="560" w:lineRule="exact"/>
        <w:ind w:firstLine="480" w:firstLineChars="200"/>
        <w:rPr>
          <w:rFonts w:hint="eastAsia" w:ascii="宋体" w:hAnsi="宋体" w:eastAsia="宋体" w:cs="宋体"/>
          <w:sz w:val="24"/>
        </w:rPr>
      </w:pPr>
      <w:r>
        <w:rPr>
          <w:rFonts w:hint="eastAsia" w:ascii="宋体" w:hAnsi="宋体" w:eastAsia="宋体" w:cs="宋体"/>
          <w:sz w:val="24"/>
        </w:rPr>
        <w:t>1.1.2 中标通知书；</w:t>
      </w:r>
    </w:p>
    <w:p>
      <w:pPr>
        <w:spacing w:line="560" w:lineRule="exact"/>
        <w:ind w:firstLine="480" w:firstLineChars="200"/>
        <w:rPr>
          <w:rFonts w:hint="eastAsia" w:ascii="宋体" w:hAnsi="宋体" w:eastAsia="宋体" w:cs="宋体"/>
          <w:sz w:val="24"/>
        </w:rPr>
      </w:pPr>
      <w:r>
        <w:rPr>
          <w:rFonts w:hint="eastAsia" w:ascii="宋体" w:hAnsi="宋体" w:eastAsia="宋体" w:cs="宋体"/>
          <w:sz w:val="24"/>
        </w:rPr>
        <w:t>1.1.3 投标文件（含澄清或者说明文件）；</w:t>
      </w:r>
    </w:p>
    <w:p>
      <w:pPr>
        <w:spacing w:line="560" w:lineRule="exact"/>
        <w:ind w:firstLine="480" w:firstLineChars="200"/>
        <w:rPr>
          <w:rFonts w:hint="eastAsia" w:ascii="宋体" w:hAnsi="宋体" w:eastAsia="宋体" w:cs="宋体"/>
          <w:sz w:val="24"/>
        </w:rPr>
      </w:pPr>
      <w:r>
        <w:rPr>
          <w:rFonts w:hint="eastAsia" w:ascii="宋体" w:hAnsi="宋体" w:eastAsia="宋体" w:cs="宋体"/>
          <w:sz w:val="24"/>
        </w:rPr>
        <w:t>1.1.4 招标文件（含澄清或者修改文件）；</w:t>
      </w:r>
    </w:p>
    <w:p>
      <w:pPr>
        <w:spacing w:line="560" w:lineRule="exact"/>
        <w:ind w:firstLine="480" w:firstLineChars="200"/>
        <w:rPr>
          <w:rFonts w:hint="eastAsia" w:ascii="宋体" w:hAnsi="宋体" w:eastAsia="宋体" w:cs="宋体"/>
          <w:sz w:val="24"/>
        </w:rPr>
      </w:pPr>
      <w:r>
        <w:rPr>
          <w:rFonts w:hint="eastAsia" w:ascii="宋体" w:hAnsi="宋体" w:eastAsia="宋体" w:cs="宋体"/>
          <w:sz w:val="24"/>
        </w:rPr>
        <w:t>1.1.5 其他相关采购文件。</w:t>
      </w:r>
    </w:p>
    <w:p>
      <w:pPr>
        <w:spacing w:line="560" w:lineRule="exact"/>
        <w:ind w:firstLine="482" w:firstLineChars="200"/>
        <w:outlineLvl w:val="0"/>
        <w:rPr>
          <w:rFonts w:hint="eastAsia" w:ascii="宋体" w:hAnsi="宋体" w:eastAsia="宋体" w:cs="宋体"/>
          <w:b/>
          <w:sz w:val="24"/>
          <w:lang w:eastAsia="zh-CN"/>
        </w:rPr>
      </w:pPr>
      <w:bookmarkStart w:id="421" w:name="_Toc21295"/>
      <w:bookmarkStart w:id="422" w:name="_Toc24300"/>
      <w:bookmarkStart w:id="423" w:name="_Toc27126"/>
      <w:r>
        <w:rPr>
          <w:rFonts w:hint="eastAsia" w:ascii="宋体" w:hAnsi="宋体" w:eastAsia="宋体" w:cs="宋体"/>
          <w:b/>
          <w:sz w:val="24"/>
        </w:rPr>
        <w:t xml:space="preserve">1.2 </w:t>
      </w:r>
      <w:bookmarkEnd w:id="421"/>
      <w:bookmarkEnd w:id="422"/>
      <w:bookmarkEnd w:id="423"/>
      <w:r>
        <w:rPr>
          <w:rFonts w:hint="eastAsia" w:ascii="宋体" w:hAnsi="宋体" w:eastAsia="宋体" w:cs="宋体"/>
          <w:b/>
          <w:sz w:val="24"/>
          <w:lang w:eastAsia="zh-CN"/>
        </w:rPr>
        <w:t>服务项目名称</w:t>
      </w:r>
    </w:p>
    <w:p>
      <w:pPr>
        <w:spacing w:line="560" w:lineRule="exact"/>
        <w:ind w:firstLine="480" w:firstLineChars="200"/>
        <w:rPr>
          <w:rFonts w:hint="eastAsia" w:ascii="宋体" w:hAnsi="宋体" w:eastAsia="宋体" w:cs="宋体"/>
          <w:sz w:val="24"/>
          <w:u w:val="single"/>
        </w:rPr>
      </w:pPr>
      <w:r>
        <w:rPr>
          <w:rFonts w:hint="eastAsia" w:ascii="宋体" w:hAnsi="宋体" w:eastAsia="宋体" w:cs="宋体"/>
          <w:sz w:val="24"/>
        </w:rPr>
        <w:t xml:space="preserve">1.2.1 </w:t>
      </w:r>
      <w:r>
        <w:rPr>
          <w:rFonts w:hint="eastAsia" w:ascii="宋体" w:hAnsi="宋体" w:eastAsia="宋体" w:cs="宋体"/>
          <w:sz w:val="24"/>
          <w:lang w:eastAsia="zh-CN"/>
        </w:rPr>
        <w:t>服务项目</w:t>
      </w:r>
      <w:r>
        <w:rPr>
          <w:rFonts w:hint="eastAsia" w:ascii="宋体" w:hAnsi="宋体" w:eastAsia="宋体" w:cs="宋体"/>
          <w:sz w:val="24"/>
        </w:rPr>
        <w:t>名称：</w:t>
      </w:r>
      <w:r>
        <w:rPr>
          <w:rFonts w:hint="eastAsia" w:ascii="宋体" w:hAnsi="宋体" w:eastAsia="宋体" w:cs="宋体"/>
          <w:sz w:val="24"/>
          <w:u w:val="single"/>
        </w:rPr>
        <w:t xml:space="preserve">                            </w:t>
      </w:r>
      <w:r>
        <w:rPr>
          <w:rFonts w:hint="eastAsia" w:ascii="宋体" w:hAnsi="宋体" w:eastAsia="宋体" w:cs="宋体"/>
          <w:sz w:val="24"/>
          <w:u w:val="single"/>
          <w:lang w:val="en-US" w:eastAsia="zh-CN"/>
        </w:rPr>
        <w:t xml:space="preserve"> </w:t>
      </w:r>
      <w:r>
        <w:rPr>
          <w:rFonts w:hint="eastAsia" w:ascii="宋体" w:hAnsi="宋体" w:eastAsia="宋体" w:cs="宋体"/>
          <w:sz w:val="24"/>
          <w:u w:val="single"/>
        </w:rPr>
        <w:t xml:space="preserve">           </w:t>
      </w:r>
      <w:r>
        <w:rPr>
          <w:rFonts w:hint="eastAsia" w:ascii="宋体" w:hAnsi="宋体" w:eastAsia="宋体" w:cs="宋体"/>
          <w:sz w:val="24"/>
        </w:rPr>
        <w:t>；</w:t>
      </w:r>
    </w:p>
    <w:p>
      <w:pPr>
        <w:spacing w:line="560" w:lineRule="exact"/>
        <w:ind w:firstLine="480" w:firstLineChars="200"/>
        <w:rPr>
          <w:rFonts w:hint="eastAsia" w:ascii="宋体" w:hAnsi="宋体" w:eastAsia="宋体" w:cs="宋体"/>
          <w:sz w:val="24"/>
          <w:u w:val="single"/>
        </w:rPr>
      </w:pPr>
      <w:r>
        <w:rPr>
          <w:rFonts w:hint="eastAsia" w:ascii="宋体" w:hAnsi="宋体" w:eastAsia="宋体" w:cs="宋体"/>
          <w:sz w:val="24"/>
        </w:rPr>
        <w:t>1.2.2 数量：</w:t>
      </w:r>
      <w:r>
        <w:rPr>
          <w:rFonts w:hint="eastAsia" w:ascii="宋体" w:hAnsi="宋体" w:eastAsia="宋体" w:cs="宋体"/>
          <w:sz w:val="24"/>
          <w:u w:val="single"/>
        </w:rPr>
        <w:t xml:space="preserve">                                                </w:t>
      </w:r>
      <w:r>
        <w:rPr>
          <w:rFonts w:hint="eastAsia" w:ascii="宋体" w:hAnsi="宋体" w:eastAsia="宋体" w:cs="宋体"/>
          <w:sz w:val="24"/>
        </w:rPr>
        <w:t>；</w:t>
      </w:r>
    </w:p>
    <w:p>
      <w:pPr>
        <w:spacing w:line="560" w:lineRule="exact"/>
        <w:ind w:firstLine="480" w:firstLineChars="200"/>
        <w:rPr>
          <w:rFonts w:hint="eastAsia" w:ascii="宋体" w:hAnsi="宋体" w:eastAsia="宋体" w:cs="宋体"/>
          <w:sz w:val="24"/>
        </w:rPr>
      </w:pPr>
      <w:r>
        <w:rPr>
          <w:rFonts w:hint="eastAsia" w:ascii="宋体" w:hAnsi="宋体" w:eastAsia="宋体" w:cs="宋体"/>
          <w:sz w:val="24"/>
        </w:rPr>
        <w:t>1.2.3 质量：</w:t>
      </w:r>
      <w:r>
        <w:rPr>
          <w:rFonts w:hint="eastAsia" w:ascii="宋体" w:hAnsi="宋体" w:eastAsia="宋体" w:cs="宋体"/>
          <w:sz w:val="24"/>
          <w:u w:val="single"/>
        </w:rPr>
        <w:t xml:space="preserve">　　　　　　　　　                      　      </w:t>
      </w:r>
      <w:r>
        <w:rPr>
          <w:rFonts w:hint="eastAsia" w:ascii="宋体" w:hAnsi="宋体" w:eastAsia="宋体" w:cs="宋体"/>
          <w:sz w:val="24"/>
        </w:rPr>
        <w:t>。</w:t>
      </w:r>
    </w:p>
    <w:p>
      <w:pPr>
        <w:spacing w:line="560" w:lineRule="exact"/>
        <w:ind w:firstLine="482" w:firstLineChars="200"/>
        <w:outlineLvl w:val="0"/>
        <w:rPr>
          <w:rFonts w:hint="eastAsia" w:ascii="宋体" w:hAnsi="宋体" w:eastAsia="宋体" w:cs="宋体"/>
          <w:b/>
          <w:sz w:val="24"/>
        </w:rPr>
      </w:pPr>
      <w:bookmarkStart w:id="424" w:name="_Toc21551"/>
      <w:bookmarkStart w:id="425" w:name="_Toc23292"/>
      <w:bookmarkStart w:id="426" w:name="_Toc21631"/>
      <w:r>
        <w:rPr>
          <w:rFonts w:hint="eastAsia" w:ascii="宋体" w:hAnsi="宋体" w:eastAsia="宋体" w:cs="宋体"/>
          <w:b/>
          <w:sz w:val="24"/>
        </w:rPr>
        <w:t>1.3 价款</w:t>
      </w:r>
      <w:bookmarkEnd w:id="424"/>
      <w:bookmarkEnd w:id="425"/>
      <w:bookmarkEnd w:id="426"/>
    </w:p>
    <w:p>
      <w:pPr>
        <w:spacing w:line="560" w:lineRule="exact"/>
        <w:ind w:firstLine="480" w:firstLineChars="200"/>
        <w:rPr>
          <w:rFonts w:hint="eastAsia" w:ascii="宋体" w:hAnsi="宋体" w:eastAsia="宋体" w:cs="宋体"/>
          <w:sz w:val="24"/>
        </w:rPr>
      </w:pPr>
      <w:r>
        <w:rPr>
          <w:rFonts w:hint="eastAsia" w:ascii="宋体" w:hAnsi="宋体" w:eastAsia="宋体" w:cs="宋体"/>
          <w:sz w:val="24"/>
        </w:rPr>
        <w:t>本合同总价为：￥</w:t>
      </w:r>
      <w:r>
        <w:rPr>
          <w:rFonts w:hint="eastAsia" w:ascii="宋体" w:hAnsi="宋体" w:eastAsia="宋体" w:cs="宋体"/>
          <w:sz w:val="24"/>
          <w:u w:val="single"/>
        </w:rPr>
        <w:t xml:space="preserve">           </w:t>
      </w:r>
      <w:r>
        <w:rPr>
          <w:rFonts w:hint="eastAsia" w:ascii="宋体" w:hAnsi="宋体" w:eastAsia="宋体" w:cs="宋体"/>
          <w:sz w:val="24"/>
        </w:rPr>
        <w:t>元（大写：</w:t>
      </w:r>
      <w:r>
        <w:rPr>
          <w:rFonts w:hint="eastAsia" w:ascii="宋体" w:hAnsi="宋体" w:eastAsia="宋体" w:cs="宋体"/>
          <w:sz w:val="24"/>
          <w:u w:val="single"/>
        </w:rPr>
        <w:t xml:space="preserve">                 </w:t>
      </w:r>
      <w:r>
        <w:rPr>
          <w:rFonts w:hint="eastAsia" w:ascii="宋体" w:hAnsi="宋体" w:eastAsia="宋体" w:cs="宋体"/>
          <w:sz w:val="24"/>
        </w:rPr>
        <w:t>元人民币）。</w:t>
      </w:r>
    </w:p>
    <w:p>
      <w:pPr>
        <w:spacing w:line="560" w:lineRule="exact"/>
        <w:ind w:firstLine="1200" w:firstLineChars="500"/>
        <w:rPr>
          <w:rFonts w:hint="eastAsia" w:ascii="宋体" w:hAnsi="宋体" w:eastAsia="宋体" w:cs="宋体"/>
          <w:sz w:val="24"/>
          <w:u w:val="single"/>
        </w:rPr>
      </w:pPr>
      <w:r>
        <w:rPr>
          <w:rFonts w:hint="eastAsia" w:ascii="宋体" w:hAnsi="宋体" w:eastAsia="宋体" w:cs="宋体"/>
          <w:sz w:val="24"/>
        </w:rPr>
        <w:t>分项价格：</w:t>
      </w:r>
    </w:p>
    <w:tbl>
      <w:tblPr>
        <w:tblStyle w:val="66"/>
        <w:tblW w:w="71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112"/>
              <w:spacing w:line="560" w:lineRule="exact"/>
              <w:jc w:val="center"/>
              <w:rPr>
                <w:rFonts w:hint="eastAsia" w:ascii="宋体" w:hAnsi="宋体" w:eastAsia="宋体" w:cs="宋体"/>
                <w:sz w:val="24"/>
                <w:szCs w:val="24"/>
              </w:rPr>
            </w:pPr>
            <w:r>
              <w:rPr>
                <w:rFonts w:hint="eastAsia" w:ascii="宋体" w:hAnsi="宋体" w:eastAsia="宋体" w:cs="宋体"/>
                <w:sz w:val="24"/>
                <w:szCs w:val="24"/>
              </w:rPr>
              <w:t>序号</w:t>
            </w:r>
          </w:p>
        </w:tc>
        <w:tc>
          <w:tcPr>
            <w:tcW w:w="3402" w:type="dxa"/>
            <w:tcBorders>
              <w:top w:val="single" w:color="auto" w:sz="4" w:space="0"/>
              <w:left w:val="single" w:color="auto" w:sz="4" w:space="0"/>
              <w:bottom w:val="single" w:color="auto" w:sz="4" w:space="0"/>
              <w:right w:val="single" w:color="auto" w:sz="4" w:space="0"/>
            </w:tcBorders>
            <w:vAlign w:val="center"/>
          </w:tcPr>
          <w:p>
            <w:pPr>
              <w:pStyle w:val="112"/>
              <w:spacing w:line="560" w:lineRule="exact"/>
              <w:ind w:firstLine="200"/>
              <w:jc w:val="center"/>
              <w:rPr>
                <w:rFonts w:hint="eastAsia" w:ascii="宋体" w:hAnsi="宋体" w:eastAsia="宋体" w:cs="宋体"/>
                <w:sz w:val="24"/>
                <w:szCs w:val="24"/>
              </w:rPr>
            </w:pPr>
            <w:r>
              <w:rPr>
                <w:rFonts w:hint="eastAsia" w:ascii="宋体" w:hAnsi="宋体" w:eastAsia="宋体" w:cs="宋体"/>
                <w:sz w:val="24"/>
                <w:szCs w:val="24"/>
              </w:rPr>
              <w:t>分项名称</w:t>
            </w:r>
          </w:p>
        </w:tc>
        <w:tc>
          <w:tcPr>
            <w:tcW w:w="2552" w:type="dxa"/>
            <w:tcBorders>
              <w:top w:val="single" w:color="auto" w:sz="4" w:space="0"/>
              <w:left w:val="single" w:color="auto" w:sz="4" w:space="0"/>
              <w:bottom w:val="single" w:color="auto" w:sz="4" w:space="0"/>
              <w:right w:val="single" w:color="auto" w:sz="4" w:space="0"/>
            </w:tcBorders>
            <w:vAlign w:val="center"/>
          </w:tcPr>
          <w:p>
            <w:pPr>
              <w:pStyle w:val="112"/>
              <w:spacing w:line="560" w:lineRule="exact"/>
              <w:jc w:val="center"/>
              <w:rPr>
                <w:rFonts w:hint="eastAsia" w:ascii="宋体" w:hAnsi="宋体" w:eastAsia="宋体" w:cs="宋体"/>
                <w:sz w:val="24"/>
                <w:szCs w:val="24"/>
              </w:rPr>
            </w:pPr>
            <w:r>
              <w:rPr>
                <w:rFonts w:hint="eastAsia" w:ascii="宋体" w:hAnsi="宋体" w:eastAsia="宋体" w:cs="宋体"/>
                <w:sz w:val="24"/>
                <w:szCs w:val="24"/>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112"/>
              <w:spacing w:line="560" w:lineRule="exact"/>
              <w:ind w:firstLine="200"/>
              <w:jc w:val="center"/>
              <w:rPr>
                <w:rFonts w:hint="eastAsia" w:ascii="宋体" w:hAnsi="宋体" w:eastAsia="宋体" w:cs="宋体"/>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112"/>
              <w:spacing w:line="560" w:lineRule="exact"/>
              <w:ind w:firstLine="200"/>
              <w:jc w:val="center"/>
              <w:rPr>
                <w:rFonts w:hint="eastAsia" w:ascii="宋体" w:hAnsi="宋体" w:eastAsia="宋体" w:cs="宋体"/>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112"/>
              <w:spacing w:line="560" w:lineRule="exact"/>
              <w:ind w:firstLine="200"/>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112"/>
              <w:spacing w:line="560" w:lineRule="exact"/>
              <w:ind w:firstLine="200"/>
              <w:jc w:val="center"/>
              <w:rPr>
                <w:rFonts w:hint="eastAsia" w:ascii="宋体" w:hAnsi="宋体" w:eastAsia="宋体" w:cs="宋体"/>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112"/>
              <w:spacing w:line="560" w:lineRule="exact"/>
              <w:ind w:firstLine="200"/>
              <w:jc w:val="center"/>
              <w:rPr>
                <w:rFonts w:hint="eastAsia" w:ascii="宋体" w:hAnsi="宋体" w:eastAsia="宋体" w:cs="宋体"/>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112"/>
              <w:spacing w:line="560" w:lineRule="exact"/>
              <w:ind w:firstLine="200"/>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112"/>
              <w:spacing w:line="560" w:lineRule="exact"/>
              <w:ind w:firstLine="200"/>
              <w:jc w:val="center"/>
              <w:rPr>
                <w:rFonts w:hint="eastAsia" w:ascii="宋体" w:hAnsi="宋体" w:eastAsia="宋体" w:cs="宋体"/>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112"/>
              <w:spacing w:line="560" w:lineRule="exact"/>
              <w:ind w:firstLine="200"/>
              <w:jc w:val="center"/>
              <w:rPr>
                <w:rFonts w:hint="eastAsia" w:ascii="宋体" w:hAnsi="宋体" w:eastAsia="宋体" w:cs="宋体"/>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112"/>
              <w:spacing w:line="560" w:lineRule="exact"/>
              <w:ind w:firstLine="200"/>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112"/>
              <w:spacing w:line="560" w:lineRule="exact"/>
              <w:ind w:firstLine="200"/>
              <w:jc w:val="center"/>
              <w:rPr>
                <w:rFonts w:hint="eastAsia" w:ascii="宋体" w:hAnsi="宋体" w:eastAsia="宋体" w:cs="宋体"/>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112"/>
              <w:spacing w:line="560" w:lineRule="exact"/>
              <w:ind w:firstLine="200"/>
              <w:jc w:val="center"/>
              <w:rPr>
                <w:rFonts w:hint="eastAsia" w:ascii="宋体" w:hAnsi="宋体" w:eastAsia="宋体" w:cs="宋体"/>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112"/>
              <w:spacing w:line="560" w:lineRule="exact"/>
              <w:ind w:firstLine="200"/>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tcBorders>
              <w:top w:val="single" w:color="auto" w:sz="4" w:space="0"/>
              <w:left w:val="single" w:color="auto" w:sz="4" w:space="0"/>
              <w:bottom w:val="single" w:color="auto" w:sz="4" w:space="0"/>
              <w:right w:val="single" w:color="auto" w:sz="4" w:space="0"/>
            </w:tcBorders>
            <w:vAlign w:val="center"/>
          </w:tcPr>
          <w:p>
            <w:pPr>
              <w:pStyle w:val="112"/>
              <w:spacing w:line="560" w:lineRule="exact"/>
              <w:ind w:firstLine="200"/>
              <w:jc w:val="center"/>
              <w:rPr>
                <w:rFonts w:hint="eastAsia" w:ascii="宋体" w:hAnsi="宋体" w:eastAsia="宋体" w:cs="宋体"/>
                <w:sz w:val="24"/>
                <w:szCs w:val="24"/>
              </w:rPr>
            </w:pPr>
            <w:r>
              <w:rPr>
                <w:rFonts w:hint="eastAsia" w:ascii="宋体" w:hAnsi="宋体" w:eastAsia="宋体" w:cs="宋体"/>
                <w:sz w:val="24"/>
                <w:szCs w:val="24"/>
              </w:rPr>
              <w:t>总价</w:t>
            </w:r>
          </w:p>
        </w:tc>
        <w:tc>
          <w:tcPr>
            <w:tcW w:w="2552" w:type="dxa"/>
            <w:tcBorders>
              <w:top w:val="single" w:color="auto" w:sz="4" w:space="0"/>
              <w:left w:val="single" w:color="auto" w:sz="4" w:space="0"/>
              <w:bottom w:val="single" w:color="auto" w:sz="4" w:space="0"/>
              <w:right w:val="single" w:color="auto" w:sz="4" w:space="0"/>
            </w:tcBorders>
            <w:vAlign w:val="center"/>
          </w:tcPr>
          <w:p>
            <w:pPr>
              <w:pStyle w:val="112"/>
              <w:spacing w:line="560" w:lineRule="exact"/>
              <w:ind w:firstLine="200"/>
              <w:jc w:val="center"/>
              <w:rPr>
                <w:rFonts w:hint="eastAsia" w:ascii="宋体" w:hAnsi="宋体" w:eastAsia="宋体" w:cs="宋体"/>
                <w:sz w:val="24"/>
                <w:szCs w:val="24"/>
              </w:rPr>
            </w:pPr>
          </w:p>
        </w:tc>
      </w:tr>
    </w:tbl>
    <w:p>
      <w:pPr>
        <w:spacing w:line="560" w:lineRule="exact"/>
        <w:ind w:firstLine="482" w:firstLineChars="200"/>
        <w:outlineLvl w:val="0"/>
        <w:rPr>
          <w:rFonts w:hint="eastAsia" w:ascii="宋体" w:hAnsi="宋体" w:eastAsia="宋体" w:cs="宋体"/>
          <w:b/>
          <w:sz w:val="24"/>
        </w:rPr>
      </w:pPr>
      <w:bookmarkStart w:id="427" w:name="_Toc22618"/>
      <w:bookmarkStart w:id="428" w:name="_Toc1814"/>
      <w:bookmarkStart w:id="429" w:name="_Toc10340"/>
      <w:r>
        <w:rPr>
          <w:rFonts w:hint="eastAsia" w:ascii="宋体" w:hAnsi="宋体" w:eastAsia="宋体" w:cs="宋体"/>
          <w:b/>
          <w:sz w:val="24"/>
        </w:rPr>
        <w:t>1.4 付款</w:t>
      </w:r>
      <w:bookmarkEnd w:id="427"/>
      <w:bookmarkEnd w:id="428"/>
      <w:bookmarkEnd w:id="429"/>
      <w:r>
        <w:rPr>
          <w:rFonts w:hint="eastAsia" w:ascii="宋体" w:hAnsi="宋体" w:eastAsia="宋体" w:cs="宋体"/>
          <w:b/>
          <w:sz w:val="24"/>
        </w:rPr>
        <w:t>方式、时间和条件</w:t>
      </w:r>
    </w:p>
    <w:p>
      <w:pPr>
        <w:pStyle w:val="622"/>
        <w:spacing w:before="0" w:beforeAutospacing="0" w:after="0" w:afterAutospacing="0" w:line="360" w:lineRule="auto"/>
        <w:ind w:firstLine="48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1.4.1甲方应严格履行合同，及时组织验收，验收合格后及时将合同款支付完毕。对于满足合同约定支付条件的，甲方自收到发票后5个工作日内将资金支付到合同约定的乙方账户，有条件的甲方可以即时支付。甲方不得以机构变动、人员更替、政策调整、单位放假等为由延迟付款。</w:t>
      </w:r>
    </w:p>
    <w:p>
      <w:pPr>
        <w:keepNext w:val="0"/>
        <w:keepLines w:val="0"/>
        <w:pageBreakBefore w:val="0"/>
        <w:widowControl w:val="0"/>
        <w:kinsoku/>
        <w:wordWrap/>
        <w:overflowPunct/>
        <w:topLinePunct w:val="0"/>
        <w:autoSpaceDE/>
        <w:autoSpaceDN/>
        <w:bidi w:val="0"/>
        <w:adjustRightInd w:val="0"/>
        <w:spacing w:line="360" w:lineRule="auto"/>
        <w:ind w:firstLine="480" w:firstLineChars="200"/>
        <w:textAlignment w:val="auto"/>
        <w:rPr>
          <w:rFonts w:hint="eastAsia" w:ascii="宋体" w:hAnsi="宋体" w:eastAsia="宋体" w:cs="宋体"/>
          <w:sz w:val="24"/>
        </w:rPr>
      </w:pPr>
      <w:r>
        <w:rPr>
          <w:rFonts w:hint="eastAsia" w:ascii="宋体" w:hAnsi="宋体" w:eastAsia="宋体" w:cs="宋体"/>
          <w:color w:val="000000" w:themeColor="text1"/>
          <w:sz w:val="24"/>
          <w14:textFill>
            <w14:solidFill>
              <w14:schemeClr w14:val="tx1"/>
            </w14:solidFill>
          </w14:textFill>
        </w:rPr>
        <w:t>1.4.2甲方在政府采购合同中约定预付款，预付款比例为合同金额的</w:t>
      </w:r>
      <w:r>
        <w:rPr>
          <w:rFonts w:hint="eastAsia" w:ascii="宋体" w:hAnsi="宋体" w:eastAsia="宋体" w:cs="宋体"/>
          <w:color w:val="000000" w:themeColor="text1"/>
          <w:sz w:val="24"/>
          <w:lang w:val="en-US" w:eastAsia="zh-CN"/>
          <w14:textFill>
            <w14:solidFill>
              <w14:schemeClr w14:val="tx1"/>
            </w14:solidFill>
          </w14:textFill>
        </w:rPr>
        <w:t>5</w:t>
      </w:r>
      <w:r>
        <w:rPr>
          <w:rFonts w:hint="eastAsia" w:ascii="宋体" w:hAnsi="宋体" w:eastAsia="宋体" w:cs="宋体"/>
          <w:color w:val="000000" w:themeColor="text1"/>
          <w:sz w:val="24"/>
          <w14:textFill>
            <w14:solidFill>
              <w14:schemeClr w14:val="tx1"/>
            </w14:solidFill>
          </w14:textFill>
        </w:rPr>
        <w:t>0％；乙方可登录政采云前台大厅选择金融服务 - 【保函保险服务】出具预付款保函，具体步骤：选择产品—填写供应商信息—选择中标项目—确认信息—等待保险/保函受理—确</w:t>
      </w:r>
      <w:r>
        <w:rPr>
          <w:rFonts w:hint="eastAsia" w:ascii="宋体" w:hAnsi="宋体" w:eastAsia="宋体" w:cs="宋体"/>
          <w:sz w:val="24"/>
        </w:rPr>
        <w:t>认保单—支付保费—成功出单。政采云金融专线400-903-9583。</w:t>
      </w:r>
    </w:p>
    <w:p>
      <w:pPr>
        <w:keepNext w:val="0"/>
        <w:keepLines w:val="0"/>
        <w:pageBreakBefore w:val="0"/>
        <w:widowControl w:val="0"/>
        <w:kinsoku/>
        <w:wordWrap/>
        <w:overflowPunct/>
        <w:topLinePunct w:val="0"/>
        <w:autoSpaceDE/>
        <w:autoSpaceDN/>
        <w:bidi w:val="0"/>
        <w:adjustRightInd w:val="0"/>
        <w:spacing w:line="360" w:lineRule="auto"/>
        <w:ind w:firstLine="480" w:firstLineChars="200"/>
        <w:textAlignment w:val="auto"/>
        <w:outlineLvl w:val="0"/>
        <w:rPr>
          <w:rFonts w:hint="eastAsia" w:ascii="宋体" w:hAnsi="宋体" w:eastAsia="宋体" w:cs="宋体"/>
          <w:sz w:val="24"/>
          <w:lang w:eastAsia="zh-CN"/>
        </w:rPr>
      </w:pPr>
      <w:r>
        <w:rPr>
          <w:rFonts w:hint="eastAsia" w:ascii="宋体" w:hAnsi="宋体" w:eastAsia="宋体" w:cs="宋体"/>
          <w:sz w:val="24"/>
        </w:rPr>
        <w:t>1.4.</w:t>
      </w:r>
      <w:r>
        <w:rPr>
          <w:rFonts w:hint="eastAsia" w:ascii="宋体" w:hAnsi="宋体" w:eastAsia="宋体" w:cs="宋体"/>
          <w:sz w:val="24"/>
          <w:lang w:val="en-US" w:eastAsia="zh-CN"/>
        </w:rPr>
        <w:t>3</w:t>
      </w:r>
      <w:r>
        <w:rPr>
          <w:rFonts w:hint="eastAsia" w:ascii="宋体" w:hAnsi="宋体" w:eastAsia="宋体" w:cs="宋体"/>
          <w:sz w:val="24"/>
        </w:rPr>
        <w:t>资金支付的方式、时间和条件</w:t>
      </w:r>
      <w:r>
        <w:rPr>
          <w:rFonts w:hint="eastAsia" w:ascii="宋体" w:hAnsi="宋体" w:eastAsia="宋体" w:cs="宋体"/>
          <w:sz w:val="24"/>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81"/>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bCs w:val="0"/>
          <w:color w:val="000000" w:themeColor="text1"/>
          <w:sz w:val="24"/>
          <w:szCs w:val="24"/>
          <w14:textFill>
            <w14:solidFill>
              <w14:schemeClr w14:val="tx1"/>
            </w14:solidFill>
          </w14:textFill>
        </w:rPr>
        <w:t>各标项签订合同后，</w:t>
      </w:r>
      <w:r>
        <w:rPr>
          <w:rFonts w:hint="eastAsia" w:ascii="宋体" w:hAnsi="宋体" w:eastAsia="宋体" w:cs="宋体"/>
          <w:bCs/>
          <w:color w:val="000000" w:themeColor="text1"/>
          <w:sz w:val="24"/>
          <w:szCs w:val="24"/>
          <w14:textFill>
            <w14:solidFill>
              <w14:schemeClr w14:val="tx1"/>
            </w14:solidFill>
          </w14:textFill>
        </w:rPr>
        <w:t>2024年2月（在具备支付条件后）采购人向中标单位支付合同价</w:t>
      </w:r>
      <w:r>
        <w:rPr>
          <w:rFonts w:hint="eastAsia" w:ascii="宋体" w:hAnsi="宋体" w:eastAsia="宋体" w:cs="宋体"/>
          <w:bCs/>
          <w:color w:val="000000" w:themeColor="text1"/>
          <w:sz w:val="24"/>
          <w:szCs w:val="24"/>
          <w:lang w:val="en-US" w:eastAsia="zh-CN"/>
          <w14:textFill>
            <w14:solidFill>
              <w14:schemeClr w14:val="tx1"/>
            </w14:solidFill>
          </w14:textFill>
        </w:rPr>
        <w:t>5</w:t>
      </w:r>
      <w:r>
        <w:rPr>
          <w:rFonts w:hint="eastAsia" w:ascii="宋体" w:hAnsi="宋体" w:eastAsia="宋体" w:cs="宋体"/>
          <w:bCs/>
          <w:color w:val="000000" w:themeColor="text1"/>
          <w:sz w:val="24"/>
          <w:szCs w:val="24"/>
          <w14:textFill>
            <w14:solidFill>
              <w14:schemeClr w14:val="tx1"/>
            </w14:solidFill>
          </w14:textFill>
        </w:rPr>
        <w:t>0%作为预付款；首批成果经省测绘质量监督检验</w:t>
      </w:r>
      <w:r>
        <w:rPr>
          <w:rFonts w:hint="eastAsia" w:ascii="宋体" w:hAnsi="宋体" w:eastAsia="宋体" w:cs="宋体"/>
          <w:bCs/>
          <w:color w:val="000000" w:themeColor="text1"/>
          <w:sz w:val="24"/>
          <w:szCs w:val="24"/>
          <w:lang w:eastAsia="zh-CN"/>
          <w14:textFill>
            <w14:solidFill>
              <w14:schemeClr w14:val="tx1"/>
            </w14:solidFill>
          </w14:textFill>
        </w:rPr>
        <w:t>部门</w:t>
      </w:r>
      <w:r>
        <w:rPr>
          <w:rFonts w:hint="eastAsia" w:ascii="宋体" w:hAnsi="宋体" w:eastAsia="宋体" w:cs="宋体"/>
          <w:bCs/>
          <w:color w:val="000000" w:themeColor="text1"/>
          <w:sz w:val="24"/>
          <w:szCs w:val="24"/>
          <w14:textFill>
            <w14:solidFill>
              <w14:schemeClr w14:val="tx1"/>
            </w14:solidFill>
          </w14:textFill>
        </w:rPr>
        <w:t>检</w:t>
      </w:r>
      <w:r>
        <w:rPr>
          <w:rFonts w:hint="eastAsia" w:ascii="宋体" w:hAnsi="宋体" w:eastAsia="宋体" w:cs="宋体"/>
          <w:bCs/>
          <w:color w:val="000000" w:themeColor="text1"/>
          <w:sz w:val="24"/>
          <w:szCs w:val="24"/>
          <w:lang w:eastAsia="zh-CN"/>
          <w14:textFill>
            <w14:solidFill>
              <w14:schemeClr w14:val="tx1"/>
            </w14:solidFill>
          </w14:textFill>
        </w:rPr>
        <w:t>验</w:t>
      </w:r>
      <w:r>
        <w:rPr>
          <w:rFonts w:hint="eastAsia" w:ascii="宋体" w:hAnsi="宋体" w:eastAsia="宋体" w:cs="宋体"/>
          <w:bCs/>
          <w:color w:val="000000" w:themeColor="text1"/>
          <w:sz w:val="24"/>
          <w:szCs w:val="24"/>
          <w14:textFill>
            <w14:solidFill>
              <w14:schemeClr w14:val="tx1"/>
            </w14:solidFill>
          </w14:textFill>
        </w:rPr>
        <w:t>合格后，采购人向中标单位支付合同价的</w:t>
      </w:r>
      <w:r>
        <w:rPr>
          <w:rFonts w:hint="eastAsia" w:ascii="宋体" w:hAnsi="宋体" w:eastAsia="宋体" w:cs="宋体"/>
          <w:bCs/>
          <w:color w:val="000000" w:themeColor="text1"/>
          <w:sz w:val="24"/>
          <w:szCs w:val="24"/>
          <w:lang w:val="en-US" w:eastAsia="zh-CN"/>
          <w14:textFill>
            <w14:solidFill>
              <w14:schemeClr w14:val="tx1"/>
            </w14:solidFill>
          </w14:textFill>
        </w:rPr>
        <w:t>2</w:t>
      </w:r>
      <w:r>
        <w:rPr>
          <w:rFonts w:hint="eastAsia" w:ascii="宋体" w:hAnsi="宋体" w:eastAsia="宋体" w:cs="宋体"/>
          <w:bCs/>
          <w:color w:val="000000" w:themeColor="text1"/>
          <w:sz w:val="24"/>
          <w:szCs w:val="24"/>
          <w14:textFill>
            <w14:solidFill>
              <w14:schemeClr w14:val="tx1"/>
            </w14:solidFill>
          </w14:textFill>
        </w:rPr>
        <w:t>0%，其余款项在项目验收合格，项目资料提交齐全后一个月内无息付清。</w:t>
      </w:r>
    </w:p>
    <w:p>
      <w:pPr>
        <w:keepNext w:val="0"/>
        <w:keepLines w:val="0"/>
        <w:pageBreakBefore w:val="0"/>
        <w:widowControl w:val="0"/>
        <w:kinsoku/>
        <w:wordWrap/>
        <w:overflowPunct/>
        <w:topLinePunct w:val="0"/>
        <w:autoSpaceDE/>
        <w:autoSpaceDN/>
        <w:bidi w:val="0"/>
        <w:adjustRightInd w:val="0"/>
        <w:spacing w:line="360" w:lineRule="auto"/>
        <w:ind w:firstLine="482" w:firstLineChars="200"/>
        <w:textAlignment w:val="auto"/>
        <w:outlineLvl w:val="0"/>
        <w:rPr>
          <w:rFonts w:hint="eastAsia" w:ascii="宋体" w:hAnsi="宋体" w:eastAsia="宋体" w:cs="宋体"/>
          <w:b/>
          <w:sz w:val="24"/>
        </w:rPr>
      </w:pPr>
      <w:bookmarkStart w:id="430" w:name="_Toc32071"/>
      <w:bookmarkStart w:id="431" w:name="_Toc19304"/>
      <w:bookmarkStart w:id="432" w:name="_Toc2846"/>
      <w:r>
        <w:rPr>
          <w:rFonts w:hint="eastAsia" w:ascii="宋体" w:hAnsi="宋体" w:eastAsia="宋体" w:cs="宋体"/>
          <w:b/>
          <w:sz w:val="24"/>
        </w:rPr>
        <w:t xml:space="preserve">1.5 </w:t>
      </w:r>
      <w:r>
        <w:rPr>
          <w:rFonts w:hint="eastAsia" w:ascii="宋体" w:hAnsi="宋体" w:eastAsia="宋体" w:cs="宋体"/>
          <w:b/>
          <w:sz w:val="24"/>
          <w:lang w:eastAsia="zh-CN"/>
        </w:rPr>
        <w:t>服务</w:t>
      </w:r>
      <w:r>
        <w:rPr>
          <w:rFonts w:hint="eastAsia" w:ascii="宋体" w:hAnsi="宋体" w:eastAsia="宋体" w:cs="宋体"/>
          <w:b/>
          <w:sz w:val="24"/>
        </w:rPr>
        <w:t>交付期限、地点和方式</w:t>
      </w:r>
      <w:bookmarkEnd w:id="430"/>
      <w:bookmarkEnd w:id="431"/>
      <w:bookmarkEnd w:id="432"/>
    </w:p>
    <w:p>
      <w:pPr>
        <w:keepNext w:val="0"/>
        <w:keepLines w:val="0"/>
        <w:pageBreakBefore w:val="0"/>
        <w:widowControl w:val="0"/>
        <w:kinsoku/>
        <w:wordWrap/>
        <w:overflowPunct/>
        <w:topLinePunct w:val="0"/>
        <w:autoSpaceDE/>
        <w:autoSpaceDN/>
        <w:bidi w:val="0"/>
        <w:adjustRightInd w:val="0"/>
        <w:spacing w:line="360" w:lineRule="auto"/>
        <w:ind w:firstLine="480" w:firstLineChars="200"/>
        <w:textAlignment w:val="auto"/>
        <w:rPr>
          <w:rFonts w:hint="eastAsia" w:ascii="宋体" w:hAnsi="宋体" w:eastAsia="宋体" w:cs="宋体"/>
          <w:sz w:val="24"/>
          <w:u w:val="single"/>
        </w:rPr>
      </w:pPr>
      <w:r>
        <w:rPr>
          <w:rFonts w:hint="eastAsia" w:ascii="宋体" w:hAnsi="宋体" w:eastAsia="宋体" w:cs="宋体"/>
          <w:sz w:val="24"/>
        </w:rPr>
        <w:t>1.5.1 交付期限：详见</w:t>
      </w:r>
      <w:r>
        <w:rPr>
          <w:rFonts w:hint="eastAsia" w:ascii="宋体" w:hAnsi="宋体" w:eastAsia="宋体" w:cs="宋体"/>
          <w:b/>
          <w:i/>
          <w:sz w:val="24"/>
          <w:u w:val="single"/>
        </w:rPr>
        <w:t>合同专用条款</w:t>
      </w:r>
      <w:r>
        <w:rPr>
          <w:rFonts w:hint="eastAsia" w:ascii="宋体" w:hAnsi="宋体" w:eastAsia="宋体" w:cs="宋体"/>
          <w:sz w:val="24"/>
        </w:rPr>
        <w:t>；</w:t>
      </w:r>
    </w:p>
    <w:p>
      <w:pPr>
        <w:spacing w:line="560" w:lineRule="exact"/>
        <w:ind w:firstLine="480" w:firstLineChars="200"/>
        <w:rPr>
          <w:rFonts w:hint="eastAsia" w:ascii="宋体" w:hAnsi="宋体" w:eastAsia="宋体" w:cs="宋体"/>
          <w:sz w:val="24"/>
        </w:rPr>
      </w:pPr>
      <w:r>
        <w:rPr>
          <w:rFonts w:hint="eastAsia" w:ascii="宋体" w:hAnsi="宋体" w:eastAsia="宋体" w:cs="宋体"/>
          <w:sz w:val="24"/>
        </w:rPr>
        <w:t>1.5.2 交付地点：</w:t>
      </w:r>
      <w:r>
        <w:rPr>
          <w:rFonts w:hint="eastAsia" w:ascii="宋体" w:hAnsi="宋体" w:eastAsia="宋体" w:cs="宋体"/>
          <w:b/>
          <w:i/>
          <w:sz w:val="24"/>
          <w:u w:val="single"/>
        </w:rPr>
        <w:t>合同专用条款</w:t>
      </w:r>
      <w:r>
        <w:rPr>
          <w:rFonts w:hint="eastAsia" w:ascii="宋体" w:hAnsi="宋体" w:eastAsia="宋体" w:cs="宋体"/>
          <w:sz w:val="24"/>
        </w:rPr>
        <w:t>；</w:t>
      </w:r>
    </w:p>
    <w:p>
      <w:pPr>
        <w:spacing w:line="560" w:lineRule="exact"/>
        <w:ind w:firstLine="480" w:firstLineChars="200"/>
        <w:rPr>
          <w:rFonts w:hint="eastAsia" w:ascii="宋体" w:hAnsi="宋体" w:eastAsia="宋体" w:cs="宋体"/>
          <w:sz w:val="24"/>
        </w:rPr>
      </w:pPr>
      <w:r>
        <w:rPr>
          <w:rFonts w:hint="eastAsia" w:ascii="宋体" w:hAnsi="宋体" w:eastAsia="宋体" w:cs="宋体"/>
          <w:sz w:val="24"/>
        </w:rPr>
        <w:t>1.5.3 交付方式：</w:t>
      </w:r>
      <w:r>
        <w:rPr>
          <w:rFonts w:hint="eastAsia" w:ascii="宋体" w:hAnsi="宋体" w:eastAsia="宋体" w:cs="宋体"/>
          <w:b/>
          <w:i/>
          <w:sz w:val="24"/>
          <w:u w:val="single"/>
        </w:rPr>
        <w:t>合同专用条款</w:t>
      </w:r>
      <w:r>
        <w:rPr>
          <w:rFonts w:hint="eastAsia" w:ascii="宋体" w:hAnsi="宋体" w:eastAsia="宋体" w:cs="宋体"/>
          <w:sz w:val="24"/>
        </w:rPr>
        <w:t>。</w:t>
      </w:r>
    </w:p>
    <w:p>
      <w:pPr>
        <w:spacing w:line="560" w:lineRule="exact"/>
        <w:ind w:firstLine="482" w:firstLineChars="200"/>
        <w:outlineLvl w:val="0"/>
        <w:rPr>
          <w:rFonts w:hint="eastAsia" w:ascii="宋体" w:hAnsi="宋体" w:eastAsia="宋体" w:cs="宋体"/>
          <w:b/>
          <w:sz w:val="24"/>
        </w:rPr>
      </w:pPr>
      <w:bookmarkStart w:id="433" w:name="_Toc21423"/>
      <w:bookmarkStart w:id="434" w:name="_Toc19554"/>
      <w:bookmarkStart w:id="435" w:name="_Toc27250"/>
      <w:r>
        <w:rPr>
          <w:rFonts w:hint="eastAsia" w:ascii="宋体" w:hAnsi="宋体" w:eastAsia="宋体" w:cs="宋体"/>
          <w:b/>
          <w:sz w:val="24"/>
        </w:rPr>
        <w:t>1.6 违约责任</w:t>
      </w:r>
      <w:bookmarkEnd w:id="433"/>
      <w:bookmarkEnd w:id="434"/>
      <w:bookmarkEnd w:id="435"/>
    </w:p>
    <w:p>
      <w:pPr>
        <w:spacing w:line="560" w:lineRule="exact"/>
        <w:ind w:firstLine="480" w:firstLineChars="200"/>
        <w:rPr>
          <w:rFonts w:hint="eastAsia" w:ascii="宋体" w:hAnsi="宋体" w:eastAsia="宋体" w:cs="宋体"/>
          <w:sz w:val="24"/>
        </w:rPr>
      </w:pPr>
      <w:r>
        <w:rPr>
          <w:rFonts w:hint="eastAsia" w:ascii="宋体" w:hAnsi="宋体" w:eastAsia="宋体" w:cs="宋体"/>
          <w:sz w:val="24"/>
        </w:rPr>
        <w:t>1.6.1 除不可抗力外，如果乙方没有按照本合同约定的期限、地点和方式交付货物，那么甲方可要求乙方支付违约金，违约金按每迟延交付</w:t>
      </w:r>
      <w:r>
        <w:rPr>
          <w:rFonts w:hint="eastAsia" w:ascii="宋体" w:hAnsi="宋体" w:eastAsia="宋体" w:cs="宋体"/>
          <w:sz w:val="24"/>
          <w:lang w:eastAsia="zh-CN"/>
        </w:rPr>
        <w:t>服务</w:t>
      </w:r>
      <w:r>
        <w:rPr>
          <w:rFonts w:hint="eastAsia" w:ascii="宋体" w:hAnsi="宋体" w:eastAsia="宋体" w:cs="宋体"/>
          <w:sz w:val="24"/>
        </w:rPr>
        <w:t>一日的应交付而未交付货物价格的</w:t>
      </w:r>
      <w:r>
        <w:rPr>
          <w:rFonts w:hint="eastAsia" w:ascii="宋体" w:hAnsi="宋体" w:eastAsia="宋体" w:cs="宋体"/>
          <w:sz w:val="24"/>
          <w:u w:val="single"/>
        </w:rPr>
        <w:t xml:space="preserve">  0.05  </w:t>
      </w:r>
      <w:r>
        <w:rPr>
          <w:rFonts w:hint="eastAsia" w:ascii="宋体" w:hAnsi="宋体" w:eastAsia="宋体" w:cs="宋体"/>
          <w:sz w:val="24"/>
        </w:rPr>
        <w:t>%计算，最高限额为本合同总价的</w:t>
      </w:r>
      <w:r>
        <w:rPr>
          <w:rFonts w:hint="eastAsia" w:ascii="宋体" w:hAnsi="宋体" w:eastAsia="宋体" w:cs="宋体"/>
          <w:sz w:val="24"/>
          <w:u w:val="single"/>
        </w:rPr>
        <w:t xml:space="preserve"> 20  </w:t>
      </w:r>
      <w:r>
        <w:rPr>
          <w:rFonts w:hint="eastAsia" w:ascii="宋体" w:hAnsi="宋体" w:eastAsia="宋体" w:cs="宋体"/>
          <w:sz w:val="24"/>
        </w:rPr>
        <w:t>%；迟延交付</w:t>
      </w:r>
      <w:r>
        <w:rPr>
          <w:rFonts w:hint="eastAsia" w:ascii="宋体" w:hAnsi="宋体" w:eastAsia="宋体" w:cs="宋体"/>
          <w:sz w:val="24"/>
          <w:lang w:eastAsia="zh-CN"/>
        </w:rPr>
        <w:t>服务</w:t>
      </w:r>
      <w:r>
        <w:rPr>
          <w:rFonts w:hint="eastAsia" w:ascii="宋体" w:hAnsi="宋体" w:eastAsia="宋体" w:cs="宋体"/>
          <w:sz w:val="24"/>
        </w:rPr>
        <w:t>的违约金计算数额达到前述最高限额之日起，甲方有权在要求乙方支付违约金的同时，书面通知乙方解除本合同；</w:t>
      </w:r>
    </w:p>
    <w:p>
      <w:pPr>
        <w:spacing w:line="560" w:lineRule="exact"/>
        <w:ind w:firstLine="480" w:firstLineChars="200"/>
        <w:rPr>
          <w:rFonts w:hint="eastAsia" w:ascii="宋体" w:hAnsi="宋体" w:eastAsia="宋体" w:cs="宋体"/>
          <w:sz w:val="24"/>
        </w:rPr>
      </w:pPr>
      <w:r>
        <w:rPr>
          <w:rFonts w:hint="eastAsia" w:ascii="宋体" w:hAnsi="宋体" w:eastAsia="宋体" w:cs="宋体"/>
          <w:sz w:val="24"/>
        </w:rPr>
        <w:t>1.6.2 除不可抗力外，如果甲方没有按照本合同约定的付款方式付款，那么乙方可要求甲方支付违约金，违约金按每迟延付款一日的应付而未付款的</w:t>
      </w:r>
      <w:r>
        <w:rPr>
          <w:rFonts w:hint="eastAsia" w:ascii="宋体" w:hAnsi="宋体" w:eastAsia="宋体" w:cs="宋体"/>
          <w:sz w:val="24"/>
          <w:u w:val="single"/>
        </w:rPr>
        <w:t xml:space="preserve">  0.05  </w:t>
      </w:r>
      <w:r>
        <w:rPr>
          <w:rFonts w:hint="eastAsia" w:ascii="宋体" w:hAnsi="宋体" w:eastAsia="宋体" w:cs="宋体"/>
          <w:sz w:val="24"/>
        </w:rPr>
        <w:t>%计算，最高限额为本合同总价的</w:t>
      </w:r>
      <w:r>
        <w:rPr>
          <w:rFonts w:hint="eastAsia" w:ascii="宋体" w:hAnsi="宋体" w:eastAsia="宋体" w:cs="宋体"/>
          <w:sz w:val="24"/>
          <w:u w:val="single"/>
        </w:rPr>
        <w:t xml:space="preserve">  20   </w:t>
      </w:r>
      <w:r>
        <w:rPr>
          <w:rFonts w:hint="eastAsia" w:ascii="宋体" w:hAnsi="宋体" w:eastAsia="宋体" w:cs="宋体"/>
          <w:sz w:val="24"/>
        </w:rPr>
        <w:t>%；迟延付款的违约金计算数额达到前述最高限额之日起，乙方有权在要求甲方支付违约金的同时，书面通知甲方解除本合同；</w:t>
      </w:r>
    </w:p>
    <w:p>
      <w:pPr>
        <w:spacing w:line="560" w:lineRule="exact"/>
        <w:ind w:firstLine="480" w:firstLineChars="200"/>
        <w:rPr>
          <w:rFonts w:hint="eastAsia" w:ascii="宋体" w:hAnsi="宋体" w:eastAsia="宋体" w:cs="宋体"/>
          <w:sz w:val="24"/>
        </w:rPr>
      </w:pPr>
      <w:r>
        <w:rPr>
          <w:rFonts w:hint="eastAsia" w:ascii="宋体" w:hAnsi="宋体" w:eastAsia="宋体" w:cs="宋体"/>
          <w:sz w:val="24"/>
        </w:rPr>
        <w:t>1.6.3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560" w:lineRule="exact"/>
        <w:ind w:firstLine="480" w:firstLineChars="200"/>
        <w:rPr>
          <w:rFonts w:hint="eastAsia" w:ascii="宋体" w:hAnsi="宋体" w:eastAsia="宋体" w:cs="宋体"/>
          <w:sz w:val="24"/>
        </w:rPr>
      </w:pPr>
      <w:r>
        <w:rPr>
          <w:rFonts w:hint="eastAsia" w:ascii="宋体" w:hAnsi="宋体" w:eastAsia="宋体" w:cs="宋体"/>
          <w:sz w:val="24"/>
        </w:rPr>
        <w:t>1.6.4 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560" w:lineRule="exact"/>
        <w:ind w:firstLine="480" w:firstLineChars="200"/>
        <w:rPr>
          <w:rFonts w:hint="eastAsia" w:ascii="宋体" w:hAnsi="宋体" w:eastAsia="宋体" w:cs="宋体"/>
          <w:sz w:val="24"/>
        </w:rPr>
      </w:pPr>
      <w:r>
        <w:rPr>
          <w:rFonts w:hint="eastAsia" w:ascii="宋体" w:hAnsi="宋体" w:eastAsia="宋体" w:cs="宋体"/>
          <w:sz w:val="24"/>
        </w:rPr>
        <w:t>1.6.5 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80" w:firstLineChars="200"/>
        <w:rPr>
          <w:rFonts w:hint="eastAsia" w:ascii="宋体" w:hAnsi="宋体" w:eastAsia="宋体" w:cs="宋体"/>
          <w:sz w:val="24"/>
        </w:rPr>
      </w:pPr>
      <w:r>
        <w:rPr>
          <w:rFonts w:hint="eastAsia" w:ascii="宋体" w:hAnsi="宋体" w:eastAsia="宋体" w:cs="宋体"/>
          <w:sz w:val="24"/>
        </w:rPr>
        <w:t>1.6.6 如果出现政府采购监督管理部门在处理投诉事项期间，书面通知甲方暂停采购活动的情形，或者询问或质疑事项可能影响中标结果的，导致甲方中止履行合同的情形，均不视为甲方违约。</w:t>
      </w:r>
    </w:p>
    <w:p>
      <w:pPr>
        <w:spacing w:line="560" w:lineRule="exact"/>
        <w:ind w:left="-420" w:leftChars="-200" w:right="-420" w:rightChars="-200" w:firstLine="960" w:firstLineChars="400"/>
        <w:rPr>
          <w:rFonts w:hint="eastAsia" w:ascii="宋体" w:hAnsi="宋体" w:eastAsia="宋体" w:cs="宋体"/>
        </w:rPr>
      </w:pPr>
      <w:r>
        <w:rPr>
          <w:rFonts w:hint="eastAsia" w:ascii="宋体" w:hAnsi="宋体" w:eastAsia="宋体" w:cs="宋体"/>
          <w:sz w:val="24"/>
        </w:rPr>
        <w:t>1.6.7违约责任另有约定的，从其约定。</w:t>
      </w:r>
    </w:p>
    <w:p>
      <w:pPr>
        <w:spacing w:line="560" w:lineRule="exact"/>
        <w:ind w:firstLine="482" w:firstLineChars="200"/>
        <w:outlineLvl w:val="0"/>
        <w:rPr>
          <w:rFonts w:hint="eastAsia" w:ascii="宋体" w:hAnsi="宋体" w:eastAsia="宋体" w:cs="宋体"/>
          <w:b/>
          <w:sz w:val="24"/>
        </w:rPr>
      </w:pPr>
      <w:bookmarkStart w:id="436" w:name="_Toc15583"/>
      <w:bookmarkStart w:id="437" w:name="_Toc16021"/>
      <w:bookmarkStart w:id="438" w:name="_Toc28375"/>
      <w:r>
        <w:rPr>
          <w:rFonts w:hint="eastAsia" w:ascii="宋体" w:hAnsi="宋体" w:eastAsia="宋体" w:cs="宋体"/>
          <w:b/>
          <w:sz w:val="24"/>
        </w:rPr>
        <w:t>1.7 合同争议的解决</w:t>
      </w:r>
      <w:bookmarkEnd w:id="436"/>
      <w:bookmarkEnd w:id="437"/>
      <w:bookmarkEnd w:id="438"/>
    </w:p>
    <w:p>
      <w:pPr>
        <w:spacing w:line="560" w:lineRule="exact"/>
        <w:ind w:left="-61" w:leftChars="-29" w:right="-420" w:rightChars="-200" w:firstLine="240" w:firstLineChars="100"/>
        <w:rPr>
          <w:rFonts w:hint="eastAsia" w:ascii="宋体" w:hAnsi="宋体" w:eastAsia="宋体" w:cs="宋体"/>
          <w:sz w:val="24"/>
        </w:rPr>
      </w:pPr>
      <w:r>
        <w:rPr>
          <w:rFonts w:hint="eastAsia" w:ascii="宋体" w:hAnsi="宋体" w:eastAsia="宋体" w:cs="宋体"/>
          <w:sz w:val="24"/>
        </w:rPr>
        <w:t xml:space="preserve">  本合同履行过程中发生的任何争议，双方当事人均可通过和解或者调解解决；不愿和解、调解或者和解、调解不成的，可以选择以下第</w:t>
      </w:r>
      <w:r>
        <w:rPr>
          <w:rFonts w:hint="eastAsia" w:ascii="宋体" w:hAnsi="宋体" w:eastAsia="宋体" w:cs="宋体"/>
          <w:b/>
          <w:i/>
          <w:sz w:val="24"/>
          <w:u w:val="single"/>
        </w:rPr>
        <w:t xml:space="preserve">  </w:t>
      </w:r>
      <w:r>
        <w:rPr>
          <w:rFonts w:hint="eastAsia" w:ascii="宋体" w:hAnsi="宋体" w:eastAsia="宋体" w:cs="宋体"/>
          <w:sz w:val="24"/>
        </w:rPr>
        <w:t>条款规定的方式解决：</w:t>
      </w:r>
    </w:p>
    <w:p>
      <w:pPr>
        <w:spacing w:line="560" w:lineRule="exact"/>
        <w:ind w:left="-420" w:leftChars="-200" w:right="-420" w:rightChars="-200" w:firstLine="600" w:firstLineChars="250"/>
        <w:rPr>
          <w:rFonts w:hint="eastAsia" w:ascii="宋体" w:hAnsi="宋体" w:eastAsia="宋体" w:cs="宋体"/>
          <w:sz w:val="24"/>
        </w:rPr>
      </w:pPr>
      <w:r>
        <w:rPr>
          <w:rFonts w:hint="eastAsia" w:ascii="宋体" w:hAnsi="宋体" w:eastAsia="宋体" w:cs="宋体"/>
          <w:sz w:val="24"/>
        </w:rPr>
        <w:t>1.7.1 将争议提交仲裁委员会依申请仲裁时其现行有效的仲裁规则裁决；</w:t>
      </w:r>
    </w:p>
    <w:p>
      <w:pPr>
        <w:spacing w:line="560" w:lineRule="exact"/>
        <w:ind w:left="-420" w:leftChars="-200" w:right="-420" w:rightChars="-200" w:firstLine="600" w:firstLineChars="250"/>
        <w:rPr>
          <w:rFonts w:hint="eastAsia" w:ascii="宋体" w:hAnsi="宋体" w:eastAsia="宋体" w:cs="宋体"/>
          <w:sz w:val="24"/>
        </w:rPr>
      </w:pPr>
      <w:r>
        <w:rPr>
          <w:rFonts w:hint="eastAsia" w:ascii="宋体" w:hAnsi="宋体" w:eastAsia="宋体" w:cs="宋体"/>
          <w:sz w:val="24"/>
        </w:rPr>
        <w:t>1.7.2 向</w:t>
      </w:r>
      <w:r>
        <w:rPr>
          <w:rFonts w:hint="eastAsia" w:ascii="宋体" w:hAnsi="宋体" w:eastAsia="宋体" w:cs="宋体"/>
          <w:sz w:val="24"/>
          <w:lang w:eastAsia="zh-CN"/>
        </w:rPr>
        <w:t>项目所在地</w:t>
      </w:r>
      <w:r>
        <w:rPr>
          <w:rFonts w:hint="eastAsia" w:ascii="宋体" w:hAnsi="宋体" w:eastAsia="宋体" w:cs="宋体"/>
          <w:sz w:val="24"/>
        </w:rPr>
        <w:t>人民法院起诉。</w:t>
      </w:r>
    </w:p>
    <w:p>
      <w:pPr>
        <w:spacing w:line="560" w:lineRule="exact"/>
        <w:ind w:firstLine="482" w:firstLineChars="200"/>
        <w:outlineLvl w:val="0"/>
        <w:rPr>
          <w:rFonts w:hint="eastAsia" w:ascii="宋体" w:hAnsi="宋体" w:eastAsia="宋体" w:cs="宋体"/>
          <w:b/>
          <w:sz w:val="24"/>
        </w:rPr>
      </w:pPr>
      <w:bookmarkStart w:id="439" w:name="_Toc7245"/>
      <w:bookmarkStart w:id="440" w:name="_Toc11173"/>
      <w:bookmarkStart w:id="441" w:name="_Toc15322"/>
      <w:r>
        <w:rPr>
          <w:rFonts w:hint="eastAsia" w:ascii="宋体" w:hAnsi="宋体" w:eastAsia="宋体" w:cs="宋体"/>
          <w:b/>
          <w:sz w:val="24"/>
        </w:rPr>
        <w:t>1.8 合同生效</w:t>
      </w:r>
      <w:bookmarkEnd w:id="439"/>
      <w:bookmarkEnd w:id="440"/>
      <w:bookmarkEnd w:id="441"/>
    </w:p>
    <w:p>
      <w:pPr>
        <w:spacing w:line="560" w:lineRule="exact"/>
        <w:ind w:firstLine="480" w:firstLineChars="200"/>
        <w:rPr>
          <w:rFonts w:hint="eastAsia" w:ascii="宋体" w:hAnsi="宋体" w:eastAsia="宋体" w:cs="宋体"/>
          <w:b/>
          <w:color w:val="000000"/>
          <w:sz w:val="24"/>
        </w:rPr>
      </w:pPr>
      <w:r>
        <w:rPr>
          <w:rFonts w:hint="eastAsia" w:ascii="宋体" w:hAnsi="宋体" w:eastAsia="宋体" w:cs="宋体"/>
          <w:color w:val="000000"/>
          <w:sz w:val="24"/>
        </w:rPr>
        <w:t>本合同自双方当事人盖章签字时生效。</w:t>
      </w:r>
    </w:p>
    <w:p>
      <w:pPr>
        <w:autoSpaceDE w:val="0"/>
        <w:autoSpaceDN w:val="0"/>
        <w:spacing w:line="560" w:lineRule="exact"/>
        <w:rPr>
          <w:rFonts w:hint="eastAsia" w:ascii="宋体" w:hAnsi="宋体" w:eastAsia="宋体" w:cs="宋体"/>
          <w:sz w:val="24"/>
          <w:lang w:val="zh-CN"/>
        </w:rPr>
      </w:pPr>
    </w:p>
    <w:p>
      <w:pPr>
        <w:autoSpaceDE w:val="0"/>
        <w:autoSpaceDN w:val="0"/>
        <w:spacing w:line="560" w:lineRule="exact"/>
        <w:rPr>
          <w:rFonts w:hint="eastAsia" w:ascii="宋体" w:hAnsi="宋体" w:eastAsia="宋体" w:cs="宋体"/>
          <w:sz w:val="24"/>
          <w:lang w:val="zh-CN"/>
        </w:rPr>
      </w:pPr>
      <w:r>
        <w:rPr>
          <w:rFonts w:hint="eastAsia" w:ascii="宋体" w:hAnsi="宋体" w:eastAsia="宋体" w:cs="宋体"/>
          <w:b/>
          <w:sz w:val="24"/>
          <w:lang w:val="zh-CN"/>
        </w:rPr>
        <w:t>甲方</w:t>
      </w:r>
      <w:r>
        <w:rPr>
          <w:rFonts w:hint="eastAsia" w:ascii="宋体" w:hAnsi="宋体" w:eastAsia="宋体" w:cs="宋体"/>
          <w:sz w:val="24"/>
          <w:lang w:val="zh-CN"/>
        </w:rPr>
        <w:t xml:space="preserve">：                             </w:t>
      </w:r>
      <w:r>
        <w:rPr>
          <w:rFonts w:hint="eastAsia" w:ascii="宋体" w:hAnsi="宋体" w:eastAsia="宋体" w:cs="宋体"/>
          <w:b/>
          <w:sz w:val="24"/>
          <w:lang w:val="zh-CN"/>
        </w:rPr>
        <w:t xml:space="preserve">      乙方</w:t>
      </w:r>
      <w:r>
        <w:rPr>
          <w:rFonts w:hint="eastAsia" w:ascii="宋体" w:hAnsi="宋体" w:eastAsia="宋体" w:cs="宋体"/>
          <w:sz w:val="24"/>
          <w:lang w:val="zh-CN"/>
        </w:rPr>
        <w:t>：</w:t>
      </w:r>
    </w:p>
    <w:p>
      <w:pPr>
        <w:autoSpaceDE w:val="0"/>
        <w:autoSpaceDN w:val="0"/>
        <w:spacing w:line="560" w:lineRule="exact"/>
        <w:rPr>
          <w:rFonts w:hint="eastAsia" w:ascii="宋体" w:hAnsi="宋体" w:eastAsia="宋体" w:cs="宋体"/>
          <w:sz w:val="24"/>
          <w:lang w:val="zh-CN"/>
        </w:rPr>
      </w:pPr>
      <w:r>
        <w:rPr>
          <w:rFonts w:hint="eastAsia" w:ascii="宋体" w:hAnsi="宋体" w:eastAsia="宋体" w:cs="宋体"/>
          <w:sz w:val="24"/>
          <w:lang w:val="zh-CN"/>
        </w:rPr>
        <w:t>统一社会信用代码：                        统一社会信用代码或身份证号码：</w:t>
      </w:r>
    </w:p>
    <w:p>
      <w:pPr>
        <w:autoSpaceDE w:val="0"/>
        <w:autoSpaceDN w:val="0"/>
        <w:spacing w:line="560" w:lineRule="exact"/>
        <w:rPr>
          <w:rFonts w:hint="eastAsia" w:ascii="宋体" w:hAnsi="宋体" w:eastAsia="宋体" w:cs="宋体"/>
          <w:sz w:val="24"/>
          <w:lang w:val="zh-CN"/>
        </w:rPr>
      </w:pPr>
    </w:p>
    <w:p>
      <w:pPr>
        <w:autoSpaceDE w:val="0"/>
        <w:autoSpaceDN w:val="0"/>
        <w:spacing w:line="560" w:lineRule="exact"/>
        <w:rPr>
          <w:rFonts w:hint="eastAsia" w:ascii="宋体" w:hAnsi="宋体" w:eastAsia="宋体" w:cs="宋体"/>
          <w:sz w:val="24"/>
          <w:lang w:val="zh-CN"/>
        </w:rPr>
      </w:pPr>
      <w:r>
        <w:rPr>
          <w:rFonts w:hint="eastAsia" w:ascii="宋体" w:hAnsi="宋体" w:eastAsia="宋体" w:cs="宋体"/>
          <w:sz w:val="24"/>
          <w:lang w:val="zh-CN"/>
        </w:rPr>
        <w:t>住所：                                   住所：</w:t>
      </w:r>
    </w:p>
    <w:p>
      <w:pPr>
        <w:autoSpaceDE w:val="0"/>
        <w:autoSpaceDN w:val="0"/>
        <w:spacing w:line="560" w:lineRule="exact"/>
        <w:rPr>
          <w:rFonts w:hint="eastAsia" w:ascii="宋体" w:hAnsi="宋体" w:eastAsia="宋体" w:cs="宋体"/>
          <w:sz w:val="24"/>
          <w:lang w:val="zh-CN"/>
        </w:rPr>
      </w:pPr>
      <w:r>
        <w:rPr>
          <w:rFonts w:hint="eastAsia" w:ascii="宋体" w:hAnsi="宋体" w:eastAsia="宋体" w:cs="宋体"/>
          <w:sz w:val="24"/>
          <w:lang w:val="zh-CN"/>
        </w:rPr>
        <w:t>法定代表人或                             法定代表人</w:t>
      </w:r>
    </w:p>
    <w:p>
      <w:pPr>
        <w:autoSpaceDE w:val="0"/>
        <w:autoSpaceDN w:val="0"/>
        <w:spacing w:line="560" w:lineRule="exact"/>
        <w:rPr>
          <w:rFonts w:hint="eastAsia" w:ascii="宋体" w:hAnsi="宋体" w:eastAsia="宋体" w:cs="宋体"/>
          <w:sz w:val="24"/>
          <w:lang w:val="zh-CN"/>
        </w:rPr>
      </w:pPr>
      <w:r>
        <w:rPr>
          <w:rFonts w:hint="eastAsia" w:ascii="宋体" w:hAnsi="宋体" w:eastAsia="宋体" w:cs="宋体"/>
          <w:sz w:val="24"/>
          <w:lang w:val="zh-CN"/>
        </w:rPr>
        <w:t xml:space="preserve">授权代表（签字）：                        或授权代表（签字）: </w:t>
      </w:r>
    </w:p>
    <w:p>
      <w:pPr>
        <w:autoSpaceDE w:val="0"/>
        <w:autoSpaceDN w:val="0"/>
        <w:spacing w:line="560" w:lineRule="exact"/>
        <w:rPr>
          <w:rFonts w:hint="eastAsia" w:ascii="宋体" w:hAnsi="宋体" w:eastAsia="宋体" w:cs="宋体"/>
          <w:sz w:val="24"/>
          <w:lang w:val="zh-CN"/>
        </w:rPr>
      </w:pPr>
      <w:r>
        <w:rPr>
          <w:rFonts w:hint="eastAsia" w:ascii="宋体" w:hAnsi="宋体" w:eastAsia="宋体" w:cs="宋体"/>
          <w:sz w:val="24"/>
          <w:lang w:val="zh-CN"/>
        </w:rPr>
        <w:t>联系人：                                 联系人：</w:t>
      </w:r>
    </w:p>
    <w:p>
      <w:pPr>
        <w:autoSpaceDE w:val="0"/>
        <w:autoSpaceDN w:val="0"/>
        <w:spacing w:line="560" w:lineRule="exact"/>
        <w:rPr>
          <w:rFonts w:hint="eastAsia" w:ascii="宋体" w:hAnsi="宋体" w:eastAsia="宋体" w:cs="宋体"/>
          <w:sz w:val="24"/>
          <w:lang w:val="zh-CN"/>
        </w:rPr>
      </w:pPr>
      <w:r>
        <w:rPr>
          <w:rFonts w:hint="eastAsia" w:ascii="宋体" w:hAnsi="宋体" w:eastAsia="宋体" w:cs="宋体"/>
          <w:sz w:val="24"/>
          <w:lang w:val="zh-CN"/>
        </w:rPr>
        <w:t>约定送达地址：                           约定送达地址：</w:t>
      </w:r>
    </w:p>
    <w:p>
      <w:pPr>
        <w:autoSpaceDE w:val="0"/>
        <w:autoSpaceDN w:val="0"/>
        <w:spacing w:line="560" w:lineRule="exact"/>
        <w:rPr>
          <w:rFonts w:hint="eastAsia" w:ascii="宋体" w:hAnsi="宋体" w:eastAsia="宋体" w:cs="宋体"/>
          <w:sz w:val="24"/>
          <w:lang w:val="zh-CN"/>
        </w:rPr>
      </w:pPr>
      <w:r>
        <w:rPr>
          <w:rFonts w:hint="eastAsia" w:ascii="宋体" w:hAnsi="宋体" w:eastAsia="宋体" w:cs="宋体"/>
          <w:sz w:val="24"/>
          <w:lang w:val="zh-CN"/>
        </w:rPr>
        <w:t>邮政编码：                               邮政编码：</w:t>
      </w:r>
    </w:p>
    <w:p>
      <w:pPr>
        <w:autoSpaceDE w:val="0"/>
        <w:autoSpaceDN w:val="0"/>
        <w:spacing w:line="560" w:lineRule="exact"/>
        <w:rPr>
          <w:rFonts w:hint="eastAsia" w:ascii="宋体" w:hAnsi="宋体" w:eastAsia="宋体" w:cs="宋体"/>
          <w:sz w:val="24"/>
          <w:lang w:val="zh-CN"/>
        </w:rPr>
      </w:pPr>
      <w:r>
        <w:rPr>
          <w:rFonts w:hint="eastAsia" w:ascii="宋体" w:hAnsi="宋体" w:eastAsia="宋体" w:cs="宋体"/>
          <w:sz w:val="24"/>
          <w:lang w:val="zh-CN"/>
        </w:rPr>
        <w:t xml:space="preserve">电话:                                    电话: </w:t>
      </w:r>
    </w:p>
    <w:p>
      <w:pPr>
        <w:autoSpaceDE w:val="0"/>
        <w:autoSpaceDN w:val="0"/>
        <w:spacing w:line="560" w:lineRule="exact"/>
        <w:rPr>
          <w:rFonts w:hint="eastAsia" w:ascii="宋体" w:hAnsi="宋体" w:eastAsia="宋体" w:cs="宋体"/>
          <w:sz w:val="24"/>
          <w:lang w:val="zh-CN"/>
        </w:rPr>
      </w:pPr>
      <w:r>
        <w:rPr>
          <w:rFonts w:hint="eastAsia" w:ascii="宋体" w:hAnsi="宋体" w:eastAsia="宋体" w:cs="宋体"/>
          <w:sz w:val="24"/>
          <w:lang w:val="zh-CN"/>
        </w:rPr>
        <w:t>传真:                                    传真:</w:t>
      </w:r>
    </w:p>
    <w:p>
      <w:pPr>
        <w:autoSpaceDE w:val="0"/>
        <w:autoSpaceDN w:val="0"/>
        <w:spacing w:line="560" w:lineRule="exact"/>
        <w:rPr>
          <w:rFonts w:hint="eastAsia" w:ascii="宋体" w:hAnsi="宋体" w:eastAsia="宋体" w:cs="宋体"/>
          <w:sz w:val="24"/>
        </w:rPr>
      </w:pPr>
      <w:r>
        <w:rPr>
          <w:rFonts w:hint="eastAsia" w:ascii="宋体" w:hAnsi="宋体" w:eastAsia="宋体" w:cs="宋体"/>
          <w:sz w:val="24"/>
          <w:lang w:val="zh-CN"/>
        </w:rPr>
        <w:t>电子邮箱：                               电子邮箱：</w:t>
      </w:r>
    </w:p>
    <w:p>
      <w:pPr>
        <w:autoSpaceDE w:val="0"/>
        <w:autoSpaceDN w:val="0"/>
        <w:spacing w:line="560" w:lineRule="exact"/>
        <w:rPr>
          <w:rFonts w:hint="eastAsia" w:ascii="宋体" w:hAnsi="宋体" w:eastAsia="宋体" w:cs="宋体"/>
          <w:sz w:val="24"/>
        </w:rPr>
      </w:pPr>
      <w:r>
        <w:rPr>
          <w:rFonts w:hint="eastAsia" w:ascii="宋体" w:hAnsi="宋体" w:eastAsia="宋体" w:cs="宋体"/>
          <w:sz w:val="24"/>
        </w:rPr>
        <w:t xml:space="preserve">开户银行：                               开户银行： </w:t>
      </w:r>
    </w:p>
    <w:p>
      <w:pPr>
        <w:autoSpaceDE w:val="0"/>
        <w:autoSpaceDN w:val="0"/>
        <w:spacing w:line="560" w:lineRule="exact"/>
        <w:rPr>
          <w:rFonts w:hint="eastAsia" w:ascii="宋体" w:hAnsi="宋体" w:eastAsia="宋体" w:cs="宋体"/>
          <w:sz w:val="24"/>
        </w:rPr>
      </w:pPr>
      <w:r>
        <w:rPr>
          <w:rFonts w:hint="eastAsia" w:ascii="宋体" w:hAnsi="宋体" w:eastAsia="宋体" w:cs="宋体"/>
          <w:sz w:val="24"/>
        </w:rPr>
        <w:t xml:space="preserve">开户名称：                               开户名称： </w:t>
      </w:r>
    </w:p>
    <w:p>
      <w:pPr>
        <w:autoSpaceDE w:val="0"/>
        <w:autoSpaceDN w:val="0"/>
        <w:spacing w:line="560" w:lineRule="exact"/>
        <w:rPr>
          <w:rFonts w:hint="eastAsia" w:ascii="宋体" w:hAnsi="宋体" w:eastAsia="宋体" w:cs="宋体"/>
          <w:sz w:val="24"/>
        </w:rPr>
      </w:pPr>
      <w:r>
        <w:rPr>
          <w:rFonts w:hint="eastAsia" w:ascii="宋体" w:hAnsi="宋体" w:eastAsia="宋体" w:cs="宋体"/>
          <w:sz w:val="24"/>
        </w:rPr>
        <w:t>开户账号：</w:t>
      </w:r>
      <w:r>
        <w:rPr>
          <w:rFonts w:hint="eastAsia" w:ascii="宋体" w:hAnsi="宋体" w:eastAsia="宋体" w:cs="宋体"/>
          <w:sz w:val="24"/>
          <w:lang w:val="zh-CN"/>
        </w:rPr>
        <w:t xml:space="preserve">                               </w:t>
      </w:r>
      <w:r>
        <w:rPr>
          <w:rFonts w:hint="eastAsia" w:ascii="宋体" w:hAnsi="宋体" w:eastAsia="宋体" w:cs="宋体"/>
          <w:sz w:val="24"/>
        </w:rPr>
        <w:t>开户账号：</w:t>
      </w:r>
    </w:p>
    <w:p>
      <w:pPr>
        <w:pStyle w:val="27"/>
        <w:spacing w:line="560" w:lineRule="exact"/>
        <w:jc w:val="center"/>
        <w:rPr>
          <w:rFonts w:hint="eastAsia" w:ascii="宋体" w:hAnsi="宋体" w:eastAsia="宋体" w:cs="宋体"/>
          <w:b/>
          <w:szCs w:val="24"/>
        </w:rPr>
      </w:pPr>
      <w:bookmarkStart w:id="442" w:name="_Toc331685784"/>
    </w:p>
    <w:p>
      <w:pPr>
        <w:pStyle w:val="27"/>
        <w:spacing w:line="560" w:lineRule="exact"/>
        <w:jc w:val="center"/>
        <w:rPr>
          <w:rFonts w:hint="eastAsia" w:ascii="宋体" w:hAnsi="宋体" w:eastAsia="宋体" w:cs="宋体"/>
          <w:b/>
          <w:szCs w:val="24"/>
        </w:rPr>
      </w:pPr>
    </w:p>
    <w:p>
      <w:pPr>
        <w:pStyle w:val="25"/>
        <w:rPr>
          <w:rFonts w:hint="eastAsia" w:ascii="宋体" w:hAnsi="宋体" w:eastAsia="宋体" w:cs="宋体"/>
          <w:b/>
          <w:szCs w:val="24"/>
        </w:rPr>
      </w:pPr>
    </w:p>
    <w:p>
      <w:pPr>
        <w:rPr>
          <w:rFonts w:hint="eastAsia" w:ascii="宋体" w:hAnsi="宋体" w:eastAsia="宋体" w:cs="宋体"/>
          <w:b/>
          <w:szCs w:val="24"/>
        </w:rPr>
      </w:pPr>
    </w:p>
    <w:p>
      <w:pPr>
        <w:pStyle w:val="3"/>
        <w:rPr>
          <w:rFonts w:hint="eastAsia" w:ascii="宋体" w:hAnsi="宋体" w:eastAsia="宋体" w:cs="宋体"/>
          <w:b/>
          <w:szCs w:val="24"/>
        </w:rPr>
      </w:pPr>
    </w:p>
    <w:p>
      <w:pPr>
        <w:rPr>
          <w:rFonts w:hint="eastAsia" w:ascii="宋体" w:hAnsi="宋体" w:eastAsia="宋体" w:cs="宋体"/>
        </w:rPr>
      </w:pPr>
    </w:p>
    <w:p>
      <w:pPr>
        <w:pStyle w:val="27"/>
        <w:spacing w:line="560" w:lineRule="exact"/>
        <w:jc w:val="center"/>
        <w:rPr>
          <w:rFonts w:hint="eastAsia" w:ascii="宋体" w:hAnsi="宋体" w:eastAsia="宋体" w:cs="宋体"/>
          <w:b/>
          <w:szCs w:val="24"/>
        </w:rPr>
      </w:pPr>
      <w:r>
        <w:rPr>
          <w:rFonts w:hint="eastAsia" w:ascii="宋体" w:hAnsi="宋体" w:eastAsia="宋体" w:cs="宋体"/>
          <w:b/>
          <w:szCs w:val="24"/>
        </w:rPr>
        <w:t xml:space="preserve"> </w:t>
      </w:r>
      <w:bookmarkEnd w:id="442"/>
      <w:r>
        <w:rPr>
          <w:rFonts w:hint="eastAsia" w:ascii="宋体" w:hAnsi="宋体" w:eastAsia="宋体" w:cs="宋体"/>
          <w:b/>
          <w:szCs w:val="24"/>
        </w:rPr>
        <w:t>第</w:t>
      </w:r>
      <w:r>
        <w:rPr>
          <w:rFonts w:hint="eastAsia" w:ascii="宋体" w:hAnsi="宋体" w:eastAsia="宋体" w:cs="宋体"/>
          <w:b/>
          <w:szCs w:val="24"/>
          <w:lang w:eastAsia="zh-CN"/>
        </w:rPr>
        <w:t>二</w:t>
      </w:r>
      <w:r>
        <w:rPr>
          <w:rFonts w:hint="eastAsia" w:ascii="宋体" w:hAnsi="宋体" w:eastAsia="宋体" w:cs="宋体"/>
          <w:b/>
          <w:szCs w:val="24"/>
        </w:rPr>
        <w:t>部分  合同专用条款</w:t>
      </w:r>
    </w:p>
    <w:p>
      <w:pPr>
        <w:spacing w:line="560" w:lineRule="exact"/>
        <w:ind w:left="-420" w:leftChars="-200" w:right="-420" w:rightChars="-200" w:firstLine="480" w:firstLineChars="200"/>
        <w:rPr>
          <w:rFonts w:hint="eastAsia" w:ascii="宋体" w:hAnsi="宋体" w:eastAsia="宋体" w:cs="宋体"/>
        </w:rPr>
      </w:pPr>
      <w:r>
        <w:rPr>
          <w:rFonts w:hint="eastAsia" w:ascii="宋体" w:hAnsi="宋体" w:eastAsia="宋体" w:cs="宋体"/>
          <w:sz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6"/>
        <w:tblW w:w="9126"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1267"/>
        <w:gridCol w:w="785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1267" w:type="dxa"/>
            <w:tcBorders>
              <w:left w:val="single" w:color="auto" w:sz="4" w:space="0"/>
            </w:tcBorders>
            <w:vAlign w:val="center"/>
          </w:tcPr>
          <w:p>
            <w:pPr>
              <w:spacing w:line="360" w:lineRule="auto"/>
              <w:jc w:val="center"/>
              <w:rPr>
                <w:rFonts w:hint="eastAsia" w:ascii="宋体" w:hAnsi="宋体" w:eastAsia="宋体" w:cs="宋体"/>
                <w:b/>
                <w:sz w:val="24"/>
              </w:rPr>
            </w:pPr>
            <w:r>
              <w:rPr>
                <w:rFonts w:hint="eastAsia" w:ascii="宋体" w:hAnsi="宋体" w:eastAsia="宋体" w:cs="宋体"/>
                <w:b/>
                <w:sz w:val="24"/>
              </w:rPr>
              <w:t>条款号</w:t>
            </w:r>
          </w:p>
        </w:tc>
        <w:tc>
          <w:tcPr>
            <w:tcW w:w="7859" w:type="dxa"/>
            <w:vAlign w:val="center"/>
          </w:tcPr>
          <w:p>
            <w:pPr>
              <w:spacing w:line="360" w:lineRule="auto"/>
              <w:jc w:val="center"/>
              <w:rPr>
                <w:rFonts w:hint="eastAsia" w:ascii="宋体" w:hAnsi="宋体" w:eastAsia="宋体" w:cs="宋体"/>
                <w:b/>
                <w:sz w:val="24"/>
                <w:lang w:eastAsia="zh-CN"/>
              </w:rPr>
            </w:pPr>
            <w:r>
              <w:rPr>
                <w:rFonts w:hint="eastAsia" w:ascii="宋体" w:hAnsi="宋体" w:eastAsia="宋体" w:cs="宋体"/>
                <w:b/>
                <w:sz w:val="24"/>
              </w:rPr>
              <w:t>约定内容</w:t>
            </w:r>
            <w:r>
              <w:rPr>
                <w:rFonts w:hint="eastAsia" w:ascii="宋体" w:hAnsi="宋体" w:eastAsia="宋体" w:cs="宋体"/>
                <w:b/>
                <w:sz w:val="24"/>
                <w:lang w:eastAsia="zh-CN"/>
              </w:rPr>
              <w:t>（中标后予以沟通）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1267" w:type="dxa"/>
            <w:tcBorders>
              <w:left w:val="single" w:color="auto" w:sz="4" w:space="0"/>
            </w:tcBorders>
            <w:vAlign w:val="center"/>
          </w:tcPr>
          <w:p>
            <w:pPr>
              <w:spacing w:line="360" w:lineRule="auto"/>
              <w:jc w:val="center"/>
              <w:rPr>
                <w:rFonts w:hint="eastAsia" w:ascii="宋体" w:hAnsi="宋体" w:eastAsia="宋体" w:cs="宋体"/>
                <w:sz w:val="24"/>
              </w:rPr>
            </w:pPr>
            <w:r>
              <w:rPr>
                <w:rFonts w:hint="eastAsia" w:ascii="宋体" w:hAnsi="宋体" w:eastAsia="宋体" w:cs="宋体"/>
                <w:sz w:val="24"/>
              </w:rPr>
              <w:t>1.4.4</w:t>
            </w:r>
          </w:p>
        </w:tc>
        <w:tc>
          <w:tcPr>
            <w:tcW w:w="7859" w:type="dxa"/>
            <w:vAlign w:val="center"/>
          </w:tcPr>
          <w:p>
            <w:pPr>
              <w:spacing w:line="360" w:lineRule="auto"/>
              <w:rPr>
                <w:rFonts w:hint="eastAsia" w:ascii="宋体" w:hAnsi="宋体" w:eastAsia="宋体" w:cs="宋体"/>
                <w:sz w:val="24"/>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1267" w:type="dxa"/>
            <w:tcBorders>
              <w:left w:val="single" w:color="auto" w:sz="4" w:space="0"/>
            </w:tcBorders>
            <w:vAlign w:val="center"/>
          </w:tcPr>
          <w:p>
            <w:pPr>
              <w:spacing w:line="360" w:lineRule="auto"/>
              <w:jc w:val="center"/>
              <w:rPr>
                <w:rFonts w:hint="eastAsia" w:ascii="宋体" w:hAnsi="宋体" w:eastAsia="宋体" w:cs="宋体"/>
                <w:sz w:val="24"/>
              </w:rPr>
            </w:pPr>
            <w:r>
              <w:rPr>
                <w:rFonts w:hint="eastAsia" w:ascii="宋体" w:hAnsi="宋体" w:eastAsia="宋体" w:cs="宋体"/>
                <w:sz w:val="24"/>
              </w:rPr>
              <w:t>1.5.1</w:t>
            </w:r>
          </w:p>
        </w:tc>
        <w:tc>
          <w:tcPr>
            <w:tcW w:w="7859" w:type="dxa"/>
            <w:vAlign w:val="center"/>
          </w:tcPr>
          <w:p>
            <w:pPr>
              <w:spacing w:line="360" w:lineRule="auto"/>
              <w:rPr>
                <w:rFonts w:hint="eastAsia" w:ascii="宋体" w:hAnsi="宋体" w:eastAsia="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1267" w:type="dxa"/>
            <w:tcBorders>
              <w:left w:val="single" w:color="auto" w:sz="4" w:space="0"/>
            </w:tcBorders>
            <w:vAlign w:val="center"/>
          </w:tcPr>
          <w:p>
            <w:pPr>
              <w:spacing w:line="360" w:lineRule="auto"/>
              <w:jc w:val="center"/>
              <w:rPr>
                <w:rFonts w:hint="eastAsia" w:ascii="宋体" w:hAnsi="宋体" w:eastAsia="宋体" w:cs="宋体"/>
                <w:sz w:val="24"/>
              </w:rPr>
            </w:pPr>
            <w:r>
              <w:rPr>
                <w:rFonts w:hint="eastAsia" w:ascii="宋体" w:hAnsi="宋体" w:eastAsia="宋体" w:cs="宋体"/>
                <w:sz w:val="24"/>
              </w:rPr>
              <w:t>1.5.2</w:t>
            </w:r>
          </w:p>
        </w:tc>
        <w:tc>
          <w:tcPr>
            <w:tcW w:w="7859" w:type="dxa"/>
            <w:vAlign w:val="center"/>
          </w:tcPr>
          <w:p>
            <w:pPr>
              <w:spacing w:line="360" w:lineRule="auto"/>
              <w:rPr>
                <w:rFonts w:hint="eastAsia" w:ascii="宋体" w:hAnsi="宋体" w:eastAsia="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1267" w:type="dxa"/>
            <w:tcBorders>
              <w:left w:val="single" w:color="auto" w:sz="4" w:space="0"/>
            </w:tcBorders>
            <w:vAlign w:val="center"/>
          </w:tcPr>
          <w:p>
            <w:pPr>
              <w:spacing w:line="360" w:lineRule="auto"/>
              <w:jc w:val="center"/>
              <w:rPr>
                <w:rFonts w:hint="eastAsia" w:ascii="宋体" w:hAnsi="宋体" w:eastAsia="宋体" w:cs="宋体"/>
                <w:sz w:val="24"/>
              </w:rPr>
            </w:pPr>
            <w:r>
              <w:rPr>
                <w:rFonts w:hint="eastAsia" w:ascii="宋体" w:hAnsi="宋体" w:eastAsia="宋体" w:cs="宋体"/>
                <w:sz w:val="24"/>
              </w:rPr>
              <w:t>1.5.3</w:t>
            </w:r>
          </w:p>
        </w:tc>
        <w:tc>
          <w:tcPr>
            <w:tcW w:w="7859" w:type="dxa"/>
            <w:vAlign w:val="center"/>
          </w:tcPr>
          <w:p>
            <w:pPr>
              <w:spacing w:line="360" w:lineRule="auto"/>
              <w:rPr>
                <w:rFonts w:hint="eastAsia" w:ascii="宋体" w:hAnsi="宋体" w:eastAsia="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1267" w:type="dxa"/>
            <w:tcBorders>
              <w:left w:val="single" w:color="auto" w:sz="4" w:space="0"/>
            </w:tcBorders>
            <w:vAlign w:val="center"/>
          </w:tcPr>
          <w:p>
            <w:pPr>
              <w:spacing w:line="360" w:lineRule="auto"/>
              <w:jc w:val="center"/>
              <w:rPr>
                <w:rFonts w:hint="eastAsia" w:ascii="宋体" w:hAnsi="宋体" w:eastAsia="宋体" w:cs="宋体"/>
                <w:sz w:val="24"/>
              </w:rPr>
            </w:pPr>
            <w:r>
              <w:rPr>
                <w:rFonts w:hint="eastAsia" w:ascii="宋体" w:hAnsi="宋体" w:eastAsia="宋体" w:cs="宋体"/>
                <w:sz w:val="24"/>
              </w:rPr>
              <w:t>1.6.7</w:t>
            </w:r>
          </w:p>
        </w:tc>
        <w:tc>
          <w:tcPr>
            <w:tcW w:w="7859" w:type="dxa"/>
            <w:vAlign w:val="center"/>
          </w:tcPr>
          <w:p>
            <w:pPr>
              <w:spacing w:line="360" w:lineRule="auto"/>
              <w:rPr>
                <w:rFonts w:hint="eastAsia" w:ascii="宋体" w:hAnsi="宋体" w:eastAsia="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1267" w:type="dxa"/>
            <w:tcBorders>
              <w:left w:val="single" w:color="auto" w:sz="4" w:space="0"/>
            </w:tcBorders>
            <w:vAlign w:val="center"/>
          </w:tcPr>
          <w:p>
            <w:pPr>
              <w:spacing w:line="360" w:lineRule="auto"/>
              <w:jc w:val="center"/>
              <w:rPr>
                <w:rFonts w:hint="eastAsia" w:ascii="宋体" w:hAnsi="宋体" w:eastAsia="宋体" w:cs="宋体"/>
                <w:sz w:val="24"/>
              </w:rPr>
            </w:pPr>
            <w:r>
              <w:rPr>
                <w:rFonts w:hint="eastAsia" w:ascii="宋体" w:hAnsi="宋体" w:eastAsia="宋体" w:cs="宋体"/>
                <w:sz w:val="24"/>
              </w:rPr>
              <w:t>1.7</w:t>
            </w:r>
          </w:p>
        </w:tc>
        <w:tc>
          <w:tcPr>
            <w:tcW w:w="7859" w:type="dxa"/>
            <w:vAlign w:val="center"/>
          </w:tcPr>
          <w:p>
            <w:pPr>
              <w:spacing w:line="360" w:lineRule="auto"/>
              <w:rPr>
                <w:rFonts w:hint="eastAsia" w:ascii="宋体" w:hAnsi="宋体" w:eastAsia="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1267" w:type="dxa"/>
            <w:tcBorders>
              <w:left w:val="single" w:color="auto" w:sz="4" w:space="0"/>
            </w:tcBorders>
            <w:vAlign w:val="center"/>
          </w:tcPr>
          <w:p>
            <w:pPr>
              <w:spacing w:line="360" w:lineRule="auto"/>
              <w:jc w:val="center"/>
              <w:rPr>
                <w:rFonts w:hint="eastAsia" w:ascii="宋体" w:hAnsi="宋体" w:eastAsia="宋体" w:cs="宋体"/>
                <w:sz w:val="24"/>
              </w:rPr>
            </w:pPr>
            <w:r>
              <w:rPr>
                <w:rFonts w:hint="eastAsia" w:ascii="宋体" w:hAnsi="宋体" w:eastAsia="宋体" w:cs="宋体"/>
                <w:sz w:val="24"/>
              </w:rPr>
              <w:t>1.7.1</w:t>
            </w:r>
          </w:p>
        </w:tc>
        <w:tc>
          <w:tcPr>
            <w:tcW w:w="7859" w:type="dxa"/>
            <w:vAlign w:val="center"/>
          </w:tcPr>
          <w:p>
            <w:pPr>
              <w:spacing w:line="360" w:lineRule="auto"/>
              <w:rPr>
                <w:rFonts w:hint="eastAsia" w:ascii="宋体" w:hAnsi="宋体" w:eastAsia="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1267" w:type="dxa"/>
            <w:tcBorders>
              <w:left w:val="single" w:color="auto" w:sz="4" w:space="0"/>
            </w:tcBorders>
            <w:vAlign w:val="center"/>
          </w:tcPr>
          <w:p>
            <w:pPr>
              <w:spacing w:line="360" w:lineRule="auto"/>
              <w:jc w:val="center"/>
              <w:rPr>
                <w:rFonts w:hint="eastAsia" w:ascii="宋体" w:hAnsi="宋体" w:eastAsia="宋体" w:cs="宋体"/>
                <w:sz w:val="24"/>
              </w:rPr>
            </w:pPr>
            <w:r>
              <w:rPr>
                <w:rFonts w:hint="eastAsia" w:ascii="宋体" w:hAnsi="宋体" w:eastAsia="宋体" w:cs="宋体"/>
                <w:sz w:val="24"/>
              </w:rPr>
              <w:t>1.7.2</w:t>
            </w:r>
          </w:p>
        </w:tc>
        <w:tc>
          <w:tcPr>
            <w:tcW w:w="7859" w:type="dxa"/>
            <w:vAlign w:val="center"/>
          </w:tcPr>
          <w:p>
            <w:pPr>
              <w:spacing w:line="360" w:lineRule="auto"/>
              <w:rPr>
                <w:rFonts w:hint="eastAsia" w:ascii="宋体" w:hAnsi="宋体" w:eastAsia="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1267" w:type="dxa"/>
            <w:tcBorders>
              <w:left w:val="single" w:color="auto" w:sz="4" w:space="0"/>
            </w:tcBorders>
            <w:vAlign w:val="center"/>
          </w:tcPr>
          <w:p>
            <w:pPr>
              <w:spacing w:line="360" w:lineRule="auto"/>
              <w:jc w:val="center"/>
              <w:rPr>
                <w:rFonts w:hint="eastAsia" w:ascii="宋体" w:hAnsi="宋体" w:eastAsia="宋体" w:cs="宋体"/>
                <w:sz w:val="24"/>
              </w:rPr>
            </w:pPr>
            <w:r>
              <w:rPr>
                <w:rFonts w:hint="eastAsia" w:ascii="宋体" w:hAnsi="宋体" w:eastAsia="宋体" w:cs="宋体"/>
                <w:sz w:val="24"/>
              </w:rPr>
              <w:t>2.3.2</w:t>
            </w:r>
          </w:p>
        </w:tc>
        <w:tc>
          <w:tcPr>
            <w:tcW w:w="7859" w:type="dxa"/>
            <w:vAlign w:val="center"/>
          </w:tcPr>
          <w:p>
            <w:pPr>
              <w:spacing w:line="360" w:lineRule="auto"/>
              <w:ind w:left="-420" w:leftChars="-200" w:right="-420" w:rightChars="-200" w:firstLine="480" w:firstLineChars="200"/>
              <w:rPr>
                <w:rFonts w:hint="eastAsia" w:ascii="宋体" w:hAnsi="宋体" w:eastAsia="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1267" w:type="dxa"/>
            <w:tcBorders>
              <w:left w:val="single" w:color="auto" w:sz="4" w:space="0"/>
            </w:tcBorders>
            <w:vAlign w:val="center"/>
          </w:tcPr>
          <w:p>
            <w:pPr>
              <w:spacing w:line="360" w:lineRule="auto"/>
              <w:jc w:val="center"/>
              <w:rPr>
                <w:rFonts w:hint="eastAsia" w:ascii="宋体" w:hAnsi="宋体" w:eastAsia="宋体" w:cs="宋体"/>
                <w:sz w:val="24"/>
              </w:rPr>
            </w:pPr>
            <w:r>
              <w:rPr>
                <w:rFonts w:hint="eastAsia" w:ascii="宋体" w:hAnsi="宋体" w:eastAsia="宋体" w:cs="宋体"/>
                <w:sz w:val="24"/>
              </w:rPr>
              <w:t>2.4.1</w:t>
            </w:r>
          </w:p>
        </w:tc>
        <w:tc>
          <w:tcPr>
            <w:tcW w:w="7859" w:type="dxa"/>
            <w:vAlign w:val="center"/>
          </w:tcPr>
          <w:p>
            <w:pPr>
              <w:spacing w:line="360" w:lineRule="auto"/>
              <w:ind w:left="-420" w:leftChars="-200" w:right="-420" w:rightChars="-200" w:firstLine="480" w:firstLineChars="200"/>
              <w:rPr>
                <w:rFonts w:hint="eastAsia" w:ascii="宋体" w:hAnsi="宋体" w:eastAsia="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1267" w:type="dxa"/>
            <w:tcBorders>
              <w:left w:val="single" w:color="auto" w:sz="4" w:space="0"/>
            </w:tcBorders>
            <w:vAlign w:val="center"/>
          </w:tcPr>
          <w:p>
            <w:pPr>
              <w:spacing w:line="360" w:lineRule="auto"/>
              <w:jc w:val="center"/>
              <w:rPr>
                <w:rFonts w:hint="eastAsia" w:ascii="宋体" w:hAnsi="宋体" w:eastAsia="宋体" w:cs="宋体"/>
                <w:sz w:val="24"/>
              </w:rPr>
            </w:pPr>
            <w:r>
              <w:rPr>
                <w:rFonts w:hint="eastAsia" w:ascii="宋体" w:hAnsi="宋体" w:eastAsia="宋体" w:cs="宋体"/>
                <w:sz w:val="24"/>
              </w:rPr>
              <w:t>2.4.2</w:t>
            </w:r>
          </w:p>
        </w:tc>
        <w:tc>
          <w:tcPr>
            <w:tcW w:w="7859" w:type="dxa"/>
            <w:vAlign w:val="center"/>
          </w:tcPr>
          <w:p>
            <w:pPr>
              <w:spacing w:line="360" w:lineRule="auto"/>
              <w:rPr>
                <w:rFonts w:hint="eastAsia" w:ascii="宋体" w:hAnsi="宋体" w:eastAsia="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1267" w:type="dxa"/>
            <w:tcBorders>
              <w:left w:val="single" w:color="auto" w:sz="4" w:space="0"/>
            </w:tcBorders>
            <w:vAlign w:val="top"/>
          </w:tcPr>
          <w:p>
            <w:pPr>
              <w:spacing w:line="360" w:lineRule="auto"/>
              <w:jc w:val="center"/>
              <w:rPr>
                <w:rFonts w:hint="eastAsia" w:ascii="宋体" w:hAnsi="宋体" w:eastAsia="宋体" w:cs="宋体"/>
                <w:sz w:val="24"/>
              </w:rPr>
            </w:pPr>
            <w:r>
              <w:rPr>
                <w:rFonts w:hint="eastAsia" w:ascii="宋体" w:hAnsi="宋体" w:eastAsia="宋体" w:cs="宋体"/>
                <w:sz w:val="24"/>
              </w:rPr>
              <w:t>2.8</w:t>
            </w:r>
          </w:p>
        </w:tc>
        <w:tc>
          <w:tcPr>
            <w:tcW w:w="7859" w:type="dxa"/>
            <w:vAlign w:val="top"/>
          </w:tcPr>
          <w:p>
            <w:pPr>
              <w:spacing w:line="360" w:lineRule="auto"/>
              <w:rPr>
                <w:rFonts w:hint="eastAsia" w:ascii="宋体" w:hAnsi="宋体" w:eastAsia="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1267" w:type="dxa"/>
            <w:tcBorders>
              <w:left w:val="single" w:color="auto" w:sz="4" w:space="0"/>
            </w:tcBorders>
            <w:vAlign w:val="center"/>
          </w:tcPr>
          <w:p>
            <w:pPr>
              <w:spacing w:line="360" w:lineRule="auto"/>
              <w:jc w:val="center"/>
              <w:rPr>
                <w:rFonts w:hint="eastAsia" w:ascii="宋体" w:hAnsi="宋体" w:eastAsia="宋体" w:cs="宋体"/>
                <w:sz w:val="24"/>
              </w:rPr>
            </w:pPr>
            <w:r>
              <w:rPr>
                <w:rFonts w:hint="eastAsia" w:ascii="宋体" w:hAnsi="宋体" w:eastAsia="宋体" w:cs="宋体"/>
                <w:sz w:val="24"/>
              </w:rPr>
              <w:t>2.12.3</w:t>
            </w:r>
          </w:p>
        </w:tc>
        <w:tc>
          <w:tcPr>
            <w:tcW w:w="7859" w:type="dxa"/>
            <w:vAlign w:val="center"/>
          </w:tcPr>
          <w:p>
            <w:pPr>
              <w:spacing w:line="360" w:lineRule="auto"/>
              <w:rPr>
                <w:rFonts w:hint="eastAsia" w:ascii="宋体" w:hAnsi="宋体" w:eastAsia="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1267" w:type="dxa"/>
            <w:tcBorders>
              <w:left w:val="single" w:color="auto" w:sz="4" w:space="0"/>
            </w:tcBorders>
            <w:vAlign w:val="center"/>
          </w:tcPr>
          <w:p>
            <w:pPr>
              <w:spacing w:line="360" w:lineRule="auto"/>
              <w:jc w:val="center"/>
              <w:rPr>
                <w:rFonts w:hint="eastAsia" w:ascii="宋体" w:hAnsi="宋体" w:eastAsia="宋体" w:cs="宋体"/>
                <w:sz w:val="24"/>
              </w:rPr>
            </w:pPr>
            <w:r>
              <w:rPr>
                <w:rFonts w:hint="eastAsia" w:ascii="宋体" w:hAnsi="宋体" w:eastAsia="宋体" w:cs="宋体"/>
                <w:sz w:val="24"/>
              </w:rPr>
              <w:t>2.12.4</w:t>
            </w:r>
          </w:p>
        </w:tc>
        <w:tc>
          <w:tcPr>
            <w:tcW w:w="7859" w:type="dxa"/>
            <w:vAlign w:val="center"/>
          </w:tcPr>
          <w:p>
            <w:pPr>
              <w:spacing w:line="360" w:lineRule="auto"/>
              <w:rPr>
                <w:rFonts w:hint="eastAsia" w:ascii="宋体" w:hAnsi="宋体" w:eastAsia="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1267" w:type="dxa"/>
            <w:tcBorders>
              <w:left w:val="single" w:color="auto" w:sz="4" w:space="0"/>
            </w:tcBorders>
            <w:vAlign w:val="center"/>
          </w:tcPr>
          <w:p>
            <w:pPr>
              <w:spacing w:line="360" w:lineRule="auto"/>
              <w:jc w:val="center"/>
              <w:rPr>
                <w:rFonts w:hint="eastAsia" w:ascii="宋体" w:hAnsi="宋体" w:eastAsia="宋体" w:cs="宋体"/>
                <w:sz w:val="24"/>
              </w:rPr>
            </w:pPr>
            <w:r>
              <w:rPr>
                <w:rFonts w:hint="eastAsia" w:ascii="宋体" w:hAnsi="宋体" w:eastAsia="宋体" w:cs="宋体"/>
                <w:sz w:val="24"/>
              </w:rPr>
              <w:t>2.16.1</w:t>
            </w:r>
          </w:p>
        </w:tc>
        <w:tc>
          <w:tcPr>
            <w:tcW w:w="7859" w:type="dxa"/>
            <w:vAlign w:val="center"/>
          </w:tcPr>
          <w:p>
            <w:pPr>
              <w:spacing w:line="360" w:lineRule="auto"/>
              <w:rPr>
                <w:rFonts w:hint="eastAsia" w:ascii="宋体" w:hAnsi="宋体" w:eastAsia="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1267" w:type="dxa"/>
            <w:tcBorders>
              <w:left w:val="single" w:color="auto" w:sz="4" w:space="0"/>
            </w:tcBorders>
            <w:vAlign w:val="center"/>
          </w:tcPr>
          <w:p>
            <w:pPr>
              <w:spacing w:line="360" w:lineRule="auto"/>
              <w:jc w:val="center"/>
              <w:rPr>
                <w:rFonts w:hint="eastAsia" w:ascii="宋体" w:hAnsi="宋体" w:eastAsia="宋体" w:cs="宋体"/>
                <w:sz w:val="24"/>
              </w:rPr>
            </w:pPr>
            <w:r>
              <w:rPr>
                <w:rFonts w:hint="eastAsia" w:ascii="宋体" w:hAnsi="宋体" w:eastAsia="宋体" w:cs="宋体"/>
                <w:sz w:val="24"/>
              </w:rPr>
              <w:t>2.16.3</w:t>
            </w:r>
          </w:p>
        </w:tc>
        <w:tc>
          <w:tcPr>
            <w:tcW w:w="7859" w:type="dxa"/>
            <w:vAlign w:val="center"/>
          </w:tcPr>
          <w:p>
            <w:pPr>
              <w:spacing w:line="360" w:lineRule="auto"/>
              <w:rPr>
                <w:rFonts w:hint="eastAsia" w:ascii="宋体" w:hAnsi="宋体" w:eastAsia="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1267" w:type="dxa"/>
            <w:tcBorders>
              <w:left w:val="single" w:color="auto" w:sz="4" w:space="0"/>
            </w:tcBorders>
            <w:vAlign w:val="top"/>
          </w:tcPr>
          <w:p>
            <w:pPr>
              <w:spacing w:line="360" w:lineRule="auto"/>
              <w:jc w:val="center"/>
              <w:rPr>
                <w:rFonts w:hint="eastAsia" w:ascii="宋体" w:hAnsi="宋体" w:eastAsia="宋体" w:cs="宋体"/>
                <w:sz w:val="24"/>
              </w:rPr>
            </w:pPr>
            <w:r>
              <w:rPr>
                <w:rFonts w:hint="eastAsia" w:ascii="宋体" w:hAnsi="宋体" w:eastAsia="宋体" w:cs="宋体"/>
                <w:sz w:val="24"/>
              </w:rPr>
              <w:t>2.20.1</w:t>
            </w:r>
          </w:p>
        </w:tc>
        <w:tc>
          <w:tcPr>
            <w:tcW w:w="7859" w:type="dxa"/>
            <w:vAlign w:val="top"/>
          </w:tcPr>
          <w:p>
            <w:pPr>
              <w:spacing w:line="360" w:lineRule="auto"/>
              <w:rPr>
                <w:rFonts w:hint="eastAsia" w:ascii="宋体" w:hAnsi="宋体" w:eastAsia="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1267" w:type="dxa"/>
            <w:tcBorders>
              <w:left w:val="single" w:color="auto" w:sz="4" w:space="0"/>
            </w:tcBorders>
            <w:vAlign w:val="center"/>
          </w:tcPr>
          <w:p>
            <w:pPr>
              <w:spacing w:line="360" w:lineRule="auto"/>
              <w:jc w:val="center"/>
              <w:rPr>
                <w:rFonts w:hint="eastAsia" w:ascii="宋体" w:hAnsi="宋体" w:eastAsia="宋体" w:cs="宋体"/>
                <w:sz w:val="24"/>
              </w:rPr>
            </w:pPr>
            <w:r>
              <w:rPr>
                <w:rFonts w:hint="eastAsia" w:ascii="宋体" w:hAnsi="宋体" w:eastAsia="宋体" w:cs="宋体"/>
                <w:sz w:val="24"/>
              </w:rPr>
              <w:t>2.20.2</w:t>
            </w:r>
          </w:p>
        </w:tc>
        <w:tc>
          <w:tcPr>
            <w:tcW w:w="7859" w:type="dxa"/>
            <w:vAlign w:val="center"/>
          </w:tcPr>
          <w:p>
            <w:pPr>
              <w:spacing w:line="360" w:lineRule="auto"/>
              <w:rPr>
                <w:rFonts w:hint="eastAsia" w:ascii="宋体" w:hAnsi="宋体" w:eastAsia="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1267" w:type="dxa"/>
            <w:tcBorders>
              <w:left w:val="single" w:color="auto" w:sz="4" w:space="0"/>
            </w:tcBorders>
            <w:vAlign w:val="center"/>
          </w:tcPr>
          <w:p>
            <w:pPr>
              <w:spacing w:line="360" w:lineRule="auto"/>
              <w:ind w:left="-420" w:leftChars="-200" w:right="-420" w:rightChars="-200" w:firstLine="480" w:firstLineChars="200"/>
              <w:jc w:val="center"/>
              <w:outlineLvl w:val="0"/>
              <w:rPr>
                <w:rFonts w:hint="eastAsia" w:ascii="宋体" w:hAnsi="宋体" w:eastAsia="宋体" w:cs="宋体"/>
                <w:sz w:val="24"/>
              </w:rPr>
            </w:pPr>
            <w:r>
              <w:rPr>
                <w:rFonts w:hint="eastAsia" w:ascii="宋体" w:hAnsi="宋体" w:eastAsia="宋体" w:cs="宋体"/>
                <w:sz w:val="24"/>
              </w:rPr>
              <w:t>2.22</w:t>
            </w:r>
          </w:p>
        </w:tc>
        <w:tc>
          <w:tcPr>
            <w:tcW w:w="7859" w:type="dxa"/>
            <w:vAlign w:val="center"/>
          </w:tcPr>
          <w:p>
            <w:pPr>
              <w:spacing w:line="360" w:lineRule="auto"/>
              <w:rPr>
                <w:rFonts w:hint="eastAsia" w:ascii="宋体" w:hAnsi="宋体" w:eastAsia="宋体" w:cs="宋体"/>
                <w:sz w:val="24"/>
              </w:rPr>
            </w:pPr>
          </w:p>
        </w:tc>
      </w:tr>
    </w:tbl>
    <w:p>
      <w:pPr>
        <w:spacing w:line="360" w:lineRule="auto"/>
        <w:ind w:left="-420" w:leftChars="-200" w:right="-420" w:rightChars="-200" w:firstLine="480" w:firstLineChars="200"/>
        <w:rPr>
          <w:rFonts w:hint="eastAsia" w:ascii="宋体" w:hAnsi="宋体" w:eastAsia="宋体" w:cs="宋体"/>
          <w:sz w:val="24"/>
        </w:rPr>
      </w:pPr>
    </w:p>
    <w:p>
      <w:pPr>
        <w:spacing w:line="360" w:lineRule="auto"/>
        <w:ind w:left="-420" w:leftChars="-200" w:right="-420" w:rightChars="-200"/>
        <w:rPr>
          <w:rFonts w:hint="eastAsia" w:ascii="宋体" w:hAnsi="宋体" w:eastAsia="宋体" w:cs="宋体"/>
          <w:sz w:val="24"/>
        </w:rPr>
      </w:pPr>
    </w:p>
    <w:p>
      <w:pPr>
        <w:spacing w:line="360" w:lineRule="auto"/>
        <w:ind w:left="720" w:firstLine="723" w:firstLineChars="200"/>
        <w:outlineLvl w:val="0"/>
        <w:rPr>
          <w:rFonts w:hint="eastAsia" w:ascii="宋体" w:hAnsi="宋体" w:eastAsia="宋体" w:cs="宋体"/>
          <w:b/>
          <w:sz w:val="36"/>
          <w:szCs w:val="20"/>
          <w:highlight w:val="none"/>
        </w:rPr>
      </w:pPr>
    </w:p>
    <w:p>
      <w:pPr>
        <w:spacing w:line="360" w:lineRule="auto"/>
        <w:ind w:left="720" w:firstLine="723" w:firstLineChars="200"/>
        <w:outlineLvl w:val="0"/>
        <w:rPr>
          <w:rFonts w:hint="eastAsia" w:ascii="宋体" w:hAnsi="宋体" w:eastAsia="宋体" w:cs="宋体"/>
          <w:b/>
          <w:sz w:val="36"/>
          <w:szCs w:val="20"/>
          <w:highlight w:val="none"/>
        </w:rPr>
      </w:pPr>
    </w:p>
    <w:p>
      <w:pPr>
        <w:spacing w:line="360" w:lineRule="auto"/>
        <w:ind w:left="720" w:firstLine="723" w:firstLineChars="200"/>
        <w:outlineLvl w:val="0"/>
        <w:rPr>
          <w:rFonts w:hint="eastAsia" w:ascii="宋体" w:hAnsi="宋体" w:eastAsia="宋体" w:cs="宋体"/>
          <w:b/>
          <w:sz w:val="36"/>
          <w:szCs w:val="20"/>
          <w:highlight w:val="none"/>
        </w:rPr>
      </w:pPr>
    </w:p>
    <w:p>
      <w:pPr>
        <w:spacing w:line="360" w:lineRule="auto"/>
        <w:ind w:left="720" w:firstLine="723" w:firstLineChars="200"/>
        <w:outlineLvl w:val="0"/>
        <w:rPr>
          <w:rFonts w:hint="eastAsia" w:ascii="宋体" w:hAnsi="宋体" w:eastAsia="宋体" w:cs="宋体"/>
          <w:b/>
          <w:kern w:val="0"/>
          <w:sz w:val="36"/>
          <w:szCs w:val="36"/>
          <w:highlight w:val="none"/>
        </w:rPr>
      </w:pPr>
      <w:r>
        <w:rPr>
          <w:rFonts w:hint="eastAsia" w:ascii="宋体" w:hAnsi="宋体" w:eastAsia="宋体" w:cs="宋体"/>
          <w:b/>
          <w:sz w:val="36"/>
          <w:szCs w:val="20"/>
          <w:highlight w:val="none"/>
        </w:rPr>
        <w:t>第六部分</w:t>
      </w:r>
      <w:bookmarkEnd w:id="419"/>
      <w:r>
        <w:rPr>
          <w:rFonts w:hint="eastAsia" w:ascii="宋体" w:hAnsi="宋体" w:eastAsia="宋体" w:cs="宋体"/>
          <w:b/>
          <w:sz w:val="36"/>
          <w:szCs w:val="20"/>
          <w:highlight w:val="none"/>
        </w:rPr>
        <w:t xml:space="preserve"> </w:t>
      </w:r>
      <w:bookmarkEnd w:id="420"/>
      <w:r>
        <w:rPr>
          <w:rFonts w:hint="eastAsia" w:ascii="宋体" w:hAnsi="宋体" w:eastAsia="宋体" w:cs="宋体"/>
          <w:b/>
          <w:sz w:val="36"/>
          <w:szCs w:val="20"/>
          <w:highlight w:val="none"/>
        </w:rPr>
        <w:t>应提交的有关格式范例</w:t>
      </w:r>
    </w:p>
    <w:p>
      <w:pPr>
        <w:pStyle w:val="2"/>
        <w:rPr>
          <w:rFonts w:hint="eastAsia" w:ascii="宋体" w:hAnsi="宋体" w:eastAsia="宋体" w:cs="宋体"/>
          <w:b/>
          <w:kern w:val="0"/>
          <w:sz w:val="36"/>
          <w:szCs w:val="36"/>
          <w:highlight w:val="none"/>
        </w:rPr>
      </w:pPr>
    </w:p>
    <w:p>
      <w:pPr>
        <w:snapToGrid w:val="0"/>
        <w:spacing w:line="360" w:lineRule="auto"/>
        <w:rPr>
          <w:rFonts w:hint="eastAsia" w:ascii="宋体" w:hAnsi="宋体" w:eastAsia="宋体" w:cs="宋体"/>
          <w:b/>
          <w:color w:val="000000"/>
          <w:sz w:val="24"/>
          <w:highlight w:val="none"/>
        </w:rPr>
      </w:pPr>
      <w:r>
        <w:rPr>
          <w:rFonts w:hint="eastAsia" w:ascii="宋体" w:hAnsi="宋体" w:eastAsia="宋体" w:cs="宋体"/>
          <w:b/>
          <w:color w:val="000000"/>
          <w:sz w:val="24"/>
          <w:highlight w:val="none"/>
        </w:rPr>
        <w:t>一、投标人提交投标文件须知：</w:t>
      </w:r>
    </w:p>
    <w:p>
      <w:pPr>
        <w:snapToGrid w:val="0"/>
        <w:spacing w:line="360" w:lineRule="auto"/>
        <w:ind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rPr>
        <w:t>1、投标人应严格按照以下顺序填写和提交下述规定的全部格式文件以及其他有关资料，混乱的编排导致投标文件被误读或评标委员会查找不到有效文件是投标人的风险。</w:t>
      </w:r>
    </w:p>
    <w:p>
      <w:pPr>
        <w:snapToGrid w:val="0"/>
        <w:spacing w:line="360" w:lineRule="auto"/>
        <w:ind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rPr>
        <w:t>2、所附表格中要求回答的全部问题和/或信息都必须正面回答。</w:t>
      </w:r>
    </w:p>
    <w:p>
      <w:pPr>
        <w:snapToGrid w:val="0"/>
        <w:spacing w:line="360" w:lineRule="auto"/>
        <w:ind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rPr>
        <w:t>3、本声明书的签字人应保证全部声明和问题的回答是真实的和准确的。</w:t>
      </w:r>
    </w:p>
    <w:p>
      <w:pPr>
        <w:snapToGrid w:val="0"/>
        <w:spacing w:line="360" w:lineRule="auto"/>
        <w:ind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rPr>
        <w:t>4、评标委员会将应用投标人提交的资料作出自己的判断。</w:t>
      </w:r>
    </w:p>
    <w:p>
      <w:pPr>
        <w:snapToGrid w:val="0"/>
        <w:spacing w:line="360" w:lineRule="auto"/>
        <w:ind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rPr>
        <w:t>5、投标人提交的材料将在一定期限内被保密保存，但不退还。</w:t>
      </w:r>
    </w:p>
    <w:p>
      <w:pPr>
        <w:snapToGrid w:val="0"/>
        <w:spacing w:line="360" w:lineRule="auto"/>
        <w:ind w:firstLine="480" w:firstLineChars="200"/>
        <w:rPr>
          <w:rFonts w:hint="eastAsia" w:ascii="宋体" w:hAnsi="宋体" w:eastAsia="宋体" w:cs="宋体"/>
          <w:color w:val="000000"/>
          <w:sz w:val="24"/>
          <w:highlight w:val="none"/>
          <w:lang w:val="zh-CN"/>
        </w:rPr>
      </w:pPr>
      <w:r>
        <w:rPr>
          <w:rFonts w:hint="eastAsia" w:ascii="宋体" w:hAnsi="宋体" w:eastAsia="宋体" w:cs="宋体"/>
          <w:color w:val="000000"/>
          <w:sz w:val="24"/>
          <w:highlight w:val="none"/>
        </w:rPr>
        <w:t>6、全部文件应按投标人须知中规定的语言和份数提交。投标文件组成漏项或未按规定的格式编制，内容不全或内容字迹模糊辨认不清的情况，</w:t>
      </w:r>
      <w:r>
        <w:rPr>
          <w:rFonts w:hint="eastAsia" w:ascii="宋体" w:hAnsi="宋体" w:eastAsia="宋体" w:cs="宋体"/>
          <w:b/>
          <w:color w:val="000000"/>
          <w:sz w:val="24"/>
          <w:highlight w:val="none"/>
        </w:rPr>
        <w:t>将有可能被评标委员会认定为投标无效。</w:t>
      </w:r>
    </w:p>
    <w:p>
      <w:pPr>
        <w:spacing w:line="360" w:lineRule="auto"/>
        <w:jc w:val="center"/>
        <w:outlineLvl w:val="0"/>
        <w:rPr>
          <w:rFonts w:hint="eastAsia" w:ascii="宋体" w:hAnsi="宋体" w:eastAsia="宋体" w:cs="宋体"/>
          <w:b/>
          <w:kern w:val="0"/>
          <w:sz w:val="36"/>
          <w:szCs w:val="36"/>
          <w:highlight w:val="none"/>
        </w:rPr>
      </w:pPr>
    </w:p>
    <w:p>
      <w:pPr>
        <w:rPr>
          <w:rFonts w:hint="eastAsia" w:ascii="宋体" w:hAnsi="宋体" w:eastAsia="宋体" w:cs="宋体"/>
          <w:highlight w:val="none"/>
        </w:rPr>
      </w:pPr>
    </w:p>
    <w:p>
      <w:pPr>
        <w:pStyle w:val="2"/>
        <w:rPr>
          <w:rFonts w:hint="eastAsia" w:ascii="宋体" w:hAnsi="宋体" w:eastAsia="宋体" w:cs="宋体"/>
          <w:highlight w:val="none"/>
        </w:rPr>
      </w:pPr>
    </w:p>
    <w:p>
      <w:pPr>
        <w:rPr>
          <w:rFonts w:hint="eastAsia" w:ascii="宋体" w:hAnsi="宋体" w:eastAsia="宋体" w:cs="宋体"/>
          <w:highlight w:val="none"/>
        </w:rPr>
      </w:pPr>
    </w:p>
    <w:p>
      <w:pPr>
        <w:pStyle w:val="205"/>
        <w:ind w:firstLine="700"/>
        <w:rPr>
          <w:rFonts w:hint="eastAsia" w:ascii="宋体" w:hAnsi="宋体" w:eastAsia="宋体" w:cs="宋体"/>
          <w:b/>
          <w:color w:val="FF0000"/>
          <w:sz w:val="36"/>
          <w:szCs w:val="36"/>
          <w:highlight w:val="none"/>
          <w:lang w:val="en-US" w:eastAsia="zh-CN"/>
        </w:rPr>
      </w:pPr>
      <w:r>
        <w:rPr>
          <w:rFonts w:hint="eastAsia" w:ascii="宋体" w:hAnsi="宋体" w:eastAsia="宋体" w:cs="宋体"/>
          <w:b/>
          <w:color w:val="FF0000"/>
          <w:sz w:val="36"/>
          <w:szCs w:val="36"/>
          <w:highlight w:val="none"/>
          <w:lang w:val="en-US" w:eastAsia="zh-CN"/>
        </w:rPr>
        <w:t>注：本项目分二个标项，投标文件制作按电子招标文件要求进行编制。本招标采购文件内如未明确为哪个标项要求，即为所有标项的共同要求和内容，如已明示为哪个标项的具体要求，即按相关要求执行。</w:t>
      </w:r>
    </w:p>
    <w:p>
      <w:pPr>
        <w:rPr>
          <w:rFonts w:hint="eastAsia" w:ascii="宋体" w:hAnsi="宋体" w:eastAsia="宋体" w:cs="宋体"/>
          <w:highlight w:val="none"/>
        </w:rPr>
      </w:pPr>
    </w:p>
    <w:p>
      <w:pPr>
        <w:pStyle w:val="2"/>
        <w:rPr>
          <w:rFonts w:hint="eastAsia" w:ascii="宋体" w:hAnsi="宋体" w:eastAsia="宋体" w:cs="宋体"/>
          <w:highlight w:val="none"/>
        </w:rPr>
      </w:pPr>
    </w:p>
    <w:p>
      <w:pPr>
        <w:rPr>
          <w:rFonts w:hint="eastAsia" w:ascii="宋体" w:hAnsi="宋体" w:eastAsia="宋体" w:cs="宋体"/>
          <w:highlight w:val="none"/>
        </w:rPr>
      </w:pPr>
    </w:p>
    <w:p>
      <w:pPr>
        <w:pStyle w:val="2"/>
        <w:rPr>
          <w:rFonts w:hint="eastAsia" w:ascii="宋体" w:hAnsi="宋体" w:eastAsia="宋体" w:cs="宋体"/>
          <w:highlight w:val="none"/>
        </w:rPr>
      </w:pPr>
    </w:p>
    <w:p>
      <w:pPr>
        <w:rPr>
          <w:rFonts w:hint="eastAsia" w:ascii="宋体" w:hAnsi="宋体" w:eastAsia="宋体" w:cs="宋体"/>
          <w:highlight w:val="none"/>
        </w:rPr>
      </w:pPr>
    </w:p>
    <w:p>
      <w:pPr>
        <w:jc w:val="left"/>
        <w:outlineLvl w:val="9"/>
        <w:rPr>
          <w:rFonts w:hint="eastAsia" w:ascii="宋体" w:hAnsi="宋体" w:eastAsia="宋体" w:cs="宋体"/>
          <w:b/>
          <w:bCs/>
          <w:sz w:val="40"/>
          <w:szCs w:val="48"/>
          <w:highlight w:val="none"/>
        </w:rPr>
      </w:pPr>
      <w:bookmarkStart w:id="443" w:name="_Toc12947"/>
      <w:r>
        <w:rPr>
          <w:rFonts w:hint="eastAsia" w:ascii="宋体" w:hAnsi="宋体" w:eastAsia="宋体" w:cs="宋体"/>
          <w:b/>
          <w:bCs/>
          <w:sz w:val="40"/>
          <w:szCs w:val="48"/>
          <w:highlight w:val="none"/>
        </w:rPr>
        <w:br w:type="page"/>
      </w:r>
    </w:p>
    <w:p>
      <w:pPr>
        <w:jc w:val="center"/>
        <w:outlineLvl w:val="0"/>
        <w:rPr>
          <w:rFonts w:hint="eastAsia" w:ascii="宋体" w:hAnsi="宋体" w:eastAsia="宋体" w:cs="宋体"/>
          <w:b/>
          <w:bCs/>
          <w:sz w:val="40"/>
          <w:szCs w:val="48"/>
          <w:highlight w:val="none"/>
        </w:rPr>
      </w:pPr>
    </w:p>
    <w:p>
      <w:pPr>
        <w:jc w:val="center"/>
        <w:outlineLvl w:val="0"/>
        <w:rPr>
          <w:rFonts w:hint="eastAsia" w:ascii="宋体" w:hAnsi="宋体" w:eastAsia="宋体" w:cs="宋体"/>
          <w:b/>
          <w:bCs/>
          <w:sz w:val="40"/>
          <w:szCs w:val="48"/>
          <w:highlight w:val="none"/>
        </w:rPr>
      </w:pPr>
      <w:r>
        <w:rPr>
          <w:rFonts w:hint="eastAsia" w:ascii="宋体" w:hAnsi="宋体" w:eastAsia="宋体" w:cs="宋体"/>
          <w:b/>
          <w:bCs/>
          <w:sz w:val="40"/>
          <w:szCs w:val="48"/>
          <w:highlight w:val="none"/>
        </w:rPr>
        <w:t>电子备份投标文件的外包装封面格式</w:t>
      </w:r>
      <w:bookmarkEnd w:id="443"/>
    </w:p>
    <w:p>
      <w:pPr>
        <w:rPr>
          <w:rFonts w:hint="eastAsia" w:ascii="宋体" w:hAnsi="宋体" w:eastAsia="宋体" w:cs="宋体"/>
          <w:b/>
          <w:bCs/>
          <w:sz w:val="40"/>
          <w:szCs w:val="48"/>
          <w:highlight w:val="none"/>
        </w:rPr>
      </w:pPr>
    </w:p>
    <w:p>
      <w:pPr>
        <w:rPr>
          <w:rFonts w:hint="eastAsia" w:ascii="宋体" w:hAnsi="宋体" w:eastAsia="宋体" w:cs="宋体"/>
          <w:b/>
          <w:bCs/>
          <w:sz w:val="40"/>
          <w:szCs w:val="48"/>
          <w:highlight w:val="none"/>
        </w:rPr>
      </w:pPr>
    </w:p>
    <w:p>
      <w:pPr>
        <w:jc w:val="center"/>
        <w:outlineLvl w:val="0"/>
        <w:rPr>
          <w:rFonts w:hint="eastAsia" w:ascii="宋体" w:hAnsi="宋体" w:eastAsia="宋体" w:cs="宋体"/>
          <w:b/>
          <w:bCs/>
          <w:sz w:val="40"/>
          <w:szCs w:val="48"/>
          <w:highlight w:val="none"/>
        </w:rPr>
      </w:pPr>
      <w:bookmarkStart w:id="444" w:name="_Toc13184"/>
      <w:r>
        <w:rPr>
          <w:rFonts w:hint="eastAsia" w:ascii="宋体" w:hAnsi="宋体" w:eastAsia="宋体" w:cs="宋体"/>
          <w:b/>
          <w:bCs/>
          <w:sz w:val="40"/>
          <w:szCs w:val="48"/>
          <w:highlight w:val="none"/>
        </w:rPr>
        <w:t>电子备份投标文件</w:t>
      </w:r>
      <w:bookmarkEnd w:id="444"/>
    </w:p>
    <w:p>
      <w:pPr>
        <w:jc w:val="center"/>
        <w:rPr>
          <w:rFonts w:hint="eastAsia" w:ascii="宋体" w:hAnsi="宋体" w:eastAsia="宋体" w:cs="宋体"/>
          <w:b/>
          <w:bCs/>
          <w:sz w:val="40"/>
          <w:szCs w:val="48"/>
          <w:highlight w:val="none"/>
        </w:rPr>
      </w:pPr>
    </w:p>
    <w:p>
      <w:pPr>
        <w:jc w:val="center"/>
        <w:rPr>
          <w:rFonts w:hint="eastAsia" w:ascii="宋体" w:hAnsi="宋体" w:eastAsia="宋体" w:cs="宋体"/>
          <w:b/>
          <w:bCs/>
          <w:sz w:val="40"/>
          <w:szCs w:val="48"/>
          <w:highlight w:val="none"/>
        </w:rPr>
      </w:pPr>
    </w:p>
    <w:p>
      <w:pPr>
        <w:jc w:val="center"/>
        <w:outlineLvl w:val="0"/>
        <w:rPr>
          <w:rFonts w:hint="eastAsia" w:ascii="宋体" w:hAnsi="宋体" w:eastAsia="宋体" w:cs="宋体"/>
          <w:b/>
          <w:bCs/>
          <w:sz w:val="40"/>
          <w:szCs w:val="48"/>
          <w:highlight w:val="none"/>
        </w:rPr>
      </w:pPr>
      <w:bookmarkStart w:id="445" w:name="_Toc18701"/>
      <w:r>
        <w:rPr>
          <w:rFonts w:hint="eastAsia" w:ascii="宋体" w:hAnsi="宋体" w:eastAsia="宋体" w:cs="宋体"/>
          <w:b/>
          <w:bCs/>
          <w:sz w:val="40"/>
          <w:szCs w:val="48"/>
          <w:highlight w:val="none"/>
        </w:rPr>
        <w:t>项目名称：</w:t>
      </w:r>
      <w:bookmarkEnd w:id="445"/>
    </w:p>
    <w:p>
      <w:pPr>
        <w:jc w:val="center"/>
        <w:rPr>
          <w:rFonts w:hint="eastAsia" w:ascii="宋体" w:hAnsi="宋体" w:eastAsia="宋体" w:cs="宋体"/>
          <w:b/>
          <w:bCs/>
          <w:sz w:val="40"/>
          <w:szCs w:val="48"/>
          <w:highlight w:val="none"/>
        </w:rPr>
      </w:pPr>
    </w:p>
    <w:p>
      <w:pPr>
        <w:jc w:val="center"/>
        <w:outlineLvl w:val="0"/>
        <w:rPr>
          <w:rFonts w:hint="eastAsia" w:ascii="宋体" w:hAnsi="宋体" w:eastAsia="宋体" w:cs="宋体"/>
          <w:b/>
          <w:bCs/>
          <w:sz w:val="40"/>
          <w:szCs w:val="48"/>
          <w:highlight w:val="none"/>
        </w:rPr>
      </w:pPr>
      <w:bookmarkStart w:id="446" w:name="_Toc20693"/>
      <w:r>
        <w:rPr>
          <w:rFonts w:hint="eastAsia" w:ascii="宋体" w:hAnsi="宋体" w:eastAsia="宋体" w:cs="宋体"/>
          <w:b/>
          <w:bCs/>
          <w:sz w:val="40"/>
          <w:szCs w:val="48"/>
          <w:highlight w:val="none"/>
        </w:rPr>
        <w:t>项目编号：</w:t>
      </w:r>
      <w:bookmarkEnd w:id="446"/>
    </w:p>
    <w:p>
      <w:pPr>
        <w:rPr>
          <w:rFonts w:hint="eastAsia" w:ascii="宋体" w:hAnsi="宋体" w:eastAsia="宋体" w:cs="宋体"/>
          <w:b/>
          <w:bCs/>
          <w:sz w:val="40"/>
          <w:szCs w:val="48"/>
          <w:highlight w:val="none"/>
        </w:rPr>
      </w:pPr>
    </w:p>
    <w:p>
      <w:pPr>
        <w:ind w:firstLine="2811" w:firstLineChars="700"/>
        <w:rPr>
          <w:rFonts w:hint="eastAsia" w:ascii="宋体" w:hAnsi="宋体" w:eastAsia="宋体" w:cs="宋体"/>
          <w:b/>
          <w:bCs/>
          <w:sz w:val="40"/>
          <w:szCs w:val="48"/>
          <w:highlight w:val="none"/>
          <w:lang w:val="en-US" w:eastAsia="zh-CN"/>
        </w:rPr>
      </w:pPr>
      <w:r>
        <w:rPr>
          <w:rFonts w:hint="eastAsia" w:ascii="宋体" w:hAnsi="宋体" w:eastAsia="宋体" w:cs="宋体"/>
          <w:b/>
          <w:bCs/>
          <w:sz w:val="40"/>
          <w:szCs w:val="48"/>
          <w:highlight w:val="none"/>
          <w:lang w:val="en-US" w:eastAsia="zh-CN"/>
        </w:rPr>
        <w:t>标项：</w:t>
      </w:r>
    </w:p>
    <w:p>
      <w:pPr>
        <w:rPr>
          <w:rFonts w:hint="eastAsia" w:ascii="宋体" w:hAnsi="宋体" w:eastAsia="宋体" w:cs="宋体"/>
          <w:b/>
          <w:bCs/>
          <w:sz w:val="40"/>
          <w:szCs w:val="48"/>
          <w:highlight w:val="none"/>
        </w:rPr>
      </w:pPr>
    </w:p>
    <w:p>
      <w:pPr>
        <w:rPr>
          <w:rFonts w:hint="eastAsia" w:ascii="宋体" w:hAnsi="宋体" w:eastAsia="宋体" w:cs="宋体"/>
          <w:b/>
          <w:bCs/>
          <w:sz w:val="40"/>
          <w:szCs w:val="48"/>
          <w:highlight w:val="none"/>
        </w:rPr>
      </w:pPr>
    </w:p>
    <w:p>
      <w:pPr>
        <w:rPr>
          <w:rFonts w:hint="eastAsia" w:ascii="宋体" w:hAnsi="宋体" w:eastAsia="宋体" w:cs="宋体"/>
          <w:b/>
          <w:bCs/>
          <w:sz w:val="40"/>
          <w:szCs w:val="48"/>
          <w:highlight w:val="none"/>
        </w:rPr>
      </w:pPr>
      <w:r>
        <w:rPr>
          <w:rFonts w:hint="eastAsia" w:ascii="宋体" w:hAnsi="宋体" w:eastAsia="宋体" w:cs="宋体"/>
          <w:b/>
          <w:bCs/>
          <w:sz w:val="40"/>
          <w:szCs w:val="48"/>
          <w:highlight w:val="none"/>
          <w:lang w:val="en-US" w:eastAsia="zh-CN"/>
        </w:rPr>
        <w:t xml:space="preserve">  </w:t>
      </w:r>
      <w:bookmarkStart w:id="447" w:name="_Toc27616"/>
      <w:r>
        <w:rPr>
          <w:rFonts w:hint="eastAsia" w:ascii="宋体" w:hAnsi="宋体" w:eastAsia="宋体" w:cs="宋体"/>
          <w:b/>
          <w:bCs/>
          <w:sz w:val="40"/>
          <w:szCs w:val="48"/>
          <w:highlight w:val="none"/>
          <w:lang w:val="en-US" w:eastAsia="zh-CN"/>
        </w:rPr>
        <w:t xml:space="preserve">        </w:t>
      </w:r>
      <w:r>
        <w:rPr>
          <w:rFonts w:hint="eastAsia" w:ascii="宋体" w:hAnsi="宋体" w:eastAsia="宋体" w:cs="宋体"/>
          <w:b/>
          <w:bCs/>
          <w:sz w:val="40"/>
          <w:szCs w:val="48"/>
          <w:highlight w:val="none"/>
        </w:rPr>
        <w:t>投标人名称：（盖章）</w:t>
      </w:r>
      <w:bookmarkEnd w:id="447"/>
    </w:p>
    <w:p>
      <w:pPr>
        <w:jc w:val="center"/>
        <w:rPr>
          <w:rFonts w:hint="eastAsia" w:ascii="宋体" w:hAnsi="宋体" w:eastAsia="宋体" w:cs="宋体"/>
          <w:b/>
          <w:bCs/>
          <w:sz w:val="40"/>
          <w:szCs w:val="48"/>
          <w:highlight w:val="none"/>
        </w:rPr>
      </w:pPr>
    </w:p>
    <w:p>
      <w:pPr>
        <w:jc w:val="center"/>
        <w:outlineLvl w:val="0"/>
        <w:rPr>
          <w:rFonts w:hint="eastAsia" w:ascii="宋体" w:hAnsi="宋体" w:eastAsia="宋体" w:cs="宋体"/>
          <w:b/>
          <w:bCs/>
          <w:sz w:val="40"/>
          <w:szCs w:val="48"/>
          <w:highlight w:val="none"/>
        </w:rPr>
      </w:pPr>
      <w:bookmarkStart w:id="448" w:name="_Toc8328"/>
      <w:r>
        <w:rPr>
          <w:rFonts w:hint="eastAsia" w:ascii="宋体" w:hAnsi="宋体" w:eastAsia="宋体" w:cs="宋体"/>
          <w:b/>
          <w:bCs/>
          <w:sz w:val="40"/>
          <w:szCs w:val="48"/>
          <w:highlight w:val="none"/>
        </w:rPr>
        <w:t>投标人地址：</w:t>
      </w:r>
      <w:bookmarkEnd w:id="448"/>
    </w:p>
    <w:p>
      <w:pPr>
        <w:jc w:val="center"/>
        <w:rPr>
          <w:rFonts w:hint="eastAsia" w:ascii="宋体" w:hAnsi="宋体" w:eastAsia="宋体" w:cs="宋体"/>
          <w:b/>
          <w:bCs/>
          <w:sz w:val="40"/>
          <w:szCs w:val="48"/>
          <w:highlight w:val="none"/>
        </w:rPr>
      </w:pPr>
    </w:p>
    <w:p>
      <w:pPr>
        <w:jc w:val="center"/>
        <w:outlineLvl w:val="0"/>
        <w:rPr>
          <w:rFonts w:hint="eastAsia" w:ascii="宋体" w:hAnsi="宋体" w:eastAsia="宋体" w:cs="宋体"/>
          <w:b/>
          <w:bCs/>
          <w:sz w:val="40"/>
          <w:szCs w:val="48"/>
          <w:highlight w:val="none"/>
        </w:rPr>
      </w:pPr>
      <w:bookmarkStart w:id="449" w:name="_Toc23143"/>
      <w:r>
        <w:rPr>
          <w:rFonts w:hint="eastAsia" w:ascii="宋体" w:hAnsi="宋体" w:eastAsia="宋体" w:cs="宋体"/>
          <w:b/>
          <w:bCs/>
          <w:sz w:val="40"/>
          <w:szCs w:val="48"/>
          <w:highlight w:val="none"/>
        </w:rPr>
        <w:t>在</w:t>
      </w:r>
      <w:r>
        <w:rPr>
          <w:rFonts w:hint="eastAsia" w:ascii="宋体" w:hAnsi="宋体" w:eastAsia="宋体" w:cs="宋体"/>
          <w:b/>
          <w:bCs/>
          <w:sz w:val="40"/>
          <w:szCs w:val="48"/>
          <w:highlight w:val="none"/>
        </w:rPr>
        <w:tab/>
      </w:r>
      <w:r>
        <w:rPr>
          <w:rFonts w:hint="eastAsia" w:ascii="宋体" w:hAnsi="宋体" w:eastAsia="宋体" w:cs="宋体"/>
          <w:b/>
          <w:bCs/>
          <w:sz w:val="40"/>
          <w:szCs w:val="48"/>
          <w:highlight w:val="none"/>
        </w:rPr>
        <w:t xml:space="preserve">年 </w:t>
      </w:r>
      <w:r>
        <w:rPr>
          <w:rFonts w:hint="eastAsia" w:ascii="宋体" w:hAnsi="宋体" w:eastAsia="宋体" w:cs="宋体"/>
          <w:b/>
          <w:bCs/>
          <w:sz w:val="40"/>
          <w:szCs w:val="48"/>
          <w:highlight w:val="none"/>
        </w:rPr>
        <w:tab/>
      </w:r>
      <w:r>
        <w:rPr>
          <w:rFonts w:hint="eastAsia" w:ascii="宋体" w:hAnsi="宋体" w:eastAsia="宋体" w:cs="宋体"/>
          <w:b/>
          <w:bCs/>
          <w:sz w:val="40"/>
          <w:szCs w:val="48"/>
          <w:highlight w:val="none"/>
        </w:rPr>
        <w:t>月</w:t>
      </w:r>
      <w:r>
        <w:rPr>
          <w:rFonts w:hint="eastAsia" w:ascii="宋体" w:hAnsi="宋体" w:eastAsia="宋体" w:cs="宋体"/>
          <w:b/>
          <w:bCs/>
          <w:sz w:val="40"/>
          <w:szCs w:val="48"/>
          <w:highlight w:val="none"/>
        </w:rPr>
        <w:tab/>
      </w:r>
      <w:r>
        <w:rPr>
          <w:rFonts w:hint="eastAsia" w:ascii="宋体" w:hAnsi="宋体" w:eastAsia="宋体" w:cs="宋体"/>
          <w:b/>
          <w:bCs/>
          <w:sz w:val="40"/>
          <w:szCs w:val="48"/>
          <w:highlight w:val="none"/>
          <w:lang w:val="en-US" w:eastAsia="zh-CN"/>
        </w:rPr>
        <w:t xml:space="preserve"> </w:t>
      </w:r>
      <w:r>
        <w:rPr>
          <w:rFonts w:hint="eastAsia" w:ascii="宋体" w:hAnsi="宋体" w:eastAsia="宋体" w:cs="宋体"/>
          <w:b/>
          <w:bCs/>
          <w:sz w:val="40"/>
          <w:szCs w:val="48"/>
          <w:highlight w:val="none"/>
        </w:rPr>
        <w:t>日</w:t>
      </w:r>
      <w:r>
        <w:rPr>
          <w:rFonts w:hint="eastAsia" w:ascii="宋体" w:hAnsi="宋体" w:eastAsia="宋体" w:cs="宋体"/>
          <w:b/>
          <w:bCs/>
          <w:sz w:val="40"/>
          <w:szCs w:val="48"/>
          <w:highlight w:val="none"/>
        </w:rPr>
        <w:tab/>
      </w:r>
      <w:r>
        <w:rPr>
          <w:rFonts w:hint="eastAsia" w:ascii="宋体" w:hAnsi="宋体" w:eastAsia="宋体" w:cs="宋体"/>
          <w:b/>
          <w:bCs/>
          <w:sz w:val="40"/>
          <w:szCs w:val="48"/>
          <w:highlight w:val="none"/>
        </w:rPr>
        <w:t xml:space="preserve"> 时</w:t>
      </w:r>
      <w:r>
        <w:rPr>
          <w:rFonts w:hint="eastAsia" w:ascii="宋体" w:hAnsi="宋体" w:eastAsia="宋体" w:cs="宋体"/>
          <w:b/>
          <w:bCs/>
          <w:sz w:val="40"/>
          <w:szCs w:val="48"/>
          <w:highlight w:val="none"/>
        </w:rPr>
        <w:tab/>
      </w:r>
      <w:r>
        <w:rPr>
          <w:rFonts w:hint="eastAsia" w:ascii="宋体" w:hAnsi="宋体" w:eastAsia="宋体" w:cs="宋体"/>
          <w:b/>
          <w:bCs/>
          <w:sz w:val="40"/>
          <w:szCs w:val="48"/>
          <w:highlight w:val="none"/>
        </w:rPr>
        <w:t xml:space="preserve"> 分之前不得启封。</w:t>
      </w:r>
      <w:bookmarkEnd w:id="449"/>
    </w:p>
    <w:p>
      <w:pPr>
        <w:jc w:val="center"/>
        <w:rPr>
          <w:rFonts w:hint="eastAsia" w:ascii="宋体" w:hAnsi="宋体" w:eastAsia="宋体" w:cs="宋体"/>
          <w:b/>
          <w:bCs/>
          <w:sz w:val="40"/>
          <w:szCs w:val="48"/>
          <w:highlight w:val="none"/>
        </w:rPr>
      </w:pPr>
    </w:p>
    <w:p>
      <w:pPr>
        <w:jc w:val="center"/>
        <w:outlineLvl w:val="0"/>
        <w:rPr>
          <w:rFonts w:hint="eastAsia" w:ascii="宋体" w:hAnsi="宋体" w:eastAsia="宋体" w:cs="宋体"/>
          <w:b/>
          <w:bCs/>
          <w:sz w:val="40"/>
          <w:szCs w:val="48"/>
          <w:highlight w:val="none"/>
        </w:rPr>
      </w:pPr>
      <w:bookmarkStart w:id="450" w:name="_Toc10680"/>
      <w:r>
        <w:rPr>
          <w:rFonts w:hint="eastAsia" w:ascii="宋体" w:hAnsi="宋体" w:eastAsia="宋体" w:cs="宋体"/>
          <w:b/>
          <w:bCs/>
          <w:sz w:val="40"/>
          <w:szCs w:val="48"/>
          <w:highlight w:val="none"/>
        </w:rPr>
        <w:t>年</w:t>
      </w:r>
      <w:r>
        <w:rPr>
          <w:rFonts w:hint="eastAsia" w:ascii="宋体" w:hAnsi="宋体" w:eastAsia="宋体" w:cs="宋体"/>
          <w:b/>
          <w:bCs/>
          <w:sz w:val="40"/>
          <w:szCs w:val="48"/>
          <w:highlight w:val="none"/>
        </w:rPr>
        <w:tab/>
      </w:r>
      <w:r>
        <w:rPr>
          <w:rFonts w:hint="eastAsia" w:ascii="宋体" w:hAnsi="宋体" w:eastAsia="宋体" w:cs="宋体"/>
          <w:b/>
          <w:bCs/>
          <w:sz w:val="40"/>
          <w:szCs w:val="48"/>
          <w:highlight w:val="none"/>
        </w:rPr>
        <w:t xml:space="preserve">  月   </w:t>
      </w:r>
      <w:r>
        <w:rPr>
          <w:rFonts w:hint="eastAsia" w:ascii="宋体" w:hAnsi="宋体" w:eastAsia="宋体" w:cs="宋体"/>
          <w:b/>
          <w:bCs/>
          <w:sz w:val="40"/>
          <w:szCs w:val="48"/>
          <w:highlight w:val="none"/>
        </w:rPr>
        <w:tab/>
      </w:r>
      <w:r>
        <w:rPr>
          <w:rFonts w:hint="eastAsia" w:ascii="宋体" w:hAnsi="宋体" w:eastAsia="宋体" w:cs="宋体"/>
          <w:b/>
          <w:bCs/>
          <w:sz w:val="40"/>
          <w:szCs w:val="48"/>
          <w:highlight w:val="none"/>
        </w:rPr>
        <w:t>日</w:t>
      </w:r>
      <w:bookmarkEnd w:id="450"/>
    </w:p>
    <w:p>
      <w:pPr>
        <w:pStyle w:val="2"/>
        <w:rPr>
          <w:rFonts w:hint="eastAsia" w:ascii="宋体" w:hAnsi="宋体" w:eastAsia="宋体" w:cs="宋体"/>
          <w:highlight w:val="none"/>
        </w:rPr>
      </w:pPr>
    </w:p>
    <w:p>
      <w:pPr>
        <w:rPr>
          <w:rFonts w:hint="eastAsia" w:ascii="宋体" w:hAnsi="宋体" w:eastAsia="宋体" w:cs="宋体"/>
          <w:highlight w:val="none"/>
        </w:rPr>
      </w:pPr>
    </w:p>
    <w:p>
      <w:pPr>
        <w:spacing w:line="240" w:lineRule="auto"/>
        <w:jc w:val="left"/>
        <w:outlineLvl w:val="9"/>
        <w:rPr>
          <w:rFonts w:hint="eastAsia" w:ascii="宋体" w:hAnsi="宋体" w:eastAsia="宋体" w:cs="宋体"/>
          <w:b/>
          <w:kern w:val="0"/>
          <w:sz w:val="36"/>
          <w:szCs w:val="36"/>
          <w:highlight w:val="none"/>
        </w:rPr>
      </w:pPr>
      <w:r>
        <w:rPr>
          <w:rFonts w:hint="eastAsia" w:ascii="宋体" w:hAnsi="宋体" w:eastAsia="宋体" w:cs="宋体"/>
          <w:b/>
          <w:kern w:val="0"/>
          <w:sz w:val="36"/>
          <w:szCs w:val="36"/>
          <w:highlight w:val="none"/>
        </w:rPr>
        <w:br w:type="page"/>
      </w:r>
    </w:p>
    <w:p>
      <w:pPr>
        <w:spacing w:line="360" w:lineRule="auto"/>
        <w:jc w:val="center"/>
        <w:outlineLvl w:val="0"/>
        <w:rPr>
          <w:rFonts w:hint="eastAsia" w:ascii="宋体" w:hAnsi="宋体" w:eastAsia="宋体" w:cs="宋体"/>
          <w:b/>
          <w:kern w:val="0"/>
          <w:sz w:val="44"/>
          <w:szCs w:val="44"/>
          <w:highlight w:val="none"/>
        </w:rPr>
      </w:pPr>
      <w:r>
        <w:rPr>
          <w:rFonts w:hint="eastAsia" w:ascii="宋体" w:hAnsi="宋体" w:eastAsia="宋体" w:cs="宋体"/>
          <w:b/>
          <w:kern w:val="0"/>
          <w:sz w:val="44"/>
          <w:szCs w:val="44"/>
          <w:highlight w:val="none"/>
        </w:rPr>
        <w:t>资格文件部分(封面）</w:t>
      </w:r>
    </w:p>
    <w:p>
      <w:pPr>
        <w:spacing w:line="360" w:lineRule="auto"/>
        <w:jc w:val="center"/>
        <w:outlineLvl w:val="0"/>
        <w:rPr>
          <w:rFonts w:hint="eastAsia" w:ascii="宋体" w:hAnsi="宋体" w:eastAsia="宋体" w:cs="宋体"/>
          <w:b/>
          <w:kern w:val="0"/>
          <w:sz w:val="36"/>
          <w:szCs w:val="36"/>
          <w:highlight w:val="none"/>
        </w:rPr>
      </w:pPr>
    </w:p>
    <w:p>
      <w:pPr>
        <w:shd w:val="clear" w:color="auto" w:fill="FFFFFF"/>
        <w:snapToGrid w:val="0"/>
        <w:spacing w:line="360" w:lineRule="auto"/>
        <w:jc w:val="center"/>
        <w:outlineLvl w:val="0"/>
        <w:rPr>
          <w:rFonts w:hint="eastAsia" w:ascii="宋体" w:hAnsi="宋体" w:eastAsia="宋体" w:cs="宋体"/>
          <w:b/>
          <w:bCs/>
          <w:color w:val="000000"/>
          <w:sz w:val="44"/>
          <w:szCs w:val="44"/>
          <w:highlight w:val="none"/>
        </w:rPr>
      </w:pPr>
      <w:r>
        <w:rPr>
          <w:rFonts w:hint="eastAsia" w:ascii="宋体" w:hAnsi="宋体" w:eastAsia="宋体" w:cs="宋体"/>
          <w:b/>
          <w:bCs/>
          <w:color w:val="000000"/>
          <w:sz w:val="44"/>
          <w:szCs w:val="44"/>
          <w:highlight w:val="none"/>
        </w:rPr>
        <w:t>（项目名称）</w:t>
      </w:r>
    </w:p>
    <w:p>
      <w:pPr>
        <w:shd w:val="clear" w:color="auto" w:fill="FFFFFF"/>
        <w:snapToGrid w:val="0"/>
        <w:spacing w:line="360" w:lineRule="auto"/>
        <w:jc w:val="center"/>
        <w:outlineLvl w:val="0"/>
        <w:rPr>
          <w:rFonts w:hint="eastAsia" w:ascii="宋体" w:hAnsi="宋体" w:eastAsia="宋体" w:cs="宋体"/>
          <w:b/>
          <w:bCs/>
          <w:color w:val="000000"/>
          <w:sz w:val="52"/>
          <w:szCs w:val="52"/>
          <w:highlight w:val="none"/>
        </w:rPr>
      </w:pPr>
    </w:p>
    <w:p>
      <w:pPr>
        <w:shd w:val="clear" w:color="auto" w:fill="FFFFFF"/>
        <w:snapToGrid w:val="0"/>
        <w:spacing w:line="360" w:lineRule="auto"/>
        <w:jc w:val="center"/>
        <w:outlineLvl w:val="0"/>
        <w:rPr>
          <w:rFonts w:hint="eastAsia" w:ascii="宋体" w:hAnsi="宋体" w:eastAsia="宋体" w:cs="宋体"/>
          <w:b/>
          <w:bCs/>
          <w:color w:val="000000"/>
          <w:sz w:val="52"/>
          <w:szCs w:val="52"/>
          <w:highlight w:val="none"/>
        </w:rPr>
      </w:pPr>
      <w:r>
        <w:rPr>
          <w:rFonts w:hint="eastAsia" w:ascii="宋体" w:hAnsi="宋体" w:eastAsia="宋体" w:cs="宋体"/>
          <w:b/>
          <w:bCs/>
          <w:color w:val="000000"/>
          <w:sz w:val="52"/>
          <w:szCs w:val="52"/>
          <w:highlight w:val="none"/>
        </w:rPr>
        <w:t>资  格  文  件</w:t>
      </w:r>
    </w:p>
    <w:p>
      <w:pPr>
        <w:widowControl/>
        <w:spacing w:line="360" w:lineRule="auto"/>
        <w:ind w:right="-2"/>
        <w:jc w:val="center"/>
        <w:outlineLvl w:val="1"/>
        <w:rPr>
          <w:rFonts w:hint="eastAsia" w:ascii="宋体" w:hAnsi="宋体" w:eastAsia="宋体" w:cs="宋体"/>
          <w:b/>
          <w:color w:val="000000"/>
          <w:sz w:val="32"/>
          <w:szCs w:val="32"/>
          <w:highlight w:val="none"/>
        </w:rPr>
      </w:pPr>
      <w:r>
        <w:rPr>
          <w:rFonts w:hint="eastAsia" w:ascii="宋体" w:hAnsi="宋体" w:eastAsia="宋体" w:cs="宋体"/>
          <w:b/>
          <w:color w:val="000000"/>
          <w:sz w:val="32"/>
          <w:szCs w:val="32"/>
          <w:highlight w:val="none"/>
        </w:rPr>
        <w:t>（线上电子招投标）</w:t>
      </w:r>
    </w:p>
    <w:p>
      <w:pPr>
        <w:pStyle w:val="83"/>
        <w:spacing w:line="360" w:lineRule="auto"/>
        <w:rPr>
          <w:rFonts w:hint="eastAsia" w:ascii="宋体" w:hAnsi="宋体" w:eastAsia="宋体" w:cs="宋体"/>
          <w:sz w:val="32"/>
          <w:szCs w:val="32"/>
          <w:highlight w:val="none"/>
        </w:rPr>
      </w:pPr>
    </w:p>
    <w:p>
      <w:pPr>
        <w:shd w:val="clear" w:color="auto" w:fill="FFFFFF"/>
        <w:snapToGrid w:val="0"/>
        <w:spacing w:line="360" w:lineRule="auto"/>
        <w:jc w:val="center"/>
        <w:outlineLvl w:val="1"/>
        <w:rPr>
          <w:rFonts w:hint="eastAsia" w:ascii="宋体" w:hAnsi="宋体" w:eastAsia="宋体" w:cs="宋体"/>
          <w:b/>
          <w:bCs/>
          <w:color w:val="000000"/>
          <w:sz w:val="32"/>
          <w:szCs w:val="32"/>
          <w:highlight w:val="none"/>
          <w:lang w:eastAsia="zh-CN"/>
        </w:rPr>
      </w:pPr>
      <w:r>
        <w:rPr>
          <w:rFonts w:hint="eastAsia" w:ascii="宋体" w:hAnsi="宋体" w:eastAsia="宋体" w:cs="宋体"/>
          <w:b/>
          <w:bCs/>
          <w:color w:val="000000"/>
          <w:sz w:val="32"/>
          <w:szCs w:val="32"/>
          <w:highlight w:val="none"/>
        </w:rPr>
        <w:t>招标编号：</w:t>
      </w:r>
      <w:r>
        <w:rPr>
          <w:rFonts w:hint="eastAsia" w:ascii="宋体" w:hAnsi="宋体" w:eastAsia="宋体" w:cs="宋体"/>
          <w:b/>
          <w:bCs/>
          <w:color w:val="000000"/>
          <w:sz w:val="32"/>
          <w:szCs w:val="32"/>
          <w:highlight w:val="none"/>
          <w:lang w:eastAsia="zh-CN"/>
        </w:rPr>
        <w:t>YHZFCG2023-116</w:t>
      </w:r>
    </w:p>
    <w:p>
      <w:pPr>
        <w:snapToGrid w:val="0"/>
        <w:spacing w:line="360" w:lineRule="auto"/>
        <w:jc w:val="center"/>
        <w:rPr>
          <w:rFonts w:hint="eastAsia" w:ascii="宋体" w:hAnsi="宋体" w:eastAsia="宋体" w:cs="宋体"/>
          <w:color w:val="000000"/>
          <w:sz w:val="52"/>
          <w:szCs w:val="52"/>
          <w:highlight w:val="none"/>
        </w:rPr>
      </w:pPr>
      <w:r>
        <w:rPr>
          <w:rFonts w:hint="eastAsia" w:ascii="宋体" w:hAnsi="宋体" w:eastAsia="宋体" w:cs="宋体"/>
          <w:color w:val="000000"/>
          <w:sz w:val="52"/>
          <w:szCs w:val="52"/>
          <w:highlight w:val="none"/>
        </w:rPr>
        <w:t>投</w:t>
      </w:r>
    </w:p>
    <w:p>
      <w:pPr>
        <w:snapToGrid w:val="0"/>
        <w:spacing w:line="360" w:lineRule="auto"/>
        <w:jc w:val="center"/>
        <w:rPr>
          <w:rFonts w:hint="eastAsia" w:ascii="宋体" w:hAnsi="宋体" w:eastAsia="宋体" w:cs="宋体"/>
          <w:color w:val="000000"/>
          <w:sz w:val="52"/>
          <w:szCs w:val="52"/>
          <w:highlight w:val="none"/>
        </w:rPr>
      </w:pPr>
      <w:r>
        <w:rPr>
          <w:rFonts w:hint="eastAsia" w:ascii="宋体" w:hAnsi="宋体" w:eastAsia="宋体" w:cs="宋体"/>
          <w:color w:val="000000"/>
          <w:sz w:val="52"/>
          <w:szCs w:val="52"/>
          <w:highlight w:val="none"/>
        </w:rPr>
        <w:t>标</w:t>
      </w:r>
    </w:p>
    <w:p>
      <w:pPr>
        <w:snapToGrid w:val="0"/>
        <w:spacing w:line="360" w:lineRule="auto"/>
        <w:jc w:val="center"/>
        <w:rPr>
          <w:rFonts w:hint="eastAsia" w:ascii="宋体" w:hAnsi="宋体" w:eastAsia="宋体" w:cs="宋体"/>
          <w:color w:val="000000"/>
          <w:sz w:val="52"/>
          <w:szCs w:val="52"/>
          <w:highlight w:val="none"/>
        </w:rPr>
      </w:pPr>
      <w:r>
        <w:rPr>
          <w:rFonts w:hint="eastAsia" w:ascii="宋体" w:hAnsi="宋体" w:eastAsia="宋体" w:cs="宋体"/>
          <w:color w:val="000000"/>
          <w:sz w:val="52"/>
          <w:szCs w:val="52"/>
          <w:highlight w:val="none"/>
        </w:rPr>
        <w:t>文</w:t>
      </w:r>
    </w:p>
    <w:p>
      <w:pPr>
        <w:snapToGrid w:val="0"/>
        <w:spacing w:line="360" w:lineRule="auto"/>
        <w:jc w:val="center"/>
        <w:rPr>
          <w:rFonts w:hint="eastAsia" w:ascii="宋体" w:hAnsi="宋体" w:eastAsia="宋体" w:cs="宋体"/>
          <w:color w:val="000000"/>
          <w:sz w:val="52"/>
          <w:szCs w:val="52"/>
          <w:highlight w:val="none"/>
        </w:rPr>
      </w:pPr>
      <w:r>
        <w:rPr>
          <w:rFonts w:hint="eastAsia" w:ascii="宋体" w:hAnsi="宋体" w:eastAsia="宋体" w:cs="宋体"/>
          <w:color w:val="000000"/>
          <w:sz w:val="52"/>
          <w:szCs w:val="52"/>
          <w:highlight w:val="none"/>
        </w:rPr>
        <w:t>件</w:t>
      </w:r>
    </w:p>
    <w:p>
      <w:pPr>
        <w:snapToGrid w:val="0"/>
        <w:spacing w:line="360" w:lineRule="auto"/>
        <w:ind w:firstLine="1680" w:firstLineChars="600"/>
        <w:rPr>
          <w:rFonts w:hint="eastAsia" w:ascii="宋体" w:hAnsi="宋体" w:eastAsia="宋体" w:cs="宋体"/>
          <w:color w:val="000000"/>
          <w:sz w:val="28"/>
          <w:szCs w:val="28"/>
          <w:highlight w:val="none"/>
        </w:rPr>
      </w:pPr>
    </w:p>
    <w:p>
      <w:pPr>
        <w:snapToGrid w:val="0"/>
        <w:spacing w:line="360" w:lineRule="auto"/>
        <w:ind w:firstLine="0" w:firstLineChars="0"/>
        <w:rPr>
          <w:rFonts w:hint="eastAsia" w:ascii="宋体" w:hAnsi="宋体" w:eastAsia="宋体" w:cs="宋体"/>
          <w:color w:val="000000"/>
          <w:sz w:val="32"/>
          <w:szCs w:val="32"/>
          <w:highlight w:val="none"/>
        </w:rPr>
      </w:pPr>
    </w:p>
    <w:p>
      <w:pPr>
        <w:snapToGrid w:val="0"/>
        <w:spacing w:line="360" w:lineRule="auto"/>
        <w:ind w:firstLine="1920" w:firstLineChars="600"/>
        <w:rPr>
          <w:rFonts w:hint="eastAsia" w:ascii="宋体" w:hAnsi="宋体" w:eastAsia="宋体" w:cs="宋体"/>
          <w:color w:val="000000"/>
          <w:sz w:val="32"/>
          <w:szCs w:val="32"/>
          <w:highlight w:val="none"/>
          <w:lang w:eastAsia="zh-CN"/>
        </w:rPr>
      </w:pPr>
      <w:r>
        <w:rPr>
          <w:rFonts w:hint="eastAsia" w:ascii="宋体" w:hAnsi="宋体" w:eastAsia="宋体" w:cs="宋体"/>
          <w:color w:val="000000"/>
          <w:sz w:val="32"/>
          <w:szCs w:val="32"/>
          <w:highlight w:val="none"/>
          <w:lang w:eastAsia="zh-CN"/>
        </w:rPr>
        <w:t>标项：</w:t>
      </w:r>
    </w:p>
    <w:p>
      <w:pPr>
        <w:snapToGrid w:val="0"/>
        <w:spacing w:line="360" w:lineRule="auto"/>
        <w:ind w:firstLine="1920" w:firstLineChars="600"/>
        <w:rPr>
          <w:rFonts w:hint="eastAsia" w:ascii="宋体" w:hAnsi="宋体" w:eastAsia="宋体" w:cs="宋体"/>
          <w:color w:val="000000"/>
          <w:sz w:val="32"/>
          <w:szCs w:val="32"/>
          <w:highlight w:val="none"/>
        </w:rPr>
      </w:pPr>
      <w:r>
        <w:rPr>
          <w:rFonts w:hint="eastAsia" w:ascii="宋体" w:hAnsi="宋体" w:eastAsia="宋体" w:cs="宋体"/>
          <w:color w:val="000000"/>
          <w:sz w:val="32"/>
          <w:szCs w:val="32"/>
          <w:highlight w:val="none"/>
        </w:rPr>
        <w:t>投标人全称：（单位公章或电子公章）</w:t>
      </w:r>
    </w:p>
    <w:p>
      <w:pPr>
        <w:snapToGrid w:val="0"/>
        <w:spacing w:line="360" w:lineRule="auto"/>
        <w:ind w:firstLine="1920" w:firstLineChars="600"/>
        <w:rPr>
          <w:rFonts w:hint="eastAsia" w:ascii="宋体" w:hAnsi="宋体" w:eastAsia="宋体" w:cs="宋体"/>
          <w:color w:val="000000"/>
          <w:sz w:val="32"/>
          <w:szCs w:val="32"/>
          <w:highlight w:val="none"/>
        </w:rPr>
      </w:pPr>
      <w:r>
        <w:rPr>
          <w:rFonts w:hint="eastAsia" w:ascii="宋体" w:hAnsi="宋体" w:eastAsia="宋体" w:cs="宋体"/>
          <w:color w:val="000000"/>
          <w:sz w:val="32"/>
          <w:szCs w:val="32"/>
          <w:highlight w:val="none"/>
        </w:rPr>
        <w:t>投标人地址：</w:t>
      </w:r>
    </w:p>
    <w:p>
      <w:pPr>
        <w:snapToGrid w:val="0"/>
        <w:spacing w:line="360" w:lineRule="auto"/>
        <w:jc w:val="center"/>
        <w:rPr>
          <w:rFonts w:hint="eastAsia" w:ascii="宋体" w:hAnsi="宋体" w:eastAsia="宋体" w:cs="宋体"/>
          <w:color w:val="000000"/>
          <w:sz w:val="32"/>
          <w:szCs w:val="32"/>
          <w:highlight w:val="none"/>
        </w:rPr>
      </w:pPr>
      <w:r>
        <w:rPr>
          <w:rFonts w:hint="eastAsia" w:ascii="宋体" w:hAnsi="宋体" w:eastAsia="宋体" w:cs="宋体"/>
          <w:color w:val="000000"/>
          <w:sz w:val="32"/>
          <w:szCs w:val="32"/>
          <w:highlight w:val="none"/>
        </w:rPr>
        <w:t>年   月   日</w:t>
      </w:r>
    </w:p>
    <w:p>
      <w:pPr>
        <w:pStyle w:val="3"/>
        <w:snapToGrid w:val="0"/>
        <w:rPr>
          <w:rFonts w:hint="eastAsia" w:ascii="宋体" w:hAnsi="宋体" w:eastAsia="宋体" w:cs="宋体"/>
          <w:color w:val="000000"/>
          <w:sz w:val="32"/>
          <w:szCs w:val="32"/>
          <w:highlight w:val="none"/>
        </w:rPr>
        <w:sectPr>
          <w:headerReference r:id="rId9" w:type="default"/>
          <w:footerReference r:id="rId10" w:type="default"/>
          <w:pgSz w:w="11906" w:h="16838"/>
          <w:pgMar w:top="993" w:right="1474" w:bottom="1134" w:left="1474" w:header="851" w:footer="641" w:gutter="0"/>
          <w:pgNumType w:fmt="decimal"/>
          <w:cols w:space="720" w:num="1"/>
          <w:docGrid w:type="lines" w:linePitch="315" w:charSpace="0"/>
        </w:sectPr>
      </w:pPr>
    </w:p>
    <w:p>
      <w:pPr>
        <w:spacing w:line="360" w:lineRule="auto"/>
        <w:jc w:val="center"/>
        <w:outlineLvl w:val="0"/>
        <w:rPr>
          <w:rFonts w:hint="eastAsia" w:ascii="宋体" w:hAnsi="宋体" w:eastAsia="宋体" w:cs="宋体"/>
          <w:b/>
          <w:kern w:val="0"/>
          <w:sz w:val="36"/>
          <w:szCs w:val="36"/>
          <w:highlight w:val="none"/>
        </w:rPr>
      </w:pPr>
    </w:p>
    <w:p>
      <w:pPr>
        <w:spacing w:line="360" w:lineRule="auto"/>
        <w:jc w:val="center"/>
        <w:outlineLvl w:val="0"/>
        <w:rPr>
          <w:rFonts w:hint="eastAsia" w:ascii="宋体" w:hAnsi="宋体" w:eastAsia="宋体" w:cs="宋体"/>
          <w:b/>
          <w:kern w:val="0"/>
          <w:sz w:val="36"/>
          <w:szCs w:val="36"/>
          <w:highlight w:val="none"/>
        </w:rPr>
      </w:pPr>
      <w:r>
        <w:rPr>
          <w:rFonts w:hint="eastAsia" w:ascii="宋体" w:hAnsi="宋体" w:eastAsia="宋体" w:cs="宋体"/>
          <w:b/>
          <w:kern w:val="0"/>
          <w:sz w:val="36"/>
          <w:szCs w:val="36"/>
          <w:highlight w:val="none"/>
        </w:rPr>
        <w:t>目录</w:t>
      </w:r>
    </w:p>
    <w:p>
      <w:pPr>
        <w:spacing w:line="360" w:lineRule="auto"/>
        <w:jc w:val="center"/>
        <w:outlineLvl w:val="0"/>
        <w:rPr>
          <w:rFonts w:hint="eastAsia" w:ascii="宋体" w:hAnsi="宋体" w:eastAsia="宋体" w:cs="宋体"/>
          <w:b/>
          <w:kern w:val="0"/>
          <w:sz w:val="36"/>
          <w:szCs w:val="36"/>
          <w:highlight w:val="none"/>
        </w:rPr>
      </w:pPr>
    </w:p>
    <w:p>
      <w:pPr>
        <w:snapToGrid w:val="0"/>
        <w:spacing w:line="360" w:lineRule="auto"/>
        <w:rPr>
          <w:rFonts w:hint="eastAsia" w:ascii="宋体" w:hAnsi="宋体" w:eastAsia="宋体" w:cs="宋体"/>
          <w:sz w:val="24"/>
        </w:rPr>
      </w:pPr>
      <w:r>
        <w:rPr>
          <w:rFonts w:hint="eastAsia" w:ascii="宋体" w:hAnsi="宋体" w:eastAsia="宋体" w:cs="宋体"/>
          <w:sz w:val="24"/>
        </w:rPr>
        <w:t>（1）符合参加政府采购活动应当具备的一般条件的承诺函……………（页码）</w:t>
      </w:r>
    </w:p>
    <w:p>
      <w:pPr>
        <w:snapToGrid w:val="0"/>
        <w:spacing w:line="360" w:lineRule="auto"/>
        <w:rPr>
          <w:rFonts w:hint="eastAsia" w:ascii="宋体" w:hAnsi="宋体" w:eastAsia="宋体" w:cs="宋体"/>
          <w:sz w:val="24"/>
        </w:rPr>
      </w:pPr>
      <w:r>
        <w:rPr>
          <w:rFonts w:hint="eastAsia" w:ascii="宋体" w:hAnsi="宋体" w:eastAsia="宋体" w:cs="宋体"/>
          <w:sz w:val="24"/>
        </w:rPr>
        <w:t>（2）落实政府采购政策需满足的资格要求………………………………（页码）</w:t>
      </w:r>
    </w:p>
    <w:p>
      <w:pPr>
        <w:pStyle w:val="25"/>
        <w:spacing w:line="360" w:lineRule="auto"/>
        <w:ind w:firstLine="0" w:firstLineChars="0"/>
        <w:rPr>
          <w:rFonts w:hint="eastAsia" w:ascii="宋体" w:hAnsi="宋体" w:eastAsia="宋体" w:cs="宋体"/>
        </w:rPr>
      </w:pPr>
      <w:r>
        <w:rPr>
          <w:rFonts w:hint="eastAsia" w:ascii="宋体" w:hAnsi="宋体" w:eastAsia="宋体" w:cs="宋体"/>
        </w:rPr>
        <w:t>（3）本项目的特定资格要求………………………………………………（页码）</w:t>
      </w:r>
    </w:p>
    <w:p>
      <w:pPr>
        <w:snapToGrid w:val="0"/>
        <w:spacing w:line="360" w:lineRule="auto"/>
        <w:ind w:right="480"/>
        <w:jc w:val="center"/>
        <w:rPr>
          <w:rFonts w:hint="eastAsia" w:ascii="宋体" w:hAnsi="宋体" w:eastAsia="宋体" w:cs="宋体"/>
          <w:b/>
          <w:kern w:val="0"/>
          <w:sz w:val="32"/>
          <w:szCs w:val="32"/>
          <w:highlight w:val="none"/>
        </w:rPr>
      </w:pPr>
      <w:r>
        <w:rPr>
          <w:rFonts w:hint="eastAsia" w:ascii="宋体" w:hAnsi="宋体" w:eastAsia="宋体" w:cs="宋体"/>
          <w:kern w:val="0"/>
          <w:sz w:val="24"/>
          <w:highlight w:val="none"/>
        </w:rPr>
        <w:br w:type="page"/>
      </w:r>
      <w:r>
        <w:rPr>
          <w:rFonts w:hint="eastAsia" w:ascii="宋体" w:hAnsi="宋体" w:eastAsia="宋体" w:cs="宋体"/>
          <w:b/>
          <w:kern w:val="0"/>
          <w:sz w:val="32"/>
          <w:szCs w:val="32"/>
          <w:highlight w:val="none"/>
        </w:rPr>
        <w:t xml:space="preserve">  </w:t>
      </w:r>
    </w:p>
    <w:p>
      <w:pPr>
        <w:snapToGrid w:val="0"/>
        <w:spacing w:line="360" w:lineRule="auto"/>
        <w:ind w:right="480"/>
        <w:jc w:val="center"/>
        <w:rPr>
          <w:rFonts w:hint="eastAsia" w:ascii="宋体" w:hAnsi="宋体" w:eastAsia="宋体" w:cs="宋体"/>
          <w:b/>
          <w:kern w:val="0"/>
          <w:sz w:val="32"/>
          <w:szCs w:val="32"/>
          <w:highlight w:val="none"/>
        </w:rPr>
      </w:pPr>
      <w:r>
        <w:rPr>
          <w:rFonts w:hint="eastAsia" w:ascii="宋体" w:hAnsi="宋体" w:eastAsia="宋体" w:cs="宋体"/>
          <w:b/>
          <w:kern w:val="0"/>
          <w:sz w:val="32"/>
          <w:szCs w:val="32"/>
          <w:highlight w:val="none"/>
        </w:rPr>
        <w:t>一、 符合参加政府采购活动应当具备的一般条件的承诺函</w:t>
      </w:r>
    </w:p>
    <w:p>
      <w:pPr>
        <w:snapToGrid w:val="0"/>
        <w:spacing w:line="360" w:lineRule="auto"/>
        <w:rPr>
          <w:rFonts w:hint="eastAsia" w:ascii="宋体" w:hAnsi="宋体" w:eastAsia="宋体" w:cs="宋体"/>
          <w:sz w:val="24"/>
          <w:highlight w:val="none"/>
        </w:rPr>
      </w:pPr>
    </w:p>
    <w:p>
      <w:pPr>
        <w:snapToGrid w:val="0"/>
        <w:spacing w:line="360" w:lineRule="auto"/>
        <w:rPr>
          <w:rFonts w:hint="eastAsia" w:ascii="宋体" w:hAnsi="宋体" w:eastAsia="宋体" w:cs="宋体"/>
          <w:sz w:val="24"/>
          <w:highlight w:val="none"/>
        </w:rPr>
      </w:pPr>
      <w:r>
        <w:rPr>
          <w:rFonts w:hint="eastAsia" w:ascii="宋体" w:hAnsi="宋体" w:eastAsia="宋体" w:cs="宋体"/>
          <w:sz w:val="24"/>
          <w:highlight w:val="none"/>
        </w:rPr>
        <w:t>（采购人）、（采购代理机构）：</w:t>
      </w:r>
    </w:p>
    <w:p>
      <w:pPr>
        <w:snapToGrid w:val="0"/>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我方参与（2023年余杭区基础测绘1：500数字地形图动态更新项目）【招标编号：（</w:t>
      </w:r>
      <w:r>
        <w:rPr>
          <w:rFonts w:hint="eastAsia" w:ascii="宋体" w:hAnsi="宋体" w:eastAsia="宋体" w:cs="宋体"/>
          <w:sz w:val="24"/>
          <w:highlight w:val="none"/>
          <w:lang w:eastAsia="zh-CN"/>
        </w:rPr>
        <w:t>YHZFCG2023-116</w:t>
      </w:r>
      <w:r>
        <w:rPr>
          <w:rFonts w:hint="eastAsia" w:ascii="宋体" w:hAnsi="宋体" w:eastAsia="宋体" w:cs="宋体"/>
          <w:sz w:val="24"/>
          <w:highlight w:val="none"/>
        </w:rPr>
        <w:t>）】政府采购活动，郑重承诺：</w:t>
      </w:r>
    </w:p>
    <w:p>
      <w:pPr>
        <w:snapToGrid w:val="0"/>
        <w:spacing w:line="360" w:lineRule="auto"/>
        <w:ind w:firstLine="360" w:firstLineChars="150"/>
        <w:rPr>
          <w:rFonts w:hint="eastAsia" w:ascii="宋体" w:hAnsi="宋体" w:eastAsia="宋体" w:cs="宋体"/>
          <w:sz w:val="24"/>
          <w:highlight w:val="none"/>
        </w:rPr>
      </w:pPr>
      <w:r>
        <w:rPr>
          <w:rFonts w:hint="eastAsia" w:ascii="宋体" w:hAnsi="宋体" w:eastAsia="宋体" w:cs="宋体"/>
          <w:sz w:val="24"/>
          <w:highlight w:val="none"/>
        </w:rPr>
        <w:t>（一）具备《中华人民共和国政府采购法》第二十二条第一款规定的条件：</w:t>
      </w:r>
    </w:p>
    <w:p>
      <w:pPr>
        <w:snapToGrid w:val="0"/>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1、具有独立承担民事责任的能力；</w:t>
      </w:r>
    </w:p>
    <w:p>
      <w:pPr>
        <w:snapToGrid w:val="0"/>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 xml:space="preserve">2、具有良好的商业信誉和健全的财务会计制度； </w:t>
      </w:r>
    </w:p>
    <w:p>
      <w:pPr>
        <w:snapToGrid w:val="0"/>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3、具有履行合同所必需的设备和专业技术能力；</w:t>
      </w:r>
    </w:p>
    <w:p>
      <w:pPr>
        <w:snapToGrid w:val="0"/>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4、有依法缴纳税收和社会保障资金的良好记录；</w:t>
      </w:r>
    </w:p>
    <w:p>
      <w:pPr>
        <w:snapToGrid w:val="0"/>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5、参加政府采购活动前三年内，在经营活动中没有重大违法记录；</w:t>
      </w:r>
    </w:p>
    <w:p>
      <w:pPr>
        <w:snapToGrid w:val="0"/>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6、具有法律、行政法规规定的其他条件。</w:t>
      </w:r>
    </w:p>
    <w:p>
      <w:pPr>
        <w:snapToGrid w:val="0"/>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（三）不存在以下情况：</w:t>
      </w:r>
    </w:p>
    <w:p>
      <w:pPr>
        <w:snapToGrid w:val="0"/>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1、单位负责人为同一人或者存在直接控股、管理关系的不同供应商参加同一合同项下的政府采购活动的；</w:t>
      </w:r>
    </w:p>
    <w:p>
      <w:pPr>
        <w:snapToGrid w:val="0"/>
        <w:spacing w:line="360" w:lineRule="auto"/>
        <w:ind w:firstLine="5520" w:firstLineChars="2300"/>
        <w:rPr>
          <w:rFonts w:hint="eastAsia" w:ascii="宋体" w:hAnsi="宋体" w:eastAsia="宋体" w:cs="宋体"/>
          <w:kern w:val="0"/>
          <w:sz w:val="24"/>
          <w:highlight w:val="none"/>
          <w:lang w:val="zh-CN"/>
        </w:rPr>
      </w:pPr>
    </w:p>
    <w:p>
      <w:pPr>
        <w:pStyle w:val="83"/>
        <w:rPr>
          <w:rFonts w:hint="eastAsia" w:ascii="宋体" w:hAnsi="宋体" w:eastAsia="宋体" w:cs="宋体"/>
          <w:highlight w:val="none"/>
          <w:lang w:val="zh-CN"/>
        </w:rPr>
      </w:pPr>
    </w:p>
    <w:p>
      <w:pPr>
        <w:snapToGrid w:val="0"/>
        <w:spacing w:line="360" w:lineRule="auto"/>
        <w:ind w:firstLine="5520" w:firstLineChars="2300"/>
        <w:rPr>
          <w:rFonts w:hint="eastAsia" w:ascii="宋体" w:hAnsi="宋体" w:eastAsia="宋体" w:cs="宋体"/>
          <w:kern w:val="0"/>
          <w:sz w:val="24"/>
          <w:highlight w:val="none"/>
          <w:lang w:val="zh-CN"/>
        </w:rPr>
      </w:pPr>
    </w:p>
    <w:p>
      <w:pPr>
        <w:snapToGrid w:val="0"/>
        <w:spacing w:line="360" w:lineRule="auto"/>
        <w:ind w:firstLine="5520" w:firstLineChars="2300"/>
        <w:rPr>
          <w:rFonts w:hint="eastAsia" w:ascii="宋体" w:hAnsi="宋体" w:eastAsia="宋体" w:cs="宋体"/>
          <w:kern w:val="0"/>
          <w:sz w:val="24"/>
          <w:highlight w:val="none"/>
        </w:rPr>
      </w:pPr>
      <w:r>
        <w:rPr>
          <w:rFonts w:hint="eastAsia" w:ascii="宋体" w:hAnsi="宋体" w:eastAsia="宋体" w:cs="宋体"/>
          <w:kern w:val="0"/>
          <w:sz w:val="24"/>
          <w:highlight w:val="none"/>
          <w:lang w:val="zh-CN"/>
        </w:rPr>
        <w:t>投标人名称(电子签名)：</w:t>
      </w:r>
    </w:p>
    <w:p>
      <w:pPr>
        <w:snapToGrid w:val="0"/>
        <w:spacing w:line="360" w:lineRule="auto"/>
        <w:rPr>
          <w:rFonts w:hint="eastAsia" w:ascii="宋体" w:hAnsi="宋体" w:eastAsia="宋体" w:cs="宋体"/>
          <w:kern w:val="0"/>
          <w:sz w:val="24"/>
          <w:highlight w:val="none"/>
        </w:rPr>
      </w:pPr>
      <w:r>
        <w:rPr>
          <w:rFonts w:hint="eastAsia" w:ascii="宋体" w:hAnsi="宋体" w:eastAsia="宋体" w:cs="宋体"/>
          <w:kern w:val="0"/>
          <w:sz w:val="24"/>
          <w:highlight w:val="none"/>
          <w:lang w:val="zh-CN"/>
        </w:rPr>
        <w:t xml:space="preserve">                        </w:t>
      </w:r>
      <w:r>
        <w:rPr>
          <w:rFonts w:hint="eastAsia" w:ascii="宋体" w:hAnsi="宋体" w:eastAsia="宋体" w:cs="宋体"/>
          <w:kern w:val="0"/>
          <w:sz w:val="24"/>
          <w:highlight w:val="none"/>
        </w:rPr>
        <w:t xml:space="preserve">                      </w:t>
      </w:r>
      <w:r>
        <w:rPr>
          <w:rFonts w:hint="eastAsia" w:ascii="宋体" w:hAnsi="宋体" w:eastAsia="宋体" w:cs="宋体"/>
          <w:kern w:val="0"/>
          <w:sz w:val="24"/>
          <w:highlight w:val="none"/>
          <w:lang w:val="zh-CN"/>
        </w:rPr>
        <w:t>日期</w:t>
      </w:r>
      <w:r>
        <w:rPr>
          <w:rFonts w:hint="eastAsia" w:ascii="宋体" w:hAnsi="宋体" w:eastAsia="宋体" w:cs="宋体"/>
          <w:kern w:val="0"/>
          <w:sz w:val="24"/>
          <w:highlight w:val="none"/>
        </w:rPr>
        <w:t xml:space="preserve">：  年  </w:t>
      </w:r>
      <w:r>
        <w:rPr>
          <w:rFonts w:hint="eastAsia" w:ascii="宋体" w:hAnsi="宋体" w:eastAsia="宋体" w:cs="宋体"/>
          <w:kern w:val="0"/>
          <w:sz w:val="24"/>
          <w:highlight w:val="none"/>
          <w:lang w:val="zh-CN"/>
        </w:rPr>
        <w:t>月</w:t>
      </w:r>
      <w:r>
        <w:rPr>
          <w:rFonts w:hint="eastAsia" w:ascii="宋体" w:hAnsi="宋体" w:eastAsia="宋体" w:cs="宋体"/>
          <w:kern w:val="0"/>
          <w:sz w:val="24"/>
          <w:highlight w:val="none"/>
        </w:rPr>
        <w:t xml:space="preserve">   </w:t>
      </w:r>
      <w:r>
        <w:rPr>
          <w:rFonts w:hint="eastAsia" w:ascii="宋体" w:hAnsi="宋体" w:eastAsia="宋体" w:cs="宋体"/>
          <w:kern w:val="0"/>
          <w:sz w:val="24"/>
          <w:highlight w:val="none"/>
          <w:lang w:val="zh-CN"/>
        </w:rPr>
        <w:t>日</w:t>
      </w:r>
    </w:p>
    <w:p>
      <w:pPr>
        <w:snapToGrid w:val="0"/>
        <w:spacing w:line="360" w:lineRule="auto"/>
        <w:ind w:right="480"/>
        <w:jc w:val="center"/>
        <w:rPr>
          <w:rFonts w:hint="eastAsia" w:ascii="宋体" w:hAnsi="宋体" w:eastAsia="宋体" w:cs="宋体"/>
          <w:b/>
          <w:kern w:val="0"/>
          <w:sz w:val="32"/>
          <w:szCs w:val="32"/>
          <w:highlight w:val="none"/>
        </w:rPr>
      </w:pPr>
    </w:p>
    <w:p>
      <w:pPr>
        <w:snapToGrid w:val="0"/>
        <w:spacing w:line="360" w:lineRule="auto"/>
        <w:ind w:right="480"/>
        <w:jc w:val="center"/>
        <w:rPr>
          <w:rFonts w:hint="eastAsia" w:ascii="宋体" w:hAnsi="宋体" w:eastAsia="宋体" w:cs="宋体"/>
          <w:b/>
          <w:kern w:val="0"/>
          <w:sz w:val="32"/>
          <w:szCs w:val="32"/>
          <w:highlight w:val="none"/>
        </w:rPr>
      </w:pPr>
    </w:p>
    <w:p>
      <w:pPr>
        <w:snapToGrid w:val="0"/>
        <w:spacing w:line="360" w:lineRule="auto"/>
        <w:ind w:right="480"/>
        <w:jc w:val="center"/>
        <w:rPr>
          <w:rFonts w:hint="eastAsia" w:ascii="宋体" w:hAnsi="宋体" w:eastAsia="宋体" w:cs="宋体"/>
          <w:b/>
          <w:kern w:val="0"/>
          <w:sz w:val="32"/>
          <w:szCs w:val="32"/>
          <w:highlight w:val="none"/>
        </w:rPr>
      </w:pPr>
    </w:p>
    <w:p>
      <w:pPr>
        <w:rPr>
          <w:rFonts w:hint="eastAsia" w:ascii="宋体" w:hAnsi="宋体" w:eastAsia="宋体" w:cs="宋体"/>
          <w:highlight w:val="none"/>
        </w:rPr>
      </w:pPr>
    </w:p>
    <w:p>
      <w:pPr>
        <w:snapToGrid w:val="0"/>
        <w:spacing w:line="360" w:lineRule="auto"/>
        <w:ind w:right="480"/>
        <w:jc w:val="both"/>
        <w:rPr>
          <w:rFonts w:hint="eastAsia" w:ascii="宋体" w:hAnsi="宋体" w:eastAsia="宋体" w:cs="宋体"/>
          <w:b/>
          <w:kern w:val="0"/>
          <w:sz w:val="32"/>
          <w:szCs w:val="32"/>
        </w:rPr>
      </w:pPr>
    </w:p>
    <w:p>
      <w:pPr>
        <w:snapToGrid w:val="0"/>
        <w:spacing w:line="360" w:lineRule="auto"/>
        <w:ind w:right="480"/>
        <w:jc w:val="center"/>
        <w:rPr>
          <w:rFonts w:hint="eastAsia" w:ascii="宋体" w:hAnsi="宋体" w:eastAsia="宋体" w:cs="宋体"/>
          <w:b/>
          <w:kern w:val="0"/>
          <w:sz w:val="32"/>
          <w:szCs w:val="32"/>
        </w:rPr>
      </w:pPr>
      <w:r>
        <w:rPr>
          <w:rFonts w:hint="eastAsia" w:ascii="宋体" w:hAnsi="宋体" w:eastAsia="宋体" w:cs="宋体"/>
          <w:b/>
          <w:kern w:val="0"/>
          <w:sz w:val="32"/>
          <w:szCs w:val="32"/>
        </w:rPr>
        <w:t>二、落实政府采购政策需满足的资格要求</w:t>
      </w:r>
    </w:p>
    <w:p>
      <w:pPr>
        <w:snapToGrid w:val="0"/>
        <w:spacing w:before="50" w:after="50" w:line="360" w:lineRule="auto"/>
        <w:ind w:firstLine="470" w:firstLineChars="196"/>
        <w:jc w:val="left"/>
        <w:rPr>
          <w:rFonts w:hint="eastAsia" w:ascii="宋体" w:hAnsi="宋体" w:eastAsia="宋体" w:cs="宋体"/>
          <w:sz w:val="24"/>
        </w:rPr>
      </w:pPr>
      <w:r>
        <w:rPr>
          <w:rFonts w:hint="eastAsia" w:ascii="宋体" w:hAnsi="宋体" w:eastAsia="宋体" w:cs="宋体"/>
          <w:color w:val="000000"/>
          <w:sz w:val="24"/>
        </w:rPr>
        <w:t xml:space="preserve">落实政府采购政策需满足的资格要求: </w:t>
      </w:r>
    </w:p>
    <w:p>
      <w:pPr>
        <w:snapToGrid w:val="0"/>
        <w:spacing w:before="50" w:after="50" w:line="360" w:lineRule="auto"/>
        <w:ind w:firstLine="472" w:firstLineChars="196"/>
        <w:jc w:val="left"/>
        <w:rPr>
          <w:rFonts w:hint="eastAsia" w:ascii="宋体" w:hAnsi="宋体" w:eastAsia="宋体" w:cs="宋体"/>
          <w:sz w:val="24"/>
        </w:rPr>
      </w:pPr>
      <w:r>
        <w:rPr>
          <w:rFonts w:hint="eastAsia" w:ascii="宋体" w:hAnsi="宋体" w:eastAsia="宋体" w:cs="宋体"/>
          <w:b/>
          <w:sz w:val="24"/>
        </w:rPr>
        <w:sym w:font="Wingdings" w:char="00FE"/>
      </w:r>
      <w:r>
        <w:rPr>
          <w:rFonts w:hint="eastAsia" w:ascii="宋体" w:hAnsi="宋体" w:eastAsia="宋体" w:cs="宋体"/>
          <w:b/>
          <w:sz w:val="24"/>
        </w:rPr>
        <w:t>非专门面向中小企业，</w:t>
      </w:r>
      <w:r>
        <w:rPr>
          <w:rFonts w:hint="eastAsia" w:ascii="宋体" w:hAnsi="宋体" w:eastAsia="宋体" w:cs="宋体"/>
          <w:sz w:val="24"/>
        </w:rPr>
        <w:t>货物全部由符合政策要求的</w:t>
      </w:r>
      <w:r>
        <w:rPr>
          <w:rFonts w:hint="eastAsia" w:ascii="宋体" w:hAnsi="宋体" w:eastAsia="宋体" w:cs="宋体"/>
          <w:b/>
          <w:bCs/>
          <w:sz w:val="24"/>
        </w:rPr>
        <w:t>小微企业</w:t>
      </w:r>
      <w:r>
        <w:rPr>
          <w:rFonts w:hint="eastAsia" w:ascii="宋体" w:hAnsi="宋体" w:eastAsia="宋体" w:cs="宋体"/>
          <w:sz w:val="24"/>
        </w:rPr>
        <w:t>制造或者服务全部由符合政策要求的</w:t>
      </w:r>
      <w:r>
        <w:rPr>
          <w:rFonts w:hint="eastAsia" w:ascii="宋体" w:hAnsi="宋体" w:eastAsia="宋体" w:cs="宋体"/>
          <w:b/>
          <w:bCs/>
          <w:sz w:val="24"/>
        </w:rPr>
        <w:t>小微企业</w:t>
      </w:r>
      <w:r>
        <w:rPr>
          <w:rFonts w:hint="eastAsia" w:ascii="宋体" w:hAnsi="宋体" w:eastAsia="宋体" w:cs="宋体"/>
          <w:sz w:val="24"/>
        </w:rPr>
        <w:t>承接的，提供相应的中小企业声明函</w:t>
      </w:r>
      <w:r>
        <w:rPr>
          <w:rFonts w:hint="eastAsia" w:ascii="宋体" w:hAnsi="宋体" w:eastAsia="宋体" w:cs="宋体"/>
          <w:sz w:val="24"/>
          <w:lang w:eastAsia="zh-CN"/>
        </w:rPr>
        <w:t>（附件</w:t>
      </w:r>
      <w:r>
        <w:rPr>
          <w:rFonts w:hint="eastAsia" w:ascii="宋体" w:hAnsi="宋体" w:eastAsia="宋体" w:cs="宋体"/>
          <w:sz w:val="24"/>
          <w:lang w:val="en-US" w:eastAsia="zh-CN"/>
        </w:rPr>
        <w:t>5</w:t>
      </w:r>
      <w:r>
        <w:rPr>
          <w:rFonts w:hint="eastAsia" w:ascii="宋体" w:hAnsi="宋体" w:eastAsia="宋体" w:cs="宋体"/>
          <w:sz w:val="24"/>
          <w:lang w:eastAsia="zh-CN"/>
        </w:rPr>
        <w:t>）</w:t>
      </w:r>
      <w:r>
        <w:rPr>
          <w:rFonts w:hint="eastAsia" w:ascii="宋体" w:hAnsi="宋体" w:eastAsia="宋体" w:cs="宋体"/>
          <w:sz w:val="24"/>
        </w:rPr>
        <w:t>。</w:t>
      </w:r>
    </w:p>
    <w:p>
      <w:pPr>
        <w:wordWrap/>
        <w:snapToGrid/>
        <w:spacing w:line="360" w:lineRule="auto"/>
        <w:ind w:firstLine="480" w:firstLineChars="200"/>
        <w:textAlignment w:val="auto"/>
        <w:rPr>
          <w:rFonts w:hint="eastAsia" w:ascii="宋体" w:hAnsi="宋体" w:eastAsia="宋体" w:cs="宋体"/>
          <w:kern w:val="0"/>
          <w:sz w:val="24"/>
          <w:highlight w:val="none"/>
        </w:rPr>
      </w:pPr>
    </w:p>
    <w:p>
      <w:pPr>
        <w:wordWrap/>
        <w:snapToGrid/>
        <w:spacing w:line="360" w:lineRule="auto"/>
        <w:ind w:firstLine="480" w:firstLineChars="200"/>
        <w:textAlignment w:val="auto"/>
        <w:rPr>
          <w:rFonts w:hint="eastAsia" w:ascii="宋体" w:hAnsi="宋体" w:eastAsia="宋体" w:cs="宋体"/>
          <w:b/>
          <w:bCs/>
          <w:kern w:val="0"/>
          <w:sz w:val="24"/>
          <w:highlight w:val="none"/>
        </w:rPr>
      </w:pPr>
      <w:r>
        <w:rPr>
          <w:rFonts w:hint="eastAsia" w:ascii="宋体" w:hAnsi="宋体" w:eastAsia="宋体" w:cs="宋体"/>
          <w:kern w:val="0"/>
          <w:sz w:val="24"/>
          <w:highlight w:val="none"/>
        </w:rPr>
        <w:sym w:font="Wingdings" w:char="00FE"/>
      </w:r>
      <w:r>
        <w:rPr>
          <w:rFonts w:hint="eastAsia" w:ascii="宋体" w:hAnsi="宋体" w:eastAsia="宋体" w:cs="宋体"/>
          <w:kern w:val="0"/>
          <w:sz w:val="24"/>
          <w:highlight w:val="none"/>
        </w:rPr>
        <w:t>本项目要求以</w:t>
      </w:r>
      <w:r>
        <w:rPr>
          <w:rFonts w:hint="eastAsia" w:ascii="宋体" w:hAnsi="宋体" w:eastAsia="宋体" w:cs="宋体"/>
          <w:b/>
          <w:bCs/>
          <w:kern w:val="0"/>
          <w:sz w:val="24"/>
          <w:highlight w:val="none"/>
        </w:rPr>
        <w:t>联合体</w:t>
      </w:r>
      <w:r>
        <w:rPr>
          <w:rFonts w:hint="eastAsia" w:ascii="宋体" w:hAnsi="宋体" w:eastAsia="宋体" w:cs="宋体"/>
          <w:kern w:val="0"/>
          <w:sz w:val="24"/>
          <w:highlight w:val="none"/>
        </w:rPr>
        <w:t>形式参加，提供</w:t>
      </w:r>
      <w:r>
        <w:rPr>
          <w:rFonts w:hint="eastAsia" w:ascii="宋体" w:hAnsi="宋体" w:eastAsia="宋体" w:cs="宋体"/>
          <w:b/>
          <w:bCs/>
          <w:kern w:val="0"/>
          <w:sz w:val="24"/>
          <w:highlight w:val="none"/>
        </w:rPr>
        <w:t>联合协议和小微企业声明函</w:t>
      </w:r>
      <w:r>
        <w:rPr>
          <w:rFonts w:hint="eastAsia" w:ascii="宋体" w:hAnsi="宋体" w:eastAsia="宋体" w:cs="宋体"/>
          <w:kern w:val="0"/>
          <w:sz w:val="24"/>
          <w:highlight w:val="none"/>
        </w:rPr>
        <w:t>，联合协议</w:t>
      </w:r>
      <w:r>
        <w:rPr>
          <w:rFonts w:hint="eastAsia" w:ascii="宋体" w:hAnsi="宋体" w:eastAsia="宋体" w:cs="宋体"/>
          <w:b/>
          <w:bCs/>
          <w:kern w:val="0"/>
          <w:sz w:val="24"/>
          <w:highlight w:val="none"/>
        </w:rPr>
        <w:t>小微企业合同金额应当达到</w:t>
      </w:r>
      <w:r>
        <w:rPr>
          <w:rFonts w:hint="eastAsia" w:ascii="宋体" w:hAnsi="宋体" w:eastAsia="宋体" w:cs="宋体"/>
          <w:b/>
          <w:bCs/>
          <w:kern w:val="0"/>
          <w:sz w:val="24"/>
          <w:highlight w:val="none"/>
          <w:u w:val="single"/>
        </w:rPr>
        <w:t>40</w:t>
      </w:r>
      <w:r>
        <w:rPr>
          <w:rFonts w:hint="eastAsia" w:ascii="宋体" w:hAnsi="宋体" w:eastAsia="宋体" w:cs="宋体"/>
          <w:b/>
          <w:bCs/>
          <w:kern w:val="0"/>
          <w:sz w:val="24"/>
          <w:highlight w:val="none"/>
        </w:rPr>
        <w:t>%</w:t>
      </w:r>
      <w:r>
        <w:rPr>
          <w:rFonts w:hint="eastAsia" w:ascii="宋体" w:hAnsi="宋体" w:cs="宋体"/>
          <w:b/>
          <w:bCs/>
          <w:kern w:val="0"/>
          <w:sz w:val="24"/>
          <w:highlight w:val="none"/>
          <w:lang w:val="en-US" w:eastAsia="zh-CN"/>
        </w:rPr>
        <w:t>或以上</w:t>
      </w:r>
      <w:r>
        <w:rPr>
          <w:rFonts w:hint="eastAsia" w:ascii="宋体" w:hAnsi="宋体" w:eastAsia="宋体" w:cs="宋体"/>
          <w:b/>
          <w:bCs/>
          <w:kern w:val="0"/>
          <w:sz w:val="24"/>
          <w:highlight w:val="none"/>
          <w:lang w:val="en-US" w:eastAsia="zh-CN"/>
        </w:rPr>
        <w:t xml:space="preserve">; </w:t>
      </w:r>
      <w:r>
        <w:rPr>
          <w:rFonts w:hint="eastAsia" w:ascii="宋体" w:hAnsi="宋体" w:eastAsia="宋体" w:cs="宋体"/>
          <w:kern w:val="0"/>
          <w:sz w:val="24"/>
          <w:highlight w:val="none"/>
        </w:rPr>
        <w:t>如果供应商本身提供所有标的均由小微企业承建或承接，视同符合了资格条件，无需再与其他小微企业组成联合体参加政府采购活动，无需提供联合协议；</w:t>
      </w:r>
    </w:p>
    <w:p>
      <w:pPr>
        <w:snapToGrid w:val="0"/>
        <w:spacing w:before="50" w:after="50" w:line="360" w:lineRule="auto"/>
        <w:jc w:val="center"/>
        <w:rPr>
          <w:rFonts w:hint="eastAsia" w:ascii="宋体" w:hAnsi="宋体" w:eastAsia="宋体" w:cs="宋体"/>
          <w:b/>
          <w:sz w:val="24"/>
        </w:rPr>
      </w:pPr>
    </w:p>
    <w:p>
      <w:pPr>
        <w:snapToGrid w:val="0"/>
        <w:spacing w:before="50" w:after="50" w:line="360" w:lineRule="auto"/>
        <w:jc w:val="center"/>
        <w:rPr>
          <w:rFonts w:hint="eastAsia" w:ascii="宋体" w:hAnsi="宋体" w:eastAsia="宋体" w:cs="宋体"/>
          <w:b/>
          <w:sz w:val="24"/>
        </w:rPr>
      </w:pPr>
    </w:p>
    <w:p>
      <w:pPr>
        <w:snapToGrid w:val="0"/>
        <w:spacing w:before="50" w:after="50" w:line="360" w:lineRule="auto"/>
        <w:jc w:val="center"/>
        <w:rPr>
          <w:rFonts w:hint="eastAsia" w:ascii="宋体" w:hAnsi="宋体" w:eastAsia="宋体" w:cs="宋体"/>
          <w:b/>
          <w:sz w:val="24"/>
        </w:rPr>
      </w:pPr>
    </w:p>
    <w:p>
      <w:pPr>
        <w:snapToGrid w:val="0"/>
        <w:spacing w:before="50" w:after="50" w:line="360" w:lineRule="auto"/>
        <w:jc w:val="center"/>
        <w:rPr>
          <w:rFonts w:hint="eastAsia" w:ascii="宋体" w:hAnsi="宋体" w:eastAsia="宋体" w:cs="宋体"/>
          <w:b/>
          <w:sz w:val="24"/>
        </w:rPr>
      </w:pPr>
    </w:p>
    <w:p>
      <w:pPr>
        <w:snapToGrid w:val="0"/>
        <w:spacing w:before="50" w:after="50" w:line="360" w:lineRule="auto"/>
        <w:jc w:val="center"/>
        <w:rPr>
          <w:rFonts w:hint="eastAsia" w:ascii="宋体" w:hAnsi="宋体" w:eastAsia="宋体" w:cs="宋体"/>
          <w:b/>
          <w:sz w:val="24"/>
        </w:rPr>
      </w:pPr>
    </w:p>
    <w:p>
      <w:pPr>
        <w:snapToGrid w:val="0"/>
        <w:spacing w:before="50" w:after="50" w:line="360" w:lineRule="auto"/>
        <w:jc w:val="center"/>
        <w:rPr>
          <w:rFonts w:hint="eastAsia" w:ascii="宋体" w:hAnsi="宋体" w:eastAsia="宋体" w:cs="宋体"/>
          <w:b/>
          <w:sz w:val="24"/>
        </w:rPr>
      </w:pPr>
    </w:p>
    <w:p>
      <w:pPr>
        <w:snapToGrid w:val="0"/>
        <w:spacing w:before="50" w:after="50" w:line="360" w:lineRule="auto"/>
        <w:jc w:val="center"/>
        <w:rPr>
          <w:rFonts w:hint="eastAsia" w:ascii="宋体" w:hAnsi="宋体" w:eastAsia="宋体" w:cs="宋体"/>
          <w:b/>
          <w:sz w:val="24"/>
        </w:rPr>
      </w:pPr>
    </w:p>
    <w:p>
      <w:pPr>
        <w:snapToGrid w:val="0"/>
        <w:spacing w:before="50" w:after="50" w:line="360" w:lineRule="auto"/>
        <w:jc w:val="center"/>
        <w:rPr>
          <w:rFonts w:hint="eastAsia" w:ascii="宋体" w:hAnsi="宋体" w:eastAsia="宋体" w:cs="宋体"/>
          <w:b/>
          <w:sz w:val="24"/>
        </w:rPr>
      </w:pPr>
    </w:p>
    <w:p>
      <w:pPr>
        <w:snapToGrid w:val="0"/>
        <w:spacing w:before="50" w:after="50" w:line="360" w:lineRule="auto"/>
        <w:jc w:val="center"/>
        <w:rPr>
          <w:rFonts w:hint="eastAsia" w:ascii="宋体" w:hAnsi="宋体" w:eastAsia="宋体" w:cs="宋体"/>
          <w:b/>
          <w:sz w:val="24"/>
        </w:rPr>
      </w:pPr>
    </w:p>
    <w:p>
      <w:pPr>
        <w:snapToGrid w:val="0"/>
        <w:spacing w:before="50" w:after="50" w:line="360" w:lineRule="auto"/>
        <w:jc w:val="center"/>
        <w:rPr>
          <w:rFonts w:hint="eastAsia" w:ascii="宋体" w:hAnsi="宋体" w:eastAsia="宋体" w:cs="宋体"/>
          <w:b/>
          <w:sz w:val="24"/>
        </w:rPr>
      </w:pPr>
    </w:p>
    <w:p>
      <w:pPr>
        <w:snapToGrid w:val="0"/>
        <w:spacing w:before="50" w:after="50" w:line="360" w:lineRule="auto"/>
        <w:jc w:val="center"/>
        <w:rPr>
          <w:rFonts w:hint="eastAsia" w:ascii="宋体" w:hAnsi="宋体" w:eastAsia="宋体" w:cs="宋体"/>
          <w:b/>
          <w:sz w:val="24"/>
        </w:rPr>
      </w:pPr>
    </w:p>
    <w:p>
      <w:pPr>
        <w:snapToGrid w:val="0"/>
        <w:spacing w:before="50" w:after="50" w:line="360" w:lineRule="auto"/>
        <w:jc w:val="center"/>
        <w:rPr>
          <w:rFonts w:hint="eastAsia" w:ascii="宋体" w:hAnsi="宋体" w:eastAsia="宋体" w:cs="宋体"/>
          <w:b/>
          <w:sz w:val="24"/>
        </w:rPr>
      </w:pPr>
    </w:p>
    <w:p>
      <w:pPr>
        <w:snapToGrid w:val="0"/>
        <w:spacing w:before="50" w:after="50" w:line="360" w:lineRule="auto"/>
        <w:jc w:val="center"/>
        <w:rPr>
          <w:rFonts w:hint="eastAsia" w:ascii="宋体" w:hAnsi="宋体" w:eastAsia="宋体" w:cs="宋体"/>
          <w:b/>
          <w:sz w:val="24"/>
        </w:rPr>
      </w:pPr>
    </w:p>
    <w:p>
      <w:pPr>
        <w:snapToGrid w:val="0"/>
        <w:spacing w:before="50" w:after="50" w:line="360" w:lineRule="auto"/>
        <w:jc w:val="center"/>
        <w:rPr>
          <w:rFonts w:hint="eastAsia" w:ascii="宋体" w:hAnsi="宋体" w:eastAsia="宋体" w:cs="宋体"/>
          <w:b/>
          <w:sz w:val="24"/>
        </w:rPr>
      </w:pPr>
    </w:p>
    <w:p>
      <w:pPr>
        <w:snapToGrid w:val="0"/>
        <w:spacing w:before="50" w:after="50" w:line="360" w:lineRule="auto"/>
        <w:jc w:val="center"/>
        <w:rPr>
          <w:rFonts w:hint="eastAsia" w:ascii="宋体" w:hAnsi="宋体" w:eastAsia="宋体" w:cs="宋体"/>
          <w:b/>
          <w:sz w:val="24"/>
        </w:rPr>
      </w:pPr>
    </w:p>
    <w:p>
      <w:pPr>
        <w:snapToGrid w:val="0"/>
        <w:spacing w:before="50" w:after="50" w:line="360" w:lineRule="auto"/>
        <w:jc w:val="center"/>
        <w:rPr>
          <w:rFonts w:hint="eastAsia" w:ascii="宋体" w:hAnsi="宋体" w:eastAsia="宋体" w:cs="宋体"/>
          <w:b/>
          <w:sz w:val="24"/>
        </w:rPr>
      </w:pPr>
    </w:p>
    <w:p>
      <w:pPr>
        <w:snapToGrid w:val="0"/>
        <w:spacing w:before="50" w:after="50" w:line="360" w:lineRule="auto"/>
        <w:jc w:val="center"/>
        <w:rPr>
          <w:rFonts w:hint="eastAsia" w:ascii="宋体" w:hAnsi="宋体" w:eastAsia="宋体" w:cs="宋体"/>
          <w:b/>
          <w:sz w:val="24"/>
        </w:rPr>
      </w:pPr>
    </w:p>
    <w:p>
      <w:pPr>
        <w:snapToGrid w:val="0"/>
        <w:spacing w:before="50" w:after="50" w:line="360" w:lineRule="auto"/>
        <w:jc w:val="center"/>
        <w:rPr>
          <w:rFonts w:hint="eastAsia" w:ascii="宋体" w:hAnsi="宋体" w:eastAsia="宋体" w:cs="宋体"/>
          <w:b/>
          <w:sz w:val="24"/>
        </w:rPr>
      </w:pPr>
    </w:p>
    <w:p>
      <w:pPr>
        <w:snapToGrid w:val="0"/>
        <w:spacing w:before="50" w:after="50" w:line="360" w:lineRule="auto"/>
        <w:jc w:val="center"/>
        <w:rPr>
          <w:rFonts w:hint="eastAsia" w:ascii="宋体" w:hAnsi="宋体" w:eastAsia="宋体" w:cs="宋体"/>
          <w:b/>
          <w:sz w:val="24"/>
        </w:rPr>
      </w:pPr>
    </w:p>
    <w:p>
      <w:pPr>
        <w:snapToGrid w:val="0"/>
        <w:spacing w:before="50" w:after="50" w:line="360" w:lineRule="auto"/>
        <w:jc w:val="center"/>
        <w:rPr>
          <w:rFonts w:hint="eastAsia" w:ascii="宋体" w:hAnsi="宋体" w:eastAsia="宋体" w:cs="宋体"/>
          <w:b/>
          <w:kern w:val="0"/>
          <w:sz w:val="32"/>
          <w:szCs w:val="32"/>
          <w:lang w:val="zh-CN"/>
        </w:rPr>
      </w:pPr>
      <w:r>
        <w:rPr>
          <w:rFonts w:hint="eastAsia" w:ascii="宋体" w:hAnsi="宋体" w:eastAsia="宋体" w:cs="宋体"/>
          <w:b/>
          <w:sz w:val="24"/>
        </w:rPr>
        <w:t xml:space="preserve">    </w:t>
      </w:r>
      <w:r>
        <w:rPr>
          <w:rFonts w:hint="eastAsia" w:ascii="宋体" w:hAnsi="宋体" w:eastAsia="宋体" w:cs="宋体"/>
          <w:b/>
          <w:kern w:val="0"/>
          <w:sz w:val="32"/>
          <w:szCs w:val="32"/>
          <w:lang w:val="zh-CN"/>
        </w:rPr>
        <w:t>联合协议</w:t>
      </w:r>
    </w:p>
    <w:p>
      <w:pPr>
        <w:snapToGrid w:val="0"/>
        <w:spacing w:line="360" w:lineRule="auto"/>
        <w:ind w:firstLine="576"/>
        <w:rPr>
          <w:rFonts w:hint="eastAsia" w:ascii="宋体" w:hAnsi="宋体" w:eastAsia="宋体" w:cs="宋体"/>
          <w:kern w:val="0"/>
          <w:sz w:val="24"/>
          <w:lang w:val="zh-CN"/>
        </w:rPr>
      </w:pPr>
      <w:r>
        <w:rPr>
          <w:rFonts w:hint="eastAsia" w:ascii="宋体" w:hAnsi="宋体" w:eastAsia="宋体" w:cs="宋体"/>
          <w:kern w:val="0"/>
          <w:sz w:val="24"/>
          <w:u w:val="single"/>
        </w:rPr>
        <w:t>（联合体所有成员名称）</w:t>
      </w:r>
      <w:r>
        <w:rPr>
          <w:rFonts w:hint="eastAsia" w:ascii="宋体" w:hAnsi="宋体" w:eastAsia="宋体" w:cs="宋体"/>
          <w:kern w:val="0"/>
          <w:sz w:val="24"/>
        </w:rPr>
        <w:t>自愿</w:t>
      </w:r>
      <w:r>
        <w:rPr>
          <w:rFonts w:hint="eastAsia" w:ascii="宋体" w:hAnsi="宋体" w:eastAsia="宋体" w:cs="宋体"/>
          <w:kern w:val="0"/>
          <w:sz w:val="24"/>
          <w:lang w:val="zh-CN"/>
        </w:rPr>
        <w:t>组成一个联合体，以一个投标人的身份</w:t>
      </w:r>
      <w:r>
        <w:rPr>
          <w:rFonts w:hint="eastAsia" w:ascii="宋体" w:hAnsi="宋体" w:eastAsia="宋体" w:cs="宋体"/>
          <w:kern w:val="0"/>
          <w:sz w:val="24"/>
        </w:rPr>
        <w:t>参加</w:t>
      </w:r>
      <w:r>
        <w:rPr>
          <w:rFonts w:hint="eastAsia" w:ascii="宋体" w:hAnsi="宋体" w:eastAsia="宋体" w:cs="宋体"/>
          <w:sz w:val="24"/>
        </w:rPr>
        <w:t>（项目名称）【招标编号：（采购编号）】</w:t>
      </w:r>
      <w:r>
        <w:rPr>
          <w:rFonts w:hint="eastAsia" w:ascii="宋体" w:hAnsi="宋体" w:eastAsia="宋体" w:cs="宋体"/>
          <w:kern w:val="0"/>
          <w:sz w:val="24"/>
          <w:lang w:val="zh-CN"/>
        </w:rPr>
        <w:t xml:space="preserve">投标。 </w:t>
      </w:r>
    </w:p>
    <w:p>
      <w:pPr>
        <w:snapToGrid w:val="0"/>
        <w:spacing w:line="360" w:lineRule="auto"/>
        <w:ind w:firstLine="576"/>
        <w:rPr>
          <w:rFonts w:hint="eastAsia" w:ascii="宋体" w:hAnsi="宋体" w:eastAsia="宋体" w:cs="宋体"/>
          <w:kern w:val="0"/>
          <w:sz w:val="24"/>
          <w:lang w:val="zh-CN"/>
        </w:rPr>
      </w:pPr>
      <w:r>
        <w:rPr>
          <w:rFonts w:hint="eastAsia" w:ascii="宋体" w:hAnsi="宋体" w:eastAsia="宋体" w:cs="宋体"/>
          <w:kern w:val="0"/>
          <w:sz w:val="24"/>
          <w:lang w:val="zh-CN"/>
        </w:rPr>
        <w:t>一、各方一致决定，</w:t>
      </w:r>
      <w:r>
        <w:rPr>
          <w:rFonts w:hint="eastAsia" w:ascii="宋体" w:hAnsi="宋体" w:eastAsia="宋体" w:cs="宋体"/>
          <w:kern w:val="0"/>
          <w:sz w:val="24"/>
          <w:u w:val="single"/>
        </w:rPr>
        <w:t>（某联合体成员名称）</w:t>
      </w:r>
      <w:r>
        <w:rPr>
          <w:rFonts w:hint="eastAsia" w:ascii="宋体" w:hAnsi="宋体" w:eastAsia="宋体" w:cs="宋体"/>
          <w:b/>
          <w:bCs/>
          <w:kern w:val="0"/>
          <w:sz w:val="24"/>
        </w:rPr>
        <w:t>为联合体</w:t>
      </w:r>
      <w:r>
        <w:rPr>
          <w:rFonts w:hint="eastAsia" w:ascii="宋体" w:hAnsi="宋体" w:eastAsia="宋体" w:cs="宋体"/>
          <w:b/>
          <w:bCs/>
          <w:kern w:val="0"/>
          <w:sz w:val="24"/>
          <w:lang w:val="zh-CN"/>
        </w:rPr>
        <w:t>牵头人</w:t>
      </w:r>
      <w:r>
        <w:rPr>
          <w:rFonts w:hint="eastAsia" w:ascii="宋体" w:hAnsi="宋体" w:eastAsia="宋体" w:cs="宋体"/>
          <w:sz w:val="24"/>
        </w:rPr>
        <w:t>，代表所有联合体成员负责投标和合同实施阶段的主办、协调工作</w:t>
      </w:r>
      <w:r>
        <w:rPr>
          <w:rFonts w:hint="eastAsia" w:ascii="宋体" w:hAnsi="宋体" w:eastAsia="宋体" w:cs="宋体"/>
          <w:kern w:val="0"/>
          <w:sz w:val="24"/>
          <w:lang w:val="zh-CN"/>
        </w:rPr>
        <w:t>。</w:t>
      </w:r>
    </w:p>
    <w:p>
      <w:pPr>
        <w:snapToGrid w:val="0"/>
        <w:spacing w:line="360" w:lineRule="auto"/>
        <w:ind w:firstLine="576"/>
        <w:rPr>
          <w:rFonts w:hint="eastAsia" w:ascii="宋体" w:hAnsi="宋体" w:eastAsia="宋体" w:cs="宋体"/>
          <w:kern w:val="0"/>
          <w:sz w:val="24"/>
          <w:lang w:val="zh-CN"/>
        </w:rPr>
      </w:pPr>
      <w:r>
        <w:rPr>
          <w:rFonts w:hint="eastAsia" w:ascii="宋体" w:hAnsi="宋体" w:eastAsia="宋体" w:cs="宋体"/>
          <w:kern w:val="0"/>
          <w:sz w:val="24"/>
          <w:lang w:val="zh-CN"/>
        </w:rPr>
        <w:t>二、</w:t>
      </w:r>
      <w:r>
        <w:rPr>
          <w:rFonts w:hint="eastAsia" w:ascii="宋体" w:hAnsi="宋体" w:eastAsia="宋体" w:cs="宋体"/>
          <w:sz w:val="24"/>
        </w:rPr>
        <w:t>所有联合体成员各方签署授权书，授权书载明的</w:t>
      </w:r>
      <w:r>
        <w:rPr>
          <w:rFonts w:hint="eastAsia" w:ascii="宋体" w:hAnsi="宋体" w:eastAsia="宋体" w:cs="宋体"/>
          <w:kern w:val="0"/>
          <w:sz w:val="24"/>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hint="eastAsia" w:ascii="宋体" w:hAnsi="宋体" w:eastAsia="宋体" w:cs="宋体"/>
          <w:kern w:val="0"/>
          <w:sz w:val="24"/>
          <w:lang w:val="zh-CN"/>
        </w:rPr>
      </w:pPr>
      <w:r>
        <w:rPr>
          <w:rFonts w:hint="eastAsia" w:ascii="宋体" w:hAnsi="宋体" w:eastAsia="宋体" w:cs="宋体"/>
          <w:kern w:val="0"/>
          <w:sz w:val="24"/>
          <w:lang w:val="zh-CN"/>
        </w:rPr>
        <w:t>三、本次联合投标中，分工如下：</w:t>
      </w:r>
      <w:r>
        <w:rPr>
          <w:rFonts w:hint="eastAsia" w:ascii="宋体" w:hAnsi="宋体" w:eastAsia="宋体" w:cs="宋体"/>
          <w:kern w:val="0"/>
          <w:sz w:val="24"/>
          <w:u w:val="single"/>
        </w:rPr>
        <w:t>（联合体其中一方成员名称）</w:t>
      </w:r>
      <w:r>
        <w:rPr>
          <w:rFonts w:hint="eastAsia" w:ascii="宋体" w:hAnsi="宋体" w:eastAsia="宋体" w:cs="宋体"/>
          <w:kern w:val="0"/>
          <w:sz w:val="24"/>
          <w:lang w:val="zh-CN"/>
        </w:rPr>
        <w:t>承担的工作和义务为：</w:t>
      </w:r>
      <w:r>
        <w:rPr>
          <w:rFonts w:hint="eastAsia" w:ascii="宋体" w:hAnsi="宋体" w:eastAsia="宋体" w:cs="宋体"/>
          <w:u w:val="single"/>
        </w:rPr>
        <w:t xml:space="preserve">             </w:t>
      </w:r>
      <w:r>
        <w:rPr>
          <w:rFonts w:hint="eastAsia" w:ascii="宋体" w:hAnsi="宋体" w:eastAsia="宋体" w:cs="宋体"/>
          <w:kern w:val="0"/>
          <w:sz w:val="24"/>
          <w:lang w:val="zh-CN"/>
        </w:rPr>
        <w:t>；</w:t>
      </w:r>
      <w:r>
        <w:rPr>
          <w:rFonts w:hint="eastAsia" w:ascii="宋体" w:hAnsi="宋体" w:eastAsia="宋体" w:cs="宋体"/>
          <w:kern w:val="0"/>
          <w:sz w:val="24"/>
          <w:u w:val="single"/>
        </w:rPr>
        <w:t>（联合体其中一方成员名称）</w:t>
      </w:r>
      <w:r>
        <w:rPr>
          <w:rFonts w:hint="eastAsia" w:ascii="宋体" w:hAnsi="宋体" w:eastAsia="宋体" w:cs="宋体"/>
          <w:kern w:val="0"/>
          <w:sz w:val="24"/>
          <w:lang w:val="zh-CN"/>
        </w:rPr>
        <w:t>承担的工作和义务为：</w:t>
      </w:r>
      <w:r>
        <w:rPr>
          <w:rFonts w:hint="eastAsia" w:ascii="宋体" w:hAnsi="宋体" w:eastAsia="宋体" w:cs="宋体"/>
          <w:u w:val="single"/>
        </w:rPr>
        <w:t xml:space="preserve">            </w:t>
      </w:r>
      <w:r>
        <w:rPr>
          <w:rFonts w:hint="eastAsia" w:ascii="宋体" w:hAnsi="宋体" w:eastAsia="宋体" w:cs="宋体"/>
          <w:kern w:val="0"/>
          <w:sz w:val="24"/>
          <w:lang w:val="zh-CN"/>
        </w:rPr>
        <w:t xml:space="preserve"> ；……。</w:t>
      </w:r>
    </w:p>
    <w:p>
      <w:pPr>
        <w:snapToGrid w:val="0"/>
        <w:spacing w:line="360" w:lineRule="auto"/>
        <w:ind w:firstLine="576"/>
        <w:rPr>
          <w:rFonts w:hint="eastAsia" w:ascii="宋体" w:hAnsi="宋体" w:eastAsia="宋体" w:cs="宋体"/>
          <w:kern w:val="0"/>
          <w:sz w:val="24"/>
          <w:lang w:val="zh-CN"/>
        </w:rPr>
      </w:pPr>
      <w:r>
        <w:rPr>
          <w:rFonts w:hint="eastAsia" w:ascii="宋体" w:hAnsi="宋体" w:eastAsia="宋体" w:cs="宋体"/>
          <w:kern w:val="0"/>
          <w:sz w:val="24"/>
          <w:lang w:val="zh-CN"/>
        </w:rPr>
        <w:t>四、</w:t>
      </w:r>
      <w:r>
        <w:rPr>
          <w:rFonts w:hint="eastAsia" w:ascii="宋体" w:hAnsi="宋体" w:eastAsia="宋体" w:cs="宋体"/>
          <w:sz w:val="24"/>
        </w:rPr>
        <w:t>中小企业合同金额达到</w:t>
      </w:r>
      <w:r>
        <w:rPr>
          <w:rFonts w:hint="eastAsia" w:ascii="宋体" w:hAnsi="宋体" w:eastAsia="宋体" w:cs="宋体"/>
          <w:sz w:val="24"/>
          <w:u w:val="single"/>
          <w:lang w:val="en-US" w:eastAsia="zh-CN"/>
        </w:rPr>
        <w:t xml:space="preserve">   </w:t>
      </w:r>
      <w:r>
        <w:rPr>
          <w:rFonts w:hint="eastAsia" w:ascii="宋体" w:hAnsi="宋体" w:eastAsia="宋体" w:cs="宋体"/>
          <w:sz w:val="24"/>
          <w:u w:val="single"/>
        </w:rPr>
        <w:t xml:space="preserve"> </w:t>
      </w:r>
      <w:r>
        <w:rPr>
          <w:rFonts w:hint="eastAsia" w:ascii="宋体" w:hAnsi="宋体" w:eastAsia="宋体" w:cs="宋体"/>
          <w:sz w:val="24"/>
        </w:rPr>
        <w:t>%，小微企业合同金额达到</w:t>
      </w:r>
      <w:r>
        <w:rPr>
          <w:rFonts w:hint="eastAsia" w:ascii="宋体" w:hAnsi="宋体" w:eastAsia="宋体" w:cs="宋体"/>
          <w:sz w:val="24"/>
          <w:u w:val="single"/>
        </w:rPr>
        <w:t xml:space="preserve"> </w:t>
      </w:r>
      <w:r>
        <w:rPr>
          <w:rFonts w:hint="eastAsia" w:ascii="宋体" w:hAnsi="宋体" w:eastAsia="宋体" w:cs="宋体"/>
          <w:sz w:val="24"/>
          <w:u w:val="single"/>
          <w:lang w:val="en-US" w:eastAsia="zh-CN"/>
        </w:rPr>
        <w:t xml:space="preserve">   </w:t>
      </w:r>
      <w:r>
        <w:rPr>
          <w:rFonts w:hint="eastAsia" w:ascii="宋体" w:hAnsi="宋体" w:eastAsia="宋体" w:cs="宋体"/>
          <w:sz w:val="24"/>
        </w:rPr>
        <w:t>%</w:t>
      </w:r>
      <w:r>
        <w:rPr>
          <w:rFonts w:hint="eastAsia" w:ascii="宋体" w:hAnsi="宋体" w:eastAsia="宋体" w:cs="宋体"/>
          <w:kern w:val="0"/>
          <w:sz w:val="24"/>
          <w:lang w:val="zh-CN"/>
        </w:rPr>
        <w:t>。</w:t>
      </w:r>
    </w:p>
    <w:p>
      <w:pPr>
        <w:snapToGrid w:val="0"/>
        <w:spacing w:line="360" w:lineRule="auto"/>
        <w:ind w:firstLine="576"/>
        <w:rPr>
          <w:rFonts w:hint="eastAsia" w:ascii="宋体" w:hAnsi="宋体" w:eastAsia="宋体" w:cs="宋体"/>
          <w:kern w:val="0"/>
          <w:sz w:val="24"/>
          <w:lang w:val="zh-CN"/>
        </w:rPr>
      </w:pPr>
      <w:r>
        <w:rPr>
          <w:rFonts w:hint="eastAsia" w:ascii="宋体" w:hAnsi="宋体" w:eastAsia="宋体" w:cs="宋体"/>
          <w:kern w:val="0"/>
          <w:sz w:val="24"/>
          <w:lang w:val="zh-CN"/>
        </w:rPr>
        <w:t>五、如果中标，</w:t>
      </w:r>
      <w:r>
        <w:rPr>
          <w:rFonts w:hint="eastAsia" w:ascii="宋体" w:hAnsi="宋体" w:eastAsia="宋体" w:cs="宋体"/>
          <w:sz w:val="24"/>
        </w:rPr>
        <w:t>联合体各成员方共同与采购人签订合同，并就采购合同约定的事项对采购人承担连带责任。</w:t>
      </w:r>
    </w:p>
    <w:p>
      <w:pPr>
        <w:snapToGrid w:val="0"/>
        <w:spacing w:line="360" w:lineRule="auto"/>
        <w:ind w:firstLine="576"/>
        <w:rPr>
          <w:rFonts w:hint="eastAsia" w:ascii="宋体" w:hAnsi="宋体" w:eastAsia="宋体" w:cs="宋体"/>
          <w:kern w:val="0"/>
          <w:sz w:val="24"/>
          <w:lang w:val="zh-CN"/>
        </w:rPr>
      </w:pPr>
      <w:r>
        <w:rPr>
          <w:rFonts w:hint="eastAsia" w:ascii="宋体" w:hAnsi="宋体" w:eastAsia="宋体" w:cs="宋体"/>
          <w:kern w:val="0"/>
          <w:sz w:val="24"/>
          <w:lang w:val="zh-CN"/>
        </w:rPr>
        <w:t>六、有关本次联合投标的其他事宜：</w:t>
      </w:r>
    </w:p>
    <w:p>
      <w:pPr>
        <w:snapToGrid w:val="0"/>
        <w:spacing w:line="360" w:lineRule="auto"/>
        <w:ind w:firstLine="576"/>
        <w:rPr>
          <w:rFonts w:hint="eastAsia" w:ascii="宋体" w:hAnsi="宋体" w:eastAsia="宋体" w:cs="宋体"/>
          <w:kern w:val="0"/>
          <w:sz w:val="24"/>
          <w:lang w:val="zh-CN"/>
        </w:rPr>
      </w:pPr>
      <w:r>
        <w:rPr>
          <w:rFonts w:hint="eastAsia" w:ascii="宋体" w:hAnsi="宋体" w:eastAsia="宋体" w:cs="宋体"/>
          <w:kern w:val="0"/>
          <w:sz w:val="24"/>
          <w:lang w:val="zh-CN"/>
        </w:rPr>
        <w:t>1、联合体各方不再单独参加或者与其他供应商另外组成联合体参加同一合同项下的政府采购活动。</w:t>
      </w:r>
    </w:p>
    <w:p>
      <w:pPr>
        <w:snapToGrid w:val="0"/>
        <w:spacing w:line="360" w:lineRule="auto"/>
        <w:ind w:firstLine="576"/>
        <w:rPr>
          <w:rFonts w:hint="eastAsia" w:ascii="宋体" w:hAnsi="宋体" w:eastAsia="宋体" w:cs="宋体"/>
          <w:kern w:val="0"/>
          <w:sz w:val="24"/>
          <w:lang w:val="zh-CN"/>
        </w:rPr>
      </w:pPr>
      <w:r>
        <w:rPr>
          <w:rFonts w:hint="eastAsia" w:ascii="宋体" w:hAnsi="宋体" w:eastAsia="宋体" w:cs="宋体"/>
          <w:kern w:val="0"/>
          <w:sz w:val="24"/>
          <w:lang w:val="zh-CN"/>
        </w:rPr>
        <w:t>2、联合体中有同类资质的各方按照联合体分工承担相同工作的，按照资质等级较低的供应商确定资质等级。</w:t>
      </w:r>
    </w:p>
    <w:p>
      <w:pPr>
        <w:snapToGrid w:val="0"/>
        <w:spacing w:line="360" w:lineRule="auto"/>
        <w:ind w:firstLine="576"/>
        <w:rPr>
          <w:rFonts w:hint="eastAsia" w:ascii="宋体" w:hAnsi="宋体" w:eastAsia="宋体" w:cs="宋体"/>
          <w:kern w:val="0"/>
          <w:sz w:val="24"/>
          <w:lang w:val="zh-CN"/>
        </w:rPr>
      </w:pPr>
      <w:r>
        <w:rPr>
          <w:rFonts w:hint="eastAsia" w:ascii="宋体" w:hAnsi="宋体" w:eastAsia="宋体" w:cs="宋体"/>
          <w:kern w:val="0"/>
          <w:sz w:val="24"/>
          <w:lang w:val="zh-CN"/>
        </w:rPr>
        <w:t>3、本协议提交采购人、采购机构后，联合体各方不得以任何形式对上述内容进行修改或撤销。</w:t>
      </w:r>
    </w:p>
    <w:p>
      <w:pPr>
        <w:snapToGrid w:val="0"/>
        <w:spacing w:line="360" w:lineRule="auto"/>
        <w:ind w:firstLine="5040" w:firstLineChars="2100"/>
        <w:rPr>
          <w:rFonts w:hint="eastAsia" w:ascii="宋体" w:hAnsi="宋体" w:eastAsia="宋体" w:cs="宋体"/>
          <w:kern w:val="0"/>
          <w:sz w:val="24"/>
          <w:lang w:val="zh-CN"/>
        </w:rPr>
      </w:pPr>
      <w:r>
        <w:rPr>
          <w:rFonts w:hint="eastAsia" w:ascii="宋体" w:hAnsi="宋体" w:eastAsia="宋体" w:cs="宋体"/>
          <w:kern w:val="0"/>
          <w:sz w:val="24"/>
          <w:lang w:val="zh-CN"/>
        </w:rPr>
        <w:t>联合体成员名称(电子签名/公章)：</w:t>
      </w:r>
    </w:p>
    <w:p>
      <w:pPr>
        <w:snapToGrid w:val="0"/>
        <w:spacing w:line="360" w:lineRule="auto"/>
        <w:ind w:firstLine="5040" w:firstLineChars="2100"/>
        <w:rPr>
          <w:rFonts w:hint="eastAsia" w:ascii="宋体" w:hAnsi="宋体" w:eastAsia="宋体" w:cs="宋体"/>
          <w:kern w:val="0"/>
          <w:sz w:val="24"/>
          <w:lang w:val="zh-CN"/>
        </w:rPr>
      </w:pPr>
      <w:r>
        <w:rPr>
          <w:rFonts w:hint="eastAsia" w:ascii="宋体" w:hAnsi="宋体" w:eastAsia="宋体" w:cs="宋体"/>
          <w:kern w:val="0"/>
          <w:sz w:val="24"/>
          <w:lang w:val="zh-CN"/>
        </w:rPr>
        <w:t>联合体成员名称(电子签名/公章)：</w:t>
      </w:r>
    </w:p>
    <w:p>
      <w:pPr>
        <w:snapToGrid w:val="0"/>
        <w:spacing w:line="360" w:lineRule="auto"/>
        <w:ind w:firstLine="5760" w:firstLineChars="2400"/>
        <w:rPr>
          <w:rFonts w:hint="eastAsia" w:ascii="宋体" w:hAnsi="宋体" w:eastAsia="宋体" w:cs="宋体"/>
        </w:rPr>
      </w:pPr>
      <w:r>
        <w:rPr>
          <w:rFonts w:hint="eastAsia" w:ascii="宋体" w:hAnsi="宋体" w:eastAsia="宋体" w:cs="宋体"/>
          <w:kern w:val="0"/>
          <w:sz w:val="24"/>
          <w:lang w:val="zh-CN"/>
        </w:rPr>
        <w:t>……</w:t>
      </w:r>
    </w:p>
    <w:p>
      <w:pPr>
        <w:snapToGrid w:val="0"/>
        <w:spacing w:line="360" w:lineRule="auto"/>
        <w:rPr>
          <w:rFonts w:hint="eastAsia" w:ascii="宋体" w:hAnsi="宋体" w:eastAsia="宋体" w:cs="宋体"/>
          <w:kern w:val="0"/>
          <w:sz w:val="24"/>
          <w:lang w:val="zh-CN"/>
        </w:rPr>
      </w:pPr>
      <w:r>
        <w:rPr>
          <w:rFonts w:hint="eastAsia" w:ascii="宋体" w:hAnsi="宋体" w:eastAsia="宋体" w:cs="宋体"/>
          <w:kern w:val="0"/>
          <w:sz w:val="24"/>
          <w:lang w:val="zh-CN"/>
        </w:rPr>
        <w:t xml:space="preserve">                                               日期：  年  月   日</w:t>
      </w:r>
    </w:p>
    <w:p>
      <w:pPr>
        <w:widowControl/>
        <w:spacing w:line="360" w:lineRule="auto"/>
        <w:ind w:firstLine="480"/>
        <w:jc w:val="left"/>
        <w:rPr>
          <w:rFonts w:hint="eastAsia" w:ascii="宋体" w:hAnsi="宋体" w:eastAsia="宋体" w:cs="宋体"/>
          <w:sz w:val="24"/>
        </w:rPr>
      </w:pPr>
    </w:p>
    <w:p>
      <w:pPr>
        <w:pStyle w:val="83"/>
        <w:rPr>
          <w:rFonts w:hint="eastAsia" w:ascii="宋体" w:hAnsi="宋体" w:eastAsia="宋体" w:cs="宋体"/>
        </w:rPr>
      </w:pPr>
    </w:p>
    <w:p>
      <w:pPr>
        <w:pStyle w:val="83"/>
        <w:rPr>
          <w:rFonts w:hint="eastAsia" w:ascii="宋体" w:hAnsi="宋体" w:eastAsia="宋体" w:cs="宋体"/>
        </w:rPr>
      </w:pPr>
    </w:p>
    <w:p>
      <w:pPr>
        <w:pStyle w:val="83"/>
        <w:rPr>
          <w:rFonts w:hint="eastAsia" w:ascii="宋体" w:hAnsi="宋体" w:eastAsia="宋体" w:cs="宋体"/>
        </w:rPr>
      </w:pPr>
    </w:p>
    <w:p>
      <w:pPr>
        <w:pStyle w:val="83"/>
        <w:rPr>
          <w:rFonts w:hint="eastAsia" w:ascii="宋体" w:hAnsi="宋体" w:eastAsia="宋体" w:cs="宋体"/>
        </w:rPr>
      </w:pPr>
    </w:p>
    <w:p>
      <w:pPr>
        <w:pStyle w:val="83"/>
        <w:rPr>
          <w:rFonts w:hint="eastAsia" w:ascii="宋体" w:hAnsi="宋体" w:eastAsia="宋体" w:cs="宋体"/>
        </w:rPr>
      </w:pPr>
    </w:p>
    <w:p>
      <w:pPr>
        <w:pStyle w:val="83"/>
        <w:rPr>
          <w:rFonts w:hint="eastAsia" w:ascii="宋体" w:hAnsi="宋体" w:eastAsia="宋体" w:cs="宋体"/>
        </w:rPr>
      </w:pPr>
    </w:p>
    <w:p>
      <w:pPr>
        <w:spacing w:line="360" w:lineRule="auto"/>
        <w:jc w:val="center"/>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t>小</w:t>
      </w:r>
      <w:r>
        <w:rPr>
          <w:rFonts w:hint="eastAsia" w:ascii="宋体" w:hAnsi="宋体" w:eastAsia="宋体" w:cs="宋体"/>
          <w:b/>
          <w:color w:val="auto"/>
          <w:sz w:val="32"/>
          <w:szCs w:val="32"/>
          <w:highlight w:val="none"/>
          <w:lang w:eastAsia="zh-CN"/>
        </w:rPr>
        <w:t>微</w:t>
      </w:r>
      <w:r>
        <w:rPr>
          <w:rFonts w:hint="eastAsia" w:ascii="宋体" w:hAnsi="宋体" w:eastAsia="宋体" w:cs="宋体"/>
          <w:b/>
          <w:color w:val="auto"/>
          <w:sz w:val="32"/>
          <w:szCs w:val="32"/>
          <w:highlight w:val="none"/>
        </w:rPr>
        <w:t>企业声明函（服务）</w:t>
      </w:r>
    </w:p>
    <w:p>
      <w:pPr>
        <w:pStyle w:val="83"/>
        <w:rPr>
          <w:rFonts w:hint="eastAsia" w:ascii="宋体" w:hAnsi="宋体" w:eastAsia="宋体" w:cs="宋体"/>
        </w:rPr>
      </w:pPr>
    </w:p>
    <w:p>
      <w:pPr>
        <w:pStyle w:val="83"/>
        <w:rPr>
          <w:rFonts w:hint="eastAsia" w:ascii="宋体" w:hAnsi="宋体" w:eastAsia="宋体" w:cs="宋体"/>
        </w:rPr>
      </w:pPr>
    </w:p>
    <w:p>
      <w:pPr>
        <w:rPr>
          <w:rFonts w:hint="eastAsia" w:ascii="宋体" w:hAnsi="宋体" w:eastAsia="宋体" w:cs="宋体"/>
        </w:rPr>
      </w:pPr>
    </w:p>
    <w:p>
      <w:pPr>
        <w:spacing w:line="360" w:lineRule="auto"/>
        <w:ind w:firstLine="360" w:firstLineChars="15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本公司（联合体）郑重声明，根据《政府采购促进中小企业发展管理办法》（财库﹝2020﹞46 号）的规定，本公司（联合体）参加 </w:t>
      </w:r>
      <w:r>
        <w:rPr>
          <w:rFonts w:hint="eastAsia" w:ascii="宋体" w:hAnsi="宋体" w:eastAsia="宋体" w:cs="宋体"/>
          <w:color w:val="auto"/>
          <w:sz w:val="24"/>
          <w:highlight w:val="none"/>
          <w:u w:val="single"/>
        </w:rPr>
        <w:t xml:space="preserve">（采购人） </w:t>
      </w:r>
      <w:r>
        <w:rPr>
          <w:rFonts w:hint="eastAsia" w:ascii="宋体" w:hAnsi="宋体" w:eastAsia="宋体" w:cs="宋体"/>
          <w:color w:val="auto"/>
          <w:sz w:val="24"/>
          <w:highlight w:val="none"/>
        </w:rPr>
        <w:t>的</w:t>
      </w:r>
      <w:r>
        <w:rPr>
          <w:rFonts w:hint="eastAsia" w:ascii="宋体" w:hAnsi="宋体" w:eastAsia="宋体" w:cs="宋体"/>
          <w:color w:val="auto"/>
          <w:sz w:val="24"/>
          <w:highlight w:val="none"/>
          <w:u w:val="single"/>
        </w:rPr>
        <w:t xml:space="preserve"> （项目名称） </w:t>
      </w:r>
      <w:r>
        <w:rPr>
          <w:rFonts w:hint="eastAsia" w:ascii="宋体" w:hAnsi="宋体" w:eastAsia="宋体" w:cs="宋体"/>
          <w:color w:val="auto"/>
          <w:sz w:val="24"/>
          <w:highlight w:val="none"/>
        </w:rPr>
        <w:t>采购活动，服务全部由符合政策要求的中小企业承接。相关企业（含联合体中的中小企业、签订分包意向协议的中小企业）的具体情况如下：</w:t>
      </w:r>
    </w:p>
    <w:p>
      <w:pPr>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r>
        <w:rPr>
          <w:rFonts w:hint="eastAsia" w:ascii="宋体" w:hAnsi="宋体" w:eastAsia="宋体" w:cs="宋体"/>
          <w:color w:val="auto"/>
          <w:highlight w:val="none"/>
        </w:rPr>
        <w:t xml:space="preserve"> </w:t>
      </w:r>
      <w:r>
        <w:rPr>
          <w:rFonts w:hint="eastAsia" w:ascii="宋体" w:hAnsi="宋体" w:eastAsia="宋体" w:cs="宋体"/>
          <w:color w:val="auto"/>
          <w:sz w:val="24"/>
          <w:highlight w:val="none"/>
          <w:u w:val="single"/>
        </w:rPr>
        <w:t>（标的名称）</w:t>
      </w:r>
      <w:r>
        <w:rPr>
          <w:rFonts w:hint="eastAsia" w:ascii="宋体" w:hAnsi="宋体" w:eastAsia="宋体" w:cs="宋体"/>
          <w:color w:val="auto"/>
          <w:sz w:val="24"/>
          <w:highlight w:val="none"/>
        </w:rPr>
        <w:t>，属于</w:t>
      </w:r>
      <w:r>
        <w:rPr>
          <w:rFonts w:hint="eastAsia" w:ascii="宋体" w:hAnsi="宋体" w:eastAsia="宋体" w:cs="宋体"/>
          <w:color w:val="auto"/>
          <w:sz w:val="24"/>
          <w:highlight w:val="none"/>
          <w:u w:val="single"/>
        </w:rPr>
        <w:t xml:space="preserve"> （采购文件中明确的所属行业）</w:t>
      </w:r>
      <w:r>
        <w:rPr>
          <w:rFonts w:hint="eastAsia" w:ascii="宋体" w:hAnsi="宋体" w:eastAsia="宋体" w:cs="宋体"/>
          <w:color w:val="auto"/>
          <w:sz w:val="24"/>
          <w:highlight w:val="none"/>
        </w:rPr>
        <w:t xml:space="preserve"> ；承建（承接）企业为 </w:t>
      </w:r>
      <w:r>
        <w:rPr>
          <w:rFonts w:hint="eastAsia" w:ascii="宋体" w:hAnsi="宋体" w:eastAsia="宋体" w:cs="宋体"/>
          <w:color w:val="auto"/>
          <w:sz w:val="24"/>
          <w:highlight w:val="none"/>
          <w:u w:val="single"/>
        </w:rPr>
        <w:t>（企业名称）</w:t>
      </w:r>
      <w:r>
        <w:rPr>
          <w:rFonts w:hint="eastAsia" w:ascii="宋体" w:hAnsi="宋体" w:eastAsia="宋体" w:cs="宋体"/>
          <w:color w:val="auto"/>
          <w:sz w:val="24"/>
          <w:highlight w:val="none"/>
        </w:rPr>
        <w:t xml:space="preserve"> ，从业人员</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人，资产总额为</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万元</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rPr>
        <w:t>属于</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u w:val="single"/>
        </w:rPr>
        <w:sym w:font="Wingdings" w:char="00A8"/>
      </w:r>
      <w:r>
        <w:rPr>
          <w:rFonts w:hint="eastAsia" w:ascii="宋体" w:hAnsi="宋体" w:eastAsia="宋体" w:cs="宋体"/>
          <w:color w:val="auto"/>
          <w:sz w:val="24"/>
          <w:highlight w:val="none"/>
          <w:u w:val="single"/>
        </w:rPr>
        <w:t>小型企业、</w:t>
      </w:r>
      <w:r>
        <w:rPr>
          <w:rFonts w:hint="eastAsia" w:ascii="宋体" w:hAnsi="宋体" w:eastAsia="宋体" w:cs="宋体"/>
          <w:color w:val="auto"/>
          <w:sz w:val="24"/>
          <w:highlight w:val="none"/>
          <w:u w:val="single"/>
        </w:rPr>
        <w:sym w:font="Wingdings" w:char="00A8"/>
      </w:r>
      <w:r>
        <w:rPr>
          <w:rFonts w:hint="eastAsia" w:ascii="宋体" w:hAnsi="宋体" w:eastAsia="宋体" w:cs="宋体"/>
          <w:color w:val="auto"/>
          <w:sz w:val="24"/>
          <w:highlight w:val="none"/>
          <w:u w:val="single"/>
        </w:rPr>
        <w:t xml:space="preserve">微型企业） </w:t>
      </w:r>
      <w:r>
        <w:rPr>
          <w:rFonts w:hint="eastAsia" w:ascii="宋体" w:hAnsi="宋体" w:eastAsia="宋体" w:cs="宋体"/>
          <w:color w:val="auto"/>
          <w:sz w:val="24"/>
          <w:highlight w:val="none"/>
        </w:rPr>
        <w:t>；</w:t>
      </w:r>
    </w:p>
    <w:p>
      <w:pPr>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r>
        <w:rPr>
          <w:rFonts w:hint="eastAsia" w:ascii="宋体" w:hAnsi="宋体" w:eastAsia="宋体" w:cs="宋体"/>
          <w:color w:val="auto"/>
          <w:sz w:val="24"/>
          <w:highlight w:val="none"/>
          <w:u w:val="single"/>
        </w:rPr>
        <w:t xml:space="preserve"> （标的名称），</w:t>
      </w:r>
      <w:r>
        <w:rPr>
          <w:rFonts w:hint="eastAsia" w:ascii="宋体" w:hAnsi="宋体" w:eastAsia="宋体" w:cs="宋体"/>
          <w:color w:val="auto"/>
          <w:sz w:val="24"/>
          <w:highlight w:val="none"/>
        </w:rPr>
        <w:t xml:space="preserve">属于 </w:t>
      </w:r>
      <w:r>
        <w:rPr>
          <w:rFonts w:hint="eastAsia" w:ascii="宋体" w:hAnsi="宋体" w:eastAsia="宋体" w:cs="宋体"/>
          <w:color w:val="auto"/>
          <w:sz w:val="24"/>
          <w:highlight w:val="none"/>
          <w:u w:val="single"/>
        </w:rPr>
        <w:t xml:space="preserve">（采购文件中明确的所属行业） </w:t>
      </w:r>
      <w:r>
        <w:rPr>
          <w:rFonts w:hint="eastAsia" w:ascii="宋体" w:hAnsi="宋体" w:eastAsia="宋体" w:cs="宋体"/>
          <w:color w:val="auto"/>
          <w:sz w:val="24"/>
          <w:highlight w:val="none"/>
        </w:rPr>
        <w:t xml:space="preserve">；承建（承接）企业为 </w:t>
      </w:r>
      <w:r>
        <w:rPr>
          <w:rFonts w:hint="eastAsia" w:ascii="宋体" w:hAnsi="宋体" w:eastAsia="宋体" w:cs="宋体"/>
          <w:color w:val="auto"/>
          <w:sz w:val="24"/>
          <w:highlight w:val="none"/>
          <w:u w:val="single"/>
        </w:rPr>
        <w:t>（企业名称）</w:t>
      </w:r>
      <w:r>
        <w:rPr>
          <w:rFonts w:hint="eastAsia" w:ascii="宋体" w:hAnsi="宋体" w:eastAsia="宋体" w:cs="宋体"/>
          <w:color w:val="auto"/>
          <w:sz w:val="24"/>
          <w:highlight w:val="none"/>
        </w:rPr>
        <w:t xml:space="preserve"> ，从业人员</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人，资产总额为</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万元</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rPr>
        <w:t>属于</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u w:val="single"/>
        </w:rPr>
        <w:sym w:font="Wingdings" w:char="00A8"/>
      </w:r>
      <w:r>
        <w:rPr>
          <w:rFonts w:hint="eastAsia" w:ascii="宋体" w:hAnsi="宋体" w:eastAsia="宋体" w:cs="宋体"/>
          <w:color w:val="auto"/>
          <w:sz w:val="24"/>
          <w:highlight w:val="none"/>
          <w:u w:val="single"/>
        </w:rPr>
        <w:t>小型企业、</w:t>
      </w:r>
      <w:r>
        <w:rPr>
          <w:rFonts w:hint="eastAsia" w:ascii="宋体" w:hAnsi="宋体" w:eastAsia="宋体" w:cs="宋体"/>
          <w:color w:val="auto"/>
          <w:sz w:val="24"/>
          <w:highlight w:val="none"/>
          <w:u w:val="single"/>
        </w:rPr>
        <w:sym w:font="Wingdings" w:char="00A8"/>
      </w:r>
      <w:r>
        <w:rPr>
          <w:rFonts w:hint="eastAsia" w:ascii="宋体" w:hAnsi="宋体" w:eastAsia="宋体" w:cs="宋体"/>
          <w:color w:val="auto"/>
          <w:sz w:val="24"/>
          <w:highlight w:val="none"/>
          <w:u w:val="single"/>
        </w:rPr>
        <w:t xml:space="preserve">微型企业） </w:t>
      </w:r>
      <w:r>
        <w:rPr>
          <w:rFonts w:hint="eastAsia" w:ascii="宋体" w:hAnsi="宋体" w:eastAsia="宋体" w:cs="宋体"/>
          <w:color w:val="auto"/>
          <w:sz w:val="24"/>
          <w:highlight w:val="none"/>
        </w:rPr>
        <w:t>；</w:t>
      </w:r>
    </w:p>
    <w:p>
      <w:pPr>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以上企业，不属于大企业的分支机构，不存在控股股东为大企业的情形，也不存在与大企业的负责人为同一人的情形。</w:t>
      </w:r>
    </w:p>
    <w:p>
      <w:pPr>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本企业对上述声明内容的真实性负责。如有虚假，将依法承担相应责任。</w:t>
      </w:r>
    </w:p>
    <w:p>
      <w:pPr>
        <w:spacing w:line="360" w:lineRule="auto"/>
        <w:ind w:right="1760"/>
        <w:jc w:val="right"/>
        <w:rPr>
          <w:rFonts w:hint="eastAsia" w:ascii="宋体" w:hAnsi="宋体" w:eastAsia="宋体" w:cs="宋体"/>
          <w:color w:val="auto"/>
          <w:sz w:val="24"/>
          <w:highlight w:val="none"/>
        </w:rPr>
      </w:pPr>
      <w:r>
        <w:rPr>
          <w:rFonts w:hint="eastAsia" w:ascii="宋体" w:hAnsi="宋体" w:eastAsia="宋体" w:cs="宋体"/>
          <w:color w:val="auto"/>
          <w:sz w:val="24"/>
          <w:highlight w:val="none"/>
        </w:rPr>
        <w:t>投标人名称（电子签名）：</w:t>
      </w:r>
    </w:p>
    <w:p>
      <w:pPr>
        <w:spacing w:line="360" w:lineRule="auto"/>
        <w:ind w:right="1120" w:firstLine="4680" w:firstLineChars="1950"/>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rPr>
        <w:t>日 期：</w:t>
      </w:r>
      <w:r>
        <w:rPr>
          <w:rFonts w:hint="eastAsia" w:ascii="宋体" w:hAnsi="宋体" w:eastAsia="宋体" w:cs="宋体"/>
          <w:color w:val="auto"/>
          <w:sz w:val="24"/>
          <w:highlight w:val="none"/>
          <w:lang w:val="en-US" w:eastAsia="zh-CN"/>
        </w:rPr>
        <w:t xml:space="preserve">  年  月   日 </w:t>
      </w:r>
    </w:p>
    <w:p>
      <w:pPr>
        <w:spacing w:line="360" w:lineRule="auto"/>
        <w:ind w:firstLine="310" w:firstLineChars="147"/>
        <w:jc w:val="left"/>
        <w:rPr>
          <w:rFonts w:hint="eastAsia" w:ascii="宋体" w:hAnsi="宋体" w:eastAsia="宋体" w:cs="宋体"/>
          <w:b/>
          <w:color w:val="auto"/>
          <w:szCs w:val="21"/>
          <w:highlight w:val="none"/>
        </w:rPr>
      </w:pPr>
    </w:p>
    <w:p>
      <w:pPr>
        <w:spacing w:line="360" w:lineRule="auto"/>
        <w:ind w:firstLine="310" w:firstLineChars="147"/>
        <w:jc w:val="left"/>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从业人员、营业收入、资产总额填报上一年度数据，无上一年度数据的新成立企业可不填报。</w:t>
      </w:r>
    </w:p>
    <w:p>
      <w:pPr>
        <w:spacing w:line="360" w:lineRule="auto"/>
        <w:ind w:right="420"/>
        <w:rPr>
          <w:rFonts w:hint="eastAsia" w:ascii="宋体" w:hAnsi="宋体" w:eastAsia="宋体" w:cs="宋体"/>
          <w:color w:val="auto"/>
          <w:sz w:val="24"/>
          <w:highlight w:val="none"/>
        </w:rPr>
      </w:pPr>
    </w:p>
    <w:p>
      <w:pPr>
        <w:spacing w:line="360" w:lineRule="auto"/>
        <w:ind w:right="42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注：</w:t>
      </w:r>
    </w:p>
    <w:p>
      <w:pPr>
        <w:spacing w:line="360" w:lineRule="auto"/>
        <w:ind w:right="42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720" w:firstLineChars="300"/>
        <w:rPr>
          <w:rFonts w:hint="eastAsia" w:ascii="宋体" w:hAnsi="宋体" w:eastAsia="宋体" w:cs="宋体"/>
          <w:color w:val="auto"/>
          <w:sz w:val="24"/>
          <w:highlight w:val="none"/>
        </w:rPr>
      </w:pPr>
      <w:r>
        <w:rPr>
          <w:rFonts w:hint="eastAsia" w:ascii="宋体" w:hAnsi="宋体" w:eastAsia="宋体" w:cs="宋体"/>
          <w:color w:val="auto"/>
          <w:sz w:val="24"/>
          <w:highlight w:val="none"/>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pStyle w:val="2"/>
        <w:rPr>
          <w:rFonts w:hint="eastAsia" w:ascii="宋体" w:hAnsi="宋体" w:eastAsia="宋体" w:cs="宋体"/>
          <w:color w:val="auto"/>
          <w:highlight w:val="none"/>
          <w:lang w:val="en-US"/>
        </w:rPr>
      </w:pPr>
    </w:p>
    <w:p>
      <w:pPr>
        <w:pStyle w:val="83"/>
        <w:rPr>
          <w:rFonts w:hint="eastAsia" w:ascii="宋体" w:hAnsi="宋体" w:eastAsia="宋体" w:cs="宋体"/>
        </w:rPr>
      </w:pPr>
    </w:p>
    <w:p>
      <w:pPr>
        <w:pStyle w:val="83"/>
        <w:rPr>
          <w:rFonts w:hint="eastAsia" w:ascii="宋体" w:hAnsi="宋体" w:eastAsia="宋体" w:cs="宋体"/>
        </w:rPr>
      </w:pPr>
    </w:p>
    <w:p>
      <w:pPr>
        <w:pStyle w:val="83"/>
        <w:rPr>
          <w:rFonts w:hint="eastAsia" w:ascii="宋体" w:hAnsi="宋体" w:eastAsia="宋体" w:cs="宋体"/>
        </w:rPr>
      </w:pPr>
    </w:p>
    <w:p>
      <w:pPr>
        <w:widowControl/>
        <w:spacing w:line="360" w:lineRule="auto"/>
        <w:ind w:left="150"/>
        <w:jc w:val="center"/>
        <w:rPr>
          <w:rFonts w:hint="eastAsia" w:ascii="宋体" w:hAnsi="宋体" w:eastAsia="宋体" w:cs="宋体"/>
          <w:b/>
          <w:bCs w:val="0"/>
          <w:kern w:val="0"/>
          <w:sz w:val="32"/>
          <w:szCs w:val="32"/>
        </w:rPr>
      </w:pPr>
      <w:r>
        <w:rPr>
          <w:rFonts w:hint="eastAsia" w:ascii="宋体" w:hAnsi="宋体" w:eastAsia="宋体" w:cs="宋体"/>
          <w:b/>
          <w:bCs w:val="0"/>
          <w:kern w:val="0"/>
          <w:sz w:val="32"/>
          <w:szCs w:val="32"/>
        </w:rPr>
        <w:t>三、本项目的特定资格要求</w:t>
      </w:r>
    </w:p>
    <w:p>
      <w:pPr>
        <w:spacing w:line="360" w:lineRule="auto"/>
        <w:jc w:val="center"/>
        <w:rPr>
          <w:rFonts w:hint="eastAsia" w:ascii="宋体" w:hAnsi="宋体" w:eastAsia="宋体" w:cs="宋体"/>
          <w:sz w:val="24"/>
        </w:rPr>
      </w:pPr>
      <w:r>
        <w:rPr>
          <w:rFonts w:hint="eastAsia" w:ascii="宋体" w:hAnsi="宋体" w:eastAsia="宋体" w:cs="宋体"/>
          <w:sz w:val="24"/>
        </w:rPr>
        <w:t>（根据招标公告本项目的特定资格要求提供相应的材料；）</w:t>
      </w:r>
    </w:p>
    <w:p>
      <w:pPr>
        <w:rPr>
          <w:rFonts w:hint="eastAsia" w:ascii="宋体" w:hAnsi="宋体" w:eastAsia="宋体" w:cs="宋体"/>
        </w:rPr>
      </w:pPr>
    </w:p>
    <w:p>
      <w:pPr>
        <w:pStyle w:val="83"/>
        <w:rPr>
          <w:rFonts w:hint="eastAsia" w:ascii="宋体" w:hAnsi="宋体" w:eastAsia="宋体" w:cs="宋体"/>
          <w:color w:val="000000"/>
          <w:szCs w:val="32"/>
        </w:rPr>
      </w:pP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具有测绘地理信息行政主管部门颁发的工程测量、地理信息系统、摄影测量与遥感乙级</w:t>
      </w:r>
      <w:r>
        <w:rPr>
          <w:rFonts w:hint="eastAsia" w:ascii="宋体" w:hAnsi="宋体" w:eastAsia="宋体" w:cs="宋体"/>
          <w:sz w:val="24"/>
          <w:lang w:val="en-US" w:eastAsia="zh-CN"/>
        </w:rPr>
        <w:t>及</w:t>
      </w:r>
      <w:r>
        <w:rPr>
          <w:rFonts w:hint="eastAsia" w:ascii="宋体" w:hAnsi="宋体" w:eastAsia="宋体" w:cs="宋体"/>
          <w:sz w:val="24"/>
        </w:rPr>
        <w:t>以上资质；</w:t>
      </w:r>
    </w:p>
    <w:p>
      <w:pPr>
        <w:pStyle w:val="83"/>
        <w:rPr>
          <w:rFonts w:hint="eastAsia" w:ascii="宋体" w:hAnsi="宋体" w:eastAsia="宋体" w:cs="宋体"/>
        </w:rPr>
      </w:pPr>
    </w:p>
    <w:p>
      <w:pPr>
        <w:pStyle w:val="83"/>
        <w:rPr>
          <w:rFonts w:hint="eastAsia" w:ascii="宋体" w:hAnsi="宋体" w:eastAsia="宋体" w:cs="宋体"/>
        </w:rPr>
      </w:pPr>
    </w:p>
    <w:p>
      <w:pPr>
        <w:pStyle w:val="83"/>
        <w:rPr>
          <w:rFonts w:hint="eastAsia" w:ascii="宋体" w:hAnsi="宋体" w:eastAsia="宋体" w:cs="宋体"/>
        </w:rPr>
      </w:pPr>
    </w:p>
    <w:p>
      <w:pPr>
        <w:pStyle w:val="83"/>
        <w:rPr>
          <w:rFonts w:hint="eastAsia" w:ascii="宋体" w:hAnsi="宋体" w:eastAsia="宋体" w:cs="宋体"/>
        </w:rPr>
      </w:pPr>
    </w:p>
    <w:p>
      <w:pPr>
        <w:pStyle w:val="83"/>
        <w:rPr>
          <w:rFonts w:hint="eastAsia" w:ascii="宋体" w:hAnsi="宋体" w:eastAsia="宋体" w:cs="宋体"/>
        </w:rPr>
      </w:pPr>
    </w:p>
    <w:p>
      <w:pPr>
        <w:pStyle w:val="83"/>
        <w:rPr>
          <w:rFonts w:hint="eastAsia" w:ascii="宋体" w:hAnsi="宋体" w:eastAsia="宋体" w:cs="宋体"/>
        </w:rPr>
      </w:pPr>
    </w:p>
    <w:p>
      <w:pPr>
        <w:pStyle w:val="83"/>
        <w:rPr>
          <w:rFonts w:hint="eastAsia" w:ascii="宋体" w:hAnsi="宋体" w:eastAsia="宋体" w:cs="宋体"/>
        </w:rPr>
      </w:pPr>
    </w:p>
    <w:p>
      <w:pPr>
        <w:pStyle w:val="83"/>
        <w:rPr>
          <w:rFonts w:hint="eastAsia" w:ascii="宋体" w:hAnsi="宋体" w:eastAsia="宋体" w:cs="宋体"/>
        </w:rPr>
      </w:pPr>
    </w:p>
    <w:p>
      <w:pPr>
        <w:pStyle w:val="83"/>
        <w:rPr>
          <w:rFonts w:hint="eastAsia" w:ascii="宋体" w:hAnsi="宋体" w:eastAsia="宋体" w:cs="宋体"/>
        </w:rPr>
      </w:pPr>
    </w:p>
    <w:p>
      <w:pPr>
        <w:pStyle w:val="83"/>
        <w:rPr>
          <w:rFonts w:hint="eastAsia" w:ascii="宋体" w:hAnsi="宋体" w:eastAsia="宋体" w:cs="宋体"/>
        </w:rPr>
      </w:pPr>
    </w:p>
    <w:p>
      <w:pPr>
        <w:pStyle w:val="83"/>
        <w:rPr>
          <w:rFonts w:hint="eastAsia" w:ascii="宋体" w:hAnsi="宋体" w:eastAsia="宋体" w:cs="宋体"/>
        </w:rPr>
      </w:pPr>
    </w:p>
    <w:p>
      <w:pPr>
        <w:pStyle w:val="83"/>
        <w:rPr>
          <w:rFonts w:hint="eastAsia" w:ascii="宋体" w:hAnsi="宋体" w:eastAsia="宋体" w:cs="宋体"/>
        </w:rPr>
      </w:pPr>
    </w:p>
    <w:p>
      <w:pPr>
        <w:pStyle w:val="83"/>
        <w:rPr>
          <w:rFonts w:hint="eastAsia" w:ascii="宋体" w:hAnsi="宋体" w:eastAsia="宋体" w:cs="宋体"/>
        </w:rPr>
      </w:pPr>
    </w:p>
    <w:p>
      <w:pPr>
        <w:pStyle w:val="83"/>
        <w:rPr>
          <w:rFonts w:hint="eastAsia" w:ascii="宋体" w:hAnsi="宋体" w:eastAsia="宋体" w:cs="宋体"/>
        </w:rPr>
      </w:pPr>
    </w:p>
    <w:p>
      <w:pPr>
        <w:pStyle w:val="83"/>
        <w:rPr>
          <w:rFonts w:hint="eastAsia" w:ascii="宋体" w:hAnsi="宋体" w:eastAsia="宋体" w:cs="宋体"/>
        </w:rPr>
      </w:pPr>
    </w:p>
    <w:p>
      <w:pPr>
        <w:pStyle w:val="83"/>
        <w:rPr>
          <w:rFonts w:hint="eastAsia" w:ascii="宋体" w:hAnsi="宋体" w:eastAsia="宋体" w:cs="宋体"/>
        </w:rPr>
      </w:pPr>
    </w:p>
    <w:p>
      <w:pPr>
        <w:pStyle w:val="83"/>
        <w:rPr>
          <w:rFonts w:hint="eastAsia" w:ascii="宋体" w:hAnsi="宋体" w:eastAsia="宋体" w:cs="宋体"/>
        </w:rPr>
      </w:pPr>
    </w:p>
    <w:p>
      <w:pPr>
        <w:rPr>
          <w:rFonts w:hint="eastAsia" w:ascii="宋体" w:hAnsi="宋体" w:eastAsia="宋体" w:cs="宋体"/>
          <w:highlight w:val="none"/>
        </w:rPr>
      </w:pPr>
    </w:p>
    <w:p>
      <w:pPr>
        <w:rPr>
          <w:rFonts w:hint="eastAsia" w:ascii="宋体" w:hAnsi="宋体" w:eastAsia="宋体" w:cs="宋体"/>
          <w:b/>
          <w:kern w:val="0"/>
          <w:sz w:val="44"/>
          <w:szCs w:val="44"/>
          <w:highlight w:val="none"/>
        </w:rPr>
      </w:pPr>
      <w:r>
        <w:rPr>
          <w:rFonts w:hint="eastAsia" w:ascii="宋体" w:hAnsi="宋体" w:eastAsia="宋体" w:cs="宋体"/>
          <w:b/>
          <w:kern w:val="0"/>
          <w:sz w:val="44"/>
          <w:szCs w:val="44"/>
          <w:highlight w:val="none"/>
        </w:rPr>
        <w:br w:type="page"/>
      </w:r>
    </w:p>
    <w:p>
      <w:pPr>
        <w:jc w:val="center"/>
        <w:rPr>
          <w:rFonts w:hint="eastAsia" w:ascii="宋体" w:hAnsi="宋体" w:eastAsia="宋体" w:cs="宋体"/>
          <w:b/>
          <w:kern w:val="0"/>
          <w:sz w:val="44"/>
          <w:szCs w:val="44"/>
          <w:highlight w:val="none"/>
        </w:rPr>
      </w:pPr>
      <w:r>
        <w:rPr>
          <w:rFonts w:hint="eastAsia" w:ascii="宋体" w:hAnsi="宋体" w:eastAsia="宋体" w:cs="宋体"/>
          <w:b/>
          <w:kern w:val="0"/>
          <w:sz w:val="44"/>
          <w:szCs w:val="44"/>
          <w:highlight w:val="none"/>
        </w:rPr>
        <w:t>商务技术文件部分（封面）</w:t>
      </w:r>
    </w:p>
    <w:p>
      <w:pPr>
        <w:spacing w:line="360" w:lineRule="auto"/>
        <w:jc w:val="center"/>
        <w:outlineLvl w:val="0"/>
        <w:rPr>
          <w:rFonts w:hint="eastAsia" w:ascii="宋体" w:hAnsi="宋体" w:eastAsia="宋体" w:cs="宋体"/>
          <w:b/>
          <w:kern w:val="0"/>
          <w:sz w:val="24"/>
          <w:highlight w:val="none"/>
        </w:rPr>
      </w:pPr>
    </w:p>
    <w:p>
      <w:pPr>
        <w:shd w:val="clear" w:color="auto" w:fill="FFFFFF"/>
        <w:snapToGrid w:val="0"/>
        <w:spacing w:line="360" w:lineRule="auto"/>
        <w:jc w:val="center"/>
        <w:outlineLvl w:val="0"/>
        <w:rPr>
          <w:rFonts w:hint="eastAsia" w:ascii="宋体" w:hAnsi="宋体" w:eastAsia="宋体" w:cs="宋体"/>
          <w:b/>
          <w:bCs/>
          <w:color w:val="000000"/>
          <w:sz w:val="32"/>
          <w:szCs w:val="32"/>
          <w:highlight w:val="none"/>
        </w:rPr>
      </w:pPr>
      <w:r>
        <w:rPr>
          <w:rFonts w:hint="eastAsia" w:ascii="宋体" w:hAnsi="宋体" w:eastAsia="宋体" w:cs="宋体"/>
          <w:b/>
          <w:bCs/>
          <w:color w:val="000000"/>
          <w:sz w:val="32"/>
          <w:szCs w:val="32"/>
          <w:highlight w:val="none"/>
        </w:rPr>
        <w:t>（项目名称）</w:t>
      </w:r>
    </w:p>
    <w:p>
      <w:pPr>
        <w:shd w:val="clear" w:color="auto" w:fill="FFFFFF"/>
        <w:snapToGrid w:val="0"/>
        <w:spacing w:line="360" w:lineRule="auto"/>
        <w:jc w:val="center"/>
        <w:outlineLvl w:val="0"/>
        <w:rPr>
          <w:rFonts w:hint="eastAsia" w:ascii="宋体" w:hAnsi="宋体" w:eastAsia="宋体" w:cs="宋体"/>
          <w:b/>
          <w:bCs/>
          <w:color w:val="000000"/>
          <w:sz w:val="52"/>
          <w:szCs w:val="52"/>
          <w:highlight w:val="none"/>
        </w:rPr>
      </w:pPr>
      <w:bookmarkStart w:id="451" w:name="_Toc17190"/>
      <w:r>
        <w:rPr>
          <w:rFonts w:hint="eastAsia" w:ascii="宋体" w:hAnsi="宋体" w:eastAsia="宋体" w:cs="宋体"/>
          <w:b/>
          <w:bCs/>
          <w:color w:val="000000"/>
          <w:sz w:val="52"/>
          <w:szCs w:val="52"/>
          <w:highlight w:val="none"/>
        </w:rPr>
        <w:t>商 务 技 术 文 件</w:t>
      </w:r>
      <w:bookmarkEnd w:id="451"/>
    </w:p>
    <w:p>
      <w:pPr>
        <w:widowControl/>
        <w:spacing w:line="360" w:lineRule="auto"/>
        <w:ind w:right="-2"/>
        <w:jc w:val="center"/>
        <w:outlineLvl w:val="1"/>
        <w:rPr>
          <w:rFonts w:hint="eastAsia" w:ascii="宋体" w:hAnsi="宋体" w:eastAsia="宋体" w:cs="宋体"/>
          <w:b/>
          <w:color w:val="000000"/>
          <w:sz w:val="36"/>
          <w:szCs w:val="36"/>
          <w:highlight w:val="none"/>
        </w:rPr>
      </w:pPr>
      <w:bookmarkStart w:id="452" w:name="_Toc27078"/>
      <w:r>
        <w:rPr>
          <w:rFonts w:hint="eastAsia" w:ascii="宋体" w:hAnsi="宋体" w:eastAsia="宋体" w:cs="宋体"/>
          <w:b/>
          <w:color w:val="000000"/>
          <w:sz w:val="36"/>
          <w:szCs w:val="36"/>
          <w:highlight w:val="none"/>
        </w:rPr>
        <w:t>（线上电子招投标）</w:t>
      </w:r>
      <w:bookmarkEnd w:id="452"/>
    </w:p>
    <w:p>
      <w:pPr>
        <w:pStyle w:val="83"/>
        <w:spacing w:line="360" w:lineRule="auto"/>
        <w:rPr>
          <w:rFonts w:hint="eastAsia" w:ascii="宋体" w:hAnsi="宋体" w:eastAsia="宋体" w:cs="宋体"/>
          <w:sz w:val="36"/>
          <w:szCs w:val="36"/>
          <w:highlight w:val="none"/>
        </w:rPr>
      </w:pPr>
    </w:p>
    <w:p>
      <w:pPr>
        <w:shd w:val="clear" w:color="auto" w:fill="FFFFFF"/>
        <w:snapToGrid w:val="0"/>
        <w:spacing w:line="360" w:lineRule="auto"/>
        <w:jc w:val="center"/>
        <w:outlineLvl w:val="1"/>
        <w:rPr>
          <w:rFonts w:hint="eastAsia" w:ascii="宋体" w:hAnsi="宋体" w:eastAsia="宋体" w:cs="宋体"/>
          <w:b/>
          <w:bCs/>
          <w:color w:val="000000"/>
          <w:sz w:val="36"/>
          <w:szCs w:val="36"/>
          <w:highlight w:val="none"/>
        </w:rPr>
      </w:pPr>
      <w:bookmarkStart w:id="453" w:name="_Toc28851"/>
      <w:r>
        <w:rPr>
          <w:rFonts w:hint="eastAsia" w:ascii="宋体" w:hAnsi="宋体" w:eastAsia="宋体" w:cs="宋体"/>
          <w:b/>
          <w:bCs/>
          <w:color w:val="000000"/>
          <w:sz w:val="36"/>
          <w:szCs w:val="36"/>
          <w:highlight w:val="none"/>
        </w:rPr>
        <w:t xml:space="preserve">  招标编号：</w:t>
      </w:r>
      <w:bookmarkEnd w:id="453"/>
      <w:r>
        <w:rPr>
          <w:rFonts w:hint="eastAsia" w:ascii="宋体" w:hAnsi="宋体" w:eastAsia="宋体" w:cs="宋体"/>
          <w:b/>
          <w:bCs/>
          <w:color w:val="000000"/>
          <w:sz w:val="36"/>
          <w:szCs w:val="36"/>
          <w:highlight w:val="none"/>
          <w:lang w:eastAsia="zh-CN"/>
        </w:rPr>
        <w:t>YHZFCG2023-116</w:t>
      </w:r>
      <w:r>
        <w:rPr>
          <w:rFonts w:hint="eastAsia" w:ascii="宋体" w:hAnsi="宋体" w:eastAsia="宋体" w:cs="宋体"/>
          <w:b/>
          <w:bCs/>
          <w:color w:val="000000"/>
          <w:sz w:val="36"/>
          <w:szCs w:val="36"/>
          <w:highlight w:val="none"/>
        </w:rPr>
        <w:t xml:space="preserve"> </w:t>
      </w:r>
    </w:p>
    <w:p>
      <w:pPr>
        <w:pStyle w:val="83"/>
        <w:spacing w:line="360" w:lineRule="auto"/>
        <w:rPr>
          <w:rFonts w:hint="eastAsia" w:ascii="宋体" w:hAnsi="宋体" w:eastAsia="宋体" w:cs="宋体"/>
          <w:highlight w:val="none"/>
        </w:rPr>
      </w:pPr>
    </w:p>
    <w:p>
      <w:pPr>
        <w:snapToGrid w:val="0"/>
        <w:spacing w:line="360" w:lineRule="auto"/>
        <w:jc w:val="center"/>
        <w:rPr>
          <w:rFonts w:hint="eastAsia" w:ascii="宋体" w:hAnsi="宋体" w:eastAsia="宋体" w:cs="宋体"/>
          <w:color w:val="000000"/>
          <w:sz w:val="52"/>
          <w:szCs w:val="52"/>
          <w:highlight w:val="none"/>
        </w:rPr>
      </w:pPr>
      <w:r>
        <w:rPr>
          <w:rFonts w:hint="eastAsia" w:ascii="宋体" w:hAnsi="宋体" w:eastAsia="宋体" w:cs="宋体"/>
          <w:color w:val="000000"/>
          <w:sz w:val="52"/>
          <w:szCs w:val="52"/>
          <w:highlight w:val="none"/>
        </w:rPr>
        <w:t>投</w:t>
      </w:r>
    </w:p>
    <w:p>
      <w:pPr>
        <w:snapToGrid w:val="0"/>
        <w:spacing w:line="360" w:lineRule="auto"/>
        <w:jc w:val="center"/>
        <w:rPr>
          <w:rFonts w:hint="eastAsia" w:ascii="宋体" w:hAnsi="宋体" w:eastAsia="宋体" w:cs="宋体"/>
          <w:color w:val="000000"/>
          <w:sz w:val="52"/>
          <w:szCs w:val="52"/>
          <w:highlight w:val="none"/>
        </w:rPr>
      </w:pPr>
      <w:r>
        <w:rPr>
          <w:rFonts w:hint="eastAsia" w:ascii="宋体" w:hAnsi="宋体" w:eastAsia="宋体" w:cs="宋体"/>
          <w:color w:val="000000"/>
          <w:sz w:val="52"/>
          <w:szCs w:val="52"/>
          <w:highlight w:val="none"/>
        </w:rPr>
        <w:t>标</w:t>
      </w:r>
    </w:p>
    <w:p>
      <w:pPr>
        <w:snapToGrid w:val="0"/>
        <w:spacing w:line="360" w:lineRule="auto"/>
        <w:jc w:val="center"/>
        <w:rPr>
          <w:rFonts w:hint="eastAsia" w:ascii="宋体" w:hAnsi="宋体" w:eastAsia="宋体" w:cs="宋体"/>
          <w:color w:val="000000"/>
          <w:sz w:val="52"/>
          <w:szCs w:val="52"/>
          <w:highlight w:val="none"/>
        </w:rPr>
      </w:pPr>
      <w:r>
        <w:rPr>
          <w:rFonts w:hint="eastAsia" w:ascii="宋体" w:hAnsi="宋体" w:eastAsia="宋体" w:cs="宋体"/>
          <w:color w:val="000000"/>
          <w:sz w:val="52"/>
          <w:szCs w:val="52"/>
          <w:highlight w:val="none"/>
        </w:rPr>
        <w:t>文</w:t>
      </w:r>
    </w:p>
    <w:p>
      <w:pPr>
        <w:snapToGrid w:val="0"/>
        <w:spacing w:line="360" w:lineRule="auto"/>
        <w:jc w:val="center"/>
        <w:rPr>
          <w:rFonts w:hint="eastAsia" w:ascii="宋体" w:hAnsi="宋体" w:eastAsia="宋体" w:cs="宋体"/>
          <w:color w:val="000000"/>
          <w:sz w:val="52"/>
          <w:szCs w:val="52"/>
          <w:highlight w:val="none"/>
        </w:rPr>
      </w:pPr>
      <w:r>
        <w:rPr>
          <w:rFonts w:hint="eastAsia" w:ascii="宋体" w:hAnsi="宋体" w:eastAsia="宋体" w:cs="宋体"/>
          <w:color w:val="000000"/>
          <w:sz w:val="52"/>
          <w:szCs w:val="52"/>
          <w:highlight w:val="none"/>
        </w:rPr>
        <w:t>件</w:t>
      </w:r>
    </w:p>
    <w:p>
      <w:pPr>
        <w:snapToGrid w:val="0"/>
        <w:spacing w:line="360" w:lineRule="auto"/>
        <w:ind w:firstLine="1920" w:firstLineChars="600"/>
        <w:rPr>
          <w:rFonts w:hint="eastAsia" w:ascii="宋体" w:hAnsi="宋体" w:eastAsia="宋体" w:cs="宋体"/>
          <w:color w:val="000000"/>
          <w:sz w:val="32"/>
          <w:szCs w:val="32"/>
          <w:highlight w:val="none"/>
          <w:lang w:val="en-US" w:eastAsia="zh-CN"/>
        </w:rPr>
      </w:pPr>
    </w:p>
    <w:p>
      <w:pPr>
        <w:snapToGrid w:val="0"/>
        <w:spacing w:line="360" w:lineRule="auto"/>
        <w:ind w:firstLine="1928" w:firstLineChars="600"/>
        <w:rPr>
          <w:rFonts w:hint="eastAsia" w:ascii="宋体" w:hAnsi="宋体" w:eastAsia="宋体" w:cs="宋体"/>
          <w:b/>
          <w:bCs/>
          <w:color w:val="000000"/>
          <w:sz w:val="32"/>
          <w:szCs w:val="32"/>
          <w:highlight w:val="none"/>
          <w:lang w:val="en-US" w:eastAsia="zh-CN"/>
        </w:rPr>
      </w:pPr>
      <w:r>
        <w:rPr>
          <w:rFonts w:hint="eastAsia" w:ascii="宋体" w:hAnsi="宋体" w:eastAsia="宋体" w:cs="宋体"/>
          <w:b/>
          <w:bCs/>
          <w:color w:val="000000"/>
          <w:sz w:val="32"/>
          <w:szCs w:val="32"/>
          <w:highlight w:val="none"/>
          <w:lang w:val="en-US" w:eastAsia="zh-CN"/>
        </w:rPr>
        <w:t>标项：</w:t>
      </w:r>
    </w:p>
    <w:p>
      <w:pPr>
        <w:snapToGrid w:val="0"/>
        <w:spacing w:line="360" w:lineRule="auto"/>
        <w:ind w:firstLine="1920" w:firstLineChars="600"/>
        <w:rPr>
          <w:rFonts w:hint="eastAsia" w:ascii="宋体" w:hAnsi="宋体" w:eastAsia="宋体" w:cs="宋体"/>
          <w:color w:val="000000"/>
          <w:sz w:val="32"/>
          <w:szCs w:val="32"/>
          <w:highlight w:val="none"/>
        </w:rPr>
      </w:pPr>
      <w:r>
        <w:rPr>
          <w:rFonts w:hint="eastAsia" w:ascii="宋体" w:hAnsi="宋体" w:eastAsia="宋体" w:cs="宋体"/>
          <w:color w:val="000000"/>
          <w:sz w:val="32"/>
          <w:szCs w:val="32"/>
          <w:highlight w:val="none"/>
        </w:rPr>
        <w:t>投标人全称：（单位公章或电子公章）</w:t>
      </w:r>
    </w:p>
    <w:p>
      <w:pPr>
        <w:snapToGrid w:val="0"/>
        <w:spacing w:line="360" w:lineRule="auto"/>
        <w:ind w:firstLine="1920" w:firstLineChars="600"/>
        <w:rPr>
          <w:rFonts w:hint="eastAsia" w:ascii="宋体" w:hAnsi="宋体" w:eastAsia="宋体" w:cs="宋体"/>
          <w:color w:val="000000"/>
          <w:sz w:val="32"/>
          <w:szCs w:val="32"/>
          <w:highlight w:val="none"/>
        </w:rPr>
      </w:pPr>
      <w:r>
        <w:rPr>
          <w:rFonts w:hint="eastAsia" w:ascii="宋体" w:hAnsi="宋体" w:eastAsia="宋体" w:cs="宋体"/>
          <w:color w:val="000000"/>
          <w:sz w:val="32"/>
          <w:szCs w:val="32"/>
          <w:highlight w:val="none"/>
        </w:rPr>
        <w:t>投标人地址：</w:t>
      </w:r>
    </w:p>
    <w:p>
      <w:pPr>
        <w:snapToGrid w:val="0"/>
        <w:spacing w:line="360" w:lineRule="auto"/>
        <w:jc w:val="center"/>
        <w:rPr>
          <w:rFonts w:hint="eastAsia" w:ascii="宋体" w:hAnsi="宋体" w:eastAsia="宋体" w:cs="宋体"/>
          <w:color w:val="000000"/>
          <w:sz w:val="32"/>
          <w:szCs w:val="32"/>
          <w:highlight w:val="none"/>
        </w:rPr>
      </w:pPr>
      <w:r>
        <w:rPr>
          <w:rFonts w:hint="eastAsia" w:ascii="宋体" w:hAnsi="宋体" w:eastAsia="宋体" w:cs="宋体"/>
          <w:color w:val="000000"/>
          <w:sz w:val="32"/>
          <w:szCs w:val="32"/>
          <w:highlight w:val="none"/>
        </w:rPr>
        <w:t>年   月   日</w:t>
      </w:r>
    </w:p>
    <w:p>
      <w:pPr>
        <w:pStyle w:val="3"/>
        <w:snapToGrid w:val="0"/>
        <w:rPr>
          <w:rFonts w:hint="eastAsia" w:ascii="宋体" w:hAnsi="宋体" w:eastAsia="宋体" w:cs="宋体"/>
          <w:color w:val="000000"/>
          <w:kern w:val="0"/>
          <w:sz w:val="32"/>
          <w:szCs w:val="32"/>
          <w:highlight w:val="none"/>
        </w:rPr>
        <w:sectPr>
          <w:headerReference r:id="rId11" w:type="default"/>
          <w:footerReference r:id="rId12" w:type="default"/>
          <w:pgSz w:w="11906" w:h="16838"/>
          <w:pgMar w:top="993" w:right="1474" w:bottom="1134" w:left="1474" w:header="851" w:footer="641" w:gutter="0"/>
          <w:pgNumType w:fmt="decimal"/>
          <w:cols w:space="720" w:num="1"/>
          <w:docGrid w:type="lines" w:linePitch="315" w:charSpace="0"/>
        </w:sectPr>
      </w:pPr>
    </w:p>
    <w:p>
      <w:pPr>
        <w:spacing w:line="360" w:lineRule="auto"/>
        <w:ind w:right="420" w:firstLine="3614" w:firstLineChars="1000"/>
        <w:rPr>
          <w:rFonts w:hint="eastAsia" w:ascii="宋体" w:hAnsi="宋体" w:eastAsia="宋体" w:cs="宋体"/>
          <w:b/>
          <w:kern w:val="0"/>
          <w:sz w:val="36"/>
          <w:szCs w:val="36"/>
          <w:highlight w:val="none"/>
        </w:rPr>
      </w:pPr>
    </w:p>
    <w:p>
      <w:pPr>
        <w:spacing w:line="360" w:lineRule="auto"/>
        <w:ind w:right="420"/>
        <w:jc w:val="center"/>
        <w:rPr>
          <w:rFonts w:hint="eastAsia" w:ascii="宋体" w:hAnsi="宋体" w:eastAsia="宋体" w:cs="宋体"/>
          <w:b/>
          <w:kern w:val="0"/>
          <w:sz w:val="36"/>
          <w:szCs w:val="36"/>
          <w:highlight w:val="none"/>
        </w:rPr>
      </w:pPr>
      <w:r>
        <w:rPr>
          <w:rFonts w:hint="eastAsia" w:ascii="宋体" w:hAnsi="宋体" w:eastAsia="宋体" w:cs="宋体"/>
          <w:b/>
          <w:kern w:val="0"/>
          <w:sz w:val="36"/>
          <w:szCs w:val="36"/>
          <w:highlight w:val="none"/>
        </w:rPr>
        <w:t>商务技术文件部分</w:t>
      </w:r>
    </w:p>
    <w:p>
      <w:pPr>
        <w:spacing w:line="360" w:lineRule="auto"/>
        <w:jc w:val="center"/>
        <w:outlineLvl w:val="0"/>
        <w:rPr>
          <w:rFonts w:hint="eastAsia" w:ascii="宋体" w:hAnsi="宋体" w:eastAsia="宋体" w:cs="宋体"/>
          <w:b/>
          <w:kern w:val="0"/>
          <w:sz w:val="24"/>
          <w:highlight w:val="none"/>
        </w:rPr>
      </w:pPr>
    </w:p>
    <w:p>
      <w:pPr>
        <w:spacing w:line="360" w:lineRule="auto"/>
        <w:jc w:val="center"/>
        <w:outlineLvl w:val="0"/>
        <w:rPr>
          <w:rFonts w:hint="eastAsia" w:ascii="宋体" w:hAnsi="宋体" w:eastAsia="宋体" w:cs="宋体"/>
          <w:b/>
          <w:kern w:val="0"/>
          <w:sz w:val="28"/>
          <w:szCs w:val="28"/>
          <w:highlight w:val="none"/>
        </w:rPr>
      </w:pPr>
      <w:r>
        <w:rPr>
          <w:rFonts w:hint="eastAsia" w:ascii="宋体" w:hAnsi="宋体" w:eastAsia="宋体" w:cs="宋体"/>
          <w:b/>
          <w:kern w:val="0"/>
          <w:sz w:val="28"/>
          <w:szCs w:val="28"/>
          <w:highlight w:val="none"/>
        </w:rPr>
        <w:t>目录</w:t>
      </w:r>
    </w:p>
    <w:p>
      <w:pPr>
        <w:snapToGrid w:val="0"/>
        <w:spacing w:line="360" w:lineRule="auto"/>
        <w:ind w:left="479" w:leftChars="228"/>
        <w:rPr>
          <w:rFonts w:hint="eastAsia" w:ascii="宋体" w:hAnsi="宋体" w:eastAsia="宋体" w:cs="宋体"/>
          <w:highlight w:val="none"/>
        </w:rPr>
      </w:pPr>
      <w:r>
        <w:rPr>
          <w:rFonts w:hint="eastAsia" w:ascii="宋体" w:hAnsi="宋体" w:eastAsia="宋体" w:cs="宋体"/>
          <w:sz w:val="24"/>
          <w:highlight w:val="none"/>
        </w:rPr>
        <w:t>（1）投标函</w:t>
      </w:r>
      <w:r>
        <w:rPr>
          <w:rFonts w:hint="eastAsia" w:ascii="宋体" w:hAnsi="宋体" w:eastAsia="宋体" w:cs="宋体"/>
          <w:highlight w:val="none"/>
        </w:rPr>
        <w:t>…………………………………………………………………………………（页码）</w:t>
      </w:r>
      <w:r>
        <w:rPr>
          <w:rFonts w:hint="eastAsia" w:ascii="宋体" w:hAnsi="宋体" w:eastAsia="宋体" w:cs="宋体"/>
          <w:sz w:val="24"/>
          <w:highlight w:val="none"/>
        </w:rPr>
        <w:t>（2）授权委托书或法定代表人（单位负责人、自然人本人）身份证明</w:t>
      </w:r>
      <w:r>
        <w:rPr>
          <w:rFonts w:hint="eastAsia" w:ascii="宋体" w:hAnsi="宋体" w:eastAsia="宋体" w:cs="宋体"/>
          <w:highlight w:val="none"/>
        </w:rPr>
        <w:t>………（页码）</w:t>
      </w:r>
    </w:p>
    <w:p>
      <w:pPr>
        <w:snapToGrid w:val="0"/>
        <w:spacing w:line="360" w:lineRule="auto"/>
        <w:ind w:firstLine="480" w:firstLineChars="200"/>
        <w:rPr>
          <w:rFonts w:hint="eastAsia" w:ascii="宋体" w:hAnsi="宋体" w:eastAsia="宋体" w:cs="宋体"/>
          <w:highlight w:val="none"/>
        </w:rPr>
      </w:pPr>
      <w:r>
        <w:rPr>
          <w:rFonts w:hint="eastAsia" w:ascii="宋体" w:hAnsi="宋体" w:eastAsia="宋体" w:cs="宋体"/>
          <w:sz w:val="24"/>
          <w:highlight w:val="none"/>
        </w:rPr>
        <w:t>（</w:t>
      </w:r>
      <w:r>
        <w:rPr>
          <w:rFonts w:hint="eastAsia" w:ascii="宋体" w:hAnsi="宋体" w:eastAsia="宋体" w:cs="宋体"/>
          <w:sz w:val="24"/>
          <w:highlight w:val="none"/>
          <w:lang w:val="en-US" w:eastAsia="zh-CN"/>
        </w:rPr>
        <w:t>3</w:t>
      </w:r>
      <w:r>
        <w:rPr>
          <w:rFonts w:hint="eastAsia" w:ascii="宋体" w:hAnsi="宋体" w:eastAsia="宋体" w:cs="宋体"/>
          <w:sz w:val="24"/>
          <w:highlight w:val="none"/>
        </w:rPr>
        <w:t>）符合性审查资料</w:t>
      </w:r>
      <w:r>
        <w:rPr>
          <w:rFonts w:hint="eastAsia" w:ascii="宋体" w:hAnsi="宋体" w:eastAsia="宋体" w:cs="宋体"/>
          <w:highlight w:val="none"/>
        </w:rPr>
        <w:t>………………………………………………………………………（页码）</w:t>
      </w:r>
    </w:p>
    <w:p>
      <w:pPr>
        <w:snapToGrid w:val="0"/>
        <w:spacing w:line="360" w:lineRule="auto"/>
        <w:ind w:firstLine="480" w:firstLineChars="200"/>
        <w:rPr>
          <w:rFonts w:hint="eastAsia" w:ascii="宋体" w:hAnsi="宋体" w:eastAsia="宋体" w:cs="宋体"/>
          <w:highlight w:val="none"/>
        </w:rPr>
      </w:pPr>
      <w:r>
        <w:rPr>
          <w:rFonts w:hint="eastAsia" w:ascii="宋体" w:hAnsi="宋体" w:eastAsia="宋体" w:cs="宋体"/>
          <w:sz w:val="24"/>
          <w:highlight w:val="none"/>
        </w:rPr>
        <w:t>（</w:t>
      </w:r>
      <w:r>
        <w:rPr>
          <w:rFonts w:hint="eastAsia" w:ascii="宋体" w:hAnsi="宋体" w:eastAsia="宋体" w:cs="宋体"/>
          <w:sz w:val="24"/>
          <w:highlight w:val="none"/>
          <w:lang w:val="en-US" w:eastAsia="zh-CN"/>
        </w:rPr>
        <w:t>4</w:t>
      </w:r>
      <w:r>
        <w:rPr>
          <w:rFonts w:hint="eastAsia" w:ascii="宋体" w:hAnsi="宋体" w:eastAsia="宋体" w:cs="宋体"/>
          <w:sz w:val="24"/>
          <w:highlight w:val="none"/>
        </w:rPr>
        <w:t>）分包意向协议</w:t>
      </w:r>
      <w:r>
        <w:rPr>
          <w:rFonts w:hint="eastAsia" w:ascii="宋体" w:hAnsi="宋体" w:eastAsia="宋体" w:cs="宋体"/>
          <w:highlight w:val="none"/>
        </w:rPr>
        <w:t>…………………………………………………………………………（页码）</w:t>
      </w:r>
    </w:p>
    <w:p>
      <w:pPr>
        <w:snapToGrid w:val="0"/>
        <w:spacing w:line="360" w:lineRule="auto"/>
        <w:ind w:left="479" w:leftChars="228"/>
        <w:rPr>
          <w:rFonts w:hint="eastAsia" w:ascii="宋体" w:hAnsi="宋体" w:eastAsia="宋体" w:cs="宋体"/>
          <w:highlight w:val="none"/>
        </w:rPr>
      </w:pPr>
      <w:r>
        <w:rPr>
          <w:rFonts w:hint="eastAsia" w:ascii="宋体" w:hAnsi="宋体" w:eastAsia="宋体" w:cs="宋体"/>
          <w:sz w:val="24"/>
          <w:highlight w:val="none"/>
        </w:rPr>
        <w:t>（</w:t>
      </w:r>
      <w:r>
        <w:rPr>
          <w:rFonts w:hint="eastAsia" w:ascii="宋体" w:hAnsi="宋体" w:eastAsia="宋体" w:cs="宋体"/>
          <w:sz w:val="24"/>
          <w:highlight w:val="none"/>
          <w:lang w:val="en-US" w:eastAsia="zh-CN"/>
        </w:rPr>
        <w:t>5</w:t>
      </w:r>
      <w:r>
        <w:rPr>
          <w:rFonts w:hint="eastAsia" w:ascii="宋体" w:hAnsi="宋体" w:eastAsia="宋体" w:cs="宋体"/>
          <w:sz w:val="24"/>
          <w:highlight w:val="none"/>
        </w:rPr>
        <w:t>）评标标准相应的商务技术资料</w:t>
      </w:r>
      <w:r>
        <w:rPr>
          <w:rFonts w:hint="eastAsia" w:ascii="宋体" w:hAnsi="宋体" w:eastAsia="宋体" w:cs="宋体"/>
          <w:highlight w:val="none"/>
        </w:rPr>
        <w:t>…………………………</w:t>
      </w:r>
      <w:r>
        <w:rPr>
          <w:rFonts w:hint="eastAsia" w:ascii="宋体" w:hAnsi="宋体" w:eastAsia="宋体" w:cs="宋体"/>
          <w:sz w:val="24"/>
          <w:highlight w:val="none"/>
        </w:rPr>
        <w:t>………</w:t>
      </w:r>
      <w:r>
        <w:rPr>
          <w:rFonts w:hint="eastAsia" w:ascii="宋体" w:hAnsi="宋体" w:eastAsia="宋体" w:cs="宋体"/>
          <w:highlight w:val="none"/>
        </w:rPr>
        <w:t>…</w:t>
      </w:r>
      <w:r>
        <w:rPr>
          <w:rFonts w:hint="eastAsia" w:ascii="宋体" w:hAnsi="宋体" w:eastAsia="宋体" w:cs="宋体"/>
          <w:sz w:val="24"/>
          <w:highlight w:val="none"/>
        </w:rPr>
        <w:t>…</w:t>
      </w:r>
      <w:r>
        <w:rPr>
          <w:rFonts w:hint="eastAsia" w:ascii="宋体" w:hAnsi="宋体" w:eastAsia="宋体" w:cs="宋体"/>
          <w:highlight w:val="none"/>
        </w:rPr>
        <w:t>……………（页码）</w:t>
      </w:r>
    </w:p>
    <w:p>
      <w:pPr>
        <w:snapToGrid w:val="0"/>
        <w:spacing w:line="360" w:lineRule="auto"/>
        <w:ind w:left="479" w:leftChars="228"/>
        <w:rPr>
          <w:rFonts w:hint="eastAsia" w:ascii="宋体" w:hAnsi="宋体" w:eastAsia="宋体" w:cs="宋体"/>
          <w:highlight w:val="none"/>
        </w:rPr>
      </w:pPr>
      <w:r>
        <w:rPr>
          <w:rFonts w:hint="eastAsia" w:ascii="宋体" w:hAnsi="宋体" w:eastAsia="宋体" w:cs="宋体"/>
          <w:sz w:val="24"/>
          <w:highlight w:val="none"/>
        </w:rPr>
        <w:t>（</w:t>
      </w:r>
      <w:r>
        <w:rPr>
          <w:rFonts w:hint="eastAsia" w:ascii="宋体" w:hAnsi="宋体" w:eastAsia="宋体" w:cs="宋体"/>
          <w:sz w:val="24"/>
          <w:highlight w:val="none"/>
          <w:lang w:val="en-US" w:eastAsia="zh-CN"/>
        </w:rPr>
        <w:t>6</w:t>
      </w:r>
      <w:r>
        <w:rPr>
          <w:rFonts w:hint="eastAsia" w:ascii="宋体" w:hAnsi="宋体" w:eastAsia="宋体" w:cs="宋体"/>
          <w:sz w:val="24"/>
          <w:highlight w:val="none"/>
        </w:rPr>
        <w:t>）商务技术偏离表</w:t>
      </w:r>
      <w:r>
        <w:rPr>
          <w:rFonts w:hint="eastAsia" w:ascii="宋体" w:hAnsi="宋体" w:eastAsia="宋体" w:cs="宋体"/>
          <w:highlight w:val="none"/>
        </w:rPr>
        <w:t>………………………………………………………………………（页码）</w:t>
      </w:r>
    </w:p>
    <w:p>
      <w:pPr>
        <w:snapToGrid w:val="0"/>
        <w:spacing w:line="360" w:lineRule="auto"/>
        <w:ind w:left="479" w:leftChars="228"/>
        <w:rPr>
          <w:rFonts w:hint="eastAsia" w:ascii="宋体" w:hAnsi="宋体" w:eastAsia="宋体" w:cs="宋体"/>
          <w:highlight w:val="none"/>
        </w:rPr>
      </w:pPr>
      <w:r>
        <w:rPr>
          <w:rFonts w:hint="eastAsia" w:ascii="宋体" w:hAnsi="宋体" w:eastAsia="宋体" w:cs="宋体"/>
          <w:sz w:val="24"/>
          <w:highlight w:val="none"/>
          <w:lang w:val="zh-CN"/>
        </w:rPr>
        <w:t>（</w:t>
      </w:r>
      <w:r>
        <w:rPr>
          <w:rFonts w:hint="eastAsia" w:ascii="宋体" w:hAnsi="宋体" w:eastAsia="宋体" w:cs="宋体"/>
          <w:sz w:val="24"/>
          <w:highlight w:val="none"/>
          <w:lang w:val="en-US" w:eastAsia="zh-CN"/>
        </w:rPr>
        <w:t>7</w:t>
      </w:r>
      <w:r>
        <w:rPr>
          <w:rFonts w:hint="eastAsia" w:ascii="宋体" w:hAnsi="宋体" w:eastAsia="宋体" w:cs="宋体"/>
          <w:sz w:val="24"/>
          <w:highlight w:val="none"/>
          <w:lang w:val="zh-CN"/>
        </w:rPr>
        <w:t>）政府采购供应商廉洁自律承诺书</w:t>
      </w:r>
      <w:r>
        <w:rPr>
          <w:rFonts w:hint="eastAsia" w:ascii="宋体" w:hAnsi="宋体" w:eastAsia="宋体" w:cs="宋体"/>
          <w:highlight w:val="none"/>
        </w:rPr>
        <w:t>…………………………………………………（页码）</w:t>
      </w:r>
    </w:p>
    <w:p>
      <w:pPr>
        <w:snapToGrid w:val="0"/>
        <w:spacing w:line="360" w:lineRule="auto"/>
        <w:ind w:left="479" w:leftChars="228"/>
        <w:rPr>
          <w:rFonts w:hint="eastAsia" w:ascii="宋体" w:hAnsi="宋体" w:eastAsia="宋体" w:cs="宋体"/>
          <w:highlight w:val="none"/>
        </w:rPr>
      </w:pPr>
      <w:r>
        <w:rPr>
          <w:rFonts w:hint="eastAsia" w:ascii="宋体" w:hAnsi="宋体" w:eastAsia="宋体" w:cs="宋体"/>
          <w:sz w:val="24"/>
          <w:highlight w:val="none"/>
          <w:lang w:val="zh-CN"/>
        </w:rPr>
        <w:t>（</w:t>
      </w:r>
      <w:r>
        <w:rPr>
          <w:rFonts w:hint="eastAsia" w:ascii="宋体" w:hAnsi="宋体" w:eastAsia="宋体" w:cs="宋体"/>
          <w:sz w:val="24"/>
          <w:highlight w:val="none"/>
          <w:lang w:val="en-US" w:eastAsia="zh-CN"/>
        </w:rPr>
        <w:t>8</w:t>
      </w:r>
      <w:r>
        <w:rPr>
          <w:rFonts w:hint="eastAsia" w:ascii="宋体" w:hAnsi="宋体" w:eastAsia="宋体" w:cs="宋体"/>
          <w:sz w:val="24"/>
          <w:highlight w:val="none"/>
          <w:lang w:val="zh-CN"/>
        </w:rPr>
        <w:t>）</w:t>
      </w:r>
      <w:r>
        <w:rPr>
          <w:rFonts w:hint="eastAsia" w:ascii="宋体" w:hAnsi="宋体" w:eastAsia="宋体" w:cs="宋体"/>
          <w:sz w:val="24"/>
          <w:highlight w:val="none"/>
          <w:lang w:val="zh-CN" w:eastAsia="zh-CN"/>
        </w:rPr>
        <w:t>投标人签署的《政府采购活动现场确认声明书》</w:t>
      </w:r>
      <w:r>
        <w:rPr>
          <w:rFonts w:hint="eastAsia" w:ascii="宋体" w:hAnsi="宋体" w:eastAsia="宋体" w:cs="宋体"/>
          <w:highlight w:val="none"/>
        </w:rPr>
        <w:t>……………………………（页码）</w:t>
      </w:r>
    </w:p>
    <w:p>
      <w:pPr>
        <w:snapToGrid w:val="0"/>
        <w:spacing w:line="360" w:lineRule="auto"/>
        <w:jc w:val="center"/>
        <w:rPr>
          <w:rFonts w:hint="eastAsia" w:ascii="宋体" w:hAnsi="宋体" w:eastAsia="宋体" w:cs="宋体"/>
          <w:b/>
          <w:kern w:val="0"/>
          <w:sz w:val="32"/>
          <w:szCs w:val="32"/>
          <w:highlight w:val="none"/>
          <w:lang w:val="zh-CN"/>
        </w:rPr>
      </w:pPr>
    </w:p>
    <w:p>
      <w:pPr>
        <w:snapToGrid w:val="0"/>
        <w:spacing w:line="360" w:lineRule="auto"/>
        <w:jc w:val="center"/>
        <w:rPr>
          <w:rFonts w:hint="eastAsia" w:ascii="宋体" w:hAnsi="宋体" w:eastAsia="宋体" w:cs="宋体"/>
          <w:b/>
          <w:kern w:val="0"/>
          <w:sz w:val="32"/>
          <w:szCs w:val="32"/>
          <w:highlight w:val="none"/>
          <w:lang w:val="zh-CN"/>
        </w:rPr>
      </w:pPr>
    </w:p>
    <w:p>
      <w:pPr>
        <w:snapToGrid w:val="0"/>
        <w:spacing w:line="360" w:lineRule="auto"/>
        <w:jc w:val="center"/>
        <w:rPr>
          <w:rFonts w:hint="eastAsia" w:ascii="宋体" w:hAnsi="宋体" w:eastAsia="宋体" w:cs="宋体"/>
          <w:b/>
          <w:kern w:val="0"/>
          <w:sz w:val="32"/>
          <w:szCs w:val="32"/>
          <w:highlight w:val="none"/>
          <w:lang w:val="zh-CN"/>
        </w:rPr>
      </w:pPr>
    </w:p>
    <w:p>
      <w:pPr>
        <w:snapToGrid w:val="0"/>
        <w:spacing w:line="360" w:lineRule="auto"/>
        <w:jc w:val="center"/>
        <w:rPr>
          <w:rFonts w:hint="eastAsia" w:ascii="宋体" w:hAnsi="宋体" w:eastAsia="宋体" w:cs="宋体"/>
          <w:b/>
          <w:kern w:val="0"/>
          <w:sz w:val="32"/>
          <w:szCs w:val="32"/>
          <w:highlight w:val="none"/>
          <w:lang w:val="zh-CN"/>
        </w:rPr>
      </w:pPr>
    </w:p>
    <w:p>
      <w:pPr>
        <w:snapToGrid w:val="0"/>
        <w:spacing w:line="360" w:lineRule="auto"/>
        <w:jc w:val="center"/>
        <w:outlineLvl w:val="0"/>
        <w:rPr>
          <w:rFonts w:hint="eastAsia" w:ascii="宋体" w:hAnsi="宋体" w:eastAsia="宋体" w:cs="宋体"/>
          <w:b/>
          <w:kern w:val="0"/>
          <w:sz w:val="32"/>
          <w:szCs w:val="32"/>
          <w:highlight w:val="none"/>
        </w:rPr>
      </w:pPr>
    </w:p>
    <w:p>
      <w:pPr>
        <w:snapToGrid w:val="0"/>
        <w:spacing w:line="360" w:lineRule="auto"/>
        <w:jc w:val="center"/>
        <w:outlineLvl w:val="0"/>
        <w:rPr>
          <w:rFonts w:hint="eastAsia" w:ascii="宋体" w:hAnsi="宋体" w:eastAsia="宋体" w:cs="宋体"/>
          <w:b/>
          <w:kern w:val="0"/>
          <w:sz w:val="32"/>
          <w:szCs w:val="32"/>
          <w:highlight w:val="none"/>
        </w:rPr>
      </w:pPr>
    </w:p>
    <w:p>
      <w:pPr>
        <w:rPr>
          <w:rFonts w:hint="eastAsia" w:ascii="宋体" w:hAnsi="宋体" w:eastAsia="宋体" w:cs="宋体"/>
          <w:highlight w:val="none"/>
          <w:lang w:val="en-US" w:eastAsia="zh-CN"/>
        </w:rPr>
      </w:pPr>
      <w:r>
        <w:rPr>
          <w:rFonts w:hint="eastAsia" w:ascii="宋体" w:hAnsi="宋体" w:eastAsia="宋体" w:cs="宋体"/>
          <w:highlight w:val="none"/>
          <w:lang w:val="en-US" w:eastAsia="zh-CN"/>
        </w:rPr>
        <w:t xml:space="preserve">   </w:t>
      </w:r>
    </w:p>
    <w:p>
      <w:pPr>
        <w:snapToGrid w:val="0"/>
        <w:spacing w:line="360" w:lineRule="auto"/>
        <w:jc w:val="center"/>
        <w:outlineLvl w:val="0"/>
        <w:rPr>
          <w:rFonts w:hint="eastAsia" w:ascii="宋体" w:hAnsi="宋体" w:eastAsia="宋体" w:cs="宋体"/>
          <w:b/>
          <w:kern w:val="0"/>
          <w:sz w:val="32"/>
          <w:szCs w:val="32"/>
          <w:highlight w:val="none"/>
        </w:rPr>
      </w:pPr>
    </w:p>
    <w:p>
      <w:pPr>
        <w:snapToGrid w:val="0"/>
        <w:spacing w:line="360" w:lineRule="auto"/>
        <w:jc w:val="center"/>
        <w:outlineLvl w:val="0"/>
        <w:rPr>
          <w:rFonts w:hint="eastAsia" w:ascii="宋体" w:hAnsi="宋体" w:eastAsia="宋体" w:cs="宋体"/>
          <w:b/>
          <w:kern w:val="0"/>
          <w:sz w:val="32"/>
          <w:szCs w:val="32"/>
          <w:highlight w:val="none"/>
        </w:rPr>
      </w:pPr>
    </w:p>
    <w:p>
      <w:pPr>
        <w:snapToGrid w:val="0"/>
        <w:spacing w:line="360" w:lineRule="auto"/>
        <w:jc w:val="center"/>
        <w:outlineLvl w:val="0"/>
        <w:rPr>
          <w:rFonts w:hint="eastAsia" w:ascii="宋体" w:hAnsi="宋体" w:eastAsia="宋体" w:cs="宋体"/>
          <w:b/>
          <w:kern w:val="0"/>
          <w:sz w:val="32"/>
          <w:szCs w:val="32"/>
          <w:highlight w:val="none"/>
        </w:rPr>
      </w:pPr>
    </w:p>
    <w:p>
      <w:pPr>
        <w:snapToGrid w:val="0"/>
        <w:spacing w:line="360" w:lineRule="auto"/>
        <w:jc w:val="center"/>
        <w:outlineLvl w:val="0"/>
        <w:rPr>
          <w:rFonts w:hint="eastAsia" w:ascii="宋体" w:hAnsi="宋体" w:eastAsia="宋体" w:cs="宋体"/>
          <w:b/>
          <w:kern w:val="0"/>
          <w:sz w:val="32"/>
          <w:szCs w:val="32"/>
          <w:highlight w:val="none"/>
        </w:rPr>
      </w:pPr>
    </w:p>
    <w:p>
      <w:pPr>
        <w:snapToGrid w:val="0"/>
        <w:spacing w:line="360" w:lineRule="auto"/>
        <w:jc w:val="center"/>
        <w:outlineLvl w:val="0"/>
        <w:rPr>
          <w:rFonts w:hint="eastAsia" w:ascii="宋体" w:hAnsi="宋体" w:eastAsia="宋体" w:cs="宋体"/>
          <w:b/>
          <w:kern w:val="0"/>
          <w:sz w:val="32"/>
          <w:szCs w:val="32"/>
          <w:highlight w:val="none"/>
        </w:rPr>
      </w:pPr>
    </w:p>
    <w:p>
      <w:pPr>
        <w:pStyle w:val="2"/>
        <w:rPr>
          <w:rFonts w:hint="eastAsia" w:ascii="宋体" w:hAnsi="宋体" w:eastAsia="宋体" w:cs="宋体"/>
        </w:rPr>
      </w:pPr>
    </w:p>
    <w:p>
      <w:pPr>
        <w:widowControl w:val="0"/>
        <w:wordWrap/>
        <w:adjustRightInd w:val="0"/>
        <w:snapToGrid w:val="0"/>
        <w:spacing w:line="480" w:lineRule="auto"/>
        <w:jc w:val="center"/>
        <w:textAlignment w:val="auto"/>
        <w:outlineLvl w:val="0"/>
        <w:rPr>
          <w:rFonts w:hint="eastAsia" w:ascii="宋体" w:hAnsi="宋体" w:eastAsia="宋体" w:cs="宋体"/>
          <w:b/>
          <w:sz w:val="32"/>
          <w:szCs w:val="32"/>
          <w:highlight w:val="none"/>
        </w:rPr>
      </w:pPr>
      <w:r>
        <w:rPr>
          <w:rFonts w:hint="eastAsia" w:ascii="宋体" w:hAnsi="宋体" w:eastAsia="宋体" w:cs="宋体"/>
          <w:b/>
          <w:kern w:val="0"/>
          <w:sz w:val="32"/>
          <w:szCs w:val="32"/>
          <w:highlight w:val="none"/>
        </w:rPr>
        <w:t>一、投标</w:t>
      </w:r>
      <w:r>
        <w:rPr>
          <w:rFonts w:hint="eastAsia" w:ascii="宋体" w:hAnsi="宋体" w:eastAsia="宋体" w:cs="宋体"/>
          <w:b/>
          <w:sz w:val="32"/>
          <w:szCs w:val="32"/>
          <w:highlight w:val="none"/>
        </w:rPr>
        <w:t>函</w:t>
      </w:r>
    </w:p>
    <w:p>
      <w:pPr>
        <w:widowControl w:val="0"/>
        <w:wordWrap/>
        <w:adjustRightInd w:val="0"/>
        <w:snapToGrid w:val="0"/>
        <w:spacing w:line="480" w:lineRule="auto"/>
        <w:textAlignment w:val="auto"/>
        <w:rPr>
          <w:rFonts w:hint="eastAsia" w:ascii="宋体" w:hAnsi="宋体" w:eastAsia="宋体" w:cs="宋体"/>
          <w:sz w:val="24"/>
          <w:highlight w:val="none"/>
        </w:rPr>
      </w:pPr>
      <w:r>
        <w:rPr>
          <w:rFonts w:hint="eastAsia" w:ascii="宋体" w:hAnsi="宋体" w:eastAsia="宋体" w:cs="宋体"/>
          <w:sz w:val="24"/>
          <w:highlight w:val="none"/>
        </w:rPr>
        <w:t>（采购人）、（采购代理机构）：</w:t>
      </w:r>
    </w:p>
    <w:p>
      <w:pPr>
        <w:widowControl w:val="0"/>
        <w:wordWrap/>
        <w:adjustRightInd w:val="0"/>
        <w:snapToGrid w:val="0"/>
        <w:spacing w:line="480" w:lineRule="auto"/>
        <w:ind w:firstLine="480" w:firstLineChars="200"/>
        <w:textAlignment w:val="auto"/>
        <w:rPr>
          <w:rFonts w:hint="eastAsia" w:ascii="宋体" w:hAnsi="宋体" w:eastAsia="宋体" w:cs="宋体"/>
          <w:sz w:val="24"/>
          <w:highlight w:val="none"/>
        </w:rPr>
      </w:pPr>
      <w:r>
        <w:rPr>
          <w:rFonts w:hint="eastAsia" w:ascii="宋体" w:hAnsi="宋体" w:eastAsia="宋体" w:cs="宋体"/>
          <w:sz w:val="24"/>
          <w:highlight w:val="none"/>
        </w:rPr>
        <w:t>我方参加你方组织的（</w:t>
      </w:r>
      <w:r>
        <w:rPr>
          <w:rFonts w:hint="eastAsia" w:ascii="宋体" w:hAnsi="宋体" w:eastAsia="宋体" w:cs="宋体"/>
          <w:sz w:val="24"/>
          <w:highlight w:val="none"/>
          <w:lang w:eastAsia="zh-CN"/>
        </w:rPr>
        <w:t>2023年余杭区基础测绘1：500数字地形图动态更新项目</w:t>
      </w:r>
      <w:r>
        <w:rPr>
          <w:rFonts w:hint="eastAsia" w:ascii="宋体" w:hAnsi="宋体" w:eastAsia="宋体" w:cs="宋体"/>
          <w:sz w:val="24"/>
          <w:highlight w:val="none"/>
        </w:rPr>
        <w:t>）</w:t>
      </w:r>
      <w:r>
        <w:rPr>
          <w:rFonts w:hint="eastAsia" w:ascii="宋体" w:hAnsi="宋体" w:eastAsia="宋体" w:cs="宋体"/>
          <w:sz w:val="24"/>
          <w:highlight w:val="none"/>
          <w:lang w:val="en-US" w:eastAsia="zh-CN"/>
        </w:rPr>
        <w:t>标项</w:t>
      </w:r>
      <w:r>
        <w:rPr>
          <w:rFonts w:hint="eastAsia" w:ascii="宋体" w:hAnsi="宋体" w:eastAsia="宋体" w:cs="宋体"/>
          <w:sz w:val="24"/>
          <w:highlight w:val="none"/>
          <w:u w:val="single"/>
          <w:lang w:val="en-US" w:eastAsia="zh-CN"/>
        </w:rPr>
        <w:t xml:space="preserve">    （标项内容）    </w:t>
      </w:r>
      <w:r>
        <w:rPr>
          <w:rFonts w:hint="eastAsia" w:ascii="宋体" w:hAnsi="宋体" w:eastAsia="宋体" w:cs="宋体"/>
          <w:sz w:val="24"/>
          <w:highlight w:val="none"/>
        </w:rPr>
        <w:t>【招标编号：（</w:t>
      </w:r>
      <w:r>
        <w:rPr>
          <w:rFonts w:hint="eastAsia" w:ascii="宋体" w:hAnsi="宋体" w:eastAsia="宋体" w:cs="宋体"/>
          <w:sz w:val="24"/>
          <w:highlight w:val="none"/>
          <w:lang w:eastAsia="zh-CN"/>
        </w:rPr>
        <w:t>YHZFCG2023-116</w:t>
      </w:r>
      <w:r>
        <w:rPr>
          <w:rFonts w:hint="eastAsia" w:ascii="宋体" w:hAnsi="宋体" w:eastAsia="宋体" w:cs="宋体"/>
          <w:sz w:val="24"/>
          <w:highlight w:val="none"/>
        </w:rPr>
        <w:t>）】招标的有关活动，并对此项目进行投标。为此：</w:t>
      </w:r>
    </w:p>
    <w:p>
      <w:pPr>
        <w:widowControl w:val="0"/>
        <w:wordWrap/>
        <w:adjustRightInd w:val="0"/>
        <w:snapToGrid w:val="0"/>
        <w:spacing w:line="480" w:lineRule="auto"/>
        <w:ind w:firstLine="480" w:firstLineChars="200"/>
        <w:textAlignment w:val="auto"/>
        <w:rPr>
          <w:rFonts w:hint="eastAsia" w:ascii="宋体" w:hAnsi="宋体" w:eastAsia="宋体" w:cs="宋体"/>
          <w:sz w:val="24"/>
          <w:highlight w:val="none"/>
        </w:rPr>
      </w:pPr>
      <w:r>
        <w:rPr>
          <w:rFonts w:hint="eastAsia" w:ascii="宋体" w:hAnsi="宋体" w:eastAsia="宋体" w:cs="宋体"/>
          <w:sz w:val="24"/>
          <w:highlight w:val="none"/>
        </w:rPr>
        <w:t>1、我方承诺投标有效期从提交投标文件的截止之日起</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天（不少于90天）</w:t>
      </w:r>
      <w:r>
        <w:rPr>
          <w:rFonts w:hint="eastAsia" w:ascii="宋体" w:hAnsi="宋体" w:eastAsia="宋体" w:cs="宋体"/>
          <w:highlight w:val="none"/>
        </w:rPr>
        <w:t>，</w:t>
      </w:r>
      <w:r>
        <w:rPr>
          <w:rFonts w:hint="eastAsia" w:ascii="宋体" w:hAnsi="宋体" w:eastAsia="宋体" w:cs="宋体"/>
          <w:sz w:val="24"/>
          <w:highlight w:val="none"/>
        </w:rPr>
        <w:t>本投标文件在投标有效期满之前均具有约束力。</w:t>
      </w:r>
    </w:p>
    <w:p>
      <w:pPr>
        <w:widowControl w:val="0"/>
        <w:wordWrap/>
        <w:adjustRightInd w:val="0"/>
        <w:snapToGrid w:val="0"/>
        <w:spacing w:line="480" w:lineRule="auto"/>
        <w:ind w:firstLine="480" w:firstLineChars="200"/>
        <w:textAlignment w:val="auto"/>
        <w:rPr>
          <w:rFonts w:hint="eastAsia" w:ascii="宋体" w:hAnsi="宋体" w:eastAsia="宋体" w:cs="宋体"/>
          <w:sz w:val="24"/>
          <w:highlight w:val="none"/>
        </w:rPr>
      </w:pPr>
      <w:r>
        <w:rPr>
          <w:rFonts w:hint="eastAsia" w:ascii="宋体" w:hAnsi="宋体" w:eastAsia="宋体" w:cs="宋体"/>
          <w:sz w:val="24"/>
          <w:highlight w:val="none"/>
        </w:rPr>
        <w:t>2、我方的投标文件包括以下内容：</w:t>
      </w:r>
    </w:p>
    <w:p>
      <w:pPr>
        <w:widowControl w:val="0"/>
        <w:wordWrap/>
        <w:adjustRightInd w:val="0"/>
        <w:snapToGrid w:val="0"/>
        <w:spacing w:line="480" w:lineRule="auto"/>
        <w:ind w:left="210" w:leftChars="100" w:firstLine="482" w:firstLineChars="200"/>
        <w:textAlignment w:val="auto"/>
        <w:rPr>
          <w:rFonts w:hint="eastAsia" w:ascii="宋体" w:hAnsi="宋体" w:eastAsia="宋体" w:cs="宋体"/>
          <w:b/>
          <w:bCs/>
          <w:sz w:val="24"/>
          <w:highlight w:val="none"/>
        </w:rPr>
      </w:pPr>
      <w:r>
        <w:rPr>
          <w:rFonts w:hint="eastAsia" w:ascii="宋体" w:hAnsi="宋体" w:eastAsia="宋体" w:cs="宋体"/>
          <w:b/>
          <w:bCs/>
          <w:sz w:val="24"/>
          <w:highlight w:val="none"/>
        </w:rPr>
        <w:t>2.1资格文件：</w:t>
      </w:r>
    </w:p>
    <w:p>
      <w:pPr>
        <w:widowControl w:val="0"/>
        <w:wordWrap/>
        <w:adjustRightInd w:val="0"/>
        <w:snapToGrid w:val="0"/>
        <w:spacing w:line="480" w:lineRule="auto"/>
        <w:ind w:left="420" w:leftChars="200" w:firstLine="480" w:firstLineChars="200"/>
        <w:textAlignment w:val="auto"/>
        <w:rPr>
          <w:rFonts w:hint="eastAsia" w:ascii="宋体" w:hAnsi="宋体" w:eastAsia="宋体" w:cs="宋体"/>
          <w:sz w:val="24"/>
          <w:highlight w:val="none"/>
        </w:rPr>
      </w:pPr>
      <w:r>
        <w:rPr>
          <w:rFonts w:hint="eastAsia" w:ascii="宋体" w:hAnsi="宋体" w:eastAsia="宋体" w:cs="宋体"/>
          <w:sz w:val="24"/>
          <w:highlight w:val="none"/>
        </w:rPr>
        <w:t>2.1.1承诺函；</w:t>
      </w:r>
    </w:p>
    <w:p>
      <w:pPr>
        <w:widowControl w:val="0"/>
        <w:wordWrap/>
        <w:adjustRightInd w:val="0"/>
        <w:snapToGrid w:val="0"/>
        <w:spacing w:line="480" w:lineRule="auto"/>
        <w:ind w:left="420" w:leftChars="200" w:firstLine="480" w:firstLineChars="200"/>
        <w:textAlignment w:val="auto"/>
        <w:rPr>
          <w:rFonts w:hint="eastAsia" w:ascii="宋体" w:hAnsi="宋体" w:eastAsia="宋体" w:cs="宋体"/>
          <w:sz w:val="24"/>
          <w:highlight w:val="none"/>
        </w:rPr>
      </w:pPr>
      <w:r>
        <w:rPr>
          <w:rFonts w:hint="eastAsia" w:ascii="宋体" w:hAnsi="宋体" w:eastAsia="宋体" w:cs="宋体"/>
          <w:sz w:val="24"/>
          <w:highlight w:val="none"/>
        </w:rPr>
        <w:t>2.1.2落实政府采购政策需满足的资格要求（如果有）；</w:t>
      </w:r>
    </w:p>
    <w:p>
      <w:pPr>
        <w:widowControl w:val="0"/>
        <w:wordWrap/>
        <w:adjustRightInd w:val="0"/>
        <w:snapToGrid w:val="0"/>
        <w:spacing w:line="480" w:lineRule="auto"/>
        <w:ind w:left="420" w:leftChars="200" w:firstLine="480" w:firstLineChars="200"/>
        <w:textAlignment w:val="auto"/>
        <w:rPr>
          <w:rFonts w:hint="eastAsia" w:ascii="宋体" w:hAnsi="宋体" w:eastAsia="宋体" w:cs="宋体"/>
          <w:sz w:val="24"/>
          <w:highlight w:val="none"/>
        </w:rPr>
      </w:pPr>
      <w:r>
        <w:rPr>
          <w:rFonts w:hint="eastAsia" w:ascii="宋体" w:hAnsi="宋体" w:eastAsia="宋体" w:cs="宋体"/>
          <w:sz w:val="24"/>
          <w:highlight w:val="none"/>
        </w:rPr>
        <w:t>2.1.3本项目的特定资格要求（如果有）。</w:t>
      </w:r>
    </w:p>
    <w:p>
      <w:pPr>
        <w:widowControl w:val="0"/>
        <w:wordWrap/>
        <w:adjustRightInd w:val="0"/>
        <w:snapToGrid w:val="0"/>
        <w:spacing w:line="480" w:lineRule="auto"/>
        <w:ind w:left="210" w:leftChars="100" w:firstLine="482" w:firstLineChars="200"/>
        <w:textAlignment w:val="auto"/>
        <w:rPr>
          <w:rFonts w:hint="eastAsia" w:ascii="宋体" w:hAnsi="宋体" w:eastAsia="宋体" w:cs="宋体"/>
          <w:b/>
          <w:bCs/>
          <w:sz w:val="24"/>
          <w:highlight w:val="none"/>
          <w:lang w:val="zh-CN"/>
        </w:rPr>
      </w:pPr>
      <w:r>
        <w:rPr>
          <w:rFonts w:hint="eastAsia" w:ascii="宋体" w:hAnsi="宋体" w:eastAsia="宋体" w:cs="宋体"/>
          <w:b/>
          <w:bCs/>
          <w:sz w:val="24"/>
          <w:highlight w:val="none"/>
        </w:rPr>
        <w:t>2</w:t>
      </w:r>
      <w:r>
        <w:rPr>
          <w:rFonts w:hint="eastAsia" w:ascii="宋体" w:hAnsi="宋体" w:eastAsia="宋体" w:cs="宋体"/>
          <w:b/>
          <w:bCs/>
          <w:sz w:val="24"/>
          <w:highlight w:val="none"/>
          <w:lang w:val="zh-CN"/>
        </w:rPr>
        <w:t>.</w:t>
      </w:r>
      <w:r>
        <w:rPr>
          <w:rFonts w:hint="eastAsia" w:ascii="宋体" w:hAnsi="宋体" w:eastAsia="宋体" w:cs="宋体"/>
          <w:b/>
          <w:bCs/>
          <w:sz w:val="24"/>
          <w:highlight w:val="none"/>
        </w:rPr>
        <w:t>2</w:t>
      </w:r>
      <w:r>
        <w:rPr>
          <w:rFonts w:hint="eastAsia" w:ascii="宋体" w:hAnsi="宋体" w:eastAsia="宋体" w:cs="宋体"/>
          <w:b/>
          <w:bCs/>
          <w:sz w:val="24"/>
          <w:highlight w:val="none"/>
          <w:lang w:val="zh-CN"/>
        </w:rPr>
        <w:t xml:space="preserve"> </w:t>
      </w:r>
      <w:r>
        <w:rPr>
          <w:rFonts w:hint="eastAsia" w:ascii="宋体" w:hAnsi="宋体" w:eastAsia="宋体" w:cs="宋体"/>
          <w:b/>
          <w:bCs/>
          <w:sz w:val="24"/>
          <w:highlight w:val="none"/>
        </w:rPr>
        <w:t>商务技术</w:t>
      </w:r>
      <w:r>
        <w:rPr>
          <w:rFonts w:hint="eastAsia" w:ascii="宋体" w:hAnsi="宋体" w:eastAsia="宋体" w:cs="宋体"/>
          <w:b/>
          <w:bCs/>
          <w:sz w:val="24"/>
          <w:highlight w:val="none"/>
          <w:lang w:val="zh-CN"/>
        </w:rPr>
        <w:t>文件：</w:t>
      </w:r>
    </w:p>
    <w:p>
      <w:pPr>
        <w:widowControl w:val="0"/>
        <w:wordWrap/>
        <w:adjustRightInd w:val="0"/>
        <w:snapToGrid w:val="0"/>
        <w:spacing w:line="480" w:lineRule="auto"/>
        <w:ind w:left="420" w:leftChars="200" w:firstLine="480" w:firstLineChars="200"/>
        <w:textAlignment w:val="auto"/>
        <w:rPr>
          <w:rFonts w:hint="eastAsia" w:ascii="宋体" w:hAnsi="宋体" w:eastAsia="宋体" w:cs="宋体"/>
          <w:sz w:val="24"/>
          <w:highlight w:val="none"/>
        </w:rPr>
      </w:pPr>
      <w:r>
        <w:rPr>
          <w:rFonts w:hint="eastAsia" w:ascii="宋体" w:hAnsi="宋体" w:eastAsia="宋体" w:cs="宋体"/>
          <w:sz w:val="24"/>
          <w:highlight w:val="none"/>
        </w:rPr>
        <w:t>2.2.1投标函；</w:t>
      </w:r>
      <w:r>
        <w:rPr>
          <w:rFonts w:hint="eastAsia" w:ascii="宋体" w:hAnsi="宋体" w:eastAsia="宋体" w:cs="宋体"/>
          <w:sz w:val="24"/>
          <w:highlight w:val="none"/>
          <w:lang w:val="zh-CN"/>
        </w:rPr>
        <w:t xml:space="preserve"> </w:t>
      </w:r>
    </w:p>
    <w:p>
      <w:pPr>
        <w:widowControl w:val="0"/>
        <w:wordWrap/>
        <w:adjustRightInd w:val="0"/>
        <w:snapToGrid w:val="0"/>
        <w:spacing w:line="480" w:lineRule="auto"/>
        <w:ind w:left="420" w:leftChars="200" w:firstLine="480" w:firstLineChars="200"/>
        <w:textAlignment w:val="auto"/>
        <w:rPr>
          <w:rFonts w:hint="eastAsia" w:ascii="宋体" w:hAnsi="宋体" w:eastAsia="宋体" w:cs="宋体"/>
          <w:sz w:val="24"/>
          <w:highlight w:val="none"/>
        </w:rPr>
      </w:pPr>
      <w:r>
        <w:rPr>
          <w:rFonts w:hint="eastAsia" w:ascii="宋体" w:hAnsi="宋体" w:eastAsia="宋体" w:cs="宋体"/>
          <w:sz w:val="24"/>
          <w:highlight w:val="none"/>
        </w:rPr>
        <w:t>2.2.2授权委托书或法定代表人（单位负责人）身份证明；</w:t>
      </w:r>
    </w:p>
    <w:p>
      <w:pPr>
        <w:widowControl w:val="0"/>
        <w:wordWrap/>
        <w:adjustRightInd w:val="0"/>
        <w:snapToGrid w:val="0"/>
        <w:spacing w:line="480" w:lineRule="auto"/>
        <w:ind w:left="420" w:leftChars="200" w:firstLine="480" w:firstLineChars="200"/>
        <w:textAlignment w:val="auto"/>
        <w:rPr>
          <w:rFonts w:hint="eastAsia" w:ascii="宋体" w:hAnsi="宋体" w:eastAsia="宋体" w:cs="宋体"/>
          <w:sz w:val="24"/>
          <w:highlight w:val="none"/>
        </w:rPr>
      </w:pPr>
      <w:r>
        <w:rPr>
          <w:rFonts w:hint="eastAsia" w:ascii="宋体" w:hAnsi="宋体" w:eastAsia="宋体" w:cs="宋体"/>
          <w:sz w:val="24"/>
          <w:highlight w:val="none"/>
        </w:rPr>
        <w:t>2.2.3联合协议（如果有）；</w:t>
      </w:r>
    </w:p>
    <w:p>
      <w:pPr>
        <w:widowControl w:val="0"/>
        <w:wordWrap/>
        <w:adjustRightInd w:val="0"/>
        <w:snapToGrid w:val="0"/>
        <w:spacing w:line="480" w:lineRule="auto"/>
        <w:ind w:left="420" w:leftChars="200" w:firstLine="480" w:firstLineChars="200"/>
        <w:textAlignment w:val="auto"/>
        <w:rPr>
          <w:rFonts w:hint="eastAsia" w:ascii="宋体" w:hAnsi="宋体" w:eastAsia="宋体" w:cs="宋体"/>
          <w:sz w:val="24"/>
          <w:highlight w:val="none"/>
        </w:rPr>
      </w:pPr>
      <w:r>
        <w:rPr>
          <w:rFonts w:hint="eastAsia" w:ascii="宋体" w:hAnsi="宋体" w:eastAsia="宋体" w:cs="宋体"/>
          <w:sz w:val="24"/>
          <w:highlight w:val="none"/>
        </w:rPr>
        <w:t>2.2.4分包意向协议（如果有）；</w:t>
      </w:r>
    </w:p>
    <w:p>
      <w:pPr>
        <w:widowControl w:val="0"/>
        <w:wordWrap/>
        <w:adjustRightInd w:val="0"/>
        <w:snapToGrid w:val="0"/>
        <w:spacing w:line="480" w:lineRule="auto"/>
        <w:ind w:left="420" w:leftChars="200" w:firstLine="480" w:firstLineChars="200"/>
        <w:textAlignment w:val="auto"/>
        <w:rPr>
          <w:rFonts w:hint="eastAsia" w:ascii="宋体" w:hAnsi="宋体" w:eastAsia="宋体" w:cs="宋体"/>
          <w:sz w:val="24"/>
          <w:highlight w:val="none"/>
        </w:rPr>
      </w:pPr>
      <w:r>
        <w:rPr>
          <w:rFonts w:hint="eastAsia" w:ascii="宋体" w:hAnsi="宋体" w:eastAsia="宋体" w:cs="宋体"/>
          <w:sz w:val="24"/>
          <w:highlight w:val="none"/>
        </w:rPr>
        <w:t>2.2.5符合性审查资料；</w:t>
      </w:r>
    </w:p>
    <w:p>
      <w:pPr>
        <w:widowControl w:val="0"/>
        <w:wordWrap/>
        <w:adjustRightInd w:val="0"/>
        <w:snapToGrid w:val="0"/>
        <w:spacing w:line="480" w:lineRule="auto"/>
        <w:ind w:left="420" w:leftChars="200" w:firstLine="480" w:firstLineChars="200"/>
        <w:textAlignment w:val="auto"/>
        <w:rPr>
          <w:rFonts w:hint="eastAsia" w:ascii="宋体" w:hAnsi="宋体" w:eastAsia="宋体" w:cs="宋体"/>
          <w:sz w:val="24"/>
          <w:highlight w:val="none"/>
        </w:rPr>
      </w:pPr>
      <w:r>
        <w:rPr>
          <w:rFonts w:hint="eastAsia" w:ascii="宋体" w:hAnsi="宋体" w:eastAsia="宋体" w:cs="宋体"/>
          <w:sz w:val="24"/>
          <w:highlight w:val="none"/>
        </w:rPr>
        <w:t>2.2.6评标标准相应的商务技术资料；</w:t>
      </w:r>
    </w:p>
    <w:p>
      <w:pPr>
        <w:widowControl w:val="0"/>
        <w:wordWrap/>
        <w:adjustRightInd w:val="0"/>
        <w:snapToGrid w:val="0"/>
        <w:spacing w:line="480" w:lineRule="auto"/>
        <w:ind w:left="420" w:leftChars="200" w:firstLine="480" w:firstLineChars="200"/>
        <w:textAlignment w:val="auto"/>
        <w:rPr>
          <w:rFonts w:hint="eastAsia" w:ascii="宋体" w:hAnsi="宋体" w:eastAsia="宋体" w:cs="宋体"/>
          <w:sz w:val="24"/>
          <w:highlight w:val="none"/>
        </w:rPr>
      </w:pPr>
      <w:r>
        <w:rPr>
          <w:rFonts w:hint="eastAsia" w:ascii="宋体" w:hAnsi="宋体" w:eastAsia="宋体" w:cs="宋体"/>
          <w:sz w:val="24"/>
          <w:highlight w:val="none"/>
        </w:rPr>
        <w:t>2.2.7商务技术偏离表；</w:t>
      </w:r>
    </w:p>
    <w:p>
      <w:pPr>
        <w:widowControl w:val="0"/>
        <w:wordWrap/>
        <w:adjustRightInd w:val="0"/>
        <w:snapToGrid w:val="0"/>
        <w:spacing w:line="480" w:lineRule="auto"/>
        <w:ind w:left="420" w:leftChars="200" w:firstLine="480" w:firstLineChars="200"/>
        <w:textAlignment w:val="auto"/>
        <w:rPr>
          <w:rFonts w:hint="eastAsia" w:ascii="宋体" w:hAnsi="宋体" w:eastAsia="宋体" w:cs="宋体"/>
          <w:sz w:val="24"/>
          <w:highlight w:val="none"/>
          <w:lang w:val="zh-CN"/>
        </w:rPr>
      </w:pPr>
      <w:r>
        <w:rPr>
          <w:rFonts w:hint="eastAsia" w:ascii="宋体" w:hAnsi="宋体" w:eastAsia="宋体" w:cs="宋体"/>
          <w:sz w:val="24"/>
          <w:highlight w:val="none"/>
        </w:rPr>
        <w:t>2</w:t>
      </w:r>
      <w:r>
        <w:rPr>
          <w:rFonts w:hint="eastAsia" w:ascii="宋体" w:hAnsi="宋体" w:eastAsia="宋体" w:cs="宋体"/>
          <w:sz w:val="24"/>
          <w:highlight w:val="none"/>
          <w:lang w:val="zh-CN"/>
        </w:rPr>
        <w:t>.</w:t>
      </w:r>
      <w:r>
        <w:rPr>
          <w:rFonts w:hint="eastAsia" w:ascii="宋体" w:hAnsi="宋体" w:eastAsia="宋体" w:cs="宋体"/>
          <w:sz w:val="24"/>
          <w:highlight w:val="none"/>
        </w:rPr>
        <w:t>2</w:t>
      </w:r>
      <w:r>
        <w:rPr>
          <w:rFonts w:hint="eastAsia" w:ascii="宋体" w:hAnsi="宋体" w:eastAsia="宋体" w:cs="宋体"/>
          <w:sz w:val="24"/>
          <w:highlight w:val="none"/>
          <w:lang w:val="zh-CN"/>
        </w:rPr>
        <w:t>.</w:t>
      </w:r>
      <w:r>
        <w:rPr>
          <w:rFonts w:hint="eastAsia" w:ascii="宋体" w:hAnsi="宋体" w:eastAsia="宋体" w:cs="宋体"/>
          <w:sz w:val="24"/>
          <w:highlight w:val="none"/>
        </w:rPr>
        <w:t>8</w:t>
      </w:r>
      <w:r>
        <w:rPr>
          <w:rFonts w:hint="eastAsia" w:ascii="宋体" w:hAnsi="宋体" w:eastAsia="宋体" w:cs="宋体"/>
          <w:sz w:val="24"/>
          <w:highlight w:val="none"/>
          <w:lang w:val="zh-CN"/>
        </w:rPr>
        <w:t>政府采购供应商廉洁自律承诺书；</w:t>
      </w:r>
    </w:p>
    <w:p>
      <w:pPr>
        <w:widowControl w:val="0"/>
        <w:wordWrap/>
        <w:adjustRightInd w:val="0"/>
        <w:snapToGrid w:val="0"/>
        <w:spacing w:line="480" w:lineRule="auto"/>
        <w:ind w:left="210" w:leftChars="100" w:firstLine="482" w:firstLineChars="200"/>
        <w:textAlignment w:val="auto"/>
        <w:rPr>
          <w:rFonts w:hint="eastAsia" w:ascii="宋体" w:hAnsi="宋体" w:eastAsia="宋体" w:cs="宋体"/>
          <w:b/>
          <w:bCs/>
          <w:sz w:val="24"/>
          <w:highlight w:val="none"/>
        </w:rPr>
      </w:pPr>
      <w:r>
        <w:rPr>
          <w:rFonts w:hint="eastAsia" w:ascii="宋体" w:hAnsi="宋体" w:eastAsia="宋体" w:cs="宋体"/>
          <w:b/>
          <w:bCs/>
          <w:sz w:val="24"/>
          <w:highlight w:val="none"/>
        </w:rPr>
        <w:t>2</w:t>
      </w:r>
      <w:r>
        <w:rPr>
          <w:rFonts w:hint="eastAsia" w:ascii="宋体" w:hAnsi="宋体" w:eastAsia="宋体" w:cs="宋体"/>
          <w:b/>
          <w:bCs/>
          <w:sz w:val="24"/>
          <w:highlight w:val="none"/>
          <w:lang w:val="zh-CN"/>
        </w:rPr>
        <w:t>.</w:t>
      </w:r>
      <w:r>
        <w:rPr>
          <w:rFonts w:hint="eastAsia" w:ascii="宋体" w:hAnsi="宋体" w:eastAsia="宋体" w:cs="宋体"/>
          <w:b/>
          <w:bCs/>
          <w:sz w:val="24"/>
          <w:highlight w:val="none"/>
        </w:rPr>
        <w:t>3报价文件</w:t>
      </w:r>
    </w:p>
    <w:p>
      <w:pPr>
        <w:widowControl w:val="0"/>
        <w:wordWrap/>
        <w:adjustRightInd w:val="0"/>
        <w:snapToGrid w:val="0"/>
        <w:spacing w:line="480" w:lineRule="auto"/>
        <w:ind w:left="420" w:leftChars="200" w:firstLine="480" w:firstLineChars="200"/>
        <w:textAlignment w:val="auto"/>
        <w:rPr>
          <w:rFonts w:hint="eastAsia" w:ascii="宋体" w:hAnsi="宋体" w:eastAsia="宋体" w:cs="宋体"/>
          <w:sz w:val="24"/>
          <w:highlight w:val="none"/>
        </w:rPr>
      </w:pPr>
      <w:r>
        <w:rPr>
          <w:rFonts w:hint="eastAsia" w:ascii="宋体" w:hAnsi="宋体" w:eastAsia="宋体" w:cs="宋体"/>
          <w:sz w:val="24"/>
          <w:highlight w:val="none"/>
        </w:rPr>
        <w:t>2.3.1开标一览表（报价表）；</w:t>
      </w:r>
    </w:p>
    <w:p>
      <w:pPr>
        <w:widowControl w:val="0"/>
        <w:wordWrap/>
        <w:adjustRightInd w:val="0"/>
        <w:snapToGrid w:val="0"/>
        <w:spacing w:line="480" w:lineRule="auto"/>
        <w:ind w:left="420" w:leftChars="200" w:firstLine="480" w:firstLineChars="200"/>
        <w:textAlignment w:val="auto"/>
        <w:rPr>
          <w:rFonts w:hint="eastAsia" w:ascii="宋体" w:hAnsi="宋体" w:eastAsia="宋体" w:cs="宋体"/>
          <w:sz w:val="24"/>
          <w:highlight w:val="none"/>
        </w:rPr>
      </w:pPr>
      <w:r>
        <w:rPr>
          <w:rFonts w:hint="eastAsia" w:ascii="宋体" w:hAnsi="宋体" w:eastAsia="宋体" w:cs="宋体"/>
          <w:sz w:val="24"/>
          <w:highlight w:val="none"/>
        </w:rPr>
        <w:t>2.3.2中小企业声明函（如果有）。</w:t>
      </w:r>
    </w:p>
    <w:p>
      <w:pPr>
        <w:widowControl w:val="0"/>
        <w:wordWrap/>
        <w:adjustRightInd w:val="0"/>
        <w:snapToGrid w:val="0"/>
        <w:spacing w:line="480" w:lineRule="auto"/>
        <w:ind w:firstLine="480" w:firstLineChars="200"/>
        <w:textAlignment w:val="auto"/>
        <w:rPr>
          <w:rFonts w:hint="eastAsia" w:ascii="宋体" w:hAnsi="宋体" w:eastAsia="宋体" w:cs="宋体"/>
          <w:sz w:val="24"/>
          <w:highlight w:val="none"/>
        </w:rPr>
      </w:pPr>
      <w:r>
        <w:rPr>
          <w:rFonts w:hint="eastAsia" w:ascii="宋体" w:hAnsi="宋体" w:eastAsia="宋体" w:cs="宋体"/>
          <w:sz w:val="24"/>
          <w:highlight w:val="none"/>
        </w:rPr>
        <w:t>3、我方承诺除商务技术偏离表列出的偏离外，我方响应招标文件的全部要求。</w:t>
      </w:r>
    </w:p>
    <w:p>
      <w:pPr>
        <w:widowControl w:val="0"/>
        <w:wordWrap/>
        <w:adjustRightInd w:val="0"/>
        <w:snapToGrid w:val="0"/>
        <w:spacing w:line="480" w:lineRule="auto"/>
        <w:ind w:firstLine="480" w:firstLineChars="200"/>
        <w:textAlignment w:val="auto"/>
        <w:rPr>
          <w:rFonts w:hint="eastAsia" w:ascii="宋体" w:hAnsi="宋体" w:eastAsia="宋体" w:cs="宋体"/>
          <w:sz w:val="24"/>
          <w:highlight w:val="none"/>
        </w:rPr>
      </w:pPr>
      <w:r>
        <w:rPr>
          <w:rFonts w:hint="eastAsia" w:ascii="宋体" w:hAnsi="宋体" w:eastAsia="宋体" w:cs="宋体"/>
          <w:sz w:val="24"/>
          <w:highlight w:val="none"/>
        </w:rPr>
        <w:t>4、如我方中标，我方承诺：</w:t>
      </w:r>
    </w:p>
    <w:p>
      <w:pPr>
        <w:widowControl w:val="0"/>
        <w:wordWrap/>
        <w:adjustRightInd w:val="0"/>
        <w:snapToGrid w:val="0"/>
        <w:spacing w:line="480" w:lineRule="auto"/>
        <w:ind w:left="210" w:leftChars="100" w:firstLine="480" w:firstLineChars="200"/>
        <w:textAlignment w:val="auto"/>
        <w:rPr>
          <w:rFonts w:hint="eastAsia" w:ascii="宋体" w:hAnsi="宋体" w:eastAsia="宋体" w:cs="宋体"/>
          <w:sz w:val="24"/>
          <w:highlight w:val="none"/>
        </w:rPr>
      </w:pPr>
      <w:r>
        <w:rPr>
          <w:rFonts w:hint="eastAsia" w:ascii="宋体" w:hAnsi="宋体" w:eastAsia="宋体" w:cs="宋体"/>
          <w:sz w:val="24"/>
          <w:highlight w:val="none"/>
        </w:rPr>
        <w:t xml:space="preserve">4.1在收到中标通知书后，在中标通知书规定的期限内与你方签订合同； </w:t>
      </w:r>
    </w:p>
    <w:p>
      <w:pPr>
        <w:widowControl w:val="0"/>
        <w:wordWrap/>
        <w:adjustRightInd w:val="0"/>
        <w:snapToGrid w:val="0"/>
        <w:spacing w:line="480" w:lineRule="auto"/>
        <w:ind w:left="210" w:leftChars="100" w:firstLine="480" w:firstLineChars="200"/>
        <w:textAlignment w:val="auto"/>
        <w:rPr>
          <w:rFonts w:hint="eastAsia" w:ascii="宋体" w:hAnsi="宋体" w:eastAsia="宋体" w:cs="宋体"/>
          <w:sz w:val="24"/>
          <w:highlight w:val="none"/>
        </w:rPr>
      </w:pPr>
      <w:r>
        <w:rPr>
          <w:rFonts w:hint="eastAsia" w:ascii="宋体" w:hAnsi="宋体" w:eastAsia="宋体" w:cs="宋体"/>
          <w:sz w:val="24"/>
          <w:highlight w:val="none"/>
        </w:rPr>
        <w:t xml:space="preserve">4.2在签订合同时不向你方提出附加条件； </w:t>
      </w:r>
    </w:p>
    <w:p>
      <w:pPr>
        <w:widowControl w:val="0"/>
        <w:wordWrap/>
        <w:adjustRightInd w:val="0"/>
        <w:snapToGrid w:val="0"/>
        <w:spacing w:line="480" w:lineRule="auto"/>
        <w:ind w:left="210" w:leftChars="100" w:firstLine="480" w:firstLineChars="200"/>
        <w:textAlignment w:val="auto"/>
        <w:rPr>
          <w:rFonts w:hint="eastAsia" w:ascii="宋体" w:hAnsi="宋体" w:eastAsia="宋体" w:cs="宋体"/>
          <w:sz w:val="24"/>
          <w:highlight w:val="none"/>
        </w:rPr>
      </w:pPr>
      <w:r>
        <w:rPr>
          <w:rFonts w:hint="eastAsia" w:ascii="宋体" w:hAnsi="宋体" w:eastAsia="宋体" w:cs="宋体"/>
          <w:sz w:val="24"/>
          <w:highlight w:val="none"/>
        </w:rPr>
        <w:t xml:space="preserve">4.3按照招标文件要求提交履约保证金； </w:t>
      </w:r>
    </w:p>
    <w:p>
      <w:pPr>
        <w:widowControl w:val="0"/>
        <w:wordWrap/>
        <w:adjustRightInd w:val="0"/>
        <w:snapToGrid w:val="0"/>
        <w:spacing w:line="480" w:lineRule="auto"/>
        <w:ind w:left="210" w:leftChars="100" w:firstLine="480" w:firstLineChars="200"/>
        <w:textAlignment w:val="auto"/>
        <w:rPr>
          <w:rFonts w:hint="eastAsia" w:ascii="宋体" w:hAnsi="宋体" w:eastAsia="宋体" w:cs="宋体"/>
          <w:sz w:val="24"/>
          <w:highlight w:val="none"/>
        </w:rPr>
      </w:pPr>
      <w:r>
        <w:rPr>
          <w:rFonts w:hint="eastAsia" w:ascii="宋体" w:hAnsi="宋体" w:eastAsia="宋体" w:cs="宋体"/>
          <w:sz w:val="24"/>
          <w:highlight w:val="none"/>
        </w:rPr>
        <w:t xml:space="preserve">4.4在合同约定的期限内完成合同规定的全部义务。 </w:t>
      </w:r>
    </w:p>
    <w:p>
      <w:pPr>
        <w:widowControl w:val="0"/>
        <w:wordWrap/>
        <w:adjustRightInd w:val="0"/>
        <w:snapToGrid w:val="0"/>
        <w:spacing w:line="480" w:lineRule="auto"/>
        <w:ind w:left="210" w:leftChars="100" w:firstLine="480" w:firstLineChars="200"/>
        <w:textAlignment w:val="auto"/>
        <w:rPr>
          <w:rFonts w:hint="eastAsia" w:ascii="宋体" w:hAnsi="宋体" w:eastAsia="宋体" w:cs="宋体"/>
          <w:sz w:val="24"/>
          <w:highlight w:val="none"/>
        </w:rPr>
      </w:pPr>
      <w:r>
        <w:rPr>
          <w:rFonts w:hint="eastAsia" w:ascii="宋体" w:hAnsi="宋体" w:eastAsia="宋体" w:cs="宋体"/>
          <w:sz w:val="24"/>
          <w:highlight w:val="none"/>
        </w:rPr>
        <w:t>5、其他补充说明:</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w:t>
      </w:r>
    </w:p>
    <w:p>
      <w:pPr>
        <w:widowControl w:val="0"/>
        <w:wordWrap/>
        <w:adjustRightInd w:val="0"/>
        <w:spacing w:line="480" w:lineRule="auto"/>
        <w:ind w:firstLine="3600" w:firstLineChars="1500"/>
        <w:textAlignment w:val="auto"/>
        <w:rPr>
          <w:rFonts w:hint="eastAsia" w:ascii="宋体" w:hAnsi="宋体" w:eastAsia="宋体" w:cs="宋体"/>
          <w:sz w:val="24"/>
          <w:highlight w:val="none"/>
        </w:rPr>
      </w:pPr>
    </w:p>
    <w:p>
      <w:pPr>
        <w:widowControl w:val="0"/>
        <w:wordWrap/>
        <w:adjustRightInd w:val="0"/>
        <w:spacing w:line="480" w:lineRule="auto"/>
        <w:ind w:firstLine="3600" w:firstLineChars="1500"/>
        <w:textAlignment w:val="auto"/>
        <w:rPr>
          <w:rFonts w:hint="eastAsia" w:ascii="宋体" w:hAnsi="宋体" w:eastAsia="宋体" w:cs="宋体"/>
          <w:sz w:val="24"/>
          <w:highlight w:val="none"/>
        </w:rPr>
      </w:pPr>
    </w:p>
    <w:p>
      <w:pPr>
        <w:widowControl w:val="0"/>
        <w:wordWrap/>
        <w:adjustRightInd w:val="0"/>
        <w:spacing w:line="480" w:lineRule="auto"/>
        <w:ind w:firstLine="3600" w:firstLineChars="1500"/>
        <w:textAlignment w:val="auto"/>
        <w:rPr>
          <w:rFonts w:hint="eastAsia" w:ascii="宋体" w:hAnsi="宋体" w:eastAsia="宋体" w:cs="宋体"/>
          <w:sz w:val="24"/>
          <w:highlight w:val="none"/>
        </w:rPr>
      </w:pPr>
      <w:r>
        <w:rPr>
          <w:rFonts w:hint="eastAsia" w:ascii="宋体" w:hAnsi="宋体" w:eastAsia="宋体" w:cs="宋体"/>
          <w:sz w:val="24"/>
          <w:highlight w:val="none"/>
        </w:rPr>
        <w:t xml:space="preserve">投标人名称（电子签名）：                          </w:t>
      </w:r>
    </w:p>
    <w:p>
      <w:pPr>
        <w:widowControl w:val="0"/>
        <w:wordWrap/>
        <w:adjustRightInd w:val="0"/>
        <w:spacing w:line="480" w:lineRule="auto"/>
        <w:jc w:val="center"/>
        <w:textAlignment w:val="auto"/>
        <w:rPr>
          <w:rFonts w:hint="eastAsia" w:ascii="宋体" w:hAnsi="宋体" w:eastAsia="宋体" w:cs="宋体"/>
          <w:sz w:val="24"/>
          <w:highlight w:val="none"/>
        </w:rPr>
      </w:pPr>
      <w:r>
        <w:rPr>
          <w:rFonts w:hint="eastAsia" w:ascii="宋体" w:hAnsi="宋体" w:eastAsia="宋体" w:cs="宋体"/>
          <w:sz w:val="24"/>
          <w:highlight w:val="none"/>
        </w:rPr>
        <w:t xml:space="preserve">     日期：  年   月   日</w:t>
      </w:r>
    </w:p>
    <w:p>
      <w:pPr>
        <w:snapToGrid w:val="0"/>
        <w:spacing w:line="360" w:lineRule="auto"/>
        <w:ind w:left="420" w:leftChars="200" w:firstLine="4200" w:firstLineChars="1750"/>
        <w:rPr>
          <w:rFonts w:hint="eastAsia" w:ascii="宋体" w:hAnsi="宋体" w:eastAsia="宋体" w:cs="宋体"/>
          <w:kern w:val="0"/>
          <w:sz w:val="24"/>
          <w:highlight w:val="none"/>
          <w:u w:val="single"/>
          <w:lang w:val="zh-CN"/>
        </w:rPr>
      </w:pPr>
    </w:p>
    <w:p>
      <w:pPr>
        <w:snapToGrid w:val="0"/>
        <w:spacing w:line="360" w:lineRule="auto"/>
        <w:jc w:val="center"/>
        <w:rPr>
          <w:rFonts w:hint="eastAsia" w:ascii="宋体" w:hAnsi="宋体" w:eastAsia="宋体" w:cs="宋体"/>
          <w:b/>
          <w:kern w:val="0"/>
          <w:sz w:val="32"/>
          <w:szCs w:val="32"/>
          <w:highlight w:val="none"/>
          <w:lang w:val="zh-CN"/>
        </w:rPr>
      </w:pPr>
    </w:p>
    <w:p>
      <w:pPr>
        <w:snapToGrid w:val="0"/>
        <w:spacing w:line="360" w:lineRule="auto"/>
        <w:rPr>
          <w:rFonts w:hint="eastAsia" w:ascii="宋体" w:hAnsi="宋体" w:eastAsia="宋体" w:cs="宋体"/>
          <w:sz w:val="24"/>
          <w:highlight w:val="none"/>
        </w:rPr>
      </w:pPr>
    </w:p>
    <w:p>
      <w:pPr>
        <w:jc w:val="center"/>
        <w:rPr>
          <w:rFonts w:hint="eastAsia" w:ascii="宋体" w:hAnsi="宋体" w:eastAsia="宋体" w:cs="宋体"/>
          <w:b/>
          <w:kern w:val="0"/>
          <w:sz w:val="32"/>
          <w:szCs w:val="32"/>
          <w:highlight w:val="none"/>
          <w:lang w:val="zh-CN"/>
        </w:rPr>
      </w:pPr>
    </w:p>
    <w:p>
      <w:pPr>
        <w:jc w:val="center"/>
        <w:rPr>
          <w:rFonts w:hint="eastAsia" w:ascii="宋体" w:hAnsi="宋体" w:eastAsia="宋体" w:cs="宋体"/>
          <w:b/>
          <w:kern w:val="0"/>
          <w:sz w:val="32"/>
          <w:szCs w:val="32"/>
          <w:highlight w:val="none"/>
          <w:lang w:val="zh-CN"/>
        </w:rPr>
      </w:pPr>
    </w:p>
    <w:p>
      <w:pPr>
        <w:jc w:val="center"/>
        <w:rPr>
          <w:rFonts w:hint="eastAsia" w:ascii="宋体" w:hAnsi="宋体" w:eastAsia="宋体" w:cs="宋体"/>
          <w:b/>
          <w:kern w:val="0"/>
          <w:sz w:val="32"/>
          <w:szCs w:val="32"/>
          <w:highlight w:val="none"/>
          <w:lang w:val="zh-CN"/>
        </w:rPr>
      </w:pPr>
    </w:p>
    <w:p>
      <w:pPr>
        <w:jc w:val="center"/>
        <w:rPr>
          <w:rFonts w:hint="eastAsia" w:ascii="宋体" w:hAnsi="宋体" w:eastAsia="宋体" w:cs="宋体"/>
          <w:b/>
          <w:kern w:val="0"/>
          <w:sz w:val="32"/>
          <w:szCs w:val="32"/>
          <w:highlight w:val="none"/>
          <w:lang w:val="zh-CN"/>
        </w:rPr>
      </w:pPr>
    </w:p>
    <w:p>
      <w:pPr>
        <w:jc w:val="center"/>
        <w:rPr>
          <w:rFonts w:hint="eastAsia" w:ascii="宋体" w:hAnsi="宋体" w:eastAsia="宋体" w:cs="宋体"/>
          <w:b/>
          <w:kern w:val="0"/>
          <w:sz w:val="32"/>
          <w:szCs w:val="32"/>
          <w:highlight w:val="none"/>
          <w:lang w:val="zh-CN"/>
        </w:rPr>
      </w:pPr>
    </w:p>
    <w:p>
      <w:pPr>
        <w:jc w:val="center"/>
        <w:rPr>
          <w:rFonts w:hint="eastAsia" w:ascii="宋体" w:hAnsi="宋体" w:eastAsia="宋体" w:cs="宋体"/>
          <w:b/>
          <w:kern w:val="0"/>
          <w:sz w:val="32"/>
          <w:szCs w:val="32"/>
          <w:highlight w:val="none"/>
          <w:lang w:val="zh-CN"/>
        </w:rPr>
      </w:pPr>
    </w:p>
    <w:p>
      <w:pPr>
        <w:jc w:val="center"/>
        <w:rPr>
          <w:rFonts w:hint="eastAsia" w:ascii="宋体" w:hAnsi="宋体" w:eastAsia="宋体" w:cs="宋体"/>
          <w:b/>
          <w:kern w:val="0"/>
          <w:sz w:val="32"/>
          <w:szCs w:val="32"/>
          <w:highlight w:val="none"/>
          <w:lang w:val="zh-CN"/>
        </w:rPr>
      </w:pPr>
    </w:p>
    <w:p>
      <w:pPr>
        <w:jc w:val="center"/>
        <w:rPr>
          <w:rFonts w:hint="eastAsia" w:ascii="宋体" w:hAnsi="宋体" w:eastAsia="宋体" w:cs="宋体"/>
          <w:b/>
          <w:kern w:val="0"/>
          <w:sz w:val="32"/>
          <w:szCs w:val="32"/>
          <w:highlight w:val="none"/>
          <w:lang w:val="zh-CN"/>
        </w:rPr>
      </w:pPr>
    </w:p>
    <w:p>
      <w:pPr>
        <w:jc w:val="center"/>
        <w:rPr>
          <w:rFonts w:hint="eastAsia" w:ascii="宋体" w:hAnsi="宋体" w:eastAsia="宋体" w:cs="宋体"/>
          <w:b/>
          <w:kern w:val="0"/>
          <w:sz w:val="32"/>
          <w:szCs w:val="32"/>
          <w:highlight w:val="none"/>
          <w:lang w:val="zh-CN"/>
        </w:rPr>
      </w:pPr>
    </w:p>
    <w:p>
      <w:pPr>
        <w:pStyle w:val="24"/>
        <w:rPr>
          <w:rFonts w:hint="eastAsia" w:ascii="宋体" w:hAnsi="宋体" w:eastAsia="宋体" w:cs="宋体"/>
          <w:highlight w:val="none"/>
          <w:lang w:val="zh-CN"/>
        </w:rPr>
      </w:pPr>
    </w:p>
    <w:p>
      <w:pPr>
        <w:jc w:val="center"/>
        <w:rPr>
          <w:rFonts w:hint="eastAsia" w:ascii="宋体" w:hAnsi="宋体" w:eastAsia="宋体" w:cs="宋体"/>
          <w:b/>
          <w:kern w:val="0"/>
          <w:sz w:val="32"/>
          <w:szCs w:val="32"/>
          <w:highlight w:val="none"/>
          <w:lang w:val="zh-CN"/>
        </w:rPr>
      </w:pPr>
    </w:p>
    <w:p>
      <w:pPr>
        <w:jc w:val="center"/>
        <w:rPr>
          <w:rFonts w:hint="eastAsia" w:ascii="宋体" w:hAnsi="宋体" w:eastAsia="宋体" w:cs="宋体"/>
          <w:b/>
          <w:kern w:val="0"/>
          <w:sz w:val="32"/>
          <w:szCs w:val="32"/>
          <w:highlight w:val="none"/>
          <w:lang w:val="zh-CN"/>
        </w:rPr>
      </w:pPr>
      <w:r>
        <w:rPr>
          <w:rFonts w:hint="eastAsia" w:ascii="宋体" w:hAnsi="宋体" w:eastAsia="宋体" w:cs="宋体"/>
          <w:b/>
          <w:kern w:val="0"/>
          <w:sz w:val="32"/>
          <w:szCs w:val="32"/>
          <w:highlight w:val="none"/>
          <w:lang w:val="zh-CN"/>
        </w:rPr>
        <w:t>二、授权委托书或法定代表人（单位负责人、自然人本人）身份证明</w:t>
      </w:r>
    </w:p>
    <w:p>
      <w:pPr>
        <w:snapToGrid w:val="0"/>
        <w:spacing w:line="360" w:lineRule="auto"/>
        <w:rPr>
          <w:rFonts w:hint="eastAsia" w:ascii="宋体" w:hAnsi="宋体" w:eastAsia="宋体" w:cs="宋体"/>
          <w:sz w:val="24"/>
          <w:highlight w:val="none"/>
        </w:rPr>
      </w:pPr>
      <w:r>
        <w:rPr>
          <w:rFonts w:hint="eastAsia" w:ascii="宋体" w:hAnsi="宋体" w:eastAsia="宋体" w:cs="宋体"/>
          <w:sz w:val="24"/>
          <w:highlight w:val="none"/>
        </w:rPr>
        <w:t xml:space="preserve">                                </w:t>
      </w:r>
    </w:p>
    <w:p>
      <w:pPr>
        <w:snapToGrid w:val="0"/>
        <w:spacing w:line="360" w:lineRule="auto"/>
        <w:ind w:firstLine="2872" w:firstLineChars="894"/>
        <w:rPr>
          <w:rFonts w:hint="eastAsia" w:ascii="宋体" w:hAnsi="宋体" w:eastAsia="宋体" w:cs="宋体"/>
          <w:highlight w:val="none"/>
        </w:rPr>
      </w:pPr>
      <w:r>
        <w:rPr>
          <w:rFonts w:hint="eastAsia" w:ascii="宋体" w:hAnsi="宋体" w:eastAsia="宋体" w:cs="宋体"/>
          <w:b/>
          <w:kern w:val="0"/>
          <w:sz w:val="32"/>
          <w:szCs w:val="32"/>
          <w:highlight w:val="none"/>
          <w:lang w:val="zh-CN"/>
        </w:rPr>
        <w:t>授权委托书（适用于非联合体投标）</w:t>
      </w:r>
      <w:r>
        <w:rPr>
          <w:rFonts w:hint="eastAsia" w:ascii="宋体" w:hAnsi="宋体" w:eastAsia="宋体" w:cs="宋体"/>
          <w:highlight w:val="none"/>
        </w:rPr>
        <w:t xml:space="preserve">                               </w:t>
      </w:r>
    </w:p>
    <w:p>
      <w:pPr>
        <w:snapToGrid w:val="0"/>
        <w:spacing w:line="360" w:lineRule="auto"/>
        <w:rPr>
          <w:rFonts w:hint="eastAsia" w:ascii="宋体" w:hAnsi="宋体" w:eastAsia="宋体" w:cs="宋体"/>
          <w:kern w:val="0"/>
          <w:sz w:val="24"/>
          <w:highlight w:val="none"/>
        </w:rPr>
      </w:pPr>
      <w:r>
        <w:rPr>
          <w:rFonts w:hint="eastAsia" w:ascii="宋体" w:hAnsi="宋体" w:eastAsia="宋体" w:cs="宋体"/>
          <w:sz w:val="24"/>
          <w:highlight w:val="none"/>
        </w:rPr>
        <w:t>（采购人）、（采购代理机构）</w:t>
      </w:r>
      <w:r>
        <w:rPr>
          <w:rFonts w:hint="eastAsia" w:ascii="宋体" w:hAnsi="宋体" w:eastAsia="宋体" w:cs="宋体"/>
          <w:kern w:val="0"/>
          <w:sz w:val="24"/>
          <w:highlight w:val="none"/>
          <w:lang w:val="zh-CN"/>
        </w:rPr>
        <w:t>：</w:t>
      </w:r>
    </w:p>
    <w:p>
      <w:pPr>
        <w:snapToGrid w:val="0"/>
        <w:spacing w:line="360" w:lineRule="auto"/>
        <w:ind w:firstLine="576"/>
        <w:rPr>
          <w:rFonts w:hint="eastAsia" w:ascii="宋体" w:hAnsi="宋体" w:eastAsia="宋体" w:cs="宋体"/>
          <w:kern w:val="0"/>
          <w:sz w:val="24"/>
          <w:highlight w:val="none"/>
        </w:rPr>
      </w:pPr>
      <w:r>
        <w:rPr>
          <w:rFonts w:hint="eastAsia" w:ascii="宋体" w:hAnsi="宋体" w:eastAsia="宋体" w:cs="宋体"/>
          <w:kern w:val="0"/>
          <w:sz w:val="24"/>
          <w:highlight w:val="none"/>
        </w:rPr>
        <w:t>现</w:t>
      </w:r>
      <w:r>
        <w:rPr>
          <w:rFonts w:hint="eastAsia" w:ascii="宋体" w:hAnsi="宋体" w:eastAsia="宋体" w:cs="宋体"/>
          <w:kern w:val="0"/>
          <w:sz w:val="24"/>
          <w:highlight w:val="none"/>
          <w:lang w:val="zh-CN"/>
        </w:rPr>
        <w:t>委托</w:t>
      </w:r>
      <w:r>
        <w:rPr>
          <w:rFonts w:hint="eastAsia" w:ascii="宋体" w:hAnsi="宋体" w:eastAsia="宋体" w:cs="宋体"/>
          <w:kern w:val="0"/>
          <w:sz w:val="24"/>
          <w:highlight w:val="none"/>
          <w:u w:val="single"/>
          <w:lang w:val="zh-CN"/>
        </w:rPr>
        <w:t xml:space="preserve">          </w:t>
      </w:r>
      <w:r>
        <w:rPr>
          <w:rFonts w:hint="eastAsia" w:ascii="宋体" w:hAnsi="宋体" w:eastAsia="宋体" w:cs="宋体"/>
          <w:kern w:val="0"/>
          <w:sz w:val="24"/>
          <w:highlight w:val="none"/>
          <w:lang w:val="zh-CN"/>
        </w:rPr>
        <w:t>（姓名）为我方代理人（身份证号码：</w:t>
      </w:r>
      <w:r>
        <w:rPr>
          <w:rFonts w:hint="eastAsia" w:ascii="宋体" w:hAnsi="宋体" w:eastAsia="宋体" w:cs="宋体"/>
          <w:kern w:val="0"/>
          <w:sz w:val="24"/>
          <w:highlight w:val="none"/>
          <w:u w:val="single"/>
          <w:lang w:val="zh-CN"/>
        </w:rPr>
        <w:t xml:space="preserve">          </w:t>
      </w:r>
      <w:r>
        <w:rPr>
          <w:rFonts w:hint="eastAsia" w:ascii="宋体" w:hAnsi="宋体" w:eastAsia="宋体" w:cs="宋体"/>
          <w:kern w:val="0"/>
          <w:sz w:val="24"/>
          <w:highlight w:val="none"/>
          <w:lang w:val="zh-CN"/>
        </w:rPr>
        <w:t>，手机：</w:t>
      </w:r>
      <w:r>
        <w:rPr>
          <w:rFonts w:hint="eastAsia" w:ascii="宋体" w:hAnsi="宋体" w:eastAsia="宋体" w:cs="宋体"/>
          <w:kern w:val="0"/>
          <w:sz w:val="24"/>
          <w:highlight w:val="none"/>
          <w:u w:val="single"/>
          <w:lang w:val="zh-CN"/>
        </w:rPr>
        <w:t xml:space="preserve">          </w:t>
      </w:r>
      <w:r>
        <w:rPr>
          <w:rFonts w:hint="eastAsia" w:ascii="宋体" w:hAnsi="宋体" w:eastAsia="宋体" w:cs="宋体"/>
          <w:kern w:val="0"/>
          <w:sz w:val="24"/>
          <w:highlight w:val="none"/>
          <w:lang w:val="zh-CN"/>
        </w:rPr>
        <w:t>），以我方名义处理</w:t>
      </w:r>
      <w:r>
        <w:rPr>
          <w:rFonts w:hint="eastAsia" w:ascii="宋体" w:hAnsi="宋体" w:eastAsia="宋体" w:cs="宋体"/>
          <w:sz w:val="24"/>
          <w:highlight w:val="none"/>
        </w:rPr>
        <w:t>（项目名称）</w:t>
      </w:r>
      <w:r>
        <w:rPr>
          <w:rFonts w:hint="eastAsia" w:ascii="宋体" w:hAnsi="宋体" w:eastAsia="宋体" w:cs="宋体"/>
          <w:sz w:val="24"/>
          <w:highlight w:val="none"/>
          <w:lang w:val="en-US" w:eastAsia="zh-CN"/>
        </w:rPr>
        <w:t>标项</w:t>
      </w:r>
      <w:r>
        <w:rPr>
          <w:rFonts w:hint="eastAsia" w:ascii="宋体" w:hAnsi="宋体" w:eastAsia="宋体" w:cs="宋体"/>
          <w:sz w:val="24"/>
          <w:highlight w:val="none"/>
          <w:u w:val="single"/>
          <w:lang w:val="en-US" w:eastAsia="zh-CN"/>
        </w:rPr>
        <w:t xml:space="preserve">    （标项内容）    </w:t>
      </w:r>
      <w:r>
        <w:rPr>
          <w:rFonts w:hint="eastAsia" w:ascii="宋体" w:hAnsi="宋体" w:eastAsia="宋体" w:cs="宋体"/>
          <w:sz w:val="24"/>
          <w:highlight w:val="none"/>
        </w:rPr>
        <w:t>【招标编号：（采购编号）】</w:t>
      </w:r>
      <w:r>
        <w:rPr>
          <w:rFonts w:hint="eastAsia" w:ascii="宋体" w:hAnsi="宋体" w:eastAsia="宋体" w:cs="宋体"/>
          <w:kern w:val="0"/>
          <w:sz w:val="24"/>
          <w:highlight w:val="none"/>
          <w:lang w:val="zh-CN"/>
        </w:rPr>
        <w:t>政府采购投标的一切事项，其法律后果由我方承担。</w:t>
      </w:r>
    </w:p>
    <w:p>
      <w:pPr>
        <w:snapToGrid w:val="0"/>
        <w:spacing w:line="360" w:lineRule="auto"/>
        <w:rPr>
          <w:rFonts w:hint="eastAsia" w:ascii="宋体" w:hAnsi="宋体" w:eastAsia="宋体" w:cs="宋体"/>
          <w:kern w:val="0"/>
          <w:sz w:val="24"/>
          <w:highlight w:val="none"/>
        </w:rPr>
      </w:pPr>
      <w:r>
        <w:rPr>
          <w:rFonts w:hint="eastAsia" w:ascii="宋体" w:hAnsi="宋体" w:eastAsia="宋体" w:cs="宋体"/>
          <w:kern w:val="0"/>
          <w:sz w:val="24"/>
          <w:highlight w:val="none"/>
        </w:rPr>
        <w:t xml:space="preserve">    </w:t>
      </w:r>
      <w:r>
        <w:rPr>
          <w:rFonts w:hint="eastAsia" w:ascii="宋体" w:hAnsi="宋体" w:eastAsia="宋体" w:cs="宋体"/>
          <w:kern w:val="0"/>
          <w:sz w:val="24"/>
          <w:highlight w:val="none"/>
          <w:lang w:val="zh-CN"/>
        </w:rPr>
        <w:t>委托期限</w:t>
      </w:r>
      <w:r>
        <w:rPr>
          <w:rFonts w:hint="eastAsia" w:ascii="宋体" w:hAnsi="宋体" w:eastAsia="宋体" w:cs="宋体"/>
          <w:kern w:val="0"/>
          <w:sz w:val="24"/>
          <w:highlight w:val="none"/>
        </w:rPr>
        <w:t>：</w:t>
      </w:r>
      <w:r>
        <w:rPr>
          <w:rFonts w:hint="eastAsia" w:ascii="宋体" w:hAnsi="宋体" w:eastAsia="宋体" w:cs="宋体"/>
          <w:kern w:val="0"/>
          <w:sz w:val="24"/>
          <w:highlight w:val="none"/>
          <w:lang w:val="zh-CN"/>
        </w:rPr>
        <w:t>自</w:t>
      </w:r>
      <w:r>
        <w:rPr>
          <w:rFonts w:hint="eastAsia" w:ascii="宋体" w:hAnsi="宋体" w:eastAsia="宋体" w:cs="宋体"/>
          <w:kern w:val="0"/>
          <w:sz w:val="24"/>
          <w:highlight w:val="none"/>
        </w:rPr>
        <w:t xml:space="preserve">   </w:t>
      </w:r>
      <w:r>
        <w:rPr>
          <w:rFonts w:hint="eastAsia" w:ascii="宋体" w:hAnsi="宋体" w:eastAsia="宋体" w:cs="宋体"/>
          <w:kern w:val="0"/>
          <w:sz w:val="24"/>
          <w:highlight w:val="none"/>
          <w:lang w:val="zh-CN"/>
        </w:rPr>
        <w:t>年</w:t>
      </w:r>
      <w:r>
        <w:rPr>
          <w:rFonts w:hint="eastAsia" w:ascii="宋体" w:hAnsi="宋体" w:eastAsia="宋体" w:cs="宋体"/>
          <w:kern w:val="0"/>
          <w:sz w:val="24"/>
          <w:highlight w:val="none"/>
        </w:rPr>
        <w:t xml:space="preserve"> </w:t>
      </w:r>
      <w:r>
        <w:rPr>
          <w:rFonts w:hint="eastAsia" w:ascii="宋体" w:hAnsi="宋体" w:eastAsia="宋体" w:cs="宋体"/>
          <w:kern w:val="0"/>
          <w:sz w:val="24"/>
          <w:highlight w:val="none"/>
          <w:lang w:val="zh-CN"/>
        </w:rPr>
        <w:t>月</w:t>
      </w:r>
      <w:r>
        <w:rPr>
          <w:rFonts w:hint="eastAsia" w:ascii="宋体" w:hAnsi="宋体" w:eastAsia="宋体" w:cs="宋体"/>
          <w:kern w:val="0"/>
          <w:sz w:val="24"/>
          <w:highlight w:val="none"/>
        </w:rPr>
        <w:t xml:space="preserve">  </w:t>
      </w:r>
      <w:r>
        <w:rPr>
          <w:rFonts w:hint="eastAsia" w:ascii="宋体" w:hAnsi="宋体" w:eastAsia="宋体" w:cs="宋体"/>
          <w:kern w:val="0"/>
          <w:sz w:val="24"/>
          <w:highlight w:val="none"/>
          <w:lang w:val="zh-CN"/>
        </w:rPr>
        <w:t>日起至</w:t>
      </w:r>
      <w:r>
        <w:rPr>
          <w:rFonts w:hint="eastAsia" w:ascii="宋体" w:hAnsi="宋体" w:eastAsia="宋体" w:cs="宋体"/>
          <w:kern w:val="0"/>
          <w:sz w:val="24"/>
          <w:highlight w:val="none"/>
        </w:rPr>
        <w:t xml:space="preserve">  </w:t>
      </w:r>
      <w:r>
        <w:rPr>
          <w:rFonts w:hint="eastAsia" w:ascii="宋体" w:hAnsi="宋体" w:eastAsia="宋体" w:cs="宋体"/>
          <w:kern w:val="0"/>
          <w:sz w:val="24"/>
          <w:highlight w:val="none"/>
          <w:lang w:val="zh-CN"/>
        </w:rPr>
        <w:t>年</w:t>
      </w:r>
      <w:r>
        <w:rPr>
          <w:rFonts w:hint="eastAsia" w:ascii="宋体" w:hAnsi="宋体" w:eastAsia="宋体" w:cs="宋体"/>
          <w:kern w:val="0"/>
          <w:sz w:val="24"/>
          <w:highlight w:val="none"/>
        </w:rPr>
        <w:t xml:space="preserve">  </w:t>
      </w:r>
      <w:r>
        <w:rPr>
          <w:rFonts w:hint="eastAsia" w:ascii="宋体" w:hAnsi="宋体" w:eastAsia="宋体" w:cs="宋体"/>
          <w:kern w:val="0"/>
          <w:sz w:val="24"/>
          <w:highlight w:val="none"/>
          <w:lang w:val="zh-CN"/>
        </w:rPr>
        <w:t>月</w:t>
      </w:r>
      <w:r>
        <w:rPr>
          <w:rFonts w:hint="eastAsia" w:ascii="宋体" w:hAnsi="宋体" w:eastAsia="宋体" w:cs="宋体"/>
          <w:kern w:val="0"/>
          <w:sz w:val="24"/>
          <w:highlight w:val="none"/>
        </w:rPr>
        <w:t xml:space="preserve">  </w:t>
      </w:r>
      <w:r>
        <w:rPr>
          <w:rFonts w:hint="eastAsia" w:ascii="宋体" w:hAnsi="宋体" w:eastAsia="宋体" w:cs="宋体"/>
          <w:kern w:val="0"/>
          <w:sz w:val="24"/>
          <w:highlight w:val="none"/>
          <w:lang w:val="zh-CN"/>
        </w:rPr>
        <w:t>日止。</w:t>
      </w:r>
    </w:p>
    <w:p>
      <w:pPr>
        <w:snapToGrid w:val="0"/>
        <w:spacing w:line="360" w:lineRule="auto"/>
        <w:rPr>
          <w:rFonts w:hint="eastAsia" w:ascii="宋体" w:hAnsi="宋体" w:eastAsia="宋体" w:cs="宋体"/>
          <w:kern w:val="0"/>
          <w:sz w:val="24"/>
          <w:highlight w:val="none"/>
        </w:rPr>
      </w:pPr>
      <w:r>
        <w:rPr>
          <w:rFonts w:hint="eastAsia" w:ascii="宋体" w:hAnsi="宋体" w:eastAsia="宋体" w:cs="宋体"/>
          <w:kern w:val="0"/>
          <w:sz w:val="24"/>
          <w:highlight w:val="none"/>
        </w:rPr>
        <w:t xml:space="preserve">    </w:t>
      </w:r>
      <w:r>
        <w:rPr>
          <w:rFonts w:hint="eastAsia" w:ascii="宋体" w:hAnsi="宋体" w:eastAsia="宋体" w:cs="宋体"/>
          <w:kern w:val="0"/>
          <w:sz w:val="24"/>
          <w:highlight w:val="none"/>
          <w:lang w:val="zh-CN"/>
        </w:rPr>
        <w:t>特此告知。</w:t>
      </w:r>
    </w:p>
    <w:p>
      <w:pPr>
        <w:snapToGrid w:val="0"/>
        <w:spacing w:line="360" w:lineRule="auto"/>
        <w:rPr>
          <w:rFonts w:hint="eastAsia" w:ascii="宋体" w:hAnsi="宋体" w:eastAsia="宋体" w:cs="宋体"/>
          <w:kern w:val="0"/>
          <w:sz w:val="24"/>
          <w:highlight w:val="none"/>
        </w:rPr>
      </w:pPr>
      <w:r>
        <w:rPr>
          <w:rFonts w:hint="eastAsia" w:ascii="宋体" w:hAnsi="宋体" w:eastAsia="宋体" w:cs="宋体"/>
          <w:kern w:val="0"/>
          <w:sz w:val="24"/>
          <w:highlight w:val="none"/>
          <w:lang w:val="zh-CN"/>
        </w:rPr>
        <w:t xml:space="preserve">                                                 投标人名称(电子签名)：</w:t>
      </w:r>
    </w:p>
    <w:p>
      <w:pPr>
        <w:snapToGrid w:val="0"/>
        <w:spacing w:line="360" w:lineRule="auto"/>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 xml:space="preserve">                                                 签发日期：  年  月   日</w:t>
      </w:r>
    </w:p>
    <w:p>
      <w:pPr>
        <w:snapToGrid w:val="0"/>
        <w:spacing w:line="360" w:lineRule="auto"/>
        <w:rPr>
          <w:rFonts w:hint="eastAsia" w:ascii="宋体" w:hAnsi="宋体" w:eastAsia="宋体" w:cs="宋体"/>
          <w:sz w:val="24"/>
          <w:highlight w:val="none"/>
        </w:rPr>
      </w:pPr>
    </w:p>
    <w:p>
      <w:pPr>
        <w:snapToGrid w:val="0"/>
        <w:spacing w:line="360" w:lineRule="auto"/>
        <w:rPr>
          <w:rFonts w:hint="eastAsia" w:ascii="宋体" w:hAnsi="宋体" w:eastAsia="宋体" w:cs="宋体"/>
          <w:sz w:val="24"/>
          <w:highlight w:val="none"/>
        </w:rPr>
      </w:pPr>
    </w:p>
    <w:p>
      <w:pPr>
        <w:jc w:val="center"/>
        <w:rPr>
          <w:rFonts w:hint="eastAsia" w:ascii="宋体" w:hAnsi="宋体" w:eastAsia="宋体" w:cs="宋体"/>
          <w:b/>
          <w:kern w:val="0"/>
          <w:sz w:val="32"/>
          <w:szCs w:val="32"/>
          <w:highlight w:val="none"/>
        </w:rPr>
      </w:pPr>
      <w:r>
        <w:rPr>
          <w:rFonts w:hint="eastAsia" w:ascii="宋体" w:hAnsi="宋体" w:eastAsia="宋体" w:cs="宋体"/>
          <w:b/>
          <w:kern w:val="0"/>
          <w:sz w:val="32"/>
          <w:szCs w:val="32"/>
          <w:highlight w:val="none"/>
          <w:lang w:val="zh-CN"/>
        </w:rPr>
        <w:t xml:space="preserve">      </w:t>
      </w:r>
      <w:r>
        <w:rPr>
          <w:rFonts w:hint="eastAsia" w:ascii="宋体" w:hAnsi="宋体" w:eastAsia="宋体" w:cs="宋体"/>
          <w:b/>
          <w:kern w:val="0"/>
          <w:sz w:val="32"/>
          <w:szCs w:val="32"/>
          <w:highlight w:val="none"/>
        </w:rPr>
        <w:t xml:space="preserve"> </w:t>
      </w:r>
      <w:r>
        <w:rPr>
          <w:rFonts w:hint="eastAsia" w:ascii="宋体" w:hAnsi="宋体" w:eastAsia="宋体" w:cs="宋体"/>
          <w:b/>
          <w:kern w:val="0"/>
          <w:sz w:val="32"/>
          <w:szCs w:val="32"/>
          <w:highlight w:val="none"/>
          <w:lang w:val="zh-CN"/>
        </w:rPr>
        <w:t>授权委托书（适用于联合体投标）</w:t>
      </w:r>
    </w:p>
    <w:p>
      <w:pPr>
        <w:snapToGrid w:val="0"/>
        <w:spacing w:line="360" w:lineRule="auto"/>
        <w:rPr>
          <w:rFonts w:hint="eastAsia" w:ascii="宋体" w:hAnsi="宋体" w:eastAsia="宋体" w:cs="宋体"/>
          <w:kern w:val="0"/>
          <w:sz w:val="24"/>
          <w:highlight w:val="none"/>
        </w:rPr>
      </w:pPr>
      <w:r>
        <w:rPr>
          <w:rFonts w:hint="eastAsia" w:ascii="宋体" w:hAnsi="宋体" w:eastAsia="宋体" w:cs="宋体"/>
          <w:sz w:val="24"/>
          <w:highlight w:val="none"/>
        </w:rPr>
        <w:t>（采购人）、（采购代理机构）</w:t>
      </w:r>
      <w:r>
        <w:rPr>
          <w:rFonts w:hint="eastAsia" w:ascii="宋体" w:hAnsi="宋体" w:eastAsia="宋体" w:cs="宋体"/>
          <w:kern w:val="0"/>
          <w:sz w:val="24"/>
          <w:highlight w:val="none"/>
          <w:lang w:val="zh-CN"/>
        </w:rPr>
        <w:t>：</w:t>
      </w:r>
    </w:p>
    <w:p>
      <w:pPr>
        <w:snapToGrid w:val="0"/>
        <w:spacing w:line="360" w:lineRule="auto"/>
        <w:ind w:firstLine="576"/>
        <w:rPr>
          <w:rFonts w:hint="eastAsia" w:ascii="宋体" w:hAnsi="宋体" w:eastAsia="宋体" w:cs="宋体"/>
          <w:kern w:val="0"/>
          <w:sz w:val="24"/>
          <w:highlight w:val="none"/>
        </w:rPr>
      </w:pPr>
      <w:r>
        <w:rPr>
          <w:rFonts w:hint="eastAsia" w:ascii="宋体" w:hAnsi="宋体" w:eastAsia="宋体" w:cs="宋体"/>
          <w:kern w:val="0"/>
          <w:sz w:val="24"/>
          <w:highlight w:val="none"/>
        </w:rPr>
        <w:t>现</w:t>
      </w:r>
      <w:r>
        <w:rPr>
          <w:rFonts w:hint="eastAsia" w:ascii="宋体" w:hAnsi="宋体" w:eastAsia="宋体" w:cs="宋体"/>
          <w:kern w:val="0"/>
          <w:sz w:val="24"/>
          <w:highlight w:val="none"/>
          <w:lang w:val="zh-CN"/>
        </w:rPr>
        <w:t>委托</w:t>
      </w:r>
      <w:r>
        <w:rPr>
          <w:rFonts w:hint="eastAsia" w:ascii="宋体" w:hAnsi="宋体" w:eastAsia="宋体" w:cs="宋体"/>
          <w:kern w:val="0"/>
          <w:sz w:val="24"/>
          <w:highlight w:val="none"/>
          <w:u w:val="single"/>
          <w:lang w:val="zh-CN"/>
        </w:rPr>
        <w:t xml:space="preserve">          </w:t>
      </w:r>
      <w:r>
        <w:rPr>
          <w:rFonts w:hint="eastAsia" w:ascii="宋体" w:hAnsi="宋体" w:eastAsia="宋体" w:cs="宋体"/>
          <w:kern w:val="0"/>
          <w:sz w:val="24"/>
          <w:highlight w:val="none"/>
          <w:lang w:val="zh-CN"/>
        </w:rPr>
        <w:t>（姓名）为我方代理人（身份证号码：</w:t>
      </w:r>
      <w:r>
        <w:rPr>
          <w:rFonts w:hint="eastAsia" w:ascii="宋体" w:hAnsi="宋体" w:eastAsia="宋体" w:cs="宋体"/>
          <w:kern w:val="0"/>
          <w:sz w:val="24"/>
          <w:highlight w:val="none"/>
          <w:u w:val="single"/>
          <w:lang w:val="zh-CN"/>
        </w:rPr>
        <w:t xml:space="preserve">          </w:t>
      </w:r>
      <w:r>
        <w:rPr>
          <w:rFonts w:hint="eastAsia" w:ascii="宋体" w:hAnsi="宋体" w:eastAsia="宋体" w:cs="宋体"/>
          <w:kern w:val="0"/>
          <w:sz w:val="24"/>
          <w:highlight w:val="none"/>
          <w:lang w:val="zh-CN"/>
        </w:rPr>
        <w:t>，手机：</w:t>
      </w:r>
      <w:r>
        <w:rPr>
          <w:rFonts w:hint="eastAsia" w:ascii="宋体" w:hAnsi="宋体" w:eastAsia="宋体" w:cs="宋体"/>
          <w:kern w:val="0"/>
          <w:sz w:val="24"/>
          <w:highlight w:val="none"/>
          <w:u w:val="single"/>
          <w:lang w:val="zh-CN"/>
        </w:rPr>
        <w:t xml:space="preserve">          </w:t>
      </w:r>
      <w:r>
        <w:rPr>
          <w:rFonts w:hint="eastAsia" w:ascii="宋体" w:hAnsi="宋体" w:eastAsia="宋体" w:cs="宋体"/>
          <w:kern w:val="0"/>
          <w:sz w:val="24"/>
          <w:highlight w:val="none"/>
          <w:lang w:val="zh-CN"/>
        </w:rPr>
        <w:t>），以我方名义处理</w:t>
      </w:r>
      <w:r>
        <w:rPr>
          <w:rFonts w:hint="eastAsia" w:ascii="宋体" w:hAnsi="宋体" w:eastAsia="宋体" w:cs="宋体"/>
          <w:sz w:val="24"/>
          <w:highlight w:val="none"/>
        </w:rPr>
        <w:t>（项目名称）</w:t>
      </w:r>
      <w:r>
        <w:rPr>
          <w:rFonts w:hint="eastAsia" w:ascii="宋体" w:hAnsi="宋体" w:eastAsia="宋体" w:cs="宋体"/>
          <w:sz w:val="24"/>
          <w:highlight w:val="none"/>
          <w:lang w:val="en-US" w:eastAsia="zh-CN"/>
        </w:rPr>
        <w:t>标项</w:t>
      </w:r>
      <w:r>
        <w:rPr>
          <w:rFonts w:hint="eastAsia" w:ascii="宋体" w:hAnsi="宋体" w:eastAsia="宋体" w:cs="宋体"/>
          <w:sz w:val="24"/>
          <w:highlight w:val="none"/>
          <w:u w:val="single"/>
          <w:lang w:val="en-US" w:eastAsia="zh-CN"/>
        </w:rPr>
        <w:t xml:space="preserve">    （标项内容）    </w:t>
      </w:r>
      <w:r>
        <w:rPr>
          <w:rFonts w:hint="eastAsia" w:ascii="宋体" w:hAnsi="宋体" w:eastAsia="宋体" w:cs="宋体"/>
          <w:sz w:val="24"/>
          <w:highlight w:val="none"/>
        </w:rPr>
        <w:t>【招标编号：（采购编号）】</w:t>
      </w:r>
      <w:r>
        <w:rPr>
          <w:rFonts w:hint="eastAsia" w:ascii="宋体" w:hAnsi="宋体" w:eastAsia="宋体" w:cs="宋体"/>
          <w:kern w:val="0"/>
          <w:sz w:val="24"/>
          <w:highlight w:val="none"/>
          <w:lang w:val="zh-CN"/>
        </w:rPr>
        <w:t>政府采购投标的一切事项，其法律后果由我方承担。</w:t>
      </w:r>
    </w:p>
    <w:p>
      <w:pPr>
        <w:snapToGrid w:val="0"/>
        <w:spacing w:line="360" w:lineRule="auto"/>
        <w:rPr>
          <w:rFonts w:hint="eastAsia" w:ascii="宋体" w:hAnsi="宋体" w:eastAsia="宋体" w:cs="宋体"/>
          <w:kern w:val="0"/>
          <w:sz w:val="24"/>
          <w:highlight w:val="none"/>
        </w:rPr>
      </w:pPr>
      <w:r>
        <w:rPr>
          <w:rFonts w:hint="eastAsia" w:ascii="宋体" w:hAnsi="宋体" w:eastAsia="宋体" w:cs="宋体"/>
          <w:kern w:val="0"/>
          <w:sz w:val="24"/>
          <w:highlight w:val="none"/>
        </w:rPr>
        <w:t xml:space="preserve">    </w:t>
      </w:r>
      <w:r>
        <w:rPr>
          <w:rFonts w:hint="eastAsia" w:ascii="宋体" w:hAnsi="宋体" w:eastAsia="宋体" w:cs="宋体"/>
          <w:kern w:val="0"/>
          <w:sz w:val="24"/>
          <w:highlight w:val="none"/>
          <w:lang w:val="zh-CN"/>
        </w:rPr>
        <w:t>委托期限</w:t>
      </w:r>
      <w:r>
        <w:rPr>
          <w:rFonts w:hint="eastAsia" w:ascii="宋体" w:hAnsi="宋体" w:eastAsia="宋体" w:cs="宋体"/>
          <w:kern w:val="0"/>
          <w:sz w:val="24"/>
          <w:highlight w:val="none"/>
        </w:rPr>
        <w:t>：</w:t>
      </w:r>
      <w:r>
        <w:rPr>
          <w:rFonts w:hint="eastAsia" w:ascii="宋体" w:hAnsi="宋体" w:eastAsia="宋体" w:cs="宋体"/>
          <w:kern w:val="0"/>
          <w:sz w:val="24"/>
          <w:highlight w:val="none"/>
          <w:lang w:val="zh-CN"/>
        </w:rPr>
        <w:t>自</w:t>
      </w:r>
      <w:r>
        <w:rPr>
          <w:rFonts w:hint="eastAsia" w:ascii="宋体" w:hAnsi="宋体" w:eastAsia="宋体" w:cs="宋体"/>
          <w:kern w:val="0"/>
          <w:sz w:val="24"/>
          <w:highlight w:val="none"/>
        </w:rPr>
        <w:t xml:space="preserve">   </w:t>
      </w:r>
      <w:r>
        <w:rPr>
          <w:rFonts w:hint="eastAsia" w:ascii="宋体" w:hAnsi="宋体" w:eastAsia="宋体" w:cs="宋体"/>
          <w:kern w:val="0"/>
          <w:sz w:val="24"/>
          <w:highlight w:val="none"/>
          <w:lang w:val="zh-CN"/>
        </w:rPr>
        <w:t>年</w:t>
      </w:r>
      <w:r>
        <w:rPr>
          <w:rFonts w:hint="eastAsia" w:ascii="宋体" w:hAnsi="宋体" w:eastAsia="宋体" w:cs="宋体"/>
          <w:kern w:val="0"/>
          <w:sz w:val="24"/>
          <w:highlight w:val="none"/>
        </w:rPr>
        <w:t xml:space="preserve"> </w:t>
      </w:r>
      <w:r>
        <w:rPr>
          <w:rFonts w:hint="eastAsia" w:ascii="宋体" w:hAnsi="宋体" w:eastAsia="宋体" w:cs="宋体"/>
          <w:kern w:val="0"/>
          <w:sz w:val="24"/>
          <w:highlight w:val="none"/>
          <w:lang w:val="zh-CN"/>
        </w:rPr>
        <w:t>月</w:t>
      </w:r>
      <w:r>
        <w:rPr>
          <w:rFonts w:hint="eastAsia" w:ascii="宋体" w:hAnsi="宋体" w:eastAsia="宋体" w:cs="宋体"/>
          <w:kern w:val="0"/>
          <w:sz w:val="24"/>
          <w:highlight w:val="none"/>
        </w:rPr>
        <w:t xml:space="preserve">  </w:t>
      </w:r>
      <w:r>
        <w:rPr>
          <w:rFonts w:hint="eastAsia" w:ascii="宋体" w:hAnsi="宋体" w:eastAsia="宋体" w:cs="宋体"/>
          <w:kern w:val="0"/>
          <w:sz w:val="24"/>
          <w:highlight w:val="none"/>
          <w:lang w:val="zh-CN"/>
        </w:rPr>
        <w:t>日起至</w:t>
      </w:r>
      <w:r>
        <w:rPr>
          <w:rFonts w:hint="eastAsia" w:ascii="宋体" w:hAnsi="宋体" w:eastAsia="宋体" w:cs="宋体"/>
          <w:kern w:val="0"/>
          <w:sz w:val="24"/>
          <w:highlight w:val="none"/>
        </w:rPr>
        <w:t xml:space="preserve">  </w:t>
      </w:r>
      <w:r>
        <w:rPr>
          <w:rFonts w:hint="eastAsia" w:ascii="宋体" w:hAnsi="宋体" w:eastAsia="宋体" w:cs="宋体"/>
          <w:kern w:val="0"/>
          <w:sz w:val="24"/>
          <w:highlight w:val="none"/>
          <w:lang w:val="zh-CN"/>
        </w:rPr>
        <w:t>年</w:t>
      </w:r>
      <w:r>
        <w:rPr>
          <w:rFonts w:hint="eastAsia" w:ascii="宋体" w:hAnsi="宋体" w:eastAsia="宋体" w:cs="宋体"/>
          <w:kern w:val="0"/>
          <w:sz w:val="24"/>
          <w:highlight w:val="none"/>
        </w:rPr>
        <w:t xml:space="preserve">  </w:t>
      </w:r>
      <w:r>
        <w:rPr>
          <w:rFonts w:hint="eastAsia" w:ascii="宋体" w:hAnsi="宋体" w:eastAsia="宋体" w:cs="宋体"/>
          <w:kern w:val="0"/>
          <w:sz w:val="24"/>
          <w:highlight w:val="none"/>
          <w:lang w:val="zh-CN"/>
        </w:rPr>
        <w:t>月</w:t>
      </w:r>
      <w:r>
        <w:rPr>
          <w:rFonts w:hint="eastAsia" w:ascii="宋体" w:hAnsi="宋体" w:eastAsia="宋体" w:cs="宋体"/>
          <w:kern w:val="0"/>
          <w:sz w:val="24"/>
          <w:highlight w:val="none"/>
        </w:rPr>
        <w:t xml:space="preserve">  </w:t>
      </w:r>
      <w:r>
        <w:rPr>
          <w:rFonts w:hint="eastAsia" w:ascii="宋体" w:hAnsi="宋体" w:eastAsia="宋体" w:cs="宋体"/>
          <w:kern w:val="0"/>
          <w:sz w:val="24"/>
          <w:highlight w:val="none"/>
          <w:lang w:val="zh-CN"/>
        </w:rPr>
        <w:t>日止。</w:t>
      </w:r>
    </w:p>
    <w:p>
      <w:pPr>
        <w:snapToGrid w:val="0"/>
        <w:spacing w:line="360" w:lineRule="auto"/>
        <w:rPr>
          <w:rFonts w:hint="eastAsia" w:ascii="宋体" w:hAnsi="宋体" w:eastAsia="宋体" w:cs="宋体"/>
          <w:kern w:val="0"/>
          <w:sz w:val="24"/>
          <w:highlight w:val="none"/>
        </w:rPr>
      </w:pPr>
      <w:r>
        <w:rPr>
          <w:rFonts w:hint="eastAsia" w:ascii="宋体" w:hAnsi="宋体" w:eastAsia="宋体" w:cs="宋体"/>
          <w:kern w:val="0"/>
          <w:sz w:val="24"/>
          <w:highlight w:val="none"/>
        </w:rPr>
        <w:t xml:space="preserve">    </w:t>
      </w:r>
      <w:r>
        <w:rPr>
          <w:rFonts w:hint="eastAsia" w:ascii="宋体" w:hAnsi="宋体" w:eastAsia="宋体" w:cs="宋体"/>
          <w:kern w:val="0"/>
          <w:sz w:val="24"/>
          <w:highlight w:val="none"/>
          <w:lang w:val="zh-CN"/>
        </w:rPr>
        <w:t>特此告知。</w:t>
      </w:r>
    </w:p>
    <w:p>
      <w:pPr>
        <w:jc w:val="center"/>
        <w:rPr>
          <w:rFonts w:hint="eastAsia" w:ascii="宋体" w:hAnsi="宋体" w:eastAsia="宋体" w:cs="宋体"/>
          <w:b/>
          <w:kern w:val="0"/>
          <w:sz w:val="32"/>
          <w:szCs w:val="32"/>
          <w:highlight w:val="none"/>
        </w:rPr>
      </w:pPr>
    </w:p>
    <w:p>
      <w:pPr>
        <w:jc w:val="center"/>
        <w:rPr>
          <w:rFonts w:hint="eastAsia" w:ascii="宋体" w:hAnsi="宋体" w:eastAsia="宋体" w:cs="宋体"/>
          <w:b/>
          <w:kern w:val="0"/>
          <w:sz w:val="32"/>
          <w:szCs w:val="32"/>
          <w:highlight w:val="none"/>
        </w:rPr>
      </w:pPr>
    </w:p>
    <w:p>
      <w:pPr>
        <w:rPr>
          <w:rFonts w:hint="eastAsia" w:ascii="宋体" w:hAnsi="宋体" w:eastAsia="宋体" w:cs="宋体"/>
          <w:highlight w:val="none"/>
        </w:rPr>
      </w:pPr>
    </w:p>
    <w:p>
      <w:pPr>
        <w:snapToGrid w:val="0"/>
        <w:spacing w:line="360" w:lineRule="auto"/>
        <w:ind w:firstLine="5040" w:firstLineChars="2100"/>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联合体成员名称(电子签名/公章)：</w:t>
      </w:r>
    </w:p>
    <w:p>
      <w:pPr>
        <w:snapToGrid w:val="0"/>
        <w:spacing w:line="360" w:lineRule="auto"/>
        <w:ind w:firstLine="5040" w:firstLineChars="2100"/>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联合体成员名称(电子签名/公章)：</w:t>
      </w:r>
    </w:p>
    <w:p>
      <w:pPr>
        <w:snapToGrid w:val="0"/>
        <w:spacing w:line="360" w:lineRule="auto"/>
        <w:ind w:firstLine="5760" w:firstLineChars="2400"/>
        <w:rPr>
          <w:rFonts w:hint="eastAsia" w:ascii="宋体" w:hAnsi="宋体" w:eastAsia="宋体" w:cs="宋体"/>
          <w:highlight w:val="none"/>
        </w:rPr>
      </w:pPr>
      <w:r>
        <w:rPr>
          <w:rFonts w:hint="eastAsia" w:ascii="宋体" w:hAnsi="宋体" w:eastAsia="宋体" w:cs="宋体"/>
          <w:kern w:val="0"/>
          <w:sz w:val="24"/>
          <w:highlight w:val="none"/>
          <w:lang w:val="zh-CN"/>
        </w:rPr>
        <w:t>……</w:t>
      </w:r>
    </w:p>
    <w:p>
      <w:pPr>
        <w:snapToGrid w:val="0"/>
        <w:spacing w:line="360" w:lineRule="auto"/>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 xml:space="preserve">                                               日期：  年  月   日</w:t>
      </w:r>
    </w:p>
    <w:p>
      <w:pPr>
        <w:pStyle w:val="65"/>
        <w:rPr>
          <w:rFonts w:hint="eastAsia" w:ascii="宋体" w:hAnsi="宋体" w:eastAsia="宋体" w:cs="宋体"/>
          <w:kern w:val="0"/>
          <w:sz w:val="24"/>
          <w:highlight w:val="none"/>
          <w:lang w:val="zh-CN"/>
        </w:rPr>
      </w:pPr>
    </w:p>
    <w:p>
      <w:pPr>
        <w:rPr>
          <w:rFonts w:hint="eastAsia" w:ascii="宋体" w:hAnsi="宋体" w:eastAsia="宋体" w:cs="宋体"/>
          <w:b/>
          <w:kern w:val="0"/>
          <w:sz w:val="32"/>
          <w:szCs w:val="32"/>
          <w:highlight w:val="none"/>
          <w:lang w:val="en-US" w:eastAsia="zh-CN"/>
        </w:rPr>
      </w:pPr>
      <w:r>
        <w:rPr>
          <w:rFonts w:hint="eastAsia" w:ascii="宋体" w:hAnsi="宋体" w:eastAsia="宋体" w:cs="宋体"/>
          <w:b/>
          <w:kern w:val="0"/>
          <w:sz w:val="32"/>
          <w:szCs w:val="32"/>
          <w:highlight w:val="none"/>
          <w:lang w:val="en-US" w:eastAsia="zh-CN"/>
        </w:rPr>
        <w:br w:type="page"/>
      </w:r>
    </w:p>
    <w:p>
      <w:pPr>
        <w:ind w:firstLine="643" w:firstLineChars="200"/>
        <w:rPr>
          <w:rFonts w:hint="eastAsia" w:ascii="宋体" w:hAnsi="宋体" w:eastAsia="宋体" w:cs="宋体"/>
          <w:b/>
          <w:kern w:val="0"/>
          <w:sz w:val="32"/>
          <w:szCs w:val="32"/>
          <w:highlight w:val="none"/>
        </w:rPr>
      </w:pPr>
      <w:r>
        <w:rPr>
          <w:rFonts w:hint="eastAsia" w:ascii="宋体" w:hAnsi="宋体" w:eastAsia="宋体" w:cs="宋体"/>
          <w:b/>
          <w:kern w:val="0"/>
          <w:sz w:val="32"/>
          <w:szCs w:val="32"/>
          <w:highlight w:val="none"/>
          <w:lang w:val="en-US" w:eastAsia="zh-CN"/>
        </w:rPr>
        <w:t>注：另提供-</w:t>
      </w:r>
      <w:r>
        <w:rPr>
          <w:rFonts w:hint="eastAsia" w:ascii="宋体" w:hAnsi="宋体" w:eastAsia="宋体" w:cs="宋体"/>
          <w:b/>
          <w:kern w:val="0"/>
          <w:sz w:val="32"/>
          <w:szCs w:val="32"/>
          <w:highlight w:val="none"/>
        </w:rPr>
        <w:t>法人或者其他组织</w:t>
      </w:r>
      <w:r>
        <w:rPr>
          <w:rFonts w:hint="eastAsia" w:ascii="宋体" w:hAnsi="宋体" w:eastAsia="宋体" w:cs="宋体"/>
          <w:b/>
          <w:kern w:val="0"/>
          <w:sz w:val="32"/>
          <w:szCs w:val="32"/>
          <w:highlight w:val="none"/>
          <w:lang w:eastAsia="zh-CN"/>
        </w:rPr>
        <w:t>机构的</w:t>
      </w:r>
      <w:r>
        <w:rPr>
          <w:rFonts w:hint="eastAsia" w:ascii="宋体" w:hAnsi="宋体" w:eastAsia="宋体" w:cs="宋体"/>
          <w:b/>
          <w:kern w:val="0"/>
          <w:sz w:val="32"/>
          <w:szCs w:val="32"/>
          <w:highlight w:val="none"/>
        </w:rPr>
        <w:t>营业执照</w:t>
      </w:r>
      <w:r>
        <w:rPr>
          <w:rFonts w:hint="eastAsia" w:ascii="宋体" w:hAnsi="宋体" w:eastAsia="宋体" w:cs="宋体"/>
          <w:b/>
          <w:kern w:val="0"/>
          <w:sz w:val="32"/>
          <w:szCs w:val="32"/>
          <w:highlight w:val="none"/>
          <w:lang w:eastAsia="zh-CN"/>
        </w:rPr>
        <w:t>（</w:t>
      </w:r>
      <w:r>
        <w:rPr>
          <w:rFonts w:hint="eastAsia" w:ascii="宋体" w:hAnsi="宋体" w:eastAsia="宋体" w:cs="宋体"/>
          <w:b/>
          <w:kern w:val="0"/>
          <w:sz w:val="32"/>
          <w:szCs w:val="32"/>
          <w:highlight w:val="none"/>
          <w:lang w:val="en-US" w:eastAsia="zh-CN"/>
        </w:rPr>
        <w:t>扫</w:t>
      </w:r>
      <w:r>
        <w:rPr>
          <w:rFonts w:hint="eastAsia" w:ascii="宋体" w:hAnsi="宋体" w:eastAsia="宋体" w:cs="宋体"/>
          <w:b/>
          <w:kern w:val="0"/>
          <w:sz w:val="32"/>
          <w:szCs w:val="32"/>
          <w:highlight w:val="none"/>
          <w:lang w:eastAsia="zh-CN"/>
        </w:rPr>
        <w:t>描件或复印件加盖公章）</w:t>
      </w:r>
      <w:r>
        <w:rPr>
          <w:rFonts w:hint="eastAsia" w:ascii="宋体" w:hAnsi="宋体" w:eastAsia="宋体" w:cs="宋体"/>
          <w:b/>
          <w:kern w:val="0"/>
          <w:sz w:val="32"/>
          <w:szCs w:val="32"/>
          <w:highlight w:val="none"/>
        </w:rPr>
        <w:t>或事业法人登记证书或其</w:t>
      </w:r>
      <w:r>
        <w:rPr>
          <w:rFonts w:hint="eastAsia" w:ascii="宋体" w:hAnsi="宋体" w:eastAsia="宋体" w:cs="宋体"/>
          <w:b/>
          <w:kern w:val="0"/>
          <w:sz w:val="32"/>
          <w:szCs w:val="32"/>
          <w:highlight w:val="none"/>
          <w:lang w:eastAsia="zh-CN"/>
        </w:rPr>
        <w:t>他</w:t>
      </w:r>
      <w:r>
        <w:rPr>
          <w:rFonts w:hint="eastAsia" w:ascii="宋体" w:hAnsi="宋体" w:eastAsia="宋体" w:cs="宋体"/>
          <w:b/>
          <w:kern w:val="0"/>
          <w:sz w:val="32"/>
          <w:szCs w:val="32"/>
          <w:highlight w:val="none"/>
        </w:rPr>
        <w:t xml:space="preserve">工商等登记证明材料； </w:t>
      </w:r>
    </w:p>
    <w:p>
      <w:pPr>
        <w:snapToGrid w:val="0"/>
        <w:spacing w:line="360" w:lineRule="auto"/>
        <w:ind w:left="0" w:leftChars="0"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p>
      <w:pPr>
        <w:pStyle w:val="65"/>
        <w:rPr>
          <w:rFonts w:hint="eastAsia" w:ascii="宋体" w:hAnsi="宋体" w:eastAsia="宋体" w:cs="宋体"/>
          <w:sz w:val="24"/>
          <w:highlight w:val="none"/>
        </w:rPr>
      </w:pPr>
    </w:p>
    <w:p>
      <w:pPr>
        <w:pStyle w:val="24"/>
        <w:rPr>
          <w:rFonts w:hint="eastAsia" w:ascii="宋体" w:hAnsi="宋体" w:eastAsia="宋体" w:cs="宋体"/>
          <w:sz w:val="24"/>
          <w:highlight w:val="none"/>
        </w:rPr>
      </w:pPr>
    </w:p>
    <w:p>
      <w:pPr>
        <w:rPr>
          <w:rFonts w:hint="eastAsia" w:ascii="宋体" w:hAnsi="宋体" w:eastAsia="宋体" w:cs="宋体"/>
          <w:sz w:val="24"/>
          <w:highlight w:val="none"/>
        </w:rPr>
      </w:pPr>
    </w:p>
    <w:p>
      <w:pPr>
        <w:pStyle w:val="65"/>
        <w:rPr>
          <w:rFonts w:hint="eastAsia" w:ascii="宋体" w:hAnsi="宋体" w:eastAsia="宋体" w:cs="宋体"/>
          <w:sz w:val="24"/>
          <w:highlight w:val="none"/>
        </w:rPr>
      </w:pPr>
    </w:p>
    <w:p>
      <w:pPr>
        <w:snapToGrid w:val="0"/>
        <w:spacing w:line="360" w:lineRule="auto"/>
        <w:rPr>
          <w:rFonts w:hint="eastAsia" w:ascii="宋体" w:hAnsi="宋体" w:eastAsia="宋体" w:cs="宋体"/>
          <w:sz w:val="24"/>
          <w:highlight w:val="none"/>
        </w:rPr>
      </w:pPr>
    </w:p>
    <w:p>
      <w:pPr>
        <w:autoSpaceDE w:val="0"/>
        <w:autoSpaceDN w:val="0"/>
        <w:spacing w:line="360" w:lineRule="auto"/>
        <w:jc w:val="center"/>
        <w:rPr>
          <w:rFonts w:hint="eastAsia" w:ascii="宋体" w:hAnsi="宋体" w:eastAsia="宋体" w:cs="宋体"/>
          <w:b/>
          <w:kern w:val="0"/>
          <w:sz w:val="32"/>
          <w:szCs w:val="32"/>
          <w:highlight w:val="none"/>
          <w:lang w:val="zh-CN"/>
        </w:rPr>
      </w:pPr>
    </w:p>
    <w:p>
      <w:pPr>
        <w:autoSpaceDE w:val="0"/>
        <w:autoSpaceDN w:val="0"/>
        <w:spacing w:line="360" w:lineRule="auto"/>
        <w:jc w:val="center"/>
        <w:rPr>
          <w:rFonts w:hint="eastAsia" w:ascii="宋体" w:hAnsi="宋体" w:eastAsia="宋体" w:cs="宋体"/>
          <w:b/>
          <w:sz w:val="24"/>
          <w:highlight w:val="none"/>
        </w:rPr>
      </w:pPr>
      <w:r>
        <w:rPr>
          <w:rFonts w:hint="eastAsia" w:ascii="宋体" w:hAnsi="宋体" w:eastAsia="宋体" w:cs="宋体"/>
          <w:b/>
          <w:kern w:val="0"/>
          <w:sz w:val="32"/>
          <w:szCs w:val="32"/>
          <w:highlight w:val="none"/>
          <w:lang w:val="zh-CN"/>
        </w:rPr>
        <w:t>法定代表人、单位负责人或自然人本人</w:t>
      </w:r>
      <w:r>
        <w:rPr>
          <w:rFonts w:hint="eastAsia" w:ascii="宋体" w:hAnsi="宋体" w:eastAsia="宋体" w:cs="宋体"/>
          <w:b/>
          <w:sz w:val="30"/>
          <w:szCs w:val="30"/>
          <w:highlight w:val="none"/>
        </w:rPr>
        <w:t>的身份证明（适用于法定代表人、单位负责人或者自然人本人代表投标人参加投标）</w:t>
      </w:r>
    </w:p>
    <w:p>
      <w:pPr>
        <w:pStyle w:val="94"/>
        <w:spacing w:line="360" w:lineRule="auto"/>
        <w:rPr>
          <w:rFonts w:hint="eastAsia" w:ascii="宋体" w:hAnsi="宋体" w:eastAsia="宋体" w:cs="宋体"/>
          <w:bCs/>
          <w:sz w:val="24"/>
          <w:highlight w:val="none"/>
        </w:rPr>
      </w:pPr>
      <w:r>
        <w:rPr>
          <w:rFonts w:hint="eastAsia" w:ascii="宋体" w:hAnsi="宋体" w:eastAsia="宋体" w:cs="宋体"/>
          <w:bCs/>
          <w:sz w:val="24"/>
          <w:highlight w:val="none"/>
        </w:rPr>
        <w:t>身份证件扫描件：</w:t>
      </w:r>
    </w:p>
    <w:tbl>
      <w:tblPr>
        <w:tblStyle w:val="66"/>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2" w:hRule="atLeast"/>
          <w:jc w:val="center"/>
        </w:trPr>
        <w:tc>
          <w:tcPr>
            <w:tcW w:w="9207" w:type="dxa"/>
            <w:vAlign w:val="top"/>
          </w:tcPr>
          <w:p>
            <w:pPr>
              <w:pStyle w:val="94"/>
              <w:adjustRightInd w:val="0"/>
              <w:spacing w:line="360" w:lineRule="auto"/>
              <w:rPr>
                <w:rFonts w:hint="eastAsia" w:ascii="宋体" w:hAnsi="宋体" w:eastAsia="宋体" w:cs="宋体"/>
                <w:bCs/>
                <w:sz w:val="24"/>
                <w:highlight w:val="none"/>
              </w:rPr>
            </w:pPr>
            <w:r>
              <w:rPr>
                <w:rFonts w:hint="eastAsia" w:ascii="宋体" w:hAnsi="宋体" w:eastAsia="宋体" w:cs="宋体"/>
                <w:bCs/>
                <w:sz w:val="24"/>
                <w:highlight w:val="none"/>
              </w:rPr>
              <w:t>正面：                                 反面：</w:t>
            </w:r>
          </w:p>
          <w:p>
            <w:pPr>
              <w:pStyle w:val="94"/>
              <w:adjustRightInd w:val="0"/>
              <w:spacing w:line="360" w:lineRule="auto"/>
              <w:rPr>
                <w:rFonts w:hint="eastAsia" w:ascii="宋体" w:hAnsi="宋体" w:eastAsia="宋体" w:cs="宋体"/>
                <w:bCs/>
                <w:sz w:val="24"/>
                <w:highlight w:val="none"/>
              </w:rPr>
            </w:pPr>
          </w:p>
        </w:tc>
      </w:tr>
    </w:tbl>
    <w:p>
      <w:pPr>
        <w:snapToGrid w:val="0"/>
        <w:spacing w:line="360" w:lineRule="auto"/>
        <w:ind w:firstLine="576"/>
        <w:jc w:val="center"/>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 xml:space="preserve">                 </w:t>
      </w:r>
    </w:p>
    <w:p>
      <w:pPr>
        <w:snapToGrid w:val="0"/>
        <w:spacing w:line="360" w:lineRule="auto"/>
        <w:ind w:firstLine="576"/>
        <w:jc w:val="center"/>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 xml:space="preserve">                  投标人名称(电子签名)：                              </w:t>
      </w:r>
    </w:p>
    <w:p>
      <w:pPr>
        <w:spacing w:line="360" w:lineRule="auto"/>
        <w:jc w:val="center"/>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 xml:space="preserve">                   日期：  年  月  日</w:t>
      </w:r>
    </w:p>
    <w:p>
      <w:pPr>
        <w:jc w:val="center"/>
        <w:rPr>
          <w:rFonts w:hint="eastAsia" w:ascii="宋体" w:hAnsi="宋体" w:eastAsia="宋体" w:cs="宋体"/>
          <w:b/>
          <w:kern w:val="0"/>
          <w:sz w:val="32"/>
          <w:szCs w:val="32"/>
          <w:highlight w:val="none"/>
        </w:rPr>
      </w:pPr>
    </w:p>
    <w:p>
      <w:pPr>
        <w:jc w:val="center"/>
        <w:rPr>
          <w:rFonts w:hint="eastAsia" w:ascii="宋体" w:hAnsi="宋体" w:eastAsia="宋体" w:cs="宋体"/>
          <w:b/>
          <w:kern w:val="0"/>
          <w:sz w:val="32"/>
          <w:szCs w:val="32"/>
          <w:highlight w:val="none"/>
        </w:rPr>
      </w:pPr>
    </w:p>
    <w:p>
      <w:pPr>
        <w:pStyle w:val="24"/>
        <w:rPr>
          <w:rFonts w:hint="eastAsia" w:ascii="宋体" w:hAnsi="宋体" w:eastAsia="宋体" w:cs="宋体"/>
          <w:kern w:val="0"/>
          <w:sz w:val="24"/>
          <w:highlight w:val="none"/>
          <w:lang w:val="zh-CN"/>
        </w:rPr>
      </w:pPr>
    </w:p>
    <w:p>
      <w:pPr>
        <w:rPr>
          <w:rFonts w:hint="eastAsia" w:ascii="宋体" w:hAnsi="宋体" w:eastAsia="宋体" w:cs="宋体"/>
          <w:highlight w:val="none"/>
          <w:lang w:val="zh-CN"/>
        </w:rPr>
      </w:pPr>
    </w:p>
    <w:p>
      <w:pPr>
        <w:rPr>
          <w:rFonts w:hint="eastAsia" w:ascii="宋体" w:hAnsi="宋体" w:eastAsia="宋体" w:cs="宋体"/>
          <w:highlight w:val="none"/>
          <w:lang w:val="zh-CN"/>
        </w:rPr>
      </w:pPr>
    </w:p>
    <w:p>
      <w:pPr>
        <w:jc w:val="left"/>
        <w:rPr>
          <w:rFonts w:hint="eastAsia" w:ascii="宋体" w:hAnsi="宋体" w:eastAsia="宋体" w:cs="宋体"/>
          <w:b/>
          <w:kern w:val="0"/>
          <w:sz w:val="32"/>
          <w:szCs w:val="32"/>
          <w:highlight w:val="none"/>
          <w:lang w:eastAsia="zh-CN"/>
        </w:rPr>
      </w:pPr>
      <w:r>
        <w:rPr>
          <w:rFonts w:hint="eastAsia" w:ascii="宋体" w:hAnsi="宋体" w:eastAsia="宋体" w:cs="宋体"/>
          <w:b/>
          <w:kern w:val="0"/>
          <w:sz w:val="32"/>
          <w:szCs w:val="32"/>
          <w:highlight w:val="none"/>
          <w:lang w:eastAsia="zh-CN"/>
        </w:rPr>
        <w:br w:type="page"/>
      </w:r>
    </w:p>
    <w:p>
      <w:pPr>
        <w:jc w:val="center"/>
        <w:rPr>
          <w:rFonts w:hint="eastAsia" w:ascii="宋体" w:hAnsi="宋体" w:eastAsia="宋体" w:cs="宋体"/>
          <w:b/>
          <w:kern w:val="0"/>
          <w:sz w:val="32"/>
          <w:szCs w:val="32"/>
          <w:highlight w:val="none"/>
          <w:lang w:eastAsia="zh-CN"/>
        </w:rPr>
      </w:pPr>
    </w:p>
    <w:p>
      <w:pPr>
        <w:jc w:val="center"/>
        <w:rPr>
          <w:rFonts w:hint="eastAsia" w:ascii="宋体" w:hAnsi="宋体" w:eastAsia="宋体" w:cs="宋体"/>
          <w:b/>
          <w:kern w:val="0"/>
          <w:sz w:val="32"/>
          <w:szCs w:val="32"/>
          <w:highlight w:val="none"/>
        </w:rPr>
      </w:pPr>
      <w:r>
        <w:rPr>
          <w:rFonts w:hint="eastAsia" w:ascii="宋体" w:hAnsi="宋体" w:eastAsia="宋体" w:cs="宋体"/>
          <w:b/>
          <w:kern w:val="0"/>
          <w:sz w:val="32"/>
          <w:szCs w:val="32"/>
          <w:highlight w:val="none"/>
          <w:lang w:eastAsia="zh-CN"/>
        </w:rPr>
        <w:t>三</w:t>
      </w:r>
      <w:r>
        <w:rPr>
          <w:rFonts w:hint="eastAsia" w:ascii="宋体" w:hAnsi="宋体" w:eastAsia="宋体" w:cs="宋体"/>
          <w:b/>
          <w:kern w:val="0"/>
          <w:sz w:val="32"/>
          <w:szCs w:val="32"/>
          <w:highlight w:val="none"/>
        </w:rPr>
        <w:t>、符合性审查资料</w:t>
      </w:r>
    </w:p>
    <w:p>
      <w:pPr>
        <w:jc w:val="center"/>
        <w:rPr>
          <w:rFonts w:hint="eastAsia" w:ascii="宋体" w:hAnsi="宋体" w:eastAsia="宋体" w:cs="宋体"/>
          <w:b/>
          <w:kern w:val="0"/>
          <w:sz w:val="32"/>
          <w:szCs w:val="32"/>
          <w:highlight w:val="none"/>
        </w:rPr>
      </w:pPr>
    </w:p>
    <w:tbl>
      <w:tblPr>
        <w:tblStyle w:val="66"/>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490"/>
        <w:gridCol w:w="2415"/>
        <w:gridCol w:w="20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hint="eastAsia" w:ascii="宋体" w:hAnsi="宋体" w:eastAsia="宋体" w:cs="宋体"/>
                <w:b/>
                <w:sz w:val="24"/>
                <w:highlight w:val="none"/>
              </w:rPr>
            </w:pPr>
            <w:r>
              <w:rPr>
                <w:rFonts w:hint="eastAsia" w:ascii="宋体" w:hAnsi="宋体" w:eastAsia="宋体" w:cs="宋体"/>
                <w:b/>
                <w:sz w:val="24"/>
                <w:highlight w:val="none"/>
              </w:rPr>
              <w:t>序号</w:t>
            </w:r>
          </w:p>
        </w:tc>
        <w:tc>
          <w:tcPr>
            <w:tcW w:w="4490" w:type="dxa"/>
            <w:vAlign w:val="center"/>
          </w:tcPr>
          <w:p>
            <w:pPr>
              <w:snapToGrid w:val="0"/>
              <w:spacing w:line="240" w:lineRule="atLeast"/>
              <w:jc w:val="center"/>
              <w:rPr>
                <w:rFonts w:hint="eastAsia" w:ascii="宋体" w:hAnsi="宋体" w:eastAsia="宋体" w:cs="宋体"/>
                <w:b/>
                <w:sz w:val="24"/>
                <w:highlight w:val="none"/>
              </w:rPr>
            </w:pPr>
            <w:r>
              <w:rPr>
                <w:rFonts w:hint="eastAsia" w:ascii="宋体" w:hAnsi="宋体" w:eastAsia="宋体" w:cs="宋体"/>
                <w:b/>
                <w:sz w:val="24"/>
                <w:highlight w:val="none"/>
              </w:rPr>
              <w:t>实质性要求</w:t>
            </w:r>
          </w:p>
        </w:tc>
        <w:tc>
          <w:tcPr>
            <w:tcW w:w="2415" w:type="dxa"/>
            <w:vAlign w:val="center"/>
          </w:tcPr>
          <w:p>
            <w:pPr>
              <w:snapToGrid w:val="0"/>
              <w:spacing w:line="240" w:lineRule="atLeast"/>
              <w:jc w:val="center"/>
              <w:rPr>
                <w:rFonts w:hint="eastAsia" w:ascii="宋体" w:hAnsi="宋体" w:eastAsia="宋体" w:cs="宋体"/>
                <w:b/>
                <w:sz w:val="24"/>
                <w:highlight w:val="none"/>
              </w:rPr>
            </w:pPr>
            <w:r>
              <w:rPr>
                <w:rFonts w:hint="eastAsia" w:ascii="宋体" w:hAnsi="宋体" w:eastAsia="宋体" w:cs="宋体"/>
                <w:b/>
                <w:sz w:val="24"/>
                <w:highlight w:val="none"/>
              </w:rPr>
              <w:t>需要提供的符合性审查资料</w:t>
            </w:r>
          </w:p>
        </w:tc>
        <w:tc>
          <w:tcPr>
            <w:tcW w:w="2055" w:type="dxa"/>
            <w:vAlign w:val="center"/>
          </w:tcPr>
          <w:p>
            <w:pPr>
              <w:snapToGrid w:val="0"/>
              <w:spacing w:line="240" w:lineRule="atLeast"/>
              <w:jc w:val="center"/>
              <w:rPr>
                <w:rFonts w:hint="eastAsia" w:ascii="宋体" w:hAnsi="宋体" w:eastAsia="宋体" w:cs="宋体"/>
                <w:b/>
                <w:sz w:val="24"/>
                <w:highlight w:val="none"/>
              </w:rPr>
            </w:pPr>
            <w:r>
              <w:rPr>
                <w:rFonts w:hint="eastAsia" w:ascii="宋体" w:hAnsi="宋体" w:eastAsia="宋体" w:cs="宋体"/>
                <w:b/>
                <w:sz w:val="24"/>
                <w:highlight w:val="none"/>
              </w:rPr>
              <w:t>投标文件中的</w:t>
            </w:r>
          </w:p>
          <w:p>
            <w:pPr>
              <w:snapToGrid w:val="0"/>
              <w:spacing w:line="240" w:lineRule="atLeast"/>
              <w:jc w:val="center"/>
              <w:rPr>
                <w:rFonts w:hint="eastAsia" w:ascii="宋体" w:hAnsi="宋体" w:eastAsia="宋体" w:cs="宋体"/>
                <w:b/>
                <w:sz w:val="24"/>
                <w:highlight w:val="none"/>
              </w:rPr>
            </w:pPr>
            <w:r>
              <w:rPr>
                <w:rFonts w:hint="eastAsia" w:ascii="宋体" w:hAnsi="宋体" w:eastAsia="宋体" w:cs="宋体"/>
                <w:b/>
                <w:sz w:val="24"/>
                <w:highlight w:val="none"/>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hint="eastAsia" w:ascii="宋体" w:hAnsi="宋体" w:eastAsia="宋体" w:cs="宋体"/>
                <w:sz w:val="24"/>
                <w:highlight w:val="none"/>
              </w:rPr>
            </w:pPr>
            <w:r>
              <w:rPr>
                <w:rFonts w:hint="eastAsia" w:ascii="宋体" w:hAnsi="宋体" w:eastAsia="宋体" w:cs="宋体"/>
                <w:sz w:val="24"/>
                <w:highlight w:val="none"/>
              </w:rPr>
              <w:t>1</w:t>
            </w:r>
          </w:p>
        </w:tc>
        <w:tc>
          <w:tcPr>
            <w:tcW w:w="4490" w:type="dxa"/>
            <w:vAlign w:val="center"/>
          </w:tcPr>
          <w:p>
            <w:pPr>
              <w:spacing w:line="360" w:lineRule="auto"/>
              <w:jc w:val="left"/>
              <w:rPr>
                <w:rFonts w:hint="eastAsia" w:ascii="宋体" w:hAnsi="宋体" w:eastAsia="宋体" w:cs="宋体"/>
                <w:sz w:val="24"/>
                <w:highlight w:val="none"/>
              </w:rPr>
            </w:pPr>
            <w:r>
              <w:rPr>
                <w:rFonts w:hint="eastAsia" w:ascii="宋体" w:hAnsi="宋体" w:eastAsia="宋体" w:cs="宋体"/>
                <w:sz w:val="24"/>
                <w:highlight w:val="none"/>
              </w:rPr>
              <w:t>投标文件按照招标文件要求签署、盖章。</w:t>
            </w:r>
          </w:p>
        </w:tc>
        <w:tc>
          <w:tcPr>
            <w:tcW w:w="2415" w:type="dxa"/>
            <w:vAlign w:val="center"/>
          </w:tcPr>
          <w:p>
            <w:pPr>
              <w:rPr>
                <w:rFonts w:hint="eastAsia" w:ascii="宋体" w:hAnsi="宋体" w:eastAsia="宋体" w:cs="宋体"/>
                <w:sz w:val="24"/>
                <w:highlight w:val="none"/>
              </w:rPr>
            </w:pPr>
            <w:r>
              <w:rPr>
                <w:rFonts w:hint="eastAsia" w:ascii="宋体" w:hAnsi="宋体" w:eastAsia="宋体" w:cs="宋体"/>
                <w:sz w:val="24"/>
                <w:highlight w:val="none"/>
              </w:rPr>
              <w:t>需要使用电子签名或者签字盖章的投标文件的组成部分</w:t>
            </w:r>
          </w:p>
        </w:tc>
        <w:tc>
          <w:tcPr>
            <w:tcW w:w="2055" w:type="dxa"/>
            <w:vAlign w:val="top"/>
          </w:tcPr>
          <w:p>
            <w:pPr>
              <w:rPr>
                <w:rFonts w:hint="eastAsia" w:ascii="宋体" w:hAnsi="宋体" w:eastAsia="宋体" w:cs="宋体"/>
                <w:sz w:val="24"/>
                <w:highlight w:val="none"/>
              </w:rPr>
            </w:pPr>
          </w:p>
          <w:p>
            <w:pPr>
              <w:rPr>
                <w:rFonts w:hint="eastAsia" w:ascii="宋体" w:hAnsi="宋体" w:eastAsia="宋体" w:cs="宋体"/>
                <w:highlight w:val="none"/>
              </w:rPr>
            </w:pPr>
            <w:r>
              <w:rPr>
                <w:rFonts w:hint="eastAsia" w:ascii="宋体" w:hAnsi="宋体" w:eastAsia="宋体" w:cs="宋体"/>
                <w:sz w:val="24"/>
                <w:highlight w:val="none"/>
              </w:rPr>
              <w:t>投标文件</w:t>
            </w:r>
            <w:r>
              <w:rPr>
                <w:rFonts w:hint="eastAsia" w:ascii="宋体" w:hAnsi="宋体" w:eastAsia="宋体" w:cs="宋体"/>
                <w:sz w:val="24"/>
                <w:highlight w:val="none"/>
                <w:lang w:eastAsia="zh-CN"/>
              </w:rPr>
              <w:t>相关</w:t>
            </w:r>
            <w:r>
              <w:rPr>
                <w:rFonts w:hint="eastAsia" w:ascii="宋体" w:hAnsi="宋体" w:eastAsia="宋体" w:cs="宋体"/>
                <w:sz w:val="24"/>
                <w:highlight w:val="none"/>
              </w:rPr>
              <w:t>签署、盖章</w:t>
            </w:r>
            <w:r>
              <w:rPr>
                <w:rFonts w:hint="eastAsia" w:ascii="宋体" w:hAnsi="宋体" w:eastAsia="宋体" w:cs="宋体"/>
                <w:sz w:val="24"/>
                <w:highlight w:val="none"/>
                <w:lang w:eastAsia="zh-CN"/>
              </w:rPr>
              <w:t>页面。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3" w:hRule="atLeast"/>
        </w:trPr>
        <w:tc>
          <w:tcPr>
            <w:tcW w:w="646" w:type="dxa"/>
            <w:vAlign w:val="center"/>
          </w:tcPr>
          <w:p>
            <w:pPr>
              <w:spacing w:line="360" w:lineRule="auto"/>
              <w:jc w:val="center"/>
              <w:rPr>
                <w:rFonts w:hint="eastAsia" w:ascii="宋体" w:hAnsi="宋体" w:eastAsia="宋体" w:cs="宋体"/>
                <w:sz w:val="24"/>
                <w:highlight w:val="none"/>
              </w:rPr>
            </w:pPr>
            <w:r>
              <w:rPr>
                <w:rFonts w:hint="eastAsia" w:ascii="宋体" w:hAnsi="宋体" w:eastAsia="宋体" w:cs="宋体"/>
                <w:sz w:val="24"/>
                <w:highlight w:val="none"/>
              </w:rPr>
              <w:t>2</w:t>
            </w:r>
          </w:p>
        </w:tc>
        <w:tc>
          <w:tcPr>
            <w:tcW w:w="4490" w:type="dxa"/>
            <w:vAlign w:val="center"/>
          </w:tcPr>
          <w:p>
            <w:pPr>
              <w:spacing w:line="360" w:lineRule="auto"/>
              <w:jc w:val="left"/>
              <w:rPr>
                <w:rFonts w:hint="eastAsia" w:ascii="宋体" w:hAnsi="宋体" w:eastAsia="宋体" w:cs="宋体"/>
                <w:kern w:val="2"/>
                <w:sz w:val="24"/>
                <w:szCs w:val="24"/>
                <w:highlight w:val="none"/>
                <w:lang w:val="en-US" w:eastAsia="zh-CN" w:bidi="ar-SA"/>
              </w:rPr>
            </w:pPr>
            <w:r>
              <w:rPr>
                <w:rFonts w:hint="eastAsia" w:ascii="宋体" w:hAnsi="宋体" w:eastAsia="宋体" w:cs="宋体"/>
                <w:sz w:val="24"/>
                <w:highlight w:val="none"/>
              </w:rPr>
              <w:t>投标文件中承诺的投标有效期不少于招标文件中载明的投标有效期。</w:t>
            </w:r>
          </w:p>
        </w:tc>
        <w:tc>
          <w:tcPr>
            <w:tcW w:w="2415" w:type="dxa"/>
            <w:vAlign w:val="center"/>
          </w:tcPr>
          <w:p>
            <w:pPr>
              <w:rPr>
                <w:rFonts w:hint="eastAsia" w:ascii="宋体" w:hAnsi="宋体" w:eastAsia="宋体" w:cs="宋体"/>
                <w:kern w:val="2"/>
                <w:sz w:val="24"/>
                <w:szCs w:val="24"/>
                <w:highlight w:val="none"/>
                <w:lang w:val="en-US" w:eastAsia="zh-CN" w:bidi="ar-SA"/>
              </w:rPr>
            </w:pPr>
            <w:r>
              <w:rPr>
                <w:rFonts w:hint="eastAsia" w:ascii="宋体" w:hAnsi="宋体" w:eastAsia="宋体" w:cs="宋体"/>
                <w:sz w:val="24"/>
                <w:highlight w:val="none"/>
              </w:rPr>
              <w:t>投标函</w:t>
            </w:r>
          </w:p>
        </w:tc>
        <w:tc>
          <w:tcPr>
            <w:tcW w:w="2055" w:type="dxa"/>
            <w:vAlign w:val="top"/>
          </w:tcPr>
          <w:p>
            <w:pPr>
              <w:rPr>
                <w:rFonts w:hint="eastAsia" w:ascii="宋体" w:hAnsi="宋体" w:eastAsia="宋体" w:cs="宋体"/>
                <w:kern w:val="2"/>
                <w:sz w:val="21"/>
                <w:szCs w:val="24"/>
                <w:highlight w:val="none"/>
                <w:lang w:val="en-US" w:eastAsia="zh-CN" w:bidi="ar-SA"/>
              </w:rPr>
            </w:pPr>
            <w:r>
              <w:rPr>
                <w:rFonts w:hint="eastAsia" w:ascii="宋体" w:hAnsi="宋体" w:eastAsia="宋体" w:cs="宋体"/>
                <w:sz w:val="24"/>
                <w:highlight w:val="none"/>
              </w:rPr>
              <w:t>见投标文件第</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3" w:hRule="atLeast"/>
        </w:trPr>
        <w:tc>
          <w:tcPr>
            <w:tcW w:w="646" w:type="dxa"/>
            <w:vAlign w:val="center"/>
          </w:tcPr>
          <w:p>
            <w:pPr>
              <w:spacing w:line="360" w:lineRule="auto"/>
              <w:jc w:val="center"/>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3</w:t>
            </w:r>
          </w:p>
        </w:tc>
        <w:tc>
          <w:tcPr>
            <w:tcW w:w="4490" w:type="dxa"/>
            <w:vAlign w:val="center"/>
          </w:tcPr>
          <w:p>
            <w:pPr>
              <w:spacing w:line="360" w:lineRule="auto"/>
              <w:jc w:val="left"/>
              <w:rPr>
                <w:rFonts w:hint="eastAsia" w:ascii="宋体" w:hAnsi="宋体" w:eastAsia="宋体" w:cs="宋体"/>
                <w:sz w:val="24"/>
                <w:highlight w:val="none"/>
              </w:rPr>
            </w:pPr>
            <w:r>
              <w:rPr>
                <w:rFonts w:hint="eastAsia" w:ascii="宋体" w:hAnsi="宋体" w:eastAsia="宋体" w:cs="宋体"/>
                <w:sz w:val="24"/>
              </w:rPr>
              <w:t>投标文件满足招标文件的其它实质性要求。</w:t>
            </w:r>
          </w:p>
        </w:tc>
        <w:tc>
          <w:tcPr>
            <w:tcW w:w="2415" w:type="dxa"/>
            <w:vAlign w:val="center"/>
          </w:tcPr>
          <w:p>
            <w:pPr>
              <w:rPr>
                <w:rFonts w:hint="eastAsia" w:ascii="宋体" w:hAnsi="宋体" w:eastAsia="宋体" w:cs="宋体"/>
                <w:sz w:val="24"/>
                <w:highlight w:val="none"/>
              </w:rPr>
            </w:pPr>
            <w:r>
              <w:rPr>
                <w:rFonts w:hint="eastAsia" w:ascii="宋体" w:hAnsi="宋体" w:eastAsia="宋体" w:cs="宋体"/>
                <w:kern w:val="0"/>
                <w:sz w:val="24"/>
              </w:rPr>
              <w:t>招标文件其它实质性要求相应的材料（“▲” 系指实质性要求条款，招标文件无其它实质性要求的，无需提供）</w:t>
            </w:r>
          </w:p>
        </w:tc>
        <w:tc>
          <w:tcPr>
            <w:tcW w:w="2055" w:type="dxa"/>
            <w:vAlign w:val="top"/>
          </w:tcPr>
          <w:p>
            <w:pPr>
              <w:rPr>
                <w:rFonts w:hint="eastAsia" w:ascii="宋体" w:hAnsi="宋体" w:eastAsia="宋体" w:cs="宋体"/>
                <w:sz w:val="24"/>
                <w:highlight w:val="none"/>
              </w:rPr>
            </w:pPr>
            <w:r>
              <w:rPr>
                <w:rFonts w:hint="eastAsia" w:ascii="宋体" w:hAnsi="宋体" w:eastAsia="宋体" w:cs="宋体"/>
                <w:sz w:val="24"/>
              </w:rPr>
              <w:t>见投标文件第</w:t>
            </w:r>
            <w:r>
              <w:rPr>
                <w:rFonts w:hint="eastAsia" w:ascii="宋体" w:hAnsi="宋体" w:eastAsia="宋体" w:cs="宋体"/>
                <w:sz w:val="24"/>
                <w:u w:val="single"/>
              </w:rPr>
              <w:t xml:space="preserve">  </w:t>
            </w:r>
            <w:r>
              <w:rPr>
                <w:rFonts w:hint="eastAsia" w:ascii="宋体" w:hAnsi="宋体" w:eastAsia="宋体" w:cs="宋体"/>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3" w:hRule="atLeast"/>
        </w:trPr>
        <w:tc>
          <w:tcPr>
            <w:tcW w:w="646" w:type="dxa"/>
            <w:vAlign w:val="center"/>
          </w:tcPr>
          <w:p>
            <w:pPr>
              <w:spacing w:line="360" w:lineRule="auto"/>
              <w:jc w:val="center"/>
              <w:rPr>
                <w:rFonts w:hint="eastAsia" w:ascii="宋体" w:hAnsi="宋体" w:eastAsia="宋体" w:cs="宋体"/>
                <w:sz w:val="24"/>
                <w:highlight w:val="none"/>
                <w:lang w:val="en-US" w:eastAsia="zh-CN"/>
              </w:rPr>
            </w:pPr>
          </w:p>
        </w:tc>
        <w:tc>
          <w:tcPr>
            <w:tcW w:w="4490" w:type="dxa"/>
            <w:vAlign w:val="center"/>
          </w:tcPr>
          <w:p>
            <w:pPr>
              <w:spacing w:line="360" w:lineRule="auto"/>
              <w:jc w:val="left"/>
              <w:rPr>
                <w:rFonts w:hint="eastAsia" w:ascii="宋体" w:hAnsi="宋体" w:eastAsia="宋体" w:cs="宋体"/>
                <w:sz w:val="24"/>
                <w:lang w:val="en-US" w:eastAsia="zh-CN"/>
              </w:rPr>
            </w:pPr>
            <w:r>
              <w:rPr>
                <w:rFonts w:hint="eastAsia" w:ascii="宋体" w:hAnsi="宋体" w:eastAsia="宋体" w:cs="宋体"/>
                <w:sz w:val="24"/>
                <w:lang w:val="en-US" w:eastAsia="zh-CN"/>
              </w:rPr>
              <w:t>......</w:t>
            </w:r>
          </w:p>
        </w:tc>
        <w:tc>
          <w:tcPr>
            <w:tcW w:w="2415" w:type="dxa"/>
            <w:vAlign w:val="center"/>
          </w:tcPr>
          <w:p>
            <w:pPr>
              <w:rPr>
                <w:rFonts w:hint="eastAsia" w:ascii="宋体" w:hAnsi="宋体" w:eastAsia="宋体" w:cs="宋体"/>
                <w:kern w:val="0"/>
                <w:sz w:val="24"/>
              </w:rPr>
            </w:pPr>
          </w:p>
        </w:tc>
        <w:tc>
          <w:tcPr>
            <w:tcW w:w="2055" w:type="dxa"/>
            <w:vAlign w:val="top"/>
          </w:tcPr>
          <w:p>
            <w:pPr>
              <w:rPr>
                <w:rFonts w:hint="eastAsia" w:ascii="宋体" w:hAnsi="宋体" w:eastAsia="宋体" w:cs="宋体"/>
                <w:sz w:val="24"/>
              </w:rPr>
            </w:pPr>
          </w:p>
        </w:tc>
      </w:tr>
    </w:tbl>
    <w:p>
      <w:pPr>
        <w:jc w:val="center"/>
        <w:rPr>
          <w:rFonts w:hint="eastAsia" w:ascii="宋体" w:hAnsi="宋体" w:eastAsia="宋体" w:cs="宋体"/>
          <w:b/>
          <w:kern w:val="0"/>
          <w:sz w:val="32"/>
          <w:szCs w:val="32"/>
          <w:highlight w:val="none"/>
        </w:rPr>
      </w:pPr>
    </w:p>
    <w:p>
      <w:pPr>
        <w:jc w:val="center"/>
        <w:rPr>
          <w:rFonts w:hint="eastAsia" w:ascii="宋体" w:hAnsi="宋体" w:eastAsia="宋体" w:cs="宋体"/>
          <w:b/>
          <w:kern w:val="0"/>
          <w:sz w:val="32"/>
          <w:szCs w:val="32"/>
          <w:highlight w:val="none"/>
        </w:rPr>
      </w:pPr>
      <w:r>
        <w:rPr>
          <w:rFonts w:hint="eastAsia" w:ascii="宋体" w:hAnsi="宋体" w:eastAsia="宋体" w:cs="宋体"/>
          <w:b/>
          <w:kern w:val="0"/>
          <w:sz w:val="32"/>
          <w:szCs w:val="32"/>
          <w:highlight w:val="none"/>
        </w:rPr>
        <w:t xml:space="preserve">            </w:t>
      </w:r>
    </w:p>
    <w:p>
      <w:pPr>
        <w:snapToGrid w:val="0"/>
        <w:spacing w:line="360" w:lineRule="auto"/>
        <w:ind w:firstLine="576"/>
        <w:jc w:val="center"/>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 xml:space="preserve">                 </w:t>
      </w:r>
    </w:p>
    <w:p>
      <w:pPr>
        <w:snapToGrid w:val="0"/>
        <w:spacing w:line="360" w:lineRule="auto"/>
        <w:ind w:firstLine="576"/>
        <w:jc w:val="center"/>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 xml:space="preserve">                  投标人名称(电子签名)：                              </w:t>
      </w:r>
    </w:p>
    <w:p>
      <w:pPr>
        <w:spacing w:line="360" w:lineRule="auto"/>
        <w:jc w:val="center"/>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 xml:space="preserve">                   日期：  年  月  日</w:t>
      </w:r>
    </w:p>
    <w:p>
      <w:pPr>
        <w:jc w:val="center"/>
        <w:rPr>
          <w:rFonts w:hint="eastAsia" w:ascii="宋体" w:hAnsi="宋体" w:eastAsia="宋体" w:cs="宋体"/>
          <w:b/>
          <w:kern w:val="0"/>
          <w:sz w:val="32"/>
          <w:szCs w:val="32"/>
          <w:highlight w:val="none"/>
        </w:rPr>
      </w:pPr>
    </w:p>
    <w:p>
      <w:pPr>
        <w:jc w:val="center"/>
        <w:rPr>
          <w:rFonts w:hint="eastAsia" w:ascii="宋体" w:hAnsi="宋体" w:eastAsia="宋体" w:cs="宋体"/>
          <w:b/>
          <w:kern w:val="0"/>
          <w:sz w:val="32"/>
          <w:szCs w:val="32"/>
          <w:highlight w:val="none"/>
        </w:rPr>
      </w:pPr>
    </w:p>
    <w:p>
      <w:pPr>
        <w:jc w:val="center"/>
        <w:rPr>
          <w:rFonts w:hint="eastAsia" w:ascii="宋体" w:hAnsi="宋体" w:eastAsia="宋体" w:cs="宋体"/>
          <w:b/>
          <w:kern w:val="0"/>
          <w:sz w:val="32"/>
          <w:szCs w:val="32"/>
          <w:highlight w:val="none"/>
        </w:rPr>
      </w:pPr>
    </w:p>
    <w:p>
      <w:pPr>
        <w:jc w:val="center"/>
        <w:rPr>
          <w:rFonts w:hint="eastAsia" w:ascii="宋体" w:hAnsi="宋体" w:eastAsia="宋体" w:cs="宋体"/>
          <w:b/>
          <w:kern w:val="0"/>
          <w:sz w:val="32"/>
          <w:szCs w:val="32"/>
          <w:highlight w:val="none"/>
        </w:rPr>
      </w:pPr>
    </w:p>
    <w:p>
      <w:pPr>
        <w:jc w:val="center"/>
        <w:rPr>
          <w:rFonts w:hint="eastAsia" w:ascii="宋体" w:hAnsi="宋体" w:eastAsia="宋体" w:cs="宋体"/>
          <w:b/>
          <w:kern w:val="0"/>
          <w:sz w:val="32"/>
          <w:szCs w:val="32"/>
          <w:highlight w:val="none"/>
        </w:rPr>
      </w:pPr>
    </w:p>
    <w:p>
      <w:pPr>
        <w:jc w:val="center"/>
        <w:rPr>
          <w:rFonts w:hint="eastAsia" w:ascii="宋体" w:hAnsi="宋体" w:eastAsia="宋体" w:cs="宋体"/>
          <w:b/>
          <w:kern w:val="0"/>
          <w:sz w:val="32"/>
          <w:szCs w:val="32"/>
          <w:highlight w:val="none"/>
        </w:rPr>
      </w:pPr>
    </w:p>
    <w:p>
      <w:pPr>
        <w:jc w:val="center"/>
        <w:rPr>
          <w:rFonts w:hint="eastAsia" w:ascii="宋体" w:hAnsi="宋体" w:eastAsia="宋体" w:cs="宋体"/>
          <w:b/>
          <w:kern w:val="0"/>
          <w:sz w:val="32"/>
          <w:szCs w:val="32"/>
          <w:highlight w:val="none"/>
        </w:rPr>
      </w:pPr>
    </w:p>
    <w:p>
      <w:pPr>
        <w:pStyle w:val="83"/>
        <w:rPr>
          <w:rFonts w:hint="eastAsia" w:ascii="宋体" w:hAnsi="宋体" w:eastAsia="宋体" w:cs="宋体"/>
          <w:b/>
          <w:kern w:val="0"/>
          <w:sz w:val="32"/>
          <w:szCs w:val="32"/>
          <w:highlight w:val="none"/>
        </w:rPr>
      </w:pPr>
    </w:p>
    <w:p>
      <w:pPr>
        <w:pStyle w:val="83"/>
        <w:rPr>
          <w:rFonts w:hint="eastAsia" w:ascii="宋体" w:hAnsi="宋体" w:eastAsia="宋体" w:cs="宋体"/>
          <w:b/>
          <w:kern w:val="0"/>
          <w:sz w:val="32"/>
          <w:szCs w:val="32"/>
          <w:highlight w:val="none"/>
        </w:rPr>
      </w:pPr>
    </w:p>
    <w:p>
      <w:pPr>
        <w:jc w:val="center"/>
        <w:rPr>
          <w:rFonts w:hint="eastAsia" w:ascii="宋体" w:hAnsi="宋体" w:eastAsia="宋体" w:cs="宋体"/>
          <w:b/>
          <w:kern w:val="0"/>
          <w:sz w:val="32"/>
          <w:szCs w:val="32"/>
        </w:rPr>
      </w:pPr>
      <w:r>
        <w:rPr>
          <w:rFonts w:hint="eastAsia" w:ascii="宋体" w:hAnsi="宋体" w:eastAsia="宋体" w:cs="宋体"/>
          <w:b/>
          <w:kern w:val="0"/>
          <w:sz w:val="32"/>
          <w:szCs w:val="32"/>
          <w:lang w:eastAsia="zh-CN"/>
        </w:rPr>
        <w:t>四</w:t>
      </w:r>
      <w:r>
        <w:rPr>
          <w:rFonts w:hint="eastAsia" w:ascii="宋体" w:hAnsi="宋体" w:eastAsia="宋体" w:cs="宋体"/>
          <w:b/>
          <w:kern w:val="0"/>
          <w:sz w:val="32"/>
          <w:szCs w:val="32"/>
        </w:rPr>
        <w:t>、分包意向协议</w:t>
      </w:r>
    </w:p>
    <w:p>
      <w:pPr>
        <w:widowControl/>
        <w:spacing w:line="360" w:lineRule="auto"/>
        <w:ind w:firstLine="120" w:firstLineChars="50"/>
        <w:jc w:val="left"/>
        <w:rPr>
          <w:rFonts w:hint="eastAsia" w:ascii="宋体" w:hAnsi="宋体" w:eastAsia="宋体" w:cs="宋体"/>
          <w:sz w:val="24"/>
        </w:rPr>
      </w:pPr>
      <w:r>
        <w:rPr>
          <w:rFonts w:hint="eastAsia" w:ascii="宋体" w:hAnsi="宋体" w:eastAsia="宋体" w:cs="宋体"/>
          <w:sz w:val="24"/>
        </w:rPr>
        <w:t>（</w:t>
      </w:r>
      <w:r>
        <w:rPr>
          <w:rFonts w:hint="eastAsia" w:ascii="宋体" w:hAnsi="宋体" w:eastAsia="宋体" w:cs="宋体"/>
          <w:b/>
          <w:sz w:val="24"/>
        </w:rPr>
        <w:t>中标后以分包方式履行合同的，提供分包意向协议；采购人不同意分包或者投标人中标后不以分包方式履行合同的，则不需要提供。</w:t>
      </w:r>
      <w:r>
        <w:rPr>
          <w:rFonts w:hint="eastAsia" w:ascii="宋体" w:hAnsi="宋体" w:eastAsia="宋体" w:cs="宋体"/>
          <w:sz w:val="24"/>
        </w:rPr>
        <w:t>）</w:t>
      </w:r>
    </w:p>
    <w:p>
      <w:pPr>
        <w:snapToGrid w:val="0"/>
        <w:spacing w:line="360" w:lineRule="auto"/>
        <w:ind w:firstLine="576"/>
        <w:rPr>
          <w:rFonts w:hint="eastAsia" w:ascii="宋体" w:hAnsi="宋体" w:eastAsia="宋体" w:cs="宋体"/>
          <w:kern w:val="0"/>
          <w:sz w:val="24"/>
          <w:lang w:val="zh-CN"/>
        </w:rPr>
      </w:pPr>
      <w:r>
        <w:rPr>
          <w:rFonts w:hint="eastAsia" w:ascii="宋体" w:hAnsi="宋体" w:eastAsia="宋体" w:cs="宋体"/>
          <w:kern w:val="0"/>
          <w:sz w:val="24"/>
          <w:u w:val="single"/>
        </w:rPr>
        <w:t>（投标人名称）</w:t>
      </w:r>
      <w:r>
        <w:rPr>
          <w:rFonts w:hint="eastAsia" w:ascii="宋体" w:hAnsi="宋体" w:eastAsia="宋体" w:cs="宋体"/>
          <w:kern w:val="0"/>
          <w:sz w:val="24"/>
          <w:lang w:val="zh-CN"/>
        </w:rPr>
        <w:t>若成为（</w:t>
      </w:r>
      <w:r>
        <w:rPr>
          <w:rFonts w:hint="eastAsia" w:ascii="宋体" w:hAnsi="宋体" w:eastAsia="宋体" w:cs="宋体"/>
          <w:sz w:val="24"/>
          <w:lang w:eastAsia="zh-CN"/>
        </w:rPr>
        <w:t>项目名称）</w:t>
      </w:r>
      <w:r>
        <w:rPr>
          <w:rFonts w:hint="eastAsia" w:ascii="宋体" w:hAnsi="宋体" w:eastAsia="宋体" w:cs="宋体"/>
          <w:sz w:val="24"/>
        </w:rPr>
        <w:t>【招标编号：（采购编号）】</w:t>
      </w:r>
      <w:r>
        <w:rPr>
          <w:rFonts w:hint="eastAsia" w:ascii="宋体" w:hAnsi="宋体" w:eastAsia="宋体" w:cs="宋体"/>
          <w:kern w:val="0"/>
          <w:sz w:val="24"/>
          <w:lang w:val="zh-CN"/>
        </w:rPr>
        <w:t>的中标供应商，将依法采取分包方式履行合同。</w:t>
      </w:r>
      <w:r>
        <w:rPr>
          <w:rFonts w:hint="eastAsia" w:ascii="宋体" w:hAnsi="宋体" w:eastAsia="宋体" w:cs="宋体"/>
          <w:kern w:val="0"/>
          <w:sz w:val="24"/>
          <w:u w:val="single"/>
        </w:rPr>
        <w:t>（投标人名称）</w:t>
      </w:r>
      <w:r>
        <w:rPr>
          <w:rFonts w:hint="eastAsia" w:ascii="宋体" w:hAnsi="宋体" w:eastAsia="宋体" w:cs="宋体"/>
          <w:kern w:val="0"/>
          <w:sz w:val="24"/>
        </w:rPr>
        <w:t>与</w:t>
      </w:r>
      <w:r>
        <w:rPr>
          <w:rFonts w:hint="eastAsia" w:ascii="宋体" w:hAnsi="宋体" w:eastAsia="宋体" w:cs="宋体"/>
          <w:kern w:val="0"/>
          <w:sz w:val="24"/>
          <w:u w:val="single"/>
        </w:rPr>
        <w:t>（所有分包供应商名称）</w:t>
      </w:r>
      <w:r>
        <w:rPr>
          <w:rFonts w:hint="eastAsia" w:ascii="宋体" w:hAnsi="宋体" w:eastAsia="宋体" w:cs="宋体"/>
          <w:kern w:val="0"/>
          <w:sz w:val="24"/>
        </w:rPr>
        <w:t>达成分包意向协议</w:t>
      </w:r>
      <w:r>
        <w:rPr>
          <w:rFonts w:hint="eastAsia" w:ascii="宋体" w:hAnsi="宋体" w:eastAsia="宋体" w:cs="宋体"/>
          <w:kern w:val="0"/>
          <w:sz w:val="24"/>
          <w:lang w:val="zh-CN"/>
        </w:rPr>
        <w:t xml:space="preserve">。 </w:t>
      </w:r>
    </w:p>
    <w:p>
      <w:pPr>
        <w:snapToGrid w:val="0"/>
        <w:spacing w:line="360" w:lineRule="auto"/>
        <w:ind w:firstLine="576"/>
        <w:rPr>
          <w:rFonts w:hint="eastAsia" w:ascii="宋体" w:hAnsi="宋体" w:eastAsia="宋体" w:cs="宋体"/>
          <w:kern w:val="0"/>
          <w:sz w:val="24"/>
          <w:lang w:val="zh-CN"/>
        </w:rPr>
      </w:pPr>
      <w:r>
        <w:rPr>
          <w:rFonts w:hint="eastAsia" w:ascii="宋体" w:hAnsi="宋体" w:eastAsia="宋体" w:cs="宋体"/>
          <w:kern w:val="0"/>
          <w:sz w:val="24"/>
          <w:lang w:val="zh-CN"/>
        </w:rPr>
        <w:t>一、分包标的及数量</w:t>
      </w:r>
    </w:p>
    <w:p>
      <w:pPr>
        <w:snapToGrid w:val="0"/>
        <w:spacing w:line="360" w:lineRule="auto"/>
        <w:ind w:firstLine="576"/>
        <w:rPr>
          <w:rFonts w:hint="eastAsia" w:ascii="宋体" w:hAnsi="宋体" w:eastAsia="宋体" w:cs="宋体"/>
          <w:kern w:val="0"/>
          <w:sz w:val="24"/>
          <w:lang w:val="zh-CN"/>
        </w:rPr>
      </w:pPr>
      <w:r>
        <w:rPr>
          <w:rFonts w:hint="eastAsia" w:ascii="宋体" w:hAnsi="宋体" w:eastAsia="宋体" w:cs="宋体"/>
          <w:kern w:val="0"/>
          <w:sz w:val="24"/>
          <w:u w:val="single"/>
        </w:rPr>
        <w:t>（投标人名称）</w:t>
      </w:r>
      <w:r>
        <w:rPr>
          <w:rFonts w:hint="eastAsia" w:ascii="宋体" w:hAnsi="宋体" w:eastAsia="宋体" w:cs="宋体"/>
          <w:kern w:val="0"/>
          <w:sz w:val="24"/>
          <w:lang w:val="zh-CN"/>
        </w:rPr>
        <w:t>将</w:t>
      </w:r>
      <w:r>
        <w:rPr>
          <w:rFonts w:hint="eastAsia" w:ascii="宋体" w:hAnsi="宋体" w:eastAsia="宋体" w:cs="宋体"/>
          <w:u w:val="single"/>
        </w:rPr>
        <w:t xml:space="preserve">   XX工作内容   </w:t>
      </w:r>
      <w:r>
        <w:rPr>
          <w:rFonts w:hint="eastAsia" w:ascii="宋体" w:hAnsi="宋体" w:eastAsia="宋体" w:cs="宋体"/>
          <w:sz w:val="24"/>
        </w:rPr>
        <w:t>分包给</w:t>
      </w:r>
      <w:r>
        <w:rPr>
          <w:rFonts w:hint="eastAsia" w:ascii="宋体" w:hAnsi="宋体" w:eastAsia="宋体" w:cs="宋体"/>
          <w:kern w:val="0"/>
          <w:sz w:val="24"/>
          <w:u w:val="single"/>
        </w:rPr>
        <w:t>（某分包供应商名称）</w:t>
      </w:r>
      <w:r>
        <w:rPr>
          <w:rFonts w:hint="eastAsia" w:ascii="宋体" w:hAnsi="宋体" w:eastAsia="宋体" w:cs="宋体"/>
          <w:kern w:val="0"/>
          <w:sz w:val="24"/>
          <w:lang w:val="zh-CN"/>
        </w:rPr>
        <w:t>，</w:t>
      </w:r>
      <w:r>
        <w:rPr>
          <w:rFonts w:hint="eastAsia" w:ascii="宋体" w:hAnsi="宋体" w:eastAsia="宋体" w:cs="宋体"/>
          <w:kern w:val="0"/>
          <w:sz w:val="24"/>
          <w:u w:val="single"/>
        </w:rPr>
        <w:t>（某分包供应商名称），</w:t>
      </w:r>
      <w:r>
        <w:rPr>
          <w:rFonts w:hint="eastAsia" w:ascii="宋体" w:hAnsi="宋体" w:eastAsia="宋体" w:cs="宋体"/>
          <w:kern w:val="0"/>
          <w:sz w:val="24"/>
          <w:lang w:val="zh-CN"/>
        </w:rPr>
        <w:t>具备承</w:t>
      </w:r>
      <w:r>
        <w:rPr>
          <w:rFonts w:hint="eastAsia" w:ascii="宋体" w:hAnsi="宋体" w:eastAsia="宋体" w:cs="宋体"/>
          <w:kern w:val="0"/>
          <w:sz w:val="24"/>
        </w:rPr>
        <w:t>担</w:t>
      </w:r>
      <w:r>
        <w:rPr>
          <w:rFonts w:hint="eastAsia" w:ascii="宋体" w:hAnsi="宋体" w:eastAsia="宋体" w:cs="宋体"/>
          <w:kern w:val="0"/>
          <w:sz w:val="24"/>
          <w:u w:val="single"/>
          <w:lang w:val="zh-CN"/>
        </w:rPr>
        <w:t>XX工作内容</w:t>
      </w:r>
      <w:r>
        <w:rPr>
          <w:rFonts w:hint="eastAsia" w:ascii="宋体" w:hAnsi="宋体" w:eastAsia="宋体" w:cs="宋体"/>
          <w:kern w:val="0"/>
          <w:sz w:val="24"/>
          <w:lang w:val="zh-CN"/>
        </w:rPr>
        <w:t>相应资质条件且不得再次分包；</w:t>
      </w:r>
    </w:p>
    <w:p>
      <w:pPr>
        <w:pStyle w:val="2"/>
        <w:ind w:left="664" w:leftChars="316" w:firstLine="229" w:firstLineChars="95"/>
        <w:rPr>
          <w:rFonts w:hint="eastAsia" w:ascii="宋体" w:hAnsi="宋体" w:eastAsia="宋体" w:cs="宋体"/>
        </w:rPr>
      </w:pPr>
      <w:r>
        <w:rPr>
          <w:rFonts w:hint="eastAsia" w:ascii="宋体" w:hAnsi="宋体" w:eastAsia="宋体" w:cs="宋体"/>
          <w:kern w:val="0"/>
          <w:sz w:val="24"/>
          <w:szCs w:val="24"/>
        </w:rPr>
        <w:t>……</w:t>
      </w:r>
    </w:p>
    <w:p>
      <w:pPr>
        <w:snapToGrid w:val="0"/>
        <w:spacing w:line="360" w:lineRule="auto"/>
        <w:ind w:firstLine="576"/>
        <w:rPr>
          <w:rFonts w:hint="eastAsia" w:ascii="宋体" w:hAnsi="宋体" w:eastAsia="宋体" w:cs="宋体"/>
          <w:kern w:val="0"/>
          <w:sz w:val="24"/>
          <w:lang w:val="zh-CN"/>
        </w:rPr>
      </w:pPr>
      <w:r>
        <w:rPr>
          <w:rFonts w:hint="eastAsia" w:ascii="宋体" w:hAnsi="宋体" w:eastAsia="宋体" w:cs="宋体"/>
          <w:kern w:val="0"/>
          <w:sz w:val="24"/>
          <w:lang w:val="zh-CN"/>
        </w:rPr>
        <w:t>二、分包工作履行期限、地点、方式</w:t>
      </w:r>
    </w:p>
    <w:p>
      <w:pPr>
        <w:snapToGrid w:val="0"/>
        <w:spacing w:line="360" w:lineRule="auto"/>
        <w:ind w:firstLine="576"/>
        <w:rPr>
          <w:rFonts w:hint="eastAsia" w:ascii="宋体" w:hAnsi="宋体" w:eastAsia="宋体" w:cs="宋体"/>
          <w:u w:val="single"/>
        </w:rPr>
      </w:pPr>
      <w:r>
        <w:rPr>
          <w:rFonts w:hint="eastAsia" w:ascii="宋体" w:hAnsi="宋体" w:eastAsia="宋体" w:cs="宋体"/>
          <w:u w:val="single"/>
        </w:rPr>
        <w:t xml:space="preserve">                                                                                  </w:t>
      </w:r>
    </w:p>
    <w:p>
      <w:pPr>
        <w:snapToGrid w:val="0"/>
        <w:spacing w:line="360" w:lineRule="auto"/>
        <w:ind w:firstLine="576"/>
        <w:rPr>
          <w:rFonts w:hint="eastAsia" w:ascii="宋体" w:hAnsi="宋体" w:eastAsia="宋体" w:cs="宋体"/>
          <w:kern w:val="0"/>
          <w:sz w:val="24"/>
          <w:lang w:val="zh-CN"/>
        </w:rPr>
      </w:pPr>
      <w:r>
        <w:rPr>
          <w:rFonts w:hint="eastAsia" w:ascii="宋体" w:hAnsi="宋体" w:eastAsia="宋体" w:cs="宋体"/>
          <w:kern w:val="0"/>
          <w:sz w:val="24"/>
          <w:lang w:val="zh-CN"/>
        </w:rPr>
        <w:t>三、质量</w:t>
      </w:r>
    </w:p>
    <w:p>
      <w:pPr>
        <w:snapToGrid w:val="0"/>
        <w:spacing w:line="360" w:lineRule="auto"/>
        <w:ind w:firstLine="576"/>
        <w:rPr>
          <w:rFonts w:hint="eastAsia" w:ascii="宋体" w:hAnsi="宋体" w:eastAsia="宋体" w:cs="宋体"/>
          <w:kern w:val="0"/>
          <w:sz w:val="24"/>
          <w:lang w:val="zh-CN"/>
        </w:rPr>
      </w:pPr>
      <w:r>
        <w:rPr>
          <w:rFonts w:hint="eastAsia" w:ascii="宋体" w:hAnsi="宋体" w:eastAsia="宋体" w:cs="宋体"/>
          <w:u w:val="single"/>
        </w:rPr>
        <w:t xml:space="preserve">                                                                                       </w:t>
      </w:r>
    </w:p>
    <w:p>
      <w:pPr>
        <w:snapToGrid w:val="0"/>
        <w:spacing w:line="360" w:lineRule="auto"/>
        <w:ind w:firstLine="576"/>
        <w:rPr>
          <w:rFonts w:hint="eastAsia" w:ascii="宋体" w:hAnsi="宋体" w:eastAsia="宋体" w:cs="宋体"/>
          <w:kern w:val="0"/>
          <w:sz w:val="24"/>
          <w:lang w:val="zh-CN"/>
        </w:rPr>
      </w:pPr>
      <w:r>
        <w:rPr>
          <w:rFonts w:hint="eastAsia" w:ascii="宋体" w:hAnsi="宋体" w:eastAsia="宋体" w:cs="宋体"/>
          <w:kern w:val="0"/>
          <w:sz w:val="24"/>
          <w:lang w:val="zh-CN"/>
        </w:rPr>
        <w:t>四、价款或者报酬</w:t>
      </w:r>
    </w:p>
    <w:p>
      <w:pPr>
        <w:snapToGrid w:val="0"/>
        <w:spacing w:line="360" w:lineRule="auto"/>
        <w:ind w:left="573" w:leftChars="273"/>
        <w:rPr>
          <w:rFonts w:hint="eastAsia" w:ascii="宋体" w:hAnsi="宋体" w:eastAsia="宋体" w:cs="宋体"/>
          <w:kern w:val="0"/>
          <w:sz w:val="24"/>
          <w:lang w:val="zh-CN"/>
        </w:rPr>
      </w:pPr>
      <w:r>
        <w:rPr>
          <w:rFonts w:hint="eastAsia" w:ascii="宋体" w:hAnsi="宋体" w:eastAsia="宋体" w:cs="宋体"/>
          <w:u w:val="single"/>
        </w:rPr>
        <w:t xml:space="preserve">                                                                                     </w:t>
      </w:r>
    </w:p>
    <w:p>
      <w:pPr>
        <w:snapToGrid w:val="0"/>
        <w:spacing w:line="360" w:lineRule="auto"/>
        <w:ind w:left="573" w:leftChars="273"/>
        <w:rPr>
          <w:rFonts w:hint="eastAsia" w:ascii="宋体" w:hAnsi="宋体" w:eastAsia="宋体" w:cs="宋体"/>
          <w:kern w:val="0"/>
          <w:sz w:val="24"/>
          <w:lang w:val="zh-CN"/>
        </w:rPr>
      </w:pPr>
      <w:r>
        <w:rPr>
          <w:rFonts w:hint="eastAsia" w:ascii="宋体" w:hAnsi="宋体" w:eastAsia="宋体" w:cs="宋体"/>
          <w:kern w:val="0"/>
          <w:sz w:val="24"/>
          <w:lang w:val="zh-CN"/>
        </w:rPr>
        <w:t>五、违约责任</w:t>
      </w:r>
    </w:p>
    <w:p>
      <w:pPr>
        <w:snapToGrid w:val="0"/>
        <w:spacing w:line="360" w:lineRule="auto"/>
        <w:ind w:firstLine="576"/>
        <w:rPr>
          <w:rFonts w:hint="eastAsia" w:ascii="宋体" w:hAnsi="宋体" w:eastAsia="宋体" w:cs="宋体"/>
          <w:kern w:val="0"/>
          <w:sz w:val="24"/>
          <w:lang w:val="zh-CN"/>
        </w:rPr>
      </w:pPr>
      <w:r>
        <w:rPr>
          <w:rFonts w:hint="eastAsia" w:ascii="宋体" w:hAnsi="宋体" w:eastAsia="宋体" w:cs="宋体"/>
          <w:u w:val="single"/>
        </w:rPr>
        <w:t xml:space="preserve">                                                                                     </w:t>
      </w:r>
    </w:p>
    <w:p>
      <w:pPr>
        <w:snapToGrid w:val="0"/>
        <w:spacing w:line="360" w:lineRule="auto"/>
        <w:ind w:firstLine="576"/>
        <w:rPr>
          <w:rFonts w:hint="eastAsia" w:ascii="宋体" w:hAnsi="宋体" w:eastAsia="宋体" w:cs="宋体"/>
          <w:kern w:val="0"/>
          <w:sz w:val="24"/>
          <w:lang w:val="zh-CN"/>
        </w:rPr>
      </w:pPr>
      <w:r>
        <w:rPr>
          <w:rFonts w:hint="eastAsia" w:ascii="宋体" w:hAnsi="宋体" w:eastAsia="宋体" w:cs="宋体"/>
          <w:kern w:val="0"/>
          <w:sz w:val="24"/>
          <w:lang w:val="zh-CN"/>
        </w:rPr>
        <w:t>六、争议解决的办法</w:t>
      </w:r>
    </w:p>
    <w:p>
      <w:pPr>
        <w:snapToGrid w:val="0"/>
        <w:spacing w:line="360" w:lineRule="auto"/>
        <w:ind w:firstLine="576"/>
        <w:rPr>
          <w:rFonts w:hint="eastAsia" w:ascii="宋体" w:hAnsi="宋体" w:eastAsia="宋体" w:cs="宋体"/>
          <w:kern w:val="0"/>
          <w:sz w:val="24"/>
          <w:lang w:val="zh-CN"/>
        </w:rPr>
      </w:pPr>
      <w:r>
        <w:rPr>
          <w:rFonts w:hint="eastAsia" w:ascii="宋体" w:hAnsi="宋体" w:eastAsia="宋体" w:cs="宋体"/>
          <w:u w:val="single"/>
        </w:rPr>
        <w:t xml:space="preserve">                                                                                  </w:t>
      </w:r>
    </w:p>
    <w:p>
      <w:pPr>
        <w:snapToGrid w:val="0"/>
        <w:spacing w:line="360" w:lineRule="auto"/>
        <w:ind w:firstLine="576"/>
        <w:rPr>
          <w:rFonts w:hint="eastAsia" w:ascii="宋体" w:hAnsi="宋体" w:eastAsia="宋体" w:cs="宋体"/>
          <w:kern w:val="0"/>
          <w:sz w:val="24"/>
          <w:lang w:val="zh-CN"/>
        </w:rPr>
      </w:pPr>
      <w:r>
        <w:rPr>
          <w:rFonts w:hint="eastAsia" w:ascii="宋体" w:hAnsi="宋体" w:eastAsia="宋体" w:cs="宋体"/>
          <w:kern w:val="0"/>
          <w:sz w:val="24"/>
          <w:lang w:val="zh-CN"/>
        </w:rPr>
        <w:t>七、其他</w:t>
      </w:r>
    </w:p>
    <w:p>
      <w:pPr>
        <w:snapToGrid w:val="0"/>
        <w:spacing w:line="360" w:lineRule="auto"/>
        <w:ind w:firstLine="576"/>
        <w:rPr>
          <w:rFonts w:hint="eastAsia" w:ascii="宋体" w:hAnsi="宋体" w:eastAsia="宋体" w:cs="宋体"/>
          <w:b/>
          <w:kern w:val="0"/>
          <w:sz w:val="24"/>
          <w:lang w:val="zh-CN"/>
        </w:rPr>
      </w:pPr>
      <w:r>
        <w:rPr>
          <w:rFonts w:hint="eastAsia" w:ascii="宋体" w:hAnsi="宋体" w:eastAsia="宋体" w:cs="宋体"/>
          <w:kern w:val="0"/>
          <w:sz w:val="24"/>
          <w:u w:val="single"/>
        </w:rPr>
        <w:t>（分包供应商名称）提供的货物全部由小微企业制造，</w:t>
      </w:r>
      <w:r>
        <w:rPr>
          <w:rFonts w:hint="eastAsia" w:ascii="宋体" w:hAnsi="宋体" w:eastAsia="宋体" w:cs="宋体"/>
          <w:kern w:val="0"/>
          <w:sz w:val="24"/>
        </w:rPr>
        <w:t>其合同份额占到合同总金额</w:t>
      </w:r>
      <w:r>
        <w:rPr>
          <w:rFonts w:hint="eastAsia" w:ascii="宋体" w:hAnsi="宋体" w:eastAsia="宋体" w:cs="宋体"/>
          <w:kern w:val="0"/>
          <w:sz w:val="24"/>
          <w:u w:val="single"/>
        </w:rPr>
        <w:t xml:space="preserve">     </w:t>
      </w:r>
      <w:r>
        <w:rPr>
          <w:rFonts w:hint="eastAsia" w:ascii="宋体" w:hAnsi="宋体" w:eastAsia="宋体" w:cs="宋体"/>
          <w:kern w:val="0"/>
          <w:sz w:val="24"/>
        </w:rPr>
        <w:t>%以上</w:t>
      </w:r>
      <w:r>
        <w:rPr>
          <w:rFonts w:hint="eastAsia" w:ascii="宋体" w:hAnsi="宋体" w:eastAsia="宋体" w:cs="宋体"/>
        </w:rPr>
        <w:t>。</w:t>
      </w:r>
      <w:r>
        <w:rPr>
          <w:rFonts w:hint="eastAsia" w:ascii="宋体" w:hAnsi="宋体" w:eastAsia="宋体" w:cs="宋体"/>
          <w:b/>
          <w:kern w:val="0"/>
          <w:sz w:val="24"/>
          <w:lang w:val="zh-CN"/>
        </w:rPr>
        <w:t>（未预留份额专门面向中小企业采购的的采购项目，以及预留份额中的非预留部分采购包，允许分包的，分包供应商提供的货物全部由小微企业制造，且其合同份额占到合同总金额 30%以上的，对大中型企业的报价给予</w:t>
      </w:r>
      <w:r>
        <w:rPr>
          <w:rFonts w:hint="eastAsia" w:ascii="宋体" w:hAnsi="宋体" w:eastAsia="宋体" w:cs="宋体"/>
          <w:b/>
          <w:kern w:val="0"/>
          <w:sz w:val="24"/>
          <w:lang w:val="en-US" w:eastAsia="zh-CN"/>
        </w:rPr>
        <w:t>6</w:t>
      </w:r>
      <w:r>
        <w:rPr>
          <w:rFonts w:hint="eastAsia" w:ascii="宋体" w:hAnsi="宋体" w:eastAsia="宋体" w:cs="宋体"/>
          <w:b/>
          <w:kern w:val="0"/>
          <w:sz w:val="24"/>
          <w:lang w:val="zh-CN"/>
        </w:rPr>
        <w:t>%的扣除）</w:t>
      </w:r>
    </w:p>
    <w:p>
      <w:pPr>
        <w:snapToGrid w:val="0"/>
        <w:spacing w:line="360" w:lineRule="auto"/>
        <w:rPr>
          <w:rFonts w:hint="eastAsia" w:ascii="宋体" w:hAnsi="宋体" w:eastAsia="宋体" w:cs="宋体"/>
          <w:kern w:val="0"/>
          <w:sz w:val="24"/>
          <w:lang w:val="zh-CN"/>
        </w:rPr>
      </w:pPr>
      <w:r>
        <w:rPr>
          <w:rFonts w:hint="eastAsia" w:ascii="宋体" w:hAnsi="宋体" w:eastAsia="宋体" w:cs="宋体"/>
          <w:kern w:val="0"/>
          <w:sz w:val="24"/>
          <w:lang w:val="zh-CN"/>
        </w:rPr>
        <w:t xml:space="preserve">                                               投标人名称(电子签名)：</w:t>
      </w:r>
    </w:p>
    <w:p>
      <w:pPr>
        <w:snapToGrid w:val="0"/>
        <w:spacing w:line="360" w:lineRule="auto"/>
        <w:ind w:firstLine="5640" w:firstLineChars="2350"/>
        <w:rPr>
          <w:rFonts w:hint="eastAsia" w:ascii="宋体" w:hAnsi="宋体" w:eastAsia="宋体" w:cs="宋体"/>
          <w:kern w:val="0"/>
          <w:sz w:val="24"/>
          <w:lang w:val="zh-CN"/>
        </w:rPr>
      </w:pPr>
      <w:r>
        <w:rPr>
          <w:rFonts w:hint="eastAsia" w:ascii="宋体" w:hAnsi="宋体" w:eastAsia="宋体" w:cs="宋体"/>
          <w:kern w:val="0"/>
          <w:sz w:val="24"/>
          <w:lang w:val="zh-CN"/>
        </w:rPr>
        <w:t>分包供应商名称：</w:t>
      </w:r>
    </w:p>
    <w:p>
      <w:pPr>
        <w:snapToGrid w:val="0"/>
        <w:spacing w:line="360" w:lineRule="auto"/>
        <w:ind w:firstLine="5760" w:firstLineChars="2400"/>
        <w:rPr>
          <w:rFonts w:hint="eastAsia" w:ascii="宋体" w:hAnsi="宋体" w:eastAsia="宋体" w:cs="宋体"/>
        </w:rPr>
      </w:pPr>
      <w:r>
        <w:rPr>
          <w:rFonts w:hint="eastAsia" w:ascii="宋体" w:hAnsi="宋体" w:eastAsia="宋体" w:cs="宋体"/>
          <w:kern w:val="0"/>
          <w:sz w:val="24"/>
          <w:lang w:val="zh-CN"/>
        </w:rPr>
        <w:t>……</w:t>
      </w:r>
    </w:p>
    <w:p>
      <w:pPr>
        <w:snapToGrid w:val="0"/>
        <w:spacing w:line="360" w:lineRule="auto"/>
        <w:rPr>
          <w:rFonts w:hint="eastAsia" w:ascii="宋体" w:hAnsi="宋体" w:eastAsia="宋体" w:cs="宋体"/>
          <w:kern w:val="0"/>
          <w:sz w:val="24"/>
          <w:lang w:val="zh-CN"/>
        </w:rPr>
      </w:pPr>
      <w:r>
        <w:rPr>
          <w:rFonts w:hint="eastAsia" w:ascii="宋体" w:hAnsi="宋体" w:eastAsia="宋体" w:cs="宋体"/>
          <w:kern w:val="0"/>
          <w:sz w:val="24"/>
          <w:lang w:val="zh-CN"/>
        </w:rPr>
        <w:t xml:space="preserve">                                               日期：  年  月   日</w:t>
      </w:r>
    </w:p>
    <w:p>
      <w:pPr>
        <w:pStyle w:val="83"/>
        <w:rPr>
          <w:rFonts w:hint="eastAsia" w:ascii="宋体" w:hAnsi="宋体" w:eastAsia="宋体" w:cs="宋体"/>
          <w:b/>
          <w:kern w:val="0"/>
          <w:sz w:val="32"/>
          <w:szCs w:val="32"/>
          <w:highlight w:val="none"/>
        </w:rPr>
      </w:pPr>
    </w:p>
    <w:p>
      <w:pPr>
        <w:jc w:val="center"/>
        <w:rPr>
          <w:rFonts w:hint="eastAsia" w:ascii="宋体" w:hAnsi="宋体" w:eastAsia="宋体" w:cs="宋体"/>
          <w:highlight w:val="none"/>
        </w:rPr>
      </w:pPr>
      <w:r>
        <w:rPr>
          <w:rFonts w:hint="eastAsia" w:ascii="宋体" w:hAnsi="宋体" w:eastAsia="宋体" w:cs="宋体"/>
          <w:b/>
          <w:kern w:val="0"/>
          <w:sz w:val="32"/>
          <w:szCs w:val="32"/>
          <w:highlight w:val="none"/>
          <w:lang w:eastAsia="zh-CN"/>
        </w:rPr>
        <w:t>五</w:t>
      </w:r>
      <w:r>
        <w:rPr>
          <w:rFonts w:hint="eastAsia" w:ascii="宋体" w:hAnsi="宋体" w:eastAsia="宋体" w:cs="宋体"/>
          <w:b/>
          <w:kern w:val="0"/>
          <w:sz w:val="32"/>
          <w:szCs w:val="32"/>
          <w:highlight w:val="none"/>
        </w:rPr>
        <w:t>、评标标准相应的商务技术资料</w:t>
      </w:r>
    </w:p>
    <w:p>
      <w:pPr>
        <w:snapToGrid w:val="0"/>
        <w:spacing w:line="360" w:lineRule="auto"/>
        <w:jc w:val="left"/>
        <w:rPr>
          <w:rFonts w:hint="eastAsia" w:ascii="宋体" w:hAnsi="宋体" w:eastAsia="宋体" w:cs="宋体"/>
          <w:b/>
          <w:sz w:val="24"/>
          <w:highlight w:val="none"/>
        </w:rPr>
      </w:pPr>
      <w:r>
        <w:rPr>
          <w:rFonts w:hint="eastAsia" w:ascii="宋体" w:hAnsi="宋体" w:eastAsia="宋体" w:cs="宋体"/>
          <w:b/>
          <w:sz w:val="24"/>
          <w:highlight w:val="none"/>
        </w:rPr>
        <w:t>（按招标文件第四部分评标办法前附表中“投标文件中评标标准相应的商务技术资料目录”提供资料）</w:t>
      </w:r>
    </w:p>
    <w:tbl>
      <w:tblPr>
        <w:tblStyle w:val="66"/>
        <w:tblpPr w:leftFromText="180" w:rightFromText="180" w:vertAnchor="text" w:horzAnchor="page" w:tblpX="1031" w:tblpY="126"/>
        <w:tblW w:w="94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5"/>
        <w:gridCol w:w="5399"/>
        <w:gridCol w:w="1344"/>
        <w:gridCol w:w="1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7" w:hRule="atLeast"/>
        </w:trPr>
        <w:tc>
          <w:tcPr>
            <w:tcW w:w="835" w:type="dxa"/>
            <w:vAlign w:val="center"/>
          </w:tcPr>
          <w:p>
            <w:pPr>
              <w:spacing w:line="360" w:lineRule="auto"/>
              <w:jc w:val="center"/>
              <w:outlineLvl w:val="0"/>
              <w:rPr>
                <w:rFonts w:hint="eastAsia" w:ascii="宋体" w:hAnsi="宋体" w:eastAsia="宋体" w:cs="宋体"/>
                <w:bCs/>
                <w:sz w:val="24"/>
                <w:highlight w:val="none"/>
              </w:rPr>
            </w:pPr>
            <w:r>
              <w:rPr>
                <w:rFonts w:hint="eastAsia" w:ascii="宋体" w:hAnsi="宋体" w:eastAsia="宋体" w:cs="宋体"/>
                <w:bCs/>
                <w:sz w:val="24"/>
                <w:highlight w:val="none"/>
              </w:rPr>
              <w:t>序号</w:t>
            </w:r>
          </w:p>
        </w:tc>
        <w:tc>
          <w:tcPr>
            <w:tcW w:w="5399" w:type="dxa"/>
            <w:vAlign w:val="center"/>
          </w:tcPr>
          <w:p>
            <w:pPr>
              <w:spacing w:line="360" w:lineRule="auto"/>
              <w:ind w:firstLine="1560" w:firstLineChars="650"/>
              <w:outlineLvl w:val="0"/>
              <w:rPr>
                <w:rFonts w:hint="eastAsia" w:ascii="宋体" w:hAnsi="宋体" w:eastAsia="宋体" w:cs="宋体"/>
                <w:bCs/>
                <w:sz w:val="24"/>
                <w:highlight w:val="none"/>
              </w:rPr>
            </w:pPr>
            <w:r>
              <w:rPr>
                <w:rFonts w:hint="eastAsia" w:ascii="宋体" w:hAnsi="宋体" w:eastAsia="宋体" w:cs="宋体"/>
                <w:bCs/>
                <w:sz w:val="24"/>
                <w:highlight w:val="none"/>
              </w:rPr>
              <w:t>评标标准</w:t>
            </w:r>
          </w:p>
        </w:tc>
        <w:tc>
          <w:tcPr>
            <w:tcW w:w="1344" w:type="dxa"/>
            <w:vAlign w:val="center"/>
          </w:tcPr>
          <w:p>
            <w:pPr>
              <w:spacing w:line="360" w:lineRule="auto"/>
              <w:outlineLvl w:val="0"/>
              <w:rPr>
                <w:rFonts w:hint="eastAsia" w:ascii="宋体" w:hAnsi="宋体" w:eastAsia="宋体" w:cs="宋体"/>
                <w:bCs/>
                <w:sz w:val="24"/>
                <w:highlight w:val="none"/>
              </w:rPr>
            </w:pPr>
            <w:r>
              <w:rPr>
                <w:rFonts w:hint="eastAsia" w:ascii="宋体" w:hAnsi="宋体" w:eastAsia="宋体" w:cs="宋体"/>
                <w:bCs/>
                <w:sz w:val="24"/>
                <w:highlight w:val="none"/>
              </w:rPr>
              <w:t>自评分值</w:t>
            </w:r>
          </w:p>
        </w:tc>
        <w:tc>
          <w:tcPr>
            <w:tcW w:w="1890" w:type="dxa"/>
            <w:vAlign w:val="top"/>
          </w:tcPr>
          <w:p>
            <w:pPr>
              <w:spacing w:line="360" w:lineRule="auto"/>
              <w:outlineLvl w:val="0"/>
              <w:rPr>
                <w:rFonts w:hint="eastAsia" w:ascii="宋体" w:hAnsi="宋体" w:eastAsia="宋体" w:cs="宋体"/>
                <w:bCs/>
                <w:sz w:val="24"/>
                <w:highlight w:val="none"/>
                <w:lang w:eastAsia="zh-CN"/>
              </w:rPr>
            </w:pPr>
            <w:r>
              <w:rPr>
                <w:rFonts w:hint="eastAsia" w:ascii="宋体" w:hAnsi="宋体" w:eastAsia="宋体" w:cs="宋体"/>
                <w:bCs/>
                <w:sz w:val="24"/>
                <w:highlight w:val="none"/>
              </w:rPr>
              <w:t>投标文件中评标标准相应的商务技术资料目录</w:t>
            </w:r>
            <w:r>
              <w:rPr>
                <w:rFonts w:hint="eastAsia" w:ascii="宋体" w:hAnsi="宋体" w:eastAsia="宋体" w:cs="宋体"/>
                <w:bCs/>
                <w:sz w:val="24"/>
                <w:highlight w:val="none"/>
                <w:lang w:eastAsia="zh-CN"/>
              </w:rPr>
              <w:t>对应的页码范围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4" w:hRule="atLeast"/>
        </w:trPr>
        <w:tc>
          <w:tcPr>
            <w:tcW w:w="835" w:type="dxa"/>
            <w:vAlign w:val="center"/>
          </w:tcPr>
          <w:p>
            <w:pPr>
              <w:spacing w:line="360" w:lineRule="auto"/>
              <w:ind w:firstLine="360" w:firstLineChars="150"/>
              <w:jc w:val="left"/>
              <w:outlineLvl w:val="0"/>
              <w:rPr>
                <w:rFonts w:hint="eastAsia" w:ascii="宋体" w:hAnsi="宋体" w:eastAsia="宋体" w:cs="宋体"/>
                <w:sz w:val="24"/>
                <w:highlight w:val="none"/>
              </w:rPr>
            </w:pPr>
            <w:r>
              <w:rPr>
                <w:rFonts w:hint="eastAsia" w:ascii="宋体" w:hAnsi="宋体" w:eastAsia="宋体" w:cs="宋体"/>
                <w:sz w:val="24"/>
                <w:highlight w:val="none"/>
              </w:rPr>
              <w:t>1</w:t>
            </w:r>
          </w:p>
        </w:tc>
        <w:tc>
          <w:tcPr>
            <w:tcW w:w="5399" w:type="dxa"/>
            <w:vAlign w:val="center"/>
          </w:tcPr>
          <w:p>
            <w:pPr>
              <w:spacing w:line="360" w:lineRule="auto"/>
              <w:outlineLvl w:val="0"/>
              <w:rPr>
                <w:rFonts w:hint="eastAsia" w:ascii="宋体" w:hAnsi="宋体" w:eastAsia="宋体" w:cs="宋体"/>
                <w:sz w:val="24"/>
                <w:highlight w:val="none"/>
              </w:rPr>
            </w:pPr>
          </w:p>
        </w:tc>
        <w:tc>
          <w:tcPr>
            <w:tcW w:w="1344" w:type="dxa"/>
            <w:vAlign w:val="top"/>
          </w:tcPr>
          <w:p>
            <w:pPr>
              <w:rPr>
                <w:rFonts w:hint="eastAsia" w:ascii="宋体" w:hAnsi="宋体" w:eastAsia="宋体" w:cs="宋体"/>
                <w:highlight w:val="none"/>
              </w:rPr>
            </w:pPr>
          </w:p>
          <w:p>
            <w:pPr>
              <w:spacing w:line="360" w:lineRule="auto"/>
              <w:ind w:firstLine="240" w:firstLineChars="100"/>
              <w:outlineLvl w:val="0"/>
              <w:rPr>
                <w:rFonts w:hint="eastAsia" w:ascii="宋体" w:hAnsi="宋体" w:eastAsia="宋体" w:cs="宋体"/>
                <w:sz w:val="24"/>
                <w:highlight w:val="none"/>
              </w:rPr>
            </w:pPr>
          </w:p>
        </w:tc>
        <w:tc>
          <w:tcPr>
            <w:tcW w:w="1890" w:type="dxa"/>
            <w:vAlign w:val="center"/>
          </w:tcPr>
          <w:p>
            <w:pPr>
              <w:spacing w:line="360" w:lineRule="auto"/>
              <w:jc w:val="center"/>
              <w:outlineLvl w:val="0"/>
              <w:rPr>
                <w:rFonts w:hint="eastAsia" w:ascii="宋体" w:hAnsi="宋体" w:eastAsia="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5" w:hRule="atLeast"/>
        </w:trPr>
        <w:tc>
          <w:tcPr>
            <w:tcW w:w="835" w:type="dxa"/>
            <w:vAlign w:val="center"/>
          </w:tcPr>
          <w:p>
            <w:pPr>
              <w:spacing w:line="360" w:lineRule="auto"/>
              <w:ind w:firstLine="360" w:firstLineChars="150"/>
              <w:jc w:val="left"/>
              <w:outlineLvl w:val="0"/>
              <w:rPr>
                <w:rFonts w:hint="eastAsia" w:ascii="宋体" w:hAnsi="宋体" w:eastAsia="宋体" w:cs="宋体"/>
                <w:sz w:val="24"/>
                <w:highlight w:val="none"/>
              </w:rPr>
            </w:pPr>
            <w:r>
              <w:rPr>
                <w:rFonts w:hint="eastAsia" w:ascii="宋体" w:hAnsi="宋体" w:eastAsia="宋体" w:cs="宋体"/>
                <w:sz w:val="24"/>
                <w:highlight w:val="none"/>
              </w:rPr>
              <w:t>2</w:t>
            </w:r>
          </w:p>
        </w:tc>
        <w:tc>
          <w:tcPr>
            <w:tcW w:w="5399" w:type="dxa"/>
            <w:vAlign w:val="center"/>
          </w:tcPr>
          <w:p>
            <w:pPr>
              <w:spacing w:line="360" w:lineRule="auto"/>
              <w:outlineLvl w:val="0"/>
              <w:rPr>
                <w:rFonts w:hint="eastAsia" w:ascii="宋体" w:hAnsi="宋体" w:eastAsia="宋体" w:cs="宋体"/>
                <w:sz w:val="24"/>
                <w:highlight w:val="none"/>
              </w:rPr>
            </w:pPr>
          </w:p>
        </w:tc>
        <w:tc>
          <w:tcPr>
            <w:tcW w:w="1344" w:type="dxa"/>
            <w:vAlign w:val="top"/>
          </w:tcPr>
          <w:p>
            <w:pPr>
              <w:rPr>
                <w:rFonts w:hint="eastAsia" w:ascii="宋体" w:hAnsi="宋体" w:eastAsia="宋体" w:cs="宋体"/>
                <w:highlight w:val="none"/>
              </w:rPr>
            </w:pPr>
          </w:p>
          <w:p>
            <w:pPr>
              <w:spacing w:line="360" w:lineRule="auto"/>
              <w:ind w:firstLine="240" w:firstLineChars="100"/>
              <w:outlineLvl w:val="0"/>
              <w:rPr>
                <w:rFonts w:hint="eastAsia" w:ascii="宋体" w:hAnsi="宋体" w:eastAsia="宋体" w:cs="宋体"/>
                <w:sz w:val="24"/>
                <w:highlight w:val="none"/>
              </w:rPr>
            </w:pPr>
          </w:p>
        </w:tc>
        <w:tc>
          <w:tcPr>
            <w:tcW w:w="1890" w:type="dxa"/>
            <w:vAlign w:val="top"/>
          </w:tcPr>
          <w:p>
            <w:pPr>
              <w:spacing w:line="360" w:lineRule="auto"/>
              <w:outlineLvl w:val="0"/>
              <w:rPr>
                <w:rFonts w:hint="eastAsia" w:ascii="宋体" w:hAnsi="宋体" w:eastAsia="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atLeast"/>
        </w:trPr>
        <w:tc>
          <w:tcPr>
            <w:tcW w:w="835" w:type="dxa"/>
            <w:vAlign w:val="center"/>
          </w:tcPr>
          <w:p>
            <w:pPr>
              <w:spacing w:line="360" w:lineRule="auto"/>
              <w:ind w:firstLine="360" w:firstLineChars="150"/>
              <w:jc w:val="left"/>
              <w:outlineLvl w:val="0"/>
              <w:rPr>
                <w:rFonts w:hint="eastAsia" w:ascii="宋体" w:hAnsi="宋体" w:eastAsia="宋体" w:cs="宋体"/>
                <w:sz w:val="24"/>
                <w:highlight w:val="none"/>
              </w:rPr>
            </w:pPr>
            <w:r>
              <w:rPr>
                <w:rFonts w:hint="eastAsia" w:ascii="宋体" w:hAnsi="宋体" w:eastAsia="宋体" w:cs="宋体"/>
                <w:sz w:val="24"/>
                <w:highlight w:val="none"/>
              </w:rPr>
              <w:t>3</w:t>
            </w:r>
          </w:p>
        </w:tc>
        <w:tc>
          <w:tcPr>
            <w:tcW w:w="5399" w:type="dxa"/>
            <w:vAlign w:val="center"/>
          </w:tcPr>
          <w:p>
            <w:pPr>
              <w:spacing w:line="360" w:lineRule="auto"/>
              <w:outlineLvl w:val="0"/>
              <w:rPr>
                <w:rFonts w:hint="eastAsia" w:ascii="宋体" w:hAnsi="宋体" w:eastAsia="宋体" w:cs="宋体"/>
                <w:sz w:val="24"/>
                <w:highlight w:val="none"/>
              </w:rPr>
            </w:pPr>
          </w:p>
        </w:tc>
        <w:tc>
          <w:tcPr>
            <w:tcW w:w="1344" w:type="dxa"/>
            <w:vAlign w:val="top"/>
          </w:tcPr>
          <w:p>
            <w:pPr>
              <w:rPr>
                <w:rFonts w:hint="eastAsia" w:ascii="宋体" w:hAnsi="宋体" w:eastAsia="宋体" w:cs="宋体"/>
                <w:highlight w:val="none"/>
              </w:rPr>
            </w:pPr>
          </w:p>
          <w:p>
            <w:pPr>
              <w:spacing w:line="360" w:lineRule="auto"/>
              <w:ind w:firstLine="240" w:firstLineChars="100"/>
              <w:outlineLvl w:val="0"/>
              <w:rPr>
                <w:rFonts w:hint="eastAsia" w:ascii="宋体" w:hAnsi="宋体" w:eastAsia="宋体" w:cs="宋体"/>
                <w:sz w:val="24"/>
                <w:highlight w:val="none"/>
              </w:rPr>
            </w:pPr>
          </w:p>
        </w:tc>
        <w:tc>
          <w:tcPr>
            <w:tcW w:w="1890" w:type="dxa"/>
            <w:vAlign w:val="top"/>
          </w:tcPr>
          <w:p>
            <w:pPr>
              <w:spacing w:line="360" w:lineRule="auto"/>
              <w:outlineLvl w:val="0"/>
              <w:rPr>
                <w:rFonts w:hint="eastAsia" w:ascii="宋体" w:hAnsi="宋体" w:eastAsia="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835" w:type="dxa"/>
            <w:vAlign w:val="center"/>
          </w:tcPr>
          <w:p>
            <w:pPr>
              <w:rPr>
                <w:rFonts w:hint="eastAsia" w:ascii="宋体" w:hAnsi="宋体" w:eastAsia="宋体" w:cs="宋体"/>
                <w:highlight w:val="none"/>
              </w:rPr>
            </w:pPr>
            <w:r>
              <w:rPr>
                <w:rFonts w:hint="eastAsia" w:ascii="宋体" w:hAnsi="宋体" w:eastAsia="宋体" w:cs="宋体"/>
                <w:highlight w:val="none"/>
              </w:rPr>
              <w:t>……</w:t>
            </w:r>
          </w:p>
        </w:tc>
        <w:tc>
          <w:tcPr>
            <w:tcW w:w="5399" w:type="dxa"/>
            <w:vAlign w:val="center"/>
          </w:tcPr>
          <w:p>
            <w:pPr>
              <w:rPr>
                <w:rFonts w:hint="eastAsia" w:ascii="宋体" w:hAnsi="宋体" w:eastAsia="宋体" w:cs="宋体"/>
                <w:highlight w:val="none"/>
              </w:rPr>
            </w:pPr>
          </w:p>
        </w:tc>
        <w:tc>
          <w:tcPr>
            <w:tcW w:w="1344" w:type="dxa"/>
            <w:vAlign w:val="top"/>
          </w:tcPr>
          <w:p>
            <w:pPr>
              <w:rPr>
                <w:rFonts w:hint="eastAsia" w:ascii="宋体" w:hAnsi="宋体" w:eastAsia="宋体" w:cs="宋体"/>
                <w:highlight w:val="none"/>
              </w:rPr>
            </w:pPr>
          </w:p>
          <w:p>
            <w:pPr>
              <w:rPr>
                <w:rFonts w:hint="eastAsia" w:ascii="宋体" w:hAnsi="宋体" w:eastAsia="宋体" w:cs="宋体"/>
                <w:highlight w:val="none"/>
              </w:rPr>
            </w:pPr>
          </w:p>
        </w:tc>
        <w:tc>
          <w:tcPr>
            <w:tcW w:w="1890" w:type="dxa"/>
            <w:vAlign w:val="top"/>
          </w:tcPr>
          <w:p>
            <w:pPr>
              <w:rPr>
                <w:rFonts w:hint="eastAsia" w:ascii="宋体" w:hAnsi="宋体" w:eastAsia="宋体" w:cs="宋体"/>
                <w:highlight w:val="none"/>
              </w:rPr>
            </w:pPr>
          </w:p>
        </w:tc>
      </w:tr>
    </w:tbl>
    <w:p>
      <w:pPr>
        <w:jc w:val="center"/>
        <w:rPr>
          <w:rFonts w:hint="eastAsia" w:ascii="宋体" w:hAnsi="宋体" w:eastAsia="宋体" w:cs="宋体"/>
          <w:b/>
          <w:kern w:val="0"/>
          <w:sz w:val="32"/>
          <w:szCs w:val="32"/>
          <w:highlight w:val="none"/>
          <w:lang w:eastAsia="zh-CN"/>
        </w:rPr>
      </w:pPr>
      <w:r>
        <w:rPr>
          <w:rFonts w:hint="eastAsia" w:ascii="宋体" w:hAnsi="宋体" w:eastAsia="宋体" w:cs="宋体"/>
          <w:b/>
          <w:kern w:val="0"/>
          <w:sz w:val="32"/>
          <w:szCs w:val="32"/>
          <w:highlight w:val="none"/>
          <w:lang w:eastAsia="zh-CN"/>
        </w:rPr>
        <w:t>注：评审专家可依据此表查询相应分值对应页面。</w:t>
      </w:r>
    </w:p>
    <w:p>
      <w:pPr>
        <w:jc w:val="center"/>
        <w:rPr>
          <w:rFonts w:hint="eastAsia" w:ascii="宋体" w:hAnsi="宋体" w:eastAsia="宋体" w:cs="宋体"/>
          <w:b/>
          <w:kern w:val="0"/>
          <w:sz w:val="32"/>
          <w:szCs w:val="32"/>
          <w:highlight w:val="none"/>
        </w:rPr>
      </w:pPr>
    </w:p>
    <w:p>
      <w:pPr>
        <w:pStyle w:val="25"/>
        <w:rPr>
          <w:rFonts w:hint="eastAsia" w:ascii="宋体" w:hAnsi="宋体" w:eastAsia="宋体" w:cs="宋体"/>
          <w:highlight w:val="none"/>
        </w:rPr>
      </w:pPr>
    </w:p>
    <w:p>
      <w:pPr>
        <w:pStyle w:val="65"/>
        <w:rPr>
          <w:rFonts w:hint="eastAsia" w:ascii="宋体" w:hAnsi="宋体" w:eastAsia="宋体" w:cs="宋体"/>
          <w:highlight w:val="none"/>
        </w:rPr>
      </w:pPr>
    </w:p>
    <w:p>
      <w:pPr>
        <w:pStyle w:val="24"/>
        <w:rPr>
          <w:rFonts w:hint="eastAsia" w:ascii="宋体" w:hAnsi="宋体" w:eastAsia="宋体" w:cs="宋体"/>
          <w:highlight w:val="none"/>
        </w:rPr>
      </w:pPr>
    </w:p>
    <w:p>
      <w:pPr>
        <w:rPr>
          <w:rFonts w:hint="eastAsia" w:ascii="宋体" w:hAnsi="宋体" w:eastAsia="宋体" w:cs="宋体"/>
          <w:highlight w:val="none"/>
        </w:rPr>
      </w:pPr>
    </w:p>
    <w:p>
      <w:pPr>
        <w:pStyle w:val="25"/>
        <w:rPr>
          <w:rFonts w:hint="eastAsia" w:ascii="宋体" w:hAnsi="宋体" w:eastAsia="宋体" w:cs="宋体"/>
          <w:highlight w:val="none"/>
        </w:rPr>
      </w:pPr>
    </w:p>
    <w:p>
      <w:pPr>
        <w:pStyle w:val="65"/>
        <w:rPr>
          <w:rFonts w:hint="eastAsia" w:ascii="宋体" w:hAnsi="宋体" w:eastAsia="宋体" w:cs="宋体"/>
          <w:highlight w:val="none"/>
        </w:rPr>
      </w:pPr>
    </w:p>
    <w:p>
      <w:pPr>
        <w:pStyle w:val="24"/>
        <w:rPr>
          <w:rFonts w:hint="eastAsia" w:ascii="宋体" w:hAnsi="宋体" w:eastAsia="宋体" w:cs="宋体"/>
          <w:highlight w:val="none"/>
        </w:rPr>
      </w:pPr>
    </w:p>
    <w:p>
      <w:pPr>
        <w:jc w:val="center"/>
        <w:rPr>
          <w:rFonts w:hint="eastAsia" w:ascii="宋体" w:hAnsi="宋体" w:eastAsia="宋体" w:cs="宋体"/>
          <w:b/>
          <w:kern w:val="0"/>
          <w:sz w:val="32"/>
          <w:szCs w:val="32"/>
          <w:highlight w:val="none"/>
        </w:rPr>
      </w:pPr>
    </w:p>
    <w:p>
      <w:pPr>
        <w:jc w:val="center"/>
        <w:rPr>
          <w:rFonts w:hint="eastAsia" w:ascii="宋体" w:hAnsi="宋体" w:eastAsia="宋体" w:cs="宋体"/>
          <w:b/>
          <w:kern w:val="0"/>
          <w:sz w:val="32"/>
          <w:szCs w:val="32"/>
          <w:highlight w:val="none"/>
        </w:rPr>
      </w:pPr>
    </w:p>
    <w:p>
      <w:pPr>
        <w:jc w:val="center"/>
        <w:rPr>
          <w:rFonts w:hint="eastAsia" w:ascii="宋体" w:hAnsi="宋体" w:eastAsia="宋体" w:cs="宋体"/>
          <w:b/>
          <w:kern w:val="0"/>
          <w:sz w:val="32"/>
          <w:szCs w:val="32"/>
          <w:highlight w:val="none"/>
        </w:rPr>
      </w:pPr>
    </w:p>
    <w:p>
      <w:pPr>
        <w:jc w:val="center"/>
        <w:rPr>
          <w:rFonts w:hint="eastAsia" w:ascii="宋体" w:hAnsi="宋体" w:eastAsia="宋体" w:cs="宋体"/>
          <w:b/>
          <w:kern w:val="0"/>
          <w:sz w:val="32"/>
          <w:szCs w:val="32"/>
          <w:highlight w:val="none"/>
          <w:lang w:eastAsia="zh-CN"/>
        </w:rPr>
      </w:pPr>
    </w:p>
    <w:p>
      <w:pPr>
        <w:jc w:val="center"/>
        <w:rPr>
          <w:rFonts w:hint="eastAsia" w:ascii="宋体" w:hAnsi="宋体" w:eastAsia="宋体" w:cs="宋体"/>
          <w:b/>
          <w:kern w:val="0"/>
          <w:sz w:val="32"/>
          <w:szCs w:val="32"/>
          <w:highlight w:val="none"/>
        </w:rPr>
      </w:pPr>
      <w:r>
        <w:rPr>
          <w:rFonts w:hint="eastAsia" w:ascii="宋体" w:hAnsi="宋体" w:eastAsia="宋体" w:cs="宋体"/>
          <w:b/>
          <w:kern w:val="0"/>
          <w:sz w:val="32"/>
          <w:szCs w:val="32"/>
          <w:highlight w:val="none"/>
          <w:lang w:eastAsia="zh-CN"/>
        </w:rPr>
        <w:t>六</w:t>
      </w:r>
      <w:r>
        <w:rPr>
          <w:rFonts w:hint="eastAsia" w:ascii="宋体" w:hAnsi="宋体" w:eastAsia="宋体" w:cs="宋体"/>
          <w:b/>
          <w:kern w:val="0"/>
          <w:sz w:val="32"/>
          <w:szCs w:val="32"/>
          <w:highlight w:val="none"/>
        </w:rPr>
        <w:t>、商务技术偏离表</w:t>
      </w:r>
    </w:p>
    <w:tbl>
      <w:tblPr>
        <w:tblStyle w:val="67"/>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1" w:hRule="atLeast"/>
        </w:trPr>
        <w:tc>
          <w:tcPr>
            <w:tcW w:w="959" w:type="dxa"/>
            <w:vAlign w:val="center"/>
          </w:tcPr>
          <w:p>
            <w:pPr>
              <w:jc w:val="center"/>
              <w:rPr>
                <w:rFonts w:hint="eastAsia" w:ascii="宋体" w:hAnsi="宋体" w:eastAsia="宋体" w:cs="宋体"/>
                <w:b/>
                <w:bCs/>
                <w:sz w:val="24"/>
                <w:highlight w:val="none"/>
              </w:rPr>
            </w:pPr>
            <w:r>
              <w:rPr>
                <w:rFonts w:hint="eastAsia" w:ascii="宋体" w:hAnsi="宋体" w:eastAsia="宋体" w:cs="宋体"/>
                <w:b/>
                <w:bCs/>
                <w:sz w:val="24"/>
                <w:highlight w:val="none"/>
              </w:rPr>
              <w:t>序号</w:t>
            </w:r>
          </w:p>
        </w:tc>
        <w:tc>
          <w:tcPr>
            <w:tcW w:w="3683" w:type="dxa"/>
            <w:vAlign w:val="center"/>
          </w:tcPr>
          <w:p>
            <w:pPr>
              <w:jc w:val="center"/>
              <w:rPr>
                <w:rFonts w:hint="default" w:ascii="宋体" w:hAnsi="宋体" w:eastAsia="宋体" w:cs="宋体"/>
                <w:b/>
                <w:bCs/>
                <w:sz w:val="24"/>
                <w:highlight w:val="none"/>
                <w:lang w:val="en-US" w:eastAsia="zh-CN"/>
              </w:rPr>
            </w:pPr>
            <w:r>
              <w:rPr>
                <w:rFonts w:hint="eastAsia" w:ascii="宋体" w:hAnsi="宋体" w:eastAsia="宋体" w:cs="宋体"/>
                <w:b/>
                <w:bCs/>
                <w:sz w:val="24"/>
                <w:highlight w:val="none"/>
              </w:rPr>
              <w:t>招标文件</w:t>
            </w:r>
            <w:r>
              <w:rPr>
                <w:rFonts w:hint="eastAsia" w:ascii="宋体" w:hAnsi="宋体" w:cs="宋体"/>
                <w:b/>
                <w:bCs/>
                <w:sz w:val="24"/>
                <w:highlight w:val="none"/>
                <w:lang w:val="en-US" w:eastAsia="zh-CN"/>
              </w:rPr>
              <w:t>第三部分采购需求</w:t>
            </w:r>
          </w:p>
        </w:tc>
        <w:tc>
          <w:tcPr>
            <w:tcW w:w="3546" w:type="dxa"/>
            <w:vAlign w:val="center"/>
          </w:tcPr>
          <w:p>
            <w:pPr>
              <w:jc w:val="center"/>
              <w:rPr>
                <w:rFonts w:hint="eastAsia" w:ascii="宋体" w:hAnsi="宋体" w:eastAsia="宋体" w:cs="宋体"/>
                <w:b/>
                <w:bCs/>
                <w:sz w:val="24"/>
                <w:highlight w:val="none"/>
              </w:rPr>
            </w:pPr>
            <w:r>
              <w:rPr>
                <w:rFonts w:hint="eastAsia" w:ascii="宋体" w:hAnsi="宋体" w:eastAsia="宋体" w:cs="宋体"/>
                <w:b/>
                <w:bCs/>
                <w:sz w:val="24"/>
                <w:highlight w:val="none"/>
              </w:rPr>
              <w:t>投标文件章节及具体内容</w:t>
            </w:r>
          </w:p>
        </w:tc>
        <w:tc>
          <w:tcPr>
            <w:tcW w:w="1276" w:type="dxa"/>
            <w:vAlign w:val="center"/>
          </w:tcPr>
          <w:p>
            <w:pPr>
              <w:jc w:val="center"/>
              <w:rPr>
                <w:rFonts w:hint="eastAsia" w:ascii="宋体" w:hAnsi="宋体" w:eastAsia="宋体" w:cs="宋体"/>
                <w:b/>
                <w:bCs/>
                <w:sz w:val="24"/>
                <w:highlight w:val="none"/>
              </w:rPr>
            </w:pPr>
            <w:r>
              <w:rPr>
                <w:rFonts w:hint="eastAsia" w:ascii="宋体" w:hAnsi="宋体" w:eastAsia="宋体" w:cs="宋体"/>
                <w:b/>
                <w:bCs/>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trPr>
        <w:tc>
          <w:tcPr>
            <w:tcW w:w="959" w:type="dxa"/>
            <w:vAlign w:val="center"/>
          </w:tcPr>
          <w:p>
            <w:pPr>
              <w:jc w:val="center"/>
              <w:rPr>
                <w:rFonts w:hint="eastAsia" w:ascii="宋体" w:hAnsi="宋体" w:eastAsia="宋体" w:cs="宋体"/>
                <w:kern w:val="0"/>
                <w:sz w:val="24"/>
                <w:highlight w:val="none"/>
              </w:rPr>
            </w:pPr>
            <w:r>
              <w:rPr>
                <w:rFonts w:hint="eastAsia" w:ascii="宋体" w:hAnsi="宋体" w:eastAsia="宋体" w:cs="宋体"/>
                <w:kern w:val="0"/>
                <w:sz w:val="24"/>
                <w:highlight w:val="none"/>
              </w:rPr>
              <w:t>1</w:t>
            </w:r>
          </w:p>
        </w:tc>
        <w:tc>
          <w:tcPr>
            <w:tcW w:w="3683" w:type="dxa"/>
            <w:vAlign w:val="center"/>
          </w:tcPr>
          <w:p>
            <w:pPr>
              <w:jc w:val="center"/>
              <w:rPr>
                <w:rFonts w:hint="eastAsia" w:ascii="宋体" w:hAnsi="宋体" w:eastAsia="宋体" w:cs="宋体"/>
                <w:b/>
                <w:kern w:val="0"/>
                <w:sz w:val="32"/>
                <w:szCs w:val="32"/>
                <w:highlight w:val="none"/>
              </w:rPr>
            </w:pPr>
          </w:p>
        </w:tc>
        <w:tc>
          <w:tcPr>
            <w:tcW w:w="3546" w:type="dxa"/>
            <w:vAlign w:val="center"/>
          </w:tcPr>
          <w:p>
            <w:pPr>
              <w:jc w:val="center"/>
              <w:rPr>
                <w:rFonts w:hint="eastAsia" w:ascii="宋体" w:hAnsi="宋体" w:eastAsia="宋体" w:cs="宋体"/>
                <w:b/>
                <w:kern w:val="0"/>
                <w:sz w:val="32"/>
                <w:szCs w:val="32"/>
                <w:highlight w:val="none"/>
              </w:rPr>
            </w:pPr>
          </w:p>
        </w:tc>
        <w:tc>
          <w:tcPr>
            <w:tcW w:w="1276" w:type="dxa"/>
            <w:vAlign w:val="center"/>
          </w:tcPr>
          <w:p>
            <w:pPr>
              <w:jc w:val="center"/>
              <w:rPr>
                <w:rFonts w:hint="eastAsia" w:ascii="宋体" w:hAnsi="宋体" w:eastAsia="宋体" w:cs="宋体"/>
                <w:b/>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959" w:type="dxa"/>
            <w:vAlign w:val="center"/>
          </w:tcPr>
          <w:p>
            <w:pPr>
              <w:jc w:val="center"/>
              <w:rPr>
                <w:rFonts w:hint="eastAsia" w:ascii="宋体" w:hAnsi="宋体" w:eastAsia="宋体" w:cs="宋体"/>
                <w:kern w:val="0"/>
                <w:sz w:val="24"/>
                <w:highlight w:val="none"/>
              </w:rPr>
            </w:pPr>
            <w:r>
              <w:rPr>
                <w:rFonts w:hint="eastAsia" w:ascii="宋体" w:hAnsi="宋体" w:eastAsia="宋体" w:cs="宋体"/>
                <w:kern w:val="0"/>
                <w:sz w:val="24"/>
                <w:highlight w:val="none"/>
              </w:rPr>
              <w:t>2</w:t>
            </w:r>
          </w:p>
        </w:tc>
        <w:tc>
          <w:tcPr>
            <w:tcW w:w="3683" w:type="dxa"/>
            <w:vAlign w:val="center"/>
          </w:tcPr>
          <w:p>
            <w:pPr>
              <w:jc w:val="center"/>
              <w:rPr>
                <w:rFonts w:hint="eastAsia" w:ascii="宋体" w:hAnsi="宋体" w:eastAsia="宋体" w:cs="宋体"/>
                <w:b/>
                <w:kern w:val="0"/>
                <w:sz w:val="32"/>
                <w:szCs w:val="32"/>
                <w:highlight w:val="none"/>
              </w:rPr>
            </w:pPr>
          </w:p>
        </w:tc>
        <w:tc>
          <w:tcPr>
            <w:tcW w:w="3546" w:type="dxa"/>
            <w:vAlign w:val="center"/>
          </w:tcPr>
          <w:p>
            <w:pPr>
              <w:jc w:val="center"/>
              <w:rPr>
                <w:rFonts w:hint="eastAsia" w:ascii="宋体" w:hAnsi="宋体" w:eastAsia="宋体" w:cs="宋体"/>
                <w:b/>
                <w:kern w:val="0"/>
                <w:sz w:val="32"/>
                <w:szCs w:val="32"/>
                <w:highlight w:val="none"/>
              </w:rPr>
            </w:pPr>
          </w:p>
        </w:tc>
        <w:tc>
          <w:tcPr>
            <w:tcW w:w="1276" w:type="dxa"/>
            <w:vAlign w:val="center"/>
          </w:tcPr>
          <w:p>
            <w:pPr>
              <w:jc w:val="center"/>
              <w:rPr>
                <w:rFonts w:hint="eastAsia" w:ascii="宋体" w:hAnsi="宋体" w:eastAsia="宋体" w:cs="宋体"/>
                <w:b/>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trPr>
        <w:tc>
          <w:tcPr>
            <w:tcW w:w="959" w:type="dxa"/>
            <w:vAlign w:val="center"/>
          </w:tcPr>
          <w:p>
            <w:pPr>
              <w:jc w:val="center"/>
              <w:rPr>
                <w:rFonts w:hint="eastAsia" w:ascii="宋体" w:hAnsi="宋体" w:eastAsia="宋体" w:cs="宋体"/>
                <w:kern w:val="0"/>
                <w:sz w:val="24"/>
                <w:highlight w:val="none"/>
              </w:rPr>
            </w:pPr>
            <w:r>
              <w:rPr>
                <w:rFonts w:hint="eastAsia" w:ascii="宋体" w:hAnsi="宋体" w:eastAsia="宋体" w:cs="宋体"/>
                <w:kern w:val="0"/>
                <w:sz w:val="24"/>
                <w:highlight w:val="none"/>
              </w:rPr>
              <w:t>……</w:t>
            </w:r>
          </w:p>
        </w:tc>
        <w:tc>
          <w:tcPr>
            <w:tcW w:w="3683" w:type="dxa"/>
            <w:vAlign w:val="center"/>
          </w:tcPr>
          <w:p>
            <w:pPr>
              <w:jc w:val="center"/>
              <w:rPr>
                <w:rFonts w:hint="eastAsia" w:ascii="宋体" w:hAnsi="宋体" w:eastAsia="宋体" w:cs="宋体"/>
                <w:b/>
                <w:kern w:val="0"/>
                <w:sz w:val="32"/>
                <w:szCs w:val="32"/>
                <w:highlight w:val="none"/>
              </w:rPr>
            </w:pPr>
          </w:p>
        </w:tc>
        <w:tc>
          <w:tcPr>
            <w:tcW w:w="3546" w:type="dxa"/>
            <w:vAlign w:val="center"/>
          </w:tcPr>
          <w:p>
            <w:pPr>
              <w:jc w:val="center"/>
              <w:rPr>
                <w:rFonts w:hint="eastAsia" w:ascii="宋体" w:hAnsi="宋体" w:eastAsia="宋体" w:cs="宋体"/>
                <w:b/>
                <w:kern w:val="0"/>
                <w:sz w:val="32"/>
                <w:szCs w:val="32"/>
                <w:highlight w:val="none"/>
              </w:rPr>
            </w:pPr>
          </w:p>
        </w:tc>
        <w:tc>
          <w:tcPr>
            <w:tcW w:w="1276" w:type="dxa"/>
            <w:vAlign w:val="center"/>
          </w:tcPr>
          <w:p>
            <w:pPr>
              <w:jc w:val="center"/>
              <w:rPr>
                <w:rFonts w:hint="eastAsia" w:ascii="宋体" w:hAnsi="宋体" w:eastAsia="宋体" w:cs="宋体"/>
                <w:b/>
                <w:kern w:val="0"/>
                <w:sz w:val="32"/>
                <w:szCs w:val="32"/>
                <w:highlight w:val="none"/>
              </w:rPr>
            </w:pPr>
          </w:p>
        </w:tc>
      </w:tr>
    </w:tbl>
    <w:p>
      <w:pPr>
        <w:jc w:val="left"/>
        <w:rPr>
          <w:rFonts w:hint="eastAsia" w:ascii="宋体" w:hAnsi="宋体" w:eastAsia="宋体" w:cs="宋体"/>
          <w:kern w:val="0"/>
          <w:sz w:val="24"/>
          <w:highlight w:val="none"/>
          <w:lang w:eastAsia="zh-CN"/>
        </w:rPr>
      </w:pPr>
      <w:r>
        <w:rPr>
          <w:rFonts w:hint="eastAsia" w:ascii="宋体" w:hAnsi="宋体" w:eastAsia="宋体" w:cs="宋体"/>
          <w:kern w:val="0"/>
          <w:sz w:val="24"/>
          <w:highlight w:val="none"/>
        </w:rPr>
        <w:t>投标人保证：除商务技术偏离表列出的偏离外，投标人响应招标文件的全部要求</w:t>
      </w:r>
      <w:r>
        <w:rPr>
          <w:rFonts w:hint="eastAsia" w:ascii="宋体" w:hAnsi="宋体" w:eastAsia="宋体" w:cs="宋体"/>
          <w:kern w:val="0"/>
          <w:sz w:val="24"/>
          <w:highlight w:val="none"/>
          <w:lang w:eastAsia="zh-CN"/>
        </w:rPr>
        <w:t>。</w:t>
      </w:r>
    </w:p>
    <w:p>
      <w:pPr>
        <w:pStyle w:val="28"/>
        <w:rPr>
          <w:rFonts w:hint="eastAsia" w:ascii="宋体" w:hAnsi="宋体" w:eastAsia="宋体" w:cs="宋体"/>
          <w:kern w:val="0"/>
          <w:sz w:val="24"/>
          <w:highlight w:val="none"/>
          <w:lang w:eastAsia="zh-CN"/>
        </w:rPr>
      </w:pPr>
      <w:r>
        <w:rPr>
          <w:rFonts w:hint="eastAsia" w:ascii="宋体" w:hAnsi="宋体" w:eastAsia="宋体" w:cs="宋体"/>
          <w:kern w:val="0"/>
          <w:sz w:val="24"/>
          <w:highlight w:val="none"/>
          <w:lang w:eastAsia="zh-CN"/>
        </w:rPr>
        <w:t>服务类项目如</w:t>
      </w:r>
      <w:r>
        <w:rPr>
          <w:rFonts w:hint="eastAsia" w:ascii="宋体" w:hAnsi="宋体" w:eastAsia="宋体" w:cs="宋体"/>
          <w:kern w:val="0"/>
          <w:sz w:val="24"/>
          <w:highlight w:val="none"/>
          <w:lang w:val="en-US" w:eastAsia="zh-CN"/>
        </w:rPr>
        <w:t>”</w:t>
      </w:r>
      <w:r>
        <w:rPr>
          <w:rFonts w:hint="eastAsia" w:ascii="宋体" w:hAnsi="宋体" w:eastAsia="宋体" w:cs="宋体"/>
          <w:kern w:val="0"/>
          <w:sz w:val="24"/>
          <w:highlight w:val="none"/>
          <w:lang w:eastAsia="zh-CN"/>
        </w:rPr>
        <w:t>商务技术</w:t>
      </w:r>
      <w:r>
        <w:rPr>
          <w:rFonts w:hint="eastAsia" w:ascii="宋体" w:hAnsi="宋体" w:eastAsia="宋体" w:cs="宋体"/>
          <w:kern w:val="0"/>
          <w:sz w:val="24"/>
          <w:highlight w:val="none"/>
          <w:lang w:val="en-US" w:eastAsia="zh-CN"/>
        </w:rPr>
        <w:t>”</w:t>
      </w:r>
      <w:r>
        <w:rPr>
          <w:rFonts w:hint="eastAsia" w:ascii="宋体" w:hAnsi="宋体" w:eastAsia="宋体" w:cs="宋体"/>
          <w:kern w:val="0"/>
          <w:sz w:val="24"/>
          <w:highlight w:val="none"/>
          <w:lang w:eastAsia="zh-CN"/>
        </w:rPr>
        <w:t>无偏离的可在“投标文件响应”栏填写：响应招标文件要求即可，并加盖投标单位公章。其中带“▲”条款系指实质性要求条款，如未填入此表，即默认同意或认可。</w:t>
      </w:r>
    </w:p>
    <w:p>
      <w:pPr>
        <w:pStyle w:val="28"/>
        <w:rPr>
          <w:rFonts w:hint="eastAsia" w:ascii="宋体" w:hAnsi="宋体" w:eastAsia="宋体" w:cs="宋体"/>
          <w:highlight w:val="none"/>
          <w:lang w:eastAsia="zh-CN"/>
        </w:rPr>
      </w:pPr>
    </w:p>
    <w:p>
      <w:pPr>
        <w:jc w:val="center"/>
        <w:rPr>
          <w:rFonts w:hint="eastAsia" w:ascii="宋体" w:hAnsi="宋体" w:eastAsia="宋体" w:cs="宋体"/>
          <w:b/>
          <w:kern w:val="0"/>
          <w:sz w:val="32"/>
          <w:szCs w:val="32"/>
          <w:highlight w:val="none"/>
        </w:rPr>
      </w:pPr>
    </w:p>
    <w:p>
      <w:pPr>
        <w:snapToGrid w:val="0"/>
        <w:spacing w:line="360" w:lineRule="auto"/>
        <w:ind w:firstLine="576"/>
        <w:jc w:val="center"/>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 xml:space="preserve">                 </w:t>
      </w:r>
    </w:p>
    <w:p>
      <w:pPr>
        <w:snapToGrid w:val="0"/>
        <w:spacing w:line="360" w:lineRule="auto"/>
        <w:ind w:firstLine="576"/>
        <w:jc w:val="center"/>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 xml:space="preserve">                  投标人名称(电子签名)：                              </w:t>
      </w:r>
    </w:p>
    <w:p>
      <w:pPr>
        <w:spacing w:line="360" w:lineRule="auto"/>
        <w:jc w:val="center"/>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 xml:space="preserve">                   日期：  年  月  日</w:t>
      </w:r>
    </w:p>
    <w:p>
      <w:pPr>
        <w:jc w:val="center"/>
        <w:rPr>
          <w:rFonts w:hint="eastAsia" w:ascii="宋体" w:hAnsi="宋体" w:eastAsia="宋体" w:cs="宋体"/>
          <w:b/>
          <w:kern w:val="0"/>
          <w:sz w:val="32"/>
          <w:szCs w:val="32"/>
          <w:highlight w:val="none"/>
        </w:rPr>
      </w:pPr>
    </w:p>
    <w:p>
      <w:pPr>
        <w:jc w:val="center"/>
        <w:rPr>
          <w:rFonts w:hint="eastAsia" w:ascii="宋体" w:hAnsi="宋体" w:eastAsia="宋体" w:cs="宋体"/>
          <w:b/>
          <w:kern w:val="0"/>
          <w:sz w:val="32"/>
          <w:szCs w:val="32"/>
          <w:highlight w:val="none"/>
        </w:rPr>
      </w:pPr>
    </w:p>
    <w:p>
      <w:pPr>
        <w:jc w:val="center"/>
        <w:rPr>
          <w:rFonts w:hint="eastAsia" w:ascii="宋体" w:hAnsi="宋体" w:eastAsia="宋体" w:cs="宋体"/>
          <w:b/>
          <w:kern w:val="0"/>
          <w:sz w:val="32"/>
          <w:szCs w:val="32"/>
          <w:highlight w:val="none"/>
        </w:rPr>
      </w:pPr>
    </w:p>
    <w:p>
      <w:pPr>
        <w:jc w:val="center"/>
        <w:rPr>
          <w:rFonts w:hint="eastAsia" w:ascii="宋体" w:hAnsi="宋体" w:eastAsia="宋体" w:cs="宋体"/>
          <w:b/>
          <w:kern w:val="0"/>
          <w:sz w:val="32"/>
          <w:szCs w:val="32"/>
          <w:highlight w:val="none"/>
        </w:rPr>
      </w:pPr>
    </w:p>
    <w:p>
      <w:pPr>
        <w:jc w:val="center"/>
        <w:rPr>
          <w:rFonts w:hint="eastAsia" w:ascii="宋体" w:hAnsi="宋体" w:eastAsia="宋体" w:cs="宋体"/>
          <w:b/>
          <w:kern w:val="0"/>
          <w:sz w:val="32"/>
          <w:szCs w:val="32"/>
          <w:highlight w:val="none"/>
        </w:rPr>
      </w:pPr>
    </w:p>
    <w:p>
      <w:pPr>
        <w:ind w:firstLine="2891" w:firstLineChars="900"/>
        <w:rPr>
          <w:rFonts w:hint="eastAsia" w:ascii="宋体" w:hAnsi="宋体" w:eastAsia="宋体" w:cs="宋体"/>
          <w:b/>
          <w:bCs/>
          <w:sz w:val="32"/>
          <w:szCs w:val="32"/>
          <w:highlight w:val="none"/>
        </w:rPr>
      </w:pPr>
    </w:p>
    <w:p>
      <w:pPr>
        <w:ind w:firstLine="2891" w:firstLineChars="900"/>
        <w:rPr>
          <w:rFonts w:hint="eastAsia" w:ascii="宋体" w:hAnsi="宋体" w:eastAsia="宋体" w:cs="宋体"/>
          <w:b/>
          <w:bCs/>
          <w:sz w:val="32"/>
          <w:szCs w:val="32"/>
          <w:highlight w:val="none"/>
        </w:rPr>
      </w:pPr>
    </w:p>
    <w:p>
      <w:pPr>
        <w:ind w:firstLine="2891" w:firstLineChars="900"/>
        <w:rPr>
          <w:rFonts w:hint="eastAsia" w:ascii="宋体" w:hAnsi="宋体" w:eastAsia="宋体" w:cs="宋体"/>
          <w:b/>
          <w:bCs/>
          <w:sz w:val="32"/>
          <w:szCs w:val="32"/>
          <w:highlight w:val="none"/>
        </w:rPr>
      </w:pPr>
    </w:p>
    <w:p>
      <w:pPr>
        <w:ind w:firstLine="2891" w:firstLineChars="900"/>
        <w:rPr>
          <w:rFonts w:hint="eastAsia" w:ascii="宋体" w:hAnsi="宋体" w:eastAsia="宋体" w:cs="宋体"/>
          <w:b/>
          <w:bCs/>
          <w:sz w:val="32"/>
          <w:szCs w:val="32"/>
          <w:highlight w:val="none"/>
        </w:rPr>
      </w:pPr>
    </w:p>
    <w:p>
      <w:pPr>
        <w:pStyle w:val="25"/>
        <w:rPr>
          <w:rFonts w:hint="eastAsia" w:ascii="宋体" w:hAnsi="宋体" w:eastAsia="宋体" w:cs="宋体"/>
          <w:b/>
          <w:bCs/>
          <w:sz w:val="32"/>
          <w:szCs w:val="32"/>
          <w:highlight w:val="none"/>
        </w:rPr>
      </w:pPr>
    </w:p>
    <w:p>
      <w:pPr>
        <w:pStyle w:val="65"/>
        <w:rPr>
          <w:rFonts w:hint="eastAsia" w:ascii="宋体" w:hAnsi="宋体" w:eastAsia="宋体" w:cs="宋体"/>
          <w:b/>
          <w:bCs/>
          <w:sz w:val="32"/>
          <w:szCs w:val="32"/>
          <w:highlight w:val="none"/>
        </w:rPr>
      </w:pPr>
    </w:p>
    <w:p>
      <w:pPr>
        <w:pStyle w:val="24"/>
        <w:rPr>
          <w:rFonts w:hint="eastAsia" w:ascii="宋体" w:hAnsi="宋体" w:eastAsia="宋体" w:cs="宋体"/>
          <w:b/>
          <w:bCs/>
          <w:sz w:val="32"/>
          <w:szCs w:val="32"/>
          <w:highlight w:val="none"/>
        </w:rPr>
      </w:pPr>
    </w:p>
    <w:p>
      <w:pPr>
        <w:rPr>
          <w:rFonts w:hint="eastAsia" w:ascii="宋体" w:hAnsi="宋体" w:eastAsia="宋体" w:cs="宋体"/>
          <w:b/>
          <w:bCs/>
          <w:sz w:val="32"/>
          <w:szCs w:val="32"/>
          <w:highlight w:val="none"/>
        </w:rPr>
      </w:pPr>
    </w:p>
    <w:p>
      <w:pPr>
        <w:pStyle w:val="25"/>
        <w:rPr>
          <w:rFonts w:hint="eastAsia" w:ascii="宋体" w:hAnsi="宋体" w:eastAsia="宋体" w:cs="宋体"/>
          <w:highlight w:val="none"/>
        </w:rPr>
      </w:pPr>
    </w:p>
    <w:p>
      <w:pPr>
        <w:ind w:firstLine="1911" w:firstLineChars="595"/>
        <w:rPr>
          <w:rFonts w:hint="eastAsia" w:ascii="宋体" w:hAnsi="宋体" w:eastAsia="宋体" w:cs="宋体"/>
          <w:b/>
          <w:kern w:val="0"/>
          <w:sz w:val="32"/>
          <w:szCs w:val="32"/>
          <w:highlight w:val="none"/>
        </w:rPr>
      </w:pPr>
      <w:r>
        <w:rPr>
          <w:rFonts w:hint="eastAsia" w:ascii="宋体" w:hAnsi="宋体" w:eastAsia="宋体" w:cs="宋体"/>
          <w:b/>
          <w:kern w:val="0"/>
          <w:sz w:val="32"/>
          <w:szCs w:val="32"/>
          <w:highlight w:val="none"/>
          <w:lang w:eastAsia="zh-CN"/>
        </w:rPr>
        <w:t>七</w:t>
      </w:r>
      <w:r>
        <w:rPr>
          <w:rFonts w:hint="eastAsia" w:ascii="宋体" w:hAnsi="宋体" w:eastAsia="宋体" w:cs="宋体"/>
          <w:b/>
          <w:kern w:val="0"/>
          <w:sz w:val="32"/>
          <w:szCs w:val="32"/>
          <w:highlight w:val="none"/>
        </w:rPr>
        <w:t>、</w:t>
      </w:r>
      <w:r>
        <w:rPr>
          <w:rFonts w:hint="eastAsia" w:ascii="宋体" w:hAnsi="宋体" w:eastAsia="宋体" w:cs="宋体"/>
          <w:b/>
          <w:kern w:val="0"/>
          <w:sz w:val="32"/>
          <w:szCs w:val="32"/>
          <w:highlight w:val="none"/>
          <w:lang w:val="zh-CN"/>
        </w:rPr>
        <w:t>政府采购供应商廉洁自律承诺书</w:t>
      </w:r>
    </w:p>
    <w:p>
      <w:pPr>
        <w:snapToGrid w:val="0"/>
        <w:spacing w:line="360" w:lineRule="auto"/>
        <w:rPr>
          <w:rFonts w:hint="eastAsia" w:ascii="宋体" w:hAnsi="宋体" w:eastAsia="宋体" w:cs="宋体"/>
          <w:sz w:val="24"/>
          <w:highlight w:val="none"/>
        </w:rPr>
      </w:pPr>
    </w:p>
    <w:p>
      <w:pPr>
        <w:snapToGrid w:val="0"/>
        <w:spacing w:line="360" w:lineRule="auto"/>
        <w:rPr>
          <w:rFonts w:hint="eastAsia" w:ascii="宋体" w:hAnsi="宋体" w:eastAsia="宋体" w:cs="宋体"/>
          <w:kern w:val="0"/>
          <w:sz w:val="24"/>
          <w:highlight w:val="none"/>
        </w:rPr>
      </w:pPr>
      <w:r>
        <w:rPr>
          <w:rFonts w:hint="eastAsia" w:ascii="宋体" w:hAnsi="宋体" w:eastAsia="宋体" w:cs="宋体"/>
          <w:sz w:val="24"/>
          <w:highlight w:val="none"/>
        </w:rPr>
        <w:t>（采购人）、（采购代理机构）</w:t>
      </w:r>
      <w:r>
        <w:rPr>
          <w:rFonts w:hint="eastAsia" w:ascii="宋体" w:hAnsi="宋体" w:eastAsia="宋体" w:cs="宋体"/>
          <w:kern w:val="0"/>
          <w:sz w:val="24"/>
          <w:highlight w:val="none"/>
          <w:lang w:val="zh-CN"/>
        </w:rPr>
        <w:t>：</w:t>
      </w:r>
    </w:p>
    <w:p>
      <w:pPr>
        <w:autoSpaceDE w:val="0"/>
        <w:autoSpaceDN w:val="0"/>
        <w:spacing w:line="360" w:lineRule="auto"/>
        <w:ind w:left="2" w:leftChars="1" w:firstLine="480" w:firstLineChars="200"/>
        <w:jc w:val="left"/>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我单位响应你</w:t>
      </w:r>
      <w:r>
        <w:rPr>
          <w:rFonts w:hint="eastAsia" w:ascii="宋体" w:hAnsi="宋体" w:eastAsia="宋体" w:cs="宋体"/>
          <w:sz w:val="24"/>
          <w:highlight w:val="none"/>
        </w:rPr>
        <w:t>单位</w:t>
      </w:r>
      <w:r>
        <w:rPr>
          <w:rFonts w:hint="eastAsia" w:ascii="宋体" w:hAnsi="宋体" w:eastAsia="宋体" w:cs="宋体"/>
          <w:kern w:val="0"/>
          <w:sz w:val="24"/>
          <w:highlight w:val="none"/>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四、不为项目有关人员及部门出国（境）、旅游等提供方便；</w:t>
      </w:r>
    </w:p>
    <w:p>
      <w:pPr>
        <w:autoSpaceDE w:val="0"/>
        <w:autoSpaceDN w:val="0"/>
        <w:spacing w:line="360" w:lineRule="auto"/>
        <w:ind w:left="481" w:leftChars="229"/>
        <w:jc w:val="left"/>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五、不为项目有关人员个人装修住房、婚丧嫁娶、配偶子女工作安排等提供</w:t>
      </w:r>
    </w:p>
    <w:p>
      <w:pPr>
        <w:autoSpaceDE w:val="0"/>
        <w:autoSpaceDN w:val="0"/>
        <w:spacing w:line="360" w:lineRule="auto"/>
        <w:jc w:val="left"/>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好处；</w:t>
      </w:r>
    </w:p>
    <w:p>
      <w:pPr>
        <w:autoSpaceDE w:val="0"/>
        <w:autoSpaceDN w:val="0"/>
        <w:spacing w:line="360" w:lineRule="auto"/>
        <w:ind w:left="481" w:leftChars="229"/>
        <w:jc w:val="left"/>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六、严格遵守《</w:t>
      </w:r>
      <w:r>
        <w:rPr>
          <w:rFonts w:hint="eastAsia" w:ascii="宋体" w:hAnsi="宋体" w:eastAsia="宋体" w:cs="宋体"/>
          <w:sz w:val="24"/>
          <w:highlight w:val="none"/>
          <w:lang w:val="zh-CN"/>
        </w:rPr>
        <w:t>中华人民共和国</w:t>
      </w:r>
      <w:r>
        <w:rPr>
          <w:rFonts w:hint="eastAsia" w:ascii="宋体" w:hAnsi="宋体" w:eastAsia="宋体" w:cs="宋体"/>
          <w:kern w:val="0"/>
          <w:sz w:val="24"/>
          <w:highlight w:val="none"/>
          <w:lang w:val="zh-CN"/>
        </w:rPr>
        <w:t>政府采购法》《</w:t>
      </w:r>
      <w:r>
        <w:rPr>
          <w:rFonts w:hint="eastAsia" w:ascii="宋体" w:hAnsi="宋体" w:eastAsia="宋体" w:cs="宋体"/>
          <w:sz w:val="24"/>
          <w:highlight w:val="none"/>
          <w:lang w:val="zh-CN"/>
        </w:rPr>
        <w:t>中华人民共和国</w:t>
      </w:r>
      <w:r>
        <w:rPr>
          <w:rFonts w:hint="eastAsia" w:ascii="宋体" w:hAnsi="宋体" w:eastAsia="宋体" w:cs="宋体"/>
          <w:kern w:val="0"/>
          <w:sz w:val="24"/>
          <w:highlight w:val="none"/>
          <w:lang w:val="zh-CN"/>
        </w:rPr>
        <w:t>招标投标</w:t>
      </w:r>
    </w:p>
    <w:p>
      <w:pPr>
        <w:autoSpaceDE w:val="0"/>
        <w:autoSpaceDN w:val="0"/>
        <w:spacing w:line="360" w:lineRule="auto"/>
        <w:jc w:val="left"/>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法》</w:t>
      </w:r>
      <w:r>
        <w:rPr>
          <w:rFonts w:hint="eastAsia" w:ascii="宋体" w:hAnsi="宋体" w:eastAsia="宋体" w:cs="宋体"/>
          <w:sz w:val="24"/>
          <w:highlight w:val="none"/>
          <w:lang w:val="zh-CN"/>
        </w:rPr>
        <w:t>《中华人民共和国民法典》</w:t>
      </w:r>
      <w:r>
        <w:rPr>
          <w:rFonts w:hint="eastAsia" w:ascii="宋体" w:hAnsi="宋体" w:eastAsia="宋体" w:cs="宋体"/>
          <w:kern w:val="0"/>
          <w:sz w:val="24"/>
          <w:highlight w:val="none"/>
          <w:lang w:val="zh-CN"/>
        </w:rPr>
        <w:t xml:space="preserve">等法律法规，诚实守信，合法经营，坚决抵制各种违法违纪行为。 </w:t>
      </w:r>
    </w:p>
    <w:p>
      <w:pPr>
        <w:autoSpaceDE w:val="0"/>
        <w:autoSpaceDN w:val="0"/>
        <w:spacing w:line="360" w:lineRule="auto"/>
        <w:ind w:firstLine="480" w:firstLineChars="200"/>
        <w:jc w:val="left"/>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如违反上述承诺，你</w:t>
      </w:r>
      <w:r>
        <w:rPr>
          <w:rFonts w:hint="eastAsia" w:ascii="宋体" w:hAnsi="宋体" w:eastAsia="宋体" w:cs="宋体"/>
          <w:sz w:val="24"/>
          <w:highlight w:val="none"/>
        </w:rPr>
        <w:t>单位</w:t>
      </w:r>
      <w:r>
        <w:rPr>
          <w:rFonts w:hint="eastAsia" w:ascii="宋体" w:hAnsi="宋体" w:eastAsia="宋体" w:cs="宋体"/>
          <w:kern w:val="0"/>
          <w:sz w:val="24"/>
          <w:highlight w:val="none"/>
          <w:lang w:val="zh-CN"/>
        </w:rPr>
        <w:t>有权立即取消我单位投标、中标或在建项目的建设资格，有权拒绝我单位在一定时期内进入你</w:t>
      </w:r>
      <w:r>
        <w:rPr>
          <w:rFonts w:hint="eastAsia" w:ascii="宋体" w:hAnsi="宋体" w:eastAsia="宋体" w:cs="宋体"/>
          <w:sz w:val="24"/>
          <w:highlight w:val="none"/>
        </w:rPr>
        <w:t>单位</w:t>
      </w:r>
      <w:r>
        <w:rPr>
          <w:rFonts w:hint="eastAsia" w:ascii="宋体" w:hAnsi="宋体" w:eastAsia="宋体" w:cs="宋体"/>
          <w:kern w:val="0"/>
          <w:sz w:val="24"/>
          <w:highlight w:val="none"/>
          <w:lang w:val="zh-CN"/>
        </w:rPr>
        <w:t>进行项目建设或其他经营活动，并通报市财政局。由此引起的相应损失均由我单位承担。</w:t>
      </w:r>
    </w:p>
    <w:p>
      <w:pPr>
        <w:autoSpaceDE w:val="0"/>
        <w:autoSpaceDN w:val="0"/>
        <w:spacing w:line="360" w:lineRule="auto"/>
        <w:ind w:left="2"/>
        <w:jc w:val="left"/>
        <w:rPr>
          <w:rFonts w:hint="eastAsia" w:ascii="宋体" w:hAnsi="宋体" w:eastAsia="宋体" w:cs="宋体"/>
          <w:kern w:val="0"/>
          <w:sz w:val="24"/>
          <w:highlight w:val="none"/>
          <w:lang w:val="zh-CN"/>
        </w:rPr>
      </w:pPr>
    </w:p>
    <w:p>
      <w:pPr>
        <w:autoSpaceDE w:val="0"/>
        <w:autoSpaceDN w:val="0"/>
        <w:spacing w:line="360" w:lineRule="auto"/>
        <w:ind w:left="2"/>
        <w:jc w:val="left"/>
        <w:rPr>
          <w:rFonts w:hint="eastAsia" w:ascii="宋体" w:hAnsi="宋体" w:eastAsia="宋体" w:cs="宋体"/>
          <w:kern w:val="0"/>
          <w:sz w:val="24"/>
          <w:highlight w:val="none"/>
          <w:lang w:val="zh-CN"/>
        </w:rPr>
      </w:pPr>
    </w:p>
    <w:p>
      <w:pPr>
        <w:autoSpaceDE w:val="0"/>
        <w:autoSpaceDN w:val="0"/>
        <w:spacing w:line="360" w:lineRule="auto"/>
        <w:ind w:left="2"/>
        <w:jc w:val="left"/>
        <w:rPr>
          <w:rFonts w:hint="eastAsia" w:ascii="宋体" w:hAnsi="宋体" w:eastAsia="宋体" w:cs="宋体"/>
          <w:kern w:val="0"/>
          <w:sz w:val="24"/>
          <w:highlight w:val="none"/>
          <w:lang w:val="zh-CN"/>
        </w:rPr>
      </w:pPr>
    </w:p>
    <w:p>
      <w:pPr>
        <w:autoSpaceDE w:val="0"/>
        <w:autoSpaceDN w:val="0"/>
        <w:spacing w:line="360" w:lineRule="auto"/>
        <w:ind w:left="2" w:leftChars="1" w:right="1120" w:firstLine="4560" w:firstLineChars="1900"/>
        <w:jc w:val="left"/>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投标人名称（</w:t>
      </w:r>
      <w:r>
        <w:rPr>
          <w:rFonts w:hint="eastAsia" w:ascii="宋体" w:hAnsi="宋体" w:eastAsia="宋体" w:cs="宋体"/>
          <w:sz w:val="24"/>
          <w:highlight w:val="none"/>
        </w:rPr>
        <w:t>电子签名</w:t>
      </w:r>
      <w:r>
        <w:rPr>
          <w:rFonts w:hint="eastAsia" w:ascii="宋体" w:hAnsi="宋体" w:eastAsia="宋体" w:cs="宋体"/>
          <w:kern w:val="0"/>
          <w:sz w:val="24"/>
          <w:highlight w:val="none"/>
          <w:lang w:val="zh-CN"/>
        </w:rPr>
        <w:t xml:space="preserve">）：                                                                                                                                                                                                               </w:t>
      </w:r>
    </w:p>
    <w:p>
      <w:pPr>
        <w:spacing w:line="360" w:lineRule="auto"/>
        <w:ind w:left="4620" w:leftChars="2200"/>
        <w:rPr>
          <w:rFonts w:hint="eastAsia" w:ascii="宋体" w:hAnsi="宋体" w:eastAsia="宋体" w:cs="宋体"/>
          <w:sz w:val="24"/>
          <w:highlight w:val="none"/>
        </w:rPr>
      </w:pPr>
      <w:r>
        <w:rPr>
          <w:rFonts w:hint="eastAsia" w:ascii="宋体" w:hAnsi="宋体" w:eastAsia="宋体" w:cs="宋体"/>
          <w:kern w:val="0"/>
          <w:sz w:val="24"/>
          <w:highlight w:val="none"/>
          <w:lang w:val="zh-CN"/>
        </w:rPr>
        <w:t>日期</w:t>
      </w:r>
      <w:r>
        <w:rPr>
          <w:rFonts w:hint="eastAsia" w:ascii="宋体" w:hAnsi="宋体" w:eastAsia="宋体" w:cs="宋体"/>
          <w:kern w:val="0"/>
          <w:sz w:val="24"/>
          <w:highlight w:val="none"/>
        </w:rPr>
        <w:t>：</w:t>
      </w:r>
      <w:r>
        <w:rPr>
          <w:rFonts w:hint="eastAsia" w:ascii="宋体" w:hAnsi="宋体" w:eastAsia="宋体" w:cs="宋体"/>
          <w:kern w:val="0"/>
          <w:sz w:val="24"/>
          <w:highlight w:val="none"/>
          <w:lang w:val="zh-CN"/>
        </w:rPr>
        <w:t xml:space="preserve">   年   月   日</w:t>
      </w:r>
    </w:p>
    <w:p>
      <w:pPr>
        <w:spacing w:line="360" w:lineRule="auto"/>
        <w:jc w:val="center"/>
        <w:rPr>
          <w:rFonts w:hint="eastAsia" w:ascii="宋体" w:hAnsi="宋体" w:eastAsia="宋体" w:cs="宋体"/>
          <w:b/>
          <w:bCs/>
          <w:sz w:val="24"/>
          <w:highlight w:val="none"/>
        </w:rPr>
      </w:pPr>
    </w:p>
    <w:p>
      <w:pPr>
        <w:spacing w:line="360" w:lineRule="auto"/>
        <w:jc w:val="center"/>
        <w:rPr>
          <w:rFonts w:hint="eastAsia" w:ascii="宋体" w:hAnsi="宋体" w:eastAsia="宋体" w:cs="宋体"/>
          <w:b/>
          <w:bCs/>
          <w:sz w:val="24"/>
          <w:highlight w:val="none"/>
        </w:rPr>
        <w:sectPr>
          <w:headerReference r:id="rId14" w:type="first"/>
          <w:footerReference r:id="rId16" w:type="first"/>
          <w:headerReference r:id="rId13" w:type="default"/>
          <w:footerReference r:id="rId15" w:type="default"/>
          <w:pgSz w:w="11906" w:h="16838"/>
          <w:pgMar w:top="1276" w:right="1418" w:bottom="1247" w:left="1418" w:header="851" w:footer="992" w:gutter="0"/>
          <w:pgNumType w:fmt="decimal"/>
          <w:cols w:space="720" w:num="1"/>
          <w:titlePg/>
          <w:docGrid w:linePitch="312" w:charSpace="0"/>
        </w:sectPr>
      </w:pPr>
    </w:p>
    <w:p>
      <w:pPr>
        <w:spacing w:line="360" w:lineRule="auto"/>
        <w:jc w:val="center"/>
        <w:outlineLvl w:val="0"/>
        <w:rPr>
          <w:rFonts w:hint="eastAsia" w:ascii="宋体" w:hAnsi="宋体" w:eastAsia="宋体" w:cs="宋体"/>
          <w:b/>
          <w:kern w:val="0"/>
          <w:sz w:val="36"/>
          <w:szCs w:val="36"/>
          <w:highlight w:val="none"/>
        </w:rPr>
      </w:pPr>
    </w:p>
    <w:p>
      <w:pPr>
        <w:spacing w:line="360" w:lineRule="auto"/>
        <w:jc w:val="center"/>
        <w:outlineLvl w:val="0"/>
        <w:rPr>
          <w:rFonts w:hint="eastAsia" w:ascii="宋体" w:hAnsi="宋体" w:eastAsia="宋体" w:cs="宋体"/>
          <w:b/>
          <w:kern w:val="0"/>
          <w:sz w:val="44"/>
          <w:szCs w:val="44"/>
          <w:highlight w:val="none"/>
        </w:rPr>
      </w:pPr>
      <w:r>
        <w:rPr>
          <w:rFonts w:hint="eastAsia" w:ascii="宋体" w:hAnsi="宋体" w:eastAsia="宋体" w:cs="宋体"/>
          <w:b/>
          <w:kern w:val="0"/>
          <w:sz w:val="44"/>
          <w:szCs w:val="44"/>
          <w:highlight w:val="none"/>
        </w:rPr>
        <w:t>报价文件部分</w:t>
      </w:r>
      <w:r>
        <w:rPr>
          <w:rFonts w:hint="eastAsia" w:ascii="宋体" w:hAnsi="宋体" w:eastAsia="宋体" w:cs="宋体"/>
          <w:b/>
          <w:bCs/>
          <w:color w:val="000000"/>
          <w:sz w:val="44"/>
          <w:szCs w:val="44"/>
          <w:highlight w:val="none"/>
        </w:rPr>
        <w:t>（封面）</w:t>
      </w:r>
    </w:p>
    <w:p>
      <w:pPr>
        <w:spacing w:line="360" w:lineRule="auto"/>
        <w:jc w:val="center"/>
        <w:outlineLvl w:val="0"/>
        <w:rPr>
          <w:rFonts w:hint="eastAsia" w:ascii="宋体" w:hAnsi="宋体" w:eastAsia="宋体" w:cs="宋体"/>
          <w:b/>
          <w:kern w:val="0"/>
          <w:sz w:val="36"/>
          <w:szCs w:val="36"/>
          <w:highlight w:val="none"/>
        </w:rPr>
      </w:pPr>
    </w:p>
    <w:p>
      <w:pPr>
        <w:shd w:val="clear" w:color="auto" w:fill="FFFFFF"/>
        <w:snapToGrid w:val="0"/>
        <w:spacing w:line="360" w:lineRule="auto"/>
        <w:jc w:val="center"/>
        <w:outlineLvl w:val="0"/>
        <w:rPr>
          <w:rFonts w:hint="eastAsia" w:ascii="宋体" w:hAnsi="宋体" w:eastAsia="宋体" w:cs="宋体"/>
          <w:b/>
          <w:bCs/>
          <w:color w:val="000000"/>
          <w:sz w:val="36"/>
          <w:szCs w:val="36"/>
          <w:highlight w:val="none"/>
        </w:rPr>
      </w:pPr>
      <w:r>
        <w:rPr>
          <w:rFonts w:hint="eastAsia" w:ascii="宋体" w:hAnsi="宋体" w:eastAsia="宋体" w:cs="宋体"/>
          <w:b/>
          <w:bCs/>
          <w:color w:val="000000"/>
          <w:sz w:val="36"/>
          <w:szCs w:val="36"/>
          <w:highlight w:val="none"/>
        </w:rPr>
        <w:t xml:space="preserve"> （项目名称）</w:t>
      </w:r>
    </w:p>
    <w:p>
      <w:pPr>
        <w:shd w:val="clear" w:color="auto" w:fill="FFFFFF"/>
        <w:snapToGrid w:val="0"/>
        <w:spacing w:line="360" w:lineRule="auto"/>
        <w:jc w:val="center"/>
        <w:outlineLvl w:val="0"/>
        <w:rPr>
          <w:rFonts w:hint="eastAsia" w:ascii="宋体" w:hAnsi="宋体" w:eastAsia="宋体" w:cs="宋体"/>
          <w:b/>
          <w:bCs/>
          <w:color w:val="000000"/>
          <w:sz w:val="52"/>
          <w:szCs w:val="52"/>
          <w:highlight w:val="none"/>
        </w:rPr>
      </w:pPr>
      <w:bookmarkStart w:id="454" w:name="_Toc105"/>
      <w:r>
        <w:rPr>
          <w:rFonts w:hint="eastAsia" w:ascii="宋体" w:hAnsi="宋体" w:eastAsia="宋体" w:cs="宋体"/>
          <w:b/>
          <w:bCs/>
          <w:color w:val="000000"/>
          <w:sz w:val="52"/>
          <w:szCs w:val="52"/>
          <w:highlight w:val="none"/>
        </w:rPr>
        <w:t>报 价 文 件</w:t>
      </w:r>
      <w:bookmarkEnd w:id="454"/>
    </w:p>
    <w:p>
      <w:pPr>
        <w:widowControl/>
        <w:spacing w:line="360" w:lineRule="auto"/>
        <w:ind w:right="-2"/>
        <w:jc w:val="center"/>
        <w:outlineLvl w:val="1"/>
        <w:rPr>
          <w:rFonts w:hint="eastAsia" w:ascii="宋体" w:hAnsi="宋体" w:eastAsia="宋体" w:cs="宋体"/>
          <w:b/>
          <w:color w:val="000000"/>
          <w:sz w:val="36"/>
          <w:szCs w:val="36"/>
          <w:highlight w:val="none"/>
        </w:rPr>
      </w:pPr>
      <w:bookmarkStart w:id="455" w:name="_Toc22501"/>
      <w:r>
        <w:rPr>
          <w:rFonts w:hint="eastAsia" w:ascii="宋体" w:hAnsi="宋体" w:eastAsia="宋体" w:cs="宋体"/>
          <w:b/>
          <w:color w:val="000000"/>
          <w:sz w:val="36"/>
          <w:szCs w:val="36"/>
          <w:highlight w:val="none"/>
        </w:rPr>
        <w:t>（线上电子招投标）</w:t>
      </w:r>
      <w:bookmarkEnd w:id="455"/>
    </w:p>
    <w:p>
      <w:pPr>
        <w:shd w:val="clear" w:color="auto" w:fill="FFFFFF"/>
        <w:snapToGrid w:val="0"/>
        <w:spacing w:line="360" w:lineRule="auto"/>
        <w:jc w:val="center"/>
        <w:outlineLvl w:val="1"/>
        <w:rPr>
          <w:rFonts w:hint="eastAsia" w:ascii="宋体" w:hAnsi="宋体" w:eastAsia="宋体" w:cs="宋体"/>
          <w:b/>
          <w:bCs/>
          <w:color w:val="000000"/>
          <w:sz w:val="36"/>
          <w:szCs w:val="36"/>
          <w:highlight w:val="none"/>
        </w:rPr>
      </w:pPr>
      <w:bookmarkStart w:id="456" w:name="_Toc13670"/>
    </w:p>
    <w:p>
      <w:pPr>
        <w:shd w:val="clear" w:color="auto" w:fill="FFFFFF"/>
        <w:snapToGrid w:val="0"/>
        <w:spacing w:line="360" w:lineRule="auto"/>
        <w:jc w:val="center"/>
        <w:outlineLvl w:val="1"/>
        <w:rPr>
          <w:rFonts w:hint="eastAsia" w:ascii="宋体" w:hAnsi="宋体" w:eastAsia="宋体" w:cs="宋体"/>
          <w:b/>
          <w:bCs/>
          <w:color w:val="000000"/>
          <w:sz w:val="36"/>
          <w:szCs w:val="36"/>
          <w:highlight w:val="none"/>
        </w:rPr>
      </w:pPr>
      <w:r>
        <w:rPr>
          <w:rFonts w:hint="eastAsia" w:ascii="宋体" w:hAnsi="宋体" w:eastAsia="宋体" w:cs="宋体"/>
          <w:b/>
          <w:bCs/>
          <w:color w:val="000000"/>
          <w:sz w:val="36"/>
          <w:szCs w:val="36"/>
          <w:highlight w:val="none"/>
        </w:rPr>
        <w:t xml:space="preserve">  招标编号：</w:t>
      </w:r>
      <w:bookmarkEnd w:id="456"/>
      <w:r>
        <w:rPr>
          <w:rFonts w:hint="eastAsia" w:ascii="宋体" w:hAnsi="宋体" w:eastAsia="宋体" w:cs="宋体"/>
          <w:b/>
          <w:bCs/>
          <w:color w:val="000000"/>
          <w:sz w:val="36"/>
          <w:szCs w:val="36"/>
          <w:highlight w:val="none"/>
          <w:lang w:eastAsia="zh-CN"/>
        </w:rPr>
        <w:t>YHZFCG2023-116</w:t>
      </w:r>
      <w:r>
        <w:rPr>
          <w:rFonts w:hint="eastAsia" w:ascii="宋体" w:hAnsi="宋体" w:eastAsia="宋体" w:cs="宋体"/>
          <w:b/>
          <w:bCs/>
          <w:color w:val="000000"/>
          <w:sz w:val="36"/>
          <w:szCs w:val="36"/>
          <w:highlight w:val="none"/>
        </w:rPr>
        <w:t xml:space="preserve"> </w:t>
      </w:r>
    </w:p>
    <w:p>
      <w:pPr>
        <w:snapToGrid w:val="0"/>
        <w:spacing w:line="360" w:lineRule="auto"/>
        <w:jc w:val="center"/>
        <w:rPr>
          <w:rFonts w:hint="eastAsia" w:ascii="宋体" w:hAnsi="宋体" w:eastAsia="宋体" w:cs="宋体"/>
          <w:color w:val="000000"/>
          <w:sz w:val="44"/>
          <w:szCs w:val="44"/>
          <w:highlight w:val="none"/>
        </w:rPr>
      </w:pPr>
      <w:r>
        <w:rPr>
          <w:rFonts w:hint="eastAsia" w:ascii="宋体" w:hAnsi="宋体" w:eastAsia="宋体" w:cs="宋体"/>
          <w:color w:val="000000"/>
          <w:sz w:val="44"/>
          <w:szCs w:val="44"/>
          <w:highlight w:val="none"/>
        </w:rPr>
        <w:t>投</w:t>
      </w:r>
    </w:p>
    <w:p>
      <w:pPr>
        <w:snapToGrid w:val="0"/>
        <w:spacing w:line="360" w:lineRule="auto"/>
        <w:jc w:val="center"/>
        <w:rPr>
          <w:rFonts w:hint="eastAsia" w:ascii="宋体" w:hAnsi="宋体" w:eastAsia="宋体" w:cs="宋体"/>
          <w:color w:val="000000"/>
          <w:sz w:val="44"/>
          <w:szCs w:val="44"/>
          <w:highlight w:val="none"/>
        </w:rPr>
      </w:pPr>
      <w:r>
        <w:rPr>
          <w:rFonts w:hint="eastAsia" w:ascii="宋体" w:hAnsi="宋体" w:eastAsia="宋体" w:cs="宋体"/>
          <w:color w:val="000000"/>
          <w:sz w:val="44"/>
          <w:szCs w:val="44"/>
          <w:highlight w:val="none"/>
        </w:rPr>
        <w:t>标</w:t>
      </w:r>
    </w:p>
    <w:p>
      <w:pPr>
        <w:snapToGrid w:val="0"/>
        <w:spacing w:line="360" w:lineRule="auto"/>
        <w:jc w:val="center"/>
        <w:rPr>
          <w:rFonts w:hint="eastAsia" w:ascii="宋体" w:hAnsi="宋体" w:eastAsia="宋体" w:cs="宋体"/>
          <w:color w:val="000000"/>
          <w:sz w:val="44"/>
          <w:szCs w:val="44"/>
          <w:highlight w:val="none"/>
        </w:rPr>
      </w:pPr>
      <w:r>
        <w:rPr>
          <w:rFonts w:hint="eastAsia" w:ascii="宋体" w:hAnsi="宋体" w:eastAsia="宋体" w:cs="宋体"/>
          <w:color w:val="000000"/>
          <w:sz w:val="44"/>
          <w:szCs w:val="44"/>
          <w:highlight w:val="none"/>
        </w:rPr>
        <w:t>文</w:t>
      </w:r>
    </w:p>
    <w:p>
      <w:pPr>
        <w:snapToGrid w:val="0"/>
        <w:spacing w:line="360" w:lineRule="auto"/>
        <w:jc w:val="center"/>
        <w:rPr>
          <w:rFonts w:hint="eastAsia" w:ascii="宋体" w:hAnsi="宋体" w:eastAsia="宋体" w:cs="宋体"/>
          <w:color w:val="000000"/>
          <w:sz w:val="44"/>
          <w:szCs w:val="44"/>
          <w:highlight w:val="none"/>
        </w:rPr>
      </w:pPr>
      <w:r>
        <w:rPr>
          <w:rFonts w:hint="eastAsia" w:ascii="宋体" w:hAnsi="宋体" w:eastAsia="宋体" w:cs="宋体"/>
          <w:color w:val="000000"/>
          <w:sz w:val="44"/>
          <w:szCs w:val="44"/>
          <w:highlight w:val="none"/>
        </w:rPr>
        <w:t>件</w:t>
      </w:r>
    </w:p>
    <w:p>
      <w:pPr>
        <w:snapToGrid w:val="0"/>
        <w:spacing w:line="360" w:lineRule="auto"/>
        <w:ind w:firstLine="1680" w:firstLineChars="600"/>
        <w:rPr>
          <w:rFonts w:hint="eastAsia" w:ascii="宋体" w:hAnsi="宋体" w:eastAsia="宋体" w:cs="宋体"/>
          <w:color w:val="000000"/>
          <w:sz w:val="28"/>
          <w:szCs w:val="28"/>
          <w:highlight w:val="none"/>
          <w:lang w:val="en-US" w:eastAsia="zh-CN"/>
        </w:rPr>
      </w:pPr>
    </w:p>
    <w:p>
      <w:pPr>
        <w:pStyle w:val="2"/>
        <w:rPr>
          <w:rFonts w:hint="eastAsia" w:ascii="宋体" w:hAnsi="宋体" w:eastAsia="宋体" w:cs="宋体"/>
          <w:color w:val="000000"/>
          <w:sz w:val="28"/>
          <w:szCs w:val="28"/>
          <w:highlight w:val="none"/>
          <w:lang w:val="en-US" w:eastAsia="zh-CN"/>
        </w:rPr>
      </w:pPr>
    </w:p>
    <w:p>
      <w:pPr>
        <w:rPr>
          <w:rFonts w:hint="eastAsia" w:ascii="宋体" w:hAnsi="宋体" w:eastAsia="宋体" w:cs="宋体"/>
          <w:lang w:val="en-US" w:eastAsia="zh-CN"/>
        </w:rPr>
      </w:pPr>
    </w:p>
    <w:p>
      <w:pPr>
        <w:snapToGrid w:val="0"/>
        <w:spacing w:line="360" w:lineRule="auto"/>
        <w:ind w:firstLine="1687" w:firstLineChars="600"/>
        <w:rPr>
          <w:rFonts w:hint="eastAsia" w:ascii="宋体" w:hAnsi="宋体" w:eastAsia="宋体" w:cs="宋体"/>
          <w:b/>
          <w:bCs/>
          <w:color w:val="000000"/>
          <w:sz w:val="28"/>
          <w:szCs w:val="28"/>
          <w:highlight w:val="none"/>
          <w:lang w:val="en-US" w:eastAsia="zh-CN"/>
        </w:rPr>
      </w:pPr>
      <w:r>
        <w:rPr>
          <w:rFonts w:hint="eastAsia" w:ascii="宋体" w:hAnsi="宋体" w:eastAsia="宋体" w:cs="宋体"/>
          <w:b/>
          <w:bCs/>
          <w:color w:val="000000"/>
          <w:sz w:val="28"/>
          <w:szCs w:val="28"/>
          <w:highlight w:val="none"/>
          <w:lang w:val="en-US" w:eastAsia="zh-CN"/>
        </w:rPr>
        <w:t>标项：</w:t>
      </w:r>
    </w:p>
    <w:p>
      <w:pPr>
        <w:snapToGrid w:val="0"/>
        <w:spacing w:line="360" w:lineRule="auto"/>
        <w:ind w:firstLine="1680" w:firstLineChars="600"/>
        <w:rPr>
          <w:rFonts w:hint="eastAsia" w:ascii="宋体" w:hAnsi="宋体" w:eastAsia="宋体" w:cs="宋体"/>
          <w:color w:val="000000"/>
          <w:sz w:val="28"/>
          <w:szCs w:val="28"/>
          <w:highlight w:val="none"/>
        </w:rPr>
      </w:pPr>
      <w:r>
        <w:rPr>
          <w:rFonts w:hint="eastAsia" w:ascii="宋体" w:hAnsi="宋体" w:eastAsia="宋体" w:cs="宋体"/>
          <w:color w:val="000000"/>
          <w:sz w:val="28"/>
          <w:szCs w:val="28"/>
          <w:highlight w:val="none"/>
        </w:rPr>
        <w:t>投标人全称：（单位公章或电子公章）</w:t>
      </w:r>
    </w:p>
    <w:p>
      <w:pPr>
        <w:snapToGrid w:val="0"/>
        <w:spacing w:line="360" w:lineRule="auto"/>
        <w:ind w:firstLine="1680" w:firstLineChars="600"/>
        <w:rPr>
          <w:rFonts w:hint="eastAsia" w:ascii="宋体" w:hAnsi="宋体" w:eastAsia="宋体" w:cs="宋体"/>
          <w:color w:val="000000"/>
          <w:sz w:val="28"/>
          <w:szCs w:val="28"/>
          <w:highlight w:val="none"/>
        </w:rPr>
      </w:pPr>
      <w:r>
        <w:rPr>
          <w:rFonts w:hint="eastAsia" w:ascii="宋体" w:hAnsi="宋体" w:eastAsia="宋体" w:cs="宋体"/>
          <w:color w:val="000000"/>
          <w:sz w:val="28"/>
          <w:szCs w:val="28"/>
          <w:highlight w:val="none"/>
        </w:rPr>
        <w:t>投标人地址：</w:t>
      </w:r>
    </w:p>
    <w:p>
      <w:pPr>
        <w:snapToGrid w:val="0"/>
        <w:spacing w:line="360" w:lineRule="auto"/>
        <w:jc w:val="center"/>
        <w:rPr>
          <w:rFonts w:hint="eastAsia" w:ascii="宋体" w:hAnsi="宋体" w:eastAsia="宋体" w:cs="宋体"/>
          <w:b/>
          <w:bCs/>
          <w:color w:val="000000"/>
          <w:kern w:val="0"/>
          <w:sz w:val="28"/>
          <w:szCs w:val="28"/>
          <w:highlight w:val="none"/>
        </w:rPr>
      </w:pPr>
      <w:r>
        <w:rPr>
          <w:rFonts w:hint="eastAsia" w:ascii="宋体" w:hAnsi="宋体" w:eastAsia="宋体" w:cs="宋体"/>
          <w:color w:val="000000"/>
          <w:sz w:val="28"/>
          <w:szCs w:val="28"/>
          <w:highlight w:val="none"/>
        </w:rPr>
        <w:t>年   月   日</w:t>
      </w:r>
    </w:p>
    <w:p>
      <w:pPr>
        <w:pageBreakBefore/>
        <w:shd w:val="clear" w:color="auto" w:fill="FFFFFF"/>
        <w:snapToGrid w:val="0"/>
        <w:spacing w:line="360" w:lineRule="auto"/>
        <w:jc w:val="center"/>
        <w:rPr>
          <w:rFonts w:hint="eastAsia" w:ascii="宋体" w:hAnsi="宋体" w:eastAsia="宋体" w:cs="宋体"/>
          <w:b/>
          <w:bCs/>
          <w:color w:val="000000"/>
          <w:kern w:val="0"/>
          <w:sz w:val="32"/>
          <w:szCs w:val="32"/>
          <w:highlight w:val="none"/>
        </w:rPr>
        <w:sectPr>
          <w:headerReference r:id="rId17" w:type="default"/>
          <w:footerReference r:id="rId18" w:type="default"/>
          <w:pgSz w:w="11906" w:h="16838"/>
          <w:pgMar w:top="993" w:right="1474" w:bottom="1134" w:left="1474" w:header="851" w:footer="641" w:gutter="0"/>
          <w:pgNumType w:fmt="decimal"/>
          <w:cols w:space="720" w:num="1"/>
          <w:docGrid w:type="lines" w:linePitch="315" w:charSpace="0"/>
        </w:sectPr>
      </w:pPr>
    </w:p>
    <w:p>
      <w:pPr>
        <w:spacing w:line="360" w:lineRule="auto"/>
        <w:jc w:val="center"/>
        <w:outlineLvl w:val="0"/>
        <w:rPr>
          <w:rFonts w:hint="eastAsia" w:ascii="宋体" w:hAnsi="宋体" w:eastAsia="宋体" w:cs="宋体"/>
          <w:b/>
          <w:kern w:val="0"/>
          <w:sz w:val="36"/>
          <w:szCs w:val="36"/>
          <w:highlight w:val="none"/>
        </w:rPr>
      </w:pPr>
    </w:p>
    <w:p>
      <w:pPr>
        <w:spacing w:line="360" w:lineRule="auto"/>
        <w:jc w:val="center"/>
        <w:outlineLvl w:val="0"/>
        <w:rPr>
          <w:rFonts w:hint="eastAsia" w:ascii="宋体" w:hAnsi="宋体" w:eastAsia="宋体" w:cs="宋体"/>
          <w:b/>
          <w:kern w:val="0"/>
          <w:sz w:val="36"/>
          <w:szCs w:val="36"/>
          <w:highlight w:val="none"/>
        </w:rPr>
      </w:pPr>
      <w:r>
        <w:rPr>
          <w:rFonts w:hint="eastAsia" w:ascii="宋体" w:hAnsi="宋体" w:eastAsia="宋体" w:cs="宋体"/>
          <w:b/>
          <w:kern w:val="0"/>
          <w:sz w:val="36"/>
          <w:szCs w:val="36"/>
          <w:highlight w:val="none"/>
        </w:rPr>
        <w:t>报价文件部分</w:t>
      </w:r>
    </w:p>
    <w:p>
      <w:pPr>
        <w:spacing w:line="360" w:lineRule="auto"/>
        <w:jc w:val="center"/>
        <w:outlineLvl w:val="0"/>
        <w:rPr>
          <w:rFonts w:hint="eastAsia" w:ascii="宋体" w:hAnsi="宋体" w:eastAsia="宋体" w:cs="宋体"/>
          <w:b/>
          <w:kern w:val="0"/>
          <w:sz w:val="36"/>
          <w:szCs w:val="36"/>
          <w:highlight w:val="none"/>
        </w:rPr>
      </w:pPr>
      <w:r>
        <w:rPr>
          <w:rFonts w:hint="eastAsia" w:ascii="宋体" w:hAnsi="宋体" w:eastAsia="宋体" w:cs="宋体"/>
          <w:b/>
          <w:kern w:val="0"/>
          <w:sz w:val="36"/>
          <w:szCs w:val="36"/>
          <w:highlight w:val="none"/>
        </w:rPr>
        <w:t>目录</w:t>
      </w:r>
    </w:p>
    <w:p>
      <w:pPr>
        <w:pStyle w:val="2"/>
        <w:ind w:left="0" w:leftChars="0" w:firstLine="0" w:firstLineChars="0"/>
        <w:rPr>
          <w:rFonts w:hint="eastAsia" w:ascii="宋体" w:hAnsi="宋体" w:eastAsia="宋体" w:cs="宋体"/>
          <w:highlight w:val="none"/>
          <w:lang w:val="en-US" w:eastAsia="zh-CN"/>
        </w:rPr>
      </w:pPr>
    </w:p>
    <w:p>
      <w:pPr>
        <w:spacing w:line="360" w:lineRule="auto"/>
        <w:jc w:val="center"/>
        <w:outlineLvl w:val="0"/>
        <w:rPr>
          <w:rFonts w:hint="eastAsia" w:ascii="宋体" w:hAnsi="宋体" w:eastAsia="宋体" w:cs="宋体"/>
          <w:b/>
          <w:kern w:val="0"/>
          <w:sz w:val="36"/>
          <w:szCs w:val="36"/>
          <w:highlight w:val="none"/>
        </w:rPr>
      </w:pPr>
    </w:p>
    <w:p>
      <w:pPr>
        <w:snapToGrid w:val="0"/>
        <w:spacing w:line="360" w:lineRule="auto"/>
        <w:rPr>
          <w:rFonts w:hint="eastAsia" w:ascii="宋体" w:hAnsi="宋体" w:eastAsia="宋体" w:cs="宋体"/>
          <w:sz w:val="24"/>
          <w:highlight w:val="none"/>
        </w:rPr>
      </w:pPr>
      <w:r>
        <w:rPr>
          <w:rFonts w:hint="eastAsia" w:ascii="宋体" w:hAnsi="宋体" w:eastAsia="宋体" w:cs="宋体"/>
          <w:sz w:val="24"/>
          <w:highlight w:val="none"/>
        </w:rPr>
        <w:t>（1）开标一览表（报价表）………………………………………………………（页码）</w:t>
      </w:r>
    </w:p>
    <w:p>
      <w:pPr>
        <w:snapToGrid w:val="0"/>
        <w:spacing w:line="360" w:lineRule="auto"/>
        <w:rPr>
          <w:rFonts w:hint="eastAsia" w:ascii="宋体" w:hAnsi="宋体" w:eastAsia="宋体" w:cs="宋体"/>
          <w:sz w:val="24"/>
        </w:rPr>
      </w:pPr>
      <w:r>
        <w:rPr>
          <w:rFonts w:hint="eastAsia" w:ascii="宋体" w:hAnsi="宋体" w:eastAsia="宋体" w:cs="宋体"/>
          <w:sz w:val="24"/>
        </w:rPr>
        <w:t>（2）中小企业声明(如有）………………………………………………………（页码）</w:t>
      </w:r>
    </w:p>
    <w:p>
      <w:pPr>
        <w:snapToGrid w:val="0"/>
        <w:spacing w:line="360" w:lineRule="auto"/>
        <w:ind w:right="480"/>
        <w:jc w:val="center"/>
        <w:rPr>
          <w:rFonts w:hint="eastAsia" w:ascii="宋体" w:hAnsi="宋体" w:eastAsia="宋体" w:cs="宋体"/>
          <w:b/>
          <w:kern w:val="0"/>
          <w:sz w:val="32"/>
          <w:szCs w:val="32"/>
          <w:highlight w:val="none"/>
          <w:lang w:val="en-US" w:eastAsia="zh-CN"/>
        </w:rPr>
      </w:pPr>
    </w:p>
    <w:p>
      <w:pPr>
        <w:snapToGrid w:val="0"/>
        <w:spacing w:line="360" w:lineRule="auto"/>
        <w:ind w:right="480"/>
        <w:jc w:val="center"/>
        <w:rPr>
          <w:rFonts w:hint="eastAsia" w:ascii="宋体" w:hAnsi="宋体" w:eastAsia="宋体" w:cs="宋体"/>
          <w:b/>
          <w:kern w:val="0"/>
          <w:sz w:val="32"/>
          <w:szCs w:val="32"/>
          <w:highlight w:val="none"/>
          <w:lang w:val="en-US" w:eastAsia="zh-CN"/>
        </w:rPr>
      </w:pPr>
      <w:r>
        <w:rPr>
          <w:rFonts w:hint="eastAsia" w:ascii="宋体" w:hAnsi="宋体" w:eastAsia="宋体" w:cs="宋体"/>
          <w:b/>
          <w:kern w:val="0"/>
          <w:sz w:val="32"/>
          <w:szCs w:val="32"/>
          <w:highlight w:val="none"/>
          <w:lang w:val="en-US" w:eastAsia="zh-CN"/>
        </w:rPr>
        <w:t>注：分二个标项分别进行报价；</w:t>
      </w:r>
    </w:p>
    <w:p>
      <w:pPr>
        <w:snapToGrid w:val="0"/>
        <w:spacing w:line="360" w:lineRule="auto"/>
        <w:ind w:right="480"/>
        <w:jc w:val="center"/>
        <w:rPr>
          <w:rFonts w:hint="eastAsia" w:ascii="宋体" w:hAnsi="宋体" w:eastAsia="宋体" w:cs="宋体"/>
          <w:b/>
          <w:kern w:val="0"/>
          <w:sz w:val="32"/>
          <w:szCs w:val="32"/>
          <w:highlight w:val="none"/>
        </w:rPr>
      </w:pPr>
    </w:p>
    <w:p>
      <w:pPr>
        <w:snapToGrid w:val="0"/>
        <w:spacing w:line="360" w:lineRule="auto"/>
        <w:ind w:right="480"/>
        <w:jc w:val="center"/>
        <w:rPr>
          <w:rFonts w:hint="eastAsia" w:ascii="宋体" w:hAnsi="宋体" w:eastAsia="宋体" w:cs="宋体"/>
          <w:b/>
          <w:kern w:val="0"/>
          <w:sz w:val="32"/>
          <w:szCs w:val="32"/>
          <w:highlight w:val="none"/>
        </w:rPr>
      </w:pPr>
    </w:p>
    <w:p>
      <w:pPr>
        <w:snapToGrid w:val="0"/>
        <w:spacing w:line="360" w:lineRule="auto"/>
        <w:ind w:right="480"/>
        <w:jc w:val="center"/>
        <w:rPr>
          <w:rFonts w:hint="eastAsia" w:ascii="宋体" w:hAnsi="宋体" w:eastAsia="宋体" w:cs="宋体"/>
          <w:b/>
          <w:kern w:val="0"/>
          <w:sz w:val="32"/>
          <w:szCs w:val="32"/>
          <w:highlight w:val="none"/>
        </w:rPr>
      </w:pPr>
    </w:p>
    <w:p>
      <w:pPr>
        <w:snapToGrid w:val="0"/>
        <w:spacing w:line="360" w:lineRule="auto"/>
        <w:ind w:right="480"/>
        <w:jc w:val="center"/>
        <w:rPr>
          <w:rFonts w:hint="eastAsia" w:ascii="宋体" w:hAnsi="宋体" w:eastAsia="宋体" w:cs="宋体"/>
          <w:b/>
          <w:kern w:val="0"/>
          <w:sz w:val="32"/>
          <w:szCs w:val="32"/>
          <w:highlight w:val="none"/>
        </w:rPr>
      </w:pPr>
    </w:p>
    <w:p>
      <w:pPr>
        <w:snapToGrid w:val="0"/>
        <w:spacing w:line="360" w:lineRule="auto"/>
        <w:ind w:right="480"/>
        <w:jc w:val="center"/>
        <w:rPr>
          <w:rFonts w:hint="eastAsia" w:ascii="宋体" w:hAnsi="宋体" w:eastAsia="宋体" w:cs="宋体"/>
          <w:b/>
          <w:kern w:val="0"/>
          <w:sz w:val="32"/>
          <w:szCs w:val="32"/>
          <w:highlight w:val="none"/>
        </w:rPr>
      </w:pPr>
    </w:p>
    <w:p>
      <w:pPr>
        <w:snapToGrid w:val="0"/>
        <w:spacing w:line="360" w:lineRule="auto"/>
        <w:ind w:right="480"/>
        <w:jc w:val="center"/>
        <w:rPr>
          <w:rFonts w:hint="eastAsia" w:ascii="宋体" w:hAnsi="宋体" w:eastAsia="宋体" w:cs="宋体"/>
          <w:b/>
          <w:kern w:val="0"/>
          <w:sz w:val="32"/>
          <w:szCs w:val="32"/>
          <w:highlight w:val="none"/>
        </w:rPr>
      </w:pPr>
    </w:p>
    <w:p>
      <w:pPr>
        <w:snapToGrid w:val="0"/>
        <w:spacing w:line="360" w:lineRule="auto"/>
        <w:ind w:right="480"/>
        <w:jc w:val="center"/>
        <w:rPr>
          <w:rFonts w:hint="eastAsia" w:ascii="宋体" w:hAnsi="宋体" w:eastAsia="宋体" w:cs="宋体"/>
          <w:b/>
          <w:kern w:val="0"/>
          <w:sz w:val="32"/>
          <w:szCs w:val="32"/>
          <w:highlight w:val="none"/>
        </w:rPr>
      </w:pPr>
    </w:p>
    <w:p>
      <w:pPr>
        <w:snapToGrid w:val="0"/>
        <w:spacing w:line="360" w:lineRule="auto"/>
        <w:ind w:right="480"/>
        <w:jc w:val="center"/>
        <w:rPr>
          <w:rFonts w:hint="eastAsia" w:ascii="宋体" w:hAnsi="宋体" w:eastAsia="宋体" w:cs="宋体"/>
          <w:b/>
          <w:kern w:val="0"/>
          <w:sz w:val="32"/>
          <w:szCs w:val="32"/>
          <w:highlight w:val="none"/>
        </w:rPr>
      </w:pPr>
    </w:p>
    <w:p>
      <w:pPr>
        <w:snapToGrid w:val="0"/>
        <w:spacing w:line="360" w:lineRule="auto"/>
        <w:ind w:right="480"/>
        <w:jc w:val="center"/>
        <w:rPr>
          <w:rFonts w:hint="eastAsia" w:ascii="宋体" w:hAnsi="宋体" w:eastAsia="宋体" w:cs="宋体"/>
          <w:b/>
          <w:kern w:val="0"/>
          <w:sz w:val="32"/>
          <w:szCs w:val="32"/>
          <w:highlight w:val="none"/>
        </w:rPr>
      </w:pPr>
    </w:p>
    <w:p>
      <w:pPr>
        <w:snapToGrid w:val="0"/>
        <w:spacing w:line="360" w:lineRule="auto"/>
        <w:ind w:right="480"/>
        <w:jc w:val="center"/>
        <w:rPr>
          <w:rFonts w:hint="eastAsia" w:ascii="宋体" w:hAnsi="宋体" w:eastAsia="宋体" w:cs="宋体"/>
          <w:b/>
          <w:kern w:val="0"/>
          <w:sz w:val="32"/>
          <w:szCs w:val="32"/>
          <w:highlight w:val="none"/>
        </w:rPr>
      </w:pPr>
    </w:p>
    <w:p>
      <w:pPr>
        <w:snapToGrid w:val="0"/>
        <w:spacing w:line="360" w:lineRule="auto"/>
        <w:ind w:right="480"/>
        <w:jc w:val="center"/>
        <w:rPr>
          <w:rFonts w:hint="eastAsia" w:ascii="宋体" w:hAnsi="宋体" w:eastAsia="宋体" w:cs="宋体"/>
          <w:b/>
          <w:kern w:val="0"/>
          <w:sz w:val="32"/>
          <w:szCs w:val="32"/>
          <w:highlight w:val="none"/>
        </w:rPr>
      </w:pPr>
    </w:p>
    <w:p>
      <w:pPr>
        <w:snapToGrid w:val="0"/>
        <w:spacing w:line="360" w:lineRule="auto"/>
        <w:ind w:right="480"/>
        <w:jc w:val="center"/>
        <w:rPr>
          <w:rFonts w:hint="eastAsia" w:ascii="宋体" w:hAnsi="宋体" w:eastAsia="宋体" w:cs="宋体"/>
          <w:b/>
          <w:kern w:val="0"/>
          <w:sz w:val="32"/>
          <w:szCs w:val="32"/>
          <w:highlight w:val="none"/>
        </w:rPr>
      </w:pPr>
    </w:p>
    <w:p>
      <w:pPr>
        <w:snapToGrid w:val="0"/>
        <w:spacing w:line="360" w:lineRule="auto"/>
        <w:ind w:right="480"/>
        <w:jc w:val="center"/>
        <w:rPr>
          <w:rFonts w:hint="eastAsia" w:ascii="宋体" w:hAnsi="宋体" w:eastAsia="宋体" w:cs="宋体"/>
          <w:b/>
          <w:kern w:val="0"/>
          <w:sz w:val="32"/>
          <w:szCs w:val="32"/>
          <w:highlight w:val="none"/>
        </w:rPr>
      </w:pPr>
    </w:p>
    <w:p>
      <w:pPr>
        <w:snapToGrid w:val="0"/>
        <w:spacing w:line="360" w:lineRule="auto"/>
        <w:ind w:right="480"/>
        <w:jc w:val="center"/>
        <w:rPr>
          <w:rFonts w:hint="eastAsia" w:ascii="宋体" w:hAnsi="宋体" w:eastAsia="宋体" w:cs="宋体"/>
          <w:b/>
          <w:kern w:val="0"/>
          <w:sz w:val="32"/>
          <w:szCs w:val="32"/>
          <w:highlight w:val="none"/>
        </w:rPr>
      </w:pPr>
    </w:p>
    <w:p>
      <w:pPr>
        <w:pStyle w:val="383"/>
        <w:tabs>
          <w:tab w:val="clear" w:pos="720"/>
        </w:tabs>
        <w:snapToGrid w:val="0"/>
        <w:spacing w:before="120" w:after="120"/>
        <w:ind w:firstLine="643"/>
        <w:outlineLvl w:val="9"/>
        <w:rPr>
          <w:rFonts w:hint="eastAsia" w:ascii="宋体" w:hAnsi="宋体" w:eastAsia="宋体" w:cs="宋体"/>
          <w:kern w:val="2"/>
          <w:sz w:val="32"/>
          <w:szCs w:val="32"/>
          <w:highlight w:val="none"/>
        </w:rPr>
        <w:sectPr>
          <w:headerReference r:id="rId20" w:type="first"/>
          <w:footerReference r:id="rId22" w:type="first"/>
          <w:headerReference r:id="rId19" w:type="default"/>
          <w:footerReference r:id="rId21" w:type="default"/>
          <w:pgSz w:w="11906" w:h="16838"/>
          <w:pgMar w:top="1276" w:right="1418" w:bottom="1247" w:left="1418" w:header="851" w:footer="992" w:gutter="0"/>
          <w:pgNumType w:fmt="decimal"/>
          <w:cols w:space="720" w:num="1"/>
          <w:titlePg/>
          <w:docGrid w:linePitch="312" w:charSpace="0"/>
        </w:sectPr>
      </w:pPr>
    </w:p>
    <w:p>
      <w:pPr>
        <w:pStyle w:val="383"/>
        <w:tabs>
          <w:tab w:val="clear" w:pos="720"/>
        </w:tabs>
        <w:snapToGrid w:val="0"/>
        <w:spacing w:before="120" w:after="120"/>
        <w:ind w:firstLine="643"/>
        <w:outlineLvl w:val="9"/>
        <w:rPr>
          <w:rFonts w:hint="eastAsia" w:ascii="宋体" w:hAnsi="宋体" w:eastAsia="宋体" w:cs="宋体"/>
          <w:kern w:val="2"/>
          <w:sz w:val="32"/>
          <w:szCs w:val="32"/>
          <w:highlight w:val="none"/>
        </w:rPr>
      </w:pPr>
      <w:r>
        <w:rPr>
          <w:rFonts w:hint="eastAsia" w:ascii="宋体" w:hAnsi="宋体" w:eastAsia="宋体" w:cs="宋体"/>
          <w:kern w:val="2"/>
          <w:sz w:val="32"/>
          <w:szCs w:val="32"/>
          <w:highlight w:val="none"/>
        </w:rPr>
        <w:t>一、开标一览表（报价表）</w:t>
      </w:r>
    </w:p>
    <w:p>
      <w:pPr>
        <w:snapToGrid w:val="0"/>
        <w:spacing w:line="360" w:lineRule="auto"/>
        <w:rPr>
          <w:rFonts w:hint="eastAsia" w:ascii="宋体" w:hAnsi="宋体" w:eastAsia="宋体" w:cs="宋体"/>
          <w:kern w:val="0"/>
          <w:sz w:val="24"/>
          <w:highlight w:val="none"/>
        </w:rPr>
      </w:pPr>
      <w:r>
        <w:rPr>
          <w:rFonts w:hint="eastAsia" w:ascii="宋体" w:hAnsi="宋体" w:eastAsia="宋体" w:cs="宋体"/>
          <w:sz w:val="24"/>
          <w:highlight w:val="none"/>
        </w:rPr>
        <w:t>（采购人）、（采购代理机构）</w:t>
      </w:r>
      <w:r>
        <w:rPr>
          <w:rFonts w:hint="eastAsia" w:ascii="宋体" w:hAnsi="宋体" w:eastAsia="宋体" w:cs="宋体"/>
          <w:kern w:val="0"/>
          <w:sz w:val="24"/>
          <w:highlight w:val="none"/>
          <w:lang w:val="zh-CN"/>
        </w:rPr>
        <w:t>：</w:t>
      </w:r>
    </w:p>
    <w:p>
      <w:pPr>
        <w:snapToGrid w:val="0"/>
        <w:spacing w:line="360" w:lineRule="auto"/>
        <w:ind w:firstLine="482"/>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按你方招标文件要求，我们，本投标文件签字方，谨此向你方发出要约如下：如你方接受本投标，我方承诺按照如下开标一览表（报价表）的价格完成</w:t>
      </w:r>
      <w:r>
        <w:rPr>
          <w:rFonts w:hint="eastAsia" w:ascii="宋体" w:hAnsi="宋体" w:eastAsia="宋体" w:cs="宋体"/>
          <w:sz w:val="24"/>
          <w:highlight w:val="none"/>
        </w:rPr>
        <w:t>（</w:t>
      </w:r>
      <w:r>
        <w:rPr>
          <w:rFonts w:hint="eastAsia" w:ascii="宋体" w:hAnsi="宋体" w:eastAsia="宋体" w:cs="宋体"/>
          <w:sz w:val="24"/>
          <w:highlight w:val="none"/>
          <w:lang w:eastAsia="zh-CN"/>
        </w:rPr>
        <w:t>2023年余杭区基础测绘1：500数字地形图动态更新项目</w:t>
      </w:r>
      <w:r>
        <w:rPr>
          <w:rFonts w:hint="eastAsia" w:ascii="宋体" w:hAnsi="宋体" w:eastAsia="宋体" w:cs="宋体"/>
          <w:sz w:val="24"/>
          <w:highlight w:val="none"/>
        </w:rPr>
        <w:t>）</w:t>
      </w:r>
      <w:r>
        <w:rPr>
          <w:rFonts w:hint="eastAsia" w:ascii="宋体" w:hAnsi="宋体" w:eastAsia="宋体" w:cs="宋体"/>
          <w:kern w:val="0"/>
          <w:sz w:val="24"/>
          <w:highlight w:val="none"/>
          <w:lang w:val="zh-CN"/>
        </w:rPr>
        <w:t>【招标编号：</w:t>
      </w:r>
      <w:r>
        <w:rPr>
          <w:rFonts w:hint="eastAsia" w:ascii="宋体" w:hAnsi="宋体" w:eastAsia="宋体" w:cs="宋体"/>
          <w:sz w:val="24"/>
          <w:highlight w:val="none"/>
        </w:rPr>
        <w:t>（</w:t>
      </w:r>
      <w:r>
        <w:rPr>
          <w:rFonts w:hint="eastAsia" w:ascii="宋体" w:hAnsi="宋体" w:eastAsia="宋体" w:cs="宋体"/>
          <w:sz w:val="24"/>
          <w:highlight w:val="none"/>
          <w:lang w:eastAsia="zh-CN"/>
        </w:rPr>
        <w:t>YHZFCG2023-116</w:t>
      </w:r>
      <w:r>
        <w:rPr>
          <w:rFonts w:hint="eastAsia" w:ascii="宋体" w:hAnsi="宋体" w:eastAsia="宋体" w:cs="宋体"/>
          <w:sz w:val="24"/>
          <w:highlight w:val="none"/>
        </w:rPr>
        <w:t>）】的实施</w:t>
      </w:r>
      <w:r>
        <w:rPr>
          <w:rFonts w:hint="eastAsia" w:ascii="宋体" w:hAnsi="宋体" w:eastAsia="宋体" w:cs="宋体"/>
          <w:kern w:val="0"/>
          <w:sz w:val="24"/>
          <w:highlight w:val="none"/>
          <w:lang w:val="zh-CN"/>
        </w:rPr>
        <w:t>。</w:t>
      </w:r>
    </w:p>
    <w:p>
      <w:pPr>
        <w:shd w:val="clear" w:color="auto" w:fill="FFFFFF"/>
        <w:snapToGrid w:val="0"/>
        <w:spacing w:line="360" w:lineRule="auto"/>
        <w:jc w:val="center"/>
        <w:rPr>
          <w:rFonts w:hint="eastAsia" w:ascii="宋体" w:hAnsi="宋体" w:eastAsia="宋体" w:cs="宋体"/>
          <w:b/>
          <w:kern w:val="0"/>
          <w:sz w:val="24"/>
          <w:highlight w:val="none"/>
          <w:lang w:val="zh-CN"/>
        </w:rPr>
      </w:pPr>
      <w:r>
        <w:rPr>
          <w:rFonts w:hint="eastAsia" w:ascii="宋体" w:hAnsi="宋体" w:eastAsia="宋体" w:cs="宋体"/>
          <w:b/>
          <w:kern w:val="0"/>
          <w:sz w:val="24"/>
          <w:highlight w:val="none"/>
          <w:lang w:val="zh-CN"/>
        </w:rPr>
        <w:t>开标一览表</w:t>
      </w:r>
      <w:r>
        <w:rPr>
          <w:rFonts w:hint="eastAsia" w:ascii="宋体" w:hAnsi="宋体" w:eastAsia="宋体" w:cs="宋体"/>
          <w:b/>
          <w:bCs/>
          <w:color w:val="000000"/>
          <w:kern w:val="0"/>
          <w:sz w:val="24"/>
          <w:highlight w:val="none"/>
          <w:lang w:val="en-US" w:eastAsia="zh-CN"/>
        </w:rPr>
        <w:t>(标项：</w:t>
      </w:r>
      <w:r>
        <w:rPr>
          <w:rFonts w:hint="eastAsia" w:ascii="宋体" w:hAnsi="宋体" w:eastAsia="宋体" w:cs="宋体"/>
          <w:b/>
          <w:bCs/>
          <w:color w:val="000000"/>
          <w:kern w:val="0"/>
          <w:sz w:val="24"/>
          <w:highlight w:val="none"/>
          <w:u w:val="single"/>
          <w:lang w:val="en-US" w:eastAsia="zh-CN"/>
        </w:rPr>
        <w:t xml:space="preserve"> 一  </w:t>
      </w:r>
      <w:r>
        <w:rPr>
          <w:rFonts w:hint="eastAsia" w:ascii="宋体" w:hAnsi="宋体" w:eastAsia="宋体" w:cs="宋体"/>
          <w:b/>
          <w:bCs/>
          <w:color w:val="000000"/>
          <w:kern w:val="0"/>
          <w:sz w:val="24"/>
          <w:highlight w:val="none"/>
          <w:lang w:val="en-US" w:eastAsia="zh-CN"/>
        </w:rPr>
        <w:t>)</w:t>
      </w:r>
      <w:r>
        <w:rPr>
          <w:rFonts w:hint="eastAsia" w:ascii="宋体" w:hAnsi="宋体" w:eastAsia="宋体" w:cs="宋体"/>
          <w:b/>
          <w:kern w:val="0"/>
          <w:sz w:val="24"/>
          <w:highlight w:val="none"/>
          <w:lang w:val="zh-CN"/>
        </w:rPr>
        <w:t>(单位均为人民币元)</w:t>
      </w:r>
    </w:p>
    <w:tbl>
      <w:tblPr>
        <w:tblStyle w:val="66"/>
        <w:tblW w:w="895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7"/>
        <w:gridCol w:w="3443"/>
        <w:gridCol w:w="46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9" w:hRule="atLeast"/>
        </w:trPr>
        <w:tc>
          <w:tcPr>
            <w:tcW w:w="817" w:type="dxa"/>
            <w:tcBorders>
              <w:right w:val="single" w:color="auto" w:sz="4" w:space="0"/>
            </w:tcBorders>
            <w:shd w:val="clear" w:color="auto" w:fill="E5DFEC"/>
            <w:vAlign w:val="center"/>
          </w:tcPr>
          <w:p>
            <w:pPr>
              <w:autoSpaceDE w:val="0"/>
              <w:autoSpaceDN w:val="0"/>
              <w:adjustRightInd w:val="0"/>
              <w:spacing w:line="360" w:lineRule="auto"/>
              <w:jc w:val="center"/>
              <w:rPr>
                <w:rFonts w:hint="eastAsia" w:ascii="宋体" w:hAnsi="宋体" w:eastAsia="宋体" w:cs="宋体"/>
                <w:b/>
                <w:bCs/>
                <w:color w:val="000000"/>
                <w:kern w:val="0"/>
                <w:sz w:val="24"/>
              </w:rPr>
            </w:pPr>
            <w:r>
              <w:rPr>
                <w:rFonts w:hint="eastAsia" w:ascii="宋体" w:hAnsi="宋体" w:eastAsia="宋体" w:cs="宋体"/>
                <w:b/>
                <w:bCs/>
                <w:color w:val="000000"/>
                <w:kern w:val="0"/>
                <w:sz w:val="24"/>
              </w:rPr>
              <w:t>序号</w:t>
            </w:r>
          </w:p>
        </w:tc>
        <w:tc>
          <w:tcPr>
            <w:tcW w:w="3443" w:type="dxa"/>
            <w:tcBorders>
              <w:left w:val="single" w:color="auto" w:sz="4" w:space="0"/>
            </w:tcBorders>
            <w:shd w:val="clear" w:color="auto" w:fill="E5DFEC"/>
            <w:vAlign w:val="center"/>
          </w:tcPr>
          <w:p>
            <w:pPr>
              <w:autoSpaceDE w:val="0"/>
              <w:autoSpaceDN w:val="0"/>
              <w:adjustRightInd w:val="0"/>
              <w:spacing w:line="360" w:lineRule="auto"/>
              <w:jc w:val="center"/>
              <w:rPr>
                <w:rFonts w:hint="eastAsia" w:ascii="宋体" w:hAnsi="宋体" w:eastAsia="宋体" w:cs="宋体"/>
                <w:b/>
                <w:bCs/>
                <w:color w:val="000000"/>
                <w:kern w:val="0"/>
                <w:sz w:val="24"/>
              </w:rPr>
            </w:pPr>
            <w:r>
              <w:rPr>
                <w:rFonts w:hint="eastAsia" w:ascii="宋体" w:hAnsi="宋体" w:eastAsia="宋体" w:cs="宋体"/>
                <w:b/>
                <w:bCs/>
                <w:color w:val="000000"/>
                <w:kern w:val="0"/>
                <w:sz w:val="24"/>
              </w:rPr>
              <w:t>服务内容</w:t>
            </w:r>
          </w:p>
        </w:tc>
        <w:tc>
          <w:tcPr>
            <w:tcW w:w="4698" w:type="dxa"/>
            <w:shd w:val="clear" w:color="auto" w:fill="E5DFEC"/>
            <w:vAlign w:val="center"/>
          </w:tcPr>
          <w:p>
            <w:pPr>
              <w:autoSpaceDE w:val="0"/>
              <w:autoSpaceDN w:val="0"/>
              <w:adjustRightInd w:val="0"/>
              <w:spacing w:line="360" w:lineRule="auto"/>
              <w:jc w:val="center"/>
              <w:rPr>
                <w:rFonts w:hint="eastAsia" w:ascii="宋体" w:hAnsi="宋体" w:eastAsia="宋体" w:cs="宋体"/>
                <w:b/>
                <w:bCs/>
                <w:color w:val="000000"/>
                <w:kern w:val="0"/>
                <w:sz w:val="24"/>
                <w:lang w:eastAsia="zh-CN"/>
              </w:rPr>
            </w:pPr>
            <w:r>
              <w:rPr>
                <w:rFonts w:hint="eastAsia" w:ascii="宋体" w:hAnsi="宋体" w:eastAsia="宋体" w:cs="宋体"/>
                <w:b/>
                <w:bCs/>
                <w:kern w:val="0"/>
                <w:sz w:val="24"/>
              </w:rPr>
              <w:t>投标</w:t>
            </w:r>
            <w:r>
              <w:rPr>
                <w:rFonts w:hint="eastAsia" w:ascii="宋体" w:hAnsi="宋体" w:eastAsia="宋体" w:cs="宋体"/>
                <w:b/>
                <w:bCs/>
                <w:kern w:val="0"/>
                <w:sz w:val="24"/>
                <w:lang w:eastAsia="zh-CN"/>
              </w:rPr>
              <w:t>单价报价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82" w:hRule="atLeast"/>
        </w:trPr>
        <w:tc>
          <w:tcPr>
            <w:tcW w:w="817" w:type="dxa"/>
            <w:tcBorders>
              <w:right w:val="single" w:color="auto" w:sz="4" w:space="0"/>
            </w:tcBorders>
            <w:vAlign w:val="center"/>
          </w:tcPr>
          <w:p>
            <w:pPr>
              <w:autoSpaceDE w:val="0"/>
              <w:autoSpaceDN w:val="0"/>
              <w:adjustRightInd w:val="0"/>
              <w:spacing w:line="360" w:lineRule="auto"/>
              <w:jc w:val="center"/>
              <w:rPr>
                <w:rFonts w:hint="eastAsia" w:ascii="宋体" w:hAnsi="宋体" w:eastAsia="宋体" w:cs="宋体"/>
                <w:color w:val="000000"/>
                <w:kern w:val="0"/>
                <w:sz w:val="24"/>
              </w:rPr>
            </w:pPr>
            <w:r>
              <w:rPr>
                <w:rFonts w:hint="eastAsia" w:ascii="宋体" w:hAnsi="宋体" w:eastAsia="宋体" w:cs="宋体"/>
                <w:color w:val="000000"/>
                <w:kern w:val="0"/>
                <w:sz w:val="24"/>
              </w:rPr>
              <w:t>1</w:t>
            </w:r>
          </w:p>
        </w:tc>
        <w:tc>
          <w:tcPr>
            <w:tcW w:w="3443" w:type="dxa"/>
            <w:tcBorders>
              <w:left w:val="single" w:color="auto" w:sz="4" w:space="0"/>
            </w:tcBorders>
            <w:vAlign w:val="center"/>
          </w:tcPr>
          <w:p>
            <w:pPr>
              <w:widowControl/>
              <w:spacing w:before="75" w:after="75" w:line="360" w:lineRule="auto"/>
              <w:jc w:val="center"/>
              <w:rPr>
                <w:rFonts w:hint="default" w:ascii="宋体" w:hAnsi="宋体" w:eastAsia="宋体" w:cs="宋体"/>
                <w:sz w:val="24"/>
                <w:lang w:val="en-US" w:eastAsia="zh-CN"/>
              </w:rPr>
            </w:pPr>
            <w:r>
              <w:rPr>
                <w:rFonts w:hint="eastAsia" w:ascii="宋体" w:hAnsi="宋体" w:eastAsia="宋体" w:cs="宋体"/>
                <w:b/>
                <w:kern w:val="0"/>
                <w:sz w:val="24"/>
                <w:highlight w:val="none"/>
                <w:lang w:val="en-US" w:eastAsia="zh-CN"/>
              </w:rPr>
              <w:t>1：500地图修测更新入库（按更新面积）</w:t>
            </w:r>
          </w:p>
        </w:tc>
        <w:tc>
          <w:tcPr>
            <w:tcW w:w="4698" w:type="dxa"/>
            <w:vAlign w:val="center"/>
          </w:tcPr>
          <w:p>
            <w:pPr>
              <w:widowControl/>
              <w:spacing w:before="75" w:after="75" w:line="360" w:lineRule="auto"/>
              <w:jc w:val="center"/>
              <w:rPr>
                <w:rFonts w:hint="eastAsia" w:ascii="宋体" w:hAnsi="宋体" w:eastAsia="宋体" w:cs="宋体"/>
                <w:sz w:val="24"/>
                <w:lang w:val="en-US" w:eastAsia="zh-CN"/>
              </w:rPr>
            </w:pPr>
            <w:r>
              <w:rPr>
                <w:rFonts w:hint="eastAsia" w:ascii="宋体" w:hAnsi="宋体" w:eastAsia="宋体" w:cs="宋体"/>
                <w:sz w:val="24"/>
                <w:lang w:val="en-US" w:eastAsia="zh-CN"/>
              </w:rPr>
              <w:t>小写：</w:t>
            </w:r>
            <w:r>
              <w:rPr>
                <w:rFonts w:hint="eastAsia" w:ascii="宋体" w:hAnsi="宋体" w:eastAsia="宋体" w:cs="宋体"/>
                <w:sz w:val="24"/>
                <w:u w:val="single"/>
                <w:lang w:val="en-US" w:eastAsia="zh-CN"/>
              </w:rPr>
              <w:t xml:space="preserve">   </w:t>
            </w:r>
            <w:r>
              <w:rPr>
                <w:rFonts w:hint="eastAsia" w:ascii="宋体" w:hAnsi="宋体" w:cs="宋体"/>
                <w:sz w:val="24"/>
                <w:u w:val="single"/>
                <w:lang w:val="en-US" w:eastAsia="zh-CN"/>
              </w:rPr>
              <w:t xml:space="preserve">  </w:t>
            </w:r>
            <w:r>
              <w:rPr>
                <w:rFonts w:hint="eastAsia" w:ascii="宋体" w:hAnsi="宋体" w:eastAsia="宋体" w:cs="宋体"/>
                <w:sz w:val="24"/>
                <w:u w:val="single"/>
                <w:lang w:val="en-US" w:eastAsia="zh-CN"/>
              </w:rPr>
              <w:t xml:space="preserve">      </w:t>
            </w:r>
            <w:r>
              <w:rPr>
                <w:rFonts w:hint="eastAsia" w:ascii="宋体" w:hAnsi="宋体" w:eastAsia="宋体" w:cs="宋体"/>
                <w:sz w:val="24"/>
                <w:lang w:val="en-US" w:eastAsia="zh-CN"/>
              </w:rPr>
              <w:t>元/平方千米</w:t>
            </w:r>
          </w:p>
          <w:p>
            <w:pPr>
              <w:widowControl/>
              <w:spacing w:before="75" w:after="75" w:line="360" w:lineRule="auto"/>
              <w:jc w:val="center"/>
              <w:rPr>
                <w:rFonts w:hint="eastAsia" w:ascii="宋体" w:hAnsi="宋体" w:eastAsia="宋体" w:cs="宋体"/>
                <w:sz w:val="24"/>
                <w:lang w:val="en-US" w:eastAsia="zh-CN"/>
              </w:rPr>
            </w:pPr>
            <w:r>
              <w:rPr>
                <w:rFonts w:hint="eastAsia" w:ascii="宋体" w:hAnsi="宋体" w:eastAsia="宋体" w:cs="宋体"/>
                <w:sz w:val="24"/>
                <w:lang w:val="en-US" w:eastAsia="zh-CN"/>
              </w:rPr>
              <w:t>大写：</w:t>
            </w:r>
            <w:r>
              <w:rPr>
                <w:rFonts w:hint="eastAsia" w:ascii="宋体" w:hAnsi="宋体" w:eastAsia="宋体" w:cs="宋体"/>
                <w:sz w:val="24"/>
                <w:u w:val="single"/>
                <w:lang w:val="en-US" w:eastAsia="zh-CN"/>
              </w:rPr>
              <w:t xml:space="preserve">     </w:t>
            </w:r>
            <w:r>
              <w:rPr>
                <w:rFonts w:hint="eastAsia" w:ascii="宋体" w:hAnsi="宋体" w:cs="宋体"/>
                <w:sz w:val="24"/>
                <w:u w:val="single"/>
                <w:lang w:val="en-US" w:eastAsia="zh-CN"/>
              </w:rPr>
              <w:t xml:space="preserve">  </w:t>
            </w:r>
            <w:r>
              <w:rPr>
                <w:rFonts w:hint="eastAsia" w:ascii="宋体" w:hAnsi="宋体" w:eastAsia="宋体" w:cs="宋体"/>
                <w:sz w:val="24"/>
                <w:u w:val="single"/>
                <w:lang w:val="en-US" w:eastAsia="zh-CN"/>
              </w:rPr>
              <w:t xml:space="preserve">    </w:t>
            </w:r>
            <w:r>
              <w:rPr>
                <w:rFonts w:hint="eastAsia" w:ascii="宋体" w:hAnsi="宋体" w:eastAsia="宋体" w:cs="宋体"/>
                <w:sz w:val="24"/>
                <w:lang w:val="en-US" w:eastAsia="zh-CN"/>
              </w:rPr>
              <w:t>元/平方千米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82" w:hRule="atLeast"/>
        </w:trPr>
        <w:tc>
          <w:tcPr>
            <w:tcW w:w="817" w:type="dxa"/>
            <w:tcBorders>
              <w:right w:val="single" w:color="auto" w:sz="4" w:space="0"/>
            </w:tcBorders>
            <w:vAlign w:val="center"/>
          </w:tcPr>
          <w:p>
            <w:pPr>
              <w:autoSpaceDE w:val="0"/>
              <w:autoSpaceDN w:val="0"/>
              <w:adjustRightInd w:val="0"/>
              <w:spacing w:line="360" w:lineRule="auto"/>
              <w:jc w:val="center"/>
              <w:rPr>
                <w:rFonts w:hint="eastAsia" w:ascii="宋体" w:hAnsi="宋体" w:eastAsia="宋体" w:cs="宋体"/>
                <w:color w:val="000000"/>
                <w:kern w:val="0"/>
                <w:sz w:val="24"/>
                <w:lang w:val="en-US" w:eastAsia="zh-CN"/>
              </w:rPr>
            </w:pPr>
            <w:r>
              <w:rPr>
                <w:rFonts w:hint="eastAsia" w:ascii="宋体" w:hAnsi="宋体" w:cs="宋体"/>
                <w:color w:val="000000"/>
                <w:kern w:val="0"/>
                <w:sz w:val="24"/>
                <w:lang w:val="en-US" w:eastAsia="zh-CN"/>
              </w:rPr>
              <w:t>2</w:t>
            </w:r>
          </w:p>
        </w:tc>
        <w:tc>
          <w:tcPr>
            <w:tcW w:w="3443" w:type="dxa"/>
            <w:tcBorders>
              <w:left w:val="single" w:color="auto" w:sz="4" w:space="0"/>
            </w:tcBorders>
            <w:vAlign w:val="center"/>
          </w:tcPr>
          <w:p>
            <w:pPr>
              <w:widowControl/>
              <w:spacing w:before="75" w:after="75" w:line="360" w:lineRule="auto"/>
              <w:jc w:val="center"/>
              <w:rPr>
                <w:rFonts w:hint="eastAsia" w:ascii="宋体" w:hAnsi="宋体" w:eastAsia="宋体" w:cs="宋体"/>
                <w:sz w:val="24"/>
                <w:lang w:val="en-US" w:eastAsia="zh-CN"/>
              </w:rPr>
            </w:pPr>
            <w:r>
              <w:rPr>
                <w:rFonts w:hint="eastAsia" w:ascii="宋体" w:hAnsi="宋体" w:eastAsia="宋体" w:cs="宋体"/>
                <w:b/>
                <w:kern w:val="0"/>
                <w:sz w:val="24"/>
                <w:highlight w:val="none"/>
                <w:lang w:val="en-US" w:eastAsia="zh-CN"/>
              </w:rPr>
              <w:t>1：2000地形图图式升级（按数据覆盖面积）</w:t>
            </w:r>
          </w:p>
        </w:tc>
        <w:tc>
          <w:tcPr>
            <w:tcW w:w="4698" w:type="dxa"/>
            <w:vAlign w:val="center"/>
          </w:tcPr>
          <w:p>
            <w:pPr>
              <w:widowControl/>
              <w:spacing w:before="75" w:after="75" w:line="360" w:lineRule="auto"/>
              <w:jc w:val="center"/>
              <w:rPr>
                <w:rFonts w:hint="eastAsia" w:ascii="宋体" w:hAnsi="宋体" w:eastAsia="宋体" w:cs="宋体"/>
                <w:sz w:val="24"/>
                <w:lang w:val="en-US" w:eastAsia="zh-CN"/>
              </w:rPr>
            </w:pPr>
            <w:r>
              <w:rPr>
                <w:rFonts w:hint="eastAsia" w:ascii="宋体" w:hAnsi="宋体" w:eastAsia="宋体" w:cs="宋体"/>
                <w:sz w:val="24"/>
                <w:lang w:val="en-US" w:eastAsia="zh-CN"/>
              </w:rPr>
              <w:t>小写：</w:t>
            </w:r>
            <w:r>
              <w:rPr>
                <w:rFonts w:hint="eastAsia" w:ascii="宋体" w:hAnsi="宋体" w:eastAsia="宋体" w:cs="宋体"/>
                <w:sz w:val="24"/>
                <w:u w:val="single"/>
                <w:lang w:val="en-US" w:eastAsia="zh-CN"/>
              </w:rPr>
              <w:t xml:space="preserve">    </w:t>
            </w:r>
            <w:r>
              <w:rPr>
                <w:rFonts w:hint="eastAsia" w:ascii="宋体" w:hAnsi="宋体" w:cs="宋体"/>
                <w:sz w:val="24"/>
                <w:u w:val="single"/>
                <w:lang w:val="en-US" w:eastAsia="zh-CN"/>
              </w:rPr>
              <w:t xml:space="preserve">  </w:t>
            </w:r>
            <w:r>
              <w:rPr>
                <w:rFonts w:hint="eastAsia" w:ascii="宋体" w:hAnsi="宋体" w:eastAsia="宋体" w:cs="宋体"/>
                <w:sz w:val="24"/>
                <w:u w:val="single"/>
                <w:lang w:val="en-US" w:eastAsia="zh-CN"/>
              </w:rPr>
              <w:t xml:space="preserve">     </w:t>
            </w:r>
            <w:r>
              <w:rPr>
                <w:rFonts w:hint="eastAsia" w:ascii="宋体" w:hAnsi="宋体" w:eastAsia="宋体" w:cs="宋体"/>
                <w:sz w:val="24"/>
                <w:lang w:val="en-US" w:eastAsia="zh-CN"/>
              </w:rPr>
              <w:t>元/平方千米</w:t>
            </w:r>
          </w:p>
          <w:p>
            <w:pPr>
              <w:widowControl/>
              <w:spacing w:before="75" w:after="75" w:line="360" w:lineRule="auto"/>
              <w:jc w:val="center"/>
              <w:rPr>
                <w:rFonts w:hint="eastAsia" w:ascii="宋体" w:hAnsi="宋体" w:eastAsia="宋体" w:cs="宋体"/>
                <w:sz w:val="24"/>
                <w:lang w:val="en-US" w:eastAsia="zh-CN"/>
              </w:rPr>
            </w:pPr>
            <w:r>
              <w:rPr>
                <w:rFonts w:hint="eastAsia" w:ascii="宋体" w:hAnsi="宋体" w:eastAsia="宋体" w:cs="宋体"/>
                <w:sz w:val="24"/>
                <w:lang w:val="en-US" w:eastAsia="zh-CN"/>
              </w:rPr>
              <w:t>大写：</w:t>
            </w:r>
            <w:r>
              <w:rPr>
                <w:rFonts w:hint="eastAsia" w:ascii="宋体" w:hAnsi="宋体" w:eastAsia="宋体" w:cs="宋体"/>
                <w:sz w:val="24"/>
                <w:u w:val="single"/>
                <w:lang w:val="en-US" w:eastAsia="zh-CN"/>
              </w:rPr>
              <w:t xml:space="preserve">     </w:t>
            </w:r>
            <w:r>
              <w:rPr>
                <w:rFonts w:hint="eastAsia" w:ascii="宋体" w:hAnsi="宋体" w:cs="宋体"/>
                <w:sz w:val="24"/>
                <w:u w:val="single"/>
                <w:lang w:val="en-US" w:eastAsia="zh-CN"/>
              </w:rPr>
              <w:t xml:space="preserve">  </w:t>
            </w:r>
            <w:r>
              <w:rPr>
                <w:rFonts w:hint="eastAsia" w:ascii="宋体" w:hAnsi="宋体" w:eastAsia="宋体" w:cs="宋体"/>
                <w:sz w:val="24"/>
                <w:u w:val="single"/>
                <w:lang w:val="en-US" w:eastAsia="zh-CN"/>
              </w:rPr>
              <w:t xml:space="preserve">    </w:t>
            </w:r>
            <w:r>
              <w:rPr>
                <w:rFonts w:hint="eastAsia" w:ascii="宋体" w:hAnsi="宋体" w:eastAsia="宋体" w:cs="宋体"/>
                <w:sz w:val="24"/>
                <w:lang w:val="en-US" w:eastAsia="zh-CN"/>
              </w:rPr>
              <w:t>元/平方千米</w:t>
            </w:r>
          </w:p>
        </w:tc>
      </w:tr>
    </w:tbl>
    <w:p>
      <w:pPr>
        <w:widowControl w:val="0"/>
        <w:shd w:val="clear" w:color="auto" w:fill="FFFFFF"/>
        <w:wordWrap/>
        <w:adjustRightInd w:val="0"/>
        <w:snapToGrid/>
        <w:spacing w:line="360" w:lineRule="auto"/>
        <w:ind w:firstLine="480"/>
        <w:textAlignment w:val="auto"/>
        <w:rPr>
          <w:rFonts w:hint="eastAsia" w:ascii="宋体" w:hAnsi="宋体" w:eastAsia="宋体" w:cs="宋体"/>
          <w:color w:val="000000"/>
          <w:kern w:val="0"/>
          <w:sz w:val="24"/>
          <w:highlight w:val="none"/>
          <w:lang w:val="zh-CN"/>
        </w:rPr>
      </w:pPr>
      <w:r>
        <w:rPr>
          <w:rFonts w:hint="eastAsia" w:ascii="宋体" w:hAnsi="宋体" w:eastAsia="宋体" w:cs="宋体"/>
          <w:color w:val="000000"/>
          <w:kern w:val="0"/>
          <w:sz w:val="24"/>
          <w:highlight w:val="none"/>
          <w:lang w:eastAsia="zh-CN"/>
        </w:rPr>
        <w:t>注：</w:t>
      </w:r>
      <w:r>
        <w:rPr>
          <w:rFonts w:hint="eastAsia" w:ascii="宋体" w:hAnsi="宋体" w:eastAsia="宋体" w:cs="宋体"/>
          <w:color w:val="000000"/>
          <w:kern w:val="0"/>
          <w:sz w:val="24"/>
          <w:highlight w:val="none"/>
        </w:rPr>
        <w:t>1</w:t>
      </w:r>
      <w:r>
        <w:rPr>
          <w:rFonts w:hint="eastAsia" w:ascii="宋体" w:hAnsi="宋体" w:eastAsia="宋体" w:cs="宋体"/>
          <w:color w:val="000000"/>
          <w:kern w:val="0"/>
          <w:sz w:val="24"/>
          <w:highlight w:val="none"/>
          <w:lang w:val="zh-CN"/>
        </w:rPr>
        <w:t>、本投标文件及其所附文件涵盖了我方要约的全部内容。</w:t>
      </w:r>
    </w:p>
    <w:p>
      <w:pPr>
        <w:widowControl w:val="0"/>
        <w:shd w:val="clear" w:color="auto" w:fill="FFFFFF"/>
        <w:wordWrap/>
        <w:adjustRightInd w:val="0"/>
        <w:snapToGrid/>
        <w:spacing w:line="360" w:lineRule="auto"/>
        <w:ind w:firstLine="480"/>
        <w:textAlignment w:val="auto"/>
        <w:rPr>
          <w:rFonts w:hint="eastAsia" w:ascii="宋体" w:hAnsi="宋体" w:eastAsia="宋体" w:cs="宋体"/>
          <w:color w:val="000000"/>
          <w:kern w:val="0"/>
          <w:sz w:val="24"/>
          <w:highlight w:val="none"/>
        </w:rPr>
      </w:pPr>
      <w:r>
        <w:rPr>
          <w:rFonts w:hint="eastAsia" w:ascii="宋体" w:hAnsi="宋体" w:eastAsia="宋体" w:cs="宋体"/>
          <w:color w:val="000000"/>
          <w:kern w:val="0"/>
          <w:sz w:val="24"/>
          <w:highlight w:val="none"/>
          <w:lang w:val="zh-CN"/>
        </w:rPr>
        <w:t>(1)我方要约有效期为自投标截止之日起90天；</w:t>
      </w:r>
    </w:p>
    <w:p>
      <w:pPr>
        <w:widowControl w:val="0"/>
        <w:shd w:val="clear" w:color="auto" w:fill="FFFFFF"/>
        <w:wordWrap/>
        <w:adjustRightInd w:val="0"/>
        <w:snapToGrid/>
        <w:spacing w:line="360" w:lineRule="auto"/>
        <w:ind w:firstLine="480"/>
        <w:textAlignment w:val="auto"/>
        <w:rPr>
          <w:rFonts w:hint="eastAsia" w:ascii="宋体" w:hAnsi="宋体" w:eastAsia="宋体" w:cs="宋体"/>
          <w:color w:val="000000"/>
          <w:kern w:val="0"/>
          <w:sz w:val="24"/>
          <w:highlight w:val="none"/>
          <w:lang w:val="zh-CN"/>
        </w:rPr>
      </w:pPr>
      <w:r>
        <w:rPr>
          <w:rFonts w:hint="eastAsia" w:ascii="宋体" w:hAnsi="宋体" w:eastAsia="宋体" w:cs="宋体"/>
          <w:color w:val="000000"/>
          <w:kern w:val="0"/>
          <w:sz w:val="24"/>
          <w:highlight w:val="none"/>
          <w:lang w:val="zh-CN"/>
        </w:rPr>
        <w:t>(2)在投标有效标期内，我方受投标文件之价目表上我方要约金额的约束。</w:t>
      </w:r>
    </w:p>
    <w:p>
      <w:pPr>
        <w:widowControl w:val="0"/>
        <w:wordWrap/>
        <w:adjustRightInd w:val="0"/>
        <w:snapToGrid/>
        <w:spacing w:line="360" w:lineRule="auto"/>
        <w:ind w:firstLine="482" w:firstLineChars="200"/>
        <w:textAlignment w:val="auto"/>
        <w:rPr>
          <w:rFonts w:hint="eastAsia" w:ascii="宋体" w:hAnsi="宋体" w:eastAsia="宋体" w:cs="宋体"/>
          <w:kern w:val="0"/>
          <w:sz w:val="24"/>
          <w:highlight w:val="none"/>
          <w:lang w:val="zh-CN"/>
        </w:rPr>
      </w:pPr>
      <w:r>
        <w:rPr>
          <w:rFonts w:hint="eastAsia" w:ascii="宋体" w:hAnsi="宋体" w:eastAsia="宋体" w:cs="宋体"/>
          <w:b/>
          <w:bCs/>
          <w:kern w:val="0"/>
          <w:sz w:val="24"/>
          <w:highlight w:val="none"/>
          <w:lang w:val="en-US" w:eastAsia="zh-CN"/>
        </w:rPr>
        <w:t>2、</w:t>
      </w:r>
      <w:r>
        <w:rPr>
          <w:rFonts w:hint="eastAsia" w:ascii="宋体" w:hAnsi="宋体" w:eastAsia="宋体" w:cs="宋体"/>
          <w:kern w:val="0"/>
          <w:sz w:val="24"/>
          <w:highlight w:val="none"/>
          <w:lang w:val="zh-CN"/>
        </w:rPr>
        <w:t>有关本项目实施所涉及的一切费用均计入报价。</w:t>
      </w:r>
      <w:r>
        <w:rPr>
          <w:rFonts w:hint="eastAsia" w:ascii="宋体" w:hAnsi="宋体" w:eastAsia="宋体" w:cs="宋体"/>
          <w:b/>
          <w:kern w:val="0"/>
          <w:sz w:val="24"/>
          <w:highlight w:val="none"/>
          <w:lang w:val="zh-CN"/>
        </w:rPr>
        <w:t>采购人将以合同形式有偿取得货物或服务，不接受投标人给予的赠品、回扣或者与采购无关的其他商品、服务</w:t>
      </w:r>
      <w:r>
        <w:rPr>
          <w:rFonts w:hint="eastAsia" w:ascii="宋体" w:hAnsi="宋体" w:eastAsia="宋体" w:cs="宋体"/>
          <w:kern w:val="0"/>
          <w:sz w:val="24"/>
          <w:highlight w:val="none"/>
          <w:lang w:val="zh-CN"/>
        </w:rPr>
        <w:t>，</w:t>
      </w:r>
      <w:r>
        <w:rPr>
          <w:rFonts w:hint="eastAsia" w:ascii="宋体" w:hAnsi="宋体" w:eastAsia="宋体" w:cs="宋体"/>
          <w:b/>
          <w:kern w:val="0"/>
          <w:sz w:val="24"/>
          <w:highlight w:val="none"/>
          <w:lang w:val="zh-CN"/>
        </w:rPr>
        <w:t>不得出现“0元”“免费赠送”等形式的无偿报价，</w:t>
      </w:r>
      <w:r>
        <w:rPr>
          <w:rFonts w:hint="eastAsia" w:ascii="宋体" w:hAnsi="宋体" w:eastAsia="宋体" w:cs="宋体"/>
          <w:b/>
          <w:kern w:val="0"/>
          <w:sz w:val="24"/>
          <w:highlight w:val="none"/>
        </w:rPr>
        <w:t>否则视为</w:t>
      </w:r>
      <w:r>
        <w:rPr>
          <w:rFonts w:hint="eastAsia" w:ascii="宋体" w:hAnsi="宋体" w:eastAsia="宋体" w:cs="宋体"/>
          <w:b/>
          <w:sz w:val="24"/>
          <w:highlight w:val="none"/>
        </w:rPr>
        <w:t>投标文件含有采购人不能接受的附加条件的，投标无效</w:t>
      </w:r>
      <w:r>
        <w:rPr>
          <w:rFonts w:hint="eastAsia" w:ascii="宋体" w:hAnsi="宋体" w:eastAsia="宋体" w:cs="宋体"/>
          <w:b/>
          <w:kern w:val="0"/>
          <w:sz w:val="24"/>
          <w:highlight w:val="none"/>
          <w:lang w:val="zh-CN"/>
        </w:rPr>
        <w:t>。</w:t>
      </w:r>
    </w:p>
    <w:p>
      <w:pPr>
        <w:rPr>
          <w:rFonts w:hint="eastAsia" w:ascii="宋体" w:hAnsi="宋体" w:eastAsia="宋体" w:cs="宋体"/>
          <w:b/>
          <w:bCs/>
          <w:color w:val="000000"/>
          <w:kern w:val="0"/>
          <w:sz w:val="24"/>
          <w:highlight w:val="none"/>
          <w:lang w:val="zh-CN"/>
        </w:rPr>
      </w:pPr>
    </w:p>
    <w:p>
      <w:pPr>
        <w:rPr>
          <w:rFonts w:hint="eastAsia" w:ascii="宋体" w:hAnsi="宋体" w:eastAsia="宋体" w:cs="宋体"/>
          <w:highlight w:val="none"/>
          <w:lang w:val="zh-CN"/>
        </w:rPr>
      </w:pPr>
    </w:p>
    <w:p>
      <w:pPr>
        <w:autoSpaceDE w:val="0"/>
        <w:autoSpaceDN w:val="0"/>
        <w:spacing w:line="360" w:lineRule="auto"/>
        <w:ind w:left="2" w:leftChars="1" w:right="1120" w:firstLine="4560" w:firstLineChars="1900"/>
        <w:jc w:val="left"/>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投标人名称（</w:t>
      </w:r>
      <w:r>
        <w:rPr>
          <w:rFonts w:hint="eastAsia" w:ascii="宋体" w:hAnsi="宋体" w:eastAsia="宋体" w:cs="宋体"/>
          <w:sz w:val="24"/>
          <w:highlight w:val="none"/>
        </w:rPr>
        <w:t>电子签名</w:t>
      </w:r>
      <w:r>
        <w:rPr>
          <w:rFonts w:hint="eastAsia" w:ascii="宋体" w:hAnsi="宋体" w:eastAsia="宋体" w:cs="宋体"/>
          <w:kern w:val="0"/>
          <w:sz w:val="24"/>
          <w:highlight w:val="none"/>
          <w:lang w:val="zh-CN"/>
        </w:rPr>
        <w:t xml:space="preserve">）：                                                                                                                                                                                                               </w:t>
      </w:r>
    </w:p>
    <w:p>
      <w:pPr>
        <w:spacing w:line="360" w:lineRule="auto"/>
        <w:ind w:left="4620" w:leftChars="2200"/>
        <w:rPr>
          <w:rFonts w:hint="eastAsia" w:ascii="宋体" w:hAnsi="宋体" w:eastAsia="宋体" w:cs="宋体"/>
          <w:sz w:val="24"/>
          <w:highlight w:val="none"/>
        </w:rPr>
      </w:pPr>
      <w:r>
        <w:rPr>
          <w:rFonts w:hint="eastAsia" w:ascii="宋体" w:hAnsi="宋体" w:eastAsia="宋体" w:cs="宋体"/>
          <w:kern w:val="0"/>
          <w:sz w:val="24"/>
          <w:highlight w:val="none"/>
          <w:lang w:val="zh-CN"/>
        </w:rPr>
        <w:t>日期</w:t>
      </w:r>
      <w:r>
        <w:rPr>
          <w:rFonts w:hint="eastAsia" w:ascii="宋体" w:hAnsi="宋体" w:eastAsia="宋体" w:cs="宋体"/>
          <w:kern w:val="0"/>
          <w:sz w:val="24"/>
          <w:highlight w:val="none"/>
        </w:rPr>
        <w:t>：</w:t>
      </w:r>
      <w:r>
        <w:rPr>
          <w:rFonts w:hint="eastAsia" w:ascii="宋体" w:hAnsi="宋体" w:eastAsia="宋体" w:cs="宋体"/>
          <w:kern w:val="0"/>
          <w:sz w:val="24"/>
          <w:highlight w:val="none"/>
          <w:lang w:val="zh-CN"/>
        </w:rPr>
        <w:t xml:space="preserve">   年   月   日</w:t>
      </w:r>
    </w:p>
    <w:p>
      <w:pPr>
        <w:rPr>
          <w:rFonts w:hint="eastAsia" w:ascii="宋体" w:hAnsi="宋体" w:eastAsia="宋体" w:cs="宋体"/>
          <w:highlight w:val="none"/>
          <w:lang w:val="zh-CN"/>
        </w:rPr>
      </w:pPr>
    </w:p>
    <w:p>
      <w:pPr>
        <w:rPr>
          <w:rFonts w:hint="eastAsia" w:ascii="宋体" w:hAnsi="宋体" w:eastAsia="宋体" w:cs="宋体"/>
          <w:highlight w:val="none"/>
          <w:lang w:val="zh-CN"/>
        </w:rPr>
      </w:pPr>
    </w:p>
    <w:p>
      <w:pPr>
        <w:pStyle w:val="25"/>
        <w:rPr>
          <w:rFonts w:hint="eastAsia" w:ascii="宋体" w:hAnsi="宋体" w:eastAsia="宋体" w:cs="宋体"/>
          <w:highlight w:val="none"/>
          <w:lang w:val="zh-CN"/>
        </w:rPr>
      </w:pPr>
    </w:p>
    <w:p>
      <w:pPr>
        <w:rPr>
          <w:rFonts w:hint="eastAsia" w:ascii="宋体" w:hAnsi="宋体" w:eastAsia="宋体" w:cs="宋体"/>
          <w:highlight w:val="none"/>
          <w:lang w:val="zh-CN"/>
        </w:rPr>
      </w:pPr>
    </w:p>
    <w:p>
      <w:pPr>
        <w:pStyle w:val="25"/>
        <w:rPr>
          <w:rFonts w:hint="eastAsia" w:ascii="宋体" w:hAnsi="宋体" w:eastAsia="宋体" w:cs="宋体"/>
          <w:highlight w:val="none"/>
          <w:lang w:val="zh-CN"/>
        </w:rPr>
      </w:pPr>
    </w:p>
    <w:p>
      <w:pPr>
        <w:rPr>
          <w:rFonts w:hint="eastAsia" w:ascii="宋体" w:hAnsi="宋体" w:eastAsia="宋体" w:cs="宋体"/>
          <w:highlight w:val="none"/>
          <w:lang w:val="zh-CN"/>
        </w:rPr>
      </w:pPr>
    </w:p>
    <w:p>
      <w:pPr>
        <w:rPr>
          <w:rFonts w:hint="eastAsia" w:ascii="宋体" w:hAnsi="宋体" w:eastAsia="宋体" w:cs="宋体"/>
          <w:lang w:val="zh-CN"/>
        </w:rPr>
      </w:pPr>
    </w:p>
    <w:p>
      <w:pPr>
        <w:pStyle w:val="383"/>
        <w:tabs>
          <w:tab w:val="clear" w:pos="720"/>
        </w:tabs>
        <w:snapToGrid w:val="0"/>
        <w:spacing w:before="120" w:after="120"/>
        <w:ind w:firstLine="643"/>
        <w:outlineLvl w:val="9"/>
        <w:rPr>
          <w:rFonts w:hint="eastAsia" w:ascii="宋体" w:hAnsi="宋体" w:eastAsia="宋体" w:cs="宋体"/>
          <w:kern w:val="2"/>
          <w:sz w:val="32"/>
          <w:szCs w:val="32"/>
          <w:highlight w:val="none"/>
        </w:rPr>
      </w:pPr>
      <w:r>
        <w:rPr>
          <w:rFonts w:hint="eastAsia" w:ascii="宋体" w:hAnsi="宋体" w:eastAsia="宋体" w:cs="宋体"/>
          <w:kern w:val="2"/>
          <w:sz w:val="32"/>
          <w:szCs w:val="32"/>
          <w:highlight w:val="none"/>
          <w:lang w:val="en-US" w:eastAsia="zh-CN"/>
        </w:rPr>
        <w:t>二</w:t>
      </w:r>
      <w:r>
        <w:rPr>
          <w:rFonts w:hint="eastAsia" w:ascii="宋体" w:hAnsi="宋体" w:eastAsia="宋体" w:cs="宋体"/>
          <w:kern w:val="2"/>
          <w:sz w:val="32"/>
          <w:szCs w:val="32"/>
          <w:highlight w:val="none"/>
        </w:rPr>
        <w:t>、开标一览表（报价表）</w:t>
      </w:r>
    </w:p>
    <w:p>
      <w:pPr>
        <w:snapToGrid w:val="0"/>
        <w:spacing w:line="360" w:lineRule="auto"/>
        <w:rPr>
          <w:rFonts w:hint="eastAsia" w:ascii="宋体" w:hAnsi="宋体" w:eastAsia="宋体" w:cs="宋体"/>
          <w:kern w:val="0"/>
          <w:sz w:val="24"/>
          <w:highlight w:val="none"/>
        </w:rPr>
      </w:pPr>
      <w:r>
        <w:rPr>
          <w:rFonts w:hint="eastAsia" w:ascii="宋体" w:hAnsi="宋体" w:eastAsia="宋体" w:cs="宋体"/>
          <w:sz w:val="24"/>
          <w:highlight w:val="none"/>
        </w:rPr>
        <w:t>（采购人）、（采购代理机构）</w:t>
      </w:r>
      <w:r>
        <w:rPr>
          <w:rFonts w:hint="eastAsia" w:ascii="宋体" w:hAnsi="宋体" w:eastAsia="宋体" w:cs="宋体"/>
          <w:kern w:val="0"/>
          <w:sz w:val="24"/>
          <w:highlight w:val="none"/>
          <w:lang w:val="zh-CN"/>
        </w:rPr>
        <w:t>：</w:t>
      </w:r>
    </w:p>
    <w:p>
      <w:pPr>
        <w:snapToGrid w:val="0"/>
        <w:spacing w:line="360" w:lineRule="auto"/>
        <w:ind w:firstLine="482"/>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按你方招标文件要求，我们，本投标文件签字方，谨此向你方发出要约如下：如你方接受本投标，我方承诺按照如下开标一览表（报价表）的价格完成</w:t>
      </w:r>
      <w:r>
        <w:rPr>
          <w:rFonts w:hint="eastAsia" w:ascii="宋体" w:hAnsi="宋体" w:eastAsia="宋体" w:cs="宋体"/>
          <w:sz w:val="24"/>
          <w:highlight w:val="none"/>
        </w:rPr>
        <w:t>（</w:t>
      </w:r>
      <w:r>
        <w:rPr>
          <w:rFonts w:hint="eastAsia" w:ascii="宋体" w:hAnsi="宋体" w:eastAsia="宋体" w:cs="宋体"/>
          <w:sz w:val="24"/>
          <w:highlight w:val="none"/>
          <w:lang w:eastAsia="zh-CN"/>
        </w:rPr>
        <w:t>2023年余杭区基础测绘1：500数字地形图动态更新项目</w:t>
      </w:r>
      <w:r>
        <w:rPr>
          <w:rFonts w:hint="eastAsia" w:ascii="宋体" w:hAnsi="宋体" w:eastAsia="宋体" w:cs="宋体"/>
          <w:sz w:val="24"/>
          <w:highlight w:val="none"/>
        </w:rPr>
        <w:t>）</w:t>
      </w:r>
      <w:r>
        <w:rPr>
          <w:rFonts w:hint="eastAsia" w:ascii="宋体" w:hAnsi="宋体" w:eastAsia="宋体" w:cs="宋体"/>
          <w:kern w:val="0"/>
          <w:sz w:val="24"/>
          <w:highlight w:val="none"/>
          <w:lang w:val="zh-CN"/>
        </w:rPr>
        <w:t>【招标编号：</w:t>
      </w:r>
      <w:r>
        <w:rPr>
          <w:rFonts w:hint="eastAsia" w:ascii="宋体" w:hAnsi="宋体" w:eastAsia="宋体" w:cs="宋体"/>
          <w:sz w:val="24"/>
          <w:highlight w:val="none"/>
        </w:rPr>
        <w:t>（</w:t>
      </w:r>
      <w:r>
        <w:rPr>
          <w:rFonts w:hint="eastAsia" w:ascii="宋体" w:hAnsi="宋体" w:eastAsia="宋体" w:cs="宋体"/>
          <w:sz w:val="24"/>
          <w:highlight w:val="none"/>
          <w:lang w:eastAsia="zh-CN"/>
        </w:rPr>
        <w:t>YHZFCG2023-116</w:t>
      </w:r>
      <w:r>
        <w:rPr>
          <w:rFonts w:hint="eastAsia" w:ascii="宋体" w:hAnsi="宋体" w:eastAsia="宋体" w:cs="宋体"/>
          <w:sz w:val="24"/>
          <w:highlight w:val="none"/>
        </w:rPr>
        <w:t>）】的实施</w:t>
      </w:r>
      <w:r>
        <w:rPr>
          <w:rFonts w:hint="eastAsia" w:ascii="宋体" w:hAnsi="宋体" w:eastAsia="宋体" w:cs="宋体"/>
          <w:kern w:val="0"/>
          <w:sz w:val="24"/>
          <w:highlight w:val="none"/>
          <w:lang w:val="zh-CN"/>
        </w:rPr>
        <w:t>。</w:t>
      </w:r>
    </w:p>
    <w:p>
      <w:pPr>
        <w:rPr>
          <w:rFonts w:hint="eastAsia" w:ascii="宋体" w:hAnsi="宋体" w:eastAsia="宋体" w:cs="宋体"/>
          <w:highlight w:val="none"/>
          <w:lang w:val="zh-CN"/>
        </w:rPr>
      </w:pPr>
    </w:p>
    <w:p>
      <w:pPr>
        <w:shd w:val="clear" w:color="auto" w:fill="FFFFFF"/>
        <w:snapToGrid w:val="0"/>
        <w:spacing w:line="360" w:lineRule="auto"/>
        <w:jc w:val="center"/>
        <w:rPr>
          <w:rFonts w:hint="eastAsia" w:ascii="宋体" w:hAnsi="宋体" w:eastAsia="宋体" w:cs="宋体"/>
          <w:b/>
          <w:kern w:val="0"/>
          <w:sz w:val="24"/>
          <w:highlight w:val="none"/>
          <w:lang w:val="zh-CN"/>
        </w:rPr>
      </w:pPr>
      <w:r>
        <w:rPr>
          <w:rFonts w:hint="eastAsia" w:ascii="宋体" w:hAnsi="宋体" w:eastAsia="宋体" w:cs="宋体"/>
          <w:b/>
          <w:kern w:val="0"/>
          <w:sz w:val="24"/>
          <w:highlight w:val="none"/>
          <w:lang w:val="zh-CN"/>
        </w:rPr>
        <w:t>开标一览表</w:t>
      </w:r>
      <w:r>
        <w:rPr>
          <w:rFonts w:hint="eastAsia" w:ascii="宋体" w:hAnsi="宋体" w:eastAsia="宋体" w:cs="宋体"/>
          <w:b/>
          <w:bCs/>
          <w:color w:val="000000"/>
          <w:kern w:val="0"/>
          <w:sz w:val="24"/>
          <w:highlight w:val="none"/>
          <w:lang w:val="en-US" w:eastAsia="zh-CN"/>
        </w:rPr>
        <w:t>(标项：</w:t>
      </w:r>
      <w:r>
        <w:rPr>
          <w:rFonts w:hint="eastAsia" w:ascii="宋体" w:hAnsi="宋体" w:eastAsia="宋体" w:cs="宋体"/>
          <w:b/>
          <w:bCs/>
          <w:color w:val="000000"/>
          <w:kern w:val="0"/>
          <w:sz w:val="24"/>
          <w:highlight w:val="none"/>
          <w:u w:val="single"/>
          <w:lang w:val="en-US" w:eastAsia="zh-CN"/>
        </w:rPr>
        <w:t xml:space="preserve"> 二  </w:t>
      </w:r>
      <w:r>
        <w:rPr>
          <w:rFonts w:hint="eastAsia" w:ascii="宋体" w:hAnsi="宋体" w:eastAsia="宋体" w:cs="宋体"/>
          <w:b/>
          <w:bCs/>
          <w:color w:val="000000"/>
          <w:kern w:val="0"/>
          <w:sz w:val="24"/>
          <w:highlight w:val="none"/>
          <w:lang w:val="en-US" w:eastAsia="zh-CN"/>
        </w:rPr>
        <w:t>)</w:t>
      </w:r>
      <w:r>
        <w:rPr>
          <w:rFonts w:hint="eastAsia" w:ascii="宋体" w:hAnsi="宋体" w:eastAsia="宋体" w:cs="宋体"/>
          <w:b/>
          <w:kern w:val="0"/>
          <w:sz w:val="24"/>
          <w:highlight w:val="none"/>
          <w:lang w:val="zh-CN"/>
        </w:rPr>
        <w:t>(单位均为人民币元)</w:t>
      </w:r>
    </w:p>
    <w:tbl>
      <w:tblPr>
        <w:tblStyle w:val="66"/>
        <w:tblW w:w="875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99"/>
        <w:gridCol w:w="3883"/>
        <w:gridCol w:w="40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1" w:hRule="atLeast"/>
        </w:trPr>
        <w:tc>
          <w:tcPr>
            <w:tcW w:w="799" w:type="dxa"/>
            <w:tcBorders>
              <w:right w:val="single" w:color="auto" w:sz="4" w:space="0"/>
            </w:tcBorders>
            <w:shd w:val="clear" w:color="auto" w:fill="E5DFEC"/>
            <w:vAlign w:val="center"/>
          </w:tcPr>
          <w:p>
            <w:pPr>
              <w:autoSpaceDE w:val="0"/>
              <w:autoSpaceDN w:val="0"/>
              <w:adjustRightInd w:val="0"/>
              <w:spacing w:line="360" w:lineRule="auto"/>
              <w:jc w:val="center"/>
              <w:rPr>
                <w:rFonts w:hint="eastAsia" w:ascii="宋体" w:hAnsi="宋体" w:eastAsia="宋体" w:cs="宋体"/>
                <w:b/>
                <w:bCs/>
                <w:color w:val="000000"/>
                <w:kern w:val="0"/>
                <w:sz w:val="24"/>
              </w:rPr>
            </w:pPr>
            <w:r>
              <w:rPr>
                <w:rFonts w:hint="eastAsia" w:ascii="宋体" w:hAnsi="宋体" w:eastAsia="宋体" w:cs="宋体"/>
                <w:b/>
                <w:bCs/>
                <w:color w:val="000000"/>
                <w:kern w:val="0"/>
                <w:sz w:val="24"/>
              </w:rPr>
              <w:t>序号</w:t>
            </w:r>
          </w:p>
        </w:tc>
        <w:tc>
          <w:tcPr>
            <w:tcW w:w="3883" w:type="dxa"/>
            <w:tcBorders>
              <w:left w:val="single" w:color="auto" w:sz="4" w:space="0"/>
            </w:tcBorders>
            <w:shd w:val="clear" w:color="auto" w:fill="E5DFEC"/>
            <w:vAlign w:val="center"/>
          </w:tcPr>
          <w:p>
            <w:pPr>
              <w:autoSpaceDE w:val="0"/>
              <w:autoSpaceDN w:val="0"/>
              <w:adjustRightInd w:val="0"/>
              <w:spacing w:line="360" w:lineRule="auto"/>
              <w:jc w:val="center"/>
              <w:rPr>
                <w:rFonts w:hint="eastAsia" w:ascii="宋体" w:hAnsi="宋体" w:eastAsia="宋体" w:cs="宋体"/>
                <w:b/>
                <w:bCs/>
                <w:color w:val="000000"/>
                <w:kern w:val="0"/>
                <w:sz w:val="24"/>
              </w:rPr>
            </w:pPr>
            <w:r>
              <w:rPr>
                <w:rFonts w:hint="eastAsia" w:ascii="宋体" w:hAnsi="宋体" w:eastAsia="宋体" w:cs="宋体"/>
                <w:b/>
                <w:bCs/>
                <w:color w:val="000000"/>
                <w:kern w:val="0"/>
                <w:sz w:val="24"/>
              </w:rPr>
              <w:t>服务内容</w:t>
            </w:r>
          </w:p>
        </w:tc>
        <w:tc>
          <w:tcPr>
            <w:tcW w:w="4076" w:type="dxa"/>
            <w:shd w:val="clear" w:color="auto" w:fill="E5DFEC"/>
            <w:vAlign w:val="center"/>
          </w:tcPr>
          <w:p>
            <w:pPr>
              <w:autoSpaceDE w:val="0"/>
              <w:autoSpaceDN w:val="0"/>
              <w:adjustRightInd w:val="0"/>
              <w:spacing w:line="360" w:lineRule="auto"/>
              <w:jc w:val="center"/>
              <w:rPr>
                <w:rFonts w:hint="eastAsia" w:ascii="宋体" w:hAnsi="宋体" w:eastAsia="宋体" w:cs="宋体"/>
                <w:b/>
                <w:bCs/>
                <w:color w:val="000000"/>
                <w:kern w:val="0"/>
                <w:sz w:val="24"/>
                <w:lang w:eastAsia="zh-CN"/>
              </w:rPr>
            </w:pPr>
            <w:r>
              <w:rPr>
                <w:rFonts w:hint="eastAsia" w:ascii="宋体" w:hAnsi="宋体" w:eastAsia="宋体" w:cs="宋体"/>
                <w:b/>
                <w:bCs/>
                <w:kern w:val="0"/>
                <w:sz w:val="24"/>
              </w:rPr>
              <w:t>投标</w:t>
            </w:r>
            <w:r>
              <w:rPr>
                <w:rFonts w:hint="eastAsia" w:ascii="宋体" w:hAnsi="宋体" w:eastAsia="宋体" w:cs="宋体"/>
                <w:b/>
                <w:bCs/>
                <w:kern w:val="0"/>
                <w:sz w:val="24"/>
                <w:lang w:eastAsia="zh-CN"/>
              </w:rPr>
              <w:t>单价报价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51" w:hRule="atLeast"/>
        </w:trPr>
        <w:tc>
          <w:tcPr>
            <w:tcW w:w="799" w:type="dxa"/>
            <w:tcBorders>
              <w:right w:val="single" w:color="auto" w:sz="4" w:space="0"/>
            </w:tcBorders>
            <w:vAlign w:val="center"/>
          </w:tcPr>
          <w:p>
            <w:pPr>
              <w:autoSpaceDE w:val="0"/>
              <w:autoSpaceDN w:val="0"/>
              <w:adjustRightInd w:val="0"/>
              <w:spacing w:line="360" w:lineRule="auto"/>
              <w:jc w:val="center"/>
              <w:rPr>
                <w:rFonts w:hint="eastAsia" w:ascii="宋体" w:hAnsi="宋体" w:eastAsia="宋体" w:cs="宋体"/>
                <w:color w:val="000000"/>
                <w:kern w:val="0"/>
                <w:sz w:val="24"/>
              </w:rPr>
            </w:pPr>
            <w:r>
              <w:rPr>
                <w:rFonts w:hint="eastAsia" w:ascii="宋体" w:hAnsi="宋体" w:eastAsia="宋体" w:cs="宋体"/>
                <w:color w:val="000000"/>
                <w:kern w:val="0"/>
                <w:sz w:val="24"/>
              </w:rPr>
              <w:t>1</w:t>
            </w:r>
          </w:p>
        </w:tc>
        <w:tc>
          <w:tcPr>
            <w:tcW w:w="3883" w:type="dxa"/>
            <w:tcBorders>
              <w:left w:val="single" w:color="auto" w:sz="4" w:space="0"/>
            </w:tcBorders>
            <w:vAlign w:val="center"/>
          </w:tcPr>
          <w:p>
            <w:pPr>
              <w:widowControl/>
              <w:spacing w:before="75" w:after="75" w:line="360" w:lineRule="auto"/>
              <w:jc w:val="center"/>
              <w:rPr>
                <w:rFonts w:hint="eastAsia" w:ascii="宋体" w:hAnsi="宋体" w:eastAsia="宋体" w:cs="宋体"/>
                <w:color w:val="000000"/>
                <w:kern w:val="0"/>
                <w:sz w:val="24"/>
              </w:rPr>
            </w:pPr>
            <w:r>
              <w:rPr>
                <w:rFonts w:hint="eastAsia" w:ascii="宋体" w:hAnsi="宋体" w:eastAsia="宋体" w:cs="宋体"/>
                <w:b/>
                <w:kern w:val="0"/>
                <w:sz w:val="24"/>
                <w:highlight w:val="none"/>
                <w:lang w:val="en-US" w:eastAsia="zh-CN"/>
              </w:rPr>
              <w:t>1：500地图修测更新入库（按更新面积）</w:t>
            </w:r>
          </w:p>
        </w:tc>
        <w:tc>
          <w:tcPr>
            <w:tcW w:w="4076" w:type="dxa"/>
            <w:vAlign w:val="center"/>
          </w:tcPr>
          <w:p>
            <w:pPr>
              <w:widowControl/>
              <w:spacing w:before="75" w:after="75" w:line="360" w:lineRule="auto"/>
              <w:jc w:val="center"/>
              <w:rPr>
                <w:rFonts w:hint="eastAsia" w:ascii="宋体" w:hAnsi="宋体" w:eastAsia="宋体" w:cs="宋体"/>
                <w:sz w:val="24"/>
                <w:lang w:val="en-US" w:eastAsia="zh-CN"/>
              </w:rPr>
            </w:pPr>
            <w:r>
              <w:rPr>
                <w:rFonts w:hint="eastAsia" w:ascii="宋体" w:hAnsi="宋体" w:eastAsia="宋体" w:cs="宋体"/>
                <w:sz w:val="24"/>
                <w:lang w:val="en-US" w:eastAsia="zh-CN"/>
              </w:rPr>
              <w:t>小写：</w:t>
            </w:r>
            <w:r>
              <w:rPr>
                <w:rFonts w:hint="eastAsia" w:ascii="宋体" w:hAnsi="宋体" w:eastAsia="宋体" w:cs="宋体"/>
                <w:sz w:val="24"/>
                <w:u w:val="single"/>
                <w:lang w:val="en-US" w:eastAsia="zh-CN"/>
              </w:rPr>
              <w:t xml:space="preserve">     </w:t>
            </w:r>
            <w:r>
              <w:rPr>
                <w:rFonts w:hint="eastAsia" w:ascii="宋体" w:hAnsi="宋体" w:cs="宋体"/>
                <w:sz w:val="24"/>
                <w:u w:val="single"/>
                <w:lang w:val="en-US" w:eastAsia="zh-CN"/>
              </w:rPr>
              <w:t xml:space="preserve">  </w:t>
            </w:r>
            <w:r>
              <w:rPr>
                <w:rFonts w:hint="eastAsia" w:ascii="宋体" w:hAnsi="宋体" w:eastAsia="宋体" w:cs="宋体"/>
                <w:sz w:val="24"/>
                <w:u w:val="single"/>
                <w:lang w:val="en-US" w:eastAsia="zh-CN"/>
              </w:rPr>
              <w:t xml:space="preserve">    </w:t>
            </w:r>
            <w:r>
              <w:rPr>
                <w:rFonts w:hint="eastAsia" w:ascii="宋体" w:hAnsi="宋体" w:eastAsia="宋体" w:cs="宋体"/>
                <w:sz w:val="24"/>
                <w:lang w:val="en-US" w:eastAsia="zh-CN"/>
              </w:rPr>
              <w:t>元/平方千米</w:t>
            </w:r>
          </w:p>
          <w:p>
            <w:pPr>
              <w:widowControl/>
              <w:spacing w:before="75" w:after="75" w:line="360" w:lineRule="auto"/>
              <w:jc w:val="center"/>
              <w:rPr>
                <w:rFonts w:hint="eastAsia" w:ascii="宋体" w:hAnsi="宋体" w:eastAsia="宋体" w:cs="宋体"/>
                <w:color w:val="000000"/>
                <w:kern w:val="0"/>
                <w:sz w:val="24"/>
              </w:rPr>
            </w:pPr>
            <w:r>
              <w:rPr>
                <w:rFonts w:hint="eastAsia" w:ascii="宋体" w:hAnsi="宋体" w:eastAsia="宋体" w:cs="宋体"/>
                <w:sz w:val="24"/>
                <w:lang w:val="en-US" w:eastAsia="zh-CN"/>
              </w:rPr>
              <w:t>大写：</w:t>
            </w:r>
            <w:r>
              <w:rPr>
                <w:rFonts w:hint="eastAsia" w:ascii="宋体" w:hAnsi="宋体" w:eastAsia="宋体" w:cs="宋体"/>
                <w:sz w:val="24"/>
                <w:u w:val="single"/>
                <w:lang w:val="en-US" w:eastAsia="zh-CN"/>
              </w:rPr>
              <w:t xml:space="preserve">      </w:t>
            </w:r>
            <w:r>
              <w:rPr>
                <w:rFonts w:hint="eastAsia" w:ascii="宋体" w:hAnsi="宋体" w:cs="宋体"/>
                <w:sz w:val="24"/>
                <w:u w:val="single"/>
                <w:lang w:val="en-US" w:eastAsia="zh-CN"/>
              </w:rPr>
              <w:t xml:space="preserve">  </w:t>
            </w:r>
            <w:r>
              <w:rPr>
                <w:rFonts w:hint="eastAsia" w:ascii="宋体" w:hAnsi="宋体" w:eastAsia="宋体" w:cs="宋体"/>
                <w:sz w:val="24"/>
                <w:u w:val="single"/>
                <w:lang w:val="en-US" w:eastAsia="zh-CN"/>
              </w:rPr>
              <w:t xml:space="preserve">   </w:t>
            </w:r>
            <w:r>
              <w:rPr>
                <w:rFonts w:hint="eastAsia" w:ascii="宋体" w:hAnsi="宋体" w:eastAsia="宋体" w:cs="宋体"/>
                <w:sz w:val="24"/>
                <w:lang w:val="en-US" w:eastAsia="zh-CN"/>
              </w:rPr>
              <w:t>元/平方千米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51" w:hRule="atLeast"/>
        </w:trPr>
        <w:tc>
          <w:tcPr>
            <w:tcW w:w="799" w:type="dxa"/>
            <w:tcBorders>
              <w:right w:val="single" w:color="auto" w:sz="4" w:space="0"/>
            </w:tcBorders>
            <w:vAlign w:val="center"/>
          </w:tcPr>
          <w:p>
            <w:pPr>
              <w:autoSpaceDE w:val="0"/>
              <w:autoSpaceDN w:val="0"/>
              <w:adjustRightInd w:val="0"/>
              <w:spacing w:line="360" w:lineRule="auto"/>
              <w:jc w:val="center"/>
              <w:rPr>
                <w:rFonts w:hint="eastAsia" w:ascii="宋体" w:hAnsi="宋体" w:eastAsia="宋体" w:cs="宋体"/>
                <w:color w:val="000000"/>
                <w:kern w:val="0"/>
                <w:sz w:val="24"/>
                <w:lang w:val="en-US" w:eastAsia="zh-CN"/>
              </w:rPr>
            </w:pPr>
            <w:r>
              <w:rPr>
                <w:rFonts w:hint="eastAsia" w:ascii="宋体" w:hAnsi="宋体" w:cs="宋体"/>
                <w:color w:val="000000"/>
                <w:kern w:val="0"/>
                <w:sz w:val="24"/>
                <w:lang w:val="en-US" w:eastAsia="zh-CN"/>
              </w:rPr>
              <w:t>2</w:t>
            </w:r>
          </w:p>
        </w:tc>
        <w:tc>
          <w:tcPr>
            <w:tcW w:w="3883" w:type="dxa"/>
            <w:tcBorders>
              <w:left w:val="single" w:color="auto" w:sz="4" w:space="0"/>
            </w:tcBorders>
            <w:vAlign w:val="center"/>
          </w:tcPr>
          <w:p>
            <w:pPr>
              <w:widowControl/>
              <w:spacing w:before="75" w:after="75" w:line="360" w:lineRule="auto"/>
              <w:jc w:val="center"/>
              <w:rPr>
                <w:rFonts w:hint="eastAsia" w:ascii="宋体" w:hAnsi="宋体" w:eastAsia="宋体" w:cs="宋体"/>
                <w:sz w:val="24"/>
                <w:lang w:val="en-US" w:eastAsia="zh-CN"/>
              </w:rPr>
            </w:pPr>
            <w:r>
              <w:rPr>
                <w:rFonts w:hint="eastAsia" w:ascii="宋体" w:hAnsi="宋体" w:eastAsia="宋体" w:cs="宋体"/>
                <w:b/>
                <w:kern w:val="0"/>
                <w:sz w:val="24"/>
                <w:highlight w:val="none"/>
                <w:lang w:val="en-US" w:eastAsia="zh-CN"/>
              </w:rPr>
              <w:t>1：2000地形图图式升级（按数据覆盖面积）</w:t>
            </w:r>
          </w:p>
        </w:tc>
        <w:tc>
          <w:tcPr>
            <w:tcW w:w="4076" w:type="dxa"/>
            <w:vAlign w:val="center"/>
          </w:tcPr>
          <w:p>
            <w:pPr>
              <w:widowControl/>
              <w:spacing w:before="75" w:after="75" w:line="360" w:lineRule="auto"/>
              <w:jc w:val="center"/>
              <w:rPr>
                <w:rFonts w:hint="eastAsia" w:ascii="宋体" w:hAnsi="宋体" w:eastAsia="宋体" w:cs="宋体"/>
                <w:sz w:val="24"/>
                <w:lang w:val="en-US" w:eastAsia="zh-CN"/>
              </w:rPr>
            </w:pPr>
            <w:r>
              <w:rPr>
                <w:rFonts w:hint="eastAsia" w:ascii="宋体" w:hAnsi="宋体" w:eastAsia="宋体" w:cs="宋体"/>
                <w:sz w:val="24"/>
                <w:lang w:val="en-US" w:eastAsia="zh-CN"/>
              </w:rPr>
              <w:t>小写：</w:t>
            </w:r>
            <w:r>
              <w:rPr>
                <w:rFonts w:hint="eastAsia" w:ascii="宋体" w:hAnsi="宋体" w:eastAsia="宋体" w:cs="宋体"/>
                <w:sz w:val="24"/>
                <w:u w:val="single"/>
                <w:lang w:val="en-US" w:eastAsia="zh-CN"/>
              </w:rPr>
              <w:t xml:space="preserve">      </w:t>
            </w:r>
            <w:r>
              <w:rPr>
                <w:rFonts w:hint="eastAsia" w:ascii="宋体" w:hAnsi="宋体" w:cs="宋体"/>
                <w:sz w:val="24"/>
                <w:u w:val="single"/>
                <w:lang w:val="en-US" w:eastAsia="zh-CN"/>
              </w:rPr>
              <w:t xml:space="preserve">   </w:t>
            </w:r>
            <w:r>
              <w:rPr>
                <w:rFonts w:hint="eastAsia" w:ascii="宋体" w:hAnsi="宋体" w:eastAsia="宋体" w:cs="宋体"/>
                <w:sz w:val="24"/>
                <w:u w:val="single"/>
                <w:lang w:val="en-US" w:eastAsia="zh-CN"/>
              </w:rPr>
              <w:t xml:space="preserve">   </w:t>
            </w:r>
            <w:r>
              <w:rPr>
                <w:rFonts w:hint="eastAsia" w:ascii="宋体" w:hAnsi="宋体" w:eastAsia="宋体" w:cs="宋体"/>
                <w:sz w:val="24"/>
                <w:lang w:val="en-US" w:eastAsia="zh-CN"/>
              </w:rPr>
              <w:t>元/平方千米</w:t>
            </w:r>
          </w:p>
          <w:p>
            <w:pPr>
              <w:widowControl/>
              <w:spacing w:before="75" w:after="75" w:line="360" w:lineRule="auto"/>
              <w:jc w:val="center"/>
              <w:rPr>
                <w:rFonts w:hint="eastAsia" w:ascii="宋体" w:hAnsi="宋体" w:eastAsia="宋体" w:cs="宋体"/>
                <w:sz w:val="24"/>
                <w:lang w:val="en-US" w:eastAsia="zh-CN"/>
              </w:rPr>
            </w:pPr>
            <w:r>
              <w:rPr>
                <w:rFonts w:hint="eastAsia" w:ascii="宋体" w:hAnsi="宋体" w:eastAsia="宋体" w:cs="宋体"/>
                <w:sz w:val="24"/>
                <w:lang w:val="en-US" w:eastAsia="zh-CN"/>
              </w:rPr>
              <w:t>大写：</w:t>
            </w:r>
            <w:r>
              <w:rPr>
                <w:rFonts w:hint="eastAsia" w:ascii="宋体" w:hAnsi="宋体" w:eastAsia="宋体" w:cs="宋体"/>
                <w:sz w:val="24"/>
                <w:u w:val="single"/>
                <w:lang w:val="en-US" w:eastAsia="zh-CN"/>
              </w:rPr>
              <w:t xml:space="preserve">     </w:t>
            </w:r>
            <w:r>
              <w:rPr>
                <w:rFonts w:hint="eastAsia" w:ascii="宋体" w:hAnsi="宋体" w:cs="宋体"/>
                <w:sz w:val="24"/>
                <w:u w:val="single"/>
                <w:lang w:val="en-US" w:eastAsia="zh-CN"/>
              </w:rPr>
              <w:t xml:space="preserve">   </w:t>
            </w:r>
            <w:r>
              <w:rPr>
                <w:rFonts w:hint="eastAsia" w:ascii="宋体" w:hAnsi="宋体" w:eastAsia="宋体" w:cs="宋体"/>
                <w:sz w:val="24"/>
                <w:u w:val="single"/>
                <w:lang w:val="en-US" w:eastAsia="zh-CN"/>
              </w:rPr>
              <w:t xml:space="preserve">    </w:t>
            </w:r>
            <w:r>
              <w:rPr>
                <w:rFonts w:hint="eastAsia" w:ascii="宋体" w:hAnsi="宋体" w:eastAsia="宋体" w:cs="宋体"/>
                <w:sz w:val="24"/>
                <w:lang w:val="en-US" w:eastAsia="zh-CN"/>
              </w:rPr>
              <w:t>元/平方千米</w:t>
            </w:r>
          </w:p>
        </w:tc>
      </w:tr>
    </w:tbl>
    <w:p>
      <w:pPr>
        <w:widowControl w:val="0"/>
        <w:shd w:val="clear" w:color="auto" w:fill="FFFFFF"/>
        <w:wordWrap/>
        <w:adjustRightInd w:val="0"/>
        <w:snapToGrid/>
        <w:spacing w:line="360" w:lineRule="auto"/>
        <w:ind w:firstLine="480"/>
        <w:textAlignment w:val="auto"/>
        <w:rPr>
          <w:rFonts w:hint="eastAsia" w:ascii="宋体" w:hAnsi="宋体" w:eastAsia="宋体" w:cs="宋体"/>
          <w:color w:val="000000"/>
          <w:kern w:val="0"/>
          <w:sz w:val="24"/>
          <w:highlight w:val="none"/>
          <w:lang w:val="zh-CN"/>
        </w:rPr>
      </w:pPr>
      <w:r>
        <w:rPr>
          <w:rFonts w:hint="eastAsia" w:ascii="宋体" w:hAnsi="宋体" w:eastAsia="宋体" w:cs="宋体"/>
          <w:color w:val="000000"/>
          <w:kern w:val="0"/>
          <w:sz w:val="24"/>
          <w:highlight w:val="none"/>
          <w:lang w:eastAsia="zh-CN"/>
        </w:rPr>
        <w:t>注：</w:t>
      </w:r>
      <w:r>
        <w:rPr>
          <w:rFonts w:hint="eastAsia" w:ascii="宋体" w:hAnsi="宋体" w:eastAsia="宋体" w:cs="宋体"/>
          <w:color w:val="000000"/>
          <w:kern w:val="0"/>
          <w:sz w:val="24"/>
          <w:highlight w:val="none"/>
        </w:rPr>
        <w:t>1</w:t>
      </w:r>
      <w:r>
        <w:rPr>
          <w:rFonts w:hint="eastAsia" w:ascii="宋体" w:hAnsi="宋体" w:eastAsia="宋体" w:cs="宋体"/>
          <w:color w:val="000000"/>
          <w:kern w:val="0"/>
          <w:sz w:val="24"/>
          <w:highlight w:val="none"/>
          <w:lang w:val="zh-CN"/>
        </w:rPr>
        <w:t>、本投标文件及其所附文件涵盖了我方要约的全部内容。</w:t>
      </w:r>
    </w:p>
    <w:p>
      <w:pPr>
        <w:widowControl w:val="0"/>
        <w:shd w:val="clear" w:color="auto" w:fill="FFFFFF"/>
        <w:wordWrap/>
        <w:adjustRightInd w:val="0"/>
        <w:snapToGrid/>
        <w:spacing w:line="360" w:lineRule="auto"/>
        <w:ind w:firstLine="480"/>
        <w:textAlignment w:val="auto"/>
        <w:rPr>
          <w:rFonts w:hint="eastAsia" w:ascii="宋体" w:hAnsi="宋体" w:eastAsia="宋体" w:cs="宋体"/>
          <w:color w:val="000000"/>
          <w:kern w:val="0"/>
          <w:sz w:val="24"/>
          <w:highlight w:val="none"/>
        </w:rPr>
      </w:pPr>
      <w:r>
        <w:rPr>
          <w:rFonts w:hint="eastAsia" w:ascii="宋体" w:hAnsi="宋体" w:eastAsia="宋体" w:cs="宋体"/>
          <w:color w:val="000000"/>
          <w:kern w:val="0"/>
          <w:sz w:val="24"/>
          <w:highlight w:val="none"/>
          <w:lang w:val="zh-CN"/>
        </w:rPr>
        <w:t>(1)我方要约有效期为自投标截止之日起90天；</w:t>
      </w:r>
    </w:p>
    <w:p>
      <w:pPr>
        <w:widowControl w:val="0"/>
        <w:shd w:val="clear" w:color="auto" w:fill="FFFFFF"/>
        <w:wordWrap/>
        <w:adjustRightInd w:val="0"/>
        <w:snapToGrid/>
        <w:spacing w:line="360" w:lineRule="auto"/>
        <w:ind w:firstLine="480"/>
        <w:textAlignment w:val="auto"/>
        <w:rPr>
          <w:rFonts w:hint="eastAsia" w:ascii="宋体" w:hAnsi="宋体" w:eastAsia="宋体" w:cs="宋体"/>
          <w:color w:val="000000"/>
          <w:kern w:val="0"/>
          <w:sz w:val="24"/>
          <w:highlight w:val="none"/>
          <w:lang w:val="zh-CN"/>
        </w:rPr>
      </w:pPr>
      <w:r>
        <w:rPr>
          <w:rFonts w:hint="eastAsia" w:ascii="宋体" w:hAnsi="宋体" w:eastAsia="宋体" w:cs="宋体"/>
          <w:color w:val="000000"/>
          <w:kern w:val="0"/>
          <w:sz w:val="24"/>
          <w:highlight w:val="none"/>
          <w:lang w:val="zh-CN"/>
        </w:rPr>
        <w:t>(2)在投标有效标期内，我方受投标文件之价目表上我方要约金额的约束。</w:t>
      </w:r>
    </w:p>
    <w:p>
      <w:pPr>
        <w:widowControl w:val="0"/>
        <w:wordWrap/>
        <w:adjustRightInd w:val="0"/>
        <w:snapToGrid/>
        <w:spacing w:line="360" w:lineRule="auto"/>
        <w:ind w:firstLine="482" w:firstLineChars="200"/>
        <w:textAlignment w:val="auto"/>
        <w:rPr>
          <w:rFonts w:hint="eastAsia" w:ascii="宋体" w:hAnsi="宋体" w:eastAsia="宋体" w:cs="宋体"/>
          <w:kern w:val="0"/>
          <w:sz w:val="24"/>
          <w:highlight w:val="none"/>
          <w:lang w:val="zh-CN"/>
        </w:rPr>
      </w:pPr>
      <w:r>
        <w:rPr>
          <w:rFonts w:hint="eastAsia" w:ascii="宋体" w:hAnsi="宋体" w:eastAsia="宋体" w:cs="宋体"/>
          <w:b/>
          <w:bCs/>
          <w:kern w:val="0"/>
          <w:sz w:val="24"/>
          <w:highlight w:val="none"/>
          <w:lang w:val="en-US" w:eastAsia="zh-CN"/>
        </w:rPr>
        <w:t>2、</w:t>
      </w:r>
      <w:r>
        <w:rPr>
          <w:rFonts w:hint="eastAsia" w:ascii="宋体" w:hAnsi="宋体" w:eastAsia="宋体" w:cs="宋体"/>
          <w:kern w:val="0"/>
          <w:sz w:val="24"/>
          <w:highlight w:val="none"/>
          <w:lang w:val="zh-CN"/>
        </w:rPr>
        <w:t>有关本项目实施所涉及的一切费用均计入报价。</w:t>
      </w:r>
      <w:r>
        <w:rPr>
          <w:rFonts w:hint="eastAsia" w:ascii="宋体" w:hAnsi="宋体" w:eastAsia="宋体" w:cs="宋体"/>
          <w:b/>
          <w:kern w:val="0"/>
          <w:sz w:val="24"/>
          <w:highlight w:val="none"/>
          <w:lang w:val="zh-CN"/>
        </w:rPr>
        <w:t>采购人将以合同形式有偿取得货物或服务，不接受投标人给予的赠品、回扣或者与采购无关的其他商品、服务</w:t>
      </w:r>
      <w:r>
        <w:rPr>
          <w:rFonts w:hint="eastAsia" w:ascii="宋体" w:hAnsi="宋体" w:eastAsia="宋体" w:cs="宋体"/>
          <w:kern w:val="0"/>
          <w:sz w:val="24"/>
          <w:highlight w:val="none"/>
          <w:lang w:val="zh-CN"/>
        </w:rPr>
        <w:t>，</w:t>
      </w:r>
      <w:r>
        <w:rPr>
          <w:rFonts w:hint="eastAsia" w:ascii="宋体" w:hAnsi="宋体" w:eastAsia="宋体" w:cs="宋体"/>
          <w:b/>
          <w:kern w:val="0"/>
          <w:sz w:val="24"/>
          <w:highlight w:val="none"/>
          <w:lang w:val="zh-CN"/>
        </w:rPr>
        <w:t>不得出现“0元”“免费赠送”等形式的无偿报价，</w:t>
      </w:r>
      <w:r>
        <w:rPr>
          <w:rFonts w:hint="eastAsia" w:ascii="宋体" w:hAnsi="宋体" w:eastAsia="宋体" w:cs="宋体"/>
          <w:b/>
          <w:kern w:val="0"/>
          <w:sz w:val="24"/>
          <w:highlight w:val="none"/>
        </w:rPr>
        <w:t>否则视为</w:t>
      </w:r>
      <w:r>
        <w:rPr>
          <w:rFonts w:hint="eastAsia" w:ascii="宋体" w:hAnsi="宋体" w:eastAsia="宋体" w:cs="宋体"/>
          <w:b/>
          <w:sz w:val="24"/>
          <w:highlight w:val="none"/>
        </w:rPr>
        <w:t>投标文件含有采购人不能接受的附加条件的，投标无效</w:t>
      </w:r>
      <w:r>
        <w:rPr>
          <w:rFonts w:hint="eastAsia" w:ascii="宋体" w:hAnsi="宋体" w:eastAsia="宋体" w:cs="宋体"/>
          <w:b/>
          <w:kern w:val="0"/>
          <w:sz w:val="24"/>
          <w:highlight w:val="none"/>
          <w:lang w:val="zh-CN"/>
        </w:rPr>
        <w:t>。</w:t>
      </w:r>
    </w:p>
    <w:p>
      <w:pPr>
        <w:rPr>
          <w:rFonts w:hint="eastAsia" w:ascii="宋体" w:hAnsi="宋体" w:eastAsia="宋体" w:cs="宋体"/>
          <w:b/>
          <w:bCs/>
          <w:color w:val="000000"/>
          <w:kern w:val="0"/>
          <w:sz w:val="24"/>
          <w:highlight w:val="none"/>
          <w:lang w:val="zh-CN"/>
        </w:rPr>
      </w:pPr>
    </w:p>
    <w:p>
      <w:pPr>
        <w:rPr>
          <w:rFonts w:hint="eastAsia" w:ascii="宋体" w:hAnsi="宋体" w:eastAsia="宋体" w:cs="宋体"/>
          <w:highlight w:val="none"/>
          <w:lang w:val="zh-CN"/>
        </w:rPr>
      </w:pPr>
    </w:p>
    <w:p>
      <w:pPr>
        <w:autoSpaceDE w:val="0"/>
        <w:autoSpaceDN w:val="0"/>
        <w:spacing w:line="360" w:lineRule="auto"/>
        <w:ind w:left="2" w:leftChars="1" w:right="1120" w:firstLine="4560" w:firstLineChars="1900"/>
        <w:jc w:val="left"/>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投标人名称（</w:t>
      </w:r>
      <w:r>
        <w:rPr>
          <w:rFonts w:hint="eastAsia" w:ascii="宋体" w:hAnsi="宋体" w:eastAsia="宋体" w:cs="宋体"/>
          <w:sz w:val="24"/>
          <w:highlight w:val="none"/>
        </w:rPr>
        <w:t>电子签名</w:t>
      </w:r>
      <w:r>
        <w:rPr>
          <w:rFonts w:hint="eastAsia" w:ascii="宋体" w:hAnsi="宋体" w:eastAsia="宋体" w:cs="宋体"/>
          <w:kern w:val="0"/>
          <w:sz w:val="24"/>
          <w:highlight w:val="none"/>
          <w:lang w:val="zh-CN"/>
        </w:rPr>
        <w:t xml:space="preserve">）：                                                                                                                                                                                                               </w:t>
      </w:r>
    </w:p>
    <w:p>
      <w:pPr>
        <w:spacing w:line="360" w:lineRule="auto"/>
        <w:ind w:left="4620" w:leftChars="2200"/>
        <w:rPr>
          <w:rFonts w:hint="eastAsia" w:ascii="宋体" w:hAnsi="宋体" w:eastAsia="宋体" w:cs="宋体"/>
          <w:sz w:val="24"/>
          <w:highlight w:val="none"/>
        </w:rPr>
      </w:pPr>
      <w:r>
        <w:rPr>
          <w:rFonts w:hint="eastAsia" w:ascii="宋体" w:hAnsi="宋体" w:eastAsia="宋体" w:cs="宋体"/>
          <w:kern w:val="0"/>
          <w:sz w:val="24"/>
          <w:highlight w:val="none"/>
          <w:lang w:val="zh-CN"/>
        </w:rPr>
        <w:t>日期</w:t>
      </w:r>
      <w:r>
        <w:rPr>
          <w:rFonts w:hint="eastAsia" w:ascii="宋体" w:hAnsi="宋体" w:eastAsia="宋体" w:cs="宋体"/>
          <w:kern w:val="0"/>
          <w:sz w:val="24"/>
          <w:highlight w:val="none"/>
        </w:rPr>
        <w:t>：</w:t>
      </w:r>
      <w:r>
        <w:rPr>
          <w:rFonts w:hint="eastAsia" w:ascii="宋体" w:hAnsi="宋体" w:eastAsia="宋体" w:cs="宋体"/>
          <w:kern w:val="0"/>
          <w:sz w:val="24"/>
          <w:highlight w:val="none"/>
          <w:lang w:val="zh-CN"/>
        </w:rPr>
        <w:t xml:space="preserve">   年   月   日</w:t>
      </w:r>
    </w:p>
    <w:p>
      <w:pPr>
        <w:rPr>
          <w:rFonts w:hint="eastAsia" w:ascii="宋体" w:hAnsi="宋体" w:eastAsia="宋体" w:cs="宋体"/>
          <w:highlight w:val="none"/>
          <w:lang w:val="zh-CN"/>
        </w:rPr>
      </w:pPr>
    </w:p>
    <w:p>
      <w:pPr>
        <w:rPr>
          <w:rFonts w:hint="eastAsia" w:ascii="宋体" w:hAnsi="宋体" w:eastAsia="宋体" w:cs="宋体"/>
          <w:kern w:val="2"/>
          <w:sz w:val="32"/>
          <w:szCs w:val="32"/>
          <w:highlight w:val="none"/>
        </w:rPr>
      </w:pPr>
    </w:p>
    <w:p>
      <w:pPr>
        <w:pStyle w:val="2"/>
        <w:rPr>
          <w:rFonts w:hint="eastAsia" w:ascii="宋体" w:hAnsi="宋体" w:eastAsia="宋体" w:cs="宋体"/>
          <w:kern w:val="2"/>
          <w:sz w:val="32"/>
          <w:szCs w:val="32"/>
          <w:highlight w:val="none"/>
        </w:rPr>
      </w:pPr>
    </w:p>
    <w:p>
      <w:pPr>
        <w:rPr>
          <w:rFonts w:hint="eastAsia"/>
        </w:rPr>
      </w:pPr>
    </w:p>
    <w:p>
      <w:pPr>
        <w:pStyle w:val="383"/>
        <w:tabs>
          <w:tab w:val="clear" w:pos="720"/>
        </w:tabs>
        <w:snapToGrid w:val="0"/>
        <w:spacing w:before="120" w:after="120"/>
        <w:ind w:firstLine="643"/>
        <w:outlineLvl w:val="9"/>
        <w:rPr>
          <w:rFonts w:hint="eastAsia" w:ascii="宋体" w:hAnsi="宋体" w:eastAsia="宋体" w:cs="宋体"/>
          <w:sz w:val="32"/>
          <w:szCs w:val="32"/>
        </w:rPr>
      </w:pPr>
      <w:r>
        <w:rPr>
          <w:rFonts w:hint="eastAsia" w:ascii="宋体" w:hAnsi="宋体" w:eastAsia="宋体" w:cs="宋体"/>
          <w:kern w:val="2"/>
          <w:sz w:val="32"/>
          <w:szCs w:val="32"/>
        </w:rPr>
        <w:t>二、</w:t>
      </w:r>
      <w:r>
        <w:rPr>
          <w:rFonts w:hint="eastAsia" w:ascii="宋体" w:hAnsi="宋体" w:eastAsia="宋体" w:cs="宋体"/>
          <w:sz w:val="32"/>
          <w:szCs w:val="32"/>
        </w:rPr>
        <w:t>中小企业声明函</w:t>
      </w:r>
    </w:p>
    <w:p>
      <w:pPr>
        <w:widowControl/>
        <w:spacing w:line="360" w:lineRule="auto"/>
        <w:ind w:firstLine="120" w:firstLineChars="50"/>
        <w:jc w:val="left"/>
        <w:rPr>
          <w:rFonts w:hint="eastAsia" w:ascii="宋体" w:hAnsi="宋体" w:eastAsia="宋体" w:cs="宋体"/>
          <w:b/>
          <w:sz w:val="24"/>
        </w:rPr>
      </w:pPr>
      <w:r>
        <w:rPr>
          <w:rFonts w:hint="eastAsia" w:ascii="宋体" w:hAnsi="宋体" w:eastAsia="宋体" w:cs="宋体"/>
          <w:b/>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5）。]</w:t>
      </w:r>
    </w:p>
    <w:p>
      <w:pPr>
        <w:rPr>
          <w:rFonts w:hint="eastAsia" w:ascii="宋体" w:hAnsi="宋体" w:eastAsia="宋体" w:cs="宋体"/>
          <w:kern w:val="2"/>
          <w:sz w:val="32"/>
          <w:szCs w:val="32"/>
          <w:highlight w:val="none"/>
        </w:rPr>
      </w:pPr>
    </w:p>
    <w:p>
      <w:pPr>
        <w:pStyle w:val="25"/>
        <w:rPr>
          <w:rFonts w:hint="eastAsia" w:ascii="宋体" w:hAnsi="宋体" w:eastAsia="宋体" w:cs="宋体"/>
          <w:kern w:val="2"/>
          <w:sz w:val="32"/>
          <w:szCs w:val="32"/>
          <w:highlight w:val="none"/>
        </w:rPr>
      </w:pPr>
    </w:p>
    <w:p>
      <w:pPr>
        <w:rPr>
          <w:rFonts w:hint="eastAsia" w:ascii="宋体" w:hAnsi="宋体" w:eastAsia="宋体" w:cs="宋体"/>
          <w:kern w:val="2"/>
          <w:sz w:val="32"/>
          <w:szCs w:val="32"/>
          <w:highlight w:val="none"/>
        </w:rPr>
      </w:pPr>
    </w:p>
    <w:p>
      <w:pPr>
        <w:pStyle w:val="15"/>
        <w:rPr>
          <w:rFonts w:hint="eastAsia" w:ascii="宋体" w:hAnsi="宋体" w:eastAsia="宋体" w:cs="宋体"/>
          <w:kern w:val="2"/>
          <w:sz w:val="32"/>
          <w:szCs w:val="32"/>
          <w:highlight w:val="none"/>
        </w:rPr>
      </w:pPr>
    </w:p>
    <w:p>
      <w:pPr>
        <w:rPr>
          <w:rFonts w:hint="eastAsia" w:ascii="宋体" w:hAnsi="宋体" w:eastAsia="宋体" w:cs="宋体"/>
          <w:kern w:val="2"/>
          <w:sz w:val="32"/>
          <w:szCs w:val="32"/>
          <w:highlight w:val="none"/>
        </w:rPr>
      </w:pPr>
    </w:p>
    <w:p>
      <w:pPr>
        <w:pStyle w:val="15"/>
        <w:rPr>
          <w:rFonts w:hint="eastAsia" w:ascii="宋体" w:hAnsi="宋体" w:eastAsia="宋体" w:cs="宋体"/>
        </w:rPr>
      </w:pPr>
    </w:p>
    <w:p>
      <w:pPr>
        <w:pStyle w:val="25"/>
        <w:rPr>
          <w:rFonts w:hint="eastAsia" w:ascii="宋体" w:hAnsi="宋体" w:eastAsia="宋体" w:cs="宋体"/>
        </w:rPr>
      </w:pPr>
    </w:p>
    <w:p>
      <w:pPr>
        <w:pStyle w:val="65"/>
        <w:rPr>
          <w:rFonts w:hint="eastAsia" w:ascii="宋体" w:hAnsi="宋体" w:eastAsia="宋体" w:cs="宋体"/>
        </w:rPr>
      </w:pPr>
    </w:p>
    <w:p>
      <w:pPr>
        <w:pStyle w:val="24"/>
        <w:rPr>
          <w:rFonts w:hint="eastAsia" w:ascii="宋体" w:hAnsi="宋体" w:eastAsia="宋体" w:cs="宋体"/>
        </w:rPr>
      </w:pPr>
    </w:p>
    <w:p>
      <w:pPr>
        <w:rPr>
          <w:rFonts w:hint="eastAsia" w:ascii="宋体" w:hAnsi="宋体" w:eastAsia="宋体" w:cs="宋体"/>
        </w:rPr>
      </w:pPr>
    </w:p>
    <w:p>
      <w:pPr>
        <w:pStyle w:val="3"/>
        <w:rPr>
          <w:rFonts w:hint="eastAsia" w:ascii="宋体" w:hAnsi="宋体" w:eastAsia="宋体" w:cs="宋体"/>
        </w:rPr>
      </w:pPr>
    </w:p>
    <w:p>
      <w:pPr>
        <w:rPr>
          <w:rFonts w:hint="eastAsia" w:ascii="宋体" w:hAnsi="宋体" w:eastAsia="宋体" w:cs="宋体"/>
        </w:rPr>
      </w:pPr>
    </w:p>
    <w:p>
      <w:pPr>
        <w:pStyle w:val="3"/>
        <w:rPr>
          <w:rFonts w:hint="eastAsia" w:ascii="宋体" w:hAnsi="宋体" w:eastAsia="宋体" w:cs="宋体"/>
        </w:rPr>
      </w:pPr>
    </w:p>
    <w:p>
      <w:pPr>
        <w:rPr>
          <w:rFonts w:hint="eastAsia" w:ascii="宋体" w:hAnsi="宋体" w:eastAsia="宋体" w:cs="宋体"/>
        </w:rPr>
      </w:pPr>
    </w:p>
    <w:p>
      <w:pPr>
        <w:pStyle w:val="3"/>
        <w:ind w:left="0" w:leftChars="0" w:firstLine="0" w:firstLineChars="0"/>
        <w:rPr>
          <w:rFonts w:hint="eastAsia" w:ascii="宋体" w:hAnsi="宋体" w:eastAsia="宋体" w:cs="宋体"/>
        </w:rPr>
      </w:pPr>
    </w:p>
    <w:p>
      <w:pPr>
        <w:rPr>
          <w:rFonts w:hint="eastAsia" w:ascii="宋体" w:hAnsi="宋体" w:eastAsia="宋体" w:cs="宋体"/>
        </w:rPr>
      </w:pPr>
    </w:p>
    <w:p>
      <w:pPr>
        <w:tabs>
          <w:tab w:val="left" w:pos="8085"/>
        </w:tabs>
        <w:spacing w:line="360" w:lineRule="auto"/>
        <w:ind w:firstLine="1285" w:firstLineChars="400"/>
        <w:jc w:val="left"/>
        <w:rPr>
          <w:rFonts w:hint="eastAsia" w:ascii="宋体" w:hAnsi="宋体" w:eastAsia="宋体" w:cs="宋体"/>
          <w:b/>
          <w:sz w:val="32"/>
          <w:szCs w:val="32"/>
          <w:highlight w:val="none"/>
        </w:rPr>
      </w:pPr>
    </w:p>
    <w:p>
      <w:pPr>
        <w:tabs>
          <w:tab w:val="left" w:pos="8085"/>
        </w:tabs>
        <w:spacing w:line="360" w:lineRule="auto"/>
        <w:ind w:firstLine="1285" w:firstLineChars="400"/>
        <w:jc w:val="left"/>
        <w:rPr>
          <w:rFonts w:hint="eastAsia" w:ascii="宋体" w:hAnsi="宋体" w:eastAsia="宋体" w:cs="宋体"/>
          <w:b/>
          <w:sz w:val="32"/>
          <w:szCs w:val="32"/>
          <w:highlight w:val="none"/>
        </w:rPr>
      </w:pPr>
    </w:p>
    <w:p>
      <w:pPr>
        <w:tabs>
          <w:tab w:val="left" w:pos="8085"/>
        </w:tabs>
        <w:spacing w:line="360" w:lineRule="auto"/>
        <w:ind w:firstLine="1285" w:firstLineChars="400"/>
        <w:jc w:val="left"/>
        <w:rPr>
          <w:rFonts w:hint="eastAsia" w:ascii="宋体" w:hAnsi="宋体" w:eastAsia="宋体" w:cs="宋体"/>
          <w:b/>
          <w:sz w:val="32"/>
          <w:szCs w:val="32"/>
          <w:highlight w:val="none"/>
        </w:rPr>
      </w:pPr>
      <w:r>
        <w:rPr>
          <w:rFonts w:hint="eastAsia" w:ascii="宋体" w:hAnsi="宋体" w:eastAsia="宋体" w:cs="宋体"/>
          <w:b/>
          <w:sz w:val="32"/>
          <w:szCs w:val="32"/>
          <w:highlight w:val="none"/>
        </w:rPr>
        <w:t>政府采购支持中小企业信用融资相关事项通知</w:t>
      </w:r>
    </w:p>
    <w:p>
      <w:pPr>
        <w:spacing w:line="360" w:lineRule="auto"/>
        <w:ind w:firstLine="480" w:firstLineChars="200"/>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为贯彻落实中央、省、市关于支持民营经济健康发展有关精神，发挥政府采购在促进中小企业发展中的政策引导作用，缓解中小企业融资难、融资贵问题，杭州市财政局、</w:t>
      </w:r>
    </w:p>
    <w:p>
      <w:pPr>
        <w:spacing w:line="360" w:lineRule="auto"/>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中国银保监会浙江监管局、杭州市地方金融监督管理局、杭州市经济和信息化局制定《杭州市政府采购支持中小企业信用融资管理办法》。相关事项通知如下：</w:t>
      </w:r>
    </w:p>
    <w:p>
      <w:pPr>
        <w:spacing w:line="360" w:lineRule="auto"/>
        <w:ind w:firstLine="482" w:firstLineChars="200"/>
        <w:rPr>
          <w:rFonts w:hint="eastAsia" w:ascii="宋体" w:hAnsi="宋体" w:eastAsia="宋体" w:cs="宋体"/>
          <w:b/>
          <w:sz w:val="24"/>
          <w:highlight w:val="none"/>
        </w:rPr>
      </w:pPr>
      <w:r>
        <w:rPr>
          <w:rFonts w:hint="eastAsia" w:ascii="宋体" w:hAnsi="宋体" w:eastAsia="宋体" w:cs="宋体"/>
          <w:b/>
          <w:sz w:val="24"/>
          <w:highlight w:val="none"/>
        </w:rPr>
        <w:t>一、适用对象</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凡已在浙江政府采购网上注册入库，并取得杭州市政府采购合同的中小企业供应商（以下简称“供应商”），均可申请政府采购信用融资。</w:t>
      </w:r>
    </w:p>
    <w:p>
      <w:pPr>
        <w:spacing w:line="360" w:lineRule="auto"/>
        <w:ind w:firstLine="482" w:firstLineChars="200"/>
        <w:rPr>
          <w:rFonts w:hint="eastAsia" w:ascii="宋体" w:hAnsi="宋体" w:eastAsia="宋体" w:cs="宋体"/>
          <w:b/>
          <w:sz w:val="24"/>
          <w:highlight w:val="none"/>
        </w:rPr>
      </w:pPr>
      <w:r>
        <w:rPr>
          <w:rFonts w:hint="eastAsia" w:ascii="宋体" w:hAnsi="宋体" w:eastAsia="宋体" w:cs="宋体"/>
          <w:b/>
          <w:sz w:val="24"/>
          <w:highlight w:val="none"/>
        </w:rPr>
        <w:t>二、相关信息获取方式</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市财政局在杭州市政府采购网上建设信用融资模块，并与“浙里办”浙江政务服务平台对接，推进政府采购中标成交信息、合同信息等信息资源共享，鼓励各银行采用线上融资模式，将银行业务系统与信用融资模块对接，实现供应商“一次也不跑”，同时提供相关的服务支持，做好协调工作。</w:t>
      </w:r>
    </w:p>
    <w:p>
      <w:pPr>
        <w:spacing w:line="360" w:lineRule="auto"/>
        <w:ind w:firstLine="482" w:firstLineChars="200"/>
        <w:rPr>
          <w:rFonts w:hint="eastAsia" w:ascii="宋体" w:hAnsi="宋体" w:eastAsia="宋体" w:cs="宋体"/>
          <w:b/>
          <w:sz w:val="24"/>
          <w:highlight w:val="none"/>
        </w:rPr>
      </w:pPr>
      <w:r>
        <w:rPr>
          <w:rFonts w:hint="eastAsia" w:ascii="宋体" w:hAnsi="宋体" w:eastAsia="宋体" w:cs="宋体"/>
          <w:b/>
          <w:sz w:val="24"/>
          <w:highlight w:val="none"/>
        </w:rPr>
        <w:t>三、　政府采购信用融资操作流程：</w:t>
      </w:r>
    </w:p>
    <w:p>
      <w:pPr>
        <w:spacing w:line="360" w:lineRule="auto"/>
        <w:ind w:firstLine="960" w:firstLineChars="400"/>
        <w:rPr>
          <w:rFonts w:hint="eastAsia" w:ascii="宋体" w:hAnsi="宋体" w:eastAsia="宋体" w:cs="宋体"/>
          <w:sz w:val="24"/>
          <w:highlight w:val="none"/>
        </w:rPr>
      </w:pPr>
      <w:r>
        <w:rPr>
          <w:rFonts w:hint="eastAsia" w:ascii="宋体" w:hAnsi="宋体" w:eastAsia="宋体" w:cs="宋体"/>
          <w:sz w:val="24"/>
          <w:highlight w:val="none"/>
        </w:rPr>
        <w:t>（一）线上融资模式：</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　　1.供应商根据合作银行提供的方案，自行选择金融产品，并办理开户等手续；</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　　2.供应商中标后，可通过杭州市政府采购网或“浙里办”测算授信额度；</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　　3.采购合同签订后，供应商在杭州市政府采购网或“浙里办”向合作银行发出融资申请；</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　　4.审批通过后，在线办理放贷手续。</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　　（二）线下融资模式：</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　　1.供应商根据合作银行提供的方案，自行选择金融产品，向合作银行提出信用资格预审，并办理开户等手续；</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　　2.采购合同签订后，供应商在杭州市政府采购网或“浙里办”向合作银行发出融资申请；</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　　3.合作银行在信用融资模块受理申请后，供应商提供审批材料。合作银行应对申请信用融资的供应商及备案的政府采购合同信息进行核对和审查；</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　　4.审批通过后，合作银行应按照合作备忘录中约定的审批放款期限和优惠利率及时予以放款。</w:t>
      </w:r>
    </w:p>
    <w:p>
      <w:pPr>
        <w:pStyle w:val="2"/>
        <w:numPr>
          <w:ilvl w:val="0"/>
          <w:numId w:val="0"/>
        </w:numPr>
        <w:ind w:firstLine="960" w:firstLineChars="400"/>
        <w:rPr>
          <w:rFonts w:hint="eastAsia" w:ascii="宋体" w:hAnsi="宋体" w:eastAsia="宋体" w:cs="宋体"/>
          <w:b w:val="0"/>
          <w:bCs w:val="0"/>
          <w:sz w:val="24"/>
          <w:szCs w:val="24"/>
          <w:highlight w:val="none"/>
          <w:lang w:val="en-US"/>
        </w:rPr>
      </w:pPr>
      <w:r>
        <w:rPr>
          <w:rFonts w:hint="eastAsia" w:ascii="宋体" w:hAnsi="宋体" w:eastAsia="宋体" w:cs="宋体"/>
          <w:b w:val="0"/>
          <w:bCs w:val="0"/>
          <w:sz w:val="24"/>
          <w:szCs w:val="24"/>
          <w:highlight w:val="none"/>
          <w:lang w:val="en-US"/>
        </w:rPr>
        <w:t>（三）杭州e融平台申请融资</w:t>
      </w:r>
    </w:p>
    <w:p>
      <w:pPr>
        <w:pStyle w:val="2"/>
        <w:numPr>
          <w:ilvl w:val="0"/>
          <w:numId w:val="0"/>
        </w:numPr>
        <w:ind w:firstLine="960" w:firstLineChars="400"/>
        <w:rPr>
          <w:rFonts w:hint="eastAsia" w:ascii="宋体" w:hAnsi="宋体" w:eastAsia="宋体" w:cs="宋体"/>
          <w:b w:val="0"/>
          <w:bCs w:val="0"/>
          <w:sz w:val="24"/>
          <w:szCs w:val="24"/>
          <w:highlight w:val="none"/>
          <w:lang w:val="en-US"/>
        </w:rPr>
      </w:pPr>
      <w:r>
        <w:rPr>
          <w:rFonts w:hint="eastAsia" w:ascii="宋体" w:hAnsi="宋体" w:eastAsia="宋体" w:cs="宋体"/>
          <w:b w:val="0"/>
          <w:bCs w:val="0"/>
          <w:sz w:val="24"/>
          <w:szCs w:val="24"/>
          <w:highlight w:val="none"/>
          <w:lang w:val="en-US"/>
        </w:rPr>
        <w:t>供应商通过杭州e融平台政采贷专区，自行选择金融产品，按规定手续办理贷款流程。</w:t>
      </w:r>
    </w:p>
    <w:p>
      <w:pPr>
        <w:spacing w:line="360" w:lineRule="auto"/>
        <w:ind w:firstLine="482" w:firstLineChars="200"/>
        <w:rPr>
          <w:rFonts w:hint="eastAsia" w:ascii="宋体" w:hAnsi="宋体" w:eastAsia="宋体" w:cs="宋体"/>
          <w:b/>
          <w:sz w:val="24"/>
          <w:highlight w:val="none"/>
        </w:rPr>
      </w:pPr>
      <w:r>
        <w:rPr>
          <w:rFonts w:hint="eastAsia" w:ascii="宋体" w:hAnsi="宋体" w:eastAsia="宋体" w:cs="宋体"/>
          <w:b/>
          <w:sz w:val="24"/>
          <w:highlight w:val="none"/>
        </w:rPr>
        <w:t>四、注意事项</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1、对拟用于信用融资的政府采购合同，供应商在签订合同时应当在合同中注明融资银行名称及账号，作为在该银行的唯一收款账号。</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2、供应商弄虚作假或以伪造政府采购合同等方式违规获取政府采购信用融资，或不及时还款，或出现其他违反本办法规定情形的，按融资合同约定承担违约责任；涉嫌犯罪的，移送司法机关处理。</w:t>
      </w:r>
    </w:p>
    <w:p>
      <w:pPr>
        <w:pStyle w:val="3"/>
        <w:pageBreakBefore/>
        <w:widowControl/>
        <w:spacing w:before="100" w:beforeAutospacing="1" w:after="100" w:afterAutospacing="1" w:line="360" w:lineRule="auto"/>
        <w:ind w:left="1290" w:firstLine="3092" w:firstLineChars="700"/>
        <w:rPr>
          <w:rFonts w:hint="eastAsia" w:ascii="宋体" w:hAnsi="宋体" w:eastAsia="宋体" w:cs="宋体"/>
          <w:highlight w:val="none"/>
        </w:rPr>
      </w:pPr>
      <w:bookmarkStart w:id="457" w:name="_Toc465665161"/>
      <w:r>
        <w:rPr>
          <w:rFonts w:hint="eastAsia" w:ascii="宋体" w:hAnsi="宋体" w:eastAsia="宋体" w:cs="宋体"/>
          <w:highlight w:val="none"/>
        </w:rPr>
        <w:t>附件</w:t>
      </w:r>
      <w:bookmarkEnd w:id="457"/>
    </w:p>
    <w:p>
      <w:pPr>
        <w:spacing w:line="360" w:lineRule="auto"/>
        <w:rPr>
          <w:rFonts w:hint="eastAsia" w:ascii="宋体" w:hAnsi="宋体" w:eastAsia="宋体" w:cs="宋体"/>
          <w:b/>
          <w:spacing w:val="6"/>
          <w:sz w:val="32"/>
          <w:szCs w:val="32"/>
          <w:highlight w:val="none"/>
        </w:rPr>
      </w:pPr>
      <w:r>
        <w:rPr>
          <w:rFonts w:hint="eastAsia" w:ascii="宋体" w:hAnsi="宋体" w:eastAsia="宋体" w:cs="宋体"/>
          <w:b/>
          <w:spacing w:val="6"/>
          <w:sz w:val="32"/>
          <w:szCs w:val="32"/>
          <w:highlight w:val="none"/>
        </w:rPr>
        <w:t>附件1：</w:t>
      </w:r>
    </w:p>
    <w:p>
      <w:pPr>
        <w:spacing w:line="360" w:lineRule="auto"/>
        <w:jc w:val="center"/>
        <w:rPr>
          <w:rFonts w:hint="eastAsia" w:ascii="宋体" w:hAnsi="宋体" w:eastAsia="宋体" w:cs="宋体"/>
          <w:b/>
          <w:spacing w:val="6"/>
          <w:sz w:val="32"/>
          <w:szCs w:val="32"/>
          <w:highlight w:val="none"/>
        </w:rPr>
      </w:pPr>
      <w:bookmarkStart w:id="458" w:name="OLE_LINK13"/>
      <w:bookmarkStart w:id="459" w:name="OLE_LINK14"/>
      <w:r>
        <w:rPr>
          <w:rFonts w:hint="eastAsia" w:ascii="宋体" w:hAnsi="宋体" w:eastAsia="宋体" w:cs="宋体"/>
          <w:b/>
          <w:spacing w:val="6"/>
          <w:sz w:val="32"/>
          <w:szCs w:val="32"/>
          <w:highlight w:val="none"/>
        </w:rPr>
        <w:t>残疾人福利性单位声明函</w:t>
      </w:r>
    </w:p>
    <w:bookmarkEnd w:id="458"/>
    <w:bookmarkEnd w:id="459"/>
    <w:p>
      <w:pPr>
        <w:spacing w:line="360" w:lineRule="auto"/>
        <w:rPr>
          <w:rFonts w:hint="eastAsia" w:ascii="宋体" w:hAnsi="宋体" w:eastAsia="宋体" w:cs="宋体"/>
          <w:b/>
          <w:spacing w:val="6"/>
          <w:sz w:val="30"/>
          <w:szCs w:val="30"/>
          <w:highlight w:val="none"/>
        </w:rPr>
      </w:pP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本单位对上述声明的真实性负责。如有虚假，将依法承担相应责任。</w:t>
      </w:r>
    </w:p>
    <w:p>
      <w:pPr>
        <w:spacing w:line="360" w:lineRule="auto"/>
        <w:ind w:firstLine="480" w:firstLineChars="200"/>
        <w:rPr>
          <w:rFonts w:hint="eastAsia" w:ascii="宋体" w:hAnsi="宋体" w:eastAsia="宋体" w:cs="宋体"/>
          <w:sz w:val="24"/>
          <w:highlight w:val="none"/>
        </w:rPr>
      </w:pPr>
    </w:p>
    <w:p>
      <w:pPr>
        <w:spacing w:line="360" w:lineRule="auto"/>
        <w:ind w:firstLine="480" w:firstLineChars="200"/>
        <w:rPr>
          <w:rFonts w:hint="eastAsia" w:ascii="宋体" w:hAnsi="宋体" w:eastAsia="宋体" w:cs="宋体"/>
          <w:sz w:val="24"/>
          <w:highlight w:val="none"/>
        </w:rPr>
      </w:pPr>
    </w:p>
    <w:p>
      <w:pPr>
        <w:tabs>
          <w:tab w:val="left" w:pos="4860"/>
        </w:tabs>
        <w:spacing w:line="360" w:lineRule="auto"/>
        <w:ind w:right="1560" w:firstLine="480" w:firstLineChars="200"/>
        <w:jc w:val="center"/>
        <w:rPr>
          <w:rFonts w:hint="eastAsia" w:ascii="宋体" w:hAnsi="宋体" w:eastAsia="宋体" w:cs="宋体"/>
          <w:sz w:val="24"/>
          <w:highlight w:val="none"/>
        </w:rPr>
      </w:pPr>
      <w:r>
        <w:rPr>
          <w:rFonts w:hint="eastAsia" w:ascii="宋体" w:hAnsi="宋体" w:eastAsia="宋体" w:cs="宋体"/>
          <w:sz w:val="24"/>
          <w:highlight w:val="none"/>
        </w:rPr>
        <w:t xml:space="preserve">               </w:t>
      </w:r>
      <w:r>
        <w:rPr>
          <w:rFonts w:hint="eastAsia" w:ascii="宋体" w:hAnsi="宋体" w:eastAsia="宋体" w:cs="宋体"/>
          <w:kern w:val="0"/>
          <w:sz w:val="24"/>
          <w:highlight w:val="none"/>
          <w:lang w:val="zh-CN"/>
        </w:rPr>
        <w:t>投标人名称（电子签名）</w:t>
      </w:r>
      <w:r>
        <w:rPr>
          <w:rFonts w:hint="eastAsia" w:ascii="宋体" w:hAnsi="宋体" w:eastAsia="宋体" w:cs="宋体"/>
          <w:sz w:val="24"/>
          <w:highlight w:val="none"/>
        </w:rPr>
        <w:t>：</w:t>
      </w:r>
    </w:p>
    <w:p>
      <w:pPr>
        <w:tabs>
          <w:tab w:val="left" w:pos="4860"/>
        </w:tabs>
        <w:spacing w:line="360" w:lineRule="auto"/>
        <w:ind w:right="1560" w:firstLine="480" w:firstLineChars="200"/>
        <w:jc w:val="center"/>
        <w:rPr>
          <w:rFonts w:hint="eastAsia" w:ascii="宋体" w:hAnsi="宋体" w:eastAsia="宋体" w:cs="宋体"/>
          <w:sz w:val="24"/>
          <w:highlight w:val="none"/>
        </w:rPr>
      </w:pPr>
      <w:r>
        <w:rPr>
          <w:rFonts w:hint="eastAsia" w:ascii="宋体" w:hAnsi="宋体" w:eastAsia="宋体" w:cs="宋体"/>
          <w:sz w:val="24"/>
          <w:highlight w:val="none"/>
        </w:rPr>
        <w:t xml:space="preserve">       日  期：</w:t>
      </w:r>
    </w:p>
    <w:p>
      <w:pPr>
        <w:spacing w:line="360" w:lineRule="auto"/>
        <w:ind w:firstLine="480" w:firstLineChars="200"/>
        <w:rPr>
          <w:rFonts w:hint="eastAsia" w:ascii="宋体" w:hAnsi="宋体" w:eastAsia="宋体" w:cs="宋体"/>
          <w:sz w:val="24"/>
          <w:highlight w:val="none"/>
        </w:rPr>
      </w:pPr>
    </w:p>
    <w:p>
      <w:pPr>
        <w:spacing w:line="360" w:lineRule="auto"/>
        <w:ind w:firstLine="420" w:firstLineChars="200"/>
        <w:rPr>
          <w:rFonts w:hint="eastAsia" w:ascii="宋体" w:hAnsi="宋体" w:eastAsia="宋体" w:cs="宋体"/>
          <w:highlight w:val="none"/>
        </w:rPr>
      </w:pPr>
    </w:p>
    <w:p>
      <w:pPr>
        <w:spacing w:line="360" w:lineRule="auto"/>
        <w:ind w:firstLine="420" w:firstLineChars="200"/>
        <w:rPr>
          <w:rFonts w:hint="eastAsia" w:ascii="宋体" w:hAnsi="宋体" w:eastAsia="宋体" w:cs="宋体"/>
          <w:highlight w:val="none"/>
        </w:rPr>
      </w:pPr>
    </w:p>
    <w:p>
      <w:pPr>
        <w:spacing w:line="360" w:lineRule="auto"/>
        <w:ind w:firstLine="420" w:firstLineChars="200"/>
        <w:rPr>
          <w:rFonts w:hint="eastAsia" w:ascii="宋体" w:hAnsi="宋体" w:eastAsia="宋体" w:cs="宋体"/>
          <w:highlight w:val="none"/>
        </w:rPr>
      </w:pPr>
    </w:p>
    <w:p>
      <w:pPr>
        <w:spacing w:line="360" w:lineRule="auto"/>
        <w:ind w:firstLine="420" w:firstLineChars="200"/>
        <w:rPr>
          <w:rFonts w:hint="eastAsia" w:ascii="宋体" w:hAnsi="宋体" w:eastAsia="宋体" w:cs="宋体"/>
          <w:highlight w:val="none"/>
        </w:rPr>
      </w:pPr>
    </w:p>
    <w:p>
      <w:pPr>
        <w:spacing w:line="360" w:lineRule="auto"/>
        <w:rPr>
          <w:rFonts w:hint="eastAsia" w:ascii="宋体" w:hAnsi="宋体" w:eastAsia="宋体" w:cs="宋体"/>
          <w:b/>
          <w:sz w:val="24"/>
          <w:highlight w:val="none"/>
        </w:rPr>
      </w:pPr>
    </w:p>
    <w:p>
      <w:pPr>
        <w:spacing w:line="360" w:lineRule="auto"/>
        <w:rPr>
          <w:rFonts w:hint="eastAsia" w:ascii="宋体" w:hAnsi="宋体" w:eastAsia="宋体" w:cs="宋体"/>
          <w:b/>
          <w:sz w:val="24"/>
          <w:highlight w:val="none"/>
        </w:rPr>
      </w:pPr>
    </w:p>
    <w:p>
      <w:pPr>
        <w:spacing w:line="360" w:lineRule="auto"/>
        <w:rPr>
          <w:rFonts w:hint="eastAsia" w:ascii="宋体" w:hAnsi="宋体" w:eastAsia="宋体" w:cs="宋体"/>
          <w:b/>
          <w:sz w:val="24"/>
          <w:highlight w:val="none"/>
        </w:rPr>
      </w:pPr>
    </w:p>
    <w:p>
      <w:pPr>
        <w:spacing w:line="360" w:lineRule="auto"/>
        <w:rPr>
          <w:rFonts w:hint="eastAsia" w:ascii="宋体" w:hAnsi="宋体" w:eastAsia="宋体" w:cs="宋体"/>
          <w:b/>
          <w:sz w:val="24"/>
          <w:highlight w:val="none"/>
        </w:rPr>
      </w:pPr>
    </w:p>
    <w:p>
      <w:pPr>
        <w:spacing w:line="360" w:lineRule="auto"/>
        <w:rPr>
          <w:rFonts w:hint="eastAsia" w:ascii="宋体" w:hAnsi="宋体" w:eastAsia="宋体" w:cs="宋体"/>
          <w:b/>
          <w:sz w:val="24"/>
          <w:highlight w:val="none"/>
        </w:rPr>
      </w:pPr>
    </w:p>
    <w:p>
      <w:pPr>
        <w:spacing w:line="360" w:lineRule="auto"/>
        <w:rPr>
          <w:rFonts w:hint="eastAsia" w:ascii="宋体" w:hAnsi="宋体" w:eastAsia="宋体" w:cs="宋体"/>
          <w:b/>
          <w:sz w:val="24"/>
          <w:highlight w:val="none"/>
        </w:rPr>
      </w:pPr>
    </w:p>
    <w:p>
      <w:pPr>
        <w:spacing w:line="360" w:lineRule="auto"/>
        <w:rPr>
          <w:rFonts w:hint="eastAsia" w:ascii="宋体" w:hAnsi="宋体" w:eastAsia="宋体" w:cs="宋体"/>
          <w:b/>
          <w:sz w:val="24"/>
          <w:highlight w:val="none"/>
        </w:rPr>
      </w:pPr>
    </w:p>
    <w:p>
      <w:pPr>
        <w:spacing w:line="360" w:lineRule="auto"/>
        <w:rPr>
          <w:rFonts w:hint="eastAsia" w:ascii="宋体" w:hAnsi="宋体" w:eastAsia="宋体" w:cs="宋体"/>
          <w:b/>
          <w:sz w:val="24"/>
          <w:highlight w:val="none"/>
        </w:rPr>
      </w:pPr>
    </w:p>
    <w:p>
      <w:pPr>
        <w:spacing w:line="360" w:lineRule="auto"/>
        <w:rPr>
          <w:rFonts w:hint="eastAsia" w:ascii="宋体" w:hAnsi="宋体" w:eastAsia="宋体" w:cs="宋体"/>
          <w:b/>
          <w:sz w:val="24"/>
          <w:highlight w:val="none"/>
        </w:rPr>
      </w:pPr>
    </w:p>
    <w:p>
      <w:pPr>
        <w:spacing w:line="360" w:lineRule="auto"/>
        <w:jc w:val="left"/>
        <w:rPr>
          <w:rFonts w:hint="eastAsia" w:ascii="宋体" w:hAnsi="宋体" w:eastAsia="宋体" w:cs="宋体"/>
          <w:b/>
          <w:spacing w:val="6"/>
          <w:sz w:val="32"/>
          <w:szCs w:val="32"/>
          <w:highlight w:val="none"/>
        </w:rPr>
      </w:pPr>
      <w:r>
        <w:rPr>
          <w:rFonts w:hint="eastAsia" w:ascii="宋体" w:hAnsi="宋体" w:eastAsia="宋体" w:cs="宋体"/>
          <w:b/>
          <w:spacing w:val="6"/>
          <w:sz w:val="32"/>
          <w:szCs w:val="32"/>
          <w:highlight w:val="none"/>
        </w:rPr>
        <w:t>附件2：质疑函范本及制作说明</w:t>
      </w:r>
    </w:p>
    <w:p>
      <w:pPr>
        <w:spacing w:line="360" w:lineRule="auto"/>
        <w:jc w:val="center"/>
        <w:rPr>
          <w:rFonts w:hint="eastAsia" w:ascii="宋体" w:hAnsi="宋体" w:eastAsia="宋体" w:cs="宋体"/>
          <w:b/>
          <w:spacing w:val="6"/>
          <w:sz w:val="32"/>
          <w:szCs w:val="32"/>
          <w:highlight w:val="none"/>
        </w:rPr>
      </w:pPr>
      <w:r>
        <w:rPr>
          <w:rFonts w:hint="eastAsia" w:ascii="宋体" w:hAnsi="宋体" w:eastAsia="宋体" w:cs="宋体"/>
          <w:b/>
          <w:spacing w:val="6"/>
          <w:sz w:val="32"/>
          <w:szCs w:val="32"/>
          <w:highlight w:val="none"/>
        </w:rPr>
        <w:t>质疑函范本</w:t>
      </w:r>
    </w:p>
    <w:p>
      <w:pPr>
        <w:snapToGrid w:val="0"/>
        <w:spacing w:before="240" w:beforeLines="100" w:line="360" w:lineRule="auto"/>
        <w:rPr>
          <w:rFonts w:hint="eastAsia" w:ascii="宋体" w:hAnsi="宋体" w:eastAsia="宋体" w:cs="宋体"/>
          <w:bCs/>
          <w:sz w:val="24"/>
          <w:highlight w:val="none"/>
        </w:rPr>
      </w:pPr>
      <w:r>
        <w:rPr>
          <w:rFonts w:hint="eastAsia" w:ascii="宋体" w:hAnsi="宋体" w:eastAsia="宋体" w:cs="宋体"/>
          <w:bCs/>
          <w:sz w:val="24"/>
          <w:highlight w:val="none"/>
        </w:rPr>
        <w:t>一、质疑供应商基本信息</w:t>
      </w:r>
    </w:p>
    <w:p>
      <w:pPr>
        <w:snapToGrid w:val="0"/>
        <w:spacing w:line="360" w:lineRule="auto"/>
        <w:rPr>
          <w:rFonts w:hint="eastAsia" w:ascii="宋体" w:hAnsi="宋体" w:eastAsia="宋体" w:cs="宋体"/>
          <w:sz w:val="24"/>
          <w:highlight w:val="none"/>
          <w:u w:val="dotted"/>
        </w:rPr>
      </w:pPr>
      <w:r>
        <w:rPr>
          <w:rFonts w:hint="eastAsia" w:ascii="宋体" w:hAnsi="宋体" w:eastAsia="宋体" w:cs="宋体"/>
          <w:sz w:val="24"/>
          <w:highlight w:val="none"/>
        </w:rPr>
        <w:t>质疑供应商：</w:t>
      </w:r>
      <w:r>
        <w:rPr>
          <w:rFonts w:hint="eastAsia" w:ascii="宋体" w:hAnsi="宋体" w:eastAsia="宋体" w:cs="宋体"/>
          <w:sz w:val="24"/>
          <w:highlight w:val="none"/>
          <w:u w:val="dotted"/>
        </w:rPr>
        <w:t xml:space="preserve">                                        </w:t>
      </w:r>
    </w:p>
    <w:p>
      <w:pPr>
        <w:snapToGrid w:val="0"/>
        <w:spacing w:line="360" w:lineRule="auto"/>
        <w:rPr>
          <w:rFonts w:hint="eastAsia" w:ascii="宋体" w:hAnsi="宋体" w:eastAsia="宋体" w:cs="宋体"/>
          <w:sz w:val="24"/>
          <w:highlight w:val="none"/>
        </w:rPr>
      </w:pPr>
      <w:r>
        <w:rPr>
          <w:rFonts w:hint="eastAsia" w:ascii="宋体" w:hAnsi="宋体" w:eastAsia="宋体" w:cs="宋体"/>
          <w:sz w:val="24"/>
          <w:highlight w:val="none"/>
        </w:rPr>
        <w:t>地址：</w:t>
      </w:r>
      <w:r>
        <w:rPr>
          <w:rFonts w:hint="eastAsia" w:ascii="宋体" w:hAnsi="宋体" w:eastAsia="宋体" w:cs="宋体"/>
          <w:sz w:val="24"/>
          <w:highlight w:val="none"/>
          <w:u w:val="dotted"/>
        </w:rPr>
        <w:t xml:space="preserve">                          </w:t>
      </w:r>
      <w:r>
        <w:rPr>
          <w:rFonts w:hint="eastAsia" w:ascii="宋体" w:hAnsi="宋体" w:eastAsia="宋体" w:cs="宋体"/>
          <w:sz w:val="24"/>
          <w:highlight w:val="none"/>
        </w:rPr>
        <w:t>邮编：</w:t>
      </w:r>
      <w:r>
        <w:rPr>
          <w:rFonts w:hint="eastAsia" w:ascii="宋体" w:hAnsi="宋体" w:eastAsia="宋体" w:cs="宋体"/>
          <w:sz w:val="24"/>
          <w:highlight w:val="none"/>
          <w:u w:val="dotted"/>
        </w:rPr>
        <w:t xml:space="preserve">                                                   </w:t>
      </w:r>
    </w:p>
    <w:p>
      <w:pPr>
        <w:snapToGrid w:val="0"/>
        <w:spacing w:line="360" w:lineRule="auto"/>
        <w:rPr>
          <w:rFonts w:hint="eastAsia" w:ascii="宋体" w:hAnsi="宋体" w:eastAsia="宋体" w:cs="宋体"/>
          <w:sz w:val="24"/>
          <w:highlight w:val="none"/>
        </w:rPr>
      </w:pPr>
      <w:r>
        <w:rPr>
          <w:rFonts w:hint="eastAsia" w:ascii="宋体" w:hAnsi="宋体" w:eastAsia="宋体" w:cs="宋体"/>
          <w:sz w:val="24"/>
          <w:highlight w:val="none"/>
        </w:rPr>
        <w:t>联系人：</w:t>
      </w:r>
      <w:r>
        <w:rPr>
          <w:rFonts w:hint="eastAsia" w:ascii="宋体" w:hAnsi="宋体" w:eastAsia="宋体" w:cs="宋体"/>
          <w:sz w:val="24"/>
          <w:highlight w:val="none"/>
          <w:u w:val="dotted"/>
        </w:rPr>
        <w:t xml:space="preserve">                      </w:t>
      </w:r>
      <w:r>
        <w:rPr>
          <w:rFonts w:hint="eastAsia" w:ascii="宋体" w:hAnsi="宋体" w:eastAsia="宋体" w:cs="宋体"/>
          <w:sz w:val="24"/>
          <w:highlight w:val="none"/>
        </w:rPr>
        <w:t>联系电话：</w:t>
      </w:r>
      <w:r>
        <w:rPr>
          <w:rFonts w:hint="eastAsia" w:ascii="宋体" w:hAnsi="宋体" w:eastAsia="宋体" w:cs="宋体"/>
          <w:sz w:val="24"/>
          <w:highlight w:val="none"/>
          <w:u w:val="dotted"/>
        </w:rPr>
        <w:t xml:space="preserve">                              </w:t>
      </w:r>
    </w:p>
    <w:p>
      <w:pPr>
        <w:snapToGrid w:val="0"/>
        <w:spacing w:line="360" w:lineRule="auto"/>
        <w:rPr>
          <w:rFonts w:hint="eastAsia" w:ascii="宋体" w:hAnsi="宋体" w:eastAsia="宋体" w:cs="宋体"/>
          <w:sz w:val="24"/>
          <w:highlight w:val="none"/>
          <w:u w:val="dotted"/>
        </w:rPr>
      </w:pPr>
      <w:r>
        <w:rPr>
          <w:rFonts w:hint="eastAsia" w:ascii="宋体" w:hAnsi="宋体" w:eastAsia="宋体" w:cs="宋体"/>
          <w:sz w:val="24"/>
          <w:highlight w:val="none"/>
        </w:rPr>
        <w:t>授权代表：</w:t>
      </w:r>
      <w:r>
        <w:rPr>
          <w:rFonts w:hint="eastAsia" w:ascii="宋体" w:hAnsi="宋体" w:eastAsia="宋体" w:cs="宋体"/>
          <w:sz w:val="24"/>
          <w:highlight w:val="none"/>
          <w:u w:val="dotted"/>
        </w:rPr>
        <w:t xml:space="preserve">                                          </w:t>
      </w:r>
    </w:p>
    <w:p>
      <w:pPr>
        <w:snapToGrid w:val="0"/>
        <w:spacing w:line="360" w:lineRule="auto"/>
        <w:rPr>
          <w:rFonts w:hint="eastAsia" w:ascii="宋体" w:hAnsi="宋体" w:eastAsia="宋体" w:cs="宋体"/>
          <w:sz w:val="24"/>
          <w:highlight w:val="none"/>
        </w:rPr>
      </w:pPr>
      <w:r>
        <w:rPr>
          <w:rFonts w:hint="eastAsia" w:ascii="宋体" w:hAnsi="宋体" w:eastAsia="宋体" w:cs="宋体"/>
          <w:sz w:val="24"/>
          <w:highlight w:val="none"/>
        </w:rPr>
        <w:t>联系电话：</w:t>
      </w:r>
      <w:r>
        <w:rPr>
          <w:rFonts w:hint="eastAsia" w:ascii="宋体" w:hAnsi="宋体" w:eastAsia="宋体" w:cs="宋体"/>
          <w:sz w:val="24"/>
          <w:highlight w:val="none"/>
          <w:u w:val="dotted"/>
        </w:rPr>
        <w:t xml:space="preserve">                                           </w:t>
      </w:r>
      <w:r>
        <w:rPr>
          <w:rFonts w:hint="eastAsia" w:ascii="宋体" w:hAnsi="宋体" w:eastAsia="宋体" w:cs="宋体"/>
          <w:sz w:val="24"/>
          <w:highlight w:val="none"/>
        </w:rPr>
        <w:t xml:space="preserve"> </w:t>
      </w:r>
    </w:p>
    <w:p>
      <w:pPr>
        <w:snapToGrid w:val="0"/>
        <w:spacing w:line="360" w:lineRule="auto"/>
        <w:rPr>
          <w:rFonts w:hint="eastAsia" w:ascii="宋体" w:hAnsi="宋体" w:eastAsia="宋体" w:cs="宋体"/>
          <w:sz w:val="24"/>
          <w:highlight w:val="none"/>
        </w:rPr>
      </w:pPr>
      <w:r>
        <w:rPr>
          <w:rFonts w:hint="eastAsia" w:ascii="宋体" w:hAnsi="宋体" w:eastAsia="宋体" w:cs="宋体"/>
          <w:sz w:val="24"/>
          <w:highlight w:val="none"/>
        </w:rPr>
        <w:t xml:space="preserve">地址： </w:t>
      </w:r>
      <w:r>
        <w:rPr>
          <w:rFonts w:hint="eastAsia" w:ascii="宋体" w:hAnsi="宋体" w:eastAsia="宋体" w:cs="宋体"/>
          <w:sz w:val="24"/>
          <w:highlight w:val="none"/>
          <w:u w:val="dotted"/>
        </w:rPr>
        <w:t xml:space="preserve">                        </w:t>
      </w:r>
      <w:r>
        <w:rPr>
          <w:rFonts w:hint="eastAsia" w:ascii="宋体" w:hAnsi="宋体" w:eastAsia="宋体" w:cs="宋体"/>
          <w:sz w:val="24"/>
          <w:highlight w:val="none"/>
        </w:rPr>
        <w:t>邮编：</w:t>
      </w:r>
      <w:r>
        <w:rPr>
          <w:rFonts w:hint="eastAsia" w:ascii="宋体" w:hAnsi="宋体" w:eastAsia="宋体" w:cs="宋体"/>
          <w:sz w:val="24"/>
          <w:highlight w:val="none"/>
          <w:u w:val="dotted"/>
        </w:rPr>
        <w:t xml:space="preserve">                                                </w:t>
      </w:r>
    </w:p>
    <w:p>
      <w:pPr>
        <w:snapToGrid w:val="0"/>
        <w:spacing w:line="360" w:lineRule="auto"/>
        <w:rPr>
          <w:rFonts w:hint="eastAsia" w:ascii="宋体" w:hAnsi="宋体" w:eastAsia="宋体" w:cs="宋体"/>
          <w:bCs/>
          <w:sz w:val="24"/>
          <w:highlight w:val="none"/>
        </w:rPr>
      </w:pPr>
      <w:r>
        <w:rPr>
          <w:rFonts w:hint="eastAsia" w:ascii="宋体" w:hAnsi="宋体" w:eastAsia="宋体" w:cs="宋体"/>
          <w:bCs/>
          <w:sz w:val="24"/>
          <w:highlight w:val="none"/>
        </w:rPr>
        <w:t>二、质疑项目基本情况</w:t>
      </w:r>
    </w:p>
    <w:p>
      <w:pPr>
        <w:snapToGrid w:val="0"/>
        <w:spacing w:line="360" w:lineRule="auto"/>
        <w:rPr>
          <w:rFonts w:hint="eastAsia" w:ascii="宋体" w:hAnsi="宋体" w:eastAsia="宋体" w:cs="宋体"/>
          <w:sz w:val="24"/>
          <w:highlight w:val="none"/>
        </w:rPr>
      </w:pPr>
      <w:r>
        <w:rPr>
          <w:rFonts w:hint="eastAsia" w:ascii="宋体" w:hAnsi="宋体" w:eastAsia="宋体" w:cs="宋体"/>
          <w:sz w:val="24"/>
          <w:highlight w:val="none"/>
        </w:rPr>
        <w:t>质疑项目的名称：</w:t>
      </w:r>
      <w:r>
        <w:rPr>
          <w:rFonts w:hint="eastAsia" w:ascii="宋体" w:hAnsi="宋体" w:eastAsia="宋体" w:cs="宋体"/>
          <w:sz w:val="24"/>
          <w:highlight w:val="none"/>
          <w:u w:val="dotted"/>
        </w:rPr>
        <w:t xml:space="preserve">                                      </w:t>
      </w:r>
    </w:p>
    <w:p>
      <w:pPr>
        <w:snapToGrid w:val="0"/>
        <w:spacing w:line="360" w:lineRule="auto"/>
        <w:rPr>
          <w:rFonts w:hint="eastAsia" w:ascii="宋体" w:hAnsi="宋体" w:eastAsia="宋体" w:cs="宋体"/>
          <w:sz w:val="24"/>
          <w:highlight w:val="none"/>
        </w:rPr>
      </w:pPr>
      <w:r>
        <w:rPr>
          <w:rFonts w:hint="eastAsia" w:ascii="宋体" w:hAnsi="宋体" w:eastAsia="宋体" w:cs="宋体"/>
          <w:sz w:val="24"/>
          <w:highlight w:val="none"/>
        </w:rPr>
        <w:t>质疑项目的编号：</w:t>
      </w:r>
      <w:r>
        <w:rPr>
          <w:rFonts w:hint="eastAsia" w:ascii="宋体" w:hAnsi="宋体" w:eastAsia="宋体" w:cs="宋体"/>
          <w:sz w:val="24"/>
          <w:highlight w:val="none"/>
          <w:u w:val="dotted"/>
        </w:rPr>
        <w:t xml:space="preserve">               </w:t>
      </w:r>
      <w:r>
        <w:rPr>
          <w:rFonts w:hint="eastAsia" w:ascii="宋体" w:hAnsi="宋体" w:eastAsia="宋体" w:cs="宋体"/>
          <w:sz w:val="24"/>
          <w:highlight w:val="none"/>
        </w:rPr>
        <w:t>包号：</w:t>
      </w:r>
      <w:r>
        <w:rPr>
          <w:rFonts w:hint="eastAsia" w:ascii="宋体" w:hAnsi="宋体" w:eastAsia="宋体" w:cs="宋体"/>
          <w:sz w:val="24"/>
          <w:highlight w:val="none"/>
          <w:u w:val="dotted"/>
        </w:rPr>
        <w:t xml:space="preserve">                 </w:t>
      </w:r>
    </w:p>
    <w:p>
      <w:pPr>
        <w:snapToGrid w:val="0"/>
        <w:spacing w:line="360" w:lineRule="auto"/>
        <w:rPr>
          <w:rFonts w:hint="eastAsia" w:ascii="宋体" w:hAnsi="宋体" w:eastAsia="宋体" w:cs="宋体"/>
          <w:sz w:val="24"/>
          <w:highlight w:val="none"/>
          <w:u w:val="dotted"/>
        </w:rPr>
      </w:pPr>
      <w:r>
        <w:rPr>
          <w:rFonts w:hint="eastAsia" w:ascii="宋体" w:hAnsi="宋体" w:eastAsia="宋体" w:cs="宋体"/>
          <w:sz w:val="24"/>
          <w:highlight w:val="none"/>
        </w:rPr>
        <w:t>采购人名称：</w:t>
      </w:r>
      <w:r>
        <w:rPr>
          <w:rFonts w:hint="eastAsia" w:ascii="宋体" w:hAnsi="宋体" w:eastAsia="宋体" w:cs="宋体"/>
          <w:sz w:val="24"/>
          <w:highlight w:val="none"/>
          <w:u w:val="dotted"/>
        </w:rPr>
        <w:t xml:space="preserve">                                         </w:t>
      </w:r>
    </w:p>
    <w:p>
      <w:pPr>
        <w:snapToGrid w:val="0"/>
        <w:spacing w:line="360" w:lineRule="auto"/>
        <w:rPr>
          <w:rFonts w:hint="eastAsia" w:ascii="宋体" w:hAnsi="宋体" w:eastAsia="宋体" w:cs="宋体"/>
          <w:sz w:val="24"/>
          <w:highlight w:val="none"/>
        </w:rPr>
      </w:pPr>
      <w:r>
        <w:rPr>
          <w:rFonts w:hint="eastAsia" w:ascii="宋体" w:hAnsi="宋体" w:eastAsia="宋体" w:cs="宋体"/>
          <w:sz w:val="24"/>
          <w:highlight w:val="none"/>
        </w:rPr>
        <w:t>采购文件获取日期：</w:t>
      </w:r>
      <w:r>
        <w:rPr>
          <w:rFonts w:hint="eastAsia" w:ascii="宋体" w:hAnsi="宋体" w:eastAsia="宋体" w:cs="宋体"/>
          <w:sz w:val="24"/>
          <w:highlight w:val="none"/>
          <w:u w:val="dotted"/>
        </w:rPr>
        <w:t xml:space="preserve">                                           </w:t>
      </w:r>
    </w:p>
    <w:p>
      <w:pPr>
        <w:snapToGrid w:val="0"/>
        <w:spacing w:line="360" w:lineRule="auto"/>
        <w:rPr>
          <w:rFonts w:hint="eastAsia" w:ascii="宋体" w:hAnsi="宋体" w:eastAsia="宋体" w:cs="宋体"/>
          <w:bCs/>
          <w:sz w:val="24"/>
          <w:highlight w:val="none"/>
        </w:rPr>
      </w:pPr>
      <w:r>
        <w:rPr>
          <w:rFonts w:hint="eastAsia" w:ascii="宋体" w:hAnsi="宋体" w:eastAsia="宋体" w:cs="宋体"/>
          <w:bCs/>
          <w:sz w:val="24"/>
          <w:highlight w:val="none"/>
        </w:rPr>
        <w:t>三、质疑事项具体内容</w:t>
      </w:r>
    </w:p>
    <w:p>
      <w:pPr>
        <w:snapToGrid w:val="0"/>
        <w:spacing w:line="360" w:lineRule="auto"/>
        <w:rPr>
          <w:rFonts w:hint="eastAsia" w:ascii="宋体" w:hAnsi="宋体" w:eastAsia="宋体" w:cs="宋体"/>
          <w:sz w:val="24"/>
          <w:highlight w:val="none"/>
          <w:u w:val="dotted"/>
        </w:rPr>
      </w:pPr>
      <w:r>
        <w:rPr>
          <w:rFonts w:hint="eastAsia" w:ascii="宋体" w:hAnsi="宋体" w:eastAsia="宋体" w:cs="宋体"/>
          <w:sz w:val="24"/>
          <w:highlight w:val="none"/>
        </w:rPr>
        <w:t>质疑事项1：</w:t>
      </w:r>
      <w:r>
        <w:rPr>
          <w:rFonts w:hint="eastAsia" w:ascii="宋体" w:hAnsi="宋体" w:eastAsia="宋体" w:cs="宋体"/>
          <w:sz w:val="24"/>
          <w:highlight w:val="none"/>
          <w:u w:val="dotted"/>
        </w:rPr>
        <w:t xml:space="preserve">                                         </w:t>
      </w:r>
    </w:p>
    <w:p>
      <w:pPr>
        <w:snapToGrid w:val="0"/>
        <w:spacing w:line="360" w:lineRule="auto"/>
        <w:rPr>
          <w:rFonts w:hint="eastAsia" w:ascii="宋体" w:hAnsi="宋体" w:eastAsia="宋体" w:cs="宋体"/>
          <w:sz w:val="24"/>
          <w:highlight w:val="none"/>
          <w:u w:val="dotted"/>
        </w:rPr>
      </w:pPr>
      <w:r>
        <w:rPr>
          <w:rFonts w:hint="eastAsia" w:ascii="宋体" w:hAnsi="宋体" w:eastAsia="宋体" w:cs="宋体"/>
          <w:sz w:val="24"/>
          <w:highlight w:val="none"/>
        </w:rPr>
        <w:t>事实依据：</w:t>
      </w:r>
      <w:r>
        <w:rPr>
          <w:rFonts w:hint="eastAsia" w:ascii="宋体" w:hAnsi="宋体" w:eastAsia="宋体" w:cs="宋体"/>
          <w:sz w:val="24"/>
          <w:highlight w:val="none"/>
          <w:u w:val="dotted"/>
        </w:rPr>
        <w:t xml:space="preserve">                                          </w:t>
      </w:r>
    </w:p>
    <w:p>
      <w:pPr>
        <w:snapToGrid w:val="0"/>
        <w:spacing w:line="360" w:lineRule="auto"/>
        <w:rPr>
          <w:rFonts w:hint="eastAsia" w:ascii="宋体" w:hAnsi="宋体" w:eastAsia="宋体" w:cs="宋体"/>
          <w:sz w:val="24"/>
          <w:highlight w:val="none"/>
        </w:rPr>
      </w:pPr>
      <w:r>
        <w:rPr>
          <w:rFonts w:hint="eastAsia" w:ascii="宋体" w:hAnsi="宋体" w:eastAsia="宋体" w:cs="宋体"/>
          <w:sz w:val="24"/>
          <w:highlight w:val="none"/>
          <w:u w:val="dotted"/>
        </w:rPr>
        <w:t xml:space="preserve">                                                       </w:t>
      </w:r>
    </w:p>
    <w:p>
      <w:pPr>
        <w:snapToGrid w:val="0"/>
        <w:spacing w:line="360" w:lineRule="auto"/>
        <w:rPr>
          <w:rFonts w:hint="eastAsia" w:ascii="宋体" w:hAnsi="宋体" w:eastAsia="宋体" w:cs="宋体"/>
          <w:sz w:val="24"/>
          <w:highlight w:val="none"/>
          <w:u w:val="dotted"/>
        </w:rPr>
      </w:pPr>
      <w:r>
        <w:rPr>
          <w:rFonts w:hint="eastAsia" w:ascii="宋体" w:hAnsi="宋体" w:eastAsia="宋体" w:cs="宋体"/>
          <w:sz w:val="24"/>
          <w:highlight w:val="none"/>
        </w:rPr>
        <w:t>法律依据：</w:t>
      </w:r>
      <w:r>
        <w:rPr>
          <w:rFonts w:hint="eastAsia" w:ascii="宋体" w:hAnsi="宋体" w:eastAsia="宋体" w:cs="宋体"/>
          <w:sz w:val="24"/>
          <w:highlight w:val="none"/>
          <w:u w:val="dotted"/>
        </w:rPr>
        <w:t xml:space="preserve">                                          </w:t>
      </w:r>
    </w:p>
    <w:p>
      <w:pPr>
        <w:snapToGrid w:val="0"/>
        <w:spacing w:line="360" w:lineRule="auto"/>
        <w:rPr>
          <w:rFonts w:hint="eastAsia" w:ascii="宋体" w:hAnsi="宋体" w:eastAsia="宋体" w:cs="宋体"/>
          <w:sz w:val="24"/>
          <w:highlight w:val="none"/>
          <w:u w:val="dotted"/>
        </w:rPr>
      </w:pPr>
      <w:r>
        <w:rPr>
          <w:rFonts w:hint="eastAsia" w:ascii="宋体" w:hAnsi="宋体" w:eastAsia="宋体" w:cs="宋体"/>
          <w:sz w:val="24"/>
          <w:highlight w:val="none"/>
          <w:u w:val="dotted"/>
        </w:rPr>
        <w:t xml:space="preserve">                                                     </w:t>
      </w:r>
    </w:p>
    <w:p>
      <w:pPr>
        <w:snapToGrid w:val="0"/>
        <w:spacing w:line="360" w:lineRule="auto"/>
        <w:rPr>
          <w:rFonts w:hint="eastAsia" w:ascii="宋体" w:hAnsi="宋体" w:eastAsia="宋体" w:cs="宋体"/>
          <w:sz w:val="24"/>
          <w:highlight w:val="none"/>
          <w:u w:val="dotted"/>
        </w:rPr>
      </w:pPr>
      <w:r>
        <w:rPr>
          <w:rFonts w:hint="eastAsia" w:ascii="宋体" w:hAnsi="宋体" w:eastAsia="宋体" w:cs="宋体"/>
          <w:sz w:val="24"/>
          <w:highlight w:val="none"/>
        </w:rPr>
        <w:t>质疑事项2</w:t>
      </w:r>
    </w:p>
    <w:p>
      <w:pPr>
        <w:snapToGrid w:val="0"/>
        <w:spacing w:line="360" w:lineRule="auto"/>
        <w:rPr>
          <w:rFonts w:hint="eastAsia" w:ascii="宋体" w:hAnsi="宋体" w:eastAsia="宋体" w:cs="宋体"/>
          <w:sz w:val="24"/>
          <w:highlight w:val="none"/>
        </w:rPr>
      </w:pPr>
      <w:r>
        <w:rPr>
          <w:rFonts w:hint="eastAsia" w:ascii="宋体" w:hAnsi="宋体" w:eastAsia="宋体" w:cs="宋体"/>
          <w:sz w:val="24"/>
          <w:highlight w:val="none"/>
        </w:rPr>
        <w:t>……</w:t>
      </w:r>
    </w:p>
    <w:p>
      <w:pPr>
        <w:snapToGrid w:val="0"/>
        <w:spacing w:line="360" w:lineRule="auto"/>
        <w:rPr>
          <w:rFonts w:hint="eastAsia" w:ascii="宋体" w:hAnsi="宋体" w:eastAsia="宋体" w:cs="宋体"/>
          <w:bCs/>
          <w:sz w:val="24"/>
          <w:highlight w:val="none"/>
        </w:rPr>
      </w:pPr>
      <w:r>
        <w:rPr>
          <w:rFonts w:hint="eastAsia" w:ascii="宋体" w:hAnsi="宋体" w:eastAsia="宋体" w:cs="宋体"/>
          <w:bCs/>
          <w:sz w:val="24"/>
          <w:highlight w:val="none"/>
        </w:rPr>
        <w:t>四、与质疑事项相关的质疑请求</w:t>
      </w:r>
    </w:p>
    <w:p>
      <w:pPr>
        <w:snapToGrid w:val="0"/>
        <w:spacing w:line="360" w:lineRule="auto"/>
        <w:rPr>
          <w:rFonts w:hint="eastAsia" w:ascii="宋体" w:hAnsi="宋体" w:eastAsia="宋体" w:cs="宋体"/>
          <w:sz w:val="24"/>
          <w:highlight w:val="none"/>
          <w:u w:val="dotted"/>
        </w:rPr>
      </w:pPr>
      <w:r>
        <w:rPr>
          <w:rFonts w:hint="eastAsia" w:ascii="宋体" w:hAnsi="宋体" w:eastAsia="宋体" w:cs="宋体"/>
          <w:sz w:val="24"/>
          <w:highlight w:val="none"/>
        </w:rPr>
        <w:t>请求：</w:t>
      </w:r>
      <w:r>
        <w:rPr>
          <w:rFonts w:hint="eastAsia" w:ascii="宋体" w:hAnsi="宋体" w:eastAsia="宋体" w:cs="宋体"/>
          <w:sz w:val="24"/>
          <w:highlight w:val="none"/>
          <w:u w:val="dotted"/>
        </w:rPr>
        <w:t xml:space="preserve">                                               </w:t>
      </w:r>
    </w:p>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 xml:space="preserve">签字(签章)：                   公章：                      </w:t>
      </w:r>
    </w:p>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 xml:space="preserve">日期：    </w:t>
      </w:r>
    </w:p>
    <w:p>
      <w:pPr>
        <w:spacing w:line="360" w:lineRule="auto"/>
        <w:jc w:val="center"/>
        <w:rPr>
          <w:rFonts w:hint="eastAsia" w:ascii="宋体" w:hAnsi="宋体" w:eastAsia="宋体" w:cs="宋体"/>
          <w:b/>
          <w:bCs/>
          <w:sz w:val="24"/>
          <w:highlight w:val="none"/>
        </w:rPr>
      </w:pPr>
    </w:p>
    <w:p>
      <w:pPr>
        <w:spacing w:line="360" w:lineRule="auto"/>
        <w:rPr>
          <w:rFonts w:hint="eastAsia" w:ascii="宋体" w:hAnsi="宋体" w:eastAsia="宋体" w:cs="宋体"/>
          <w:b/>
          <w:sz w:val="24"/>
          <w:highlight w:val="none"/>
        </w:rPr>
      </w:pPr>
    </w:p>
    <w:p>
      <w:pPr>
        <w:spacing w:line="360" w:lineRule="auto"/>
        <w:rPr>
          <w:rFonts w:hint="eastAsia" w:ascii="宋体" w:hAnsi="宋体" w:eastAsia="宋体" w:cs="宋体"/>
          <w:b/>
          <w:sz w:val="24"/>
          <w:highlight w:val="none"/>
        </w:rPr>
      </w:pPr>
    </w:p>
    <w:p>
      <w:pPr>
        <w:spacing w:line="360" w:lineRule="auto"/>
        <w:rPr>
          <w:rFonts w:hint="eastAsia" w:ascii="宋体" w:hAnsi="宋体" w:eastAsia="宋体" w:cs="宋体"/>
          <w:b/>
          <w:sz w:val="24"/>
          <w:highlight w:val="none"/>
        </w:rPr>
      </w:pPr>
    </w:p>
    <w:p>
      <w:pPr>
        <w:spacing w:line="360" w:lineRule="auto"/>
        <w:rPr>
          <w:rFonts w:hint="eastAsia" w:ascii="宋体" w:hAnsi="宋体" w:eastAsia="宋体" w:cs="宋体"/>
          <w:b/>
          <w:sz w:val="24"/>
          <w:highlight w:val="none"/>
        </w:rPr>
      </w:pPr>
      <w:r>
        <w:rPr>
          <w:rFonts w:hint="eastAsia" w:ascii="宋体" w:hAnsi="宋体" w:eastAsia="宋体" w:cs="宋体"/>
          <w:b/>
          <w:sz w:val="24"/>
          <w:highlight w:val="none"/>
        </w:rPr>
        <w:t>质疑函制作说明：</w:t>
      </w:r>
    </w:p>
    <w:p>
      <w:pPr>
        <w:widowControl/>
        <w:spacing w:line="360" w:lineRule="auto"/>
        <w:ind w:firstLine="480" w:firstLineChars="200"/>
        <w:jc w:val="left"/>
        <w:rPr>
          <w:rFonts w:hint="eastAsia" w:ascii="宋体" w:hAnsi="宋体" w:eastAsia="宋体" w:cs="宋体"/>
          <w:sz w:val="24"/>
          <w:highlight w:val="none"/>
        </w:rPr>
      </w:pPr>
      <w:r>
        <w:rPr>
          <w:rFonts w:hint="eastAsia" w:ascii="宋体" w:hAnsi="宋体" w:eastAsia="宋体" w:cs="宋体"/>
          <w:sz w:val="24"/>
          <w:highlight w:val="none"/>
        </w:rPr>
        <w:t>1.供应商提出质疑时，应提交质疑函和必要的证明材料。</w:t>
      </w:r>
    </w:p>
    <w:p>
      <w:pPr>
        <w:widowControl/>
        <w:spacing w:line="360" w:lineRule="auto"/>
        <w:ind w:firstLine="480" w:firstLineChars="200"/>
        <w:jc w:val="left"/>
        <w:rPr>
          <w:rFonts w:hint="eastAsia" w:ascii="宋体" w:hAnsi="宋体" w:eastAsia="宋体" w:cs="宋体"/>
          <w:sz w:val="24"/>
          <w:highlight w:val="none"/>
        </w:rPr>
      </w:pPr>
      <w:r>
        <w:rPr>
          <w:rFonts w:hint="eastAsia" w:ascii="宋体" w:hAnsi="宋体" w:eastAsia="宋体" w:cs="宋体"/>
          <w:sz w:val="24"/>
          <w:highlight w:val="none"/>
        </w:rPr>
        <w:t>2.质疑供应商若委托代理人进行质疑的，质疑函应按要求列明“授权代表”的有关内容，并在附件中提交由质疑</w:t>
      </w:r>
      <w:r>
        <w:rPr>
          <w:rFonts w:hint="eastAsia" w:ascii="宋体" w:hAnsi="宋体" w:eastAsia="宋体" w:cs="宋体"/>
          <w:kern w:val="0"/>
          <w:sz w:val="24"/>
          <w:highlight w:val="none"/>
        </w:rPr>
        <w:t>供应商签署的授权委托书。授权委托书应载明代理人的姓名或者名称、代理事项、具体权限、期限和相关事项。</w:t>
      </w:r>
    </w:p>
    <w:p>
      <w:pPr>
        <w:widowControl/>
        <w:spacing w:line="360" w:lineRule="auto"/>
        <w:ind w:firstLine="480" w:firstLineChars="200"/>
        <w:jc w:val="left"/>
        <w:rPr>
          <w:rFonts w:hint="eastAsia" w:ascii="宋体" w:hAnsi="宋体" w:eastAsia="宋体" w:cs="宋体"/>
          <w:sz w:val="24"/>
          <w:highlight w:val="none"/>
        </w:rPr>
      </w:pPr>
      <w:r>
        <w:rPr>
          <w:rFonts w:hint="eastAsia" w:ascii="宋体" w:hAnsi="宋体" w:eastAsia="宋体" w:cs="宋体"/>
          <w:sz w:val="24"/>
          <w:highlight w:val="none"/>
        </w:rPr>
        <w:t>3.质疑供应商若对项目的某一分包进行质疑，质疑函中应列明具体分包号。</w:t>
      </w:r>
    </w:p>
    <w:p>
      <w:pPr>
        <w:widowControl/>
        <w:spacing w:line="360" w:lineRule="auto"/>
        <w:ind w:firstLine="480" w:firstLineChars="200"/>
        <w:jc w:val="left"/>
        <w:rPr>
          <w:rFonts w:hint="eastAsia" w:ascii="宋体" w:hAnsi="宋体" w:eastAsia="宋体" w:cs="宋体"/>
          <w:sz w:val="24"/>
          <w:highlight w:val="none"/>
        </w:rPr>
      </w:pPr>
      <w:r>
        <w:rPr>
          <w:rFonts w:hint="eastAsia" w:ascii="宋体" w:hAnsi="宋体" w:eastAsia="宋体" w:cs="宋体"/>
          <w:sz w:val="24"/>
          <w:highlight w:val="none"/>
        </w:rPr>
        <w:t>4.质疑函的质疑事项应具体、明确，并有必要的事实依据和法律依据。</w:t>
      </w:r>
    </w:p>
    <w:p>
      <w:pPr>
        <w:widowControl/>
        <w:spacing w:line="360" w:lineRule="auto"/>
        <w:ind w:firstLine="480" w:firstLineChars="200"/>
        <w:jc w:val="left"/>
        <w:rPr>
          <w:rFonts w:hint="eastAsia" w:ascii="宋体" w:hAnsi="宋体" w:eastAsia="宋体" w:cs="宋体"/>
          <w:sz w:val="24"/>
          <w:highlight w:val="none"/>
        </w:rPr>
      </w:pPr>
      <w:r>
        <w:rPr>
          <w:rFonts w:hint="eastAsia" w:ascii="宋体" w:hAnsi="宋体" w:eastAsia="宋体" w:cs="宋体"/>
          <w:sz w:val="24"/>
          <w:highlight w:val="none"/>
        </w:rPr>
        <w:t>5.质疑函的质疑请求应与质疑事项相关。</w:t>
      </w:r>
    </w:p>
    <w:p>
      <w:pPr>
        <w:widowControl/>
        <w:spacing w:line="360" w:lineRule="auto"/>
        <w:ind w:firstLine="480" w:firstLineChars="200"/>
        <w:jc w:val="left"/>
        <w:rPr>
          <w:rFonts w:hint="eastAsia" w:ascii="宋体" w:hAnsi="宋体" w:eastAsia="宋体" w:cs="宋体"/>
          <w:sz w:val="24"/>
          <w:highlight w:val="none"/>
        </w:rPr>
      </w:pPr>
      <w:r>
        <w:rPr>
          <w:rFonts w:hint="eastAsia" w:ascii="宋体" w:hAnsi="宋体" w:eastAsia="宋体" w:cs="宋体"/>
          <w:sz w:val="24"/>
          <w:highlight w:val="none"/>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hint="eastAsia" w:ascii="宋体" w:hAnsi="宋体" w:eastAsia="宋体" w:cs="宋体"/>
          <w:sz w:val="30"/>
          <w:szCs w:val="30"/>
          <w:highlight w:val="none"/>
        </w:rPr>
      </w:pPr>
    </w:p>
    <w:p>
      <w:pPr>
        <w:spacing w:line="360" w:lineRule="auto"/>
        <w:jc w:val="center"/>
        <w:rPr>
          <w:rFonts w:hint="eastAsia" w:ascii="宋体" w:hAnsi="宋体" w:eastAsia="宋体" w:cs="宋体"/>
          <w:b/>
          <w:spacing w:val="6"/>
          <w:sz w:val="32"/>
          <w:szCs w:val="32"/>
          <w:highlight w:val="none"/>
        </w:rPr>
      </w:pPr>
    </w:p>
    <w:p>
      <w:pPr>
        <w:spacing w:line="360" w:lineRule="auto"/>
        <w:jc w:val="center"/>
        <w:rPr>
          <w:rFonts w:hint="eastAsia" w:ascii="宋体" w:hAnsi="宋体" w:eastAsia="宋体" w:cs="宋体"/>
          <w:b/>
          <w:spacing w:val="6"/>
          <w:sz w:val="32"/>
          <w:szCs w:val="32"/>
          <w:highlight w:val="none"/>
        </w:rPr>
      </w:pPr>
    </w:p>
    <w:p>
      <w:pPr>
        <w:spacing w:line="360" w:lineRule="auto"/>
        <w:jc w:val="center"/>
        <w:rPr>
          <w:rFonts w:hint="eastAsia" w:ascii="宋体" w:hAnsi="宋体" w:eastAsia="宋体" w:cs="宋体"/>
          <w:b/>
          <w:spacing w:val="6"/>
          <w:sz w:val="32"/>
          <w:szCs w:val="32"/>
          <w:highlight w:val="none"/>
        </w:rPr>
      </w:pPr>
    </w:p>
    <w:p>
      <w:pPr>
        <w:spacing w:line="360" w:lineRule="auto"/>
        <w:jc w:val="center"/>
        <w:rPr>
          <w:rFonts w:hint="eastAsia" w:ascii="宋体" w:hAnsi="宋体" w:eastAsia="宋体" w:cs="宋体"/>
          <w:b/>
          <w:spacing w:val="6"/>
          <w:sz w:val="32"/>
          <w:szCs w:val="32"/>
          <w:highlight w:val="none"/>
        </w:rPr>
      </w:pPr>
    </w:p>
    <w:p>
      <w:pPr>
        <w:spacing w:line="360" w:lineRule="auto"/>
        <w:jc w:val="center"/>
        <w:rPr>
          <w:rFonts w:hint="eastAsia" w:ascii="宋体" w:hAnsi="宋体" w:eastAsia="宋体" w:cs="宋体"/>
          <w:b/>
          <w:spacing w:val="6"/>
          <w:sz w:val="32"/>
          <w:szCs w:val="32"/>
          <w:highlight w:val="none"/>
        </w:rPr>
      </w:pPr>
    </w:p>
    <w:p>
      <w:pPr>
        <w:spacing w:line="360" w:lineRule="auto"/>
        <w:jc w:val="center"/>
        <w:rPr>
          <w:rFonts w:hint="eastAsia" w:ascii="宋体" w:hAnsi="宋体" w:eastAsia="宋体" w:cs="宋体"/>
          <w:b/>
          <w:spacing w:val="6"/>
          <w:sz w:val="32"/>
          <w:szCs w:val="32"/>
          <w:highlight w:val="none"/>
        </w:rPr>
      </w:pPr>
    </w:p>
    <w:p>
      <w:pPr>
        <w:spacing w:line="360" w:lineRule="auto"/>
        <w:jc w:val="center"/>
        <w:rPr>
          <w:rFonts w:hint="eastAsia" w:ascii="宋体" w:hAnsi="宋体" w:eastAsia="宋体" w:cs="宋体"/>
          <w:b/>
          <w:spacing w:val="6"/>
          <w:sz w:val="32"/>
          <w:szCs w:val="32"/>
          <w:highlight w:val="none"/>
        </w:rPr>
      </w:pPr>
    </w:p>
    <w:p>
      <w:pPr>
        <w:spacing w:line="360" w:lineRule="auto"/>
        <w:jc w:val="center"/>
        <w:rPr>
          <w:rFonts w:hint="eastAsia" w:ascii="宋体" w:hAnsi="宋体" w:eastAsia="宋体" w:cs="宋体"/>
          <w:b/>
          <w:spacing w:val="6"/>
          <w:sz w:val="32"/>
          <w:szCs w:val="32"/>
          <w:highlight w:val="none"/>
        </w:rPr>
      </w:pPr>
    </w:p>
    <w:p>
      <w:pPr>
        <w:spacing w:line="360" w:lineRule="auto"/>
        <w:jc w:val="center"/>
        <w:rPr>
          <w:rFonts w:hint="eastAsia" w:ascii="宋体" w:hAnsi="宋体" w:eastAsia="宋体" w:cs="宋体"/>
          <w:b/>
          <w:spacing w:val="6"/>
          <w:sz w:val="32"/>
          <w:szCs w:val="32"/>
          <w:highlight w:val="none"/>
        </w:rPr>
      </w:pPr>
    </w:p>
    <w:p>
      <w:pPr>
        <w:spacing w:line="360" w:lineRule="auto"/>
        <w:jc w:val="center"/>
        <w:rPr>
          <w:rFonts w:hint="eastAsia" w:ascii="宋体" w:hAnsi="宋体" w:eastAsia="宋体" w:cs="宋体"/>
          <w:b/>
          <w:spacing w:val="6"/>
          <w:sz w:val="32"/>
          <w:szCs w:val="32"/>
          <w:highlight w:val="none"/>
        </w:rPr>
      </w:pPr>
    </w:p>
    <w:p>
      <w:pPr>
        <w:spacing w:line="360" w:lineRule="auto"/>
        <w:jc w:val="center"/>
        <w:rPr>
          <w:rFonts w:hint="eastAsia" w:ascii="宋体" w:hAnsi="宋体" w:eastAsia="宋体" w:cs="宋体"/>
          <w:b/>
          <w:spacing w:val="6"/>
          <w:sz w:val="32"/>
          <w:szCs w:val="32"/>
          <w:highlight w:val="none"/>
        </w:rPr>
      </w:pPr>
    </w:p>
    <w:p>
      <w:pPr>
        <w:spacing w:line="360" w:lineRule="auto"/>
        <w:jc w:val="center"/>
        <w:rPr>
          <w:rFonts w:hint="eastAsia" w:ascii="宋体" w:hAnsi="宋体" w:eastAsia="宋体" w:cs="宋体"/>
          <w:b/>
          <w:spacing w:val="6"/>
          <w:sz w:val="32"/>
          <w:szCs w:val="32"/>
          <w:highlight w:val="none"/>
        </w:rPr>
      </w:pPr>
    </w:p>
    <w:p>
      <w:pPr>
        <w:spacing w:line="360" w:lineRule="auto"/>
        <w:jc w:val="left"/>
        <w:rPr>
          <w:rFonts w:hint="eastAsia" w:ascii="宋体" w:hAnsi="宋体" w:eastAsia="宋体" w:cs="宋体"/>
          <w:b/>
          <w:spacing w:val="6"/>
          <w:sz w:val="32"/>
          <w:szCs w:val="32"/>
          <w:highlight w:val="none"/>
        </w:rPr>
      </w:pPr>
    </w:p>
    <w:p>
      <w:pPr>
        <w:spacing w:line="360" w:lineRule="auto"/>
        <w:jc w:val="left"/>
        <w:rPr>
          <w:rFonts w:hint="eastAsia" w:ascii="宋体" w:hAnsi="宋体" w:eastAsia="宋体" w:cs="宋体"/>
          <w:b/>
          <w:spacing w:val="6"/>
          <w:sz w:val="32"/>
          <w:szCs w:val="32"/>
          <w:highlight w:val="none"/>
        </w:rPr>
      </w:pPr>
    </w:p>
    <w:p>
      <w:pPr>
        <w:spacing w:line="360" w:lineRule="auto"/>
        <w:jc w:val="left"/>
        <w:rPr>
          <w:rFonts w:hint="eastAsia" w:ascii="宋体" w:hAnsi="宋体" w:eastAsia="宋体" w:cs="宋体"/>
          <w:b/>
          <w:spacing w:val="6"/>
          <w:sz w:val="32"/>
          <w:szCs w:val="32"/>
          <w:highlight w:val="none"/>
        </w:rPr>
      </w:pPr>
      <w:r>
        <w:rPr>
          <w:rFonts w:hint="eastAsia" w:ascii="宋体" w:hAnsi="宋体" w:eastAsia="宋体" w:cs="宋体"/>
          <w:b/>
          <w:spacing w:val="6"/>
          <w:sz w:val="32"/>
          <w:szCs w:val="32"/>
          <w:highlight w:val="none"/>
        </w:rPr>
        <w:t>附件3：投诉书范本及制作说明</w:t>
      </w:r>
    </w:p>
    <w:p>
      <w:pPr>
        <w:spacing w:line="360" w:lineRule="auto"/>
        <w:jc w:val="center"/>
        <w:rPr>
          <w:rFonts w:hint="eastAsia" w:ascii="宋体" w:hAnsi="宋体" w:eastAsia="宋体" w:cs="宋体"/>
          <w:b/>
          <w:sz w:val="24"/>
          <w:highlight w:val="none"/>
        </w:rPr>
      </w:pPr>
    </w:p>
    <w:p>
      <w:pPr>
        <w:spacing w:line="360" w:lineRule="auto"/>
        <w:jc w:val="center"/>
        <w:rPr>
          <w:rFonts w:hint="eastAsia" w:ascii="宋体" w:hAnsi="宋体" w:eastAsia="宋体" w:cs="宋体"/>
          <w:b/>
          <w:spacing w:val="6"/>
          <w:sz w:val="32"/>
          <w:szCs w:val="32"/>
          <w:highlight w:val="none"/>
        </w:rPr>
      </w:pPr>
      <w:r>
        <w:rPr>
          <w:rFonts w:hint="eastAsia" w:ascii="宋体" w:hAnsi="宋体" w:eastAsia="宋体" w:cs="宋体"/>
          <w:b/>
          <w:spacing w:val="6"/>
          <w:sz w:val="32"/>
          <w:szCs w:val="32"/>
          <w:highlight w:val="none"/>
        </w:rPr>
        <w:t>投诉书范本</w:t>
      </w:r>
    </w:p>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一、投诉相关主体基本情况</w:t>
      </w:r>
    </w:p>
    <w:p>
      <w:pPr>
        <w:spacing w:line="360" w:lineRule="auto"/>
        <w:rPr>
          <w:rFonts w:hint="eastAsia" w:ascii="宋体" w:hAnsi="宋体" w:eastAsia="宋体" w:cs="宋体"/>
          <w:sz w:val="24"/>
          <w:highlight w:val="none"/>
          <w:u w:val="dotted"/>
        </w:rPr>
      </w:pPr>
      <w:r>
        <w:rPr>
          <w:rFonts w:hint="eastAsia" w:ascii="宋体" w:hAnsi="宋体" w:eastAsia="宋体" w:cs="宋体"/>
          <w:sz w:val="24"/>
          <w:highlight w:val="none"/>
        </w:rPr>
        <w:t>投诉人：</w:t>
      </w:r>
      <w:r>
        <w:rPr>
          <w:rFonts w:hint="eastAsia" w:ascii="宋体" w:hAnsi="宋体" w:eastAsia="宋体" w:cs="宋体"/>
          <w:sz w:val="24"/>
          <w:highlight w:val="none"/>
          <w:u w:val="dotted"/>
        </w:rPr>
        <w:t xml:space="preserve">                                               </w:t>
      </w:r>
    </w:p>
    <w:p>
      <w:pPr>
        <w:spacing w:line="360" w:lineRule="auto"/>
        <w:rPr>
          <w:rFonts w:hint="eastAsia" w:ascii="宋体" w:hAnsi="宋体" w:eastAsia="宋体" w:cs="宋体"/>
          <w:sz w:val="24"/>
          <w:highlight w:val="none"/>
          <w:u w:val="single"/>
        </w:rPr>
      </w:pPr>
      <w:r>
        <w:rPr>
          <w:rFonts w:hint="eastAsia" w:ascii="宋体" w:hAnsi="宋体" w:eastAsia="宋体" w:cs="宋体"/>
          <w:sz w:val="24"/>
          <w:highlight w:val="none"/>
        </w:rPr>
        <w:t>地     址：</w:t>
      </w:r>
      <w:r>
        <w:rPr>
          <w:rFonts w:hint="eastAsia" w:ascii="宋体" w:hAnsi="宋体" w:eastAsia="宋体" w:cs="宋体"/>
          <w:sz w:val="24"/>
          <w:highlight w:val="none"/>
          <w:u w:val="dotted"/>
        </w:rPr>
        <w:t xml:space="preserve">                             </w:t>
      </w:r>
      <w:r>
        <w:rPr>
          <w:rFonts w:hint="eastAsia" w:ascii="宋体" w:hAnsi="宋体" w:eastAsia="宋体" w:cs="宋体"/>
          <w:sz w:val="24"/>
          <w:highlight w:val="none"/>
        </w:rPr>
        <w:t>邮编：</w:t>
      </w:r>
      <w:r>
        <w:rPr>
          <w:rFonts w:hint="eastAsia" w:ascii="宋体" w:hAnsi="宋体" w:eastAsia="宋体" w:cs="宋体"/>
          <w:sz w:val="24"/>
          <w:highlight w:val="none"/>
          <w:u w:val="dotted"/>
        </w:rPr>
        <w:t xml:space="preserve">         </w:t>
      </w:r>
      <w:r>
        <w:rPr>
          <w:rFonts w:hint="eastAsia" w:ascii="宋体" w:hAnsi="宋体" w:eastAsia="宋体" w:cs="宋体"/>
          <w:sz w:val="24"/>
          <w:highlight w:val="none"/>
          <w:u w:val="single"/>
        </w:rPr>
        <w:t xml:space="preserve">   </w:t>
      </w:r>
    </w:p>
    <w:p>
      <w:pPr>
        <w:tabs>
          <w:tab w:val="left" w:pos="6510"/>
        </w:tabs>
        <w:spacing w:line="360" w:lineRule="auto"/>
        <w:jc w:val="left"/>
        <w:rPr>
          <w:rFonts w:hint="eastAsia" w:ascii="宋体" w:hAnsi="宋体" w:eastAsia="宋体" w:cs="宋体"/>
          <w:sz w:val="24"/>
          <w:highlight w:val="none"/>
        </w:rPr>
      </w:pPr>
      <w:r>
        <w:rPr>
          <w:rFonts w:hint="eastAsia" w:ascii="宋体" w:hAnsi="宋体" w:eastAsia="宋体" w:cs="宋体"/>
          <w:sz w:val="24"/>
          <w:highlight w:val="none"/>
        </w:rPr>
        <w:t>法定代表人/主要负责人：</w:t>
      </w:r>
      <w:r>
        <w:rPr>
          <w:rFonts w:hint="eastAsia" w:ascii="宋体" w:hAnsi="宋体" w:eastAsia="宋体" w:cs="宋体"/>
          <w:sz w:val="24"/>
          <w:highlight w:val="none"/>
          <w:u w:val="dotted"/>
        </w:rPr>
        <w:t xml:space="preserve">                                   </w:t>
      </w:r>
      <w:r>
        <w:rPr>
          <w:rFonts w:hint="eastAsia" w:ascii="宋体" w:hAnsi="宋体" w:eastAsia="宋体" w:cs="宋体"/>
          <w:sz w:val="24"/>
          <w:highlight w:val="none"/>
        </w:rPr>
        <w:t xml:space="preserve">  </w:t>
      </w:r>
    </w:p>
    <w:p>
      <w:pPr>
        <w:tabs>
          <w:tab w:val="left" w:pos="6510"/>
        </w:tabs>
        <w:spacing w:line="360" w:lineRule="auto"/>
        <w:rPr>
          <w:rFonts w:hint="eastAsia" w:ascii="宋体" w:hAnsi="宋体" w:eastAsia="宋体" w:cs="宋体"/>
          <w:sz w:val="24"/>
          <w:highlight w:val="none"/>
          <w:u w:val="dotted"/>
        </w:rPr>
      </w:pPr>
      <w:r>
        <w:rPr>
          <w:rFonts w:hint="eastAsia" w:ascii="宋体" w:hAnsi="宋体" w:eastAsia="宋体" w:cs="宋体"/>
          <w:sz w:val="24"/>
          <w:highlight w:val="none"/>
        </w:rPr>
        <w:t>联系电话：</w:t>
      </w:r>
      <w:r>
        <w:rPr>
          <w:rFonts w:hint="eastAsia" w:ascii="宋体" w:hAnsi="宋体" w:eastAsia="宋体" w:cs="宋体"/>
          <w:sz w:val="24"/>
          <w:highlight w:val="none"/>
          <w:u w:val="dotted"/>
        </w:rPr>
        <w:t xml:space="preserve">                                             </w:t>
      </w:r>
    </w:p>
    <w:p>
      <w:pPr>
        <w:spacing w:line="360" w:lineRule="auto"/>
        <w:rPr>
          <w:rFonts w:hint="eastAsia" w:ascii="宋体" w:hAnsi="宋体" w:eastAsia="宋体" w:cs="宋体"/>
          <w:sz w:val="24"/>
          <w:highlight w:val="none"/>
          <w:u w:val="dotted"/>
        </w:rPr>
      </w:pPr>
      <w:r>
        <w:rPr>
          <w:rFonts w:hint="eastAsia" w:ascii="宋体" w:hAnsi="宋体" w:eastAsia="宋体" w:cs="宋体"/>
          <w:sz w:val="24"/>
          <w:highlight w:val="none"/>
        </w:rPr>
        <w:t>授权代表：</w:t>
      </w:r>
      <w:r>
        <w:rPr>
          <w:rFonts w:hint="eastAsia" w:ascii="宋体" w:hAnsi="宋体" w:eastAsia="宋体" w:cs="宋体"/>
          <w:sz w:val="24"/>
          <w:highlight w:val="none"/>
          <w:u w:val="dotted"/>
        </w:rPr>
        <w:t xml:space="preserve">             </w:t>
      </w:r>
      <w:r>
        <w:rPr>
          <w:rFonts w:hint="eastAsia" w:ascii="宋体" w:hAnsi="宋体" w:eastAsia="宋体" w:cs="宋体"/>
          <w:sz w:val="24"/>
          <w:highlight w:val="none"/>
        </w:rPr>
        <w:t>联系电话</w:t>
      </w:r>
      <w:r>
        <w:rPr>
          <w:rFonts w:hint="eastAsia" w:ascii="宋体" w:hAnsi="宋体" w:eastAsia="宋体" w:cs="宋体"/>
          <w:sz w:val="24"/>
          <w:highlight w:val="none"/>
          <w:u w:val="dotted"/>
        </w:rPr>
        <w:t xml:space="preserve">：                  </w:t>
      </w:r>
    </w:p>
    <w:p>
      <w:pPr>
        <w:spacing w:line="360" w:lineRule="auto"/>
        <w:rPr>
          <w:rFonts w:hint="eastAsia" w:ascii="宋体" w:hAnsi="宋体" w:eastAsia="宋体" w:cs="宋体"/>
          <w:sz w:val="24"/>
          <w:highlight w:val="none"/>
          <w:u w:val="dotted"/>
        </w:rPr>
      </w:pPr>
      <w:r>
        <w:rPr>
          <w:rFonts w:hint="eastAsia" w:ascii="宋体" w:hAnsi="宋体" w:eastAsia="宋体" w:cs="宋体"/>
          <w:sz w:val="24"/>
          <w:highlight w:val="none"/>
        </w:rPr>
        <w:t>地     址：</w:t>
      </w:r>
      <w:r>
        <w:rPr>
          <w:rFonts w:hint="eastAsia" w:ascii="宋体" w:hAnsi="宋体" w:eastAsia="宋体" w:cs="宋体"/>
          <w:sz w:val="24"/>
          <w:highlight w:val="none"/>
          <w:u w:val="dotted"/>
        </w:rPr>
        <w:t xml:space="preserve">                             </w:t>
      </w:r>
      <w:r>
        <w:rPr>
          <w:rFonts w:hint="eastAsia" w:ascii="宋体" w:hAnsi="宋体" w:eastAsia="宋体" w:cs="宋体"/>
          <w:sz w:val="24"/>
          <w:highlight w:val="none"/>
        </w:rPr>
        <w:t>邮编：</w:t>
      </w:r>
      <w:r>
        <w:rPr>
          <w:rFonts w:hint="eastAsia" w:ascii="宋体" w:hAnsi="宋体" w:eastAsia="宋体" w:cs="宋体"/>
          <w:sz w:val="24"/>
          <w:highlight w:val="none"/>
          <w:u w:val="dotted"/>
        </w:rPr>
        <w:t xml:space="preserve">         </w:t>
      </w:r>
      <w:r>
        <w:rPr>
          <w:rFonts w:hint="eastAsia" w:ascii="宋体" w:hAnsi="宋体" w:eastAsia="宋体" w:cs="宋体"/>
          <w:sz w:val="24"/>
          <w:highlight w:val="none"/>
          <w:u w:val="single"/>
        </w:rPr>
        <w:t xml:space="preserve"> </w:t>
      </w:r>
      <w:r>
        <w:rPr>
          <w:rFonts w:hint="eastAsia" w:ascii="宋体" w:hAnsi="宋体" w:eastAsia="宋体" w:cs="宋体"/>
          <w:sz w:val="24"/>
          <w:highlight w:val="none"/>
          <w:u w:val="dotted"/>
        </w:rPr>
        <w:t xml:space="preserve">                   </w:t>
      </w:r>
    </w:p>
    <w:p>
      <w:pPr>
        <w:spacing w:line="360" w:lineRule="auto"/>
        <w:rPr>
          <w:rFonts w:hint="eastAsia" w:ascii="宋体" w:hAnsi="宋体" w:eastAsia="宋体" w:cs="宋体"/>
          <w:sz w:val="24"/>
          <w:highlight w:val="none"/>
          <w:u w:val="single"/>
        </w:rPr>
      </w:pPr>
      <w:r>
        <w:rPr>
          <w:rFonts w:hint="eastAsia" w:ascii="宋体" w:hAnsi="宋体" w:eastAsia="宋体" w:cs="宋体"/>
          <w:sz w:val="24"/>
          <w:highlight w:val="none"/>
        </w:rPr>
        <w:t>被投诉人1：</w:t>
      </w:r>
      <w:r>
        <w:rPr>
          <w:rFonts w:hint="eastAsia" w:ascii="宋体" w:hAnsi="宋体" w:eastAsia="宋体" w:cs="宋体"/>
          <w:sz w:val="24"/>
          <w:highlight w:val="none"/>
          <w:u w:val="dotted"/>
        </w:rPr>
        <w:t xml:space="preserve">                                           </w:t>
      </w:r>
      <w:r>
        <w:rPr>
          <w:rFonts w:hint="eastAsia" w:ascii="宋体" w:hAnsi="宋体" w:eastAsia="宋体" w:cs="宋体"/>
          <w:sz w:val="24"/>
          <w:highlight w:val="none"/>
          <w:u w:val="single"/>
        </w:rPr>
        <w:t xml:space="preserve">  </w:t>
      </w:r>
    </w:p>
    <w:p>
      <w:pPr>
        <w:spacing w:line="360" w:lineRule="auto"/>
        <w:rPr>
          <w:rFonts w:hint="eastAsia" w:ascii="宋体" w:hAnsi="宋体" w:eastAsia="宋体" w:cs="宋体"/>
          <w:sz w:val="24"/>
          <w:highlight w:val="none"/>
          <w:u w:val="single"/>
        </w:rPr>
      </w:pPr>
      <w:r>
        <w:rPr>
          <w:rFonts w:hint="eastAsia" w:ascii="宋体" w:hAnsi="宋体" w:eastAsia="宋体" w:cs="宋体"/>
          <w:sz w:val="24"/>
          <w:highlight w:val="none"/>
        </w:rPr>
        <w:t>地     址：</w:t>
      </w:r>
      <w:r>
        <w:rPr>
          <w:rFonts w:hint="eastAsia" w:ascii="宋体" w:hAnsi="宋体" w:eastAsia="宋体" w:cs="宋体"/>
          <w:sz w:val="24"/>
          <w:highlight w:val="none"/>
          <w:u w:val="dotted"/>
        </w:rPr>
        <w:t xml:space="preserve">                             </w:t>
      </w:r>
      <w:r>
        <w:rPr>
          <w:rFonts w:hint="eastAsia" w:ascii="宋体" w:hAnsi="宋体" w:eastAsia="宋体" w:cs="宋体"/>
          <w:sz w:val="24"/>
          <w:highlight w:val="none"/>
        </w:rPr>
        <w:t>邮编：</w:t>
      </w:r>
      <w:r>
        <w:rPr>
          <w:rFonts w:hint="eastAsia" w:ascii="宋体" w:hAnsi="宋体" w:eastAsia="宋体" w:cs="宋体"/>
          <w:sz w:val="24"/>
          <w:highlight w:val="none"/>
          <w:u w:val="dotted"/>
        </w:rPr>
        <w:t xml:space="preserve">          </w:t>
      </w:r>
      <w:r>
        <w:rPr>
          <w:rFonts w:hint="eastAsia" w:ascii="宋体" w:hAnsi="宋体" w:eastAsia="宋体" w:cs="宋体"/>
          <w:sz w:val="24"/>
          <w:highlight w:val="none"/>
          <w:u w:val="single"/>
        </w:rPr>
        <w:t xml:space="preserve"> </w:t>
      </w:r>
    </w:p>
    <w:p>
      <w:pPr>
        <w:spacing w:line="360" w:lineRule="auto"/>
        <w:rPr>
          <w:rFonts w:hint="eastAsia" w:ascii="宋体" w:hAnsi="宋体" w:eastAsia="宋体" w:cs="宋体"/>
          <w:sz w:val="24"/>
          <w:highlight w:val="none"/>
          <w:u w:val="single"/>
        </w:rPr>
      </w:pPr>
      <w:r>
        <w:rPr>
          <w:rFonts w:hint="eastAsia" w:ascii="宋体" w:hAnsi="宋体" w:eastAsia="宋体" w:cs="宋体"/>
          <w:sz w:val="24"/>
          <w:highlight w:val="none"/>
        </w:rPr>
        <w:t>联系人：</w:t>
      </w:r>
      <w:r>
        <w:rPr>
          <w:rFonts w:hint="eastAsia" w:ascii="宋体" w:hAnsi="宋体" w:eastAsia="宋体" w:cs="宋体"/>
          <w:sz w:val="24"/>
          <w:highlight w:val="none"/>
          <w:u w:val="dotted"/>
        </w:rPr>
        <w:t xml:space="preserve">               </w:t>
      </w:r>
      <w:r>
        <w:rPr>
          <w:rFonts w:hint="eastAsia" w:ascii="宋体" w:hAnsi="宋体" w:eastAsia="宋体" w:cs="宋体"/>
          <w:sz w:val="24"/>
          <w:highlight w:val="none"/>
        </w:rPr>
        <w:t>联系电话：</w:t>
      </w:r>
      <w:r>
        <w:rPr>
          <w:rFonts w:hint="eastAsia" w:ascii="宋体" w:hAnsi="宋体" w:eastAsia="宋体" w:cs="宋体"/>
          <w:sz w:val="24"/>
          <w:highlight w:val="none"/>
          <w:u w:val="dotted"/>
        </w:rPr>
        <w:t xml:space="preserve">                      </w:t>
      </w:r>
      <w:r>
        <w:rPr>
          <w:rFonts w:hint="eastAsia" w:ascii="宋体" w:hAnsi="宋体" w:eastAsia="宋体" w:cs="宋体"/>
          <w:sz w:val="24"/>
          <w:highlight w:val="none"/>
          <w:u w:val="single"/>
        </w:rPr>
        <w:t xml:space="preserve"> </w:t>
      </w:r>
    </w:p>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被投诉人2</w:t>
      </w:r>
    </w:p>
    <w:p>
      <w:pPr>
        <w:spacing w:line="360" w:lineRule="auto"/>
        <w:rPr>
          <w:rFonts w:hint="eastAsia" w:ascii="宋体" w:hAnsi="宋体" w:eastAsia="宋体" w:cs="宋体"/>
          <w:sz w:val="24"/>
          <w:highlight w:val="none"/>
          <w:u w:val="dotted"/>
        </w:rPr>
      </w:pPr>
      <w:r>
        <w:rPr>
          <w:rFonts w:hint="eastAsia" w:ascii="宋体" w:hAnsi="宋体" w:eastAsia="宋体" w:cs="宋体"/>
          <w:sz w:val="24"/>
          <w:highlight w:val="none"/>
        </w:rPr>
        <w:t>……</w:t>
      </w:r>
    </w:p>
    <w:p>
      <w:pPr>
        <w:spacing w:line="360" w:lineRule="auto"/>
        <w:rPr>
          <w:rFonts w:hint="eastAsia" w:ascii="宋体" w:hAnsi="宋体" w:eastAsia="宋体" w:cs="宋体"/>
          <w:sz w:val="24"/>
          <w:highlight w:val="none"/>
          <w:u w:val="single"/>
        </w:rPr>
      </w:pPr>
      <w:r>
        <w:rPr>
          <w:rFonts w:hint="eastAsia" w:ascii="宋体" w:hAnsi="宋体" w:eastAsia="宋体" w:cs="宋体"/>
          <w:sz w:val="24"/>
          <w:highlight w:val="none"/>
        </w:rPr>
        <w:t>相关供应商：</w:t>
      </w:r>
      <w:r>
        <w:rPr>
          <w:rFonts w:hint="eastAsia" w:ascii="宋体" w:hAnsi="宋体" w:eastAsia="宋体" w:cs="宋体"/>
          <w:sz w:val="24"/>
          <w:highlight w:val="none"/>
          <w:u w:val="dotted"/>
        </w:rPr>
        <w:t xml:space="preserve">                                           </w:t>
      </w:r>
      <w:r>
        <w:rPr>
          <w:rFonts w:hint="eastAsia" w:ascii="宋体" w:hAnsi="宋体" w:eastAsia="宋体" w:cs="宋体"/>
          <w:sz w:val="24"/>
          <w:highlight w:val="none"/>
          <w:u w:val="single"/>
        </w:rPr>
        <w:t xml:space="preserve">    </w:t>
      </w:r>
    </w:p>
    <w:p>
      <w:pPr>
        <w:spacing w:line="360" w:lineRule="auto"/>
        <w:rPr>
          <w:rFonts w:hint="eastAsia" w:ascii="宋体" w:hAnsi="宋体" w:eastAsia="宋体" w:cs="宋体"/>
          <w:sz w:val="24"/>
          <w:highlight w:val="none"/>
          <w:u w:val="single"/>
        </w:rPr>
      </w:pPr>
      <w:r>
        <w:rPr>
          <w:rFonts w:hint="eastAsia" w:ascii="宋体" w:hAnsi="宋体" w:eastAsia="宋体" w:cs="宋体"/>
          <w:sz w:val="24"/>
          <w:highlight w:val="none"/>
        </w:rPr>
        <w:t>地     址：</w:t>
      </w:r>
      <w:r>
        <w:rPr>
          <w:rFonts w:hint="eastAsia" w:ascii="宋体" w:hAnsi="宋体" w:eastAsia="宋体" w:cs="宋体"/>
          <w:sz w:val="24"/>
          <w:highlight w:val="none"/>
          <w:u w:val="dotted"/>
        </w:rPr>
        <w:t xml:space="preserve">                             </w:t>
      </w:r>
      <w:r>
        <w:rPr>
          <w:rFonts w:hint="eastAsia" w:ascii="宋体" w:hAnsi="宋体" w:eastAsia="宋体" w:cs="宋体"/>
          <w:sz w:val="24"/>
          <w:highlight w:val="none"/>
        </w:rPr>
        <w:t>邮编：</w:t>
      </w:r>
      <w:r>
        <w:rPr>
          <w:rFonts w:hint="eastAsia" w:ascii="宋体" w:hAnsi="宋体" w:eastAsia="宋体" w:cs="宋体"/>
          <w:sz w:val="24"/>
          <w:highlight w:val="none"/>
          <w:u w:val="dotted"/>
        </w:rPr>
        <w:t xml:space="preserve">          </w:t>
      </w:r>
      <w:r>
        <w:rPr>
          <w:rFonts w:hint="eastAsia" w:ascii="宋体" w:hAnsi="宋体" w:eastAsia="宋体" w:cs="宋体"/>
          <w:sz w:val="24"/>
          <w:highlight w:val="none"/>
          <w:u w:val="single"/>
        </w:rPr>
        <w:t xml:space="preserve"> </w:t>
      </w:r>
    </w:p>
    <w:p>
      <w:pPr>
        <w:spacing w:line="360" w:lineRule="auto"/>
        <w:rPr>
          <w:rFonts w:hint="eastAsia" w:ascii="宋体" w:hAnsi="宋体" w:eastAsia="宋体" w:cs="宋体"/>
          <w:sz w:val="24"/>
          <w:highlight w:val="none"/>
          <w:u w:val="single"/>
        </w:rPr>
      </w:pPr>
      <w:r>
        <w:rPr>
          <w:rFonts w:hint="eastAsia" w:ascii="宋体" w:hAnsi="宋体" w:eastAsia="宋体" w:cs="宋体"/>
          <w:sz w:val="24"/>
          <w:highlight w:val="none"/>
        </w:rPr>
        <w:t>联系人：</w:t>
      </w:r>
      <w:r>
        <w:rPr>
          <w:rFonts w:hint="eastAsia" w:ascii="宋体" w:hAnsi="宋体" w:eastAsia="宋体" w:cs="宋体"/>
          <w:sz w:val="24"/>
          <w:highlight w:val="none"/>
          <w:u w:val="dotted"/>
        </w:rPr>
        <w:t xml:space="preserve">               </w:t>
      </w:r>
      <w:r>
        <w:rPr>
          <w:rFonts w:hint="eastAsia" w:ascii="宋体" w:hAnsi="宋体" w:eastAsia="宋体" w:cs="宋体"/>
          <w:sz w:val="24"/>
          <w:highlight w:val="none"/>
        </w:rPr>
        <w:t>联系电话：</w:t>
      </w:r>
      <w:r>
        <w:rPr>
          <w:rFonts w:hint="eastAsia" w:ascii="宋体" w:hAnsi="宋体" w:eastAsia="宋体" w:cs="宋体"/>
          <w:sz w:val="24"/>
          <w:highlight w:val="none"/>
          <w:u w:val="dotted"/>
        </w:rPr>
        <w:t xml:space="preserve">                      </w:t>
      </w:r>
      <w:r>
        <w:rPr>
          <w:rFonts w:hint="eastAsia" w:ascii="宋体" w:hAnsi="宋体" w:eastAsia="宋体" w:cs="宋体"/>
          <w:sz w:val="24"/>
          <w:highlight w:val="none"/>
          <w:u w:val="single"/>
        </w:rPr>
        <w:t xml:space="preserve">      </w:t>
      </w:r>
    </w:p>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二、投诉项目基本情况</w:t>
      </w:r>
    </w:p>
    <w:p>
      <w:pPr>
        <w:spacing w:line="360" w:lineRule="auto"/>
        <w:rPr>
          <w:rFonts w:hint="eastAsia" w:ascii="宋体" w:hAnsi="宋体" w:eastAsia="宋体" w:cs="宋体"/>
          <w:sz w:val="24"/>
          <w:highlight w:val="none"/>
          <w:u w:val="dotted"/>
        </w:rPr>
      </w:pPr>
      <w:r>
        <w:rPr>
          <w:rFonts w:hint="eastAsia" w:ascii="宋体" w:hAnsi="宋体" w:eastAsia="宋体" w:cs="宋体"/>
          <w:sz w:val="24"/>
          <w:highlight w:val="none"/>
        </w:rPr>
        <w:t>采购</w:t>
      </w:r>
      <w:r>
        <w:rPr>
          <w:rFonts w:hint="eastAsia" w:ascii="宋体" w:hAnsi="宋体" w:eastAsia="宋体" w:cs="宋体"/>
          <w:sz w:val="24"/>
          <w:highlight w:val="none"/>
          <w:lang w:eastAsia="zh-CN"/>
        </w:rPr>
        <w:t>项目</w:t>
      </w:r>
      <w:r>
        <w:rPr>
          <w:rFonts w:hint="eastAsia" w:ascii="宋体" w:hAnsi="宋体" w:eastAsia="宋体" w:cs="宋体"/>
          <w:sz w:val="24"/>
          <w:highlight w:val="none"/>
        </w:rPr>
        <w:t>：</w:t>
      </w:r>
      <w:r>
        <w:rPr>
          <w:rFonts w:hint="eastAsia" w:ascii="宋体" w:hAnsi="宋体" w:eastAsia="宋体" w:cs="宋体"/>
          <w:sz w:val="24"/>
          <w:highlight w:val="none"/>
          <w:u w:val="dotted"/>
        </w:rPr>
        <w:t xml:space="preserve">                                        </w:t>
      </w:r>
    </w:p>
    <w:p>
      <w:pPr>
        <w:spacing w:line="360" w:lineRule="auto"/>
        <w:rPr>
          <w:rFonts w:hint="eastAsia" w:ascii="宋体" w:hAnsi="宋体" w:eastAsia="宋体" w:cs="宋体"/>
          <w:sz w:val="24"/>
          <w:highlight w:val="none"/>
          <w:u w:val="single"/>
        </w:rPr>
      </w:pPr>
      <w:r>
        <w:rPr>
          <w:rFonts w:hint="eastAsia" w:ascii="宋体" w:hAnsi="宋体" w:eastAsia="宋体" w:cs="宋体"/>
          <w:sz w:val="24"/>
          <w:highlight w:val="none"/>
        </w:rPr>
        <w:t>采购项目编号：</w:t>
      </w:r>
      <w:r>
        <w:rPr>
          <w:rFonts w:hint="eastAsia" w:ascii="宋体" w:hAnsi="宋体" w:eastAsia="宋体" w:cs="宋体"/>
          <w:sz w:val="24"/>
          <w:highlight w:val="none"/>
          <w:u w:val="dotted"/>
        </w:rPr>
        <w:t xml:space="preserve">                 </w:t>
      </w:r>
      <w:r>
        <w:rPr>
          <w:rFonts w:hint="eastAsia" w:ascii="宋体" w:hAnsi="宋体" w:eastAsia="宋体" w:cs="宋体"/>
          <w:sz w:val="24"/>
          <w:highlight w:val="none"/>
        </w:rPr>
        <w:t>包号：</w:t>
      </w:r>
      <w:r>
        <w:rPr>
          <w:rFonts w:hint="eastAsia" w:ascii="宋体" w:hAnsi="宋体" w:eastAsia="宋体" w:cs="宋体"/>
          <w:sz w:val="24"/>
          <w:highlight w:val="none"/>
          <w:u w:val="dotted"/>
        </w:rPr>
        <w:t xml:space="preserve">              </w:t>
      </w:r>
    </w:p>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采购人名称：</w:t>
      </w:r>
      <w:r>
        <w:rPr>
          <w:rFonts w:hint="eastAsia" w:ascii="宋体" w:hAnsi="宋体" w:eastAsia="宋体" w:cs="宋体"/>
          <w:sz w:val="24"/>
          <w:highlight w:val="none"/>
          <w:u w:val="dotted"/>
        </w:rPr>
        <w:t xml:space="preserve">                                           </w:t>
      </w:r>
      <w:r>
        <w:rPr>
          <w:rFonts w:hint="eastAsia" w:ascii="宋体" w:hAnsi="宋体" w:eastAsia="宋体" w:cs="宋体"/>
          <w:sz w:val="24"/>
          <w:highlight w:val="none"/>
          <w:u w:val="single"/>
        </w:rPr>
        <w:t xml:space="preserve">  </w:t>
      </w:r>
    </w:p>
    <w:p>
      <w:pPr>
        <w:spacing w:line="360" w:lineRule="auto"/>
        <w:rPr>
          <w:rFonts w:hint="eastAsia" w:ascii="宋体" w:hAnsi="宋体" w:eastAsia="宋体" w:cs="宋体"/>
          <w:sz w:val="24"/>
          <w:highlight w:val="none"/>
          <w:u w:val="single"/>
        </w:rPr>
      </w:pPr>
      <w:r>
        <w:rPr>
          <w:rFonts w:hint="eastAsia" w:ascii="宋体" w:hAnsi="宋体" w:eastAsia="宋体" w:cs="宋体"/>
          <w:sz w:val="24"/>
          <w:highlight w:val="none"/>
        </w:rPr>
        <w:t>代理机构名称：</w:t>
      </w:r>
      <w:r>
        <w:rPr>
          <w:rFonts w:hint="eastAsia" w:ascii="宋体" w:hAnsi="宋体" w:eastAsia="宋体" w:cs="宋体"/>
          <w:sz w:val="24"/>
          <w:highlight w:val="none"/>
          <w:u w:val="dotted"/>
        </w:rPr>
        <w:t xml:space="preserve">                                         </w:t>
      </w:r>
    </w:p>
    <w:p>
      <w:pPr>
        <w:spacing w:line="360" w:lineRule="auto"/>
        <w:rPr>
          <w:rFonts w:hint="eastAsia" w:ascii="宋体" w:hAnsi="宋体" w:eastAsia="宋体" w:cs="宋体"/>
          <w:sz w:val="24"/>
          <w:highlight w:val="none"/>
          <w:u w:val="dotted"/>
        </w:rPr>
      </w:pPr>
      <w:r>
        <w:rPr>
          <w:rFonts w:hint="eastAsia" w:ascii="宋体" w:hAnsi="宋体" w:eastAsia="宋体" w:cs="宋体"/>
          <w:sz w:val="24"/>
          <w:highlight w:val="none"/>
        </w:rPr>
        <w:t>采购文件公告:</w:t>
      </w:r>
      <w:r>
        <w:rPr>
          <w:rFonts w:hint="eastAsia" w:ascii="宋体" w:hAnsi="宋体" w:eastAsia="宋体" w:cs="宋体"/>
          <w:sz w:val="24"/>
          <w:highlight w:val="none"/>
          <w:u w:val="dotted"/>
        </w:rPr>
        <w:t xml:space="preserve">是/否 </w:t>
      </w:r>
      <w:r>
        <w:rPr>
          <w:rFonts w:hint="eastAsia" w:ascii="宋体" w:hAnsi="宋体" w:eastAsia="宋体" w:cs="宋体"/>
          <w:sz w:val="24"/>
          <w:highlight w:val="none"/>
        </w:rPr>
        <w:t>公告期限：</w:t>
      </w:r>
      <w:r>
        <w:rPr>
          <w:rFonts w:hint="eastAsia" w:ascii="宋体" w:hAnsi="宋体" w:eastAsia="宋体" w:cs="宋体"/>
          <w:sz w:val="24"/>
          <w:highlight w:val="none"/>
          <w:u w:val="dotted"/>
        </w:rPr>
        <w:t xml:space="preserve">                                 </w:t>
      </w:r>
    </w:p>
    <w:p>
      <w:pPr>
        <w:spacing w:line="360" w:lineRule="auto"/>
        <w:rPr>
          <w:rFonts w:hint="eastAsia" w:ascii="宋体" w:hAnsi="宋体" w:eastAsia="宋体" w:cs="宋体"/>
          <w:sz w:val="24"/>
          <w:highlight w:val="none"/>
          <w:u w:val="single"/>
        </w:rPr>
      </w:pPr>
      <w:r>
        <w:rPr>
          <w:rFonts w:hint="eastAsia" w:ascii="宋体" w:hAnsi="宋体" w:eastAsia="宋体" w:cs="宋体"/>
          <w:sz w:val="24"/>
          <w:highlight w:val="none"/>
        </w:rPr>
        <w:t>采购结果公告:</w:t>
      </w:r>
      <w:r>
        <w:rPr>
          <w:rFonts w:hint="eastAsia" w:ascii="宋体" w:hAnsi="宋体" w:eastAsia="宋体" w:cs="宋体"/>
          <w:sz w:val="24"/>
          <w:highlight w:val="none"/>
          <w:u w:val="dotted"/>
        </w:rPr>
        <w:t xml:space="preserve">是/否 </w:t>
      </w:r>
      <w:r>
        <w:rPr>
          <w:rFonts w:hint="eastAsia" w:ascii="宋体" w:hAnsi="宋体" w:eastAsia="宋体" w:cs="宋体"/>
          <w:sz w:val="24"/>
          <w:highlight w:val="none"/>
        </w:rPr>
        <w:t>公告期限：</w:t>
      </w:r>
      <w:r>
        <w:rPr>
          <w:rFonts w:hint="eastAsia" w:ascii="宋体" w:hAnsi="宋体" w:eastAsia="宋体" w:cs="宋体"/>
          <w:sz w:val="24"/>
          <w:highlight w:val="none"/>
          <w:u w:val="dotted"/>
        </w:rPr>
        <w:t xml:space="preserve">                        </w:t>
      </w:r>
    </w:p>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三、质疑基本情况</w:t>
      </w:r>
    </w:p>
    <w:p>
      <w:pPr>
        <w:spacing w:line="360" w:lineRule="auto"/>
        <w:ind w:firstLine="480" w:firstLineChars="200"/>
        <w:rPr>
          <w:rFonts w:hint="eastAsia" w:ascii="宋体" w:hAnsi="宋体" w:eastAsia="宋体" w:cs="宋体"/>
          <w:sz w:val="24"/>
          <w:highlight w:val="none"/>
          <w:u w:val="dotted"/>
        </w:rPr>
      </w:pPr>
      <w:r>
        <w:rPr>
          <w:rFonts w:hint="eastAsia" w:ascii="宋体" w:hAnsi="宋体" w:eastAsia="宋体" w:cs="宋体"/>
          <w:sz w:val="24"/>
          <w:highlight w:val="none"/>
        </w:rPr>
        <w:t>投诉人于</w:t>
      </w:r>
      <w:r>
        <w:rPr>
          <w:rFonts w:hint="eastAsia" w:ascii="宋体" w:hAnsi="宋体" w:eastAsia="宋体" w:cs="宋体"/>
          <w:sz w:val="24"/>
          <w:highlight w:val="none"/>
          <w:u w:val="dotted"/>
        </w:rPr>
        <w:t xml:space="preserve">   </w:t>
      </w:r>
      <w:r>
        <w:rPr>
          <w:rFonts w:hint="eastAsia" w:ascii="宋体" w:hAnsi="宋体" w:eastAsia="宋体" w:cs="宋体"/>
          <w:sz w:val="24"/>
          <w:highlight w:val="none"/>
        </w:rPr>
        <w:t>年</w:t>
      </w:r>
      <w:r>
        <w:rPr>
          <w:rFonts w:hint="eastAsia" w:ascii="宋体" w:hAnsi="宋体" w:eastAsia="宋体" w:cs="宋体"/>
          <w:sz w:val="24"/>
          <w:highlight w:val="none"/>
          <w:u w:val="dotted"/>
        </w:rPr>
        <w:t xml:space="preserve">   </w:t>
      </w:r>
      <w:r>
        <w:rPr>
          <w:rFonts w:hint="eastAsia" w:ascii="宋体" w:hAnsi="宋体" w:eastAsia="宋体" w:cs="宋体"/>
          <w:sz w:val="24"/>
          <w:highlight w:val="none"/>
        </w:rPr>
        <w:t>月</w:t>
      </w:r>
      <w:r>
        <w:rPr>
          <w:rFonts w:hint="eastAsia" w:ascii="宋体" w:hAnsi="宋体" w:eastAsia="宋体" w:cs="宋体"/>
          <w:sz w:val="24"/>
          <w:highlight w:val="none"/>
          <w:u w:val="dotted"/>
        </w:rPr>
        <w:t xml:space="preserve">  </w:t>
      </w:r>
      <w:r>
        <w:rPr>
          <w:rFonts w:hint="eastAsia" w:ascii="宋体" w:hAnsi="宋体" w:eastAsia="宋体" w:cs="宋体"/>
          <w:sz w:val="24"/>
          <w:highlight w:val="none"/>
        </w:rPr>
        <w:t>日,向</w:t>
      </w:r>
      <w:r>
        <w:rPr>
          <w:rFonts w:hint="eastAsia" w:ascii="宋体" w:hAnsi="宋体" w:eastAsia="宋体" w:cs="宋体"/>
          <w:sz w:val="24"/>
          <w:highlight w:val="none"/>
          <w:u w:val="dotted"/>
        </w:rPr>
        <w:t xml:space="preserve">                   </w:t>
      </w:r>
      <w:r>
        <w:rPr>
          <w:rFonts w:hint="eastAsia" w:ascii="宋体" w:hAnsi="宋体" w:eastAsia="宋体" w:cs="宋体"/>
          <w:sz w:val="24"/>
          <w:highlight w:val="none"/>
        </w:rPr>
        <w:t>提出质疑，质疑事项为：</w:t>
      </w:r>
      <w:r>
        <w:rPr>
          <w:rFonts w:hint="eastAsia" w:ascii="宋体" w:hAnsi="宋体" w:eastAsia="宋体" w:cs="宋体"/>
          <w:sz w:val="24"/>
          <w:highlight w:val="none"/>
          <w:u w:val="dotted"/>
        </w:rPr>
        <w:t xml:space="preserve">                                </w:t>
      </w:r>
    </w:p>
    <w:p>
      <w:pPr>
        <w:spacing w:line="360" w:lineRule="auto"/>
        <w:rPr>
          <w:rFonts w:hint="eastAsia" w:ascii="宋体" w:hAnsi="宋体" w:eastAsia="宋体" w:cs="宋体"/>
          <w:sz w:val="24"/>
          <w:highlight w:val="none"/>
          <w:u w:val="dotted"/>
        </w:rPr>
      </w:pPr>
      <w:r>
        <w:rPr>
          <w:rFonts w:hint="eastAsia" w:ascii="宋体" w:hAnsi="宋体" w:eastAsia="宋体" w:cs="宋体"/>
          <w:sz w:val="24"/>
          <w:highlight w:val="none"/>
          <w:u w:val="dotted"/>
        </w:rPr>
        <w:t xml:space="preserve">                                                     </w:t>
      </w:r>
      <w:r>
        <w:rPr>
          <w:rFonts w:hint="eastAsia" w:ascii="宋体" w:hAnsi="宋体" w:eastAsia="宋体" w:cs="宋体"/>
          <w:sz w:val="24"/>
          <w:highlight w:val="none"/>
        </w:rPr>
        <w:t xml:space="preserve">  </w:t>
      </w:r>
    </w:p>
    <w:p>
      <w:pPr>
        <w:spacing w:line="360" w:lineRule="auto"/>
        <w:ind w:firstLine="360" w:firstLineChars="150"/>
        <w:rPr>
          <w:rFonts w:hint="eastAsia" w:ascii="宋体" w:hAnsi="宋体" w:eastAsia="宋体" w:cs="宋体"/>
          <w:sz w:val="24"/>
          <w:highlight w:val="none"/>
        </w:rPr>
      </w:pPr>
      <w:r>
        <w:rPr>
          <w:rFonts w:hint="eastAsia" w:ascii="宋体" w:hAnsi="宋体" w:eastAsia="宋体" w:cs="宋体"/>
          <w:sz w:val="24"/>
          <w:highlight w:val="none"/>
          <w:u w:val="dotted"/>
        </w:rPr>
        <w:t>采购人/代理机构</w:t>
      </w:r>
      <w:r>
        <w:rPr>
          <w:rFonts w:hint="eastAsia" w:ascii="宋体" w:hAnsi="宋体" w:eastAsia="宋体" w:cs="宋体"/>
          <w:sz w:val="24"/>
          <w:highlight w:val="none"/>
        </w:rPr>
        <w:t>于</w:t>
      </w:r>
      <w:r>
        <w:rPr>
          <w:rFonts w:hint="eastAsia" w:ascii="宋体" w:hAnsi="宋体" w:eastAsia="宋体" w:cs="宋体"/>
          <w:sz w:val="24"/>
          <w:highlight w:val="none"/>
          <w:u w:val="dotted"/>
        </w:rPr>
        <w:t xml:space="preserve">   </w:t>
      </w:r>
      <w:r>
        <w:rPr>
          <w:rFonts w:hint="eastAsia" w:ascii="宋体" w:hAnsi="宋体" w:eastAsia="宋体" w:cs="宋体"/>
          <w:sz w:val="24"/>
          <w:highlight w:val="none"/>
        </w:rPr>
        <w:t>年</w:t>
      </w:r>
      <w:r>
        <w:rPr>
          <w:rFonts w:hint="eastAsia" w:ascii="宋体" w:hAnsi="宋体" w:eastAsia="宋体" w:cs="宋体"/>
          <w:sz w:val="24"/>
          <w:highlight w:val="none"/>
          <w:u w:val="dotted"/>
        </w:rPr>
        <w:t xml:space="preserve">   </w:t>
      </w:r>
      <w:r>
        <w:rPr>
          <w:rFonts w:hint="eastAsia" w:ascii="宋体" w:hAnsi="宋体" w:eastAsia="宋体" w:cs="宋体"/>
          <w:sz w:val="24"/>
          <w:highlight w:val="none"/>
        </w:rPr>
        <w:t>月</w:t>
      </w:r>
      <w:r>
        <w:rPr>
          <w:rFonts w:hint="eastAsia" w:ascii="宋体" w:hAnsi="宋体" w:eastAsia="宋体" w:cs="宋体"/>
          <w:sz w:val="24"/>
          <w:highlight w:val="none"/>
          <w:u w:val="dotted"/>
        </w:rPr>
        <w:t xml:space="preserve">   </w:t>
      </w:r>
      <w:r>
        <w:rPr>
          <w:rFonts w:hint="eastAsia" w:ascii="宋体" w:hAnsi="宋体" w:eastAsia="宋体" w:cs="宋体"/>
          <w:sz w:val="24"/>
          <w:highlight w:val="none"/>
        </w:rPr>
        <w:t>日,就质疑事项作出了答复/没有在法定期限内作出答复。</w:t>
      </w:r>
    </w:p>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四、投诉事项具体内容</w:t>
      </w:r>
    </w:p>
    <w:p>
      <w:pPr>
        <w:spacing w:line="360" w:lineRule="auto"/>
        <w:rPr>
          <w:rFonts w:hint="eastAsia" w:ascii="宋体" w:hAnsi="宋体" w:eastAsia="宋体" w:cs="宋体"/>
          <w:sz w:val="24"/>
          <w:highlight w:val="none"/>
          <w:u w:val="single"/>
        </w:rPr>
      </w:pPr>
      <w:r>
        <w:rPr>
          <w:rFonts w:hint="eastAsia" w:ascii="宋体" w:hAnsi="宋体" w:eastAsia="宋体" w:cs="宋体"/>
          <w:sz w:val="24"/>
          <w:highlight w:val="none"/>
        </w:rPr>
        <w:t>投诉事项 1：</w:t>
      </w:r>
      <w:r>
        <w:rPr>
          <w:rFonts w:hint="eastAsia" w:ascii="宋体" w:hAnsi="宋体" w:eastAsia="宋体" w:cs="宋体"/>
          <w:sz w:val="24"/>
          <w:highlight w:val="none"/>
          <w:u w:val="dotted"/>
        </w:rPr>
        <w:t xml:space="preserve">                                       </w:t>
      </w:r>
    </w:p>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事实依据：</w:t>
      </w:r>
      <w:r>
        <w:rPr>
          <w:rFonts w:hint="eastAsia" w:ascii="宋体" w:hAnsi="宋体" w:eastAsia="宋体" w:cs="宋体"/>
          <w:sz w:val="24"/>
          <w:highlight w:val="none"/>
          <w:u w:val="dotted"/>
        </w:rPr>
        <w:t xml:space="preserve">                                         </w:t>
      </w:r>
    </w:p>
    <w:p>
      <w:pPr>
        <w:spacing w:line="360" w:lineRule="auto"/>
        <w:rPr>
          <w:rFonts w:hint="eastAsia" w:ascii="宋体" w:hAnsi="宋体" w:eastAsia="宋体" w:cs="宋体"/>
          <w:sz w:val="24"/>
          <w:highlight w:val="none"/>
          <w:u w:val="dotted"/>
        </w:rPr>
      </w:pPr>
      <w:r>
        <w:rPr>
          <w:rFonts w:hint="eastAsia" w:ascii="宋体" w:hAnsi="宋体" w:eastAsia="宋体" w:cs="宋体"/>
          <w:sz w:val="24"/>
          <w:highlight w:val="none"/>
          <w:u w:val="dotted"/>
        </w:rPr>
        <w:t xml:space="preserve">                                                      </w:t>
      </w:r>
    </w:p>
    <w:p>
      <w:pPr>
        <w:spacing w:line="360" w:lineRule="auto"/>
        <w:rPr>
          <w:rFonts w:hint="eastAsia" w:ascii="宋体" w:hAnsi="宋体" w:eastAsia="宋体" w:cs="宋体"/>
          <w:sz w:val="24"/>
          <w:highlight w:val="none"/>
          <w:u w:val="single"/>
        </w:rPr>
      </w:pPr>
      <w:r>
        <w:rPr>
          <w:rFonts w:hint="eastAsia" w:ascii="宋体" w:hAnsi="宋体" w:eastAsia="宋体" w:cs="宋体"/>
          <w:sz w:val="24"/>
          <w:highlight w:val="none"/>
        </w:rPr>
        <w:t>法律依据：</w:t>
      </w:r>
      <w:r>
        <w:rPr>
          <w:rFonts w:hint="eastAsia" w:ascii="宋体" w:hAnsi="宋体" w:eastAsia="宋体" w:cs="宋体"/>
          <w:sz w:val="24"/>
          <w:highlight w:val="none"/>
          <w:u w:val="dotted"/>
        </w:rPr>
        <w:t xml:space="preserve">                                          </w:t>
      </w:r>
    </w:p>
    <w:p>
      <w:pPr>
        <w:spacing w:line="360" w:lineRule="auto"/>
        <w:rPr>
          <w:rFonts w:hint="eastAsia" w:ascii="宋体" w:hAnsi="宋体" w:eastAsia="宋体" w:cs="宋体"/>
          <w:sz w:val="24"/>
          <w:highlight w:val="none"/>
          <w:u w:val="dotted"/>
        </w:rPr>
      </w:pPr>
      <w:r>
        <w:rPr>
          <w:rFonts w:hint="eastAsia" w:ascii="宋体" w:hAnsi="宋体" w:eastAsia="宋体" w:cs="宋体"/>
          <w:sz w:val="24"/>
          <w:highlight w:val="none"/>
          <w:u w:val="dotted"/>
        </w:rPr>
        <w:t xml:space="preserve">                                                      </w:t>
      </w:r>
    </w:p>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投诉事项2</w:t>
      </w:r>
    </w:p>
    <w:p>
      <w:pPr>
        <w:spacing w:line="360" w:lineRule="auto"/>
        <w:rPr>
          <w:rFonts w:hint="eastAsia" w:ascii="宋体" w:hAnsi="宋体" w:eastAsia="宋体" w:cs="宋体"/>
          <w:sz w:val="24"/>
          <w:highlight w:val="none"/>
          <w:u w:val="dotted"/>
        </w:rPr>
      </w:pPr>
      <w:r>
        <w:rPr>
          <w:rFonts w:hint="eastAsia" w:ascii="宋体" w:hAnsi="宋体" w:eastAsia="宋体" w:cs="宋体"/>
          <w:sz w:val="24"/>
          <w:highlight w:val="none"/>
        </w:rPr>
        <w:t>……</w:t>
      </w:r>
    </w:p>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五、与投诉事项相关的投诉请求</w:t>
      </w:r>
    </w:p>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请求：</w:t>
      </w:r>
      <w:r>
        <w:rPr>
          <w:rFonts w:hint="eastAsia" w:ascii="宋体" w:hAnsi="宋体" w:eastAsia="宋体" w:cs="宋体"/>
          <w:sz w:val="24"/>
          <w:highlight w:val="none"/>
          <w:u w:val="dotted"/>
        </w:rPr>
        <w:t xml:space="preserve">                                              </w:t>
      </w:r>
      <w:r>
        <w:rPr>
          <w:rFonts w:hint="eastAsia" w:ascii="宋体" w:hAnsi="宋体" w:eastAsia="宋体" w:cs="宋体"/>
          <w:sz w:val="24"/>
          <w:highlight w:val="none"/>
        </w:rPr>
        <w:t xml:space="preserve"> </w:t>
      </w:r>
    </w:p>
    <w:p>
      <w:pPr>
        <w:spacing w:line="360" w:lineRule="auto"/>
        <w:rPr>
          <w:rFonts w:hint="eastAsia" w:ascii="宋体" w:hAnsi="宋体" w:eastAsia="宋体" w:cs="宋体"/>
          <w:sz w:val="24"/>
          <w:highlight w:val="none"/>
          <w:u w:val="single"/>
        </w:rPr>
      </w:pPr>
      <w:r>
        <w:rPr>
          <w:rFonts w:hint="eastAsia" w:ascii="宋体" w:hAnsi="宋体" w:eastAsia="宋体" w:cs="宋体"/>
          <w:sz w:val="24"/>
          <w:highlight w:val="none"/>
        </w:rPr>
        <w:t xml:space="preserve">                                                                                                    </w:t>
      </w:r>
    </w:p>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 xml:space="preserve">签字(签章)：                   公章：                      </w:t>
      </w:r>
    </w:p>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 xml:space="preserve">日期：    </w:t>
      </w:r>
    </w:p>
    <w:p>
      <w:pPr>
        <w:spacing w:line="360" w:lineRule="auto"/>
        <w:rPr>
          <w:rFonts w:hint="eastAsia" w:ascii="宋体" w:hAnsi="宋体" w:eastAsia="宋体" w:cs="宋体"/>
          <w:b/>
          <w:sz w:val="24"/>
          <w:highlight w:val="none"/>
        </w:rPr>
      </w:pPr>
    </w:p>
    <w:p>
      <w:pPr>
        <w:spacing w:line="360" w:lineRule="auto"/>
        <w:rPr>
          <w:rFonts w:hint="eastAsia" w:ascii="宋体" w:hAnsi="宋体" w:eastAsia="宋体" w:cs="宋体"/>
          <w:b/>
          <w:sz w:val="24"/>
          <w:highlight w:val="none"/>
        </w:rPr>
      </w:pPr>
    </w:p>
    <w:p>
      <w:pPr>
        <w:spacing w:line="360" w:lineRule="auto"/>
        <w:rPr>
          <w:rFonts w:hint="eastAsia" w:ascii="宋体" w:hAnsi="宋体" w:eastAsia="宋体" w:cs="宋体"/>
          <w:b/>
          <w:sz w:val="24"/>
          <w:highlight w:val="none"/>
        </w:rPr>
      </w:pPr>
      <w:r>
        <w:rPr>
          <w:rFonts w:hint="eastAsia" w:ascii="宋体" w:hAnsi="宋体" w:eastAsia="宋体" w:cs="宋体"/>
          <w:b/>
          <w:sz w:val="24"/>
          <w:highlight w:val="none"/>
        </w:rPr>
        <w:t>投诉书制作说明：</w:t>
      </w:r>
    </w:p>
    <w:p>
      <w:pPr>
        <w:widowControl/>
        <w:spacing w:line="360" w:lineRule="auto"/>
        <w:ind w:firstLine="480" w:firstLineChars="200"/>
        <w:rPr>
          <w:rFonts w:hint="eastAsia" w:ascii="宋体" w:hAnsi="宋体" w:eastAsia="宋体" w:cs="宋体"/>
          <w:kern w:val="0"/>
          <w:sz w:val="24"/>
          <w:highlight w:val="none"/>
        </w:rPr>
      </w:pPr>
      <w:r>
        <w:rPr>
          <w:rFonts w:hint="eastAsia" w:ascii="宋体" w:hAnsi="宋体" w:eastAsia="宋体" w:cs="宋体"/>
          <w:sz w:val="24"/>
          <w:highlight w:val="none"/>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hint="eastAsia" w:ascii="宋体" w:hAnsi="宋体" w:eastAsia="宋体" w:cs="宋体"/>
          <w:kern w:val="0"/>
          <w:sz w:val="24"/>
          <w:highlight w:val="none"/>
        </w:rPr>
      </w:pPr>
      <w:r>
        <w:rPr>
          <w:rFonts w:hint="eastAsia" w:ascii="宋体" w:hAnsi="宋体" w:eastAsia="宋体" w:cs="宋体"/>
          <w:sz w:val="24"/>
          <w:highlight w:val="none"/>
        </w:rPr>
        <w:t>2.投诉人若委托代理人进行投诉的，投诉书应按照要求列明“授权代表”的有关内容，并在附件中提交由</w:t>
      </w:r>
      <w:r>
        <w:rPr>
          <w:rFonts w:hint="eastAsia" w:ascii="宋体" w:hAnsi="宋体" w:eastAsia="宋体" w:cs="宋体"/>
          <w:kern w:val="0"/>
          <w:sz w:val="24"/>
          <w:highlight w:val="none"/>
        </w:rPr>
        <w:t>投诉人签署的授权委托书。授权委托书应当载明代理人的姓名或者名称、代理事项、具体权限、期限和相关事项。</w:t>
      </w:r>
    </w:p>
    <w:p>
      <w:pPr>
        <w:widowControl/>
        <w:spacing w:line="360" w:lineRule="auto"/>
        <w:ind w:firstLine="480" w:firstLineChars="200"/>
        <w:jc w:val="left"/>
        <w:rPr>
          <w:rFonts w:hint="eastAsia" w:ascii="宋体" w:hAnsi="宋体" w:eastAsia="宋体" w:cs="宋体"/>
          <w:sz w:val="24"/>
          <w:highlight w:val="none"/>
        </w:rPr>
      </w:pPr>
      <w:r>
        <w:rPr>
          <w:rFonts w:hint="eastAsia" w:ascii="宋体" w:hAnsi="宋体" w:eastAsia="宋体" w:cs="宋体"/>
          <w:sz w:val="24"/>
          <w:highlight w:val="none"/>
        </w:rPr>
        <w:t>3.投诉人若对项目的某一分包进行投诉，投诉书应列明具体分包号。</w:t>
      </w:r>
    </w:p>
    <w:p>
      <w:pPr>
        <w:widowControl/>
        <w:spacing w:line="360" w:lineRule="auto"/>
        <w:ind w:firstLine="480" w:firstLineChars="200"/>
        <w:jc w:val="left"/>
        <w:rPr>
          <w:rFonts w:hint="eastAsia" w:ascii="宋体" w:hAnsi="宋体" w:eastAsia="宋体" w:cs="宋体"/>
          <w:sz w:val="24"/>
          <w:highlight w:val="none"/>
        </w:rPr>
      </w:pPr>
      <w:r>
        <w:rPr>
          <w:rFonts w:hint="eastAsia" w:ascii="宋体" w:hAnsi="宋体" w:eastAsia="宋体" w:cs="宋体"/>
          <w:sz w:val="24"/>
          <w:highlight w:val="none"/>
        </w:rPr>
        <w:t>4.投诉书应简要列明质疑事项，质疑函、质疑答复等作为附件材料提供。</w:t>
      </w:r>
    </w:p>
    <w:p>
      <w:pPr>
        <w:widowControl/>
        <w:spacing w:line="360" w:lineRule="auto"/>
        <w:ind w:firstLine="480" w:firstLineChars="200"/>
        <w:jc w:val="left"/>
        <w:rPr>
          <w:rFonts w:hint="eastAsia" w:ascii="宋体" w:hAnsi="宋体" w:eastAsia="宋体" w:cs="宋体"/>
          <w:sz w:val="24"/>
          <w:highlight w:val="none"/>
        </w:rPr>
      </w:pPr>
      <w:r>
        <w:rPr>
          <w:rFonts w:hint="eastAsia" w:ascii="宋体" w:hAnsi="宋体" w:eastAsia="宋体" w:cs="宋体"/>
          <w:sz w:val="24"/>
          <w:highlight w:val="none"/>
        </w:rPr>
        <w:t>5.投诉书的投诉事项应具体、明确，并有必要的事实依据和法律依据。</w:t>
      </w:r>
    </w:p>
    <w:p>
      <w:pPr>
        <w:widowControl/>
        <w:spacing w:line="360" w:lineRule="auto"/>
        <w:ind w:firstLine="480" w:firstLineChars="200"/>
        <w:jc w:val="left"/>
        <w:rPr>
          <w:rFonts w:hint="eastAsia" w:ascii="宋体" w:hAnsi="宋体" w:eastAsia="宋体" w:cs="宋体"/>
          <w:sz w:val="24"/>
          <w:highlight w:val="none"/>
        </w:rPr>
      </w:pPr>
      <w:r>
        <w:rPr>
          <w:rFonts w:hint="eastAsia" w:ascii="宋体" w:hAnsi="宋体" w:eastAsia="宋体" w:cs="宋体"/>
          <w:sz w:val="24"/>
          <w:highlight w:val="none"/>
        </w:rPr>
        <w:t>6.投诉书的投诉请求应与投诉事项相关。</w:t>
      </w:r>
    </w:p>
    <w:p>
      <w:pPr>
        <w:widowControl/>
        <w:spacing w:line="360" w:lineRule="auto"/>
        <w:ind w:firstLine="480" w:firstLineChars="200"/>
        <w:jc w:val="left"/>
        <w:rPr>
          <w:rFonts w:hint="eastAsia" w:ascii="宋体" w:hAnsi="宋体" w:eastAsia="宋体" w:cs="宋体"/>
          <w:kern w:val="0"/>
          <w:sz w:val="24"/>
          <w:highlight w:val="none"/>
        </w:rPr>
      </w:pPr>
      <w:r>
        <w:rPr>
          <w:rFonts w:hint="eastAsia" w:ascii="宋体" w:hAnsi="宋体" w:eastAsia="宋体" w:cs="宋体"/>
          <w:sz w:val="24"/>
          <w:highlight w:val="none"/>
        </w:rPr>
        <w:t>7.投诉人为自然人的，投诉书应当由本人签字；投诉人为法人或者其他组织的，投诉书应当由法定代表人、主要负责人，或者其授权代表签字或者盖章，并加盖公章。</w:t>
      </w:r>
    </w:p>
    <w:p>
      <w:pPr>
        <w:spacing w:line="360" w:lineRule="auto"/>
        <w:rPr>
          <w:rFonts w:hint="eastAsia" w:ascii="宋体" w:hAnsi="宋体" w:eastAsia="宋体" w:cs="宋体"/>
          <w:b/>
          <w:sz w:val="24"/>
          <w:highlight w:val="none"/>
        </w:rPr>
      </w:pPr>
    </w:p>
    <w:p>
      <w:pPr>
        <w:autoSpaceDE w:val="0"/>
        <w:autoSpaceDN w:val="0"/>
        <w:jc w:val="center"/>
        <w:rPr>
          <w:rFonts w:hint="eastAsia" w:ascii="宋体" w:hAnsi="宋体" w:eastAsia="宋体" w:cs="宋体"/>
          <w:b/>
          <w:spacing w:val="6"/>
          <w:sz w:val="32"/>
          <w:szCs w:val="32"/>
          <w:highlight w:val="none"/>
        </w:rPr>
      </w:pPr>
    </w:p>
    <w:p>
      <w:pPr>
        <w:autoSpaceDE w:val="0"/>
        <w:autoSpaceDN w:val="0"/>
        <w:jc w:val="center"/>
        <w:rPr>
          <w:rFonts w:hint="eastAsia" w:ascii="宋体" w:hAnsi="宋体" w:eastAsia="宋体" w:cs="宋体"/>
          <w:b/>
          <w:spacing w:val="6"/>
          <w:sz w:val="32"/>
          <w:szCs w:val="32"/>
          <w:highlight w:val="none"/>
        </w:rPr>
      </w:pPr>
    </w:p>
    <w:p>
      <w:pPr>
        <w:autoSpaceDE w:val="0"/>
        <w:autoSpaceDN w:val="0"/>
        <w:jc w:val="center"/>
        <w:rPr>
          <w:rFonts w:hint="eastAsia" w:ascii="宋体" w:hAnsi="宋体" w:eastAsia="宋体" w:cs="宋体"/>
          <w:b/>
          <w:bCs/>
          <w:sz w:val="32"/>
          <w:szCs w:val="32"/>
          <w:highlight w:val="none"/>
        </w:rPr>
      </w:pPr>
      <w:r>
        <w:rPr>
          <w:rFonts w:hint="eastAsia" w:ascii="宋体" w:hAnsi="宋体" w:eastAsia="宋体" w:cs="宋体"/>
          <w:b/>
          <w:spacing w:val="6"/>
          <w:sz w:val="32"/>
          <w:szCs w:val="32"/>
          <w:highlight w:val="none"/>
        </w:rPr>
        <w:t>附件4：</w:t>
      </w:r>
      <w:r>
        <w:rPr>
          <w:rFonts w:hint="eastAsia" w:ascii="宋体" w:hAnsi="宋体" w:eastAsia="宋体" w:cs="宋体"/>
          <w:b/>
          <w:bCs/>
          <w:sz w:val="32"/>
          <w:szCs w:val="32"/>
          <w:highlight w:val="none"/>
        </w:rPr>
        <w:t>业务专用章使用说明函</w:t>
      </w:r>
    </w:p>
    <w:p>
      <w:pPr>
        <w:spacing w:line="360" w:lineRule="auto"/>
        <w:rPr>
          <w:rFonts w:hint="eastAsia" w:ascii="宋体" w:hAnsi="宋体" w:eastAsia="宋体" w:cs="宋体"/>
          <w:sz w:val="24"/>
          <w:highlight w:val="none"/>
          <w:u w:val="single"/>
        </w:rPr>
      </w:pPr>
    </w:p>
    <w:p>
      <w:pPr>
        <w:spacing w:line="360" w:lineRule="auto"/>
        <w:rPr>
          <w:rFonts w:hint="eastAsia" w:ascii="宋体" w:hAnsi="宋体" w:eastAsia="宋体" w:cs="宋体"/>
          <w:sz w:val="24"/>
          <w:highlight w:val="none"/>
        </w:rPr>
      </w:pPr>
      <w:r>
        <w:rPr>
          <w:rFonts w:hint="eastAsia" w:ascii="宋体" w:hAnsi="宋体" w:eastAsia="宋体" w:cs="宋体"/>
          <w:sz w:val="24"/>
          <w:highlight w:val="none"/>
          <w:u w:val="single"/>
        </w:rPr>
        <w:t>（采购人）、（采购代理机构）</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kern w:val="0"/>
          <w:sz w:val="24"/>
          <w:highlight w:val="none"/>
          <w:lang w:val="zh-CN"/>
        </w:rPr>
        <w:t>我方</w:t>
      </w:r>
      <w:r>
        <w:rPr>
          <w:rFonts w:hint="eastAsia" w:ascii="宋体" w:hAnsi="宋体" w:eastAsia="宋体" w:cs="宋体"/>
          <w:kern w:val="0"/>
          <w:sz w:val="24"/>
          <w:highlight w:val="none"/>
          <w:u w:val="single"/>
          <w:lang w:val="zh-CN"/>
        </w:rPr>
        <w:t xml:space="preserve">                         </w:t>
      </w:r>
      <w:r>
        <w:rPr>
          <w:rFonts w:hint="eastAsia" w:ascii="宋体" w:hAnsi="宋体" w:eastAsia="宋体" w:cs="宋体"/>
          <w:sz w:val="24"/>
          <w:highlight w:val="none"/>
        </w:rPr>
        <w:t>(投标人全称)是中华人民共和国依法登记注册的合法企业，</w:t>
      </w:r>
      <w:r>
        <w:rPr>
          <w:rFonts w:hint="eastAsia" w:ascii="宋体" w:hAnsi="宋体" w:eastAsia="宋体" w:cs="宋体"/>
          <w:bCs/>
          <w:sz w:val="24"/>
          <w:highlight w:val="none"/>
        </w:rPr>
        <w:t>在参加</w:t>
      </w:r>
      <w:r>
        <w:rPr>
          <w:rFonts w:hint="eastAsia" w:ascii="宋体" w:hAnsi="宋体" w:eastAsia="宋体" w:cs="宋体"/>
          <w:sz w:val="24"/>
          <w:highlight w:val="none"/>
        </w:rPr>
        <w:t>你方组织的（</w:t>
      </w:r>
      <w:r>
        <w:rPr>
          <w:rFonts w:hint="eastAsia" w:ascii="宋体" w:hAnsi="宋体" w:eastAsia="宋体" w:cs="宋体"/>
          <w:sz w:val="24"/>
          <w:highlight w:val="none"/>
          <w:lang w:eastAsia="zh-CN"/>
        </w:rPr>
        <w:t>2023年余杭区基础测绘1：500数字地形图动态更新项目</w:t>
      </w:r>
      <w:r>
        <w:rPr>
          <w:rFonts w:hint="eastAsia" w:ascii="宋体" w:hAnsi="宋体" w:eastAsia="宋体" w:cs="宋体"/>
          <w:sz w:val="24"/>
          <w:highlight w:val="none"/>
        </w:rPr>
        <w:t>）项目【招标编号：（</w:t>
      </w:r>
      <w:r>
        <w:rPr>
          <w:rFonts w:hint="eastAsia" w:ascii="宋体" w:hAnsi="宋体" w:eastAsia="宋体" w:cs="宋体"/>
          <w:sz w:val="24"/>
          <w:highlight w:val="none"/>
          <w:lang w:eastAsia="zh-CN"/>
        </w:rPr>
        <w:t>YHZFCG2023-116</w:t>
      </w:r>
      <w:r>
        <w:rPr>
          <w:rFonts w:hint="eastAsia" w:ascii="宋体" w:hAnsi="宋体" w:eastAsia="宋体" w:cs="宋体"/>
          <w:sz w:val="24"/>
          <w:highlight w:val="none"/>
        </w:rPr>
        <w:t>）】</w:t>
      </w:r>
      <w:r>
        <w:rPr>
          <w:rFonts w:hint="eastAsia" w:ascii="宋体" w:hAnsi="宋体" w:eastAsia="宋体" w:cs="宋体"/>
          <w:bCs/>
          <w:sz w:val="24"/>
          <w:highlight w:val="none"/>
        </w:rPr>
        <w:t>投标活动中作如下说明：</w:t>
      </w:r>
      <w:r>
        <w:rPr>
          <w:rFonts w:hint="eastAsia" w:ascii="宋体" w:hAnsi="宋体" w:eastAsia="宋体" w:cs="宋体"/>
          <w:sz w:val="24"/>
          <w:highlight w:val="none"/>
        </w:rPr>
        <w:t xml:space="preserve">我方所使用的“XX专用章”与法定名称章具有同等的法律效力，对使用“XX专用章”的行为予以完全承认，并愿意承担相应责任。   </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特此说明。</w:t>
      </w:r>
    </w:p>
    <w:p>
      <w:pPr>
        <w:spacing w:line="360" w:lineRule="auto"/>
        <w:ind w:firstLine="494"/>
        <w:rPr>
          <w:rFonts w:hint="eastAsia" w:ascii="宋体" w:hAnsi="宋体" w:eastAsia="宋体" w:cs="宋体"/>
          <w:sz w:val="24"/>
          <w:highlight w:val="none"/>
        </w:rPr>
      </w:pPr>
    </w:p>
    <w:p>
      <w:pPr>
        <w:spacing w:line="360" w:lineRule="auto"/>
        <w:ind w:firstLine="494"/>
        <w:rPr>
          <w:rFonts w:hint="eastAsia" w:ascii="宋体" w:hAnsi="宋体" w:eastAsia="宋体" w:cs="宋体"/>
          <w:sz w:val="24"/>
          <w:highlight w:val="none"/>
        </w:rPr>
      </w:pPr>
    </w:p>
    <w:p>
      <w:pPr>
        <w:spacing w:line="360" w:lineRule="auto"/>
        <w:ind w:firstLine="494"/>
        <w:rPr>
          <w:rFonts w:hint="eastAsia" w:ascii="宋体" w:hAnsi="宋体" w:eastAsia="宋体" w:cs="宋体"/>
          <w:sz w:val="24"/>
          <w:highlight w:val="none"/>
        </w:rPr>
      </w:pPr>
    </w:p>
    <w:p>
      <w:pPr>
        <w:spacing w:line="360" w:lineRule="auto"/>
        <w:ind w:firstLine="494"/>
        <w:rPr>
          <w:rFonts w:hint="eastAsia" w:ascii="宋体" w:hAnsi="宋体" w:eastAsia="宋体" w:cs="宋体"/>
          <w:sz w:val="24"/>
          <w:highlight w:val="none"/>
        </w:rPr>
      </w:pPr>
    </w:p>
    <w:p>
      <w:pPr>
        <w:spacing w:line="360" w:lineRule="auto"/>
        <w:ind w:right="480" w:firstLine="4080" w:firstLineChars="1700"/>
        <w:rPr>
          <w:rFonts w:hint="eastAsia" w:ascii="宋体" w:hAnsi="宋体" w:eastAsia="宋体" w:cs="宋体"/>
          <w:sz w:val="24"/>
          <w:highlight w:val="none"/>
        </w:rPr>
      </w:pPr>
      <w:r>
        <w:rPr>
          <w:rFonts w:hint="eastAsia" w:ascii="宋体" w:hAnsi="宋体" w:eastAsia="宋体" w:cs="宋体"/>
          <w:sz w:val="24"/>
          <w:highlight w:val="none"/>
        </w:rPr>
        <w:t>投标单位（法定名称章）：</w:t>
      </w:r>
    </w:p>
    <w:p>
      <w:pPr>
        <w:ind w:right="1440" w:firstLine="494"/>
        <w:jc w:val="center"/>
        <w:rPr>
          <w:rFonts w:hint="eastAsia" w:ascii="宋体" w:hAnsi="宋体" w:eastAsia="宋体" w:cs="宋体"/>
          <w:sz w:val="24"/>
          <w:highlight w:val="none"/>
        </w:rPr>
      </w:pPr>
      <w:r>
        <w:rPr>
          <w:rFonts w:hint="eastAsia" w:ascii="宋体" w:hAnsi="宋体" w:eastAsia="宋体" w:cs="宋体"/>
          <w:sz w:val="24"/>
          <w:highlight w:val="none"/>
        </w:rPr>
        <w:t xml:space="preserve">                              日期：       年     月     日</w:t>
      </w:r>
    </w:p>
    <w:p>
      <w:pPr>
        <w:rPr>
          <w:rFonts w:hint="eastAsia" w:ascii="宋体" w:hAnsi="宋体" w:eastAsia="宋体" w:cs="宋体"/>
          <w:sz w:val="24"/>
          <w:highlight w:val="none"/>
        </w:rPr>
      </w:pPr>
      <w:r>
        <w:rPr>
          <w:rFonts w:hint="eastAsia" w:ascii="宋体" w:hAnsi="宋体" w:eastAsia="宋体" w:cs="宋体"/>
          <w:b/>
          <w:bCs/>
          <w:sz w:val="24"/>
          <w:highlight w:val="none"/>
        </w:rPr>
        <w:t>附：</w:t>
      </w:r>
    </w:p>
    <w:p>
      <w:pPr>
        <w:spacing w:line="360" w:lineRule="auto"/>
        <w:rPr>
          <w:rFonts w:hint="eastAsia" w:ascii="宋体" w:hAnsi="宋体" w:eastAsia="宋体" w:cs="宋体"/>
          <w:bCs/>
          <w:sz w:val="24"/>
          <w:highlight w:val="none"/>
        </w:rPr>
      </w:pPr>
      <w:r>
        <w:rPr>
          <w:rFonts w:hint="eastAsia" w:ascii="宋体" w:hAnsi="宋体" w:eastAsia="宋体" w:cs="宋体"/>
          <w:b/>
          <w:bCs/>
          <w:kern w:val="2"/>
          <w:sz w:val="24"/>
          <w:szCs w:val="24"/>
          <w:highlight w:val="none"/>
          <w:lang w:val="en-US" w:eastAsia="zh-CN" w:bidi="ar-SA"/>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5080" t="4445" r="5080" b="8890"/>
                <wp:wrapNone/>
                <wp:docPr id="6" name="Rectangle 17"/>
                <wp:cNvGraphicFramePr/>
                <a:graphic xmlns:a="http://schemas.openxmlformats.org/drawingml/2006/main">
                  <a:graphicData uri="http://schemas.microsoft.com/office/word/2010/wordprocessingShape">
                    <wps:wsp>
                      <wps:cNvSpPr/>
                      <wps:spPr>
                        <a:xfrm>
                          <a:off x="0" y="0"/>
                          <a:ext cx="2704465" cy="22536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p>
                        </w:txbxContent>
                      </wps:txbx>
                      <wps:bodyPr upright="1"/>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cc/4wdgAAAAKAQAADwAAAAAAAAABACAAAAAiAAAAZHJzL2Rvd25yZXYueG1s&#10;UEsBAhQAFAAAAAgAh07iQDqQ4hH4AQAALgQAAA4AAAAAAAAAAQAgAAAAJwEAAGRycy9lMm9Eb2Mu&#10;eG1sUEsFBgAAAAAGAAYAWQEAAJEFAAAAAA==&#10;">
                <v:fill on="t" focussize="0,0"/>
                <v:stroke color="#000000" joinstyle="miter"/>
                <v:imagedata o:title=""/>
                <o:lock v:ext="edit" aspectratio="f"/>
                <v:textbox>
                  <w:txbxContent>
                    <w:p>
                      <w:pPr>
                        <w:jc w:val="center"/>
                      </w:pPr>
                    </w:p>
                  </w:txbxContent>
                </v:textbox>
              </v:rect>
            </w:pict>
          </mc:Fallback>
        </mc:AlternateContent>
      </w:r>
      <w:r>
        <w:rPr>
          <w:rFonts w:hint="eastAsia" w:ascii="宋体" w:hAnsi="宋体" w:eastAsia="宋体" w:cs="宋体"/>
          <w:b/>
          <w:bCs/>
          <w:kern w:val="2"/>
          <w:sz w:val="24"/>
          <w:szCs w:val="24"/>
          <w:highlight w:val="none"/>
          <w:lang w:val="en-US" w:eastAsia="zh-CN" w:bidi="ar-SA"/>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5080" t="4445" r="4445" b="8890"/>
                <wp:wrapNone/>
                <wp:docPr id="7" name="Rectangle 16"/>
                <wp:cNvGraphicFramePr/>
                <a:graphic xmlns:a="http://schemas.openxmlformats.org/drawingml/2006/main">
                  <a:graphicData uri="http://schemas.microsoft.com/office/word/2010/wordprocessingShape">
                    <wps:wsp>
                      <wps:cNvSpPr/>
                      <wps:spPr>
                        <a:xfrm>
                          <a:off x="0" y="0"/>
                          <a:ext cx="2647950" cy="22536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p>
                        </w:txbxContent>
                      </wps:txbx>
                      <wps:bodyPr upright="1"/>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ndOwWNgAAAAKAQAADwAAAAAAAAABACAAAAAiAAAAZHJzL2Rvd25yZXYueG1s&#10;UEsBAhQAFAAAAAgAh07iQFV6FZL4AQAALgQAAA4AAAAAAAAAAQAgAAAAJwEAAGRycy9lMm9Eb2Mu&#10;eG1sUEsFBgAAAAAGAAYAWQEAAJEFAAAAAA==&#10;">
                <v:fill on="t" focussize="0,0"/>
                <v:stroke color="#000000" joinstyle="miter"/>
                <v:imagedata o:title=""/>
                <o:lock v:ext="edit" aspectratio="f"/>
                <v:textbox>
                  <w:txbxContent>
                    <w:p>
                      <w:pPr>
                        <w:jc w:val="center"/>
                      </w:pPr>
                    </w:p>
                  </w:txbxContent>
                </v:textbox>
              </v:rect>
            </w:pict>
          </mc:Fallback>
        </mc:AlternateContent>
      </w:r>
      <w:r>
        <w:rPr>
          <w:rFonts w:hint="eastAsia" w:ascii="宋体" w:hAnsi="宋体" w:eastAsia="宋体" w:cs="宋体"/>
          <w:sz w:val="24"/>
          <w:highlight w:val="none"/>
        </w:rPr>
        <w:t>投标单位法定名称章（印模）                投标单位“XX专用章”（印模）</w:t>
      </w:r>
    </w:p>
    <w:p>
      <w:pPr>
        <w:autoSpaceDE w:val="0"/>
        <w:autoSpaceDN w:val="0"/>
        <w:jc w:val="center"/>
        <w:rPr>
          <w:rFonts w:hint="eastAsia" w:ascii="宋体" w:hAnsi="宋体" w:eastAsia="宋体" w:cs="宋体"/>
          <w:b/>
          <w:spacing w:val="6"/>
          <w:sz w:val="32"/>
          <w:szCs w:val="32"/>
          <w:highlight w:val="none"/>
        </w:rPr>
      </w:pPr>
    </w:p>
    <w:p>
      <w:pPr>
        <w:autoSpaceDE w:val="0"/>
        <w:autoSpaceDN w:val="0"/>
        <w:jc w:val="center"/>
        <w:rPr>
          <w:rFonts w:hint="eastAsia" w:ascii="宋体" w:hAnsi="宋体" w:eastAsia="宋体" w:cs="宋体"/>
          <w:b/>
          <w:spacing w:val="6"/>
          <w:sz w:val="32"/>
          <w:szCs w:val="32"/>
          <w:highlight w:val="none"/>
        </w:rPr>
      </w:pPr>
    </w:p>
    <w:p>
      <w:pPr>
        <w:autoSpaceDE w:val="0"/>
        <w:autoSpaceDN w:val="0"/>
        <w:jc w:val="center"/>
        <w:rPr>
          <w:rFonts w:hint="eastAsia" w:ascii="宋体" w:hAnsi="宋体" w:eastAsia="宋体" w:cs="宋体"/>
          <w:b/>
          <w:spacing w:val="6"/>
          <w:sz w:val="32"/>
          <w:szCs w:val="32"/>
          <w:highlight w:val="none"/>
        </w:rPr>
      </w:pPr>
    </w:p>
    <w:p>
      <w:pPr>
        <w:autoSpaceDE w:val="0"/>
        <w:autoSpaceDN w:val="0"/>
        <w:jc w:val="center"/>
        <w:rPr>
          <w:rFonts w:hint="eastAsia" w:ascii="宋体" w:hAnsi="宋体" w:eastAsia="宋体" w:cs="宋体"/>
          <w:b/>
          <w:spacing w:val="6"/>
          <w:sz w:val="32"/>
          <w:szCs w:val="32"/>
          <w:highlight w:val="none"/>
        </w:rPr>
      </w:pPr>
    </w:p>
    <w:p>
      <w:pPr>
        <w:autoSpaceDE w:val="0"/>
        <w:autoSpaceDN w:val="0"/>
        <w:jc w:val="center"/>
        <w:rPr>
          <w:rFonts w:hint="eastAsia" w:ascii="宋体" w:hAnsi="宋体" w:eastAsia="宋体" w:cs="宋体"/>
          <w:b/>
          <w:spacing w:val="6"/>
          <w:sz w:val="32"/>
          <w:szCs w:val="32"/>
          <w:highlight w:val="none"/>
        </w:rPr>
      </w:pPr>
    </w:p>
    <w:p>
      <w:pPr>
        <w:autoSpaceDE w:val="0"/>
        <w:autoSpaceDN w:val="0"/>
        <w:jc w:val="center"/>
        <w:rPr>
          <w:rFonts w:hint="eastAsia" w:ascii="宋体" w:hAnsi="宋体" w:eastAsia="宋体" w:cs="宋体"/>
          <w:b/>
          <w:spacing w:val="6"/>
          <w:sz w:val="32"/>
          <w:szCs w:val="32"/>
          <w:highlight w:val="none"/>
        </w:rPr>
      </w:pPr>
    </w:p>
    <w:p>
      <w:pPr>
        <w:autoSpaceDE w:val="0"/>
        <w:autoSpaceDN w:val="0"/>
        <w:jc w:val="center"/>
        <w:rPr>
          <w:rFonts w:hint="eastAsia" w:ascii="宋体" w:hAnsi="宋体" w:eastAsia="宋体" w:cs="宋体"/>
          <w:b/>
          <w:spacing w:val="6"/>
          <w:sz w:val="32"/>
          <w:szCs w:val="32"/>
          <w:highlight w:val="none"/>
        </w:rPr>
      </w:pPr>
    </w:p>
    <w:p>
      <w:pPr>
        <w:autoSpaceDE w:val="0"/>
        <w:autoSpaceDN w:val="0"/>
        <w:jc w:val="center"/>
        <w:rPr>
          <w:rFonts w:hint="eastAsia" w:ascii="宋体" w:hAnsi="宋体" w:eastAsia="宋体" w:cs="宋体"/>
          <w:b/>
          <w:spacing w:val="6"/>
          <w:sz w:val="32"/>
          <w:szCs w:val="32"/>
          <w:highlight w:val="none"/>
        </w:rPr>
      </w:pPr>
    </w:p>
    <w:p>
      <w:pPr>
        <w:autoSpaceDE w:val="0"/>
        <w:autoSpaceDN w:val="0"/>
        <w:jc w:val="center"/>
        <w:rPr>
          <w:rFonts w:hint="eastAsia" w:ascii="宋体" w:hAnsi="宋体" w:eastAsia="宋体" w:cs="宋体"/>
          <w:b/>
          <w:spacing w:val="6"/>
          <w:sz w:val="32"/>
          <w:szCs w:val="32"/>
          <w:highlight w:val="none"/>
        </w:rPr>
      </w:pPr>
    </w:p>
    <w:p>
      <w:pPr>
        <w:autoSpaceDE w:val="0"/>
        <w:autoSpaceDN w:val="0"/>
        <w:jc w:val="center"/>
        <w:rPr>
          <w:rFonts w:hint="eastAsia" w:ascii="宋体" w:hAnsi="宋体" w:eastAsia="宋体" w:cs="宋体"/>
          <w:b/>
          <w:spacing w:val="6"/>
          <w:sz w:val="32"/>
          <w:szCs w:val="32"/>
          <w:highlight w:val="none"/>
        </w:rPr>
      </w:pPr>
    </w:p>
    <w:p>
      <w:pPr>
        <w:autoSpaceDE w:val="0"/>
        <w:autoSpaceDN w:val="0"/>
        <w:jc w:val="center"/>
        <w:rPr>
          <w:rFonts w:hint="eastAsia" w:ascii="宋体" w:hAnsi="宋体" w:eastAsia="宋体" w:cs="宋体"/>
          <w:b/>
          <w:spacing w:val="6"/>
          <w:sz w:val="32"/>
          <w:szCs w:val="32"/>
          <w:highlight w:val="none"/>
        </w:rPr>
      </w:pPr>
    </w:p>
    <w:p>
      <w:pPr>
        <w:autoSpaceDE w:val="0"/>
        <w:autoSpaceDN w:val="0"/>
        <w:jc w:val="center"/>
        <w:rPr>
          <w:rFonts w:hint="eastAsia" w:ascii="宋体" w:hAnsi="宋体" w:eastAsia="宋体" w:cs="宋体"/>
          <w:b/>
          <w:spacing w:val="6"/>
          <w:sz w:val="32"/>
          <w:szCs w:val="32"/>
          <w:highlight w:val="none"/>
        </w:rPr>
      </w:pPr>
    </w:p>
    <w:p>
      <w:pPr>
        <w:autoSpaceDE w:val="0"/>
        <w:autoSpaceDN w:val="0"/>
        <w:jc w:val="center"/>
        <w:rPr>
          <w:rFonts w:hint="eastAsia" w:ascii="宋体" w:hAnsi="宋体" w:eastAsia="宋体" w:cs="宋体"/>
          <w:b/>
          <w:spacing w:val="6"/>
          <w:sz w:val="32"/>
          <w:szCs w:val="32"/>
          <w:highlight w:val="none"/>
        </w:rPr>
      </w:pPr>
    </w:p>
    <w:p>
      <w:pPr>
        <w:autoSpaceDE w:val="0"/>
        <w:autoSpaceDN w:val="0"/>
        <w:jc w:val="center"/>
        <w:rPr>
          <w:rFonts w:hint="eastAsia" w:ascii="宋体" w:hAnsi="宋体" w:eastAsia="宋体" w:cs="宋体"/>
          <w:b/>
          <w:spacing w:val="6"/>
          <w:sz w:val="32"/>
          <w:szCs w:val="32"/>
          <w:highlight w:val="none"/>
        </w:rPr>
      </w:pPr>
    </w:p>
    <w:p>
      <w:pPr>
        <w:autoSpaceDE w:val="0"/>
        <w:autoSpaceDN w:val="0"/>
        <w:jc w:val="center"/>
        <w:rPr>
          <w:rFonts w:hint="eastAsia" w:ascii="宋体" w:hAnsi="宋体" w:eastAsia="宋体" w:cs="宋体"/>
          <w:b/>
          <w:spacing w:val="6"/>
          <w:sz w:val="32"/>
          <w:szCs w:val="32"/>
          <w:highlight w:val="none"/>
        </w:rPr>
      </w:pPr>
    </w:p>
    <w:p>
      <w:pPr>
        <w:autoSpaceDE w:val="0"/>
        <w:autoSpaceDN w:val="0"/>
        <w:jc w:val="center"/>
        <w:rPr>
          <w:rFonts w:hint="eastAsia" w:ascii="宋体" w:hAnsi="宋体" w:eastAsia="宋体" w:cs="宋体"/>
          <w:b/>
          <w:spacing w:val="6"/>
          <w:sz w:val="32"/>
          <w:szCs w:val="32"/>
          <w:highlight w:val="none"/>
        </w:rPr>
      </w:pPr>
    </w:p>
    <w:p>
      <w:pPr>
        <w:autoSpaceDE w:val="0"/>
        <w:autoSpaceDN w:val="0"/>
        <w:jc w:val="center"/>
        <w:rPr>
          <w:rFonts w:hint="eastAsia" w:ascii="宋体" w:hAnsi="宋体" w:eastAsia="宋体" w:cs="宋体"/>
          <w:b/>
          <w:spacing w:val="6"/>
          <w:sz w:val="32"/>
          <w:szCs w:val="32"/>
          <w:highlight w:val="none"/>
        </w:rPr>
      </w:pPr>
    </w:p>
    <w:p>
      <w:pPr>
        <w:autoSpaceDE w:val="0"/>
        <w:autoSpaceDN w:val="0"/>
        <w:jc w:val="center"/>
        <w:rPr>
          <w:rFonts w:hint="eastAsia" w:ascii="宋体" w:hAnsi="宋体" w:eastAsia="宋体" w:cs="宋体"/>
          <w:b/>
          <w:spacing w:val="6"/>
          <w:sz w:val="32"/>
          <w:szCs w:val="32"/>
          <w:highlight w:val="none"/>
        </w:rPr>
      </w:pPr>
    </w:p>
    <w:p>
      <w:pPr>
        <w:autoSpaceDE w:val="0"/>
        <w:autoSpaceDN w:val="0"/>
        <w:jc w:val="center"/>
        <w:rPr>
          <w:rFonts w:hint="eastAsia" w:ascii="宋体" w:hAnsi="宋体" w:eastAsia="宋体" w:cs="宋体"/>
          <w:b/>
          <w:bCs/>
          <w:sz w:val="32"/>
          <w:szCs w:val="32"/>
          <w:highlight w:val="none"/>
        </w:rPr>
      </w:pPr>
      <w:r>
        <w:rPr>
          <w:rFonts w:hint="eastAsia" w:ascii="宋体" w:hAnsi="宋体" w:eastAsia="宋体" w:cs="宋体"/>
          <w:b/>
          <w:spacing w:val="6"/>
          <w:sz w:val="32"/>
          <w:szCs w:val="32"/>
          <w:highlight w:val="none"/>
        </w:rPr>
        <w:t>附件5：</w:t>
      </w:r>
      <w:r>
        <w:rPr>
          <w:rFonts w:hint="eastAsia" w:ascii="宋体" w:hAnsi="宋体" w:eastAsia="宋体" w:cs="宋体"/>
          <w:b/>
          <w:sz w:val="32"/>
          <w:szCs w:val="32"/>
          <w:highlight w:val="none"/>
        </w:rPr>
        <w:t>中小企业声明函</w:t>
      </w:r>
    </w:p>
    <w:p>
      <w:pPr>
        <w:spacing w:line="360" w:lineRule="auto"/>
        <w:jc w:val="center"/>
        <w:rPr>
          <w:rFonts w:hint="eastAsia" w:ascii="宋体" w:hAnsi="宋体" w:eastAsia="宋体" w:cs="宋体"/>
          <w:sz w:val="24"/>
          <w:highlight w:val="none"/>
          <w:u w:val="single"/>
        </w:rPr>
      </w:pPr>
    </w:p>
    <w:p>
      <w:pPr>
        <w:spacing w:line="360" w:lineRule="auto"/>
        <w:jc w:val="center"/>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t>中小企业声明函（服务）</w:t>
      </w:r>
    </w:p>
    <w:p>
      <w:pPr>
        <w:spacing w:line="360" w:lineRule="auto"/>
        <w:ind w:firstLine="360" w:firstLineChars="15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本公司（联合体）郑重声明，根据《政府采购促进中小企业发展管理办法》（财库﹝2020﹞46 号）的规定，本公司（联合体）参加 </w:t>
      </w:r>
      <w:r>
        <w:rPr>
          <w:rFonts w:hint="eastAsia" w:ascii="宋体" w:hAnsi="宋体" w:eastAsia="宋体" w:cs="宋体"/>
          <w:color w:val="auto"/>
          <w:sz w:val="24"/>
          <w:highlight w:val="none"/>
          <w:u w:val="single"/>
        </w:rPr>
        <w:t xml:space="preserve">（采购人） </w:t>
      </w:r>
      <w:r>
        <w:rPr>
          <w:rFonts w:hint="eastAsia" w:ascii="宋体" w:hAnsi="宋体" w:eastAsia="宋体" w:cs="宋体"/>
          <w:color w:val="auto"/>
          <w:sz w:val="24"/>
          <w:highlight w:val="none"/>
        </w:rPr>
        <w:t>的</w:t>
      </w:r>
      <w:r>
        <w:rPr>
          <w:rFonts w:hint="eastAsia" w:ascii="宋体" w:hAnsi="宋体" w:eastAsia="宋体" w:cs="宋体"/>
          <w:color w:val="auto"/>
          <w:sz w:val="24"/>
          <w:highlight w:val="none"/>
          <w:u w:val="single"/>
        </w:rPr>
        <w:t xml:space="preserve"> （项目名称） </w:t>
      </w:r>
      <w:r>
        <w:rPr>
          <w:rFonts w:hint="eastAsia" w:ascii="宋体" w:hAnsi="宋体" w:eastAsia="宋体" w:cs="宋体"/>
          <w:color w:val="auto"/>
          <w:sz w:val="24"/>
          <w:highlight w:val="none"/>
        </w:rPr>
        <w:t>采购活动，服务全部由符合政策要求的中小企业承接。相关企业（含联合体中的中小企业、签订分包意向协议的中小企业）的具体情况如下：</w:t>
      </w:r>
    </w:p>
    <w:p>
      <w:pPr>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r>
        <w:rPr>
          <w:rFonts w:hint="eastAsia" w:ascii="宋体" w:hAnsi="宋体" w:eastAsia="宋体" w:cs="宋体"/>
          <w:color w:val="auto"/>
          <w:highlight w:val="none"/>
        </w:rPr>
        <w:t xml:space="preserve"> </w:t>
      </w:r>
      <w:r>
        <w:rPr>
          <w:rFonts w:hint="eastAsia" w:ascii="宋体" w:hAnsi="宋体" w:eastAsia="宋体" w:cs="宋体"/>
          <w:color w:val="auto"/>
          <w:sz w:val="24"/>
          <w:highlight w:val="none"/>
          <w:u w:val="single"/>
        </w:rPr>
        <w:t>（标的名称）</w:t>
      </w:r>
      <w:r>
        <w:rPr>
          <w:rFonts w:hint="eastAsia" w:ascii="宋体" w:hAnsi="宋体" w:eastAsia="宋体" w:cs="宋体"/>
          <w:color w:val="auto"/>
          <w:sz w:val="24"/>
          <w:highlight w:val="none"/>
        </w:rPr>
        <w:t>，属于</w:t>
      </w:r>
      <w:r>
        <w:rPr>
          <w:rFonts w:hint="eastAsia" w:ascii="宋体" w:hAnsi="宋体" w:eastAsia="宋体" w:cs="宋体"/>
          <w:color w:val="auto"/>
          <w:sz w:val="24"/>
          <w:highlight w:val="none"/>
          <w:u w:val="single"/>
        </w:rPr>
        <w:t xml:space="preserve"> （采购文件中明确的所属行业）</w:t>
      </w:r>
      <w:r>
        <w:rPr>
          <w:rFonts w:hint="eastAsia" w:ascii="宋体" w:hAnsi="宋体" w:eastAsia="宋体" w:cs="宋体"/>
          <w:color w:val="auto"/>
          <w:sz w:val="24"/>
          <w:highlight w:val="none"/>
        </w:rPr>
        <w:t xml:space="preserve"> ；承建（承接）企业为 </w:t>
      </w:r>
      <w:r>
        <w:rPr>
          <w:rFonts w:hint="eastAsia" w:ascii="宋体" w:hAnsi="宋体" w:eastAsia="宋体" w:cs="宋体"/>
          <w:color w:val="auto"/>
          <w:sz w:val="24"/>
          <w:highlight w:val="none"/>
          <w:u w:val="single"/>
        </w:rPr>
        <w:t>（企业名称）</w:t>
      </w:r>
      <w:r>
        <w:rPr>
          <w:rFonts w:hint="eastAsia" w:ascii="宋体" w:hAnsi="宋体" w:eastAsia="宋体" w:cs="宋体"/>
          <w:color w:val="auto"/>
          <w:sz w:val="24"/>
          <w:highlight w:val="none"/>
        </w:rPr>
        <w:t xml:space="preserve"> ，从业人员</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人，资产总额为</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万元</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rPr>
        <w:t>属于</w:t>
      </w:r>
      <w:r>
        <w:rPr>
          <w:rFonts w:hint="eastAsia" w:ascii="宋体" w:hAnsi="宋体" w:eastAsia="宋体" w:cs="宋体"/>
          <w:color w:val="auto"/>
          <w:sz w:val="24"/>
          <w:highlight w:val="none"/>
          <w:u w:val="single"/>
        </w:rPr>
        <w:t xml:space="preserve"> （中型企业、小型企业、微型企业） </w:t>
      </w:r>
      <w:r>
        <w:rPr>
          <w:rFonts w:hint="eastAsia" w:ascii="宋体" w:hAnsi="宋体" w:eastAsia="宋体" w:cs="宋体"/>
          <w:color w:val="auto"/>
          <w:sz w:val="24"/>
          <w:highlight w:val="none"/>
        </w:rPr>
        <w:t>；</w:t>
      </w:r>
    </w:p>
    <w:p>
      <w:pPr>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r>
        <w:rPr>
          <w:rFonts w:hint="eastAsia" w:ascii="宋体" w:hAnsi="宋体" w:eastAsia="宋体" w:cs="宋体"/>
          <w:color w:val="auto"/>
          <w:sz w:val="24"/>
          <w:highlight w:val="none"/>
          <w:u w:val="single"/>
        </w:rPr>
        <w:t xml:space="preserve"> （标的名称），</w:t>
      </w:r>
      <w:r>
        <w:rPr>
          <w:rFonts w:hint="eastAsia" w:ascii="宋体" w:hAnsi="宋体" w:eastAsia="宋体" w:cs="宋体"/>
          <w:color w:val="auto"/>
          <w:sz w:val="24"/>
          <w:highlight w:val="none"/>
        </w:rPr>
        <w:t xml:space="preserve">属于 </w:t>
      </w:r>
      <w:r>
        <w:rPr>
          <w:rFonts w:hint="eastAsia" w:ascii="宋体" w:hAnsi="宋体" w:eastAsia="宋体" w:cs="宋体"/>
          <w:color w:val="auto"/>
          <w:sz w:val="24"/>
          <w:highlight w:val="none"/>
          <w:u w:val="single"/>
        </w:rPr>
        <w:t xml:space="preserve">（采购文件中明确的所属行业） </w:t>
      </w:r>
      <w:r>
        <w:rPr>
          <w:rFonts w:hint="eastAsia" w:ascii="宋体" w:hAnsi="宋体" w:eastAsia="宋体" w:cs="宋体"/>
          <w:color w:val="auto"/>
          <w:sz w:val="24"/>
          <w:highlight w:val="none"/>
        </w:rPr>
        <w:t xml:space="preserve">；承建（承接）企业为 </w:t>
      </w:r>
      <w:r>
        <w:rPr>
          <w:rFonts w:hint="eastAsia" w:ascii="宋体" w:hAnsi="宋体" w:eastAsia="宋体" w:cs="宋体"/>
          <w:color w:val="auto"/>
          <w:sz w:val="24"/>
          <w:highlight w:val="none"/>
          <w:u w:val="single"/>
        </w:rPr>
        <w:t>（企业名称）</w:t>
      </w:r>
      <w:r>
        <w:rPr>
          <w:rFonts w:hint="eastAsia" w:ascii="宋体" w:hAnsi="宋体" w:eastAsia="宋体" w:cs="宋体"/>
          <w:color w:val="auto"/>
          <w:sz w:val="24"/>
          <w:highlight w:val="none"/>
        </w:rPr>
        <w:t xml:space="preserve"> ，从业人员</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人，资产总额为</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万元</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rPr>
        <w:t>属于</w:t>
      </w:r>
      <w:r>
        <w:rPr>
          <w:rFonts w:hint="eastAsia" w:ascii="宋体" w:hAnsi="宋体" w:eastAsia="宋体" w:cs="宋体"/>
          <w:color w:val="auto"/>
          <w:sz w:val="24"/>
          <w:highlight w:val="none"/>
          <w:u w:val="single"/>
        </w:rPr>
        <w:t xml:space="preserve"> （中型企业、小型企业、微型企业） </w:t>
      </w:r>
      <w:r>
        <w:rPr>
          <w:rFonts w:hint="eastAsia" w:ascii="宋体" w:hAnsi="宋体" w:eastAsia="宋体" w:cs="宋体"/>
          <w:color w:val="auto"/>
          <w:sz w:val="24"/>
          <w:highlight w:val="none"/>
        </w:rPr>
        <w:t>；</w:t>
      </w:r>
    </w:p>
    <w:p>
      <w:pPr>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p>
    <w:p>
      <w:pPr>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以上企业，不属于大企业的分支机构，不存在控股股东为大企业的情形，也不存在与大企业的负责人为同一人的情形。</w:t>
      </w:r>
    </w:p>
    <w:p>
      <w:pPr>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本企业对上述声明内容的真实性负责。如有虚假，将依法承担相应责任。</w:t>
      </w:r>
    </w:p>
    <w:p>
      <w:pPr>
        <w:spacing w:line="360" w:lineRule="auto"/>
        <w:ind w:right="1760"/>
        <w:jc w:val="right"/>
        <w:rPr>
          <w:rFonts w:hint="eastAsia" w:ascii="宋体" w:hAnsi="宋体" w:eastAsia="宋体" w:cs="宋体"/>
          <w:color w:val="auto"/>
          <w:sz w:val="24"/>
          <w:highlight w:val="none"/>
        </w:rPr>
      </w:pPr>
      <w:r>
        <w:rPr>
          <w:rFonts w:hint="eastAsia" w:ascii="宋体" w:hAnsi="宋体" w:eastAsia="宋体" w:cs="宋体"/>
          <w:color w:val="auto"/>
          <w:sz w:val="24"/>
          <w:highlight w:val="none"/>
        </w:rPr>
        <w:t>投标人名称（电子签名）：</w:t>
      </w:r>
    </w:p>
    <w:p>
      <w:pPr>
        <w:spacing w:line="360" w:lineRule="auto"/>
        <w:ind w:right="1120" w:firstLine="4680" w:firstLineChars="1950"/>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rPr>
        <w:t>日 期：</w:t>
      </w:r>
      <w:r>
        <w:rPr>
          <w:rFonts w:hint="eastAsia" w:ascii="宋体" w:hAnsi="宋体" w:eastAsia="宋体" w:cs="宋体"/>
          <w:color w:val="auto"/>
          <w:sz w:val="24"/>
          <w:highlight w:val="none"/>
          <w:lang w:val="en-US" w:eastAsia="zh-CN"/>
        </w:rPr>
        <w:t xml:space="preserve">  年  月   日 </w:t>
      </w:r>
    </w:p>
    <w:p>
      <w:pPr>
        <w:spacing w:line="360" w:lineRule="auto"/>
        <w:ind w:firstLine="310" w:firstLineChars="147"/>
        <w:jc w:val="left"/>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从业人员、营业收入、资产总额填报上一年度数据，无上一年度数据的新成立企业可不填报。</w:t>
      </w:r>
    </w:p>
    <w:p>
      <w:pPr>
        <w:spacing w:line="360" w:lineRule="auto"/>
        <w:ind w:right="420"/>
        <w:rPr>
          <w:rFonts w:hint="eastAsia" w:ascii="宋体" w:hAnsi="宋体" w:eastAsia="宋体" w:cs="宋体"/>
          <w:color w:val="auto"/>
          <w:sz w:val="24"/>
          <w:highlight w:val="none"/>
        </w:rPr>
      </w:pPr>
    </w:p>
    <w:p>
      <w:pPr>
        <w:spacing w:line="360" w:lineRule="auto"/>
        <w:ind w:right="42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注：</w:t>
      </w:r>
    </w:p>
    <w:p>
      <w:pPr>
        <w:spacing w:line="360" w:lineRule="auto"/>
        <w:ind w:right="42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720" w:firstLineChars="300"/>
        <w:rPr>
          <w:rFonts w:hint="eastAsia" w:ascii="宋体" w:hAnsi="宋体" w:eastAsia="宋体" w:cs="宋体"/>
          <w:color w:val="auto"/>
          <w:sz w:val="24"/>
          <w:highlight w:val="none"/>
        </w:rPr>
      </w:pPr>
      <w:r>
        <w:rPr>
          <w:rFonts w:hint="eastAsia" w:ascii="宋体" w:hAnsi="宋体" w:eastAsia="宋体" w:cs="宋体"/>
          <w:color w:val="auto"/>
          <w:sz w:val="24"/>
          <w:highlight w:val="none"/>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pStyle w:val="2"/>
        <w:rPr>
          <w:rFonts w:hint="eastAsia" w:ascii="宋体" w:hAnsi="宋体" w:eastAsia="宋体" w:cs="宋体"/>
          <w:color w:val="auto"/>
          <w:highlight w:val="none"/>
          <w:lang w:val="en-US"/>
        </w:rPr>
      </w:pPr>
    </w:p>
    <w:p>
      <w:pPr>
        <w:spacing w:line="360" w:lineRule="auto"/>
        <w:ind w:right="420"/>
        <w:rPr>
          <w:rFonts w:hint="eastAsia" w:ascii="宋体" w:hAnsi="宋体" w:eastAsia="宋体" w:cs="宋体"/>
          <w:color w:val="auto"/>
          <w:highlight w:val="none"/>
        </w:rPr>
      </w:pPr>
    </w:p>
    <w:p>
      <w:pPr>
        <w:spacing w:line="360" w:lineRule="auto"/>
        <w:rPr>
          <w:rFonts w:hint="eastAsia" w:ascii="宋体" w:hAnsi="宋体" w:eastAsia="宋体" w:cs="宋体"/>
          <w:bCs/>
          <w:color w:val="auto"/>
          <w:sz w:val="24"/>
          <w:highlight w:val="none"/>
        </w:rPr>
      </w:pPr>
    </w:p>
    <w:p>
      <w:pPr>
        <w:pStyle w:val="2"/>
        <w:rPr>
          <w:rFonts w:hint="eastAsia" w:ascii="宋体" w:hAnsi="宋体" w:eastAsia="宋体" w:cs="宋体"/>
          <w:bCs/>
          <w:color w:val="auto"/>
          <w:sz w:val="24"/>
          <w:highlight w:val="none"/>
        </w:rPr>
      </w:pPr>
    </w:p>
    <w:p>
      <w:pPr>
        <w:rPr>
          <w:rFonts w:hint="eastAsia" w:ascii="宋体" w:hAnsi="宋体" w:eastAsia="宋体" w:cs="宋体"/>
          <w:bCs/>
          <w:color w:val="auto"/>
          <w:sz w:val="24"/>
          <w:highlight w:val="none"/>
        </w:rPr>
      </w:pPr>
    </w:p>
    <w:p>
      <w:pPr>
        <w:pStyle w:val="2"/>
        <w:rPr>
          <w:rFonts w:hint="eastAsia" w:ascii="宋体" w:hAnsi="宋体" w:eastAsia="宋体" w:cs="宋体"/>
          <w:bCs/>
          <w:color w:val="auto"/>
          <w:sz w:val="24"/>
          <w:highlight w:val="none"/>
        </w:rPr>
      </w:pPr>
    </w:p>
    <w:p>
      <w:pPr>
        <w:spacing w:line="240" w:lineRule="auto"/>
        <w:ind w:right="420"/>
        <w:rPr>
          <w:rFonts w:hint="eastAsia" w:ascii="宋体" w:hAnsi="宋体" w:eastAsia="宋体" w:cs="宋体"/>
          <w:sz w:val="24"/>
          <w:highlight w:val="none"/>
        </w:rPr>
        <w:sectPr>
          <w:headerReference r:id="rId24" w:type="first"/>
          <w:footerReference r:id="rId27" w:type="first"/>
          <w:headerReference r:id="rId23" w:type="default"/>
          <w:footerReference r:id="rId25" w:type="default"/>
          <w:footerReference r:id="rId26" w:type="even"/>
          <w:pgSz w:w="11906" w:h="16838"/>
          <w:pgMar w:top="1276" w:right="1418" w:bottom="1247" w:left="1418" w:header="851" w:footer="992" w:gutter="0"/>
          <w:pgNumType w:fmt="decimal"/>
          <w:cols w:space="720" w:num="1"/>
          <w:titlePg/>
          <w:docGrid w:linePitch="312" w:charSpace="0"/>
        </w:sectPr>
      </w:pPr>
    </w:p>
    <w:tbl>
      <w:tblPr>
        <w:tblStyle w:val="66"/>
        <w:tblW w:w="1481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178"/>
        <w:gridCol w:w="1383"/>
        <w:gridCol w:w="1575"/>
        <w:gridCol w:w="1550"/>
        <w:gridCol w:w="1182"/>
        <w:gridCol w:w="1387"/>
        <w:gridCol w:w="1425"/>
        <w:gridCol w:w="1010"/>
        <w:gridCol w:w="976"/>
        <w:gridCol w:w="21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4811" w:type="dxa"/>
            <w:gridSpan w:val="10"/>
            <w:tcMar>
              <w:top w:w="15" w:type="dxa"/>
              <w:left w:w="15" w:type="dxa"/>
              <w:bottom w:w="15" w:type="dxa"/>
              <w:right w:w="15" w:type="dxa"/>
            </w:tcMar>
            <w:vAlign w:val="bottom"/>
          </w:tcPr>
          <w:p>
            <w:pPr>
              <w:widowControl/>
              <w:spacing w:before="0" w:beforeAutospacing="0" w:after="0" w:afterAutospacing="0"/>
              <w:ind w:left="0" w:right="0"/>
              <w:jc w:val="center"/>
              <w:textAlignment w:val="bottom"/>
              <w:rPr>
                <w:rFonts w:hint="eastAsia" w:ascii="宋体" w:hAnsi="宋体" w:eastAsia="宋体" w:cs="宋体"/>
                <w:b/>
                <w:sz w:val="32"/>
                <w:szCs w:val="32"/>
                <w:highlight w:val="none"/>
              </w:rPr>
            </w:pPr>
            <w:r>
              <w:rPr>
                <w:rFonts w:hint="eastAsia" w:ascii="宋体" w:hAnsi="宋体" w:eastAsia="宋体" w:cs="宋体"/>
                <w:b/>
                <w:kern w:val="0"/>
                <w:sz w:val="32"/>
                <w:szCs w:val="32"/>
                <w:highlight w:val="none"/>
              </w:rPr>
              <w:t>中小微行业划型标准规定</w:t>
            </w:r>
            <w:r>
              <w:rPr>
                <w:rFonts w:hint="eastAsia" w:ascii="宋体" w:hAnsi="宋体" w:eastAsia="宋体" w:cs="宋体"/>
                <w:b/>
                <w:kern w:val="0"/>
                <w:sz w:val="24"/>
                <w:highlight w:val="none"/>
              </w:rPr>
              <w:t>（根据工信部联企业〔2011〕300号制定）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2" w:hRule="atLeast"/>
        </w:trPr>
        <w:tc>
          <w:tcPr>
            <w:tcW w:w="2178" w:type="dxa"/>
            <w:vMerge w:val="restart"/>
            <w:tcBorders>
              <w:top w:val="single" w:color="000000" w:sz="12" w:space="0"/>
              <w:left w:val="single" w:color="000000" w:sz="12" w:space="0"/>
              <w:bottom w:val="single" w:color="000000" w:sz="4" w:space="0"/>
              <w:right w:val="single" w:color="000000" w:sz="12" w:space="0"/>
            </w:tcBorders>
            <w:tcMar>
              <w:top w:w="15" w:type="dxa"/>
              <w:left w:w="15" w:type="dxa"/>
              <w:bottom w:w="15" w:type="dxa"/>
              <w:right w:w="15" w:type="dxa"/>
            </w:tcMar>
            <w:vAlign w:val="center"/>
          </w:tcPr>
          <w:p>
            <w:pPr>
              <w:widowControl/>
              <w:spacing w:before="0" w:beforeAutospacing="0" w:after="0" w:afterAutospacing="0"/>
              <w:ind w:left="0" w:right="0"/>
              <w:jc w:val="center"/>
              <w:textAlignment w:val="center"/>
              <w:rPr>
                <w:rFonts w:hint="eastAsia" w:ascii="宋体" w:hAnsi="宋体" w:eastAsia="宋体" w:cs="宋体"/>
                <w:b/>
                <w:sz w:val="24"/>
                <w:highlight w:val="none"/>
              </w:rPr>
            </w:pPr>
            <w:r>
              <w:rPr>
                <w:rFonts w:hint="eastAsia" w:ascii="宋体" w:hAnsi="宋体" w:eastAsia="宋体" w:cs="宋体"/>
                <w:b/>
                <w:kern w:val="0"/>
                <w:sz w:val="24"/>
                <w:highlight w:val="none"/>
              </w:rPr>
              <w:t>行业</w:t>
            </w:r>
          </w:p>
        </w:tc>
        <w:tc>
          <w:tcPr>
            <w:tcW w:w="4508" w:type="dxa"/>
            <w:gridSpan w:val="3"/>
            <w:tcBorders>
              <w:top w:val="single" w:color="000000" w:sz="12"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center"/>
              <w:textAlignment w:val="bottom"/>
              <w:rPr>
                <w:rFonts w:hint="eastAsia" w:ascii="宋体" w:hAnsi="宋体" w:eastAsia="宋体" w:cs="宋体"/>
                <w:b/>
                <w:sz w:val="24"/>
                <w:highlight w:val="none"/>
              </w:rPr>
            </w:pPr>
            <w:r>
              <w:rPr>
                <w:rFonts w:hint="eastAsia" w:ascii="宋体" w:hAnsi="宋体" w:eastAsia="宋体" w:cs="宋体"/>
                <w:b/>
                <w:kern w:val="0"/>
                <w:sz w:val="24"/>
                <w:highlight w:val="none"/>
              </w:rPr>
              <w:t>中型企业</w:t>
            </w:r>
          </w:p>
        </w:tc>
        <w:tc>
          <w:tcPr>
            <w:tcW w:w="3994" w:type="dxa"/>
            <w:gridSpan w:val="3"/>
            <w:tcBorders>
              <w:top w:val="single" w:color="000000" w:sz="12"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center"/>
              <w:textAlignment w:val="bottom"/>
              <w:rPr>
                <w:rFonts w:hint="eastAsia" w:ascii="宋体" w:hAnsi="宋体" w:eastAsia="宋体" w:cs="宋体"/>
                <w:b/>
                <w:sz w:val="24"/>
                <w:highlight w:val="none"/>
              </w:rPr>
            </w:pPr>
            <w:r>
              <w:rPr>
                <w:rFonts w:hint="eastAsia" w:ascii="宋体" w:hAnsi="宋体" w:eastAsia="宋体" w:cs="宋体"/>
                <w:b/>
                <w:kern w:val="0"/>
                <w:sz w:val="24"/>
                <w:highlight w:val="none"/>
              </w:rPr>
              <w:t>小型企业</w:t>
            </w:r>
          </w:p>
        </w:tc>
        <w:tc>
          <w:tcPr>
            <w:tcW w:w="4131" w:type="dxa"/>
            <w:gridSpan w:val="3"/>
            <w:tcBorders>
              <w:top w:val="single" w:color="000000" w:sz="12"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center"/>
              <w:textAlignment w:val="bottom"/>
              <w:rPr>
                <w:rFonts w:hint="eastAsia" w:ascii="宋体" w:hAnsi="宋体" w:eastAsia="宋体" w:cs="宋体"/>
                <w:b/>
                <w:sz w:val="24"/>
                <w:highlight w:val="none"/>
              </w:rPr>
            </w:pPr>
            <w:r>
              <w:rPr>
                <w:rFonts w:hint="eastAsia" w:ascii="宋体" w:hAnsi="宋体" w:eastAsia="宋体" w:cs="宋体"/>
                <w:b/>
                <w:kern w:val="0"/>
                <w:sz w:val="24"/>
                <w:highlight w:val="none"/>
              </w:rPr>
              <w:t>微型企业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 w:hRule="atLeast"/>
        </w:trPr>
        <w:tc>
          <w:tcPr>
            <w:tcW w:w="2178" w:type="dxa"/>
            <w:vMerge w:val="continue"/>
            <w:tcBorders>
              <w:top w:val="single" w:color="000000" w:sz="12" w:space="0"/>
              <w:left w:val="single" w:color="000000" w:sz="12" w:space="0"/>
              <w:bottom w:val="single" w:color="000000" w:sz="4" w:space="0"/>
              <w:right w:val="single" w:color="000000" w:sz="12" w:space="0"/>
            </w:tcBorders>
            <w:tcMar>
              <w:top w:w="15" w:type="dxa"/>
              <w:left w:w="15" w:type="dxa"/>
              <w:bottom w:w="15" w:type="dxa"/>
              <w:right w:w="15" w:type="dxa"/>
            </w:tcMar>
            <w:vAlign w:val="center"/>
          </w:tcPr>
          <w:p>
            <w:pPr>
              <w:spacing w:before="0" w:beforeAutospacing="0" w:after="0" w:afterAutospacing="0"/>
              <w:ind w:left="0" w:right="0"/>
              <w:rPr>
                <w:rFonts w:hint="eastAsia" w:ascii="宋体" w:hAnsi="宋体" w:eastAsia="宋体" w:cs="宋体"/>
                <w:highlight w:val="none"/>
              </w:rPr>
            </w:pP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宋体" w:hAnsi="宋体" w:eastAsia="宋体" w:cs="宋体"/>
                <w:sz w:val="20"/>
                <w:highlight w:val="none"/>
              </w:rPr>
            </w:pPr>
            <w:r>
              <w:rPr>
                <w:rFonts w:hint="eastAsia" w:ascii="宋体" w:hAnsi="宋体" w:eastAsia="宋体" w:cs="宋体"/>
                <w:kern w:val="0"/>
                <w:sz w:val="20"/>
                <w:highlight w:val="none"/>
              </w:rPr>
              <w:t>从业人员X　　　（人）</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宋体" w:hAnsi="宋体" w:eastAsia="宋体" w:cs="宋体"/>
                <w:sz w:val="20"/>
                <w:highlight w:val="none"/>
              </w:rPr>
            </w:pPr>
            <w:r>
              <w:rPr>
                <w:rFonts w:hint="eastAsia" w:ascii="宋体" w:hAnsi="宋体" w:eastAsia="宋体" w:cs="宋体"/>
                <w:kern w:val="0"/>
                <w:sz w:val="20"/>
                <w:highlight w:val="none"/>
              </w:rPr>
              <w:t>营业收入 Y    （万元）</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宋体" w:hAnsi="宋体" w:eastAsia="宋体" w:cs="宋体"/>
                <w:sz w:val="20"/>
                <w:highlight w:val="none"/>
              </w:rPr>
            </w:pPr>
            <w:r>
              <w:rPr>
                <w:rFonts w:hint="eastAsia" w:ascii="宋体" w:hAnsi="宋体" w:eastAsia="宋体" w:cs="宋体"/>
                <w:kern w:val="0"/>
                <w:sz w:val="20"/>
                <w:highlight w:val="none"/>
              </w:rPr>
              <w:t>资产总额 Z　 （万元）</w:t>
            </w: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宋体" w:hAnsi="宋体" w:eastAsia="宋体" w:cs="宋体"/>
                <w:sz w:val="20"/>
                <w:highlight w:val="none"/>
              </w:rPr>
            </w:pPr>
            <w:r>
              <w:rPr>
                <w:rFonts w:hint="eastAsia" w:ascii="宋体" w:hAnsi="宋体" w:eastAsia="宋体" w:cs="宋体"/>
                <w:kern w:val="0"/>
                <w:sz w:val="20"/>
                <w:highlight w:val="none"/>
              </w:rPr>
              <w:t>从业人员X（人）</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宋体" w:hAnsi="宋体" w:eastAsia="宋体" w:cs="宋体"/>
                <w:sz w:val="20"/>
                <w:highlight w:val="none"/>
              </w:rPr>
            </w:pPr>
            <w:r>
              <w:rPr>
                <w:rFonts w:hint="eastAsia" w:ascii="宋体" w:hAnsi="宋体" w:eastAsia="宋体" w:cs="宋体"/>
                <w:kern w:val="0"/>
                <w:sz w:val="20"/>
                <w:highlight w:val="none"/>
              </w:rPr>
              <w:t>营业收入Y　　（万元）</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宋体" w:hAnsi="宋体" w:eastAsia="宋体" w:cs="宋体"/>
                <w:sz w:val="20"/>
                <w:highlight w:val="none"/>
              </w:rPr>
            </w:pPr>
            <w:r>
              <w:rPr>
                <w:rFonts w:hint="eastAsia" w:ascii="宋体" w:hAnsi="宋体" w:eastAsia="宋体" w:cs="宋体"/>
                <w:kern w:val="0"/>
                <w:sz w:val="20"/>
                <w:highlight w:val="none"/>
              </w:rPr>
              <w:t>资产总额Z　　（万元）</w:t>
            </w: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宋体" w:hAnsi="宋体" w:eastAsia="宋体" w:cs="宋体"/>
                <w:sz w:val="20"/>
                <w:highlight w:val="none"/>
              </w:rPr>
            </w:pPr>
            <w:r>
              <w:rPr>
                <w:rFonts w:hint="eastAsia" w:ascii="宋体" w:hAnsi="宋体" w:eastAsia="宋体" w:cs="宋体"/>
                <w:kern w:val="0"/>
                <w:sz w:val="20"/>
                <w:highlight w:val="none"/>
              </w:rPr>
              <w:t>从业人员X（人）</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宋体" w:hAnsi="宋体" w:eastAsia="宋体" w:cs="宋体"/>
                <w:sz w:val="20"/>
                <w:highlight w:val="none"/>
              </w:rPr>
            </w:pPr>
            <w:r>
              <w:rPr>
                <w:rFonts w:hint="eastAsia" w:ascii="宋体" w:hAnsi="宋体" w:eastAsia="宋体" w:cs="宋体"/>
                <w:kern w:val="0"/>
                <w:sz w:val="20"/>
                <w:highlight w:val="none"/>
              </w:rPr>
              <w:t>营业收入Y（万元）</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宋体" w:hAnsi="宋体" w:eastAsia="宋体" w:cs="宋体"/>
                <w:sz w:val="20"/>
                <w:highlight w:val="none"/>
              </w:rPr>
            </w:pPr>
            <w:r>
              <w:rPr>
                <w:rFonts w:hint="eastAsia" w:ascii="宋体" w:hAnsi="宋体" w:eastAsia="宋体" w:cs="宋体"/>
                <w:kern w:val="0"/>
                <w:sz w:val="20"/>
                <w:highlight w:val="none"/>
              </w:rPr>
              <w:t>资产总额Z（万元）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宋体" w:hAnsi="宋体" w:eastAsia="宋体" w:cs="宋体"/>
                <w:sz w:val="20"/>
                <w:highlight w:val="none"/>
              </w:rPr>
            </w:pPr>
            <w:r>
              <w:rPr>
                <w:rFonts w:hint="eastAsia" w:ascii="宋体" w:hAnsi="宋体" w:eastAsia="宋体" w:cs="宋体"/>
                <w:kern w:val="0"/>
                <w:sz w:val="20"/>
                <w:highlight w:val="none"/>
              </w:rPr>
              <w:t xml:space="preserve"> 1、农林牧渔业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spacing w:before="0" w:beforeAutospacing="0" w:after="0" w:afterAutospacing="0"/>
              <w:ind w:left="0" w:right="0"/>
              <w:rPr>
                <w:rFonts w:hint="eastAsia" w:ascii="宋体" w:hAnsi="宋体" w:eastAsia="宋体" w:cs="宋体"/>
                <w:sz w:val="20"/>
                <w:highlight w:val="none"/>
              </w:rPr>
            </w:pP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宋体" w:hAnsi="宋体" w:eastAsia="宋体" w:cs="宋体"/>
                <w:sz w:val="20"/>
                <w:highlight w:val="none"/>
              </w:rPr>
            </w:pPr>
            <w:r>
              <w:rPr>
                <w:rFonts w:hint="eastAsia" w:ascii="宋体" w:hAnsi="宋体" w:eastAsia="宋体" w:cs="宋体"/>
                <w:kern w:val="0"/>
                <w:sz w:val="20"/>
                <w:highlight w:val="none"/>
              </w:rPr>
              <w:t xml:space="preserve"> 500≤Y＜20000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eastAsia" w:ascii="宋体" w:hAnsi="宋体" w:eastAsia="宋体" w:cs="宋体"/>
                <w:sz w:val="20"/>
                <w:highlight w:val="none"/>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spacing w:before="0" w:beforeAutospacing="0" w:after="0" w:afterAutospacing="0"/>
              <w:ind w:left="0" w:right="0"/>
              <w:rPr>
                <w:rFonts w:hint="eastAsia" w:ascii="宋体" w:hAnsi="宋体" w:eastAsia="宋体" w:cs="宋体"/>
                <w:sz w:val="20"/>
                <w:highlight w:val="none"/>
              </w:rPr>
            </w:pP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宋体" w:hAnsi="宋体" w:eastAsia="宋体" w:cs="宋体"/>
                <w:sz w:val="20"/>
                <w:highlight w:val="none"/>
              </w:rPr>
            </w:pPr>
            <w:r>
              <w:rPr>
                <w:rFonts w:hint="eastAsia" w:ascii="宋体" w:hAnsi="宋体" w:eastAsia="宋体" w:cs="宋体"/>
                <w:kern w:val="0"/>
                <w:sz w:val="20"/>
                <w:highlight w:val="none"/>
              </w:rPr>
              <w:t xml:space="preserve"> 50≤Y＜500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eastAsia" w:ascii="宋体" w:hAnsi="宋体" w:eastAsia="宋体" w:cs="宋体"/>
                <w:sz w:val="20"/>
                <w:highlight w:val="none"/>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spacing w:before="0" w:beforeAutospacing="0" w:after="0" w:afterAutospacing="0"/>
              <w:ind w:left="0" w:right="0"/>
              <w:rPr>
                <w:rFonts w:hint="eastAsia" w:ascii="宋体" w:hAnsi="宋体" w:eastAsia="宋体" w:cs="宋体"/>
                <w:sz w:val="20"/>
                <w:highlight w:val="none"/>
              </w:rPr>
            </w:pP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宋体" w:hAnsi="宋体" w:eastAsia="宋体" w:cs="宋体"/>
                <w:sz w:val="20"/>
                <w:highlight w:val="none"/>
              </w:rPr>
            </w:pPr>
            <w:r>
              <w:rPr>
                <w:rFonts w:hint="eastAsia" w:ascii="宋体" w:hAnsi="宋体" w:eastAsia="宋体" w:cs="宋体"/>
                <w:kern w:val="0"/>
                <w:sz w:val="20"/>
                <w:highlight w:val="none"/>
              </w:rPr>
              <w:t>Y＜50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eastAsia" w:ascii="宋体" w:hAnsi="宋体" w:eastAsia="宋体" w:cs="宋体"/>
                <w:sz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宋体" w:hAnsi="宋体" w:eastAsia="宋体" w:cs="宋体"/>
                <w:sz w:val="20"/>
                <w:highlight w:val="none"/>
              </w:rPr>
            </w:pPr>
            <w:r>
              <w:rPr>
                <w:rFonts w:hint="eastAsia" w:ascii="宋体" w:hAnsi="宋体" w:eastAsia="宋体" w:cs="宋体"/>
                <w:kern w:val="0"/>
                <w:sz w:val="20"/>
                <w:highlight w:val="none"/>
              </w:rPr>
              <w:t xml:space="preserve"> 2、工业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宋体" w:hAnsi="宋体" w:eastAsia="宋体" w:cs="宋体"/>
                <w:sz w:val="20"/>
                <w:highlight w:val="none"/>
              </w:rPr>
            </w:pPr>
            <w:r>
              <w:rPr>
                <w:rFonts w:hint="eastAsia" w:ascii="宋体" w:hAnsi="宋体" w:eastAsia="宋体" w:cs="宋体"/>
                <w:kern w:val="0"/>
                <w:sz w:val="20"/>
                <w:highlight w:val="none"/>
              </w:rPr>
              <w:t>300≤X＜1000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宋体" w:hAnsi="宋体" w:eastAsia="宋体" w:cs="宋体"/>
                <w:sz w:val="20"/>
                <w:highlight w:val="none"/>
              </w:rPr>
            </w:pPr>
            <w:r>
              <w:rPr>
                <w:rFonts w:hint="eastAsia" w:ascii="宋体" w:hAnsi="宋体" w:eastAsia="宋体" w:cs="宋体"/>
                <w:kern w:val="0"/>
                <w:sz w:val="20"/>
                <w:highlight w:val="none"/>
              </w:rPr>
              <w:t>2000≤Y＜40000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eastAsia" w:ascii="宋体" w:hAnsi="宋体" w:eastAsia="宋体" w:cs="宋体"/>
                <w:sz w:val="20"/>
                <w:highlight w:val="none"/>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宋体" w:hAnsi="宋体" w:eastAsia="宋体" w:cs="宋体"/>
                <w:sz w:val="20"/>
                <w:highlight w:val="none"/>
              </w:rPr>
            </w:pPr>
            <w:r>
              <w:rPr>
                <w:rFonts w:hint="eastAsia" w:ascii="宋体" w:hAnsi="宋体" w:eastAsia="宋体" w:cs="宋体"/>
                <w:kern w:val="0"/>
                <w:sz w:val="20"/>
                <w:highlight w:val="none"/>
              </w:rPr>
              <w:t>20≤X＜300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宋体" w:hAnsi="宋体" w:eastAsia="宋体" w:cs="宋体"/>
                <w:sz w:val="20"/>
                <w:highlight w:val="none"/>
              </w:rPr>
            </w:pPr>
            <w:r>
              <w:rPr>
                <w:rFonts w:hint="eastAsia" w:ascii="宋体" w:hAnsi="宋体" w:eastAsia="宋体" w:cs="宋体"/>
                <w:kern w:val="0"/>
                <w:sz w:val="20"/>
                <w:highlight w:val="none"/>
              </w:rPr>
              <w:t>300≤Y＜2000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eastAsia" w:ascii="宋体" w:hAnsi="宋体" w:eastAsia="宋体" w:cs="宋体"/>
                <w:sz w:val="20"/>
                <w:highlight w:val="none"/>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宋体" w:hAnsi="宋体" w:eastAsia="宋体" w:cs="宋体"/>
                <w:sz w:val="20"/>
                <w:highlight w:val="none"/>
              </w:rPr>
            </w:pPr>
            <w:r>
              <w:rPr>
                <w:rFonts w:hint="eastAsia" w:ascii="宋体" w:hAnsi="宋体" w:eastAsia="宋体" w:cs="宋体"/>
                <w:kern w:val="0"/>
                <w:sz w:val="20"/>
                <w:highlight w:val="none"/>
              </w:rPr>
              <w:t>X＜20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宋体" w:hAnsi="宋体" w:eastAsia="宋体" w:cs="宋体"/>
                <w:sz w:val="20"/>
                <w:highlight w:val="none"/>
              </w:rPr>
            </w:pPr>
            <w:r>
              <w:rPr>
                <w:rFonts w:hint="eastAsia" w:ascii="宋体" w:hAnsi="宋体" w:eastAsia="宋体" w:cs="宋体"/>
                <w:kern w:val="0"/>
                <w:sz w:val="20"/>
                <w:highlight w:val="none"/>
              </w:rPr>
              <w:t>Y＜300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eastAsia" w:ascii="宋体" w:hAnsi="宋体" w:eastAsia="宋体" w:cs="宋体"/>
                <w:sz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宋体" w:hAnsi="宋体" w:eastAsia="宋体" w:cs="宋体"/>
                <w:sz w:val="20"/>
                <w:highlight w:val="none"/>
              </w:rPr>
            </w:pPr>
            <w:r>
              <w:rPr>
                <w:rFonts w:hint="eastAsia" w:ascii="宋体" w:hAnsi="宋体" w:eastAsia="宋体" w:cs="宋体"/>
                <w:kern w:val="0"/>
                <w:sz w:val="20"/>
                <w:highlight w:val="none"/>
              </w:rPr>
              <w:t xml:space="preserve"> 3、建筑业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spacing w:before="0" w:beforeAutospacing="0" w:after="0" w:afterAutospacing="0"/>
              <w:ind w:left="0" w:right="0"/>
              <w:rPr>
                <w:rFonts w:hint="eastAsia" w:ascii="宋体" w:hAnsi="宋体" w:eastAsia="宋体" w:cs="宋体"/>
                <w:sz w:val="20"/>
                <w:highlight w:val="none"/>
              </w:rPr>
            </w:pP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宋体" w:hAnsi="宋体" w:eastAsia="宋体" w:cs="宋体"/>
                <w:sz w:val="20"/>
                <w:highlight w:val="none"/>
              </w:rPr>
            </w:pPr>
            <w:r>
              <w:rPr>
                <w:rFonts w:hint="eastAsia" w:ascii="宋体" w:hAnsi="宋体" w:eastAsia="宋体" w:cs="宋体"/>
                <w:kern w:val="0"/>
                <w:sz w:val="20"/>
                <w:highlight w:val="none"/>
              </w:rPr>
              <w:t>6000≤Y＜80000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宋体" w:hAnsi="宋体" w:eastAsia="宋体" w:cs="宋体"/>
                <w:sz w:val="20"/>
                <w:highlight w:val="none"/>
              </w:rPr>
            </w:pPr>
            <w:r>
              <w:rPr>
                <w:rFonts w:hint="eastAsia" w:ascii="宋体" w:hAnsi="宋体" w:eastAsia="宋体" w:cs="宋体"/>
                <w:kern w:val="0"/>
                <w:sz w:val="20"/>
                <w:highlight w:val="none"/>
              </w:rPr>
              <w:t>5000≤Z＜80000</w:t>
            </w: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spacing w:before="0" w:beforeAutospacing="0" w:after="0" w:afterAutospacing="0"/>
              <w:ind w:left="0" w:right="0"/>
              <w:rPr>
                <w:rFonts w:hint="eastAsia" w:ascii="宋体" w:hAnsi="宋体" w:eastAsia="宋体" w:cs="宋体"/>
                <w:sz w:val="20"/>
                <w:highlight w:val="none"/>
              </w:rPr>
            </w:pP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宋体" w:hAnsi="宋体" w:eastAsia="宋体" w:cs="宋体"/>
                <w:sz w:val="20"/>
                <w:highlight w:val="none"/>
              </w:rPr>
            </w:pPr>
            <w:r>
              <w:rPr>
                <w:rFonts w:hint="eastAsia" w:ascii="宋体" w:hAnsi="宋体" w:eastAsia="宋体" w:cs="宋体"/>
                <w:kern w:val="0"/>
                <w:sz w:val="20"/>
                <w:highlight w:val="none"/>
              </w:rPr>
              <w:t>300≤Y＜6000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宋体" w:hAnsi="宋体" w:eastAsia="宋体" w:cs="宋体"/>
                <w:sz w:val="20"/>
                <w:highlight w:val="none"/>
              </w:rPr>
            </w:pPr>
            <w:r>
              <w:rPr>
                <w:rFonts w:hint="eastAsia" w:ascii="宋体" w:hAnsi="宋体" w:eastAsia="宋体" w:cs="宋体"/>
                <w:kern w:val="0"/>
                <w:sz w:val="20"/>
                <w:highlight w:val="none"/>
              </w:rPr>
              <w:t xml:space="preserve"> 300≤Z＜5000</w:t>
            </w: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spacing w:before="0" w:beforeAutospacing="0" w:after="0" w:afterAutospacing="0"/>
              <w:ind w:left="0" w:right="0"/>
              <w:rPr>
                <w:rFonts w:hint="eastAsia" w:ascii="宋体" w:hAnsi="宋体" w:eastAsia="宋体" w:cs="宋体"/>
                <w:sz w:val="20"/>
                <w:highlight w:val="none"/>
              </w:rPr>
            </w:pP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宋体" w:hAnsi="宋体" w:eastAsia="宋体" w:cs="宋体"/>
                <w:sz w:val="20"/>
                <w:highlight w:val="none"/>
              </w:rPr>
            </w:pPr>
            <w:r>
              <w:rPr>
                <w:rFonts w:hint="eastAsia" w:ascii="宋体" w:hAnsi="宋体" w:eastAsia="宋体" w:cs="宋体"/>
                <w:kern w:val="0"/>
                <w:sz w:val="20"/>
                <w:highlight w:val="none"/>
              </w:rPr>
              <w:t>Y＜300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宋体" w:hAnsi="宋体" w:eastAsia="宋体" w:cs="宋体"/>
                <w:sz w:val="20"/>
                <w:highlight w:val="none"/>
              </w:rPr>
            </w:pPr>
            <w:r>
              <w:rPr>
                <w:rFonts w:hint="eastAsia" w:ascii="宋体" w:hAnsi="宋体" w:eastAsia="宋体" w:cs="宋体"/>
                <w:kern w:val="0"/>
                <w:sz w:val="20"/>
                <w:highlight w:val="none"/>
              </w:rPr>
              <w:t>Z＜300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宋体" w:hAnsi="宋体" w:eastAsia="宋体" w:cs="宋体"/>
                <w:sz w:val="20"/>
                <w:highlight w:val="none"/>
              </w:rPr>
            </w:pPr>
            <w:r>
              <w:rPr>
                <w:rFonts w:hint="eastAsia" w:ascii="宋体" w:hAnsi="宋体" w:eastAsia="宋体" w:cs="宋体"/>
                <w:kern w:val="0"/>
                <w:sz w:val="20"/>
                <w:highlight w:val="none"/>
              </w:rPr>
              <w:t xml:space="preserve"> 4、批发业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宋体" w:hAnsi="宋体" w:eastAsia="宋体" w:cs="宋体"/>
                <w:sz w:val="20"/>
                <w:highlight w:val="none"/>
              </w:rPr>
            </w:pPr>
            <w:r>
              <w:rPr>
                <w:rFonts w:hint="eastAsia" w:ascii="宋体" w:hAnsi="宋体" w:eastAsia="宋体" w:cs="宋体"/>
                <w:kern w:val="0"/>
                <w:sz w:val="20"/>
                <w:highlight w:val="none"/>
              </w:rPr>
              <w:t xml:space="preserve"> 20≤X＜200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宋体" w:hAnsi="宋体" w:eastAsia="宋体" w:cs="宋体"/>
                <w:sz w:val="20"/>
                <w:highlight w:val="none"/>
              </w:rPr>
            </w:pPr>
            <w:r>
              <w:rPr>
                <w:rFonts w:hint="eastAsia" w:ascii="宋体" w:hAnsi="宋体" w:eastAsia="宋体" w:cs="宋体"/>
                <w:kern w:val="0"/>
                <w:sz w:val="20"/>
                <w:highlight w:val="none"/>
              </w:rPr>
              <w:t>5000≤Y＜40000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eastAsia" w:ascii="宋体" w:hAnsi="宋体" w:eastAsia="宋体" w:cs="宋体"/>
                <w:sz w:val="20"/>
                <w:highlight w:val="none"/>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宋体" w:hAnsi="宋体" w:eastAsia="宋体" w:cs="宋体"/>
                <w:sz w:val="20"/>
                <w:highlight w:val="none"/>
              </w:rPr>
            </w:pPr>
            <w:r>
              <w:rPr>
                <w:rFonts w:hint="eastAsia" w:ascii="宋体" w:hAnsi="宋体" w:eastAsia="宋体" w:cs="宋体"/>
                <w:kern w:val="0"/>
                <w:sz w:val="20"/>
                <w:highlight w:val="none"/>
              </w:rPr>
              <w:t xml:space="preserve"> 5≤X＜20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宋体" w:hAnsi="宋体" w:eastAsia="宋体" w:cs="宋体"/>
                <w:sz w:val="20"/>
                <w:highlight w:val="none"/>
              </w:rPr>
            </w:pPr>
            <w:r>
              <w:rPr>
                <w:rFonts w:hint="eastAsia" w:ascii="宋体" w:hAnsi="宋体" w:eastAsia="宋体" w:cs="宋体"/>
                <w:kern w:val="0"/>
                <w:sz w:val="20"/>
                <w:highlight w:val="none"/>
              </w:rPr>
              <w:t>1000≤Y＜5000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eastAsia" w:ascii="宋体" w:hAnsi="宋体" w:eastAsia="宋体" w:cs="宋体"/>
                <w:sz w:val="20"/>
                <w:highlight w:val="none"/>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宋体" w:hAnsi="宋体" w:eastAsia="宋体" w:cs="宋体"/>
                <w:sz w:val="20"/>
                <w:highlight w:val="none"/>
              </w:rPr>
            </w:pPr>
            <w:r>
              <w:rPr>
                <w:rFonts w:hint="eastAsia" w:ascii="宋体" w:hAnsi="宋体" w:eastAsia="宋体" w:cs="宋体"/>
                <w:kern w:val="0"/>
                <w:sz w:val="20"/>
                <w:highlight w:val="none"/>
              </w:rPr>
              <w:t>X＜5</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宋体" w:hAnsi="宋体" w:eastAsia="宋体" w:cs="宋体"/>
                <w:sz w:val="20"/>
                <w:highlight w:val="none"/>
              </w:rPr>
            </w:pPr>
            <w:r>
              <w:rPr>
                <w:rFonts w:hint="eastAsia" w:ascii="宋体" w:hAnsi="宋体" w:eastAsia="宋体" w:cs="宋体"/>
                <w:kern w:val="0"/>
                <w:sz w:val="20"/>
                <w:highlight w:val="none"/>
              </w:rPr>
              <w:t>Y＜1000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eastAsia" w:ascii="宋体" w:hAnsi="宋体" w:eastAsia="宋体" w:cs="宋体"/>
                <w:sz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宋体" w:hAnsi="宋体" w:eastAsia="宋体" w:cs="宋体"/>
                <w:sz w:val="20"/>
                <w:highlight w:val="none"/>
              </w:rPr>
            </w:pPr>
            <w:r>
              <w:rPr>
                <w:rFonts w:hint="eastAsia" w:ascii="宋体" w:hAnsi="宋体" w:eastAsia="宋体" w:cs="宋体"/>
                <w:kern w:val="0"/>
                <w:sz w:val="20"/>
                <w:highlight w:val="none"/>
              </w:rPr>
              <w:t xml:space="preserve"> 5、零售业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宋体" w:hAnsi="宋体" w:eastAsia="宋体" w:cs="宋体"/>
                <w:sz w:val="20"/>
                <w:highlight w:val="none"/>
              </w:rPr>
            </w:pPr>
            <w:r>
              <w:rPr>
                <w:rFonts w:hint="eastAsia" w:ascii="宋体" w:hAnsi="宋体" w:eastAsia="宋体" w:cs="宋体"/>
                <w:kern w:val="0"/>
                <w:sz w:val="20"/>
                <w:highlight w:val="none"/>
              </w:rPr>
              <w:t xml:space="preserve"> 50≤X＜300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宋体" w:hAnsi="宋体" w:eastAsia="宋体" w:cs="宋体"/>
                <w:sz w:val="20"/>
                <w:highlight w:val="none"/>
              </w:rPr>
            </w:pPr>
            <w:r>
              <w:rPr>
                <w:rFonts w:hint="eastAsia" w:ascii="宋体" w:hAnsi="宋体" w:eastAsia="宋体" w:cs="宋体"/>
                <w:kern w:val="0"/>
                <w:sz w:val="20"/>
                <w:highlight w:val="none"/>
              </w:rPr>
              <w:t xml:space="preserve"> 500≤Y＜20000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eastAsia" w:ascii="宋体" w:hAnsi="宋体" w:eastAsia="宋体" w:cs="宋体"/>
                <w:sz w:val="20"/>
                <w:highlight w:val="none"/>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宋体" w:hAnsi="宋体" w:eastAsia="宋体" w:cs="宋体"/>
                <w:sz w:val="20"/>
                <w:highlight w:val="none"/>
              </w:rPr>
            </w:pPr>
            <w:r>
              <w:rPr>
                <w:rFonts w:hint="eastAsia" w:ascii="宋体" w:hAnsi="宋体" w:eastAsia="宋体" w:cs="宋体"/>
                <w:kern w:val="0"/>
                <w:sz w:val="20"/>
                <w:highlight w:val="none"/>
              </w:rPr>
              <w:t>10≤X＜50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宋体" w:hAnsi="宋体" w:eastAsia="宋体" w:cs="宋体"/>
                <w:sz w:val="20"/>
                <w:highlight w:val="none"/>
              </w:rPr>
            </w:pPr>
            <w:r>
              <w:rPr>
                <w:rFonts w:hint="eastAsia" w:ascii="宋体" w:hAnsi="宋体" w:eastAsia="宋体" w:cs="宋体"/>
                <w:kern w:val="0"/>
                <w:sz w:val="20"/>
                <w:highlight w:val="none"/>
              </w:rPr>
              <w:t>100≤Y＜500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eastAsia" w:ascii="宋体" w:hAnsi="宋体" w:eastAsia="宋体" w:cs="宋体"/>
                <w:sz w:val="20"/>
                <w:highlight w:val="none"/>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宋体" w:hAnsi="宋体" w:eastAsia="宋体" w:cs="宋体"/>
                <w:sz w:val="20"/>
                <w:highlight w:val="none"/>
              </w:rPr>
            </w:pPr>
            <w:r>
              <w:rPr>
                <w:rFonts w:hint="eastAsia" w:ascii="宋体" w:hAnsi="宋体" w:eastAsia="宋体" w:cs="宋体"/>
                <w:kern w:val="0"/>
                <w:sz w:val="20"/>
                <w:highlight w:val="none"/>
              </w:rPr>
              <w:t>X＜10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宋体" w:hAnsi="宋体" w:eastAsia="宋体" w:cs="宋体"/>
                <w:sz w:val="20"/>
                <w:highlight w:val="none"/>
              </w:rPr>
            </w:pPr>
            <w:r>
              <w:rPr>
                <w:rFonts w:hint="eastAsia" w:ascii="宋体" w:hAnsi="宋体" w:eastAsia="宋体" w:cs="宋体"/>
                <w:kern w:val="0"/>
                <w:sz w:val="20"/>
                <w:highlight w:val="none"/>
              </w:rPr>
              <w:t>Y＜100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eastAsia" w:ascii="宋体" w:hAnsi="宋体" w:eastAsia="宋体" w:cs="宋体"/>
                <w:sz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宋体" w:hAnsi="宋体" w:eastAsia="宋体" w:cs="宋体"/>
                <w:sz w:val="20"/>
                <w:highlight w:val="none"/>
              </w:rPr>
            </w:pPr>
            <w:r>
              <w:rPr>
                <w:rFonts w:hint="eastAsia" w:ascii="宋体" w:hAnsi="宋体" w:eastAsia="宋体" w:cs="宋体"/>
                <w:kern w:val="0"/>
                <w:sz w:val="20"/>
                <w:highlight w:val="none"/>
              </w:rPr>
              <w:t xml:space="preserve"> 6、交通运输业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宋体" w:hAnsi="宋体" w:eastAsia="宋体" w:cs="宋体"/>
                <w:sz w:val="20"/>
                <w:highlight w:val="none"/>
              </w:rPr>
            </w:pPr>
            <w:r>
              <w:rPr>
                <w:rFonts w:hint="eastAsia" w:ascii="宋体" w:hAnsi="宋体" w:eastAsia="宋体" w:cs="宋体"/>
                <w:kern w:val="0"/>
                <w:sz w:val="20"/>
                <w:highlight w:val="none"/>
              </w:rPr>
              <w:t>300≤X＜1000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宋体" w:hAnsi="宋体" w:eastAsia="宋体" w:cs="宋体"/>
                <w:sz w:val="20"/>
                <w:highlight w:val="none"/>
              </w:rPr>
            </w:pPr>
            <w:r>
              <w:rPr>
                <w:rFonts w:hint="eastAsia" w:ascii="宋体" w:hAnsi="宋体" w:eastAsia="宋体" w:cs="宋体"/>
                <w:kern w:val="0"/>
                <w:sz w:val="20"/>
                <w:highlight w:val="none"/>
              </w:rPr>
              <w:t>3000≤Y＜30000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eastAsia" w:ascii="宋体" w:hAnsi="宋体" w:eastAsia="宋体" w:cs="宋体"/>
                <w:sz w:val="20"/>
                <w:highlight w:val="none"/>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宋体" w:hAnsi="宋体" w:eastAsia="宋体" w:cs="宋体"/>
                <w:sz w:val="20"/>
                <w:highlight w:val="none"/>
              </w:rPr>
            </w:pPr>
            <w:r>
              <w:rPr>
                <w:rFonts w:hint="eastAsia" w:ascii="宋体" w:hAnsi="宋体" w:eastAsia="宋体" w:cs="宋体"/>
                <w:kern w:val="0"/>
                <w:sz w:val="20"/>
                <w:highlight w:val="none"/>
              </w:rPr>
              <w:t>20≤X＜300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宋体" w:hAnsi="宋体" w:eastAsia="宋体" w:cs="宋体"/>
                <w:sz w:val="20"/>
                <w:highlight w:val="none"/>
              </w:rPr>
            </w:pPr>
            <w:r>
              <w:rPr>
                <w:rFonts w:hint="eastAsia" w:ascii="宋体" w:hAnsi="宋体" w:eastAsia="宋体" w:cs="宋体"/>
                <w:kern w:val="0"/>
                <w:sz w:val="20"/>
                <w:highlight w:val="none"/>
              </w:rPr>
              <w:t>200≤Y＜3000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eastAsia" w:ascii="宋体" w:hAnsi="宋体" w:eastAsia="宋体" w:cs="宋体"/>
                <w:sz w:val="20"/>
                <w:highlight w:val="none"/>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宋体" w:hAnsi="宋体" w:eastAsia="宋体" w:cs="宋体"/>
                <w:sz w:val="20"/>
                <w:highlight w:val="none"/>
              </w:rPr>
            </w:pPr>
            <w:r>
              <w:rPr>
                <w:rFonts w:hint="eastAsia" w:ascii="宋体" w:hAnsi="宋体" w:eastAsia="宋体" w:cs="宋体"/>
                <w:kern w:val="0"/>
                <w:sz w:val="20"/>
                <w:highlight w:val="none"/>
              </w:rPr>
              <w:t>X＜20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宋体" w:hAnsi="宋体" w:eastAsia="宋体" w:cs="宋体"/>
                <w:sz w:val="20"/>
                <w:highlight w:val="none"/>
              </w:rPr>
            </w:pPr>
            <w:r>
              <w:rPr>
                <w:rFonts w:hint="eastAsia" w:ascii="宋体" w:hAnsi="宋体" w:eastAsia="宋体" w:cs="宋体"/>
                <w:kern w:val="0"/>
                <w:sz w:val="20"/>
                <w:highlight w:val="none"/>
              </w:rPr>
              <w:t>V＜200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eastAsia" w:ascii="宋体" w:hAnsi="宋体" w:eastAsia="宋体" w:cs="宋体"/>
                <w:sz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宋体" w:hAnsi="宋体" w:eastAsia="宋体" w:cs="宋体"/>
                <w:sz w:val="20"/>
                <w:highlight w:val="none"/>
              </w:rPr>
            </w:pPr>
            <w:r>
              <w:rPr>
                <w:rFonts w:hint="eastAsia" w:ascii="宋体" w:hAnsi="宋体" w:eastAsia="宋体" w:cs="宋体"/>
                <w:kern w:val="0"/>
                <w:sz w:val="20"/>
                <w:highlight w:val="none"/>
              </w:rPr>
              <w:t xml:space="preserve"> 7、仓储业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宋体" w:hAnsi="宋体" w:eastAsia="宋体" w:cs="宋体"/>
                <w:sz w:val="20"/>
                <w:highlight w:val="none"/>
              </w:rPr>
            </w:pPr>
            <w:r>
              <w:rPr>
                <w:rFonts w:hint="eastAsia" w:ascii="宋体" w:hAnsi="宋体" w:eastAsia="宋体" w:cs="宋体"/>
                <w:kern w:val="0"/>
                <w:sz w:val="20"/>
                <w:highlight w:val="none"/>
              </w:rPr>
              <w:t>100≤X＜200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宋体" w:hAnsi="宋体" w:eastAsia="宋体" w:cs="宋体"/>
                <w:sz w:val="20"/>
                <w:highlight w:val="none"/>
              </w:rPr>
            </w:pPr>
            <w:r>
              <w:rPr>
                <w:rFonts w:hint="eastAsia" w:ascii="宋体" w:hAnsi="宋体" w:eastAsia="宋体" w:cs="宋体"/>
                <w:kern w:val="0"/>
                <w:sz w:val="20"/>
                <w:highlight w:val="none"/>
              </w:rPr>
              <w:t>1000≤Y＜30000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eastAsia" w:ascii="宋体" w:hAnsi="宋体" w:eastAsia="宋体" w:cs="宋体"/>
                <w:sz w:val="20"/>
                <w:highlight w:val="none"/>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宋体" w:hAnsi="宋体" w:eastAsia="宋体" w:cs="宋体"/>
                <w:sz w:val="20"/>
                <w:highlight w:val="none"/>
              </w:rPr>
            </w:pPr>
            <w:r>
              <w:rPr>
                <w:rFonts w:hint="eastAsia" w:ascii="宋体" w:hAnsi="宋体" w:eastAsia="宋体" w:cs="宋体"/>
                <w:kern w:val="0"/>
                <w:sz w:val="20"/>
                <w:highlight w:val="none"/>
              </w:rPr>
              <w:t>20≤X＜100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宋体" w:hAnsi="宋体" w:eastAsia="宋体" w:cs="宋体"/>
                <w:sz w:val="20"/>
                <w:highlight w:val="none"/>
              </w:rPr>
            </w:pPr>
            <w:r>
              <w:rPr>
                <w:rFonts w:hint="eastAsia" w:ascii="宋体" w:hAnsi="宋体" w:eastAsia="宋体" w:cs="宋体"/>
                <w:kern w:val="0"/>
                <w:sz w:val="20"/>
                <w:highlight w:val="none"/>
              </w:rPr>
              <w:t>100≤Y＜1000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eastAsia" w:ascii="宋体" w:hAnsi="宋体" w:eastAsia="宋体" w:cs="宋体"/>
                <w:sz w:val="20"/>
                <w:highlight w:val="none"/>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宋体" w:hAnsi="宋体" w:eastAsia="宋体" w:cs="宋体"/>
                <w:sz w:val="20"/>
                <w:highlight w:val="none"/>
              </w:rPr>
            </w:pPr>
            <w:r>
              <w:rPr>
                <w:rFonts w:hint="eastAsia" w:ascii="宋体" w:hAnsi="宋体" w:eastAsia="宋体" w:cs="宋体"/>
                <w:kern w:val="0"/>
                <w:sz w:val="20"/>
                <w:highlight w:val="none"/>
              </w:rPr>
              <w:t>X＜20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宋体" w:hAnsi="宋体" w:eastAsia="宋体" w:cs="宋体"/>
                <w:sz w:val="20"/>
                <w:highlight w:val="none"/>
              </w:rPr>
            </w:pPr>
            <w:r>
              <w:rPr>
                <w:rFonts w:hint="eastAsia" w:ascii="宋体" w:hAnsi="宋体" w:eastAsia="宋体" w:cs="宋体"/>
                <w:kern w:val="0"/>
                <w:sz w:val="20"/>
                <w:highlight w:val="none"/>
              </w:rPr>
              <w:t>Y＜100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eastAsia" w:ascii="宋体" w:hAnsi="宋体" w:eastAsia="宋体" w:cs="宋体"/>
                <w:sz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宋体" w:hAnsi="宋体" w:eastAsia="宋体" w:cs="宋体"/>
                <w:sz w:val="20"/>
                <w:highlight w:val="none"/>
              </w:rPr>
            </w:pPr>
            <w:r>
              <w:rPr>
                <w:rFonts w:hint="eastAsia" w:ascii="宋体" w:hAnsi="宋体" w:eastAsia="宋体" w:cs="宋体"/>
                <w:kern w:val="0"/>
                <w:sz w:val="20"/>
                <w:highlight w:val="none"/>
              </w:rPr>
              <w:t xml:space="preserve"> 8、邮政业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宋体" w:hAnsi="宋体" w:eastAsia="宋体" w:cs="宋体"/>
                <w:sz w:val="20"/>
                <w:highlight w:val="none"/>
              </w:rPr>
            </w:pPr>
            <w:r>
              <w:rPr>
                <w:rFonts w:hint="eastAsia" w:ascii="宋体" w:hAnsi="宋体" w:eastAsia="宋体" w:cs="宋体"/>
                <w:kern w:val="0"/>
                <w:sz w:val="20"/>
                <w:highlight w:val="none"/>
              </w:rPr>
              <w:t>300≤X＜1000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宋体" w:hAnsi="宋体" w:eastAsia="宋体" w:cs="宋体"/>
                <w:sz w:val="20"/>
                <w:highlight w:val="none"/>
              </w:rPr>
            </w:pPr>
            <w:r>
              <w:rPr>
                <w:rFonts w:hint="eastAsia" w:ascii="宋体" w:hAnsi="宋体" w:eastAsia="宋体" w:cs="宋体"/>
                <w:kern w:val="0"/>
                <w:sz w:val="20"/>
                <w:highlight w:val="none"/>
              </w:rPr>
              <w:t>2000≤Y＜30000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eastAsia" w:ascii="宋体" w:hAnsi="宋体" w:eastAsia="宋体" w:cs="宋体"/>
                <w:sz w:val="20"/>
                <w:highlight w:val="none"/>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宋体" w:hAnsi="宋体" w:eastAsia="宋体" w:cs="宋体"/>
                <w:sz w:val="20"/>
                <w:highlight w:val="none"/>
              </w:rPr>
            </w:pPr>
            <w:r>
              <w:rPr>
                <w:rFonts w:hint="eastAsia" w:ascii="宋体" w:hAnsi="宋体" w:eastAsia="宋体" w:cs="宋体"/>
                <w:kern w:val="0"/>
                <w:sz w:val="20"/>
                <w:highlight w:val="none"/>
              </w:rPr>
              <w:t>20≤X＜300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宋体" w:hAnsi="宋体" w:eastAsia="宋体" w:cs="宋体"/>
                <w:sz w:val="20"/>
                <w:highlight w:val="none"/>
              </w:rPr>
            </w:pPr>
            <w:r>
              <w:rPr>
                <w:rFonts w:hint="eastAsia" w:ascii="宋体" w:hAnsi="宋体" w:eastAsia="宋体" w:cs="宋体"/>
                <w:kern w:val="0"/>
                <w:sz w:val="20"/>
                <w:highlight w:val="none"/>
              </w:rPr>
              <w:t>100≤Y＜2000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eastAsia" w:ascii="宋体" w:hAnsi="宋体" w:eastAsia="宋体" w:cs="宋体"/>
                <w:sz w:val="20"/>
                <w:highlight w:val="none"/>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宋体" w:hAnsi="宋体" w:eastAsia="宋体" w:cs="宋体"/>
                <w:sz w:val="20"/>
                <w:highlight w:val="none"/>
              </w:rPr>
            </w:pPr>
            <w:r>
              <w:rPr>
                <w:rFonts w:hint="eastAsia" w:ascii="宋体" w:hAnsi="宋体" w:eastAsia="宋体" w:cs="宋体"/>
                <w:kern w:val="0"/>
                <w:sz w:val="20"/>
                <w:highlight w:val="none"/>
              </w:rPr>
              <w:t>X＜20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宋体" w:hAnsi="宋体" w:eastAsia="宋体" w:cs="宋体"/>
                <w:sz w:val="20"/>
                <w:highlight w:val="none"/>
              </w:rPr>
            </w:pPr>
            <w:r>
              <w:rPr>
                <w:rFonts w:hint="eastAsia" w:ascii="宋体" w:hAnsi="宋体" w:eastAsia="宋体" w:cs="宋体"/>
                <w:kern w:val="0"/>
                <w:sz w:val="20"/>
                <w:highlight w:val="none"/>
              </w:rPr>
              <w:t>Y＜100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eastAsia" w:ascii="宋体" w:hAnsi="宋体" w:eastAsia="宋体" w:cs="宋体"/>
                <w:sz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宋体" w:hAnsi="宋体" w:eastAsia="宋体" w:cs="宋体"/>
                <w:sz w:val="20"/>
                <w:highlight w:val="none"/>
              </w:rPr>
            </w:pPr>
            <w:r>
              <w:rPr>
                <w:rFonts w:hint="eastAsia" w:ascii="宋体" w:hAnsi="宋体" w:eastAsia="宋体" w:cs="宋体"/>
                <w:kern w:val="0"/>
                <w:sz w:val="20"/>
                <w:highlight w:val="none"/>
              </w:rPr>
              <w:t xml:space="preserve"> 9、住宿业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宋体" w:hAnsi="宋体" w:eastAsia="宋体" w:cs="宋体"/>
                <w:sz w:val="20"/>
                <w:highlight w:val="none"/>
              </w:rPr>
            </w:pPr>
            <w:r>
              <w:rPr>
                <w:rFonts w:hint="eastAsia" w:ascii="宋体" w:hAnsi="宋体" w:eastAsia="宋体" w:cs="宋体"/>
                <w:kern w:val="0"/>
                <w:sz w:val="20"/>
                <w:highlight w:val="none"/>
              </w:rPr>
              <w:t>100≤X＜300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宋体" w:hAnsi="宋体" w:eastAsia="宋体" w:cs="宋体"/>
                <w:sz w:val="20"/>
                <w:highlight w:val="none"/>
              </w:rPr>
            </w:pPr>
            <w:r>
              <w:rPr>
                <w:rFonts w:hint="eastAsia" w:ascii="宋体" w:hAnsi="宋体" w:eastAsia="宋体" w:cs="宋体"/>
                <w:kern w:val="0"/>
                <w:sz w:val="20"/>
                <w:highlight w:val="none"/>
              </w:rPr>
              <w:t>2000≤Y＜10000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eastAsia" w:ascii="宋体" w:hAnsi="宋体" w:eastAsia="宋体" w:cs="宋体"/>
                <w:sz w:val="20"/>
                <w:highlight w:val="none"/>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宋体" w:hAnsi="宋体" w:eastAsia="宋体" w:cs="宋体"/>
                <w:sz w:val="20"/>
                <w:highlight w:val="none"/>
              </w:rPr>
            </w:pPr>
            <w:r>
              <w:rPr>
                <w:rFonts w:hint="eastAsia" w:ascii="宋体" w:hAnsi="宋体" w:eastAsia="宋体" w:cs="宋体"/>
                <w:kern w:val="0"/>
                <w:sz w:val="20"/>
                <w:highlight w:val="none"/>
              </w:rPr>
              <w:t>10≤X＜100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宋体" w:hAnsi="宋体" w:eastAsia="宋体" w:cs="宋体"/>
                <w:sz w:val="20"/>
                <w:highlight w:val="none"/>
              </w:rPr>
            </w:pPr>
            <w:r>
              <w:rPr>
                <w:rFonts w:hint="eastAsia" w:ascii="宋体" w:hAnsi="宋体" w:eastAsia="宋体" w:cs="宋体"/>
                <w:kern w:val="0"/>
                <w:sz w:val="20"/>
                <w:highlight w:val="none"/>
              </w:rPr>
              <w:t>100≤Y＜2000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eastAsia" w:ascii="宋体" w:hAnsi="宋体" w:eastAsia="宋体" w:cs="宋体"/>
                <w:sz w:val="20"/>
                <w:highlight w:val="none"/>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宋体" w:hAnsi="宋体" w:eastAsia="宋体" w:cs="宋体"/>
                <w:sz w:val="20"/>
                <w:highlight w:val="none"/>
              </w:rPr>
            </w:pPr>
            <w:r>
              <w:rPr>
                <w:rFonts w:hint="eastAsia" w:ascii="宋体" w:hAnsi="宋体" w:eastAsia="宋体" w:cs="宋体"/>
                <w:kern w:val="0"/>
                <w:sz w:val="20"/>
                <w:highlight w:val="none"/>
              </w:rPr>
              <w:t>X＜10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宋体" w:hAnsi="宋体" w:eastAsia="宋体" w:cs="宋体"/>
                <w:sz w:val="20"/>
                <w:highlight w:val="none"/>
              </w:rPr>
            </w:pPr>
            <w:r>
              <w:rPr>
                <w:rFonts w:hint="eastAsia" w:ascii="宋体" w:hAnsi="宋体" w:eastAsia="宋体" w:cs="宋体"/>
                <w:kern w:val="0"/>
                <w:sz w:val="20"/>
                <w:highlight w:val="none"/>
              </w:rPr>
              <w:t>Y＜100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eastAsia" w:ascii="宋体" w:hAnsi="宋体" w:eastAsia="宋体" w:cs="宋体"/>
                <w:sz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宋体" w:hAnsi="宋体" w:eastAsia="宋体" w:cs="宋体"/>
                <w:sz w:val="20"/>
                <w:highlight w:val="none"/>
              </w:rPr>
            </w:pPr>
            <w:r>
              <w:rPr>
                <w:rFonts w:hint="eastAsia" w:ascii="宋体" w:hAnsi="宋体" w:eastAsia="宋体" w:cs="宋体"/>
                <w:kern w:val="0"/>
                <w:sz w:val="20"/>
                <w:highlight w:val="none"/>
              </w:rPr>
              <w:t>10、餐饮业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宋体" w:hAnsi="宋体" w:eastAsia="宋体" w:cs="宋体"/>
                <w:sz w:val="20"/>
                <w:highlight w:val="none"/>
              </w:rPr>
            </w:pPr>
            <w:r>
              <w:rPr>
                <w:rFonts w:hint="eastAsia" w:ascii="宋体" w:hAnsi="宋体" w:eastAsia="宋体" w:cs="宋体"/>
                <w:kern w:val="0"/>
                <w:sz w:val="20"/>
                <w:highlight w:val="none"/>
              </w:rPr>
              <w:t>100≤X＜300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宋体" w:hAnsi="宋体" w:eastAsia="宋体" w:cs="宋体"/>
                <w:sz w:val="20"/>
                <w:highlight w:val="none"/>
              </w:rPr>
            </w:pPr>
            <w:r>
              <w:rPr>
                <w:rFonts w:hint="eastAsia" w:ascii="宋体" w:hAnsi="宋体" w:eastAsia="宋体" w:cs="宋体"/>
                <w:kern w:val="0"/>
                <w:sz w:val="20"/>
                <w:highlight w:val="none"/>
              </w:rPr>
              <w:t>2000≤Y＜10000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eastAsia" w:ascii="宋体" w:hAnsi="宋体" w:eastAsia="宋体" w:cs="宋体"/>
                <w:sz w:val="20"/>
                <w:highlight w:val="none"/>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宋体" w:hAnsi="宋体" w:eastAsia="宋体" w:cs="宋体"/>
                <w:sz w:val="20"/>
                <w:highlight w:val="none"/>
              </w:rPr>
            </w:pPr>
            <w:r>
              <w:rPr>
                <w:rFonts w:hint="eastAsia" w:ascii="宋体" w:hAnsi="宋体" w:eastAsia="宋体" w:cs="宋体"/>
                <w:kern w:val="0"/>
                <w:sz w:val="20"/>
                <w:highlight w:val="none"/>
              </w:rPr>
              <w:t>10≤X＜100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宋体" w:hAnsi="宋体" w:eastAsia="宋体" w:cs="宋体"/>
                <w:sz w:val="20"/>
                <w:highlight w:val="none"/>
              </w:rPr>
            </w:pPr>
            <w:r>
              <w:rPr>
                <w:rFonts w:hint="eastAsia" w:ascii="宋体" w:hAnsi="宋体" w:eastAsia="宋体" w:cs="宋体"/>
                <w:kern w:val="0"/>
                <w:sz w:val="20"/>
                <w:highlight w:val="none"/>
              </w:rPr>
              <w:t>100≤Y＜2000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eastAsia" w:ascii="宋体" w:hAnsi="宋体" w:eastAsia="宋体" w:cs="宋体"/>
                <w:sz w:val="20"/>
                <w:highlight w:val="none"/>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宋体" w:hAnsi="宋体" w:eastAsia="宋体" w:cs="宋体"/>
                <w:sz w:val="20"/>
                <w:highlight w:val="none"/>
              </w:rPr>
            </w:pPr>
            <w:r>
              <w:rPr>
                <w:rFonts w:hint="eastAsia" w:ascii="宋体" w:hAnsi="宋体" w:eastAsia="宋体" w:cs="宋体"/>
                <w:kern w:val="0"/>
                <w:sz w:val="20"/>
                <w:highlight w:val="none"/>
              </w:rPr>
              <w:t>X＜10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宋体" w:hAnsi="宋体" w:eastAsia="宋体" w:cs="宋体"/>
                <w:sz w:val="20"/>
                <w:highlight w:val="none"/>
              </w:rPr>
            </w:pPr>
            <w:r>
              <w:rPr>
                <w:rFonts w:hint="eastAsia" w:ascii="宋体" w:hAnsi="宋体" w:eastAsia="宋体" w:cs="宋体"/>
                <w:kern w:val="0"/>
                <w:sz w:val="20"/>
                <w:highlight w:val="none"/>
              </w:rPr>
              <w:t>V＜100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eastAsia" w:ascii="宋体" w:hAnsi="宋体" w:eastAsia="宋体" w:cs="宋体"/>
                <w:sz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宋体" w:hAnsi="宋体" w:eastAsia="宋体" w:cs="宋体"/>
                <w:sz w:val="20"/>
                <w:highlight w:val="none"/>
              </w:rPr>
            </w:pPr>
            <w:r>
              <w:rPr>
                <w:rFonts w:hint="eastAsia" w:ascii="宋体" w:hAnsi="宋体" w:eastAsia="宋体" w:cs="宋体"/>
                <w:kern w:val="0"/>
                <w:sz w:val="20"/>
                <w:highlight w:val="none"/>
              </w:rPr>
              <w:t>11、信息传输业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宋体" w:hAnsi="宋体" w:eastAsia="宋体" w:cs="宋体"/>
                <w:sz w:val="20"/>
                <w:highlight w:val="none"/>
              </w:rPr>
            </w:pPr>
            <w:r>
              <w:rPr>
                <w:rFonts w:hint="eastAsia" w:ascii="宋体" w:hAnsi="宋体" w:eastAsia="宋体" w:cs="宋体"/>
                <w:kern w:val="0"/>
                <w:sz w:val="20"/>
                <w:highlight w:val="none"/>
              </w:rPr>
              <w:t>100≤X＜2000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宋体" w:hAnsi="宋体" w:eastAsia="宋体" w:cs="宋体"/>
                <w:sz w:val="20"/>
                <w:highlight w:val="none"/>
              </w:rPr>
            </w:pPr>
            <w:r>
              <w:rPr>
                <w:rFonts w:hint="eastAsia" w:ascii="宋体" w:hAnsi="宋体" w:eastAsia="宋体" w:cs="宋体"/>
                <w:kern w:val="0"/>
                <w:sz w:val="20"/>
                <w:highlight w:val="none"/>
              </w:rPr>
              <w:t>1000≤Y＜100000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eastAsia" w:ascii="宋体" w:hAnsi="宋体" w:eastAsia="宋体" w:cs="宋体"/>
                <w:sz w:val="20"/>
                <w:highlight w:val="none"/>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宋体" w:hAnsi="宋体" w:eastAsia="宋体" w:cs="宋体"/>
                <w:sz w:val="20"/>
                <w:highlight w:val="none"/>
              </w:rPr>
            </w:pPr>
            <w:r>
              <w:rPr>
                <w:rFonts w:hint="eastAsia" w:ascii="宋体" w:hAnsi="宋体" w:eastAsia="宋体" w:cs="宋体"/>
                <w:kern w:val="0"/>
                <w:sz w:val="20"/>
                <w:highlight w:val="none"/>
              </w:rPr>
              <w:t>10≤X＜100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宋体" w:hAnsi="宋体" w:eastAsia="宋体" w:cs="宋体"/>
                <w:sz w:val="20"/>
                <w:highlight w:val="none"/>
              </w:rPr>
            </w:pPr>
            <w:r>
              <w:rPr>
                <w:rFonts w:hint="eastAsia" w:ascii="宋体" w:hAnsi="宋体" w:eastAsia="宋体" w:cs="宋体"/>
                <w:kern w:val="0"/>
                <w:sz w:val="20"/>
                <w:highlight w:val="none"/>
              </w:rPr>
              <w:t>100≤Y＜1000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eastAsia" w:ascii="宋体" w:hAnsi="宋体" w:eastAsia="宋体" w:cs="宋体"/>
                <w:sz w:val="20"/>
                <w:highlight w:val="none"/>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宋体" w:hAnsi="宋体" w:eastAsia="宋体" w:cs="宋体"/>
                <w:sz w:val="20"/>
                <w:highlight w:val="none"/>
              </w:rPr>
            </w:pPr>
            <w:r>
              <w:rPr>
                <w:rFonts w:hint="eastAsia" w:ascii="宋体" w:hAnsi="宋体" w:eastAsia="宋体" w:cs="宋体"/>
                <w:kern w:val="0"/>
                <w:sz w:val="20"/>
                <w:highlight w:val="none"/>
              </w:rPr>
              <w:t>X＜10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宋体" w:hAnsi="宋体" w:eastAsia="宋体" w:cs="宋体"/>
                <w:sz w:val="20"/>
                <w:highlight w:val="none"/>
              </w:rPr>
            </w:pPr>
            <w:r>
              <w:rPr>
                <w:rFonts w:hint="eastAsia" w:ascii="宋体" w:hAnsi="宋体" w:eastAsia="宋体" w:cs="宋体"/>
                <w:kern w:val="0"/>
                <w:sz w:val="20"/>
                <w:highlight w:val="none"/>
              </w:rPr>
              <w:t>Y＜100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eastAsia" w:ascii="宋体" w:hAnsi="宋体" w:eastAsia="宋体" w:cs="宋体"/>
                <w:sz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宋体" w:hAnsi="宋体" w:eastAsia="宋体" w:cs="宋体"/>
                <w:sz w:val="20"/>
                <w:highlight w:val="none"/>
              </w:rPr>
            </w:pPr>
            <w:r>
              <w:rPr>
                <w:rFonts w:hint="eastAsia" w:ascii="宋体" w:hAnsi="宋体" w:eastAsia="宋体" w:cs="宋体"/>
                <w:kern w:val="0"/>
                <w:sz w:val="20"/>
                <w:highlight w:val="none"/>
              </w:rPr>
              <w:t>12、软件和信息技术服务业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宋体" w:hAnsi="宋体" w:eastAsia="宋体" w:cs="宋体"/>
                <w:sz w:val="20"/>
                <w:highlight w:val="none"/>
              </w:rPr>
            </w:pPr>
            <w:r>
              <w:rPr>
                <w:rFonts w:hint="eastAsia" w:ascii="宋体" w:hAnsi="宋体" w:eastAsia="宋体" w:cs="宋体"/>
                <w:kern w:val="0"/>
                <w:sz w:val="20"/>
                <w:highlight w:val="none"/>
              </w:rPr>
              <w:t>100≤X＜300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宋体" w:hAnsi="宋体" w:eastAsia="宋体" w:cs="宋体"/>
                <w:sz w:val="20"/>
                <w:highlight w:val="none"/>
              </w:rPr>
            </w:pPr>
            <w:r>
              <w:rPr>
                <w:rFonts w:hint="eastAsia" w:ascii="宋体" w:hAnsi="宋体" w:eastAsia="宋体" w:cs="宋体"/>
                <w:kern w:val="0"/>
                <w:sz w:val="20"/>
                <w:highlight w:val="none"/>
              </w:rPr>
              <w:t>1000≤Y＜10000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eastAsia" w:ascii="宋体" w:hAnsi="宋体" w:eastAsia="宋体" w:cs="宋体"/>
                <w:sz w:val="20"/>
                <w:highlight w:val="none"/>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宋体" w:hAnsi="宋体" w:eastAsia="宋体" w:cs="宋体"/>
                <w:sz w:val="20"/>
                <w:highlight w:val="none"/>
              </w:rPr>
            </w:pPr>
            <w:r>
              <w:rPr>
                <w:rFonts w:hint="eastAsia" w:ascii="宋体" w:hAnsi="宋体" w:eastAsia="宋体" w:cs="宋体"/>
                <w:kern w:val="0"/>
                <w:sz w:val="20"/>
                <w:highlight w:val="none"/>
              </w:rPr>
              <w:t>10≤X＜100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宋体" w:hAnsi="宋体" w:eastAsia="宋体" w:cs="宋体"/>
                <w:sz w:val="20"/>
                <w:highlight w:val="none"/>
              </w:rPr>
            </w:pPr>
            <w:r>
              <w:rPr>
                <w:rFonts w:hint="eastAsia" w:ascii="宋体" w:hAnsi="宋体" w:eastAsia="宋体" w:cs="宋体"/>
                <w:kern w:val="0"/>
                <w:sz w:val="20"/>
                <w:highlight w:val="none"/>
              </w:rPr>
              <w:t xml:space="preserve"> 50≤Y＜1000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eastAsia" w:ascii="宋体" w:hAnsi="宋体" w:eastAsia="宋体" w:cs="宋体"/>
                <w:sz w:val="20"/>
                <w:highlight w:val="none"/>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宋体" w:hAnsi="宋体" w:eastAsia="宋体" w:cs="宋体"/>
                <w:sz w:val="20"/>
                <w:highlight w:val="none"/>
              </w:rPr>
            </w:pPr>
            <w:r>
              <w:rPr>
                <w:rFonts w:hint="eastAsia" w:ascii="宋体" w:hAnsi="宋体" w:eastAsia="宋体" w:cs="宋体"/>
                <w:kern w:val="0"/>
                <w:sz w:val="20"/>
                <w:highlight w:val="none"/>
              </w:rPr>
              <w:t>X＜10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宋体" w:hAnsi="宋体" w:eastAsia="宋体" w:cs="宋体"/>
                <w:sz w:val="20"/>
                <w:highlight w:val="none"/>
              </w:rPr>
            </w:pPr>
            <w:r>
              <w:rPr>
                <w:rFonts w:hint="eastAsia" w:ascii="宋体" w:hAnsi="宋体" w:eastAsia="宋体" w:cs="宋体"/>
                <w:kern w:val="0"/>
                <w:sz w:val="20"/>
                <w:highlight w:val="none"/>
              </w:rPr>
              <w:t>Y＜50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eastAsia" w:ascii="宋体" w:hAnsi="宋体" w:eastAsia="宋体" w:cs="宋体"/>
                <w:sz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宋体" w:hAnsi="宋体" w:eastAsia="宋体" w:cs="宋体"/>
                <w:sz w:val="20"/>
                <w:highlight w:val="none"/>
              </w:rPr>
            </w:pPr>
            <w:r>
              <w:rPr>
                <w:rFonts w:hint="eastAsia" w:ascii="宋体" w:hAnsi="宋体" w:eastAsia="宋体" w:cs="宋体"/>
                <w:kern w:val="0"/>
                <w:sz w:val="20"/>
                <w:highlight w:val="none"/>
              </w:rPr>
              <w:t>13、房地产开发经营</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spacing w:before="0" w:beforeAutospacing="0" w:after="0" w:afterAutospacing="0"/>
              <w:ind w:left="0" w:right="0"/>
              <w:rPr>
                <w:rFonts w:hint="eastAsia" w:ascii="宋体" w:hAnsi="宋体" w:eastAsia="宋体" w:cs="宋体"/>
                <w:sz w:val="20"/>
                <w:highlight w:val="none"/>
              </w:rPr>
            </w:pP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宋体" w:hAnsi="宋体" w:eastAsia="宋体" w:cs="宋体"/>
                <w:sz w:val="20"/>
                <w:highlight w:val="none"/>
              </w:rPr>
            </w:pPr>
            <w:r>
              <w:rPr>
                <w:rFonts w:hint="eastAsia" w:ascii="宋体" w:hAnsi="宋体" w:eastAsia="宋体" w:cs="宋体"/>
                <w:kern w:val="0"/>
                <w:sz w:val="20"/>
                <w:highlight w:val="none"/>
              </w:rPr>
              <w:t>1000≤Y＜200000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宋体" w:hAnsi="宋体" w:eastAsia="宋体" w:cs="宋体"/>
                <w:sz w:val="20"/>
                <w:highlight w:val="none"/>
              </w:rPr>
            </w:pPr>
            <w:r>
              <w:rPr>
                <w:rFonts w:hint="eastAsia" w:ascii="宋体" w:hAnsi="宋体" w:eastAsia="宋体" w:cs="宋体"/>
                <w:kern w:val="0"/>
                <w:sz w:val="20"/>
                <w:highlight w:val="none"/>
              </w:rPr>
              <w:t>5000≤Z＜10000</w:t>
            </w: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spacing w:before="0" w:beforeAutospacing="0" w:after="0" w:afterAutospacing="0"/>
              <w:ind w:left="0" w:right="0"/>
              <w:rPr>
                <w:rFonts w:hint="eastAsia" w:ascii="宋体" w:hAnsi="宋体" w:eastAsia="宋体" w:cs="宋体"/>
                <w:sz w:val="20"/>
                <w:highlight w:val="none"/>
              </w:rPr>
            </w:pP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宋体" w:hAnsi="宋体" w:eastAsia="宋体" w:cs="宋体"/>
                <w:sz w:val="20"/>
                <w:highlight w:val="none"/>
              </w:rPr>
            </w:pPr>
            <w:r>
              <w:rPr>
                <w:rFonts w:hint="eastAsia" w:ascii="宋体" w:hAnsi="宋体" w:eastAsia="宋体" w:cs="宋体"/>
                <w:kern w:val="0"/>
                <w:sz w:val="20"/>
                <w:highlight w:val="none"/>
              </w:rPr>
              <w:t>100≤Y＜1000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宋体" w:hAnsi="宋体" w:eastAsia="宋体" w:cs="宋体"/>
                <w:sz w:val="20"/>
                <w:highlight w:val="none"/>
              </w:rPr>
            </w:pPr>
            <w:r>
              <w:rPr>
                <w:rFonts w:hint="eastAsia" w:ascii="宋体" w:hAnsi="宋体" w:eastAsia="宋体" w:cs="宋体"/>
                <w:kern w:val="0"/>
                <w:sz w:val="20"/>
                <w:highlight w:val="none"/>
              </w:rPr>
              <w:t>2000≤Z＜5000</w:t>
            </w: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spacing w:before="0" w:beforeAutospacing="0" w:after="0" w:afterAutospacing="0"/>
              <w:ind w:left="0" w:right="0"/>
              <w:rPr>
                <w:rFonts w:hint="eastAsia" w:ascii="宋体" w:hAnsi="宋体" w:eastAsia="宋体" w:cs="宋体"/>
                <w:sz w:val="20"/>
                <w:highlight w:val="none"/>
              </w:rPr>
            </w:pP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宋体" w:hAnsi="宋体" w:eastAsia="宋体" w:cs="宋体"/>
                <w:sz w:val="20"/>
                <w:highlight w:val="none"/>
              </w:rPr>
            </w:pPr>
            <w:r>
              <w:rPr>
                <w:rFonts w:hint="eastAsia" w:ascii="宋体" w:hAnsi="宋体" w:eastAsia="宋体" w:cs="宋体"/>
                <w:kern w:val="0"/>
                <w:sz w:val="20"/>
                <w:highlight w:val="none"/>
              </w:rPr>
              <w:t>Y＜100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宋体" w:hAnsi="宋体" w:eastAsia="宋体" w:cs="宋体"/>
                <w:sz w:val="20"/>
                <w:highlight w:val="none"/>
              </w:rPr>
            </w:pPr>
            <w:r>
              <w:rPr>
                <w:rFonts w:hint="eastAsia" w:ascii="宋体" w:hAnsi="宋体" w:eastAsia="宋体" w:cs="宋体"/>
                <w:kern w:val="0"/>
                <w:sz w:val="20"/>
                <w:highlight w:val="none"/>
              </w:rPr>
              <w:t>Z＜2000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宋体" w:hAnsi="宋体" w:eastAsia="宋体" w:cs="宋体"/>
                <w:sz w:val="20"/>
                <w:highlight w:val="none"/>
              </w:rPr>
            </w:pPr>
            <w:r>
              <w:rPr>
                <w:rFonts w:hint="eastAsia" w:ascii="宋体" w:hAnsi="宋体" w:eastAsia="宋体" w:cs="宋体"/>
                <w:kern w:val="0"/>
                <w:sz w:val="20"/>
                <w:highlight w:val="none"/>
              </w:rPr>
              <w:t>14、物业管理</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宋体" w:hAnsi="宋体" w:eastAsia="宋体" w:cs="宋体"/>
                <w:sz w:val="20"/>
                <w:highlight w:val="none"/>
              </w:rPr>
            </w:pPr>
            <w:r>
              <w:rPr>
                <w:rFonts w:hint="eastAsia" w:ascii="宋体" w:hAnsi="宋体" w:eastAsia="宋体" w:cs="宋体"/>
                <w:kern w:val="0"/>
                <w:sz w:val="20"/>
                <w:highlight w:val="none"/>
              </w:rPr>
              <w:t>300≤X＜1000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宋体" w:hAnsi="宋体" w:eastAsia="宋体" w:cs="宋体"/>
                <w:sz w:val="20"/>
                <w:highlight w:val="none"/>
              </w:rPr>
            </w:pPr>
            <w:r>
              <w:rPr>
                <w:rFonts w:hint="eastAsia" w:ascii="宋体" w:hAnsi="宋体" w:eastAsia="宋体" w:cs="宋体"/>
                <w:kern w:val="0"/>
                <w:sz w:val="20"/>
                <w:highlight w:val="none"/>
              </w:rPr>
              <w:t>1000≤Y＜5000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eastAsia" w:ascii="宋体" w:hAnsi="宋体" w:eastAsia="宋体" w:cs="宋体"/>
                <w:sz w:val="20"/>
                <w:highlight w:val="none"/>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宋体" w:hAnsi="宋体" w:eastAsia="宋体" w:cs="宋体"/>
                <w:sz w:val="20"/>
                <w:highlight w:val="none"/>
              </w:rPr>
            </w:pPr>
            <w:r>
              <w:rPr>
                <w:rFonts w:hint="eastAsia" w:ascii="宋体" w:hAnsi="宋体" w:eastAsia="宋体" w:cs="宋体"/>
                <w:kern w:val="0"/>
                <w:sz w:val="20"/>
                <w:highlight w:val="none"/>
              </w:rPr>
              <w:t>100≤X＜300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宋体" w:hAnsi="宋体" w:eastAsia="宋体" w:cs="宋体"/>
                <w:sz w:val="20"/>
                <w:highlight w:val="none"/>
              </w:rPr>
            </w:pPr>
            <w:r>
              <w:rPr>
                <w:rFonts w:hint="eastAsia" w:ascii="宋体" w:hAnsi="宋体" w:eastAsia="宋体" w:cs="宋体"/>
                <w:kern w:val="0"/>
                <w:sz w:val="20"/>
                <w:highlight w:val="none"/>
              </w:rPr>
              <w:t>500≤Y＜1000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eastAsia" w:ascii="宋体" w:hAnsi="宋体" w:eastAsia="宋体" w:cs="宋体"/>
                <w:sz w:val="20"/>
                <w:highlight w:val="none"/>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宋体" w:hAnsi="宋体" w:eastAsia="宋体" w:cs="宋体"/>
                <w:sz w:val="20"/>
                <w:highlight w:val="none"/>
              </w:rPr>
            </w:pPr>
            <w:r>
              <w:rPr>
                <w:rFonts w:hint="eastAsia" w:ascii="宋体" w:hAnsi="宋体" w:eastAsia="宋体" w:cs="宋体"/>
                <w:kern w:val="0"/>
                <w:sz w:val="20"/>
                <w:highlight w:val="none"/>
              </w:rPr>
              <w:t>X＜100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宋体" w:hAnsi="宋体" w:eastAsia="宋体" w:cs="宋体"/>
                <w:sz w:val="20"/>
                <w:highlight w:val="none"/>
              </w:rPr>
            </w:pPr>
            <w:r>
              <w:rPr>
                <w:rFonts w:hint="eastAsia" w:ascii="宋体" w:hAnsi="宋体" w:eastAsia="宋体" w:cs="宋体"/>
                <w:kern w:val="0"/>
                <w:sz w:val="20"/>
                <w:highlight w:val="none"/>
              </w:rPr>
              <w:t>Y＜500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eastAsia" w:ascii="宋体" w:hAnsi="宋体" w:eastAsia="宋体" w:cs="宋体"/>
                <w:sz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宋体" w:hAnsi="宋体" w:eastAsia="宋体" w:cs="宋体"/>
                <w:sz w:val="20"/>
                <w:highlight w:val="none"/>
              </w:rPr>
            </w:pPr>
            <w:r>
              <w:rPr>
                <w:rFonts w:hint="eastAsia" w:ascii="宋体" w:hAnsi="宋体" w:eastAsia="宋体" w:cs="宋体"/>
                <w:kern w:val="0"/>
                <w:sz w:val="20"/>
                <w:highlight w:val="none"/>
              </w:rPr>
              <w:t>15、租赁和商务服务业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宋体" w:hAnsi="宋体" w:eastAsia="宋体" w:cs="宋体"/>
                <w:sz w:val="20"/>
                <w:highlight w:val="none"/>
              </w:rPr>
            </w:pPr>
            <w:r>
              <w:rPr>
                <w:rFonts w:hint="eastAsia" w:ascii="宋体" w:hAnsi="宋体" w:eastAsia="宋体" w:cs="宋体"/>
                <w:kern w:val="0"/>
                <w:sz w:val="20"/>
                <w:highlight w:val="none"/>
              </w:rPr>
              <w:t>100≤X＜300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spacing w:before="0" w:beforeAutospacing="0" w:after="0" w:afterAutospacing="0"/>
              <w:ind w:left="0" w:right="0"/>
              <w:rPr>
                <w:rFonts w:hint="eastAsia" w:ascii="宋体" w:hAnsi="宋体" w:eastAsia="宋体" w:cs="宋体"/>
                <w:sz w:val="20"/>
                <w:highlight w:val="none"/>
              </w:rPr>
            </w:pP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宋体" w:hAnsi="宋体" w:eastAsia="宋体" w:cs="宋体"/>
                <w:sz w:val="20"/>
                <w:highlight w:val="none"/>
              </w:rPr>
            </w:pPr>
            <w:r>
              <w:rPr>
                <w:rFonts w:hint="eastAsia" w:ascii="宋体" w:hAnsi="宋体" w:eastAsia="宋体" w:cs="宋体"/>
                <w:kern w:val="0"/>
                <w:sz w:val="20"/>
                <w:highlight w:val="none"/>
              </w:rPr>
              <w:t>8000≤Z＜120000</w:t>
            </w: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宋体" w:hAnsi="宋体" w:eastAsia="宋体" w:cs="宋体"/>
                <w:sz w:val="20"/>
                <w:highlight w:val="none"/>
              </w:rPr>
            </w:pPr>
            <w:r>
              <w:rPr>
                <w:rFonts w:hint="eastAsia" w:ascii="宋体" w:hAnsi="宋体" w:eastAsia="宋体" w:cs="宋体"/>
                <w:kern w:val="0"/>
                <w:sz w:val="20"/>
                <w:highlight w:val="none"/>
              </w:rPr>
              <w:t>10≤X＜100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spacing w:before="0" w:beforeAutospacing="0" w:after="0" w:afterAutospacing="0"/>
              <w:ind w:left="0" w:right="0"/>
              <w:rPr>
                <w:rFonts w:hint="eastAsia" w:ascii="宋体" w:hAnsi="宋体" w:eastAsia="宋体" w:cs="宋体"/>
                <w:sz w:val="20"/>
                <w:highlight w:val="none"/>
              </w:rPr>
            </w:pP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宋体" w:hAnsi="宋体" w:eastAsia="宋体" w:cs="宋体"/>
                <w:sz w:val="20"/>
                <w:highlight w:val="none"/>
              </w:rPr>
            </w:pPr>
            <w:r>
              <w:rPr>
                <w:rFonts w:hint="eastAsia" w:ascii="宋体" w:hAnsi="宋体" w:eastAsia="宋体" w:cs="宋体"/>
                <w:kern w:val="0"/>
                <w:sz w:val="20"/>
                <w:highlight w:val="none"/>
              </w:rPr>
              <w:t xml:space="preserve"> 100≤Z＜8000</w:t>
            </w: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宋体" w:hAnsi="宋体" w:eastAsia="宋体" w:cs="宋体"/>
                <w:sz w:val="20"/>
                <w:highlight w:val="none"/>
              </w:rPr>
            </w:pPr>
            <w:r>
              <w:rPr>
                <w:rFonts w:hint="eastAsia" w:ascii="宋体" w:hAnsi="宋体" w:eastAsia="宋体" w:cs="宋体"/>
                <w:kern w:val="0"/>
                <w:sz w:val="20"/>
                <w:highlight w:val="none"/>
              </w:rPr>
              <w:t>X＜10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spacing w:before="0" w:beforeAutospacing="0" w:after="0" w:afterAutospacing="0"/>
              <w:ind w:left="0" w:right="0"/>
              <w:rPr>
                <w:rFonts w:hint="eastAsia" w:ascii="宋体" w:hAnsi="宋体" w:eastAsia="宋体" w:cs="宋体"/>
                <w:sz w:val="20"/>
                <w:highlight w:val="none"/>
              </w:rPr>
            </w:pP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宋体" w:hAnsi="宋体" w:eastAsia="宋体" w:cs="宋体"/>
                <w:sz w:val="20"/>
                <w:highlight w:val="none"/>
              </w:rPr>
            </w:pPr>
            <w:r>
              <w:rPr>
                <w:rFonts w:hint="eastAsia" w:ascii="宋体" w:hAnsi="宋体" w:eastAsia="宋体" w:cs="宋体"/>
                <w:kern w:val="0"/>
                <w:sz w:val="20"/>
                <w:highlight w:val="none"/>
              </w:rPr>
              <w:t>Z＜100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67" w:hRule="atLeast"/>
        </w:trPr>
        <w:tc>
          <w:tcPr>
            <w:tcW w:w="2178" w:type="dxa"/>
            <w:tcBorders>
              <w:top w:val="single" w:color="000000" w:sz="4" w:space="0"/>
              <w:left w:val="single" w:color="000000" w:sz="12" w:space="0"/>
              <w:bottom w:val="single" w:color="000000" w:sz="12"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宋体" w:hAnsi="宋体" w:eastAsia="宋体" w:cs="宋体"/>
                <w:sz w:val="20"/>
                <w:highlight w:val="none"/>
              </w:rPr>
            </w:pPr>
            <w:r>
              <w:rPr>
                <w:rFonts w:hint="eastAsia" w:ascii="宋体" w:hAnsi="宋体" w:eastAsia="宋体" w:cs="宋体"/>
                <w:kern w:val="0"/>
                <w:sz w:val="20"/>
                <w:highlight w:val="none"/>
              </w:rPr>
              <w:t>16、其他未列明行业</w:t>
            </w:r>
          </w:p>
        </w:tc>
        <w:tc>
          <w:tcPr>
            <w:tcW w:w="1383" w:type="dxa"/>
            <w:tcBorders>
              <w:top w:val="single" w:color="000000" w:sz="4" w:space="0"/>
              <w:left w:val="single" w:color="000000" w:sz="12" w:space="0"/>
              <w:bottom w:val="single" w:color="000000" w:sz="12"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宋体" w:hAnsi="宋体" w:eastAsia="宋体" w:cs="宋体"/>
                <w:sz w:val="20"/>
                <w:highlight w:val="none"/>
              </w:rPr>
            </w:pPr>
            <w:r>
              <w:rPr>
                <w:rFonts w:hint="eastAsia" w:ascii="宋体" w:hAnsi="宋体" w:eastAsia="宋体" w:cs="宋体"/>
                <w:kern w:val="0"/>
                <w:sz w:val="20"/>
                <w:highlight w:val="none"/>
              </w:rPr>
              <w:t>100≤X＜300</w:t>
            </w:r>
          </w:p>
        </w:tc>
        <w:tc>
          <w:tcPr>
            <w:tcW w:w="1575" w:type="dxa"/>
            <w:tcBorders>
              <w:top w:val="single" w:color="000000" w:sz="4" w:space="0"/>
              <w:left w:val="single" w:color="000000" w:sz="4" w:space="0"/>
              <w:bottom w:val="single" w:color="000000" w:sz="12" w:space="0"/>
              <w:right w:val="single" w:color="000000" w:sz="4" w:space="0"/>
            </w:tcBorders>
            <w:tcMar>
              <w:top w:w="15" w:type="dxa"/>
              <w:left w:w="15" w:type="dxa"/>
              <w:bottom w:w="15" w:type="dxa"/>
              <w:right w:w="15" w:type="dxa"/>
            </w:tcMar>
            <w:vAlign w:val="bottom"/>
          </w:tcPr>
          <w:p>
            <w:pPr>
              <w:spacing w:before="0" w:beforeAutospacing="0" w:after="0" w:afterAutospacing="0"/>
              <w:ind w:left="0" w:right="0"/>
              <w:rPr>
                <w:rFonts w:hint="eastAsia" w:ascii="宋体" w:hAnsi="宋体" w:eastAsia="宋体" w:cs="宋体"/>
                <w:sz w:val="20"/>
                <w:highlight w:val="none"/>
              </w:rPr>
            </w:pPr>
          </w:p>
        </w:tc>
        <w:tc>
          <w:tcPr>
            <w:tcW w:w="1550" w:type="dxa"/>
            <w:tcBorders>
              <w:top w:val="single" w:color="000000" w:sz="4" w:space="0"/>
              <w:left w:val="single" w:color="000000" w:sz="4" w:space="0"/>
              <w:bottom w:val="single" w:color="000000" w:sz="12"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eastAsia" w:ascii="宋体" w:hAnsi="宋体" w:eastAsia="宋体" w:cs="宋体"/>
                <w:sz w:val="20"/>
                <w:highlight w:val="none"/>
              </w:rPr>
            </w:pPr>
          </w:p>
        </w:tc>
        <w:tc>
          <w:tcPr>
            <w:tcW w:w="1182" w:type="dxa"/>
            <w:tcBorders>
              <w:top w:val="single" w:color="000000" w:sz="4" w:space="0"/>
              <w:left w:val="single" w:color="000000" w:sz="12" w:space="0"/>
              <w:bottom w:val="single" w:color="000000" w:sz="12"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宋体" w:hAnsi="宋体" w:eastAsia="宋体" w:cs="宋体"/>
                <w:sz w:val="20"/>
                <w:highlight w:val="none"/>
              </w:rPr>
            </w:pPr>
            <w:r>
              <w:rPr>
                <w:rFonts w:hint="eastAsia" w:ascii="宋体" w:hAnsi="宋体" w:eastAsia="宋体" w:cs="宋体"/>
                <w:kern w:val="0"/>
                <w:sz w:val="20"/>
                <w:highlight w:val="none"/>
              </w:rPr>
              <w:t>10≤X＜100</w:t>
            </w:r>
          </w:p>
        </w:tc>
        <w:tc>
          <w:tcPr>
            <w:tcW w:w="1387" w:type="dxa"/>
            <w:tcBorders>
              <w:top w:val="single" w:color="000000" w:sz="4" w:space="0"/>
              <w:left w:val="single" w:color="000000" w:sz="4" w:space="0"/>
              <w:bottom w:val="single" w:color="000000" w:sz="12" w:space="0"/>
              <w:right w:val="single" w:color="000000" w:sz="4" w:space="0"/>
            </w:tcBorders>
            <w:tcMar>
              <w:top w:w="15" w:type="dxa"/>
              <w:left w:w="15" w:type="dxa"/>
              <w:bottom w:w="15" w:type="dxa"/>
              <w:right w:w="15" w:type="dxa"/>
            </w:tcMar>
            <w:vAlign w:val="bottom"/>
          </w:tcPr>
          <w:p>
            <w:pPr>
              <w:spacing w:before="0" w:beforeAutospacing="0" w:after="0" w:afterAutospacing="0"/>
              <w:ind w:left="0" w:right="0"/>
              <w:rPr>
                <w:rFonts w:hint="eastAsia" w:ascii="宋体" w:hAnsi="宋体" w:eastAsia="宋体" w:cs="宋体"/>
                <w:sz w:val="20"/>
                <w:highlight w:val="none"/>
              </w:rPr>
            </w:pPr>
          </w:p>
        </w:tc>
        <w:tc>
          <w:tcPr>
            <w:tcW w:w="1425" w:type="dxa"/>
            <w:tcBorders>
              <w:top w:val="single" w:color="000000" w:sz="4" w:space="0"/>
              <w:left w:val="single" w:color="000000" w:sz="4" w:space="0"/>
              <w:bottom w:val="single" w:color="000000" w:sz="12"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eastAsia" w:ascii="宋体" w:hAnsi="宋体" w:eastAsia="宋体" w:cs="宋体"/>
                <w:sz w:val="20"/>
                <w:highlight w:val="none"/>
              </w:rPr>
            </w:pPr>
          </w:p>
        </w:tc>
        <w:tc>
          <w:tcPr>
            <w:tcW w:w="1010" w:type="dxa"/>
            <w:tcBorders>
              <w:top w:val="single" w:color="000000" w:sz="4" w:space="0"/>
              <w:left w:val="single" w:color="000000" w:sz="12" w:space="0"/>
              <w:bottom w:val="single" w:color="000000" w:sz="12"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宋体" w:hAnsi="宋体" w:eastAsia="宋体" w:cs="宋体"/>
                <w:sz w:val="20"/>
                <w:highlight w:val="none"/>
              </w:rPr>
            </w:pPr>
            <w:r>
              <w:rPr>
                <w:rFonts w:hint="eastAsia" w:ascii="宋体" w:hAnsi="宋体" w:eastAsia="宋体" w:cs="宋体"/>
                <w:kern w:val="0"/>
                <w:sz w:val="20"/>
                <w:highlight w:val="none"/>
              </w:rPr>
              <w:t>X＜10</w:t>
            </w:r>
          </w:p>
        </w:tc>
        <w:tc>
          <w:tcPr>
            <w:tcW w:w="976" w:type="dxa"/>
            <w:tcBorders>
              <w:top w:val="single" w:color="000000" w:sz="4" w:space="0"/>
              <w:left w:val="single" w:color="000000" w:sz="4" w:space="0"/>
              <w:bottom w:val="single" w:color="000000" w:sz="12" w:space="0"/>
              <w:right w:val="single" w:color="000000" w:sz="4" w:space="0"/>
            </w:tcBorders>
            <w:tcMar>
              <w:top w:w="15" w:type="dxa"/>
              <w:left w:w="15" w:type="dxa"/>
              <w:bottom w:w="15" w:type="dxa"/>
              <w:right w:w="15" w:type="dxa"/>
            </w:tcMar>
            <w:vAlign w:val="bottom"/>
          </w:tcPr>
          <w:p>
            <w:pPr>
              <w:spacing w:before="0" w:beforeAutospacing="0" w:after="0" w:afterAutospacing="0"/>
              <w:ind w:left="0" w:right="0"/>
              <w:rPr>
                <w:rFonts w:hint="eastAsia" w:ascii="宋体" w:hAnsi="宋体" w:eastAsia="宋体" w:cs="宋体"/>
                <w:sz w:val="20"/>
                <w:highlight w:val="none"/>
              </w:rPr>
            </w:pPr>
          </w:p>
        </w:tc>
        <w:tc>
          <w:tcPr>
            <w:tcW w:w="2145" w:type="dxa"/>
            <w:tcBorders>
              <w:top w:val="single" w:color="000000" w:sz="4" w:space="0"/>
              <w:left w:val="single" w:color="000000" w:sz="4" w:space="0"/>
              <w:bottom w:val="single" w:color="000000" w:sz="12"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eastAsia" w:ascii="宋体" w:hAnsi="宋体" w:eastAsia="宋体" w:cs="宋体"/>
                <w:sz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 w:hRule="atLeast"/>
        </w:trPr>
        <w:tc>
          <w:tcPr>
            <w:tcW w:w="14811" w:type="dxa"/>
            <w:gridSpan w:val="10"/>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宋体" w:hAnsi="宋体" w:eastAsia="宋体" w:cs="宋体"/>
                <w:sz w:val="20"/>
                <w:highlight w:val="none"/>
              </w:rPr>
            </w:pPr>
            <w:r>
              <w:rPr>
                <w:rFonts w:hint="eastAsia" w:ascii="宋体" w:hAnsi="宋体" w:eastAsia="宋体" w:cs="宋体"/>
                <w:kern w:val="0"/>
                <w:sz w:val="20"/>
                <w:highlight w:val="none"/>
              </w:rPr>
              <w:t>说明　1、企业类型的划分以统计部门的统计数据为依据。2、个体工商户和本规定以外的行业，参照本规定进行划型。3、本规定的中型企业标准上限即为大型企业标准的下限。</w:t>
            </w:r>
          </w:p>
        </w:tc>
      </w:tr>
    </w:tbl>
    <w:p>
      <w:pPr>
        <w:pStyle w:val="2"/>
        <w:rPr>
          <w:rFonts w:hint="eastAsia" w:ascii="宋体" w:hAnsi="宋体" w:eastAsia="宋体" w:cs="宋体"/>
          <w:highlight w:val="none"/>
        </w:rPr>
        <w:sectPr>
          <w:headerReference r:id="rId29" w:type="first"/>
          <w:footerReference r:id="rId31" w:type="first"/>
          <w:headerReference r:id="rId28" w:type="default"/>
          <w:footerReference r:id="rId30" w:type="default"/>
          <w:pgSz w:w="16838" w:h="11905" w:orient="landscape"/>
          <w:pgMar w:top="1417" w:right="1276" w:bottom="1417" w:left="1247" w:header="851" w:footer="992" w:gutter="0"/>
          <w:pgNumType w:fmt="decimal"/>
          <w:cols w:space="720" w:num="1"/>
          <w:titlePg/>
          <w:rtlGutter w:val="0"/>
          <w:docGrid w:linePitch="312" w:charSpace="0"/>
        </w:sectPr>
      </w:pPr>
    </w:p>
    <w:p>
      <w:pPr>
        <w:rPr>
          <w:rFonts w:hint="eastAsia" w:ascii="宋体" w:hAnsi="宋体" w:eastAsia="宋体" w:cs="宋体"/>
          <w:highlight w:val="none"/>
        </w:rPr>
      </w:pPr>
    </w:p>
    <w:p>
      <w:pPr>
        <w:jc w:val="both"/>
        <w:rPr>
          <w:rFonts w:hint="eastAsia" w:ascii="宋体" w:hAnsi="宋体" w:eastAsia="宋体" w:cs="宋体"/>
          <w:b/>
          <w:sz w:val="48"/>
          <w:szCs w:val="48"/>
          <w:highlight w:val="none"/>
        </w:rPr>
      </w:pPr>
      <w:r>
        <w:rPr>
          <w:rFonts w:hint="eastAsia" w:ascii="宋体" w:hAnsi="宋体" w:eastAsia="宋体" w:cs="宋体"/>
          <w:sz w:val="30"/>
          <w:szCs w:val="30"/>
          <w:highlight w:val="none"/>
          <w:u w:val="none"/>
          <w:lang w:val="en-US" w:eastAsia="zh-CN"/>
        </w:rPr>
        <w:t>附件（中标后提供）：</w:t>
      </w:r>
    </w:p>
    <w:p>
      <w:pPr>
        <w:jc w:val="center"/>
        <w:rPr>
          <w:rFonts w:hint="eastAsia" w:ascii="宋体" w:hAnsi="宋体" w:eastAsia="宋体" w:cs="宋体"/>
          <w:b/>
          <w:sz w:val="48"/>
          <w:szCs w:val="48"/>
          <w:highlight w:val="none"/>
        </w:rPr>
      </w:pPr>
    </w:p>
    <w:p>
      <w:pPr>
        <w:jc w:val="center"/>
        <w:rPr>
          <w:rFonts w:hint="eastAsia" w:ascii="宋体" w:hAnsi="宋体" w:eastAsia="宋体" w:cs="宋体"/>
          <w:b/>
          <w:sz w:val="48"/>
          <w:szCs w:val="48"/>
          <w:highlight w:val="none"/>
        </w:rPr>
      </w:pPr>
      <w:r>
        <w:rPr>
          <w:rFonts w:hint="eastAsia" w:ascii="宋体" w:hAnsi="宋体" w:eastAsia="宋体" w:cs="宋体"/>
          <w:b/>
          <w:sz w:val="48"/>
          <w:szCs w:val="48"/>
          <w:highlight w:val="none"/>
        </w:rPr>
        <w:t>承 诺 书</w:t>
      </w:r>
    </w:p>
    <w:p>
      <w:pPr>
        <w:rPr>
          <w:rFonts w:hint="eastAsia" w:ascii="宋体" w:hAnsi="宋体" w:eastAsia="宋体" w:cs="宋体"/>
          <w:sz w:val="30"/>
          <w:szCs w:val="30"/>
          <w:highlight w:val="none"/>
        </w:rPr>
      </w:pPr>
    </w:p>
    <w:p>
      <w:pPr>
        <w:rPr>
          <w:rFonts w:hint="eastAsia" w:ascii="宋体" w:hAnsi="宋体" w:eastAsia="宋体" w:cs="宋体"/>
          <w:sz w:val="30"/>
          <w:szCs w:val="30"/>
          <w:highlight w:val="none"/>
        </w:rPr>
      </w:pPr>
      <w:r>
        <w:rPr>
          <w:rFonts w:hint="eastAsia" w:ascii="宋体" w:hAnsi="宋体" w:eastAsia="宋体" w:cs="宋体"/>
          <w:sz w:val="30"/>
          <w:szCs w:val="30"/>
          <w:highlight w:val="none"/>
          <w:u w:val="single"/>
          <w:lang w:val="en-US" w:eastAsia="zh-CN"/>
        </w:rPr>
        <w:t xml:space="preserve">耀华建设管理有限公司 </w:t>
      </w:r>
      <w:r>
        <w:rPr>
          <w:rFonts w:hint="eastAsia" w:ascii="宋体" w:hAnsi="宋体" w:eastAsia="宋体" w:cs="宋体"/>
          <w:sz w:val="30"/>
          <w:szCs w:val="30"/>
          <w:highlight w:val="none"/>
        </w:rPr>
        <w:t>：</w:t>
      </w:r>
    </w:p>
    <w:p>
      <w:pPr>
        <w:spacing w:line="780" w:lineRule="exact"/>
        <w:ind w:firstLine="600" w:firstLineChars="200"/>
        <w:rPr>
          <w:rFonts w:hint="eastAsia" w:ascii="宋体" w:hAnsi="宋体" w:eastAsia="宋体" w:cs="宋体"/>
          <w:sz w:val="30"/>
          <w:szCs w:val="30"/>
          <w:highlight w:val="none"/>
        </w:rPr>
      </w:pPr>
      <w:r>
        <w:rPr>
          <w:rFonts w:hint="eastAsia" w:ascii="宋体" w:hAnsi="宋体" w:eastAsia="宋体" w:cs="宋体"/>
          <w:sz w:val="30"/>
          <w:szCs w:val="30"/>
          <w:highlight w:val="none"/>
          <w:u w:val="none"/>
          <w:lang w:val="en-US" w:eastAsia="zh-CN"/>
        </w:rPr>
        <w:t>我单位参与投标的</w:t>
      </w:r>
      <w:r>
        <w:rPr>
          <w:rFonts w:hint="eastAsia" w:ascii="宋体" w:hAnsi="宋体" w:eastAsia="宋体" w:cs="宋体"/>
          <w:sz w:val="30"/>
          <w:szCs w:val="30"/>
          <w:highlight w:val="none"/>
          <w:u w:val="single"/>
          <w:lang w:val="en-US" w:eastAsia="zh-CN"/>
        </w:rPr>
        <w:t xml:space="preserve">   （项目名称）   </w:t>
      </w:r>
      <w:r>
        <w:rPr>
          <w:rFonts w:hint="eastAsia" w:ascii="宋体" w:hAnsi="宋体" w:eastAsia="宋体" w:cs="宋体"/>
          <w:sz w:val="30"/>
          <w:szCs w:val="30"/>
          <w:highlight w:val="none"/>
          <w:u w:val="none"/>
          <w:lang w:val="en-US" w:eastAsia="zh-CN"/>
        </w:rPr>
        <w:t>有幸中标，考虑本项目备案事宜，故由我单位再提供纸质版电子投标文件一式三份（正本一份红章版，副本二份，可为正本复印件）递交给招标代理机构备案</w:t>
      </w:r>
      <w:r>
        <w:rPr>
          <w:rFonts w:hint="eastAsia" w:ascii="宋体" w:hAnsi="宋体" w:eastAsia="宋体" w:cs="宋体"/>
          <w:sz w:val="30"/>
          <w:szCs w:val="30"/>
          <w:highlight w:val="none"/>
        </w:rPr>
        <w:t>，本公司承诺：</w:t>
      </w:r>
    </w:p>
    <w:p>
      <w:pPr>
        <w:spacing w:line="780" w:lineRule="exact"/>
        <w:ind w:firstLine="600" w:firstLineChars="200"/>
        <w:rPr>
          <w:rFonts w:hint="eastAsia" w:ascii="宋体" w:hAnsi="宋体" w:eastAsia="宋体" w:cs="宋体"/>
          <w:sz w:val="30"/>
          <w:szCs w:val="30"/>
          <w:highlight w:val="none"/>
          <w:lang w:eastAsia="zh-CN"/>
        </w:rPr>
      </w:pPr>
      <w:r>
        <w:rPr>
          <w:rFonts w:hint="eastAsia" w:ascii="宋体" w:hAnsi="宋体" w:eastAsia="宋体" w:cs="宋体"/>
          <w:sz w:val="30"/>
          <w:szCs w:val="30"/>
          <w:highlight w:val="none"/>
          <w:lang w:eastAsia="zh-CN"/>
        </w:rPr>
        <w:t>本单位</w:t>
      </w:r>
      <w:r>
        <w:rPr>
          <w:rFonts w:hint="eastAsia" w:ascii="宋体" w:hAnsi="宋体" w:eastAsia="宋体" w:cs="宋体"/>
          <w:sz w:val="30"/>
          <w:szCs w:val="30"/>
          <w:highlight w:val="none"/>
        </w:rPr>
        <w:t>提交给</w:t>
      </w:r>
      <w:r>
        <w:rPr>
          <w:rFonts w:hint="eastAsia" w:ascii="宋体" w:hAnsi="宋体" w:eastAsia="宋体" w:cs="宋体"/>
          <w:sz w:val="30"/>
          <w:szCs w:val="30"/>
          <w:highlight w:val="none"/>
          <w:lang w:eastAsia="zh-CN"/>
        </w:rPr>
        <w:t>招标代理机构备案的</w:t>
      </w:r>
      <w:r>
        <w:rPr>
          <w:rFonts w:hint="eastAsia" w:ascii="宋体" w:hAnsi="宋体" w:eastAsia="宋体" w:cs="宋体"/>
          <w:sz w:val="30"/>
          <w:szCs w:val="30"/>
          <w:highlight w:val="none"/>
          <w:u w:val="single"/>
          <w:lang w:eastAsia="zh-CN"/>
        </w:rPr>
        <w:t>投标文件</w:t>
      </w:r>
      <w:r>
        <w:rPr>
          <w:rFonts w:hint="eastAsia" w:ascii="宋体" w:hAnsi="宋体" w:eastAsia="宋体" w:cs="宋体"/>
          <w:sz w:val="30"/>
          <w:szCs w:val="30"/>
          <w:highlight w:val="none"/>
          <w:u w:val="single"/>
        </w:rPr>
        <w:t>纸质</w:t>
      </w:r>
      <w:r>
        <w:rPr>
          <w:rFonts w:hint="eastAsia" w:ascii="宋体" w:hAnsi="宋体" w:eastAsia="宋体" w:cs="宋体"/>
          <w:sz w:val="30"/>
          <w:szCs w:val="30"/>
          <w:highlight w:val="none"/>
          <w:u w:val="single"/>
          <w:lang w:eastAsia="zh-CN"/>
        </w:rPr>
        <w:t>版</w:t>
      </w:r>
      <w:r>
        <w:rPr>
          <w:rFonts w:hint="eastAsia" w:ascii="宋体" w:hAnsi="宋体" w:eastAsia="宋体" w:cs="宋体"/>
          <w:sz w:val="30"/>
          <w:szCs w:val="30"/>
          <w:highlight w:val="none"/>
        </w:rPr>
        <w:t>与</w:t>
      </w:r>
      <w:r>
        <w:rPr>
          <w:rFonts w:hint="eastAsia" w:ascii="宋体" w:hAnsi="宋体" w:eastAsia="宋体" w:cs="宋体"/>
          <w:sz w:val="30"/>
          <w:szCs w:val="30"/>
          <w:highlight w:val="none"/>
          <w:u w:val="single"/>
        </w:rPr>
        <w:t>电子</w:t>
      </w:r>
      <w:r>
        <w:rPr>
          <w:rFonts w:hint="eastAsia" w:ascii="宋体" w:hAnsi="宋体" w:eastAsia="宋体" w:cs="宋体"/>
          <w:sz w:val="30"/>
          <w:szCs w:val="30"/>
          <w:highlight w:val="none"/>
          <w:u w:val="single"/>
          <w:lang w:eastAsia="zh-CN"/>
        </w:rPr>
        <w:t>投标文件</w:t>
      </w:r>
      <w:r>
        <w:rPr>
          <w:rFonts w:hint="eastAsia" w:ascii="宋体" w:hAnsi="宋体" w:eastAsia="宋体" w:cs="宋体"/>
          <w:sz w:val="30"/>
          <w:szCs w:val="30"/>
          <w:highlight w:val="none"/>
        </w:rPr>
        <w:t>内容均一致，</w:t>
      </w:r>
      <w:r>
        <w:rPr>
          <w:rFonts w:hint="eastAsia" w:ascii="宋体" w:hAnsi="宋体" w:eastAsia="宋体" w:cs="宋体"/>
          <w:sz w:val="30"/>
          <w:szCs w:val="30"/>
          <w:highlight w:val="none"/>
          <w:lang w:eastAsia="zh-CN"/>
        </w:rPr>
        <w:t>如不一致导致的任何法律责任自付。特此承诺！</w:t>
      </w:r>
    </w:p>
    <w:p>
      <w:pPr>
        <w:spacing w:line="780" w:lineRule="exact"/>
        <w:ind w:firstLine="450" w:firstLineChars="150"/>
        <w:rPr>
          <w:rFonts w:hint="eastAsia" w:ascii="宋体" w:hAnsi="宋体" w:eastAsia="宋体" w:cs="宋体"/>
          <w:sz w:val="30"/>
          <w:szCs w:val="30"/>
          <w:highlight w:val="none"/>
        </w:rPr>
      </w:pPr>
    </w:p>
    <w:p>
      <w:pPr>
        <w:spacing w:line="780" w:lineRule="exact"/>
        <w:jc w:val="both"/>
        <w:rPr>
          <w:rFonts w:hint="eastAsia" w:ascii="宋体" w:hAnsi="宋体" w:eastAsia="宋体" w:cs="宋体"/>
          <w:sz w:val="30"/>
          <w:szCs w:val="30"/>
          <w:highlight w:val="none"/>
          <w:lang w:eastAsia="zh-CN"/>
        </w:rPr>
      </w:pPr>
    </w:p>
    <w:p>
      <w:pPr>
        <w:spacing w:line="780" w:lineRule="exact"/>
        <w:jc w:val="both"/>
        <w:rPr>
          <w:rFonts w:hint="eastAsia" w:ascii="宋体" w:hAnsi="宋体" w:eastAsia="宋体" w:cs="宋体"/>
          <w:sz w:val="30"/>
          <w:szCs w:val="30"/>
          <w:highlight w:val="none"/>
          <w:lang w:eastAsia="zh-CN"/>
        </w:rPr>
      </w:pPr>
    </w:p>
    <w:p>
      <w:pPr>
        <w:spacing w:line="780" w:lineRule="exact"/>
        <w:jc w:val="both"/>
        <w:rPr>
          <w:rFonts w:hint="eastAsia" w:ascii="宋体" w:hAnsi="宋体" w:eastAsia="宋体" w:cs="宋体"/>
          <w:sz w:val="30"/>
          <w:szCs w:val="30"/>
          <w:highlight w:val="none"/>
        </w:rPr>
      </w:pPr>
      <w:r>
        <w:rPr>
          <w:rFonts w:hint="eastAsia" w:ascii="宋体" w:hAnsi="宋体" w:eastAsia="宋体" w:cs="宋体"/>
          <w:sz w:val="30"/>
          <w:szCs w:val="30"/>
          <w:highlight w:val="none"/>
          <w:lang w:eastAsia="zh-CN"/>
        </w:rPr>
        <w:t>投标人名称（盖公章）：</w:t>
      </w:r>
    </w:p>
    <w:p>
      <w:pPr>
        <w:spacing w:line="780" w:lineRule="exact"/>
        <w:ind w:firstLine="5850" w:firstLineChars="1950"/>
        <w:rPr>
          <w:rFonts w:hint="eastAsia" w:ascii="宋体" w:hAnsi="宋体" w:eastAsia="宋体" w:cs="宋体"/>
          <w:sz w:val="30"/>
          <w:szCs w:val="30"/>
          <w:highlight w:val="none"/>
        </w:rPr>
      </w:pPr>
      <w:r>
        <w:rPr>
          <w:rFonts w:hint="eastAsia" w:ascii="宋体" w:hAnsi="宋体" w:eastAsia="宋体" w:cs="宋体"/>
          <w:sz w:val="30"/>
          <w:szCs w:val="30"/>
          <w:highlight w:val="none"/>
        </w:rPr>
        <w:t>20</w:t>
      </w:r>
      <w:r>
        <w:rPr>
          <w:rFonts w:hint="eastAsia" w:ascii="宋体" w:hAnsi="宋体" w:eastAsia="宋体" w:cs="宋体"/>
          <w:sz w:val="30"/>
          <w:szCs w:val="30"/>
          <w:highlight w:val="none"/>
          <w:lang w:val="en-US" w:eastAsia="zh-CN"/>
        </w:rPr>
        <w:t>23</w:t>
      </w:r>
      <w:r>
        <w:rPr>
          <w:rFonts w:hint="eastAsia" w:ascii="宋体" w:hAnsi="宋体" w:eastAsia="宋体" w:cs="宋体"/>
          <w:sz w:val="30"/>
          <w:szCs w:val="30"/>
          <w:highlight w:val="none"/>
        </w:rPr>
        <w:t>年</w:t>
      </w:r>
      <w:r>
        <w:rPr>
          <w:rFonts w:hint="eastAsia" w:ascii="宋体" w:hAnsi="宋体" w:eastAsia="宋体" w:cs="宋体"/>
          <w:sz w:val="30"/>
          <w:szCs w:val="30"/>
          <w:highlight w:val="none"/>
          <w:lang w:val="en-US" w:eastAsia="zh-CN"/>
        </w:rPr>
        <w:t xml:space="preserve">   </w:t>
      </w:r>
      <w:r>
        <w:rPr>
          <w:rFonts w:hint="eastAsia" w:ascii="宋体" w:hAnsi="宋体" w:eastAsia="宋体" w:cs="宋体"/>
          <w:sz w:val="30"/>
          <w:szCs w:val="30"/>
          <w:highlight w:val="none"/>
        </w:rPr>
        <w:t>月</w:t>
      </w:r>
      <w:r>
        <w:rPr>
          <w:rFonts w:hint="eastAsia" w:ascii="宋体" w:hAnsi="宋体" w:eastAsia="宋体" w:cs="宋体"/>
          <w:sz w:val="30"/>
          <w:szCs w:val="30"/>
          <w:highlight w:val="none"/>
          <w:lang w:val="en-US" w:eastAsia="zh-CN"/>
        </w:rPr>
        <w:t xml:space="preserve">   </w:t>
      </w:r>
      <w:r>
        <w:rPr>
          <w:rFonts w:hint="eastAsia" w:ascii="宋体" w:hAnsi="宋体" w:eastAsia="宋体" w:cs="宋体"/>
          <w:sz w:val="30"/>
          <w:szCs w:val="30"/>
          <w:highlight w:val="none"/>
        </w:rPr>
        <w:t>日</w:t>
      </w:r>
    </w:p>
    <w:p>
      <w:pPr>
        <w:spacing w:line="360" w:lineRule="auto"/>
        <w:ind w:firstLine="480" w:firstLineChars="200"/>
        <w:rPr>
          <w:rFonts w:hint="eastAsia" w:ascii="宋体" w:hAnsi="宋体" w:eastAsia="宋体" w:cs="宋体"/>
          <w:color w:val="000000"/>
          <w:sz w:val="24"/>
          <w:highlight w:val="none"/>
        </w:rPr>
      </w:pPr>
    </w:p>
    <w:p>
      <w:pPr>
        <w:rPr>
          <w:rFonts w:hint="eastAsia" w:ascii="宋体" w:hAnsi="宋体" w:eastAsia="宋体" w:cs="宋体"/>
          <w:highlight w:val="none"/>
        </w:rPr>
      </w:pPr>
    </w:p>
    <w:p>
      <w:pPr>
        <w:pStyle w:val="24"/>
        <w:ind w:firstLine="0"/>
        <w:rPr>
          <w:rFonts w:hint="eastAsia" w:ascii="宋体" w:hAnsi="宋体" w:eastAsia="宋体" w:cs="宋体"/>
          <w:highlight w:val="none"/>
        </w:rPr>
      </w:pPr>
    </w:p>
    <w:p>
      <w:pPr>
        <w:pStyle w:val="2"/>
        <w:rPr>
          <w:rFonts w:hint="eastAsia" w:ascii="宋体" w:hAnsi="宋体" w:eastAsia="宋体" w:cs="宋体"/>
          <w:highlight w:val="none"/>
          <w:lang w:val="en-US"/>
        </w:rPr>
      </w:pPr>
    </w:p>
    <w:p>
      <w:pPr>
        <w:rPr>
          <w:rFonts w:hint="eastAsia" w:ascii="宋体" w:hAnsi="宋体" w:eastAsia="宋体" w:cs="宋体"/>
          <w:highlight w:val="none"/>
          <w:lang w:val="en-US"/>
        </w:rPr>
      </w:pPr>
    </w:p>
    <w:p>
      <w:pPr>
        <w:pStyle w:val="625"/>
        <w:numPr>
          <w:ilvl w:val="0"/>
          <w:numId w:val="0"/>
        </w:numPr>
        <w:snapToGrid w:val="0"/>
        <w:spacing w:before="120" w:after="120"/>
        <w:jc w:val="both"/>
        <w:rPr>
          <w:rFonts w:hint="eastAsia" w:ascii="宋体" w:hAnsi="宋体" w:eastAsia="宋体" w:cs="宋体"/>
          <w:b/>
          <w:sz w:val="28"/>
          <w:szCs w:val="28"/>
          <w:highlight w:val="none"/>
        </w:rPr>
      </w:pPr>
    </w:p>
    <w:p>
      <w:pPr>
        <w:pStyle w:val="625"/>
        <w:numPr>
          <w:ilvl w:val="0"/>
          <w:numId w:val="0"/>
        </w:numPr>
        <w:snapToGrid w:val="0"/>
        <w:spacing w:before="120" w:after="120"/>
        <w:jc w:val="both"/>
        <w:rPr>
          <w:rFonts w:hint="eastAsia" w:ascii="宋体" w:hAnsi="宋体" w:eastAsia="宋体" w:cs="宋体"/>
          <w:b/>
          <w:sz w:val="28"/>
          <w:szCs w:val="28"/>
          <w:highlight w:val="none"/>
        </w:rPr>
      </w:pPr>
    </w:p>
    <w:p>
      <w:pPr>
        <w:pStyle w:val="625"/>
        <w:numPr>
          <w:ilvl w:val="0"/>
          <w:numId w:val="0"/>
        </w:numPr>
        <w:snapToGrid w:val="0"/>
        <w:spacing w:before="120" w:after="120"/>
        <w:jc w:val="both"/>
        <w:rPr>
          <w:rFonts w:hint="eastAsia" w:ascii="宋体" w:hAnsi="宋体" w:eastAsia="宋体" w:cs="宋体"/>
          <w:b/>
          <w:sz w:val="28"/>
          <w:szCs w:val="28"/>
          <w:highlight w:val="none"/>
          <w:lang w:eastAsia="zh-CN"/>
        </w:rPr>
      </w:pPr>
      <w:r>
        <w:rPr>
          <w:rFonts w:hint="eastAsia" w:ascii="宋体" w:hAnsi="宋体" w:eastAsia="宋体" w:cs="宋体"/>
          <w:b/>
          <w:sz w:val="28"/>
          <w:szCs w:val="28"/>
          <w:highlight w:val="none"/>
        </w:rPr>
        <w:t>确认声明书</w:t>
      </w:r>
      <w:r>
        <w:rPr>
          <w:rFonts w:hint="eastAsia" w:ascii="宋体" w:hAnsi="宋体" w:eastAsia="宋体" w:cs="宋体"/>
          <w:b/>
          <w:sz w:val="28"/>
          <w:szCs w:val="28"/>
          <w:highlight w:val="none"/>
          <w:lang w:eastAsia="zh-CN"/>
        </w:rPr>
        <w:t>（将以下表格填写完成后，与投标文件同步制作递交）</w:t>
      </w:r>
    </w:p>
    <w:p>
      <w:pPr>
        <w:pStyle w:val="625"/>
        <w:snapToGrid w:val="0"/>
        <w:spacing w:before="120" w:after="120"/>
        <w:jc w:val="center"/>
        <w:rPr>
          <w:rFonts w:hint="eastAsia" w:ascii="宋体" w:hAnsi="宋体" w:eastAsia="宋体" w:cs="宋体"/>
          <w:kern w:val="0"/>
          <w:sz w:val="21"/>
          <w:szCs w:val="21"/>
          <w:highlight w:val="none"/>
        </w:rPr>
      </w:pPr>
      <w:r>
        <w:rPr>
          <w:rFonts w:hint="eastAsia" w:ascii="宋体" w:hAnsi="宋体" w:eastAsia="宋体" w:cs="宋体"/>
          <w:b/>
          <w:szCs w:val="24"/>
          <w:highlight w:val="none"/>
        </w:rPr>
        <w:t>（要求在电子投标文件解密后，</w:t>
      </w:r>
      <w:r>
        <w:rPr>
          <w:rFonts w:hint="eastAsia" w:ascii="宋体" w:hAnsi="宋体" w:eastAsia="宋体" w:cs="宋体"/>
          <w:b/>
          <w:szCs w:val="24"/>
          <w:highlight w:val="none"/>
          <w:lang w:eastAsia="zh-CN"/>
        </w:rPr>
        <w:t>自行核实下述承诺内容，如有不符，重新联系代理公司重新按新的内容邮箱递交）</w:t>
      </w:r>
    </w:p>
    <w:p>
      <w:pPr>
        <w:pStyle w:val="625"/>
        <w:snapToGrid w:val="0"/>
        <w:spacing w:before="120" w:after="120"/>
        <w:jc w:val="center"/>
        <w:rPr>
          <w:rFonts w:hint="eastAsia" w:ascii="宋体" w:hAnsi="宋体" w:eastAsia="宋体" w:cs="宋体"/>
          <w:b/>
          <w:sz w:val="32"/>
          <w:szCs w:val="32"/>
          <w:highlight w:val="none"/>
        </w:rPr>
      </w:pPr>
    </w:p>
    <w:p>
      <w:pPr>
        <w:pStyle w:val="625"/>
        <w:snapToGrid w:val="0"/>
        <w:spacing w:before="120" w:after="120"/>
        <w:jc w:val="center"/>
        <w:rPr>
          <w:rFonts w:hint="eastAsia" w:ascii="宋体" w:hAnsi="宋体" w:eastAsia="宋体" w:cs="宋体"/>
          <w:b/>
          <w:sz w:val="32"/>
          <w:szCs w:val="32"/>
          <w:highlight w:val="none"/>
        </w:rPr>
      </w:pPr>
      <w:r>
        <w:rPr>
          <w:rFonts w:hint="eastAsia" w:ascii="宋体" w:hAnsi="宋体" w:eastAsia="宋体" w:cs="宋体"/>
          <w:b/>
          <w:sz w:val="32"/>
          <w:szCs w:val="32"/>
          <w:highlight w:val="none"/>
        </w:rPr>
        <w:t>政府采购活动现场确认声明书</w:t>
      </w:r>
    </w:p>
    <w:p>
      <w:pPr>
        <w:pStyle w:val="625"/>
        <w:snapToGrid w:val="0"/>
        <w:spacing w:before="120" w:after="120" w:line="380" w:lineRule="exact"/>
        <w:rPr>
          <w:rFonts w:hint="eastAsia" w:ascii="宋体" w:hAnsi="宋体" w:eastAsia="宋体" w:cs="宋体"/>
          <w:b/>
          <w:sz w:val="21"/>
          <w:szCs w:val="21"/>
          <w:highlight w:val="none"/>
        </w:rPr>
      </w:pPr>
      <w:r>
        <w:rPr>
          <w:rFonts w:hint="eastAsia" w:ascii="宋体" w:hAnsi="宋体" w:eastAsia="宋体" w:cs="宋体"/>
          <w:kern w:val="0"/>
          <w:sz w:val="21"/>
          <w:szCs w:val="21"/>
          <w:highlight w:val="none"/>
          <w:u w:val="single"/>
        </w:rPr>
        <w:t xml:space="preserve">     </w:t>
      </w:r>
      <w:r>
        <w:rPr>
          <w:rFonts w:hint="eastAsia" w:ascii="宋体" w:hAnsi="宋体" w:eastAsia="宋体" w:cs="宋体"/>
          <w:kern w:val="0"/>
          <w:sz w:val="21"/>
          <w:szCs w:val="21"/>
          <w:highlight w:val="none"/>
          <w:u w:val="single"/>
          <w:lang w:val="en-US" w:eastAsia="zh-CN"/>
        </w:rPr>
        <w:t>采购人、代理机构</w:t>
      </w:r>
      <w:r>
        <w:rPr>
          <w:rFonts w:hint="eastAsia" w:ascii="宋体" w:hAnsi="宋体" w:eastAsia="宋体" w:cs="宋体"/>
          <w:kern w:val="0"/>
          <w:sz w:val="21"/>
          <w:szCs w:val="21"/>
          <w:highlight w:val="none"/>
          <w:u w:val="single"/>
        </w:rPr>
        <w:t xml:space="preserve">        </w:t>
      </w:r>
      <w:r>
        <w:rPr>
          <w:rFonts w:hint="eastAsia" w:ascii="宋体" w:hAnsi="宋体" w:eastAsia="宋体" w:cs="宋体"/>
          <w:kern w:val="0"/>
          <w:sz w:val="21"/>
          <w:szCs w:val="21"/>
          <w:highlight w:val="none"/>
        </w:rPr>
        <w:t>：</w:t>
      </w:r>
    </w:p>
    <w:p>
      <w:pPr>
        <w:pStyle w:val="625"/>
        <w:snapToGrid w:val="0"/>
        <w:spacing w:before="120" w:after="120" w:line="380" w:lineRule="exact"/>
        <w:ind w:firstLine="444" w:firstLineChars="200"/>
        <w:rPr>
          <w:rFonts w:hint="eastAsia" w:ascii="宋体" w:hAnsi="宋体" w:eastAsia="宋体" w:cs="宋体"/>
          <w:spacing w:val="6"/>
          <w:sz w:val="21"/>
          <w:szCs w:val="21"/>
          <w:highlight w:val="none"/>
        </w:rPr>
      </w:pPr>
      <w:r>
        <w:rPr>
          <w:rFonts w:hint="eastAsia" w:ascii="宋体" w:hAnsi="宋体" w:eastAsia="宋体" w:cs="宋体"/>
          <w:spacing w:val="6"/>
          <w:sz w:val="21"/>
          <w:szCs w:val="21"/>
          <w:highlight w:val="none"/>
        </w:rPr>
        <w:t>本人经由</w:t>
      </w:r>
      <w:r>
        <w:rPr>
          <w:rFonts w:hint="eastAsia" w:ascii="宋体" w:hAnsi="宋体" w:eastAsia="宋体" w:cs="宋体"/>
          <w:spacing w:val="6"/>
          <w:sz w:val="21"/>
          <w:szCs w:val="21"/>
          <w:highlight w:val="none"/>
          <w:u w:val="single"/>
        </w:rPr>
        <w:t xml:space="preserve">                  （单位）</w:t>
      </w:r>
      <w:r>
        <w:rPr>
          <w:rFonts w:hint="eastAsia" w:ascii="宋体" w:hAnsi="宋体" w:eastAsia="宋体" w:cs="宋体"/>
          <w:spacing w:val="6"/>
          <w:sz w:val="21"/>
          <w:szCs w:val="21"/>
          <w:highlight w:val="none"/>
        </w:rPr>
        <w:t>负责人</w:t>
      </w:r>
      <w:r>
        <w:rPr>
          <w:rFonts w:hint="eastAsia" w:ascii="宋体" w:hAnsi="宋体" w:eastAsia="宋体" w:cs="宋体"/>
          <w:spacing w:val="6"/>
          <w:sz w:val="21"/>
          <w:szCs w:val="21"/>
          <w:highlight w:val="none"/>
          <w:u w:val="single"/>
        </w:rPr>
        <w:t xml:space="preserve">        （姓名）</w:t>
      </w:r>
      <w:r>
        <w:rPr>
          <w:rFonts w:hint="eastAsia" w:ascii="宋体" w:hAnsi="宋体" w:eastAsia="宋体" w:cs="宋体"/>
          <w:spacing w:val="6"/>
          <w:sz w:val="21"/>
          <w:szCs w:val="21"/>
          <w:highlight w:val="none"/>
        </w:rPr>
        <w:t>合法授权参加</w:t>
      </w:r>
      <w:r>
        <w:rPr>
          <w:rFonts w:hint="eastAsia" w:ascii="宋体" w:hAnsi="宋体" w:eastAsia="宋体" w:cs="宋体"/>
          <w:spacing w:val="6"/>
          <w:sz w:val="21"/>
          <w:szCs w:val="21"/>
          <w:highlight w:val="none"/>
          <w:u w:val="single"/>
        </w:rPr>
        <w:t xml:space="preserve">                </w:t>
      </w:r>
      <w:r>
        <w:rPr>
          <w:rFonts w:hint="eastAsia" w:ascii="宋体" w:hAnsi="宋体" w:eastAsia="宋体" w:cs="宋体"/>
          <w:spacing w:val="6"/>
          <w:sz w:val="21"/>
          <w:szCs w:val="21"/>
          <w:highlight w:val="none"/>
        </w:rPr>
        <w:t>项目（编号：</w:t>
      </w:r>
      <w:r>
        <w:rPr>
          <w:rFonts w:hint="eastAsia" w:ascii="宋体" w:hAnsi="宋体" w:eastAsia="宋体" w:cs="宋体"/>
          <w:spacing w:val="6"/>
          <w:sz w:val="21"/>
          <w:szCs w:val="21"/>
          <w:highlight w:val="none"/>
          <w:u w:val="single"/>
        </w:rPr>
        <w:t xml:space="preserve">        </w:t>
      </w:r>
      <w:r>
        <w:rPr>
          <w:rFonts w:hint="eastAsia" w:ascii="宋体" w:hAnsi="宋体" w:eastAsia="宋体" w:cs="宋体"/>
          <w:spacing w:val="6"/>
          <w:sz w:val="21"/>
          <w:szCs w:val="21"/>
          <w:highlight w:val="none"/>
        </w:rPr>
        <w:t xml:space="preserve">）政府采购活动，经与本单位法人代表（负责人）联系确认，现就有关公平竞争事项郑重声明如下： </w:t>
      </w:r>
    </w:p>
    <w:p>
      <w:pPr>
        <w:pStyle w:val="626"/>
        <w:widowControl/>
        <w:numPr>
          <w:ilvl w:val="0"/>
          <w:numId w:val="6"/>
        </w:numPr>
        <w:snapToGrid w:val="0"/>
        <w:spacing w:line="380" w:lineRule="exact"/>
        <w:ind w:firstLine="396" w:firstLineChars="189"/>
        <w:rPr>
          <w:rFonts w:hint="eastAsia" w:ascii="宋体" w:hAnsi="宋体" w:eastAsia="宋体" w:cs="宋体"/>
          <w:kern w:val="0"/>
          <w:szCs w:val="21"/>
          <w:highlight w:val="none"/>
        </w:rPr>
      </w:pPr>
      <w:r>
        <w:rPr>
          <w:rFonts w:hint="eastAsia" w:ascii="宋体" w:hAnsi="宋体" w:eastAsia="宋体" w:cs="宋体"/>
          <w:kern w:val="0"/>
          <w:szCs w:val="21"/>
          <w:highlight w:val="none"/>
        </w:rPr>
        <w:t>本单位与采购人之间 □不存在利害关系 □存在下列利害关系</w:t>
      </w:r>
      <w:r>
        <w:rPr>
          <w:rFonts w:hint="eastAsia" w:ascii="宋体" w:hAnsi="宋体" w:eastAsia="宋体" w:cs="宋体"/>
          <w:kern w:val="0"/>
          <w:szCs w:val="21"/>
          <w:highlight w:val="none"/>
          <w:u w:val="single"/>
        </w:rPr>
        <w:t xml:space="preserve">           </w:t>
      </w:r>
      <w:r>
        <w:rPr>
          <w:rFonts w:hint="eastAsia" w:ascii="宋体" w:hAnsi="宋体" w:eastAsia="宋体" w:cs="宋体"/>
          <w:kern w:val="0"/>
          <w:szCs w:val="21"/>
          <w:highlight w:val="none"/>
        </w:rPr>
        <w:t>：</w:t>
      </w:r>
    </w:p>
    <w:p>
      <w:pPr>
        <w:pStyle w:val="626"/>
        <w:widowControl/>
        <w:snapToGrid w:val="0"/>
        <w:spacing w:line="380" w:lineRule="exact"/>
        <w:rPr>
          <w:rFonts w:hint="eastAsia" w:ascii="宋体" w:hAnsi="宋体" w:eastAsia="宋体" w:cs="宋体"/>
          <w:kern w:val="0"/>
          <w:szCs w:val="21"/>
          <w:highlight w:val="none"/>
        </w:rPr>
      </w:pPr>
      <w:r>
        <w:rPr>
          <w:rFonts w:hint="eastAsia" w:ascii="宋体" w:hAnsi="宋体" w:eastAsia="宋体" w:cs="宋体"/>
          <w:kern w:val="0"/>
          <w:szCs w:val="21"/>
          <w:highlight w:val="none"/>
        </w:rPr>
        <w:t xml:space="preserve">  A.投资关系    B.行政隶属关系    C.业务指导关系</w:t>
      </w:r>
    </w:p>
    <w:p>
      <w:pPr>
        <w:pStyle w:val="626"/>
        <w:widowControl/>
        <w:snapToGrid w:val="0"/>
        <w:spacing w:line="380" w:lineRule="exact"/>
        <w:rPr>
          <w:rFonts w:hint="eastAsia" w:ascii="宋体" w:hAnsi="宋体" w:eastAsia="宋体" w:cs="宋体"/>
          <w:kern w:val="0"/>
          <w:szCs w:val="21"/>
          <w:highlight w:val="none"/>
        </w:rPr>
      </w:pPr>
      <w:r>
        <w:rPr>
          <w:rFonts w:hint="eastAsia" w:ascii="宋体" w:hAnsi="宋体" w:eastAsia="宋体" w:cs="宋体"/>
          <w:kern w:val="0"/>
          <w:szCs w:val="21"/>
          <w:highlight w:val="none"/>
        </w:rPr>
        <w:t xml:space="preserve">  D.其他可能</w:t>
      </w:r>
      <w:r>
        <w:rPr>
          <w:rFonts w:hint="eastAsia" w:ascii="宋体" w:hAnsi="宋体" w:eastAsia="宋体" w:cs="宋体"/>
          <w:szCs w:val="21"/>
          <w:highlight w:val="none"/>
        </w:rPr>
        <w:t>影响采购公正的</w:t>
      </w:r>
      <w:r>
        <w:rPr>
          <w:rFonts w:hint="eastAsia" w:ascii="宋体" w:hAnsi="宋体" w:eastAsia="宋体" w:cs="宋体"/>
          <w:kern w:val="0"/>
          <w:szCs w:val="21"/>
          <w:highlight w:val="none"/>
        </w:rPr>
        <w:t>利害关系</w:t>
      </w:r>
      <w:r>
        <w:rPr>
          <w:rFonts w:hint="eastAsia" w:ascii="宋体" w:hAnsi="宋体" w:eastAsia="宋体" w:cs="宋体"/>
          <w:kern w:val="0"/>
          <w:szCs w:val="21"/>
          <w:highlight w:val="none"/>
          <w:u w:val="single"/>
        </w:rPr>
        <w:t xml:space="preserve">（如有，请如实说明）                 </w:t>
      </w:r>
      <w:r>
        <w:rPr>
          <w:rFonts w:hint="eastAsia" w:ascii="宋体" w:hAnsi="宋体" w:eastAsia="宋体" w:cs="宋体"/>
          <w:kern w:val="0"/>
          <w:szCs w:val="21"/>
          <w:highlight w:val="none"/>
        </w:rPr>
        <w:t>。</w:t>
      </w:r>
    </w:p>
    <w:p>
      <w:pPr>
        <w:pStyle w:val="626"/>
        <w:widowControl/>
        <w:snapToGrid w:val="0"/>
        <w:spacing w:line="380" w:lineRule="exact"/>
        <w:rPr>
          <w:rFonts w:hint="eastAsia" w:ascii="宋体" w:hAnsi="宋体" w:eastAsia="宋体" w:cs="宋体"/>
          <w:kern w:val="0"/>
          <w:szCs w:val="21"/>
          <w:highlight w:val="none"/>
        </w:rPr>
      </w:pPr>
      <w:r>
        <w:rPr>
          <w:rFonts w:hint="eastAsia" w:ascii="宋体" w:hAnsi="宋体" w:eastAsia="宋体" w:cs="宋体"/>
          <w:spacing w:val="6"/>
          <w:szCs w:val="21"/>
          <w:highlight w:val="none"/>
        </w:rPr>
        <w:t xml:space="preserve">  二、</w:t>
      </w:r>
      <w:r>
        <w:rPr>
          <w:rFonts w:hint="eastAsia" w:ascii="宋体" w:hAnsi="宋体" w:eastAsia="宋体" w:cs="宋体"/>
          <w:kern w:val="0"/>
          <w:szCs w:val="21"/>
          <w:highlight w:val="none"/>
        </w:rPr>
        <w:t>现已清楚知道参加本项目采购活动的其他所有供应商名称，本单位 □与其他所有供应商之间均不存在利害关系 □与</w:t>
      </w:r>
      <w:r>
        <w:rPr>
          <w:rFonts w:hint="eastAsia" w:ascii="宋体" w:hAnsi="宋体" w:eastAsia="宋体" w:cs="宋体"/>
          <w:kern w:val="0"/>
          <w:szCs w:val="21"/>
          <w:highlight w:val="none"/>
          <w:u w:val="single"/>
        </w:rPr>
        <w:t xml:space="preserve">           （供应商名称）</w:t>
      </w:r>
      <w:r>
        <w:rPr>
          <w:rFonts w:hint="eastAsia" w:ascii="宋体" w:hAnsi="宋体" w:eastAsia="宋体" w:cs="宋体"/>
          <w:kern w:val="0"/>
          <w:szCs w:val="21"/>
          <w:highlight w:val="none"/>
        </w:rPr>
        <w:t>之间存在下列利害关系</w:t>
      </w:r>
      <w:r>
        <w:rPr>
          <w:rFonts w:hint="eastAsia" w:ascii="宋体" w:hAnsi="宋体" w:eastAsia="宋体" w:cs="宋体"/>
          <w:kern w:val="0"/>
          <w:szCs w:val="21"/>
          <w:highlight w:val="none"/>
          <w:u w:val="single"/>
        </w:rPr>
        <w:t xml:space="preserve">          </w:t>
      </w:r>
      <w:r>
        <w:rPr>
          <w:rFonts w:hint="eastAsia" w:ascii="宋体" w:hAnsi="宋体" w:eastAsia="宋体" w:cs="宋体"/>
          <w:kern w:val="0"/>
          <w:szCs w:val="21"/>
          <w:highlight w:val="none"/>
        </w:rPr>
        <w:t>：</w:t>
      </w:r>
    </w:p>
    <w:p>
      <w:pPr>
        <w:pStyle w:val="625"/>
        <w:widowControl w:val="0"/>
        <w:wordWrap/>
        <w:adjustRightInd/>
        <w:snapToGrid w:val="0"/>
        <w:spacing w:before="120" w:after="120" w:line="300" w:lineRule="exact"/>
        <w:textAlignment w:val="auto"/>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 xml:space="preserve">  A.法定代表人或负责人或实际控制人是同一人</w:t>
      </w:r>
    </w:p>
    <w:p>
      <w:pPr>
        <w:pStyle w:val="625"/>
        <w:widowControl w:val="0"/>
        <w:wordWrap/>
        <w:adjustRightInd/>
        <w:snapToGrid w:val="0"/>
        <w:spacing w:before="120" w:after="120" w:line="300" w:lineRule="exact"/>
        <w:textAlignment w:val="auto"/>
        <w:rPr>
          <w:rFonts w:hint="eastAsia" w:ascii="宋体" w:hAnsi="宋体" w:eastAsia="宋体" w:cs="宋体"/>
          <w:spacing w:val="6"/>
          <w:sz w:val="21"/>
          <w:szCs w:val="21"/>
          <w:highlight w:val="none"/>
        </w:rPr>
      </w:pPr>
      <w:r>
        <w:rPr>
          <w:rFonts w:hint="eastAsia" w:ascii="宋体" w:hAnsi="宋体" w:eastAsia="宋体" w:cs="宋体"/>
          <w:kern w:val="0"/>
          <w:sz w:val="21"/>
          <w:szCs w:val="21"/>
          <w:highlight w:val="none"/>
        </w:rPr>
        <w:t xml:space="preserve">  B.法定代表人或负责人或实际控制人是夫妻关系</w:t>
      </w:r>
    </w:p>
    <w:p>
      <w:pPr>
        <w:pStyle w:val="625"/>
        <w:widowControl w:val="0"/>
        <w:wordWrap/>
        <w:adjustRightInd/>
        <w:snapToGrid w:val="0"/>
        <w:spacing w:before="120" w:after="120" w:line="300" w:lineRule="exact"/>
        <w:textAlignment w:val="auto"/>
        <w:rPr>
          <w:rFonts w:hint="eastAsia" w:ascii="宋体" w:hAnsi="宋体" w:eastAsia="宋体" w:cs="宋体"/>
          <w:spacing w:val="6"/>
          <w:sz w:val="21"/>
          <w:szCs w:val="21"/>
          <w:highlight w:val="none"/>
        </w:rPr>
      </w:pPr>
      <w:r>
        <w:rPr>
          <w:rFonts w:hint="eastAsia" w:ascii="宋体" w:hAnsi="宋体" w:eastAsia="宋体" w:cs="宋体"/>
          <w:kern w:val="0"/>
          <w:sz w:val="21"/>
          <w:szCs w:val="21"/>
          <w:highlight w:val="none"/>
        </w:rPr>
        <w:t xml:space="preserve">  C.法定代表人或负责人或实际控制人是直系血亲关系</w:t>
      </w:r>
    </w:p>
    <w:p>
      <w:pPr>
        <w:pStyle w:val="625"/>
        <w:widowControl w:val="0"/>
        <w:wordWrap/>
        <w:adjustRightInd/>
        <w:snapToGrid w:val="0"/>
        <w:spacing w:before="120" w:after="120" w:line="300" w:lineRule="exact"/>
        <w:textAlignment w:val="auto"/>
        <w:rPr>
          <w:rFonts w:hint="eastAsia" w:ascii="宋体" w:hAnsi="宋体" w:eastAsia="宋体" w:cs="宋体"/>
          <w:spacing w:val="6"/>
          <w:sz w:val="21"/>
          <w:szCs w:val="21"/>
          <w:highlight w:val="none"/>
        </w:rPr>
      </w:pPr>
      <w:r>
        <w:rPr>
          <w:rFonts w:hint="eastAsia" w:ascii="宋体" w:hAnsi="宋体" w:eastAsia="宋体" w:cs="宋体"/>
          <w:kern w:val="0"/>
          <w:sz w:val="21"/>
          <w:szCs w:val="21"/>
          <w:highlight w:val="none"/>
        </w:rPr>
        <w:t xml:space="preserve">  D.法定代表人或负责人或实际控制人存在三代以内旁系血亲关系</w:t>
      </w:r>
    </w:p>
    <w:p>
      <w:pPr>
        <w:pStyle w:val="625"/>
        <w:widowControl w:val="0"/>
        <w:wordWrap/>
        <w:adjustRightInd/>
        <w:snapToGrid w:val="0"/>
        <w:spacing w:before="120" w:after="120" w:line="300" w:lineRule="exact"/>
        <w:textAlignment w:val="auto"/>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 xml:space="preserve">  E.法定代表人或负责人或实际控制人存在近姻亲关系</w:t>
      </w:r>
    </w:p>
    <w:p>
      <w:pPr>
        <w:pStyle w:val="625"/>
        <w:widowControl w:val="0"/>
        <w:wordWrap/>
        <w:adjustRightInd/>
        <w:snapToGrid w:val="0"/>
        <w:spacing w:before="120" w:after="120" w:line="300" w:lineRule="exact"/>
        <w:textAlignment w:val="auto"/>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 xml:space="preserve">  F.法定代表人或负责人或实际控制人存在股份控制或实际控制关系</w:t>
      </w:r>
    </w:p>
    <w:p>
      <w:pPr>
        <w:pStyle w:val="625"/>
        <w:widowControl w:val="0"/>
        <w:wordWrap/>
        <w:adjustRightInd/>
        <w:snapToGrid w:val="0"/>
        <w:spacing w:before="120" w:after="120" w:line="300" w:lineRule="exact"/>
        <w:textAlignment w:val="auto"/>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 xml:space="preserve">  G.存在共同直接或间接投资设立子公司、联营企业和合营企业情况</w:t>
      </w:r>
    </w:p>
    <w:p>
      <w:pPr>
        <w:pStyle w:val="625"/>
        <w:widowControl w:val="0"/>
        <w:wordWrap/>
        <w:adjustRightInd/>
        <w:snapToGrid w:val="0"/>
        <w:spacing w:before="120" w:after="120" w:line="300" w:lineRule="exact"/>
        <w:textAlignment w:val="auto"/>
        <w:rPr>
          <w:rFonts w:hint="eastAsia" w:ascii="宋体" w:hAnsi="宋体" w:eastAsia="宋体" w:cs="宋体"/>
          <w:sz w:val="21"/>
          <w:szCs w:val="21"/>
          <w:highlight w:val="none"/>
        </w:rPr>
      </w:pPr>
      <w:r>
        <w:rPr>
          <w:rFonts w:hint="eastAsia" w:ascii="宋体" w:hAnsi="宋体" w:eastAsia="宋体" w:cs="宋体"/>
          <w:kern w:val="0"/>
          <w:sz w:val="21"/>
          <w:szCs w:val="21"/>
          <w:highlight w:val="none"/>
        </w:rPr>
        <w:t xml:space="preserve">  H.存在分级代理或代销关系、同一生产制造商关系、</w:t>
      </w:r>
      <w:r>
        <w:rPr>
          <w:rFonts w:hint="eastAsia" w:ascii="宋体" w:hAnsi="宋体" w:eastAsia="宋体" w:cs="宋体"/>
          <w:sz w:val="21"/>
          <w:szCs w:val="21"/>
          <w:highlight w:val="none"/>
        </w:rPr>
        <w:t>管理关系、重要业务（占主营业务收入50%以上）或重要财务往来关系（如融资）等其他实质性控制关系</w:t>
      </w:r>
    </w:p>
    <w:p>
      <w:pPr>
        <w:pStyle w:val="625"/>
        <w:snapToGrid w:val="0"/>
        <w:spacing w:before="120" w:after="120" w:line="380" w:lineRule="exact"/>
        <w:rPr>
          <w:rFonts w:hint="eastAsia" w:ascii="宋体" w:hAnsi="宋体" w:eastAsia="宋体" w:cs="宋体"/>
          <w:spacing w:val="6"/>
          <w:sz w:val="21"/>
          <w:szCs w:val="21"/>
          <w:highlight w:val="none"/>
        </w:rPr>
      </w:pPr>
      <w:r>
        <w:rPr>
          <w:rFonts w:hint="eastAsia" w:ascii="宋体" w:hAnsi="宋体" w:eastAsia="宋体" w:cs="宋体"/>
          <w:sz w:val="21"/>
          <w:szCs w:val="21"/>
          <w:highlight w:val="none"/>
        </w:rPr>
        <w:t xml:space="preserve">    I</w:t>
      </w:r>
      <w:r>
        <w:rPr>
          <w:rFonts w:hint="eastAsia" w:ascii="宋体" w:hAnsi="宋体" w:eastAsia="宋体" w:cs="宋体"/>
          <w:kern w:val="0"/>
          <w:sz w:val="21"/>
          <w:szCs w:val="21"/>
          <w:highlight w:val="none"/>
        </w:rPr>
        <w:t>.</w:t>
      </w:r>
      <w:r>
        <w:rPr>
          <w:rFonts w:hint="eastAsia" w:ascii="宋体" w:hAnsi="宋体" w:eastAsia="宋体" w:cs="宋体"/>
          <w:sz w:val="21"/>
          <w:szCs w:val="21"/>
          <w:highlight w:val="none"/>
        </w:rPr>
        <w:t>其他利害关系情况</w:t>
      </w:r>
      <w:r>
        <w:rPr>
          <w:rFonts w:hint="eastAsia" w:ascii="宋体" w:hAnsi="宋体" w:eastAsia="宋体" w:cs="宋体"/>
          <w:sz w:val="21"/>
          <w:szCs w:val="21"/>
          <w:highlight w:val="none"/>
          <w:u w:val="single"/>
        </w:rPr>
        <w:t xml:space="preserve">                              </w:t>
      </w:r>
      <w:r>
        <w:rPr>
          <w:rFonts w:hint="eastAsia" w:ascii="宋体" w:hAnsi="宋体" w:eastAsia="宋体" w:cs="宋体"/>
          <w:kern w:val="0"/>
          <w:sz w:val="21"/>
          <w:szCs w:val="21"/>
          <w:highlight w:val="none"/>
        </w:rPr>
        <w:t>。</w:t>
      </w:r>
    </w:p>
    <w:p>
      <w:pPr>
        <w:pStyle w:val="626"/>
        <w:widowControl/>
        <w:numPr>
          <w:ilvl w:val="0"/>
          <w:numId w:val="7"/>
        </w:numPr>
        <w:snapToGrid w:val="0"/>
        <w:spacing w:line="380" w:lineRule="exact"/>
        <w:ind w:firstLine="396" w:firstLineChars="189"/>
        <w:rPr>
          <w:rFonts w:hint="eastAsia" w:ascii="宋体" w:hAnsi="宋体" w:eastAsia="宋体" w:cs="宋体"/>
          <w:kern w:val="0"/>
          <w:szCs w:val="21"/>
          <w:highlight w:val="none"/>
        </w:rPr>
      </w:pPr>
      <w:r>
        <w:rPr>
          <w:rFonts w:hint="eastAsia" w:ascii="宋体" w:hAnsi="宋体" w:eastAsia="宋体" w:cs="宋体"/>
          <w:szCs w:val="21"/>
          <w:highlight w:val="none"/>
        </w:rPr>
        <w:t>现已清楚知道并</w:t>
      </w:r>
      <w:r>
        <w:rPr>
          <w:rFonts w:hint="eastAsia" w:ascii="宋体" w:hAnsi="宋体" w:eastAsia="宋体" w:cs="宋体"/>
          <w:kern w:val="0"/>
          <w:szCs w:val="21"/>
          <w:highlight w:val="none"/>
        </w:rPr>
        <w:t>严格遵守政府采购法律法规和现场纪律。</w:t>
      </w:r>
    </w:p>
    <w:p>
      <w:pPr>
        <w:pStyle w:val="626"/>
        <w:widowControl/>
        <w:numPr>
          <w:ilvl w:val="0"/>
          <w:numId w:val="7"/>
        </w:numPr>
        <w:snapToGrid w:val="0"/>
        <w:spacing w:line="380" w:lineRule="exact"/>
        <w:ind w:firstLine="396" w:firstLineChars="189"/>
        <w:rPr>
          <w:rFonts w:hint="eastAsia" w:ascii="宋体" w:hAnsi="宋体" w:eastAsia="宋体" w:cs="宋体"/>
          <w:szCs w:val="21"/>
          <w:highlight w:val="none"/>
        </w:rPr>
      </w:pPr>
      <w:r>
        <w:rPr>
          <w:rFonts w:hint="eastAsia" w:ascii="宋体" w:hAnsi="宋体" w:eastAsia="宋体" w:cs="宋体"/>
          <w:kern w:val="0"/>
          <w:szCs w:val="21"/>
          <w:highlight w:val="none"/>
        </w:rPr>
        <w:t>我发现</w:t>
      </w:r>
      <w:r>
        <w:rPr>
          <w:rFonts w:hint="eastAsia" w:ascii="宋体" w:hAnsi="宋体" w:eastAsia="宋体" w:cs="宋体"/>
          <w:kern w:val="0"/>
          <w:szCs w:val="21"/>
          <w:highlight w:val="none"/>
          <w:u w:val="single"/>
        </w:rPr>
        <w:t xml:space="preserve">                    </w:t>
      </w:r>
      <w:r>
        <w:rPr>
          <w:rFonts w:hint="eastAsia" w:ascii="宋体" w:hAnsi="宋体" w:eastAsia="宋体" w:cs="宋体"/>
          <w:kern w:val="0"/>
          <w:szCs w:val="21"/>
          <w:highlight w:val="none"/>
        </w:rPr>
        <w:t>供应商之间存在或可能存在上述第二条第</w:t>
      </w:r>
      <w:r>
        <w:rPr>
          <w:rFonts w:hint="eastAsia" w:ascii="宋体" w:hAnsi="宋体" w:eastAsia="宋体" w:cs="宋体"/>
          <w:kern w:val="0"/>
          <w:szCs w:val="21"/>
          <w:highlight w:val="none"/>
          <w:u w:val="single"/>
        </w:rPr>
        <w:t xml:space="preserve">        </w:t>
      </w:r>
      <w:r>
        <w:rPr>
          <w:rFonts w:hint="eastAsia" w:ascii="宋体" w:hAnsi="宋体" w:eastAsia="宋体" w:cs="宋体"/>
          <w:kern w:val="0"/>
          <w:szCs w:val="21"/>
          <w:highlight w:val="none"/>
        </w:rPr>
        <w:t>项利害关系。</w:t>
      </w:r>
    </w:p>
    <w:p>
      <w:pPr>
        <w:pStyle w:val="625"/>
        <w:snapToGrid w:val="0"/>
        <w:spacing w:before="120" w:after="120"/>
        <w:ind w:firstLine="420" w:firstLineChars="200"/>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 xml:space="preserve">                             </w:t>
      </w:r>
      <w:r>
        <w:rPr>
          <w:rFonts w:hint="eastAsia" w:ascii="宋体" w:hAnsi="宋体" w:eastAsia="宋体" w:cs="宋体"/>
          <w:sz w:val="21"/>
          <w:szCs w:val="21"/>
          <w:highlight w:val="none"/>
          <w:lang w:val="en-US" w:eastAsia="zh-CN"/>
        </w:rPr>
        <w:t xml:space="preserve">       </w:t>
      </w:r>
      <w:r>
        <w:rPr>
          <w:rFonts w:hint="eastAsia" w:ascii="宋体" w:hAnsi="宋体" w:eastAsia="宋体" w:cs="宋体"/>
          <w:sz w:val="21"/>
          <w:szCs w:val="21"/>
          <w:highlight w:val="none"/>
        </w:rPr>
        <w:t xml:space="preserve">      供应商</w:t>
      </w:r>
      <w:r>
        <w:rPr>
          <w:rFonts w:hint="eastAsia" w:ascii="宋体" w:hAnsi="宋体" w:eastAsia="宋体" w:cs="宋体"/>
          <w:sz w:val="21"/>
          <w:szCs w:val="21"/>
          <w:highlight w:val="none"/>
          <w:lang w:eastAsia="zh-CN"/>
        </w:rPr>
        <w:t>盖章：</w:t>
      </w:r>
    </w:p>
    <w:p>
      <w:pPr>
        <w:pStyle w:val="625"/>
        <w:snapToGrid w:val="0"/>
        <w:spacing w:before="120" w:after="120"/>
        <w:ind w:firstLine="4830" w:firstLineChars="2300"/>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授权委托</w:t>
      </w:r>
      <w:r>
        <w:rPr>
          <w:rFonts w:hint="eastAsia" w:ascii="宋体" w:hAnsi="宋体" w:eastAsia="宋体" w:cs="宋体"/>
          <w:sz w:val="21"/>
          <w:szCs w:val="21"/>
          <w:highlight w:val="none"/>
        </w:rPr>
        <w:t>代表签名：</w:t>
      </w:r>
    </w:p>
    <w:p>
      <w:pPr>
        <w:snapToGrid w:val="0"/>
        <w:spacing w:line="360" w:lineRule="auto"/>
        <w:jc w:val="left"/>
        <w:rPr>
          <w:rFonts w:hint="eastAsia" w:ascii="宋体" w:hAnsi="宋体" w:eastAsia="宋体" w:cs="宋体"/>
          <w:highlight w:val="none"/>
          <w:lang w:val="en-US"/>
        </w:rPr>
      </w:pPr>
      <w:r>
        <w:rPr>
          <w:rFonts w:hint="eastAsia" w:ascii="宋体" w:hAnsi="宋体" w:eastAsia="宋体" w:cs="宋体"/>
          <w:szCs w:val="21"/>
          <w:highlight w:val="none"/>
        </w:rPr>
        <w:t xml:space="preserve">                                       </w:t>
      </w:r>
      <w:r>
        <w:rPr>
          <w:rFonts w:hint="eastAsia" w:ascii="宋体" w:hAnsi="宋体" w:eastAsia="宋体" w:cs="宋体"/>
          <w:szCs w:val="21"/>
          <w:highlight w:val="none"/>
          <w:lang w:val="en-US" w:eastAsia="zh-CN"/>
        </w:rPr>
        <w:t xml:space="preserve">      </w:t>
      </w:r>
      <w:r>
        <w:rPr>
          <w:rFonts w:hint="eastAsia" w:ascii="宋体" w:hAnsi="宋体" w:eastAsia="宋体" w:cs="宋体"/>
          <w:szCs w:val="21"/>
          <w:highlight w:val="none"/>
        </w:rPr>
        <w:t xml:space="preserve">  年  </w:t>
      </w:r>
      <w:r>
        <w:rPr>
          <w:rFonts w:hint="eastAsia" w:ascii="宋体" w:hAnsi="宋体" w:eastAsia="宋体" w:cs="宋体"/>
          <w:szCs w:val="21"/>
          <w:highlight w:val="none"/>
          <w:lang w:val="en-US" w:eastAsia="zh-CN"/>
        </w:rPr>
        <w:t xml:space="preserve">  </w:t>
      </w:r>
      <w:r>
        <w:rPr>
          <w:rFonts w:hint="eastAsia" w:ascii="宋体" w:hAnsi="宋体" w:eastAsia="宋体" w:cs="宋体"/>
          <w:szCs w:val="21"/>
          <w:highlight w:val="none"/>
        </w:rPr>
        <w:t xml:space="preserve">月 </w:t>
      </w:r>
      <w:r>
        <w:rPr>
          <w:rFonts w:hint="eastAsia" w:ascii="宋体" w:hAnsi="宋体" w:eastAsia="宋体" w:cs="宋体"/>
          <w:szCs w:val="21"/>
          <w:highlight w:val="none"/>
          <w:lang w:val="en-US" w:eastAsia="zh-CN"/>
        </w:rPr>
        <w:t xml:space="preserve">  </w:t>
      </w:r>
      <w:r>
        <w:rPr>
          <w:rFonts w:hint="eastAsia" w:ascii="宋体" w:hAnsi="宋体" w:eastAsia="宋体" w:cs="宋体"/>
          <w:szCs w:val="21"/>
          <w:highlight w:val="none"/>
        </w:rPr>
        <w:t xml:space="preserve"> 日</w:t>
      </w:r>
    </w:p>
    <w:p>
      <w:pPr>
        <w:spacing w:line="360" w:lineRule="auto"/>
        <w:rPr>
          <w:rFonts w:hint="eastAsia" w:ascii="宋体" w:hAnsi="宋体" w:eastAsia="宋体" w:cs="宋体"/>
          <w:bCs/>
          <w:sz w:val="24"/>
          <w:highlight w:val="none"/>
        </w:rPr>
      </w:pPr>
    </w:p>
    <w:sectPr>
      <w:pgSz w:w="11905" w:h="16838"/>
      <w:pgMar w:top="1276" w:right="1417" w:bottom="1247" w:left="1417" w:header="851" w:footer="992" w:gutter="0"/>
      <w:pgNumType w:fmt="decimal"/>
      <w:cols w:space="720" w:num="1"/>
      <w:titlePg/>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
    <w:altName w:val="Times New Roman"/>
    <w:panose1 w:val="00000000000000000000"/>
    <w:charset w:val="00"/>
    <w:family w:val="auto"/>
    <w:pitch w:val="default"/>
    <w:sig w:usb0="00000000" w:usb1="00000000" w:usb2="00000000" w:usb3="00000000" w:csb0="00040001" w:csb1="00000000"/>
  </w:font>
  <w:font w:name="隶书">
    <w:altName w:val="微软雅黑"/>
    <w:panose1 w:val="0201050906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Futura Bk">
    <w:altName w:val="Segoe Print"/>
    <w:panose1 w:val="00000000000000000000"/>
    <w:charset w:val="00"/>
    <w:family w:val="auto"/>
    <w:pitch w:val="default"/>
    <w:sig w:usb0="00000000" w:usb1="00000000" w:usb2="00000000" w:usb3="00000000" w:csb0="00000011" w:csb1="00000000"/>
  </w:font>
  <w:font w:name="Tahoma">
    <w:panose1 w:val="020B0604030504040204"/>
    <w:charset w:val="00"/>
    <w:family w:val="auto"/>
    <w:pitch w:val="default"/>
    <w:sig w:usb0="E1002EFF" w:usb1="C000605B" w:usb2="00000029" w:usb3="00000000" w:csb0="200101FF" w:csb1="20280000"/>
  </w:font>
  <w:font w:name="Lucida Sans">
    <w:altName w:val="Lucida Sans Unicode"/>
    <w:panose1 w:val="020B0602030504020204"/>
    <w:charset w:val="00"/>
    <w:family w:val="auto"/>
    <w:pitch w:val="default"/>
    <w:sig w:usb0="00000000" w:usb1="00000000" w:usb2="00000000" w:usb3="00000000" w:csb0="20000001" w:csb1="00000000"/>
  </w:font>
  <w:font w:name="Verdana">
    <w:panose1 w:val="020B0604030504040204"/>
    <w:charset w:val="00"/>
    <w:family w:val="auto"/>
    <w:pitch w:val="default"/>
    <w:sig w:usb0="A00006FF" w:usb1="4000205B" w:usb2="00000010" w:usb3="00000000" w:csb0="2000019F" w:csb1="00000000"/>
  </w:font>
  <w:font w:name="幼圆">
    <w:altName w:val="宋体"/>
    <w:panose1 w:val="02010509060101010101"/>
    <w:charset w:val="86"/>
    <w:family w:val="auto"/>
    <w:pitch w:val="default"/>
    <w:sig w:usb0="00000000" w:usb1="00000000" w:usb2="00000000" w:usb3="00000000" w:csb0="00040000" w:csb1="00000000"/>
  </w:font>
  <w:font w:name="Arial Narrow">
    <w:altName w:val="Arial"/>
    <w:panose1 w:val="020B0606020202030204"/>
    <w:charset w:val="00"/>
    <w:family w:val="auto"/>
    <w:pitch w:val="default"/>
    <w:sig w:usb0="00000000" w:usb1="00000000" w:usb2="00000000" w:usb3="00000000" w:csb0="2000009F" w:csb1="DFD70000"/>
  </w:font>
  <w:font w:name="FHLHE E+ Futura Bk">
    <w:altName w:val="宋体"/>
    <w:panose1 w:val="00000000000000000000"/>
    <w:charset w:val="86"/>
    <w:family w:val="auto"/>
    <w:pitch w:val="default"/>
    <w:sig w:usb0="00000000" w:usb1="00000000" w:usb2="00000010" w:usb3="00000000" w:csb0="00040000" w:csb1="00000000"/>
  </w:font>
  <w:font w:name="Arial (W1)">
    <w:altName w:val="Arial"/>
    <w:panose1 w:val="00000000000000000000"/>
    <w:charset w:val="00"/>
    <w:family w:val="auto"/>
    <w:pitch w:val="default"/>
    <w:sig w:usb0="00000000" w:usb1="00000000" w:usb2="00000008" w:usb3="00000000" w:csb0="000001FF" w:csb1="00000000"/>
  </w:font>
  <w:font w:name="Arial Unicode MS">
    <w:altName w:val="宋体"/>
    <w:panose1 w:val="020B0604020202020204"/>
    <w:charset w:val="86"/>
    <w:family w:val="auto"/>
    <w:pitch w:val="default"/>
    <w:sig w:usb0="00000000" w:usb1="00000000" w:usb2="0000003F" w:usb3="00000000" w:csb0="603F01FF" w:csb1="FFFF0000"/>
  </w:font>
  <w:font w:name="Helvetica">
    <w:altName w:val="Arial"/>
    <w:panose1 w:val="020B0604020202020204"/>
    <w:charset w:val="00"/>
    <w:family w:val="auto"/>
    <w:pitch w:val="default"/>
    <w:sig w:usb0="00000000" w:usb1="00000000" w:usb2="00000000" w:usb3="00000000" w:csb0="00000001" w:csb1="00000000"/>
  </w:font>
  <w:font w:name="Cumberland">
    <w:altName w:val="微软雅黑"/>
    <w:panose1 w:val="00000000000000000000"/>
    <w:charset w:val="00"/>
    <w:family w:val="auto"/>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Lucida Sans Unicode"/>
    <w:panose1 w:val="00000000000000000000"/>
    <w:charset w:val="00"/>
    <w:family w:val="auto"/>
    <w:pitch w:val="default"/>
    <w:sig w:usb0="00000000" w:usb1="00000000" w:usb2="00000000" w:usb3="00000000" w:csb0="000001FB" w:csb1="00000000"/>
  </w:font>
  <w:font w:name="Segoe UI">
    <w:panose1 w:val="020B0502040204020203"/>
    <w:charset w:val="00"/>
    <w:family w:val="auto"/>
    <w:pitch w:val="default"/>
    <w:sig w:usb0="E4002EFF" w:usb1="C000E47F" w:usb2="00000009" w:usb3="00000000" w:csb0="200001FF" w:csb1="00000000"/>
  </w:font>
  <w:font w:name="Latha">
    <w:altName w:val="Segoe Print"/>
    <w:panose1 w:val="020B0604020202020204"/>
    <w:charset w:val="00"/>
    <w:family w:val="auto"/>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auto"/>
    <w:pitch w:val="default"/>
    <w:sig w:usb0="000002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Lucida Sans Unicode">
    <w:panose1 w:val="020B0602030504020204"/>
    <w:charset w:val="00"/>
    <w:family w:val="auto"/>
    <w:pitch w:val="default"/>
    <w:sig w:usb0="80001AFF" w:usb1="0000396B" w:usb2="00000000" w:usb3="00000000" w:csb0="200000BF" w:csb1="D7F70000"/>
  </w:font>
  <w:font w:name="Century Gothic">
    <w:altName w:val="Yu Gothic UI"/>
    <w:panose1 w:val="020B0502020202020204"/>
    <w:charset w:val="00"/>
    <w:family w:val="auto"/>
    <w:pitch w:val="default"/>
    <w:sig w:usb0="00000000" w:usb1="00000000" w:usb2="00000000" w:usb3="00000000" w:csb0="2000009F" w:csb1="DFD70000"/>
  </w:font>
  <w:font w:name="Aldine401 BT">
    <w:altName w:val="Segoe Print"/>
    <w:panose1 w:val="00000000000000000000"/>
    <w:charset w:val="00"/>
    <w:family w:val="auto"/>
    <w:pitch w:val="default"/>
    <w:sig w:usb0="00000000" w:usb1="00000000" w:usb2="00000000" w:usb3="00000000" w:csb0="00000011" w:csb1="00000000"/>
  </w:font>
  <w:font w:name=".PingFang SC">
    <w:altName w:val="宋体"/>
    <w:panose1 w:val="00000000000000000000"/>
    <w:charset w:val="86"/>
    <w:family w:val="auto"/>
    <w:pitch w:val="default"/>
    <w:sig w:usb0="00000000" w:usb1="00000000" w:usb2="00000000"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MS Sans Serif">
    <w:altName w:val="Segoe Print"/>
    <w:panose1 w:val="00000000000000000000"/>
    <w:charset w:val="00"/>
    <w:family w:val="auto"/>
    <w:pitch w:val="default"/>
    <w:sig w:usb0="00000000" w:usb1="00000000" w:usb2="00000000" w:usb3="00000000" w:csb0="00000001" w:csb1="00000000"/>
  </w:font>
  <w:font w:name="等线 Light">
    <w:panose1 w:val="02010600030101010101"/>
    <w:charset w:val="86"/>
    <w:family w:val="auto"/>
    <w:pitch w:val="default"/>
    <w:sig w:usb0="A00002BF" w:usb1="38CF7CFA" w:usb2="00000016" w:usb3="00000000" w:csb0="0004000F" w:csb1="00000000"/>
  </w:font>
  <w:font w:name="ˎ̥">
    <w:altName w:val="微软雅黑"/>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framePr w:wrap="around" w:vAnchor="text" w:hAnchor="margin" w:xAlign="right" w:y="1"/>
      <w:rPr>
        <w:rStyle w:val="76"/>
      </w:rPr>
    </w:pPr>
    <w:r>
      <w:fldChar w:fldCharType="begin"/>
    </w:r>
    <w:r>
      <w:rPr>
        <w:rStyle w:val="76"/>
      </w:rPr>
      <w:instrText xml:space="preserve">PAGE  </w:instrText>
    </w:r>
    <w:r>
      <w:fldChar w:fldCharType="end"/>
    </w:r>
  </w:p>
  <w:p>
    <w:pPr>
      <w:pStyle w:val="44"/>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_GB2312" w:eastAsia="仿宋_GB2312"/>
      </w:rPr>
    </w:pPr>
    <w:r>
      <w:rPr>
        <w:sz w:val="21"/>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18" name="文本框 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44"/>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文本框 29" o:spid="_x0000_s1026" o:spt="202" type="#_x0000_t202" style="position:absolute;left:0pt;margin-top:0pt;height:144pt;width:144pt;mso-position-horizontal:center;mso-position-horizontal-relative:margin;mso-wrap-style:none;z-index:25167052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aGmCS9MAAAAFAQAADwAAAAAAAAABACAAAAAiAAAA&#10;ZHJzL2Rvd25yZXYueG1sUEsBAhQAFAAAAAgAh07iQPEpgs3TAQAApQMAAA4AAAAAAAAAAQAgAAAA&#10;IgEAAGRycy9lMm9Eb2MueG1sUEsFBgAAAAAGAAYAWQEAAGcFAAAAAA==&#10;">
              <v:fill on="f" focussize="0,0"/>
              <v:stroke on="f" weight="1.25pt"/>
              <v:imagedata o:title=""/>
              <o:lock v:ext="edit" aspectratio="f"/>
              <v:textbox inset="0mm,0mm,0mm,0mm" style="mso-fit-shape-to-text:t;">
                <w:txbxContent>
                  <w:p>
                    <w:pPr>
                      <w:pStyle w:val="44"/>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_GB2312" w:eastAsia="仿宋_GB2312"/>
      </w:rPr>
    </w:pPr>
    <w:r>
      <w:rPr>
        <w:sz w:val="21"/>
      </w:rP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ragraph">
                <wp:posOffset>0</wp:posOffset>
              </wp:positionV>
              <wp:extent cx="1828800" cy="1828800"/>
              <wp:effectExtent l="0" t="0" r="0" b="0"/>
              <wp:wrapNone/>
              <wp:docPr id="20" name="文本框 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44"/>
                          </w:pPr>
                          <w:r>
                            <w:fldChar w:fldCharType="begin"/>
                          </w:r>
                          <w:r>
                            <w:instrText xml:space="preserve"> PAGE  \* MERGEFORMAT </w:instrText>
                          </w:r>
                          <w:r>
                            <w:fldChar w:fldCharType="separate"/>
                          </w:r>
                          <w:r>
                            <w:t>67</w:t>
                          </w:r>
                          <w:r>
                            <w:fldChar w:fldCharType="end"/>
                          </w:r>
                        </w:p>
                      </w:txbxContent>
                    </wps:txbx>
                    <wps:bodyPr wrap="none" lIns="0" tIns="0" rIns="0" bIns="0" upright="0">
                      <a:spAutoFit/>
                    </wps:bodyPr>
                  </wps:wsp>
                </a:graphicData>
              </a:graphic>
            </wp:anchor>
          </w:drawing>
        </mc:Choice>
        <mc:Fallback>
          <w:pict>
            <v:shape id="文本框 30" o:spid="_x0000_s1026" o:spt="202" type="#_x0000_t202" style="position:absolute;left:0pt;margin-top:0pt;height:144pt;width:144pt;mso-position-horizontal:center;mso-position-horizontal-relative:margin;mso-wrap-style:none;z-index:25167155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oaYJL0wAAAAUBAAAPAAAAAAAAAAEAIAAAACIAAABk&#10;cnMvZG93bnJldi54bWxQSwECFAAUAAAACACHTuJAOmqhxtIBAAClAwAADgAAAAAAAAABACAAAAAi&#10;AQAAZHJzL2Uyb0RvYy54bWxQSwUGAAAAAAYABgBZAQAAZgUAAAAA&#10;">
              <v:fill on="f" focussize="0,0"/>
              <v:stroke on="f" weight="1.25pt"/>
              <v:imagedata o:title=""/>
              <o:lock v:ext="edit" aspectratio="f"/>
              <v:textbox inset="0mm,0mm,0mm,0mm" style="mso-fit-shape-to-text:t;">
                <w:txbxContent>
                  <w:p>
                    <w:pPr>
                      <w:pStyle w:val="44"/>
                    </w:pPr>
                    <w:r>
                      <w:fldChar w:fldCharType="begin"/>
                    </w:r>
                    <w:r>
                      <w:instrText xml:space="preserve"> PAGE  \* MERGEFORMAT </w:instrText>
                    </w:r>
                    <w:r>
                      <w:fldChar w:fldCharType="separate"/>
                    </w:r>
                    <w:r>
                      <w:t>67</w:t>
                    </w:r>
                    <w:r>
                      <w:fldChar w:fldCharType="end"/>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left"/>
      <w:rPr>
        <w:rFonts w:ascii="仿宋_GB2312" w:eastAsia="仿宋_GB2312"/>
        <w:szCs w:val="24"/>
      </w:rPr>
    </w:pPr>
    <w:r>
      <w:rPr>
        <w:sz w:val="18"/>
      </w:rPr>
      <mc:AlternateContent>
        <mc:Choice Requires="wps">
          <w:drawing>
            <wp:anchor distT="0" distB="0" distL="114300" distR="114300" simplePos="0" relativeHeight="251672576" behindDoc="0" locked="0" layoutInCell="1" allowOverlap="1">
              <wp:simplePos x="0" y="0"/>
              <wp:positionH relativeFrom="margin">
                <wp:align>center</wp:align>
              </wp:positionH>
              <wp:positionV relativeFrom="paragraph">
                <wp:posOffset>0</wp:posOffset>
              </wp:positionV>
              <wp:extent cx="1828800" cy="1828800"/>
              <wp:effectExtent l="0" t="0" r="0" b="0"/>
              <wp:wrapNone/>
              <wp:docPr id="22" name="文本框 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44"/>
                          </w:pPr>
                          <w:r>
                            <w:fldChar w:fldCharType="begin"/>
                          </w:r>
                          <w:r>
                            <w:instrText xml:space="preserve"> PAGE  \* MERGEFORMAT </w:instrText>
                          </w:r>
                          <w:r>
                            <w:fldChar w:fldCharType="separate"/>
                          </w:r>
                          <w:r>
                            <w:t>69</w:t>
                          </w:r>
                          <w:r>
                            <w:fldChar w:fldCharType="end"/>
                          </w:r>
                        </w:p>
                      </w:txbxContent>
                    </wps:txbx>
                    <wps:bodyPr wrap="none" lIns="0" tIns="0" rIns="0" bIns="0" upright="0">
                      <a:spAutoFit/>
                    </wps:bodyPr>
                  </wps:wsp>
                </a:graphicData>
              </a:graphic>
            </wp:anchor>
          </w:drawing>
        </mc:Choice>
        <mc:Fallback>
          <w:pict>
            <v:shape id="文本框 31" o:spid="_x0000_s1026" o:spt="202" type="#_x0000_t202" style="position:absolute;left:0pt;margin-top:0pt;height:144pt;width:144pt;mso-position-horizontal:center;mso-position-horizontal-relative:margin;mso-wrap-style:none;z-index:251672576;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oaYJL0wAAAAUBAAAPAAAAAAAAAAEAIAAAACIAAABk&#10;cnMvZG93bnJldi54bWxQSwECFAAUAAAACACHTuJAXzRfSdIBAAClAwAADgAAAAAAAAABACAAAAAi&#10;AQAAZHJzL2Uyb0RvYy54bWxQSwUGAAAAAAYABgBZAQAAZgUAAAAA&#10;">
              <v:fill on="f" focussize="0,0"/>
              <v:stroke on="f" weight="1.25pt"/>
              <v:imagedata o:title=""/>
              <o:lock v:ext="edit" aspectratio="f"/>
              <v:textbox inset="0mm,0mm,0mm,0mm" style="mso-fit-shape-to-text:t;">
                <w:txbxContent>
                  <w:p>
                    <w:pPr>
                      <w:pStyle w:val="44"/>
                    </w:pPr>
                    <w:r>
                      <w:fldChar w:fldCharType="begin"/>
                    </w:r>
                    <w:r>
                      <w:instrText xml:space="preserve"> PAGE  \* MERGEFORMAT </w:instrText>
                    </w:r>
                    <w:r>
                      <w:fldChar w:fldCharType="separate"/>
                    </w:r>
                    <w:r>
                      <w:t>69</w:t>
                    </w:r>
                    <w:r>
                      <w:fldChar w:fldCharType="end"/>
                    </w:r>
                  </w:p>
                </w:txbxContent>
              </v:textbox>
            </v:shape>
          </w:pict>
        </mc:Fallback>
      </mc:AlternateContent>
    </w:r>
    <w:r>
      <w:rPr>
        <w:rFonts w:ascii="Times New Roman" w:hAnsi="Times New Roman" w:eastAsia="宋体" w:cs="Times New Roman"/>
        <w:kern w:val="2"/>
        <w:sz w:val="18"/>
        <w:szCs w:val="18"/>
        <w:lang w:val="en-US" w:eastAsia="zh-CN" w:bidi="ar-SA"/>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22"/>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44"/>
                            <w:jc w:val="left"/>
                          </w:pPr>
                        </w:p>
                        <w:p/>
                      </w:txbxContent>
                    </wps:txbx>
                    <wps:bodyPr wrap="none" lIns="0" tIns="0" rIns="0" bIns="0" upright="1">
                      <a:spAutoFit/>
                    </wps:bodyPr>
                  </wps:wsp>
                </a:graphicData>
              </a:graphic>
            </wp:anchor>
          </w:drawing>
        </mc:Choice>
        <mc:Fallback>
          <w:pict>
            <v:rect id="文本框 22" o:spid="_x0000_s1026" o:spt="1"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uXW5UtAAAAAFAQAADwAAAAAAAAABACAAAAAiAAAAZHJzL2Rvd25yZXYueG1sUEsB&#10;AhQAFAAAAAgAh07iQKts/dnEAQAAkQMAAA4AAAAAAAAAAQAgAAAAHwEAAGRycy9lMm9Eb2MueG1s&#10;UEsFBgAAAAAGAAYAWQEAAFUFAAAAAA==&#10;">
              <v:fill on="f" focussize="0,0"/>
              <v:stroke on="f"/>
              <v:imagedata o:title=""/>
              <o:lock v:ext="edit" aspectratio="f"/>
              <v:textbox inset="0mm,0mm,0mm,0mm" style="mso-fit-shape-to-text:t;">
                <w:txbxContent>
                  <w:p>
                    <w:pPr>
                      <w:pStyle w:val="44"/>
                      <w:jc w:val="left"/>
                    </w:pPr>
                  </w:p>
                  <w:p/>
                </w:txbxContent>
              </v:textbox>
            </v:rect>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framePr w:wrap="around" w:vAnchor="text" w:hAnchor="margin" w:xAlign="right" w:y="1"/>
      <w:rPr>
        <w:rStyle w:val="76"/>
      </w:rPr>
    </w:pPr>
    <w:r>
      <w:fldChar w:fldCharType="begin"/>
    </w:r>
    <w:r>
      <w:rPr>
        <w:rStyle w:val="76"/>
      </w:rPr>
      <w:instrText xml:space="preserve">PAGE  </w:instrText>
    </w:r>
    <w:r>
      <w:fldChar w:fldCharType="separate"/>
    </w:r>
    <w:r>
      <w:rPr>
        <w:rStyle w:val="76"/>
      </w:rPr>
      <w:t>28</w:t>
    </w:r>
    <w:r>
      <w:fldChar w:fldCharType="end"/>
    </w:r>
  </w:p>
  <w:p>
    <w:pPr>
      <w:pStyle w:val="44"/>
      <w:ind w:right="360"/>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left"/>
      <w:rPr>
        <w:rFonts w:ascii="仿宋_GB2312" w:eastAsia="仿宋_GB2312"/>
      </w:rPr>
    </w:pPr>
    <w:r>
      <w:rPr>
        <w:sz w:val="18"/>
      </w:rPr>
      <mc:AlternateContent>
        <mc:Choice Requires="wps">
          <w:drawing>
            <wp:anchor distT="0" distB="0" distL="114300" distR="114300" simplePos="0" relativeHeight="251673600" behindDoc="0" locked="0" layoutInCell="1" allowOverlap="1">
              <wp:simplePos x="0" y="0"/>
              <wp:positionH relativeFrom="margin">
                <wp:align>center</wp:align>
              </wp:positionH>
              <wp:positionV relativeFrom="paragraph">
                <wp:posOffset>0</wp:posOffset>
              </wp:positionV>
              <wp:extent cx="1828800" cy="1828800"/>
              <wp:effectExtent l="0" t="0" r="0" b="0"/>
              <wp:wrapNone/>
              <wp:docPr id="23" name="文本框 3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44"/>
                          </w:pPr>
                          <w:r>
                            <w:fldChar w:fldCharType="begin"/>
                          </w:r>
                          <w:r>
                            <w:instrText xml:space="preserve"> PAGE  \* MERGEFORMAT </w:instrText>
                          </w:r>
                          <w:r>
                            <w:fldChar w:fldCharType="separate"/>
                          </w:r>
                          <w:r>
                            <w:t>68</w:t>
                          </w:r>
                          <w:r>
                            <w:fldChar w:fldCharType="end"/>
                          </w:r>
                        </w:p>
                      </w:txbxContent>
                    </wps:txbx>
                    <wps:bodyPr wrap="none" lIns="0" tIns="0" rIns="0" bIns="0" upright="0">
                      <a:spAutoFit/>
                    </wps:bodyPr>
                  </wps:wsp>
                </a:graphicData>
              </a:graphic>
            </wp:anchor>
          </w:drawing>
        </mc:Choice>
        <mc:Fallback>
          <w:pict>
            <v:shape id="文本框 32" o:spid="_x0000_s1026" o:spt="202" type="#_x0000_t202" style="position:absolute;left:0pt;margin-top:0pt;height:144pt;width:144pt;mso-position-horizontal:center;mso-position-horizontal-relative:margin;mso-wrap-style:none;z-index:251673600;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aGmCS9MAAAAFAQAADwAAAAAAAAABACAAAAAiAAAA&#10;ZHJzL2Rvd25yZXYueG1sUEsBAhQAFAAAAAgAh07iQDam0/nTAQAApQMAAA4AAAAAAAAAAQAgAAAA&#10;IgEAAGRycy9lMm9Eb2MueG1sUEsFBgAAAAAGAAYAWQEAAGcFAAAAAA==&#10;">
              <v:fill on="f" focussize="0,0"/>
              <v:stroke on="f" weight="1.25pt"/>
              <v:imagedata o:title=""/>
              <o:lock v:ext="edit" aspectratio="f"/>
              <v:textbox inset="0mm,0mm,0mm,0mm" style="mso-fit-shape-to-text:t;">
                <w:txbxContent>
                  <w:p>
                    <w:pPr>
                      <w:pStyle w:val="44"/>
                    </w:pPr>
                    <w:r>
                      <w:fldChar w:fldCharType="begin"/>
                    </w:r>
                    <w:r>
                      <w:instrText xml:space="preserve"> PAGE  \* MERGEFORMAT </w:instrText>
                    </w:r>
                    <w:r>
                      <w:fldChar w:fldCharType="separate"/>
                    </w:r>
                    <w:r>
                      <w:t>68</w:t>
                    </w:r>
                    <w:r>
                      <w:fldChar w:fldCharType="end"/>
                    </w:r>
                  </w:p>
                </w:txbxContent>
              </v:textbox>
            </v:shape>
          </w:pict>
        </mc:Fallback>
      </mc:AlternateContent>
    </w:r>
    <w:r>
      <w:rPr>
        <w:rFonts w:ascii="Times New Roman" w:hAnsi="Times New Roman" w:eastAsia="宋体" w:cs="Times New Roman"/>
        <w:kern w:val="2"/>
        <w:sz w:val="18"/>
        <w:szCs w:val="18"/>
        <w:lang w:val="en-US" w:eastAsia="zh-CN" w:bidi="ar-SA"/>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23"/>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44"/>
                            <w:jc w:val="left"/>
                          </w:pPr>
                        </w:p>
                        <w:p/>
                      </w:txbxContent>
                    </wps:txbx>
                    <wps:bodyPr wrap="none" lIns="0" tIns="0" rIns="0" bIns="0" upright="1">
                      <a:spAutoFit/>
                    </wps:bodyPr>
                  </wps:wsp>
                </a:graphicData>
              </a:graphic>
            </wp:anchor>
          </w:drawing>
        </mc:Choice>
        <mc:Fallback>
          <w:pict>
            <v:rect id="文本框 23" o:spid="_x0000_s1026" o:spt="1"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Ll1uVLQAAAABQEAAA8AAAAAAAAAAQAgAAAAIgAAAGRycy9kb3ducmV2LnhtbFBL&#10;AQIUABQAAAAIAIdO4kDFA+dnxQEAAJEDAAAOAAAAAAAAAAEAIAAAAB8BAABkcnMvZTJvRG9jLnht&#10;bFBLBQYAAAAABgAGAFkBAABWBQAAAAA=&#10;">
              <v:fill on="f" focussize="0,0"/>
              <v:stroke on="f"/>
              <v:imagedata o:title=""/>
              <o:lock v:ext="edit" aspectratio="f"/>
              <v:textbox inset="0mm,0mm,0mm,0mm" style="mso-fit-shape-to-text:t;">
                <w:txbxContent>
                  <w:p>
                    <w:pPr>
                      <w:pStyle w:val="44"/>
                      <w:jc w:val="left"/>
                    </w:pPr>
                  </w:p>
                  <w:p/>
                </w:txbxContent>
              </v:textbox>
            </v:rect>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rPr>
        <w:rFonts w:ascii="仿宋_GB2312" w:eastAsia="仿宋_GB2312"/>
        <w:szCs w:val="24"/>
      </w:rPr>
    </w:pPr>
    <w:r>
      <w:rPr>
        <w:sz w:val="18"/>
      </w:rPr>
      <mc:AlternateContent>
        <mc:Choice Requires="wps">
          <w:drawing>
            <wp:anchor distT="0" distB="0" distL="114300" distR="114300" simplePos="0" relativeHeight="251674624" behindDoc="0" locked="0" layoutInCell="1" allowOverlap="1">
              <wp:simplePos x="0" y="0"/>
              <wp:positionH relativeFrom="margin">
                <wp:align>center</wp:align>
              </wp:positionH>
              <wp:positionV relativeFrom="paragraph">
                <wp:posOffset>0</wp:posOffset>
              </wp:positionV>
              <wp:extent cx="1828800" cy="1828800"/>
              <wp:effectExtent l="0" t="0" r="0" b="0"/>
              <wp:wrapNone/>
              <wp:docPr id="24" name="文本框 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44"/>
                          </w:pPr>
                          <w:r>
                            <w:fldChar w:fldCharType="begin"/>
                          </w:r>
                          <w:r>
                            <w:instrText xml:space="preserve"> PAGE  \* MERGEFORMAT </w:instrText>
                          </w:r>
                          <w:r>
                            <w:fldChar w:fldCharType="separate"/>
                          </w:r>
                          <w:r>
                            <w:t>82</w:t>
                          </w:r>
                          <w:r>
                            <w:fldChar w:fldCharType="end"/>
                          </w:r>
                        </w:p>
                      </w:txbxContent>
                    </wps:txbx>
                    <wps:bodyPr wrap="none" lIns="0" tIns="0" rIns="0" bIns="0" upright="0">
                      <a:spAutoFit/>
                    </wps:bodyPr>
                  </wps:wsp>
                </a:graphicData>
              </a:graphic>
            </wp:anchor>
          </w:drawing>
        </mc:Choice>
        <mc:Fallback>
          <w:pict>
            <v:shape id="文本框 33" o:spid="_x0000_s1026" o:spt="202" type="#_x0000_t202" style="position:absolute;left:0pt;margin-top:0pt;height:144pt;width:144pt;mso-position-horizontal:center;mso-position-horizontal-relative:margin;mso-wrap-style:none;z-index:25167462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GhpgkvTAAAABQEAAA8AAAAAAAAAAQAgAAAAIgAA&#10;AGRycy9kb3ducmV2LnhtbFBLAQIUABQAAAAIAIdO4kDWwZvH1AEAAKUDAAAOAAAAAAAAAAEAIAAA&#10;ACIBAABkcnMvZTJvRG9jLnhtbFBLBQYAAAAABgAGAFkBAABoBQAAAAA=&#10;">
              <v:fill on="f" focussize="0,0"/>
              <v:stroke on="f" weight="1.25pt"/>
              <v:imagedata o:title=""/>
              <o:lock v:ext="edit" aspectratio="f"/>
              <v:textbox inset="0mm,0mm,0mm,0mm" style="mso-fit-shape-to-text:t;">
                <w:txbxContent>
                  <w:p>
                    <w:pPr>
                      <w:pStyle w:val="44"/>
                    </w:pPr>
                    <w:r>
                      <w:fldChar w:fldCharType="begin"/>
                    </w:r>
                    <w:r>
                      <w:instrText xml:space="preserve"> PAGE  \* MERGEFORMAT </w:instrText>
                    </w:r>
                    <w:r>
                      <w:fldChar w:fldCharType="separate"/>
                    </w:r>
                    <w:r>
                      <w:t>82</w:t>
                    </w:r>
                    <w:r>
                      <w:fldChar w:fldCharType="end"/>
                    </w:r>
                  </w:p>
                </w:txbxContent>
              </v:textbox>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rPr>
        <w:rFonts w:ascii="仿宋_GB2312" w:eastAsia="仿宋_GB2312"/>
      </w:rPr>
    </w:pPr>
    <w:r>
      <w:rPr>
        <w:sz w:val="18"/>
      </w:rPr>
      <mc:AlternateContent>
        <mc:Choice Requires="wps">
          <w:drawing>
            <wp:anchor distT="0" distB="0" distL="114300" distR="114300" simplePos="0" relativeHeight="251675648" behindDoc="0" locked="0" layoutInCell="1" allowOverlap="1">
              <wp:simplePos x="0" y="0"/>
              <wp:positionH relativeFrom="margin">
                <wp:align>center</wp:align>
              </wp:positionH>
              <wp:positionV relativeFrom="paragraph">
                <wp:posOffset>0</wp:posOffset>
              </wp:positionV>
              <wp:extent cx="1828800" cy="1828800"/>
              <wp:effectExtent l="0" t="0" r="0" b="0"/>
              <wp:wrapNone/>
              <wp:docPr id="25" name="文本框 3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44"/>
                          </w:pPr>
                          <w:r>
                            <w:fldChar w:fldCharType="begin"/>
                          </w:r>
                          <w:r>
                            <w:instrText xml:space="preserve"> PAGE  \* MERGEFORMAT </w:instrText>
                          </w:r>
                          <w:r>
                            <w:fldChar w:fldCharType="separate"/>
                          </w:r>
                          <w:r>
                            <w:t>80</w:t>
                          </w:r>
                          <w:r>
                            <w:fldChar w:fldCharType="end"/>
                          </w:r>
                        </w:p>
                      </w:txbxContent>
                    </wps:txbx>
                    <wps:bodyPr wrap="none" lIns="0" tIns="0" rIns="0" bIns="0" upright="0">
                      <a:spAutoFit/>
                    </wps:bodyPr>
                  </wps:wsp>
                </a:graphicData>
              </a:graphic>
            </wp:anchor>
          </w:drawing>
        </mc:Choice>
        <mc:Fallback>
          <w:pict>
            <v:shape id="文本框 34" o:spid="_x0000_s1026" o:spt="202" type="#_x0000_t202" style="position:absolute;left:0pt;margin-top:0pt;height:144pt;width:144pt;mso-position-horizontal:center;mso-position-horizontal-relative:margin;mso-wrap-style:none;z-index:25167564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GhpgkvTAAAABQEAAA8AAAAAAAAAAQAgAAAAIgAA&#10;AGRycy9kb3ducmV2LnhtbFBLAQIUABQAAAAIAIdO4kChGinX1AEAAKUDAAAOAAAAAAAAAAEAIAAA&#10;ACIBAABkcnMvZTJvRG9jLnhtbFBLBQYAAAAABgAGAFkBAABoBQAAAAA=&#10;">
              <v:fill on="f" focussize="0,0"/>
              <v:stroke on="f" weight="1.25pt"/>
              <v:imagedata o:title=""/>
              <o:lock v:ext="edit" aspectratio="f"/>
              <v:textbox inset="0mm,0mm,0mm,0mm" style="mso-fit-shape-to-text:t;">
                <w:txbxContent>
                  <w:p>
                    <w:pPr>
                      <w:pStyle w:val="44"/>
                    </w:pPr>
                    <w:r>
                      <w:fldChar w:fldCharType="begin"/>
                    </w:r>
                    <w:r>
                      <w:instrText xml:space="preserve"> PAGE  \* MERGEFORMAT </w:instrText>
                    </w:r>
                    <w:r>
                      <w:fldChar w:fldCharType="separate"/>
                    </w:r>
                    <w:r>
                      <w:t>80</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left"/>
      <w:rPr>
        <w:rFonts w:ascii="仿宋_GB2312" w:eastAsia="仿宋_GB2312"/>
      </w:rPr>
    </w:pPr>
    <w:r>
      <w:rPr>
        <w:sz w:val="18"/>
      </w:rP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ragraph">
                <wp:posOffset>0</wp:posOffset>
              </wp:positionV>
              <wp:extent cx="1828800" cy="1828800"/>
              <wp:effectExtent l="0" t="0" r="0" b="0"/>
              <wp:wrapNone/>
              <wp:docPr id="19"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pStyle w:val="44"/>
                          </w:pPr>
                          <w:r>
                            <w:fldChar w:fldCharType="begin"/>
                          </w:r>
                          <w:r>
                            <w:instrText xml:space="preserve"> PAGE  \* MERGEFORMAT </w:instrText>
                          </w:r>
                          <w:r>
                            <w:fldChar w:fldCharType="separate"/>
                          </w:r>
                          <w:r>
                            <w:t>4</w:t>
                          </w:r>
                          <w:r>
                            <w:fldChar w:fldCharType="end"/>
                          </w:r>
                        </w:p>
                      </w:txbxContent>
                    </wps:txbx>
                    <wps:bodyPr wrap="none" lIns="0" tIns="0" rIns="0" bIns="0" upright="0">
                      <a:spAutoFit/>
                    </wps:bodyPr>
                  </wps:wsp>
                </a:graphicData>
              </a:graphic>
            </wp:anchor>
          </w:drawing>
        </mc:Choice>
        <mc:Fallback>
          <w:pict>
            <v:shape id="文本框 4" o:spid="_x0000_s1026" o:spt="202" type="#_x0000_t202" style="position:absolute;left:0pt;margin-top:0pt;height:144pt;width:144pt;mso-position-horizontal:center;mso-position-horizontal-relative:margin;mso-wrap-style:none;z-index:25167155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BoaYJL0wAAAAUBAAAPAAAAAAAAAAEAIAAA&#10;ACIAAABkcnMvZG93bnJldi54bWxQSwECFAAUAAAACACHTuJAUxz1+dgBAACyAwAADgAAAAAAAAAB&#10;ACAAAAAiAQAAZHJzL2Uyb0RvYy54bWxQSwUGAAAAAAYABgBZAQAAbAUAAAAA&#10;">
              <v:fill on="f" focussize="0,0"/>
              <v:stroke on="f" weight="1.25pt"/>
              <v:imagedata o:title=""/>
              <o:lock v:ext="edit" aspectratio="f"/>
              <v:textbox inset="0mm,0mm,0mm,0mm" style="mso-fit-shape-to-text:t;">
                <w:txbxContent>
                  <w:p>
                    <w:pPr>
                      <w:pStyle w:val="44"/>
                    </w:pPr>
                    <w:r>
                      <w:fldChar w:fldCharType="begin"/>
                    </w:r>
                    <w:r>
                      <w:instrText xml:space="preserve"> PAGE  \* MERGEFORMAT </w:instrText>
                    </w:r>
                    <w:r>
                      <w:fldChar w:fldCharType="separate"/>
                    </w:r>
                    <w:r>
                      <w:t>4</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left"/>
      <w:rPr>
        <w:rFonts w:ascii="仿宋_GB2312" w:eastAsia="仿宋_GB2312"/>
      </w:rPr>
    </w:pPr>
    <w:r>
      <w:rPr>
        <w:sz w:val="18"/>
      </w:rPr>
      <mc:AlternateContent>
        <mc:Choice Requires="wps">
          <w:drawing>
            <wp:anchor distT="0" distB="0" distL="114300" distR="114300" simplePos="0" relativeHeight="251672576" behindDoc="0" locked="0" layoutInCell="1" allowOverlap="1">
              <wp:simplePos x="0" y="0"/>
              <wp:positionH relativeFrom="margin">
                <wp:align>center</wp:align>
              </wp:positionH>
              <wp:positionV relativeFrom="paragraph">
                <wp:posOffset>0</wp:posOffset>
              </wp:positionV>
              <wp:extent cx="1828800" cy="1828800"/>
              <wp:effectExtent l="0" t="0" r="0" b="0"/>
              <wp:wrapNone/>
              <wp:docPr id="21"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pStyle w:val="44"/>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文本框 5" o:spid="_x0000_s1026" o:spt="202" type="#_x0000_t202" style="position:absolute;left:0pt;margin-top:0pt;height:144pt;width:144pt;mso-position-horizontal:center;mso-position-horizontal-relative:margin;mso-wrap-style:none;z-index:251672576;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BoaYJL0wAAAAUBAAAPAAAAAAAAAAEAIAAA&#10;ACIAAABkcnMvZG93bnJldi54bWxQSwECFAAUAAAACACHTuJAnSh9z9gBAACyAwAADgAAAAAAAAAB&#10;ACAAAAAiAQAAZHJzL2Uyb0RvYy54bWxQSwUGAAAAAAYABgBZAQAAbAUAAAAA&#10;">
              <v:fill on="f" focussize="0,0"/>
              <v:stroke on="f" weight="1.25pt"/>
              <v:imagedata o:title=""/>
              <o:lock v:ext="edit" aspectratio="f"/>
              <v:textbox inset="0mm,0mm,0mm,0mm" style="mso-fit-shape-to-text:t;">
                <w:txbxContent>
                  <w:p>
                    <w:pPr>
                      <w:pStyle w:val="44"/>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44"/>
                          </w:pPr>
                          <w:r>
                            <w:fldChar w:fldCharType="begin"/>
                          </w:r>
                          <w:r>
                            <w:instrText xml:space="preserve"> PAGE  \* MERGEFORMAT </w:instrText>
                          </w:r>
                          <w:r>
                            <w:fldChar w:fldCharType="separate"/>
                          </w:r>
                          <w:r>
                            <w:t>4</w:t>
                          </w:r>
                          <w:r>
                            <w:fldChar w:fldCharType="end"/>
                          </w:r>
                        </w:p>
                      </w:txbxContent>
                    </wps:txbx>
                    <wps:bodyPr wrap="none" lIns="0" tIns="0" rIns="0" bIns="0" upright="0">
                      <a:spAutoFit/>
                    </wps:bodyPr>
                  </wps:wsp>
                </a:graphicData>
              </a:graphic>
            </wp:anchor>
          </w:drawing>
        </mc:Choice>
        <mc:Fallback>
          <w:pict>
            <v:shape id="文本框 21"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oaYJL0wAAAAUBAAAPAAAAAAAAAAEAIAAAACIAAABk&#10;cnMvZG93bnJldi54bWxQSwECFAAUAAAACACHTuJAx8iS7tIBAAClAwAADgAAAAAAAAABACAAAAAi&#10;AQAAZHJzL2Uyb0RvYy54bWxQSwUGAAAAAAYABgBZAQAAZgUAAAAA&#10;">
              <v:fill on="f" focussize="0,0"/>
              <v:stroke on="f" weight="1.25pt"/>
              <v:imagedata o:title=""/>
              <o:lock v:ext="edit" aspectratio="f"/>
              <v:textbox inset="0mm,0mm,0mm,0mm" style="mso-fit-shape-to-text:t;">
                <w:txbxContent>
                  <w:p>
                    <w:pPr>
                      <w:pStyle w:val="44"/>
                    </w:pPr>
                    <w:r>
                      <w:fldChar w:fldCharType="begin"/>
                    </w:r>
                    <w:r>
                      <w:instrText xml:space="preserve"> PAGE  \* MERGEFORMAT </w:instrText>
                    </w:r>
                    <w:r>
                      <w:fldChar w:fldCharType="separate"/>
                    </w:r>
                    <w:r>
                      <w:t>4</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rPr>
        <w:color w:val="0000FF"/>
        <w:u w:val="thick"/>
      </w:rPr>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44"/>
                          </w:pPr>
                          <w:r>
                            <w:fldChar w:fldCharType="begin"/>
                          </w:r>
                          <w:r>
                            <w:instrText xml:space="preserve"> PAGE  \* MERGEFORMAT </w:instrText>
                          </w:r>
                          <w:r>
                            <w:fldChar w:fldCharType="separate"/>
                          </w:r>
                          <w:r>
                            <w:t>41</w:t>
                          </w:r>
                          <w:r>
                            <w:fldChar w:fldCharType="end"/>
                          </w:r>
                        </w:p>
                      </w:txbxContent>
                    </wps:txbx>
                    <wps:bodyPr wrap="none" lIns="0" tIns="0" rIns="0" bIns="0" upright="0">
                      <a:spAutoFit/>
                    </wps:bodyPr>
                  </wps:wsp>
                </a:graphicData>
              </a:graphic>
            </wp:anchor>
          </w:drawing>
        </mc:Choice>
        <mc:Fallback>
          <w:pict>
            <v:shape id="文本框 23"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aGmCS9MAAAAFAQAADwAAAAAAAAABACAAAAAiAAAA&#10;ZHJzL2Rvd25yZXYueG1sUEsBAhQAFAAAAAgAh07iQMlLqZvTAQAApQMAAA4AAAAAAAAAAQAgAAAA&#10;IgEAAGRycy9lMm9Eb2MueG1sUEsFBgAAAAAGAAYAWQEAAGcFAAAAAA==&#10;">
              <v:fill on="f" focussize="0,0"/>
              <v:stroke on="f" weight="1.25pt"/>
              <v:imagedata o:title=""/>
              <o:lock v:ext="edit" aspectratio="f"/>
              <v:textbox inset="0mm,0mm,0mm,0mm" style="mso-fit-shape-to-text:t;">
                <w:txbxContent>
                  <w:p>
                    <w:pPr>
                      <w:pStyle w:val="44"/>
                    </w:pPr>
                    <w:r>
                      <w:fldChar w:fldCharType="begin"/>
                    </w:r>
                    <w:r>
                      <w:instrText xml:space="preserve"> PAGE  \* MERGEFORMAT </w:instrText>
                    </w:r>
                    <w:r>
                      <w:fldChar w:fldCharType="separate"/>
                    </w:r>
                    <w:r>
                      <w:t>41</w:t>
                    </w:r>
                    <w:r>
                      <w:fldChar w:fldCharType="end"/>
                    </w:r>
                  </w:p>
                </w:txbxContent>
              </v:textbox>
            </v:shape>
          </w:pict>
        </mc:Fallback>
      </mc:AlternateContent>
    </w:r>
    <w:r>
      <w:rPr>
        <w:rFonts w:hint="eastAsia" w:ascii="楷体_GB2312" w:hAnsi="Times New Roman" w:eastAsia="楷体_GB2312" w:cs="Times New Roman"/>
        <w:color w:val="0000FF"/>
        <w:kern w:val="2"/>
        <w:sz w:val="18"/>
        <w:szCs w:val="28"/>
        <w:u w:val="thick"/>
        <w:lang w:val="en-US" w:eastAsia="zh-CN" w:bidi="ar-SA"/>
      </w:rPr>
      <w:drawing>
        <wp:anchor distT="0" distB="0" distL="114300" distR="114300" simplePos="0" relativeHeight="251660288" behindDoc="0" locked="0" layoutInCell="1" allowOverlap="1">
          <wp:simplePos x="0" y="0"/>
          <wp:positionH relativeFrom="column">
            <wp:posOffset>85725</wp:posOffset>
          </wp:positionH>
          <wp:positionV relativeFrom="paragraph">
            <wp:posOffset>-135890</wp:posOffset>
          </wp:positionV>
          <wp:extent cx="1023620" cy="351155"/>
          <wp:effectExtent l="0" t="0" r="5080" b="1270"/>
          <wp:wrapNone/>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
                    <a:lum/>
                  </a:blip>
                  <a:stretch>
                    <a:fillRect/>
                  </a:stretch>
                </pic:blipFill>
                <pic:spPr>
                  <a:xfrm>
                    <a:off x="0" y="0"/>
                    <a:ext cx="1023620" cy="351155"/>
                  </a:xfrm>
                  <a:prstGeom prst="rect">
                    <a:avLst/>
                  </a:prstGeom>
                  <a:noFill/>
                  <a:ln>
                    <a:noFill/>
                  </a:ln>
                </pic:spPr>
              </pic:pic>
            </a:graphicData>
          </a:graphic>
        </wp:anchor>
      </w:drawing>
    </w:r>
    <w:r>
      <w:rPr>
        <w:rFonts w:ascii="Times New Roman" w:hAnsi="Times New Roman" w:eastAsia="??" w:cs="Times New Roman"/>
        <w:color w:val="0000FF"/>
        <w:kern w:val="2"/>
        <w:sz w:val="18"/>
        <w:szCs w:val="28"/>
        <w:u w:val="thick"/>
        <w:lang w:val="en-US" w:eastAsia="zh-CN" w:bidi="ar-SA"/>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8" name="矩形 21"/>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txbxContent>
                    </wps:txbx>
                    <wps:bodyPr wrap="none" lIns="0" tIns="0" rIns="0" bIns="0" upright="1">
                      <a:spAutoFit/>
                    </wps:bodyPr>
                  </wps:wsp>
                </a:graphicData>
              </a:graphic>
            </wp:anchor>
          </w:drawing>
        </mc:Choice>
        <mc:Fallback>
          <w:pict>
            <v:rect id="矩形 21" o:spid="_x0000_s1026" o:spt="1"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C5dblS0AAAAAUBAAAPAAAAAAAAAAEAIAAAACIAAABkcnMvZG93bnJldi54bWxQSwECFAAU&#10;AAAACACHTuJATWvdFMABAACNAwAADgAAAAAAAAABACAAAAAfAQAAZHJzL2Uyb0RvYy54bWxQSwUG&#10;AAAAAAYABgBZAQAAUQUAAAAA&#10;">
              <v:fill on="f" focussize="0,0"/>
              <v:stroke on="f"/>
              <v:imagedata o:title=""/>
              <o:lock v:ext="edit" aspectratio="f"/>
              <v:textbox inset="0mm,0mm,0mm,0mm" style="mso-fit-shape-to-text:t;">
                <w:txbxContent>
                  <w:p/>
                </w:txbxContent>
              </v:textbox>
            </v:rect>
          </w:pict>
        </mc:Fallback>
      </mc:AlternateContent>
    </w:r>
    <w:r>
      <w:rPr>
        <w:rFonts w:hint="eastAsia"/>
        <w:color w:val="0000FF"/>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_GB2312" w:eastAsia="仿宋_GB2312"/>
      </w:rPr>
    </w:pPr>
    <w:r>
      <w:rPr>
        <w:sz w:val="21"/>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44"/>
                          </w:pPr>
                          <w:r>
                            <w:fldChar w:fldCharType="begin"/>
                          </w:r>
                          <w:r>
                            <w:instrText xml:space="preserve"> PAGE  \* MERGEFORMAT </w:instrText>
                          </w:r>
                          <w:r>
                            <w:fldChar w:fldCharType="separate"/>
                          </w:r>
                          <w:r>
                            <w:t>50</w:t>
                          </w:r>
                          <w:r>
                            <w:fldChar w:fldCharType="end"/>
                          </w:r>
                        </w:p>
                      </w:txbxContent>
                    </wps:txbx>
                    <wps:bodyPr wrap="none" lIns="0" tIns="0" rIns="0" bIns="0" upright="0">
                      <a:spAutoFit/>
                    </wps:bodyPr>
                  </wps:wsp>
                </a:graphicData>
              </a:graphic>
            </wp:anchor>
          </w:drawing>
        </mc:Choice>
        <mc:Fallback>
          <w:pict>
            <v:shape id="文本框 24"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aGmCS9MAAAAFAQAADwAAAAAAAAABACAAAAAiAAAA&#10;ZHJzL2Rvd25yZXYueG1sUEsBAhQAFAAAAAgAh07iQLhBwFXTAQAApQMAAA4AAAAAAAAAAQAgAAAA&#10;IgEAAGRycy9lMm9Eb2MueG1sUEsFBgAAAAAGAAYAWQEAAGcFAAAAAA==&#10;">
              <v:fill on="f" focussize="0,0"/>
              <v:stroke on="f" weight="1.25pt"/>
              <v:imagedata o:title=""/>
              <o:lock v:ext="edit" aspectratio="f"/>
              <v:textbox inset="0mm,0mm,0mm,0mm" style="mso-fit-shape-to-text:t;">
                <w:txbxContent>
                  <w:p>
                    <w:pPr>
                      <w:pStyle w:val="44"/>
                    </w:pPr>
                    <w:r>
                      <w:fldChar w:fldCharType="begin"/>
                    </w:r>
                    <w:r>
                      <w:instrText xml:space="preserve"> PAGE  \* MERGEFORMAT </w:instrText>
                    </w:r>
                    <w:r>
                      <w:fldChar w:fldCharType="separate"/>
                    </w:r>
                    <w:r>
                      <w:t>50</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_GB2312" w:eastAsia="仿宋_GB2312"/>
      </w:rPr>
    </w:pPr>
    <w:r>
      <w:rPr>
        <w:sz w:val="21"/>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44"/>
                          </w:pPr>
                          <w:r>
                            <w:fldChar w:fldCharType="begin"/>
                          </w:r>
                          <w:r>
                            <w:instrText xml:space="preserve"> PAGE  \* MERGEFORMAT </w:instrText>
                          </w:r>
                          <w:r>
                            <w:fldChar w:fldCharType="separate"/>
                          </w:r>
                          <w:r>
                            <w:t>57</w:t>
                          </w:r>
                          <w:r>
                            <w:fldChar w:fldCharType="end"/>
                          </w:r>
                        </w:p>
                      </w:txbxContent>
                    </wps:txbx>
                    <wps:bodyPr wrap="none" lIns="0" tIns="0" rIns="0" bIns="0" upright="0">
                      <a:spAutoFit/>
                    </wps:bodyPr>
                  </wps:wsp>
                </a:graphicData>
              </a:graphic>
            </wp:anchor>
          </w:drawing>
        </mc:Choice>
        <mc:Fallback>
          <w:pict>
            <v:shape id="文本框 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oaYJL0wAAAAUBAAAPAAAAAAAAAAEAIAAAACIAAABk&#10;cnMvZG93bnJldi54bWxQSwECFAAUAAAACACHTuJAtsL7INIBAAClAwAADgAAAAAAAAABACAAAAAi&#10;AQAAZHJzL2Uyb0RvYy54bWxQSwUGAAAAAAYABgBZAQAAZgUAAAAA&#10;">
              <v:fill on="f" focussize="0,0"/>
              <v:stroke on="f" weight="1.25pt"/>
              <v:imagedata o:title=""/>
              <o:lock v:ext="edit" aspectratio="f"/>
              <v:textbox inset="0mm,0mm,0mm,0mm" style="mso-fit-shape-to-text:t;">
                <w:txbxContent>
                  <w:p>
                    <w:pPr>
                      <w:pStyle w:val="44"/>
                    </w:pPr>
                    <w:r>
                      <w:fldChar w:fldCharType="begin"/>
                    </w:r>
                    <w:r>
                      <w:instrText xml:space="preserve"> PAGE  \* MERGEFORMAT </w:instrText>
                    </w:r>
                    <w:r>
                      <w:fldChar w:fldCharType="separate"/>
                    </w:r>
                    <w:r>
                      <w:t>57</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_GB2312" w:eastAsia="仿宋_GB2312"/>
      </w:rPr>
    </w:pPr>
    <w:r>
      <w:rPr>
        <w:sz w:val="21"/>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44"/>
                          </w:pPr>
                          <w:r>
                            <w:fldChar w:fldCharType="begin"/>
                          </w:r>
                          <w:r>
                            <w:instrText xml:space="preserve"> PAGE  \* MERGEFORMAT </w:instrText>
                          </w:r>
                          <w:r>
                            <w:fldChar w:fldCharType="separate"/>
                          </w:r>
                          <w:r>
                            <w:t>56</w:t>
                          </w:r>
                          <w:r>
                            <w:fldChar w:fldCharType="end"/>
                          </w:r>
                        </w:p>
                      </w:txbxContent>
                    </wps:txbx>
                    <wps:bodyPr wrap="none" lIns="0" tIns="0" rIns="0" bIns="0" upright="0">
                      <a:spAutoFit/>
                    </wps:bodyPr>
                  </wps:wsp>
                </a:graphicData>
              </a:graphic>
            </wp:anchor>
          </w:drawing>
        </mc:Choice>
        <mc:Fallback>
          <w:pict>
            <v:shape id="文本框 27"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aGmCS9MAAAAFAQAADwAAAAAAAAABACAAAAAiAAAA&#10;ZHJzL2Rvd25yZXYueG1sUEsBAhQAFAAAAAgAh07iQFI7IYrTAQAApQMAAA4AAAAAAAAAAQAgAAAA&#10;IgEAAGRycy9lMm9Eb2MueG1sUEsFBgAAAAAGAAYAWQEAAGcFAAAAAA==&#10;">
              <v:fill on="f" focussize="0,0"/>
              <v:stroke on="f" weight="1.25pt"/>
              <v:imagedata o:title=""/>
              <o:lock v:ext="edit" aspectratio="f"/>
              <v:textbox inset="0mm,0mm,0mm,0mm" style="mso-fit-shape-to-text:t;">
                <w:txbxContent>
                  <w:p>
                    <w:pPr>
                      <w:pStyle w:val="44"/>
                    </w:pPr>
                    <w:r>
                      <w:fldChar w:fldCharType="begin"/>
                    </w:r>
                    <w:r>
                      <w:instrText xml:space="preserve"> PAGE  \* MERGEFORMAT </w:instrText>
                    </w:r>
                    <w:r>
                      <w:fldChar w:fldCharType="separate"/>
                    </w:r>
                    <w:r>
                      <w:t>56</w:t>
                    </w:r>
                    <w: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_GB2312" w:eastAsia="仿宋_GB2312"/>
      </w:rPr>
    </w:pPr>
    <w:r>
      <w:rPr>
        <w:sz w:val="21"/>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文本框 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44"/>
                          </w:pPr>
                          <w:r>
                            <w:fldChar w:fldCharType="begin"/>
                          </w:r>
                          <w:r>
                            <w:instrText xml:space="preserve"> PAGE  \* MERGEFORMAT </w:instrText>
                          </w:r>
                          <w:r>
                            <w:fldChar w:fldCharType="separate"/>
                          </w:r>
                          <w:r>
                            <w:t>66</w:t>
                          </w:r>
                          <w:r>
                            <w:fldChar w:fldCharType="end"/>
                          </w:r>
                        </w:p>
                      </w:txbxContent>
                    </wps:txbx>
                    <wps:bodyPr wrap="none" lIns="0" tIns="0" rIns="0" bIns="0" upright="0">
                      <a:spAutoFit/>
                    </wps:bodyPr>
                  </wps:wsp>
                </a:graphicData>
              </a:graphic>
            </wp:anchor>
          </w:drawing>
        </mc:Choice>
        <mc:Fallback>
          <w:pict>
            <v:shape id="文本框 28"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aGmCS9MAAAAFAQAADwAAAAAAAAABACAAAAAiAAAA&#10;ZHJzL2Rvd25yZXYueG1sUEsBAhQAFAAAAAgAh07iQFh0ngHTAQAApQMAAA4AAAAAAAAAAQAgAAAA&#10;IgEAAGRycy9lMm9Eb2MueG1sUEsFBgAAAAAGAAYAWQEAAGcFAAAAAA==&#10;">
              <v:fill on="f" focussize="0,0"/>
              <v:stroke on="f" weight="1.25pt"/>
              <v:imagedata o:title=""/>
              <o:lock v:ext="edit" aspectratio="f"/>
              <v:textbox inset="0mm,0mm,0mm,0mm" style="mso-fit-shape-to-text:t;">
                <w:txbxContent>
                  <w:p>
                    <w:pPr>
                      <w:pStyle w:val="44"/>
                    </w:pPr>
                    <w:r>
                      <w:fldChar w:fldCharType="begin"/>
                    </w:r>
                    <w:r>
                      <w:instrText xml:space="preserve"> PAGE  \* MERGEFORMAT </w:instrText>
                    </w:r>
                    <w:r>
                      <w:fldChar w:fldCharType="separate"/>
                    </w:r>
                    <w:r>
                      <w:t>66</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pBdr>
        <w:bottom w:val="single" w:color="auto" w:sz="6" w:space="4"/>
      </w:pBdr>
      <w:jc w:val="right"/>
    </w:pPr>
    <w:r>
      <w:t></w:t>
    </w:r>
    <w:r>
      <w:rPr>
        <w:rFonts w:hint="eastAsia"/>
      </w:rPr>
      <w:t xml:space="preserve">             </w:t>
    </w:r>
    <w:r>
      <w:t>杭州市政府采购公开招标文件</w:t>
    </w:r>
  </w:p>
  <w:p>
    <w:pPr>
      <w:pStyle w:val="63"/>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jc w:val="right"/>
      <w:rPr>
        <w:rFonts w:ascii="仿宋_GB2312" w:eastAsia="仿宋_GB2312"/>
        <w:b/>
        <w:i/>
        <w:iCs/>
        <w:u w:val="single"/>
      </w:rPr>
    </w:pPr>
    <w:r>
      <w:t>杭州市政府采购公开招标文件</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pPr>
    <w:r>
      <w:t></w:t>
    </w:r>
    <w:r>
      <w:rPr>
        <w:rFonts w:hint="eastAsia"/>
      </w:rPr>
      <w:t xml:space="preserve">                                             </w:t>
    </w:r>
    <w:r>
      <w:t>杭州市政府采购公开招标文件</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jc w:val="right"/>
      <w:rPr>
        <w:rFonts w:ascii="仿宋_GB2312" w:eastAsia="仿宋_GB2312"/>
        <w:b/>
        <w:i/>
        <w:iCs/>
        <w:u w:val="single"/>
      </w:rPr>
    </w:pPr>
    <w:r>
      <w:t>杭州市政府采购公开招标文件</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pPr>
    <w:r>
      <w:t></w:t>
    </w:r>
    <w:r>
      <w:rPr>
        <w:rFonts w:hint="eastAsia"/>
      </w:rPr>
      <w:t xml:space="preserve">                                             </w:t>
    </w:r>
    <w:r>
      <w:t>杭州市政府采购公开招标文件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lang w:val="zh-CN"/>
      </w:rPr>
      <w:t>杭州市政府采购公开招标文件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pBdr>
        <w:bottom w:val="none" w:color="auto" w:sz="0" w:space="0"/>
      </w:pBdr>
      <w:ind w:firstLine="6480" w:firstLineChars="3600"/>
      <w:jc w:val="both"/>
      <w:rPr>
        <w:u w:val="single"/>
      </w:rPr>
    </w:pPr>
    <w:r>
      <w:t>杭州市政府采购公开招标文件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rPr>
        <w:rFonts w:ascii="仿宋_GB2312" w:eastAsia="仿宋_GB2312"/>
        <w:b/>
        <w:i/>
        <w:u w:val="single"/>
      </w:rPr>
    </w:pPr>
    <w:r>
      <w:t></w:t>
    </w:r>
    <w:r>
      <w:rPr>
        <w:rFonts w:hint="eastAsia"/>
      </w:rPr>
      <w:t xml:space="preserve">                                                  </w:t>
    </w:r>
    <w:r>
      <w:t>杭州市政府采购公开招标文件</w:t>
    </w:r>
  </w:p>
  <w:p>
    <w:pPr>
      <w:rPr>
        <w:rFonts w:ascii="仿宋_GB2312" w:eastAsia="仿宋_GB2312"/>
        <w:b/>
        <w:i/>
        <w:sz w:val="18"/>
        <w:u w:val="single"/>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rPr>
        <w:rFonts w:ascii="仿宋_GB2312" w:eastAsia="仿宋_GB2312"/>
        <w:b/>
        <w:i/>
        <w:u w:val="single"/>
      </w:rPr>
    </w:pPr>
    <w:r>
      <w:t></w:t>
    </w:r>
    <w:r>
      <w:rPr>
        <w:rFonts w:hint="eastAsia"/>
      </w:rPr>
      <w:t xml:space="preserve">                                                  </w:t>
    </w:r>
    <w:r>
      <w:t>杭州市政府采购公开招标文件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pPr>
    <w:r>
      <w:t></w:t>
    </w:r>
    <w:r>
      <w:rPr>
        <w:rFonts w:hint="eastAsia"/>
      </w:rPr>
      <w:t xml:space="preserve">         </w:t>
    </w:r>
  </w:p>
  <w:p>
    <w:pPr>
      <w:pStyle w:val="45"/>
    </w:pPr>
    <w:r>
      <w:rPr>
        <w:rFonts w:hint="eastAsia"/>
      </w:rPr>
      <w:t xml:space="preserve">                                                                  </w:t>
    </w:r>
    <w:r>
      <w:t>杭州市政府采购公开招标文件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rPr>
        <w:rFonts w:ascii="仿宋_GB2312" w:eastAsia="仿宋_GB2312"/>
        <w:b/>
        <w:i/>
        <w:u w:val="single"/>
      </w:rPr>
    </w:pPr>
    <w:r>
      <w:t></w:t>
    </w:r>
    <w:r>
      <w:rPr>
        <w:rFonts w:hint="eastAsia"/>
      </w:rPr>
      <w:t xml:space="preserve">                                                  </w:t>
    </w:r>
    <w:r>
      <w:t>杭州市政府采购公开招标文件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jc w:val="right"/>
      <w:rPr>
        <w:rFonts w:ascii="仿宋_GB2312" w:eastAsia="仿宋_GB2312"/>
        <w:b/>
        <w:i/>
        <w:u w:val="single"/>
      </w:rPr>
    </w:pPr>
    <w:r>
      <w:rPr>
        <w:rFonts w:hint="eastAsia"/>
      </w:rPr>
      <w:t xml:space="preserve">                                  </w:t>
    </w:r>
    <w:r>
      <w:t>杭州市政府采购公开招标文件</w:t>
    </w:r>
  </w:p>
  <w:p>
    <w:pPr>
      <w:rPr>
        <w:rFonts w:ascii="仿宋_GB2312" w:eastAsia="仿宋_GB2312"/>
        <w:b/>
        <w:i/>
        <w:sz w:val="18"/>
        <w:u w:val="single"/>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jc w:val="right"/>
    </w:pPr>
    <w:r>
      <w:rPr>
        <w:rFonts w:hint="eastAsia"/>
      </w:rPr>
      <w:t xml:space="preserve">                                                                                                        </w:t>
    </w:r>
    <w: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1AA9089"/>
    <w:multiLevelType w:val="singleLevel"/>
    <w:tmpl w:val="B1AA9089"/>
    <w:lvl w:ilvl="0" w:tentative="0">
      <w:start w:val="3"/>
      <w:numFmt w:val="chineseCounting"/>
      <w:suff w:val="space"/>
      <w:lvlText w:val="第%1部分"/>
      <w:lvlJc w:val="left"/>
      <w:rPr>
        <w:rFonts w:hint="eastAsia"/>
      </w:rPr>
    </w:lvl>
  </w:abstractNum>
  <w:abstractNum w:abstractNumId="1">
    <w:nsid w:val="B2AB1669"/>
    <w:multiLevelType w:val="singleLevel"/>
    <w:tmpl w:val="B2AB1669"/>
    <w:lvl w:ilvl="0" w:tentative="0">
      <w:start w:val="8"/>
      <w:numFmt w:val="chineseCounting"/>
      <w:suff w:val="nothing"/>
      <w:lvlText w:val="%1、"/>
      <w:lvlJc w:val="left"/>
      <w:rPr>
        <w:rFonts w:hint="eastAsia"/>
      </w:rPr>
    </w:lvl>
  </w:abstractNum>
  <w:abstractNum w:abstractNumId="2">
    <w:nsid w:val="EFA6D13F"/>
    <w:multiLevelType w:val="singleLevel"/>
    <w:tmpl w:val="EFA6D13F"/>
    <w:lvl w:ilvl="0" w:tentative="0">
      <w:start w:val="3"/>
      <w:numFmt w:val="decimal"/>
      <w:lvlText w:val="%1."/>
      <w:lvlJc w:val="left"/>
      <w:pPr>
        <w:tabs>
          <w:tab w:val="left" w:pos="312"/>
        </w:tabs>
      </w:pPr>
    </w:lvl>
  </w:abstractNum>
  <w:abstractNum w:abstractNumId="3">
    <w:nsid w:val="15960B28"/>
    <w:multiLevelType w:val="singleLevel"/>
    <w:tmpl w:val="15960B28"/>
    <w:lvl w:ilvl="0" w:tentative="0">
      <w:start w:val="5"/>
      <w:numFmt w:val="chineseCounting"/>
      <w:suff w:val="nothing"/>
      <w:lvlText w:val="%1、"/>
      <w:lvlJc w:val="left"/>
      <w:rPr>
        <w:rFonts w:hint="eastAsia"/>
      </w:rPr>
    </w:lvl>
  </w:abstractNum>
  <w:abstractNum w:abstractNumId="4">
    <w:nsid w:val="332D3B44"/>
    <w:multiLevelType w:val="singleLevel"/>
    <w:tmpl w:val="332D3B44"/>
    <w:lvl w:ilvl="0" w:tentative="0">
      <w:start w:val="3"/>
      <w:numFmt w:val="decimal"/>
      <w:suff w:val="nothing"/>
      <w:lvlText w:val="%1、"/>
      <w:lvlJc w:val="left"/>
    </w:lvl>
  </w:abstractNum>
  <w:abstractNum w:abstractNumId="5">
    <w:nsid w:val="54F403B5"/>
    <w:multiLevelType w:val="singleLevel"/>
    <w:tmpl w:val="54F403B5"/>
    <w:lvl w:ilvl="0" w:tentative="0">
      <w:start w:val="1"/>
      <w:numFmt w:val="chineseCounting"/>
      <w:suff w:val="nothing"/>
      <w:lvlText w:val="%1、"/>
      <w:lvlJc w:val="left"/>
    </w:lvl>
  </w:abstractNum>
  <w:abstractNum w:abstractNumId="6">
    <w:nsid w:val="557FD3DA"/>
    <w:multiLevelType w:val="singleLevel"/>
    <w:tmpl w:val="557FD3DA"/>
    <w:lvl w:ilvl="0" w:tentative="0">
      <w:start w:val="3"/>
      <w:numFmt w:val="chineseCounting"/>
      <w:suff w:val="nothing"/>
      <w:lvlText w:val="%1、"/>
      <w:lvlJc w:val="left"/>
    </w:lvl>
  </w:abstractNum>
  <w:num w:numId="1">
    <w:abstractNumId w:val="2"/>
  </w:num>
  <w:num w:numId="2">
    <w:abstractNumId w:val="1"/>
  </w:num>
  <w:num w:numId="3">
    <w:abstractNumId w:val="0"/>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RiYmE3MjA4ZjZjNDc5MDgyMTY1MjgxNjIwN2ExMjMifQ=="/>
  </w:docVars>
  <w:rsids>
    <w:rsidRoot w:val="00172A27"/>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5DA1"/>
    <w:rsid w:val="001F612E"/>
    <w:rsid w:val="001F6A92"/>
    <w:rsid w:val="001F77E8"/>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978"/>
    <w:rsid w:val="00466ABA"/>
    <w:rsid w:val="004672E3"/>
    <w:rsid w:val="0046775D"/>
    <w:rsid w:val="00467823"/>
    <w:rsid w:val="004705FA"/>
    <w:rsid w:val="004708AC"/>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490F"/>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343E"/>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823"/>
    <w:rsid w:val="006B29DC"/>
    <w:rsid w:val="006B2F60"/>
    <w:rsid w:val="006B33DB"/>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181"/>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705B"/>
    <w:rsid w:val="0080723C"/>
    <w:rsid w:val="00807F71"/>
    <w:rsid w:val="0081000F"/>
    <w:rsid w:val="00812657"/>
    <w:rsid w:val="00812A1A"/>
    <w:rsid w:val="00812DFF"/>
    <w:rsid w:val="0081362F"/>
    <w:rsid w:val="0081383A"/>
    <w:rsid w:val="0081497F"/>
    <w:rsid w:val="00814B90"/>
    <w:rsid w:val="00814FC7"/>
    <w:rsid w:val="0081660C"/>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65B4"/>
    <w:rsid w:val="00846D2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10041"/>
    <w:rsid w:val="0091112B"/>
    <w:rsid w:val="00911D61"/>
    <w:rsid w:val="00912850"/>
    <w:rsid w:val="009128B8"/>
    <w:rsid w:val="0091472C"/>
    <w:rsid w:val="00914DC9"/>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6647"/>
    <w:rsid w:val="00957380"/>
    <w:rsid w:val="00957409"/>
    <w:rsid w:val="00957499"/>
    <w:rsid w:val="00957ED2"/>
    <w:rsid w:val="009604AE"/>
    <w:rsid w:val="009609AF"/>
    <w:rsid w:val="00960DE4"/>
    <w:rsid w:val="009610C7"/>
    <w:rsid w:val="0096116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A21"/>
    <w:rsid w:val="00966AD2"/>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F5"/>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39A"/>
    <w:rsid w:val="00BF7EF5"/>
    <w:rsid w:val="00C00BF6"/>
    <w:rsid w:val="00C0234A"/>
    <w:rsid w:val="00C0247B"/>
    <w:rsid w:val="00C0378E"/>
    <w:rsid w:val="00C04314"/>
    <w:rsid w:val="00C04BD0"/>
    <w:rsid w:val="00C05730"/>
    <w:rsid w:val="00C05AF4"/>
    <w:rsid w:val="00C05AFD"/>
    <w:rsid w:val="00C0661C"/>
    <w:rsid w:val="00C0675F"/>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B6C"/>
    <w:rsid w:val="00C20B86"/>
    <w:rsid w:val="00C21145"/>
    <w:rsid w:val="00C215ED"/>
    <w:rsid w:val="00C22350"/>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E21"/>
    <w:rsid w:val="00EA2EAA"/>
    <w:rsid w:val="00EA380C"/>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B81"/>
    <w:rsid w:val="00F10BC9"/>
    <w:rsid w:val="00F113C9"/>
    <w:rsid w:val="00F11C01"/>
    <w:rsid w:val="00F11D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9F7441"/>
    <w:rsid w:val="01B37585"/>
    <w:rsid w:val="01BA1319"/>
    <w:rsid w:val="01BA7053"/>
    <w:rsid w:val="01D10836"/>
    <w:rsid w:val="01D55165"/>
    <w:rsid w:val="01DF6BF8"/>
    <w:rsid w:val="01EC2C57"/>
    <w:rsid w:val="026B2E25"/>
    <w:rsid w:val="02824D4D"/>
    <w:rsid w:val="02DC4B10"/>
    <w:rsid w:val="02DD76CE"/>
    <w:rsid w:val="02F36323"/>
    <w:rsid w:val="02F5619C"/>
    <w:rsid w:val="0326446A"/>
    <w:rsid w:val="032D5555"/>
    <w:rsid w:val="036634D2"/>
    <w:rsid w:val="039C6131"/>
    <w:rsid w:val="03DD35E4"/>
    <w:rsid w:val="03EE09CF"/>
    <w:rsid w:val="04076900"/>
    <w:rsid w:val="041A5A3B"/>
    <w:rsid w:val="042311BA"/>
    <w:rsid w:val="042B157A"/>
    <w:rsid w:val="048F763B"/>
    <w:rsid w:val="049F330E"/>
    <w:rsid w:val="04AA775C"/>
    <w:rsid w:val="04AF1889"/>
    <w:rsid w:val="04DB09BB"/>
    <w:rsid w:val="04F66F48"/>
    <w:rsid w:val="05251E14"/>
    <w:rsid w:val="05A16594"/>
    <w:rsid w:val="05A7762D"/>
    <w:rsid w:val="05E03D0C"/>
    <w:rsid w:val="05E958CE"/>
    <w:rsid w:val="06022AFF"/>
    <w:rsid w:val="060E5941"/>
    <w:rsid w:val="06110FAF"/>
    <w:rsid w:val="06493CA7"/>
    <w:rsid w:val="06530F29"/>
    <w:rsid w:val="065A6178"/>
    <w:rsid w:val="066F1CF3"/>
    <w:rsid w:val="06930BB8"/>
    <w:rsid w:val="06B55B8B"/>
    <w:rsid w:val="06C05D67"/>
    <w:rsid w:val="06D32CB2"/>
    <w:rsid w:val="06D870D9"/>
    <w:rsid w:val="06F80AFB"/>
    <w:rsid w:val="07245D42"/>
    <w:rsid w:val="07264C62"/>
    <w:rsid w:val="0779354C"/>
    <w:rsid w:val="08061376"/>
    <w:rsid w:val="08452D77"/>
    <w:rsid w:val="086401F8"/>
    <w:rsid w:val="08751CAA"/>
    <w:rsid w:val="087E4C40"/>
    <w:rsid w:val="08C14744"/>
    <w:rsid w:val="08C54DAB"/>
    <w:rsid w:val="08D66AD6"/>
    <w:rsid w:val="08DA33A3"/>
    <w:rsid w:val="08E80F13"/>
    <w:rsid w:val="09335624"/>
    <w:rsid w:val="0944690F"/>
    <w:rsid w:val="09535675"/>
    <w:rsid w:val="095F057D"/>
    <w:rsid w:val="09642282"/>
    <w:rsid w:val="096B4CA4"/>
    <w:rsid w:val="09733572"/>
    <w:rsid w:val="09772C16"/>
    <w:rsid w:val="098353B5"/>
    <w:rsid w:val="09A92330"/>
    <w:rsid w:val="09B06B87"/>
    <w:rsid w:val="09C13146"/>
    <w:rsid w:val="09E04166"/>
    <w:rsid w:val="0A102680"/>
    <w:rsid w:val="0A133287"/>
    <w:rsid w:val="0A1C0718"/>
    <w:rsid w:val="0A3E7710"/>
    <w:rsid w:val="0A4654DE"/>
    <w:rsid w:val="0A5B7E63"/>
    <w:rsid w:val="0AA374A5"/>
    <w:rsid w:val="0AAB7649"/>
    <w:rsid w:val="0ABC5606"/>
    <w:rsid w:val="0B30404E"/>
    <w:rsid w:val="0B4C6C14"/>
    <w:rsid w:val="0B631A88"/>
    <w:rsid w:val="0B683D45"/>
    <w:rsid w:val="0B7F3F11"/>
    <w:rsid w:val="0B884417"/>
    <w:rsid w:val="0BB56D4E"/>
    <w:rsid w:val="0BF6188C"/>
    <w:rsid w:val="0BF73C91"/>
    <w:rsid w:val="0C170175"/>
    <w:rsid w:val="0C4650EF"/>
    <w:rsid w:val="0C5609FD"/>
    <w:rsid w:val="0C571A41"/>
    <w:rsid w:val="0C5C1171"/>
    <w:rsid w:val="0C5E1CBC"/>
    <w:rsid w:val="0C615B50"/>
    <w:rsid w:val="0C840299"/>
    <w:rsid w:val="0C8445DA"/>
    <w:rsid w:val="0C87121B"/>
    <w:rsid w:val="0CC007F7"/>
    <w:rsid w:val="0CF51109"/>
    <w:rsid w:val="0CFE707A"/>
    <w:rsid w:val="0D063BDA"/>
    <w:rsid w:val="0D08375F"/>
    <w:rsid w:val="0D125839"/>
    <w:rsid w:val="0D184CFB"/>
    <w:rsid w:val="0D4A7419"/>
    <w:rsid w:val="0D797DC8"/>
    <w:rsid w:val="0D827401"/>
    <w:rsid w:val="0D84094E"/>
    <w:rsid w:val="0D8A00E9"/>
    <w:rsid w:val="0D8D589E"/>
    <w:rsid w:val="0DA01C73"/>
    <w:rsid w:val="0DC80CC4"/>
    <w:rsid w:val="0DCD01D9"/>
    <w:rsid w:val="0DD3176D"/>
    <w:rsid w:val="0DD63300"/>
    <w:rsid w:val="0DF50604"/>
    <w:rsid w:val="0DF702FE"/>
    <w:rsid w:val="0E060E51"/>
    <w:rsid w:val="0E4D2D7F"/>
    <w:rsid w:val="0E5604B2"/>
    <w:rsid w:val="0E6D5D79"/>
    <w:rsid w:val="0E9D0089"/>
    <w:rsid w:val="0EB803EE"/>
    <w:rsid w:val="0EDD6F2D"/>
    <w:rsid w:val="0EDE6BF5"/>
    <w:rsid w:val="0EF94D4B"/>
    <w:rsid w:val="0F4958DC"/>
    <w:rsid w:val="0F515DF7"/>
    <w:rsid w:val="0F596BA8"/>
    <w:rsid w:val="0F6248D2"/>
    <w:rsid w:val="0F693536"/>
    <w:rsid w:val="0F7B0511"/>
    <w:rsid w:val="0F7B76D9"/>
    <w:rsid w:val="0F816ACD"/>
    <w:rsid w:val="0F9832DB"/>
    <w:rsid w:val="0FA669A2"/>
    <w:rsid w:val="0FBF3FD2"/>
    <w:rsid w:val="0FBF7FF3"/>
    <w:rsid w:val="103273DB"/>
    <w:rsid w:val="104C0DD9"/>
    <w:rsid w:val="10646583"/>
    <w:rsid w:val="107D4B15"/>
    <w:rsid w:val="108A3C80"/>
    <w:rsid w:val="10A43CE3"/>
    <w:rsid w:val="10B855D5"/>
    <w:rsid w:val="10C26171"/>
    <w:rsid w:val="10CB40BD"/>
    <w:rsid w:val="10EC101A"/>
    <w:rsid w:val="10F33360"/>
    <w:rsid w:val="10FC16EA"/>
    <w:rsid w:val="110B3E74"/>
    <w:rsid w:val="110F1D40"/>
    <w:rsid w:val="11266F33"/>
    <w:rsid w:val="118963A1"/>
    <w:rsid w:val="11C6522A"/>
    <w:rsid w:val="11E104CC"/>
    <w:rsid w:val="11E20309"/>
    <w:rsid w:val="11EF6890"/>
    <w:rsid w:val="11F96B22"/>
    <w:rsid w:val="12255233"/>
    <w:rsid w:val="12530213"/>
    <w:rsid w:val="1270584F"/>
    <w:rsid w:val="127723A9"/>
    <w:rsid w:val="12862074"/>
    <w:rsid w:val="12883966"/>
    <w:rsid w:val="129E45B4"/>
    <w:rsid w:val="12D81596"/>
    <w:rsid w:val="12F45A7F"/>
    <w:rsid w:val="13072A44"/>
    <w:rsid w:val="135F4BE2"/>
    <w:rsid w:val="139B1A0A"/>
    <w:rsid w:val="139D25C7"/>
    <w:rsid w:val="13BF3CE4"/>
    <w:rsid w:val="13F23FA1"/>
    <w:rsid w:val="13F92CC0"/>
    <w:rsid w:val="141008D8"/>
    <w:rsid w:val="14121E1A"/>
    <w:rsid w:val="14125FE6"/>
    <w:rsid w:val="146D271E"/>
    <w:rsid w:val="146E1C8E"/>
    <w:rsid w:val="14982588"/>
    <w:rsid w:val="149A5AD9"/>
    <w:rsid w:val="14A7619D"/>
    <w:rsid w:val="14C173FE"/>
    <w:rsid w:val="150536C3"/>
    <w:rsid w:val="150C1963"/>
    <w:rsid w:val="151447A0"/>
    <w:rsid w:val="154A6454"/>
    <w:rsid w:val="15762120"/>
    <w:rsid w:val="15891BC4"/>
    <w:rsid w:val="16A8729C"/>
    <w:rsid w:val="16B33777"/>
    <w:rsid w:val="16BC70A7"/>
    <w:rsid w:val="16C6339E"/>
    <w:rsid w:val="16DC7BA1"/>
    <w:rsid w:val="16E94973"/>
    <w:rsid w:val="172F2D79"/>
    <w:rsid w:val="17557BEF"/>
    <w:rsid w:val="17875F03"/>
    <w:rsid w:val="17B01F8D"/>
    <w:rsid w:val="17BF5F86"/>
    <w:rsid w:val="17D349C1"/>
    <w:rsid w:val="1830729E"/>
    <w:rsid w:val="184930DB"/>
    <w:rsid w:val="1870062C"/>
    <w:rsid w:val="18817102"/>
    <w:rsid w:val="18830A15"/>
    <w:rsid w:val="18852B28"/>
    <w:rsid w:val="188B5321"/>
    <w:rsid w:val="18FC1A37"/>
    <w:rsid w:val="19307985"/>
    <w:rsid w:val="19795913"/>
    <w:rsid w:val="19932372"/>
    <w:rsid w:val="19947AAF"/>
    <w:rsid w:val="19A20DD5"/>
    <w:rsid w:val="19AE03F1"/>
    <w:rsid w:val="19C95FDB"/>
    <w:rsid w:val="19F95FC9"/>
    <w:rsid w:val="1A071A03"/>
    <w:rsid w:val="1A1F16AE"/>
    <w:rsid w:val="1A323CF2"/>
    <w:rsid w:val="1A3B5C77"/>
    <w:rsid w:val="1A984BAD"/>
    <w:rsid w:val="1AB8220E"/>
    <w:rsid w:val="1ABF0FF7"/>
    <w:rsid w:val="1AD82707"/>
    <w:rsid w:val="1AE4166C"/>
    <w:rsid w:val="1AF06CFB"/>
    <w:rsid w:val="1AF11B8D"/>
    <w:rsid w:val="1B11359C"/>
    <w:rsid w:val="1B2A271F"/>
    <w:rsid w:val="1B530544"/>
    <w:rsid w:val="1B713184"/>
    <w:rsid w:val="1BA209CF"/>
    <w:rsid w:val="1BB4777D"/>
    <w:rsid w:val="1BD75AB8"/>
    <w:rsid w:val="1C0459C2"/>
    <w:rsid w:val="1C1B3B4A"/>
    <w:rsid w:val="1C203898"/>
    <w:rsid w:val="1C791720"/>
    <w:rsid w:val="1C88086E"/>
    <w:rsid w:val="1CE050D9"/>
    <w:rsid w:val="1D266CE1"/>
    <w:rsid w:val="1D3963AF"/>
    <w:rsid w:val="1D6220E7"/>
    <w:rsid w:val="1D6A673C"/>
    <w:rsid w:val="1D91146B"/>
    <w:rsid w:val="1D9247AE"/>
    <w:rsid w:val="1DB567EC"/>
    <w:rsid w:val="1DBF5A9A"/>
    <w:rsid w:val="1DF51A98"/>
    <w:rsid w:val="1E3D060F"/>
    <w:rsid w:val="1E3F7D2E"/>
    <w:rsid w:val="1E4134E4"/>
    <w:rsid w:val="1E5062B3"/>
    <w:rsid w:val="1E523514"/>
    <w:rsid w:val="1E6B6173"/>
    <w:rsid w:val="1E714A66"/>
    <w:rsid w:val="1E802593"/>
    <w:rsid w:val="1EA703CC"/>
    <w:rsid w:val="1EAE512F"/>
    <w:rsid w:val="1EB36489"/>
    <w:rsid w:val="1EB7330C"/>
    <w:rsid w:val="1F0A0FF3"/>
    <w:rsid w:val="1F5771FF"/>
    <w:rsid w:val="1F7A4175"/>
    <w:rsid w:val="1F9C7031"/>
    <w:rsid w:val="1FD32CE0"/>
    <w:rsid w:val="1FE868A9"/>
    <w:rsid w:val="20034907"/>
    <w:rsid w:val="20173E4B"/>
    <w:rsid w:val="204E48BC"/>
    <w:rsid w:val="2087458D"/>
    <w:rsid w:val="208921B3"/>
    <w:rsid w:val="20973DEB"/>
    <w:rsid w:val="20B26522"/>
    <w:rsid w:val="20B44310"/>
    <w:rsid w:val="20CD20BC"/>
    <w:rsid w:val="210031C3"/>
    <w:rsid w:val="211116EB"/>
    <w:rsid w:val="21455913"/>
    <w:rsid w:val="216133FC"/>
    <w:rsid w:val="217B1113"/>
    <w:rsid w:val="21BF1CC0"/>
    <w:rsid w:val="21D03B4C"/>
    <w:rsid w:val="21D56769"/>
    <w:rsid w:val="21E52EF3"/>
    <w:rsid w:val="21FB5D7B"/>
    <w:rsid w:val="220B1C3D"/>
    <w:rsid w:val="221D1D20"/>
    <w:rsid w:val="222B2140"/>
    <w:rsid w:val="22334A87"/>
    <w:rsid w:val="22BE6801"/>
    <w:rsid w:val="23242921"/>
    <w:rsid w:val="233500BF"/>
    <w:rsid w:val="23377FF7"/>
    <w:rsid w:val="2345610F"/>
    <w:rsid w:val="236B425F"/>
    <w:rsid w:val="23836192"/>
    <w:rsid w:val="23901F29"/>
    <w:rsid w:val="239C0061"/>
    <w:rsid w:val="23B908A4"/>
    <w:rsid w:val="23E95BEF"/>
    <w:rsid w:val="23FD0064"/>
    <w:rsid w:val="24164598"/>
    <w:rsid w:val="245375B0"/>
    <w:rsid w:val="24642C0A"/>
    <w:rsid w:val="24654ECD"/>
    <w:rsid w:val="24815D43"/>
    <w:rsid w:val="24B22173"/>
    <w:rsid w:val="24B95AD9"/>
    <w:rsid w:val="24BE24DA"/>
    <w:rsid w:val="24CF5825"/>
    <w:rsid w:val="24D663E6"/>
    <w:rsid w:val="24D77F2B"/>
    <w:rsid w:val="25787ED2"/>
    <w:rsid w:val="258B00E2"/>
    <w:rsid w:val="25A917A6"/>
    <w:rsid w:val="25BE27CC"/>
    <w:rsid w:val="25D0267F"/>
    <w:rsid w:val="25F74A5C"/>
    <w:rsid w:val="2628662C"/>
    <w:rsid w:val="262C1427"/>
    <w:rsid w:val="262D45DE"/>
    <w:rsid w:val="26496323"/>
    <w:rsid w:val="264D4FE0"/>
    <w:rsid w:val="266975DC"/>
    <w:rsid w:val="268F60A7"/>
    <w:rsid w:val="26A53EF9"/>
    <w:rsid w:val="26A94201"/>
    <w:rsid w:val="26AC274F"/>
    <w:rsid w:val="27044A29"/>
    <w:rsid w:val="271D34C8"/>
    <w:rsid w:val="276142BF"/>
    <w:rsid w:val="27783712"/>
    <w:rsid w:val="27907362"/>
    <w:rsid w:val="27EB0F78"/>
    <w:rsid w:val="282934AD"/>
    <w:rsid w:val="28333E1D"/>
    <w:rsid w:val="283D560C"/>
    <w:rsid w:val="28454BD6"/>
    <w:rsid w:val="28455253"/>
    <w:rsid w:val="28551971"/>
    <w:rsid w:val="285B1C53"/>
    <w:rsid w:val="289F7086"/>
    <w:rsid w:val="28C32028"/>
    <w:rsid w:val="28CC490F"/>
    <w:rsid w:val="28DE40AA"/>
    <w:rsid w:val="29127DD1"/>
    <w:rsid w:val="29345E77"/>
    <w:rsid w:val="294C65AD"/>
    <w:rsid w:val="296D720D"/>
    <w:rsid w:val="29731DA7"/>
    <w:rsid w:val="29806583"/>
    <w:rsid w:val="298B3C4C"/>
    <w:rsid w:val="29B86EA1"/>
    <w:rsid w:val="29C17889"/>
    <w:rsid w:val="29F26D24"/>
    <w:rsid w:val="2A15033F"/>
    <w:rsid w:val="2A1662C1"/>
    <w:rsid w:val="2A1821E1"/>
    <w:rsid w:val="2A1C7367"/>
    <w:rsid w:val="2A2815FA"/>
    <w:rsid w:val="2A6D6092"/>
    <w:rsid w:val="2A7D76B4"/>
    <w:rsid w:val="2B3D6AA2"/>
    <w:rsid w:val="2B437463"/>
    <w:rsid w:val="2B7807EE"/>
    <w:rsid w:val="2BBF00EC"/>
    <w:rsid w:val="2BC37CFD"/>
    <w:rsid w:val="2BD5237F"/>
    <w:rsid w:val="2BE536CE"/>
    <w:rsid w:val="2BE758D9"/>
    <w:rsid w:val="2BFD793A"/>
    <w:rsid w:val="2C09049E"/>
    <w:rsid w:val="2C0A653C"/>
    <w:rsid w:val="2C191F85"/>
    <w:rsid w:val="2C3B47A8"/>
    <w:rsid w:val="2C534988"/>
    <w:rsid w:val="2CE82D6F"/>
    <w:rsid w:val="2D343236"/>
    <w:rsid w:val="2D491818"/>
    <w:rsid w:val="2D822236"/>
    <w:rsid w:val="2D940467"/>
    <w:rsid w:val="2DD15014"/>
    <w:rsid w:val="2DD84FAF"/>
    <w:rsid w:val="2DF72DE4"/>
    <w:rsid w:val="2E0220AF"/>
    <w:rsid w:val="2E4B082A"/>
    <w:rsid w:val="2E5D4E86"/>
    <w:rsid w:val="2E5D790B"/>
    <w:rsid w:val="2E6E7FDC"/>
    <w:rsid w:val="2E9A3C18"/>
    <w:rsid w:val="2EBB0FEE"/>
    <w:rsid w:val="2EC63002"/>
    <w:rsid w:val="2F0A6B38"/>
    <w:rsid w:val="2F946CCB"/>
    <w:rsid w:val="2FD25781"/>
    <w:rsid w:val="2FD85D33"/>
    <w:rsid w:val="2FFD7934"/>
    <w:rsid w:val="30733ACD"/>
    <w:rsid w:val="30794B12"/>
    <w:rsid w:val="308C3862"/>
    <w:rsid w:val="309379D8"/>
    <w:rsid w:val="30A270F7"/>
    <w:rsid w:val="30DF1478"/>
    <w:rsid w:val="30EC586F"/>
    <w:rsid w:val="319C6071"/>
    <w:rsid w:val="31AC537E"/>
    <w:rsid w:val="31B1462B"/>
    <w:rsid w:val="31E3679B"/>
    <w:rsid w:val="31E732FD"/>
    <w:rsid w:val="32153643"/>
    <w:rsid w:val="32517576"/>
    <w:rsid w:val="32BE5C2C"/>
    <w:rsid w:val="32FB6478"/>
    <w:rsid w:val="33263B3F"/>
    <w:rsid w:val="336963EB"/>
    <w:rsid w:val="33816EEB"/>
    <w:rsid w:val="33B01327"/>
    <w:rsid w:val="33D3608A"/>
    <w:rsid w:val="33EB55CD"/>
    <w:rsid w:val="33EC4C02"/>
    <w:rsid w:val="340D2360"/>
    <w:rsid w:val="3410665D"/>
    <w:rsid w:val="34211214"/>
    <w:rsid w:val="342E63AB"/>
    <w:rsid w:val="34514091"/>
    <w:rsid w:val="34950E68"/>
    <w:rsid w:val="34986E94"/>
    <w:rsid w:val="34AF62C9"/>
    <w:rsid w:val="34CB4388"/>
    <w:rsid w:val="34FA6E12"/>
    <w:rsid w:val="358D5588"/>
    <w:rsid w:val="35D34CA4"/>
    <w:rsid w:val="363A3B40"/>
    <w:rsid w:val="365302AE"/>
    <w:rsid w:val="36607A0A"/>
    <w:rsid w:val="366920BA"/>
    <w:rsid w:val="366E227C"/>
    <w:rsid w:val="366F2E0D"/>
    <w:rsid w:val="367B6A5C"/>
    <w:rsid w:val="36A74ADA"/>
    <w:rsid w:val="36AD60D5"/>
    <w:rsid w:val="36B224F9"/>
    <w:rsid w:val="36EC0CC9"/>
    <w:rsid w:val="373F410B"/>
    <w:rsid w:val="37781935"/>
    <w:rsid w:val="37B039E8"/>
    <w:rsid w:val="37ED7FFB"/>
    <w:rsid w:val="37EE7094"/>
    <w:rsid w:val="38296C89"/>
    <w:rsid w:val="383002EB"/>
    <w:rsid w:val="384E7628"/>
    <w:rsid w:val="38586797"/>
    <w:rsid w:val="387150D3"/>
    <w:rsid w:val="38AA4C2C"/>
    <w:rsid w:val="38BC0149"/>
    <w:rsid w:val="38C507D9"/>
    <w:rsid w:val="38D87D1C"/>
    <w:rsid w:val="38F4246C"/>
    <w:rsid w:val="393A7DA6"/>
    <w:rsid w:val="39636459"/>
    <w:rsid w:val="396B7F6C"/>
    <w:rsid w:val="39B40600"/>
    <w:rsid w:val="39B417A9"/>
    <w:rsid w:val="39FC5695"/>
    <w:rsid w:val="3A006D8E"/>
    <w:rsid w:val="3A3651E5"/>
    <w:rsid w:val="3A4C6A14"/>
    <w:rsid w:val="3A744481"/>
    <w:rsid w:val="3A8C7BEF"/>
    <w:rsid w:val="3A906246"/>
    <w:rsid w:val="3B2349B7"/>
    <w:rsid w:val="3B616CFF"/>
    <w:rsid w:val="3B6259F6"/>
    <w:rsid w:val="3B79749B"/>
    <w:rsid w:val="3B912340"/>
    <w:rsid w:val="3B976654"/>
    <w:rsid w:val="3B991B7F"/>
    <w:rsid w:val="3B9B7B37"/>
    <w:rsid w:val="3BC01EFC"/>
    <w:rsid w:val="3BCA786A"/>
    <w:rsid w:val="3BD31E2F"/>
    <w:rsid w:val="3BDB191C"/>
    <w:rsid w:val="3BF15831"/>
    <w:rsid w:val="3BF66466"/>
    <w:rsid w:val="3C105946"/>
    <w:rsid w:val="3C471448"/>
    <w:rsid w:val="3C5F759A"/>
    <w:rsid w:val="3C6872C2"/>
    <w:rsid w:val="3C6C525A"/>
    <w:rsid w:val="3C795D45"/>
    <w:rsid w:val="3CCB21B4"/>
    <w:rsid w:val="3CCE23CB"/>
    <w:rsid w:val="3CD17D17"/>
    <w:rsid w:val="3D3C7F39"/>
    <w:rsid w:val="3D440F09"/>
    <w:rsid w:val="3D4504A0"/>
    <w:rsid w:val="3D736C38"/>
    <w:rsid w:val="3D8734BB"/>
    <w:rsid w:val="3D9A11D4"/>
    <w:rsid w:val="3DA16D89"/>
    <w:rsid w:val="3DA364BE"/>
    <w:rsid w:val="3DB154C2"/>
    <w:rsid w:val="3DE041CB"/>
    <w:rsid w:val="3E091BFA"/>
    <w:rsid w:val="3E0D48F6"/>
    <w:rsid w:val="3E1868B4"/>
    <w:rsid w:val="3E377251"/>
    <w:rsid w:val="3E42664B"/>
    <w:rsid w:val="3E5A7334"/>
    <w:rsid w:val="3E7B5D6B"/>
    <w:rsid w:val="3E843E66"/>
    <w:rsid w:val="3E8F51FE"/>
    <w:rsid w:val="3E926F87"/>
    <w:rsid w:val="3E9A59DE"/>
    <w:rsid w:val="3EAF4836"/>
    <w:rsid w:val="3EC33DFA"/>
    <w:rsid w:val="3ECD0800"/>
    <w:rsid w:val="3F060E16"/>
    <w:rsid w:val="3F1D1096"/>
    <w:rsid w:val="3F2F0234"/>
    <w:rsid w:val="3F6363FE"/>
    <w:rsid w:val="3F756B8F"/>
    <w:rsid w:val="3F95482B"/>
    <w:rsid w:val="3FC46FE6"/>
    <w:rsid w:val="4005498D"/>
    <w:rsid w:val="4019356B"/>
    <w:rsid w:val="40592157"/>
    <w:rsid w:val="406B706C"/>
    <w:rsid w:val="406E1CAE"/>
    <w:rsid w:val="407A0990"/>
    <w:rsid w:val="40A0133A"/>
    <w:rsid w:val="40A175C4"/>
    <w:rsid w:val="40A572AF"/>
    <w:rsid w:val="40C31A53"/>
    <w:rsid w:val="40FF545D"/>
    <w:rsid w:val="410067C8"/>
    <w:rsid w:val="410F0A26"/>
    <w:rsid w:val="41236011"/>
    <w:rsid w:val="416E71E1"/>
    <w:rsid w:val="418F0D2A"/>
    <w:rsid w:val="41A01357"/>
    <w:rsid w:val="41D01505"/>
    <w:rsid w:val="42297D7D"/>
    <w:rsid w:val="422F0650"/>
    <w:rsid w:val="42474939"/>
    <w:rsid w:val="424C3C57"/>
    <w:rsid w:val="42613FF3"/>
    <w:rsid w:val="42660D96"/>
    <w:rsid w:val="428667D2"/>
    <w:rsid w:val="42CD1CE0"/>
    <w:rsid w:val="42E1381E"/>
    <w:rsid w:val="42ED6459"/>
    <w:rsid w:val="42FE58DD"/>
    <w:rsid w:val="43174B3D"/>
    <w:rsid w:val="434B790E"/>
    <w:rsid w:val="4360274F"/>
    <w:rsid w:val="43947908"/>
    <w:rsid w:val="43977AB6"/>
    <w:rsid w:val="43A3342B"/>
    <w:rsid w:val="43AB1D7C"/>
    <w:rsid w:val="43C67EF7"/>
    <w:rsid w:val="43C77C27"/>
    <w:rsid w:val="43DB629F"/>
    <w:rsid w:val="43DE09EE"/>
    <w:rsid w:val="44002FAD"/>
    <w:rsid w:val="441D16AC"/>
    <w:rsid w:val="44332098"/>
    <w:rsid w:val="449101DD"/>
    <w:rsid w:val="44DE1391"/>
    <w:rsid w:val="450506E3"/>
    <w:rsid w:val="451B225C"/>
    <w:rsid w:val="452410C9"/>
    <w:rsid w:val="45317DFB"/>
    <w:rsid w:val="456D3CE4"/>
    <w:rsid w:val="4579042C"/>
    <w:rsid w:val="457F0571"/>
    <w:rsid w:val="45851176"/>
    <w:rsid w:val="45C63B94"/>
    <w:rsid w:val="45F75309"/>
    <w:rsid w:val="460E7DA5"/>
    <w:rsid w:val="46422483"/>
    <w:rsid w:val="4659254A"/>
    <w:rsid w:val="465B0637"/>
    <w:rsid w:val="465E3F0D"/>
    <w:rsid w:val="466A16E6"/>
    <w:rsid w:val="46893F2B"/>
    <w:rsid w:val="469F6C94"/>
    <w:rsid w:val="46C4686E"/>
    <w:rsid w:val="46DA1F1E"/>
    <w:rsid w:val="46DB0716"/>
    <w:rsid w:val="46E147D5"/>
    <w:rsid w:val="47134F83"/>
    <w:rsid w:val="477B778F"/>
    <w:rsid w:val="478203EC"/>
    <w:rsid w:val="47A3497B"/>
    <w:rsid w:val="47B025FA"/>
    <w:rsid w:val="4809698F"/>
    <w:rsid w:val="4811697D"/>
    <w:rsid w:val="481E4C7F"/>
    <w:rsid w:val="487A3E25"/>
    <w:rsid w:val="488B5503"/>
    <w:rsid w:val="48937E21"/>
    <w:rsid w:val="489A0361"/>
    <w:rsid w:val="48B94FF3"/>
    <w:rsid w:val="48E37AAB"/>
    <w:rsid w:val="48FD4B4C"/>
    <w:rsid w:val="490A68E0"/>
    <w:rsid w:val="491055FE"/>
    <w:rsid w:val="495F5B3E"/>
    <w:rsid w:val="496B7BEC"/>
    <w:rsid w:val="496F77D7"/>
    <w:rsid w:val="497654FD"/>
    <w:rsid w:val="49B64211"/>
    <w:rsid w:val="49F6167F"/>
    <w:rsid w:val="4A064FA0"/>
    <w:rsid w:val="4A0F69C0"/>
    <w:rsid w:val="4A16615C"/>
    <w:rsid w:val="4A4424D7"/>
    <w:rsid w:val="4A673AEA"/>
    <w:rsid w:val="4A8E0ECE"/>
    <w:rsid w:val="4AB82D0F"/>
    <w:rsid w:val="4AEB7664"/>
    <w:rsid w:val="4AFD7C19"/>
    <w:rsid w:val="4B052E99"/>
    <w:rsid w:val="4B0567D1"/>
    <w:rsid w:val="4B236AAE"/>
    <w:rsid w:val="4B707271"/>
    <w:rsid w:val="4B9739F7"/>
    <w:rsid w:val="4BEE2503"/>
    <w:rsid w:val="4C245A30"/>
    <w:rsid w:val="4C2C1484"/>
    <w:rsid w:val="4CB6685F"/>
    <w:rsid w:val="4CC367FE"/>
    <w:rsid w:val="4D077F3C"/>
    <w:rsid w:val="4D123355"/>
    <w:rsid w:val="4D19582A"/>
    <w:rsid w:val="4D2A3B31"/>
    <w:rsid w:val="4D2F7A00"/>
    <w:rsid w:val="4D312C52"/>
    <w:rsid w:val="4D3415AD"/>
    <w:rsid w:val="4D905305"/>
    <w:rsid w:val="4D964A72"/>
    <w:rsid w:val="4D9C1254"/>
    <w:rsid w:val="4E793892"/>
    <w:rsid w:val="4E800872"/>
    <w:rsid w:val="4EC569ED"/>
    <w:rsid w:val="4ED50EA1"/>
    <w:rsid w:val="4EEC050C"/>
    <w:rsid w:val="4F104EC3"/>
    <w:rsid w:val="4F1A25AD"/>
    <w:rsid w:val="4F2465A1"/>
    <w:rsid w:val="4F47354A"/>
    <w:rsid w:val="4F72556E"/>
    <w:rsid w:val="4F911C54"/>
    <w:rsid w:val="4FD11E53"/>
    <w:rsid w:val="4FE625E0"/>
    <w:rsid w:val="5021480F"/>
    <w:rsid w:val="504C2670"/>
    <w:rsid w:val="50750E8F"/>
    <w:rsid w:val="50962ECB"/>
    <w:rsid w:val="50A42E38"/>
    <w:rsid w:val="50A4577F"/>
    <w:rsid w:val="50B73D1F"/>
    <w:rsid w:val="50BD5BC9"/>
    <w:rsid w:val="50C11EEE"/>
    <w:rsid w:val="50CA7505"/>
    <w:rsid w:val="50E2135C"/>
    <w:rsid w:val="50E97CFC"/>
    <w:rsid w:val="50FA4028"/>
    <w:rsid w:val="510D65B7"/>
    <w:rsid w:val="511157AB"/>
    <w:rsid w:val="5142540C"/>
    <w:rsid w:val="5145251D"/>
    <w:rsid w:val="518832C8"/>
    <w:rsid w:val="51A0432A"/>
    <w:rsid w:val="51A86090"/>
    <w:rsid w:val="51B7396D"/>
    <w:rsid w:val="51C86B64"/>
    <w:rsid w:val="51D72998"/>
    <w:rsid w:val="522E4CC3"/>
    <w:rsid w:val="5244713B"/>
    <w:rsid w:val="52604770"/>
    <w:rsid w:val="52615633"/>
    <w:rsid w:val="52884ADC"/>
    <w:rsid w:val="52977FD4"/>
    <w:rsid w:val="52A25790"/>
    <w:rsid w:val="52A96B6F"/>
    <w:rsid w:val="52B45975"/>
    <w:rsid w:val="52D94AA4"/>
    <w:rsid w:val="52EA3A62"/>
    <w:rsid w:val="52F50BB8"/>
    <w:rsid w:val="53097272"/>
    <w:rsid w:val="53544462"/>
    <w:rsid w:val="5397158E"/>
    <w:rsid w:val="54013861"/>
    <w:rsid w:val="54112F30"/>
    <w:rsid w:val="54487265"/>
    <w:rsid w:val="544D6070"/>
    <w:rsid w:val="54605E1E"/>
    <w:rsid w:val="54B3506A"/>
    <w:rsid w:val="54B64766"/>
    <w:rsid w:val="54CA0D16"/>
    <w:rsid w:val="54DD4057"/>
    <w:rsid w:val="54E7490F"/>
    <w:rsid w:val="550764A4"/>
    <w:rsid w:val="550B2BF6"/>
    <w:rsid w:val="55214EB5"/>
    <w:rsid w:val="55364EFD"/>
    <w:rsid w:val="555D4828"/>
    <w:rsid w:val="556A7F7B"/>
    <w:rsid w:val="557A4C8B"/>
    <w:rsid w:val="558931E1"/>
    <w:rsid w:val="55923347"/>
    <w:rsid w:val="55925180"/>
    <w:rsid w:val="55983B1B"/>
    <w:rsid w:val="55A8376B"/>
    <w:rsid w:val="55DC29B6"/>
    <w:rsid w:val="55DD4241"/>
    <w:rsid w:val="5628265C"/>
    <w:rsid w:val="566B6D1E"/>
    <w:rsid w:val="56967A4D"/>
    <w:rsid w:val="57032A2C"/>
    <w:rsid w:val="570F5219"/>
    <w:rsid w:val="575D12B5"/>
    <w:rsid w:val="57610A87"/>
    <w:rsid w:val="57777189"/>
    <w:rsid w:val="577B1140"/>
    <w:rsid w:val="577B7F21"/>
    <w:rsid w:val="577F181B"/>
    <w:rsid w:val="57921984"/>
    <w:rsid w:val="579737F0"/>
    <w:rsid w:val="57AB7B30"/>
    <w:rsid w:val="57AF5251"/>
    <w:rsid w:val="57B26373"/>
    <w:rsid w:val="57B63F04"/>
    <w:rsid w:val="57CD20C2"/>
    <w:rsid w:val="57D675AB"/>
    <w:rsid w:val="57D95FDD"/>
    <w:rsid w:val="58333592"/>
    <w:rsid w:val="585A1DCE"/>
    <w:rsid w:val="5890765F"/>
    <w:rsid w:val="58917D2F"/>
    <w:rsid w:val="5894085C"/>
    <w:rsid w:val="58AE4F0C"/>
    <w:rsid w:val="58B85899"/>
    <w:rsid w:val="58E363A9"/>
    <w:rsid w:val="58F555F9"/>
    <w:rsid w:val="590E12C8"/>
    <w:rsid w:val="5920308F"/>
    <w:rsid w:val="59260BAB"/>
    <w:rsid w:val="595E1678"/>
    <w:rsid w:val="596D5BD4"/>
    <w:rsid w:val="597E3DD8"/>
    <w:rsid w:val="59F80043"/>
    <w:rsid w:val="5A09252F"/>
    <w:rsid w:val="5A0B2778"/>
    <w:rsid w:val="5A2A7C7B"/>
    <w:rsid w:val="5A3E2560"/>
    <w:rsid w:val="5A5D3B6E"/>
    <w:rsid w:val="5A637A76"/>
    <w:rsid w:val="5A6D33BA"/>
    <w:rsid w:val="5A792B1F"/>
    <w:rsid w:val="5A874767"/>
    <w:rsid w:val="5AAD6F28"/>
    <w:rsid w:val="5AD50114"/>
    <w:rsid w:val="5AD63A24"/>
    <w:rsid w:val="5B2E1A1D"/>
    <w:rsid w:val="5B780A69"/>
    <w:rsid w:val="5B843A1C"/>
    <w:rsid w:val="5B873E3F"/>
    <w:rsid w:val="5BF354A2"/>
    <w:rsid w:val="5BF52211"/>
    <w:rsid w:val="5C02690E"/>
    <w:rsid w:val="5C196DA7"/>
    <w:rsid w:val="5C2A048C"/>
    <w:rsid w:val="5C370523"/>
    <w:rsid w:val="5C80234E"/>
    <w:rsid w:val="5C8A680C"/>
    <w:rsid w:val="5D0C4701"/>
    <w:rsid w:val="5D0F0395"/>
    <w:rsid w:val="5D180888"/>
    <w:rsid w:val="5D221076"/>
    <w:rsid w:val="5D397964"/>
    <w:rsid w:val="5D5A391C"/>
    <w:rsid w:val="5D5F10C0"/>
    <w:rsid w:val="5D891B7B"/>
    <w:rsid w:val="5DAD38EE"/>
    <w:rsid w:val="5E006862"/>
    <w:rsid w:val="5E0207B9"/>
    <w:rsid w:val="5E0D6AC9"/>
    <w:rsid w:val="5E1834A1"/>
    <w:rsid w:val="5E261785"/>
    <w:rsid w:val="5E4A7017"/>
    <w:rsid w:val="5E552BBA"/>
    <w:rsid w:val="5E611C10"/>
    <w:rsid w:val="5E994DF6"/>
    <w:rsid w:val="5EFC7377"/>
    <w:rsid w:val="5F06174D"/>
    <w:rsid w:val="5F374D5C"/>
    <w:rsid w:val="5F3A3602"/>
    <w:rsid w:val="5F59273D"/>
    <w:rsid w:val="5F6277C6"/>
    <w:rsid w:val="5F6D0B1D"/>
    <w:rsid w:val="5F8D0B82"/>
    <w:rsid w:val="5FCC5339"/>
    <w:rsid w:val="5FE34A5B"/>
    <w:rsid w:val="5FFE1E36"/>
    <w:rsid w:val="60232584"/>
    <w:rsid w:val="607330CE"/>
    <w:rsid w:val="60825176"/>
    <w:rsid w:val="609F2AC4"/>
    <w:rsid w:val="60FA2EE8"/>
    <w:rsid w:val="61054A27"/>
    <w:rsid w:val="610A52BC"/>
    <w:rsid w:val="611D2366"/>
    <w:rsid w:val="611E37D0"/>
    <w:rsid w:val="61322180"/>
    <w:rsid w:val="61421856"/>
    <w:rsid w:val="615227C4"/>
    <w:rsid w:val="61654E3F"/>
    <w:rsid w:val="61712CAB"/>
    <w:rsid w:val="6182292A"/>
    <w:rsid w:val="619F7F92"/>
    <w:rsid w:val="61F94C26"/>
    <w:rsid w:val="62000E56"/>
    <w:rsid w:val="620152D8"/>
    <w:rsid w:val="624A4FAC"/>
    <w:rsid w:val="624F3E49"/>
    <w:rsid w:val="62632286"/>
    <w:rsid w:val="62885958"/>
    <w:rsid w:val="62F40B65"/>
    <w:rsid w:val="62FC2CFE"/>
    <w:rsid w:val="63024505"/>
    <w:rsid w:val="63035E79"/>
    <w:rsid w:val="635803E4"/>
    <w:rsid w:val="635B1DB5"/>
    <w:rsid w:val="63711FED"/>
    <w:rsid w:val="63880DDC"/>
    <w:rsid w:val="63894479"/>
    <w:rsid w:val="638D750D"/>
    <w:rsid w:val="6399776D"/>
    <w:rsid w:val="63AC6CC0"/>
    <w:rsid w:val="64055776"/>
    <w:rsid w:val="64240056"/>
    <w:rsid w:val="643E143A"/>
    <w:rsid w:val="64540CC2"/>
    <w:rsid w:val="64854F93"/>
    <w:rsid w:val="648B6EEF"/>
    <w:rsid w:val="64C158BF"/>
    <w:rsid w:val="64CE2EAA"/>
    <w:rsid w:val="64D15E6F"/>
    <w:rsid w:val="64F97628"/>
    <w:rsid w:val="653623FB"/>
    <w:rsid w:val="653A2AE8"/>
    <w:rsid w:val="653C3090"/>
    <w:rsid w:val="65586590"/>
    <w:rsid w:val="65854376"/>
    <w:rsid w:val="658767BE"/>
    <w:rsid w:val="65892531"/>
    <w:rsid w:val="66195831"/>
    <w:rsid w:val="662E75B1"/>
    <w:rsid w:val="66342C2E"/>
    <w:rsid w:val="663E784C"/>
    <w:rsid w:val="666C7096"/>
    <w:rsid w:val="6684311D"/>
    <w:rsid w:val="668B6A45"/>
    <w:rsid w:val="66A730FC"/>
    <w:rsid w:val="66CB1E62"/>
    <w:rsid w:val="672F3F24"/>
    <w:rsid w:val="673E055F"/>
    <w:rsid w:val="674151B7"/>
    <w:rsid w:val="67551CE3"/>
    <w:rsid w:val="675D5BE1"/>
    <w:rsid w:val="67A22552"/>
    <w:rsid w:val="67B22DCC"/>
    <w:rsid w:val="67BE71AA"/>
    <w:rsid w:val="67C52992"/>
    <w:rsid w:val="67D90273"/>
    <w:rsid w:val="67DE5875"/>
    <w:rsid w:val="67E55852"/>
    <w:rsid w:val="67EB1AB4"/>
    <w:rsid w:val="67FA1285"/>
    <w:rsid w:val="68551F4F"/>
    <w:rsid w:val="687C10C9"/>
    <w:rsid w:val="68840C16"/>
    <w:rsid w:val="68876EFB"/>
    <w:rsid w:val="68884654"/>
    <w:rsid w:val="689F444F"/>
    <w:rsid w:val="68B96DBB"/>
    <w:rsid w:val="68CA2805"/>
    <w:rsid w:val="68E937A3"/>
    <w:rsid w:val="69384C9C"/>
    <w:rsid w:val="693E15D3"/>
    <w:rsid w:val="69627681"/>
    <w:rsid w:val="6977531D"/>
    <w:rsid w:val="69CC2BFF"/>
    <w:rsid w:val="69FD55B8"/>
    <w:rsid w:val="6A0B1C62"/>
    <w:rsid w:val="6A1207E1"/>
    <w:rsid w:val="6A2406C8"/>
    <w:rsid w:val="6A995680"/>
    <w:rsid w:val="6ADE0BD1"/>
    <w:rsid w:val="6AE508C6"/>
    <w:rsid w:val="6AE96859"/>
    <w:rsid w:val="6B126A9D"/>
    <w:rsid w:val="6B147746"/>
    <w:rsid w:val="6B24787C"/>
    <w:rsid w:val="6B3414ED"/>
    <w:rsid w:val="6B573233"/>
    <w:rsid w:val="6B5B6274"/>
    <w:rsid w:val="6B935D53"/>
    <w:rsid w:val="6C196F71"/>
    <w:rsid w:val="6C226FCB"/>
    <w:rsid w:val="6C31226F"/>
    <w:rsid w:val="6C38008A"/>
    <w:rsid w:val="6C552F0B"/>
    <w:rsid w:val="6C8C67B7"/>
    <w:rsid w:val="6C9D744C"/>
    <w:rsid w:val="6CD40368"/>
    <w:rsid w:val="6CF17EE6"/>
    <w:rsid w:val="6D167928"/>
    <w:rsid w:val="6D26299B"/>
    <w:rsid w:val="6D4772EC"/>
    <w:rsid w:val="6D9078AF"/>
    <w:rsid w:val="6DAA3FEF"/>
    <w:rsid w:val="6DC0172B"/>
    <w:rsid w:val="6DCB690C"/>
    <w:rsid w:val="6DD41A5B"/>
    <w:rsid w:val="6DF43C2E"/>
    <w:rsid w:val="6DF51CA3"/>
    <w:rsid w:val="6E073DB0"/>
    <w:rsid w:val="6E095A6B"/>
    <w:rsid w:val="6E8335BD"/>
    <w:rsid w:val="6E8A03B9"/>
    <w:rsid w:val="6E8E12EF"/>
    <w:rsid w:val="6E972936"/>
    <w:rsid w:val="6ED446C5"/>
    <w:rsid w:val="6EE2487F"/>
    <w:rsid w:val="6F2A7D94"/>
    <w:rsid w:val="6F8331F1"/>
    <w:rsid w:val="6FAE1A09"/>
    <w:rsid w:val="6FD75BF8"/>
    <w:rsid w:val="707723D0"/>
    <w:rsid w:val="70F5661B"/>
    <w:rsid w:val="71360107"/>
    <w:rsid w:val="713B688E"/>
    <w:rsid w:val="717E2EDA"/>
    <w:rsid w:val="71C72AD3"/>
    <w:rsid w:val="71D43752"/>
    <w:rsid w:val="71F1796A"/>
    <w:rsid w:val="720033A7"/>
    <w:rsid w:val="72154626"/>
    <w:rsid w:val="72262B5D"/>
    <w:rsid w:val="72283FF7"/>
    <w:rsid w:val="722E7212"/>
    <w:rsid w:val="723A0474"/>
    <w:rsid w:val="725923E4"/>
    <w:rsid w:val="72864BF7"/>
    <w:rsid w:val="729023FC"/>
    <w:rsid w:val="735C6FE8"/>
    <w:rsid w:val="73982B4E"/>
    <w:rsid w:val="73C0646E"/>
    <w:rsid w:val="742222F5"/>
    <w:rsid w:val="74476126"/>
    <w:rsid w:val="74706664"/>
    <w:rsid w:val="747F3682"/>
    <w:rsid w:val="749858B3"/>
    <w:rsid w:val="749C4185"/>
    <w:rsid w:val="75067759"/>
    <w:rsid w:val="752E6DCD"/>
    <w:rsid w:val="7551380D"/>
    <w:rsid w:val="75600BE5"/>
    <w:rsid w:val="7564475C"/>
    <w:rsid w:val="7583797F"/>
    <w:rsid w:val="75D20F1D"/>
    <w:rsid w:val="75DA2C18"/>
    <w:rsid w:val="75F54412"/>
    <w:rsid w:val="761D08E0"/>
    <w:rsid w:val="765D347C"/>
    <w:rsid w:val="76826699"/>
    <w:rsid w:val="76B81983"/>
    <w:rsid w:val="76C87133"/>
    <w:rsid w:val="76CD08D5"/>
    <w:rsid w:val="76DB4B92"/>
    <w:rsid w:val="77052AA4"/>
    <w:rsid w:val="77136511"/>
    <w:rsid w:val="77340A39"/>
    <w:rsid w:val="77351FD0"/>
    <w:rsid w:val="77472422"/>
    <w:rsid w:val="777F31F2"/>
    <w:rsid w:val="77995532"/>
    <w:rsid w:val="77D1700D"/>
    <w:rsid w:val="77EC04CC"/>
    <w:rsid w:val="7846242F"/>
    <w:rsid w:val="78775729"/>
    <w:rsid w:val="78A42DB0"/>
    <w:rsid w:val="78A656AB"/>
    <w:rsid w:val="78AE1A6E"/>
    <w:rsid w:val="78B2245C"/>
    <w:rsid w:val="78E172CC"/>
    <w:rsid w:val="78EA1D1F"/>
    <w:rsid w:val="78ED426E"/>
    <w:rsid w:val="7904172F"/>
    <w:rsid w:val="790F7E27"/>
    <w:rsid w:val="792A231A"/>
    <w:rsid w:val="79316829"/>
    <w:rsid w:val="797E66A9"/>
    <w:rsid w:val="798B079E"/>
    <w:rsid w:val="799C5258"/>
    <w:rsid w:val="79A97383"/>
    <w:rsid w:val="79C76FEB"/>
    <w:rsid w:val="79CB2A4A"/>
    <w:rsid w:val="79E27E8B"/>
    <w:rsid w:val="79F850CE"/>
    <w:rsid w:val="79FD443C"/>
    <w:rsid w:val="7A1D1975"/>
    <w:rsid w:val="7A1F6DCC"/>
    <w:rsid w:val="7A3E5150"/>
    <w:rsid w:val="7A4670D6"/>
    <w:rsid w:val="7A534B63"/>
    <w:rsid w:val="7A615382"/>
    <w:rsid w:val="7A67303B"/>
    <w:rsid w:val="7AAB1D04"/>
    <w:rsid w:val="7ABA4368"/>
    <w:rsid w:val="7AD05746"/>
    <w:rsid w:val="7B257FFD"/>
    <w:rsid w:val="7B343476"/>
    <w:rsid w:val="7B5A2978"/>
    <w:rsid w:val="7B5A7E4C"/>
    <w:rsid w:val="7B667AF9"/>
    <w:rsid w:val="7B7468F8"/>
    <w:rsid w:val="7B823602"/>
    <w:rsid w:val="7BEE0103"/>
    <w:rsid w:val="7BFC2266"/>
    <w:rsid w:val="7C0A0FE4"/>
    <w:rsid w:val="7C254906"/>
    <w:rsid w:val="7C590818"/>
    <w:rsid w:val="7C7C10F6"/>
    <w:rsid w:val="7C853BEA"/>
    <w:rsid w:val="7C881368"/>
    <w:rsid w:val="7CA663A1"/>
    <w:rsid w:val="7CD2582C"/>
    <w:rsid w:val="7CE27788"/>
    <w:rsid w:val="7CED5C37"/>
    <w:rsid w:val="7D0C32F1"/>
    <w:rsid w:val="7D0F408D"/>
    <w:rsid w:val="7D424177"/>
    <w:rsid w:val="7D491C6C"/>
    <w:rsid w:val="7D5429C0"/>
    <w:rsid w:val="7D6E6D43"/>
    <w:rsid w:val="7DA9745F"/>
    <w:rsid w:val="7DB57A34"/>
    <w:rsid w:val="7DBE4F4B"/>
    <w:rsid w:val="7DE60973"/>
    <w:rsid w:val="7DEF0916"/>
    <w:rsid w:val="7E1E5218"/>
    <w:rsid w:val="7E3116E4"/>
    <w:rsid w:val="7E9A4E1F"/>
    <w:rsid w:val="7EA7723A"/>
    <w:rsid w:val="7EB83FCC"/>
    <w:rsid w:val="7EB87D12"/>
    <w:rsid w:val="7EF56FBB"/>
    <w:rsid w:val="7F065D68"/>
    <w:rsid w:val="7F0768EB"/>
    <w:rsid w:val="7F143BEC"/>
    <w:rsid w:val="7F715AF2"/>
    <w:rsid w:val="7F886E69"/>
    <w:rsid w:val="BB7FA927"/>
    <w:rsid w:val="F5FFD31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807"/>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2">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4">
    <w:name w:val="heading 3"/>
    <w:basedOn w:val="1"/>
    <w:next w:val="1"/>
    <w:qFormat/>
    <w:uiPriority w:val="0"/>
    <w:pPr>
      <w:keepNext/>
      <w:keepLines/>
      <w:tabs>
        <w:tab w:val="left" w:pos="900"/>
      </w:tabs>
      <w:spacing w:before="260" w:after="260" w:line="416" w:lineRule="auto"/>
      <w:ind w:left="900" w:hanging="720"/>
      <w:outlineLvl w:val="2"/>
    </w:pPr>
    <w:rPr>
      <w:b/>
      <w:bCs/>
      <w:sz w:val="32"/>
      <w:szCs w:val="32"/>
    </w:rPr>
  </w:style>
  <w:style w:type="paragraph" w:styleId="5">
    <w:name w:val="heading 4"/>
    <w:basedOn w:val="1"/>
    <w:next w:val="1"/>
    <w:link w:val="847"/>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6">
    <w:name w:val="heading 5"/>
    <w:basedOn w:val="1"/>
    <w:next w:val="1"/>
    <w:link w:val="817"/>
    <w:qFormat/>
    <w:uiPriority w:val="0"/>
    <w:pPr>
      <w:keepNext/>
      <w:keepLines/>
      <w:tabs>
        <w:tab w:val="left" w:pos="1008"/>
      </w:tabs>
      <w:spacing w:before="280" w:after="290" w:line="376" w:lineRule="auto"/>
      <w:ind w:left="1008" w:hanging="1008"/>
      <w:outlineLvl w:val="4"/>
    </w:pPr>
    <w:rPr>
      <w:b/>
      <w:bCs/>
      <w:sz w:val="28"/>
      <w:szCs w:val="28"/>
    </w:rPr>
  </w:style>
  <w:style w:type="paragraph" w:styleId="7">
    <w:name w:val="heading 6"/>
    <w:basedOn w:val="1"/>
    <w:next w:val="1"/>
    <w:link w:val="686"/>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8">
    <w:name w:val="heading 7"/>
    <w:basedOn w:val="1"/>
    <w:next w:val="1"/>
    <w:link w:val="829"/>
    <w:qFormat/>
    <w:uiPriority w:val="0"/>
    <w:pPr>
      <w:keepNext/>
      <w:keepLines/>
      <w:tabs>
        <w:tab w:val="left" w:pos="1296"/>
      </w:tabs>
      <w:spacing w:before="240" w:after="64" w:line="320" w:lineRule="auto"/>
      <w:ind w:left="1296" w:hanging="1296"/>
      <w:outlineLvl w:val="6"/>
    </w:pPr>
    <w:rPr>
      <w:b/>
      <w:bCs/>
      <w:sz w:val="24"/>
    </w:rPr>
  </w:style>
  <w:style w:type="paragraph" w:styleId="9">
    <w:name w:val="heading 8"/>
    <w:basedOn w:val="1"/>
    <w:next w:val="1"/>
    <w:link w:val="874"/>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0">
    <w:name w:val="heading 9"/>
    <w:basedOn w:val="1"/>
    <w:next w:val="1"/>
    <w:link w:val="717"/>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73">
    <w:name w:val="Default Paragraph Font"/>
    <w:unhideWhenUsed/>
    <w:qFormat/>
    <w:uiPriority w:val="1"/>
  </w:style>
  <w:style w:type="table" w:default="1" w:styleId="66">
    <w:name w:val="Normal Table"/>
    <w:unhideWhenUsed/>
    <w:qFormat/>
    <w:uiPriority w:val="99"/>
    <w:tblPr>
      <w:tblCellMar>
        <w:top w:w="0" w:type="dxa"/>
        <w:left w:w="108" w:type="dxa"/>
        <w:bottom w:w="0" w:type="dxa"/>
        <w:right w:w="108" w:type="dxa"/>
      </w:tblCellMar>
    </w:tblPr>
  </w:style>
  <w:style w:type="paragraph" w:styleId="11">
    <w:name w:val="toc 7"/>
    <w:basedOn w:val="1"/>
    <w:next w:val="1"/>
    <w:qFormat/>
    <w:uiPriority w:val="0"/>
    <w:pPr>
      <w:ind w:left="2520" w:leftChars="1200"/>
    </w:pPr>
  </w:style>
  <w:style w:type="paragraph" w:styleId="12">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3">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4">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5">
    <w:name w:val="Normal Indent"/>
    <w:basedOn w:val="1"/>
    <w:next w:val="1"/>
    <w:link w:val="727"/>
    <w:qFormat/>
    <w:uiPriority w:val="0"/>
    <w:pPr>
      <w:widowControl/>
      <w:snapToGrid w:val="0"/>
      <w:spacing w:line="480" w:lineRule="exact"/>
      <w:ind w:firstLine="567"/>
    </w:pPr>
    <w:rPr>
      <w:rFonts w:ascii="宋体"/>
      <w:snapToGrid w:val="0"/>
      <w:color w:val="000000"/>
      <w:kern w:val="28"/>
      <w:sz w:val="28"/>
      <w:szCs w:val="20"/>
    </w:rPr>
  </w:style>
  <w:style w:type="paragraph" w:styleId="16">
    <w:name w:val="caption"/>
    <w:basedOn w:val="1"/>
    <w:next w:val="1"/>
    <w:link w:val="759"/>
    <w:qFormat/>
    <w:uiPriority w:val="0"/>
    <w:rPr>
      <w:b/>
      <w:sz w:val="28"/>
      <w:szCs w:val="20"/>
    </w:rPr>
  </w:style>
  <w:style w:type="paragraph" w:styleId="17">
    <w:name w:val="index 5"/>
    <w:basedOn w:val="1"/>
    <w:next w:val="1"/>
    <w:qFormat/>
    <w:uiPriority w:val="0"/>
    <w:pPr>
      <w:adjustRightInd/>
      <w:ind w:left="800" w:leftChars="800" w:firstLine="200" w:firstLineChars="200"/>
    </w:pPr>
  </w:style>
  <w:style w:type="paragraph" w:styleId="18">
    <w:name w:val="Document Map"/>
    <w:basedOn w:val="1"/>
    <w:link w:val="734"/>
    <w:qFormat/>
    <w:uiPriority w:val="0"/>
    <w:pPr>
      <w:shd w:val="clear" w:color="auto" w:fill="000080"/>
    </w:pPr>
  </w:style>
  <w:style w:type="paragraph" w:styleId="19">
    <w:name w:val="annotation text"/>
    <w:basedOn w:val="1"/>
    <w:link w:val="862"/>
    <w:qFormat/>
    <w:uiPriority w:val="99"/>
    <w:pPr>
      <w:jc w:val="left"/>
    </w:pPr>
  </w:style>
  <w:style w:type="paragraph" w:styleId="20">
    <w:name w:val="Salutation"/>
    <w:basedOn w:val="1"/>
    <w:next w:val="1"/>
    <w:link w:val="822"/>
    <w:qFormat/>
    <w:uiPriority w:val="0"/>
    <w:rPr>
      <w:rFonts w:ascii="仿宋_GB2312" w:eastAsia="仿宋_GB2312"/>
      <w:sz w:val="28"/>
      <w:szCs w:val="20"/>
    </w:rPr>
  </w:style>
  <w:style w:type="paragraph" w:styleId="21">
    <w:name w:val="Body Text 3"/>
    <w:basedOn w:val="1"/>
    <w:link w:val="850"/>
    <w:qFormat/>
    <w:uiPriority w:val="0"/>
    <w:pPr>
      <w:jc w:val="center"/>
    </w:pPr>
    <w:rPr>
      <w:szCs w:val="20"/>
    </w:rPr>
  </w:style>
  <w:style w:type="paragraph" w:styleId="22">
    <w:name w:val="List Bullet 3"/>
    <w:basedOn w:val="1"/>
    <w:unhideWhenUsed/>
    <w:qFormat/>
    <w:uiPriority w:val="0"/>
    <w:pPr>
      <w:snapToGrid w:val="0"/>
      <w:spacing w:line="360" w:lineRule="auto"/>
      <w:ind w:left="360" w:right="238" w:hanging="360"/>
      <w:contextualSpacing/>
    </w:pPr>
    <w:rPr>
      <w:sz w:val="24"/>
    </w:rPr>
  </w:style>
  <w:style w:type="paragraph" w:styleId="23">
    <w:name w:val="Body Text"/>
    <w:basedOn w:val="1"/>
    <w:next w:val="24"/>
    <w:link w:val="939"/>
    <w:qFormat/>
    <w:uiPriority w:val="0"/>
    <w:pPr>
      <w:autoSpaceDE w:val="0"/>
      <w:autoSpaceDN w:val="0"/>
      <w:spacing w:line="360" w:lineRule="auto"/>
    </w:pPr>
    <w:rPr>
      <w:rFonts w:ascii="宋体" w:hAnsi="Arial" w:cs="Arial"/>
      <w:snapToGrid w:val="0"/>
      <w:sz w:val="24"/>
      <w:szCs w:val="21"/>
      <w:lang w:val="zh-CN"/>
    </w:rPr>
  </w:style>
  <w:style w:type="paragraph" w:styleId="24">
    <w:name w:val="Body Text First Indent"/>
    <w:basedOn w:val="23"/>
    <w:next w:val="1"/>
    <w:link w:val="841"/>
    <w:qFormat/>
    <w:uiPriority w:val="0"/>
    <w:pPr>
      <w:ind w:firstLine="420"/>
    </w:pPr>
    <w:rPr>
      <w:rFonts w:hAnsi="Calibri" w:cs="Times New Roman"/>
      <w:szCs w:val="20"/>
    </w:rPr>
  </w:style>
  <w:style w:type="paragraph" w:styleId="25">
    <w:name w:val="Body Text Indent"/>
    <w:basedOn w:val="1"/>
    <w:next w:val="26"/>
    <w:link w:val="790"/>
    <w:qFormat/>
    <w:uiPriority w:val="0"/>
    <w:pPr>
      <w:spacing w:line="480" w:lineRule="exact"/>
      <w:ind w:firstLine="480" w:firstLineChars="200"/>
    </w:pPr>
    <w:rPr>
      <w:rFonts w:ascii="宋体" w:hAnsi="宋体"/>
      <w:sz w:val="24"/>
    </w:rPr>
  </w:style>
  <w:style w:type="paragraph" w:customStyle="1" w:styleId="26">
    <w:name w:val="正文文本首行缩进 21"/>
    <w:basedOn w:val="27"/>
    <w:qFormat/>
    <w:uiPriority w:val="99"/>
    <w:pPr>
      <w:tabs>
        <w:tab w:val="right" w:leader="dot" w:pos="8268"/>
      </w:tabs>
      <w:spacing w:line="200" w:lineRule="atLeast"/>
      <w:ind w:firstLine="420"/>
    </w:pPr>
    <w:rPr>
      <w:rFonts w:hAnsi="Courier New"/>
      <w:spacing w:val="-4"/>
      <w:sz w:val="18"/>
      <w:szCs w:val="18"/>
    </w:rPr>
  </w:style>
  <w:style w:type="paragraph" w:customStyle="1" w:styleId="27">
    <w:name w:val="正文缩进1"/>
    <w:basedOn w:val="28"/>
    <w:next w:val="26"/>
    <w:qFormat/>
    <w:uiPriority w:val="0"/>
    <w:pPr>
      <w:tabs>
        <w:tab w:val="right" w:leader="dot" w:pos="8268"/>
      </w:tabs>
      <w:autoSpaceDE w:val="0"/>
      <w:autoSpaceDN w:val="0"/>
      <w:snapToGrid w:val="0"/>
      <w:spacing w:after="120" w:line="360" w:lineRule="auto"/>
      <w:ind w:left="420" w:leftChars="200" w:firstLine="480" w:firstLineChars="200"/>
    </w:pPr>
    <w:rPr>
      <w:sz w:val="24"/>
      <w:szCs w:val="21"/>
    </w:rPr>
  </w:style>
  <w:style w:type="paragraph" w:customStyle="1" w:styleId="28">
    <w:name w:val="正文1"/>
    <w:basedOn w:val="29"/>
    <w:next w:val="30"/>
    <w:qFormat/>
    <w:uiPriority w:val="0"/>
    <w:pPr>
      <w:tabs>
        <w:tab w:val="right" w:leader="dot" w:pos="8268"/>
      </w:tabs>
      <w:ind w:left="0" w:leftChars="0" w:firstLine="480" w:firstLineChars="200"/>
    </w:pPr>
    <w:rPr>
      <w:rFonts w:ascii="仿宋_GB2312" w:hAnsi="Courier New" w:eastAsia="仿宋_GB2312"/>
      <w:kern w:val="28"/>
      <w:sz w:val="24"/>
    </w:rPr>
  </w:style>
  <w:style w:type="paragraph" w:styleId="29">
    <w:name w:val="toc 3"/>
    <w:basedOn w:val="1"/>
    <w:next w:val="1"/>
    <w:qFormat/>
    <w:uiPriority w:val="0"/>
    <w:pPr>
      <w:tabs>
        <w:tab w:val="right" w:leader="dot" w:pos="8268"/>
      </w:tabs>
      <w:spacing w:line="460" w:lineRule="exact"/>
      <w:ind w:left="840" w:leftChars="400" w:firstLine="482"/>
    </w:pPr>
    <w:rPr>
      <w:rFonts w:ascii="宋体" w:hAnsi="宋体"/>
    </w:rPr>
  </w:style>
  <w:style w:type="paragraph" w:customStyle="1" w:styleId="30">
    <w:name w:val="标题 21"/>
    <w:basedOn w:val="28"/>
    <w:next w:val="28"/>
    <w:qFormat/>
    <w:uiPriority w:val="0"/>
    <w:pPr>
      <w:keepNext/>
      <w:keepLines/>
      <w:tabs>
        <w:tab w:val="left" w:pos="706"/>
        <w:tab w:val="clear" w:pos="8268"/>
      </w:tabs>
      <w:ind w:left="106" w:firstLine="454"/>
      <w:outlineLvl w:val="1"/>
    </w:pPr>
    <w:rPr>
      <w:rFonts w:ascii="Arial" w:hAnsi="Arial" w:eastAsia="??"/>
      <w:b/>
      <w:bCs/>
      <w:szCs w:val="32"/>
    </w:rPr>
  </w:style>
  <w:style w:type="paragraph" w:styleId="31">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32">
    <w:name w:val="List 2"/>
    <w:basedOn w:val="1"/>
    <w:qFormat/>
    <w:uiPriority w:val="0"/>
    <w:pPr>
      <w:adjustRightInd/>
      <w:spacing w:line="360" w:lineRule="auto"/>
      <w:ind w:left="100" w:leftChars="200" w:hanging="200" w:hangingChars="200"/>
    </w:pPr>
    <w:rPr>
      <w:rFonts w:eastAsia="微软雅黑"/>
    </w:rPr>
  </w:style>
  <w:style w:type="paragraph" w:styleId="33">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34">
    <w:name w:val="List Bullet 2"/>
    <w:basedOn w:val="1"/>
    <w:qFormat/>
    <w:uiPriority w:val="0"/>
    <w:pPr>
      <w:autoSpaceDE w:val="0"/>
      <w:autoSpaceDN w:val="0"/>
      <w:ind w:left="420"/>
      <w:jc w:val="left"/>
    </w:pPr>
    <w:rPr>
      <w:rFonts w:ascii="宋体" w:hAnsi="宋体"/>
      <w:color w:val="000000"/>
      <w:kern w:val="0"/>
      <w:sz w:val="24"/>
      <w:szCs w:val="20"/>
    </w:rPr>
  </w:style>
  <w:style w:type="paragraph" w:styleId="35">
    <w:name w:val="HTML Address"/>
    <w:basedOn w:val="1"/>
    <w:link w:val="751"/>
    <w:qFormat/>
    <w:uiPriority w:val="0"/>
    <w:pPr>
      <w:widowControl/>
      <w:adjustRightInd/>
      <w:ind w:firstLine="200" w:firstLineChars="200"/>
      <w:jc w:val="left"/>
    </w:pPr>
    <w:rPr>
      <w:rFonts w:ascii="宋体" w:hAnsi="宋体"/>
      <w:i/>
      <w:iCs/>
      <w:kern w:val="0"/>
      <w:sz w:val="24"/>
    </w:rPr>
  </w:style>
  <w:style w:type="paragraph" w:styleId="36">
    <w:name w:val="toc 5"/>
    <w:basedOn w:val="1"/>
    <w:next w:val="1"/>
    <w:qFormat/>
    <w:uiPriority w:val="0"/>
    <w:pPr>
      <w:ind w:left="1680" w:leftChars="800"/>
    </w:pPr>
  </w:style>
  <w:style w:type="paragraph" w:styleId="37">
    <w:name w:val="Plain Text"/>
    <w:basedOn w:val="1"/>
    <w:next w:val="1"/>
    <w:link w:val="666"/>
    <w:qFormat/>
    <w:uiPriority w:val="0"/>
    <w:rPr>
      <w:rFonts w:ascii="宋体" w:hAnsi="Courier New" w:cs="Arial"/>
      <w:snapToGrid w:val="0"/>
      <w:szCs w:val="21"/>
    </w:rPr>
  </w:style>
  <w:style w:type="paragraph" w:styleId="38">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9">
    <w:name w:val="toc 8"/>
    <w:basedOn w:val="1"/>
    <w:next w:val="1"/>
    <w:qFormat/>
    <w:uiPriority w:val="0"/>
    <w:pPr>
      <w:ind w:left="2940" w:leftChars="1400"/>
    </w:pPr>
  </w:style>
  <w:style w:type="paragraph" w:styleId="40">
    <w:name w:val="Date"/>
    <w:basedOn w:val="1"/>
    <w:next w:val="1"/>
    <w:link w:val="716"/>
    <w:qFormat/>
    <w:uiPriority w:val="0"/>
    <w:pPr>
      <w:ind w:left="100" w:leftChars="2500"/>
    </w:pPr>
    <w:rPr>
      <w:rFonts w:ascii="宋体"/>
      <w:sz w:val="24"/>
      <w:szCs w:val="21"/>
      <w:lang w:val="zh-CN"/>
    </w:rPr>
  </w:style>
  <w:style w:type="paragraph" w:styleId="41">
    <w:name w:val="Body Text Indent 2"/>
    <w:basedOn w:val="1"/>
    <w:link w:val="830"/>
    <w:qFormat/>
    <w:uiPriority w:val="0"/>
    <w:pPr>
      <w:spacing w:line="360" w:lineRule="auto"/>
      <w:ind w:firstLine="601"/>
      <w:textAlignment w:val="baseline"/>
    </w:pPr>
    <w:rPr>
      <w:rFonts w:ascii="宋体"/>
      <w:kern w:val="0"/>
      <w:sz w:val="28"/>
      <w:szCs w:val="20"/>
    </w:rPr>
  </w:style>
  <w:style w:type="paragraph" w:styleId="42">
    <w:name w:val="endnote text"/>
    <w:basedOn w:val="1"/>
    <w:link w:val="947"/>
    <w:qFormat/>
    <w:uiPriority w:val="0"/>
    <w:rPr>
      <w:lang w:val="zh-CN"/>
    </w:rPr>
  </w:style>
  <w:style w:type="paragraph" w:styleId="43">
    <w:name w:val="Balloon Text"/>
    <w:basedOn w:val="1"/>
    <w:link w:val="723"/>
    <w:qFormat/>
    <w:uiPriority w:val="0"/>
    <w:rPr>
      <w:sz w:val="18"/>
      <w:szCs w:val="18"/>
    </w:rPr>
  </w:style>
  <w:style w:type="paragraph" w:styleId="44">
    <w:name w:val="footer"/>
    <w:basedOn w:val="1"/>
    <w:link w:val="898"/>
    <w:qFormat/>
    <w:uiPriority w:val="99"/>
    <w:pPr>
      <w:tabs>
        <w:tab w:val="center" w:pos="4153"/>
        <w:tab w:val="right" w:pos="8306"/>
      </w:tabs>
      <w:snapToGrid w:val="0"/>
      <w:jc w:val="left"/>
    </w:pPr>
    <w:rPr>
      <w:sz w:val="18"/>
      <w:szCs w:val="18"/>
    </w:rPr>
  </w:style>
  <w:style w:type="paragraph" w:styleId="45">
    <w:name w:val="header"/>
    <w:basedOn w:val="1"/>
    <w:link w:val="906"/>
    <w:qFormat/>
    <w:uiPriority w:val="99"/>
    <w:pPr>
      <w:pBdr>
        <w:bottom w:val="single" w:color="auto" w:sz="6" w:space="1"/>
      </w:pBdr>
      <w:tabs>
        <w:tab w:val="center" w:pos="4153"/>
        <w:tab w:val="right" w:pos="8306"/>
      </w:tabs>
      <w:snapToGrid w:val="0"/>
      <w:jc w:val="center"/>
    </w:pPr>
    <w:rPr>
      <w:sz w:val="18"/>
      <w:szCs w:val="18"/>
    </w:rPr>
  </w:style>
  <w:style w:type="paragraph" w:styleId="46">
    <w:name w:val="Signature"/>
    <w:basedOn w:val="1"/>
    <w:link w:val="863"/>
    <w:qFormat/>
    <w:uiPriority w:val="0"/>
    <w:pPr>
      <w:spacing w:after="600" w:line="312" w:lineRule="atLeast"/>
      <w:jc w:val="center"/>
      <w:textAlignment w:val="baseline"/>
    </w:pPr>
    <w:rPr>
      <w:rFonts w:eastAsia="仿宋_GB2312"/>
      <w:kern w:val="0"/>
      <w:sz w:val="24"/>
      <w:szCs w:val="20"/>
    </w:rPr>
  </w:style>
  <w:style w:type="paragraph" w:styleId="47">
    <w:name w:val="toc 1"/>
    <w:basedOn w:val="1"/>
    <w:next w:val="1"/>
    <w:qFormat/>
    <w:uiPriority w:val="0"/>
  </w:style>
  <w:style w:type="paragraph" w:styleId="48">
    <w:name w:val="toc 4"/>
    <w:basedOn w:val="1"/>
    <w:next w:val="1"/>
    <w:qFormat/>
    <w:uiPriority w:val="0"/>
    <w:pPr>
      <w:ind w:left="1260" w:leftChars="600"/>
    </w:pPr>
  </w:style>
  <w:style w:type="paragraph" w:styleId="49">
    <w:name w:val="index heading"/>
    <w:basedOn w:val="1"/>
    <w:next w:val="50"/>
    <w:qFormat/>
    <w:uiPriority w:val="0"/>
    <w:pPr>
      <w:adjustRightInd/>
      <w:ind w:firstLine="200" w:firstLineChars="200"/>
    </w:pPr>
  </w:style>
  <w:style w:type="paragraph" w:styleId="50">
    <w:name w:val="index 1"/>
    <w:basedOn w:val="1"/>
    <w:next w:val="1"/>
    <w:qFormat/>
    <w:uiPriority w:val="0"/>
    <w:pPr>
      <w:adjustRightInd/>
      <w:spacing w:line="360" w:lineRule="auto"/>
      <w:ind w:firstLine="200" w:firstLineChars="200"/>
      <w:jc w:val="center"/>
    </w:pPr>
    <w:rPr>
      <w:sz w:val="24"/>
      <w:szCs w:val="20"/>
    </w:rPr>
  </w:style>
  <w:style w:type="paragraph" w:styleId="51">
    <w:name w:val="Subtitle"/>
    <w:link w:val="673"/>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52">
    <w:name w:val="List Number 5"/>
    <w:basedOn w:val="1"/>
    <w:qFormat/>
    <w:uiPriority w:val="0"/>
    <w:pPr>
      <w:tabs>
        <w:tab w:val="left" w:pos="902"/>
      </w:tabs>
      <w:adjustRightInd/>
      <w:spacing w:line="400" w:lineRule="exact"/>
      <w:ind w:left="902" w:hanging="420"/>
    </w:pPr>
    <w:rPr>
      <w:sz w:val="24"/>
      <w:szCs w:val="20"/>
    </w:rPr>
  </w:style>
  <w:style w:type="paragraph" w:styleId="53">
    <w:name w:val="List"/>
    <w:basedOn w:val="1"/>
    <w:qFormat/>
    <w:uiPriority w:val="0"/>
    <w:pPr>
      <w:ind w:left="200" w:hanging="200" w:hangingChars="200"/>
    </w:pPr>
  </w:style>
  <w:style w:type="paragraph" w:styleId="54">
    <w:name w:val="footnote text"/>
    <w:basedOn w:val="15"/>
    <w:link w:val="832"/>
    <w:qFormat/>
    <w:uiPriority w:val="0"/>
    <w:pPr>
      <w:adjustRightInd/>
      <w:snapToGrid/>
      <w:spacing w:before="60" w:after="60" w:line="300" w:lineRule="exact"/>
      <w:ind w:firstLine="0"/>
    </w:pPr>
    <w:rPr>
      <w:rFonts w:ascii="Calibri"/>
      <w:color w:val="0000FF"/>
      <w:kern w:val="0"/>
      <w:sz w:val="21"/>
    </w:rPr>
  </w:style>
  <w:style w:type="paragraph" w:styleId="55">
    <w:name w:val="toc 6"/>
    <w:basedOn w:val="1"/>
    <w:next w:val="1"/>
    <w:qFormat/>
    <w:uiPriority w:val="0"/>
    <w:pPr>
      <w:ind w:left="2100" w:leftChars="1000"/>
    </w:pPr>
  </w:style>
  <w:style w:type="paragraph" w:styleId="56">
    <w:name w:val="List 5"/>
    <w:basedOn w:val="1"/>
    <w:qFormat/>
    <w:uiPriority w:val="0"/>
    <w:pPr>
      <w:adjustRightInd/>
      <w:ind w:left="100" w:leftChars="800" w:hanging="200" w:hangingChars="200"/>
    </w:pPr>
  </w:style>
  <w:style w:type="paragraph" w:styleId="57">
    <w:name w:val="Body Text Indent 3"/>
    <w:basedOn w:val="1"/>
    <w:link w:val="891"/>
    <w:qFormat/>
    <w:uiPriority w:val="0"/>
    <w:pPr>
      <w:spacing w:line="360" w:lineRule="auto"/>
      <w:ind w:firstLine="420"/>
    </w:pPr>
    <w:rPr>
      <w:sz w:val="24"/>
      <w:szCs w:val="20"/>
    </w:rPr>
  </w:style>
  <w:style w:type="paragraph" w:styleId="58">
    <w:name w:val="toc 2"/>
    <w:basedOn w:val="1"/>
    <w:next w:val="1"/>
    <w:qFormat/>
    <w:uiPriority w:val="0"/>
    <w:pPr>
      <w:ind w:left="420" w:leftChars="200"/>
    </w:pPr>
  </w:style>
  <w:style w:type="paragraph" w:styleId="59">
    <w:name w:val="toc 9"/>
    <w:basedOn w:val="1"/>
    <w:next w:val="1"/>
    <w:qFormat/>
    <w:uiPriority w:val="0"/>
    <w:pPr>
      <w:ind w:left="3360" w:leftChars="1600"/>
    </w:pPr>
  </w:style>
  <w:style w:type="paragraph" w:styleId="60">
    <w:name w:val="Body Text 2"/>
    <w:basedOn w:val="1"/>
    <w:link w:val="826"/>
    <w:qFormat/>
    <w:uiPriority w:val="0"/>
    <w:pPr>
      <w:spacing w:after="120" w:line="480" w:lineRule="auto"/>
    </w:pPr>
  </w:style>
  <w:style w:type="paragraph" w:styleId="61">
    <w:name w:val="HTML Preformatted"/>
    <w:basedOn w:val="1"/>
    <w:link w:val="825"/>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62">
    <w:name w:val="Normal (Web)"/>
    <w:basedOn w:val="1"/>
    <w:qFormat/>
    <w:uiPriority w:val="99"/>
    <w:pPr>
      <w:widowControl/>
      <w:spacing w:before="100" w:beforeAutospacing="1" w:after="100" w:afterAutospacing="1"/>
      <w:jc w:val="left"/>
    </w:pPr>
    <w:rPr>
      <w:rFonts w:ascii="宋体" w:hAnsi="宋体"/>
      <w:kern w:val="0"/>
      <w:sz w:val="24"/>
    </w:rPr>
  </w:style>
  <w:style w:type="paragraph" w:styleId="63">
    <w:name w:val="Title"/>
    <w:basedOn w:val="1"/>
    <w:link w:val="810"/>
    <w:qFormat/>
    <w:uiPriority w:val="10"/>
    <w:pPr>
      <w:widowControl/>
      <w:overflowPunct w:val="0"/>
      <w:autoSpaceDE w:val="0"/>
      <w:autoSpaceDN w:val="0"/>
      <w:jc w:val="center"/>
      <w:textAlignment w:val="baseline"/>
    </w:pPr>
    <w:rPr>
      <w:b/>
      <w:kern w:val="0"/>
      <w:sz w:val="24"/>
      <w:szCs w:val="20"/>
    </w:rPr>
  </w:style>
  <w:style w:type="paragraph" w:styleId="64">
    <w:name w:val="annotation subject"/>
    <w:basedOn w:val="19"/>
    <w:next w:val="19"/>
    <w:link w:val="639"/>
    <w:qFormat/>
    <w:uiPriority w:val="0"/>
    <w:rPr>
      <w:b/>
      <w:bCs/>
    </w:rPr>
  </w:style>
  <w:style w:type="paragraph" w:styleId="65">
    <w:name w:val="Body Text First Indent 2"/>
    <w:basedOn w:val="25"/>
    <w:next w:val="24"/>
    <w:link w:val="662"/>
    <w:qFormat/>
    <w:uiPriority w:val="0"/>
    <w:pPr>
      <w:adjustRightInd/>
      <w:spacing w:after="120" w:line="240" w:lineRule="auto"/>
      <w:ind w:left="420" w:leftChars="200" w:firstLine="210"/>
    </w:pPr>
    <w:rPr>
      <w:sz w:val="21"/>
    </w:rPr>
  </w:style>
  <w:style w:type="table" w:styleId="67">
    <w:name w:val="Table Grid"/>
    <w:basedOn w:val="6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8">
    <w:name w:val="Table Theme"/>
    <w:basedOn w:val="6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9">
    <w:name w:val="Table Elegant"/>
    <w:basedOn w:val="66"/>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70">
    <w:name w:val="Table Grid 5"/>
    <w:basedOn w:val="66"/>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71">
    <w:name w:val="Table Grid 8"/>
    <w:basedOn w:val="66"/>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72">
    <w:name w:val="Table Professional"/>
    <w:basedOn w:val="66"/>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4">
    <w:name w:val="Strong"/>
    <w:qFormat/>
    <w:uiPriority w:val="22"/>
    <w:rPr>
      <w:b/>
      <w:bCs/>
    </w:rPr>
  </w:style>
  <w:style w:type="character" w:styleId="75">
    <w:name w:val="endnote reference"/>
    <w:qFormat/>
    <w:uiPriority w:val="0"/>
    <w:rPr>
      <w:vertAlign w:val="superscript"/>
    </w:rPr>
  </w:style>
  <w:style w:type="character" w:styleId="76">
    <w:name w:val="page number"/>
    <w:basedOn w:val="73"/>
    <w:qFormat/>
    <w:uiPriority w:val="0"/>
    <w:rPr>
      <w:rFonts w:ascii="Arial" w:hAnsi="Arial" w:eastAsia="黑体" w:cs="Arial"/>
      <w:snapToGrid w:val="0"/>
      <w:kern w:val="0"/>
      <w:szCs w:val="21"/>
    </w:rPr>
  </w:style>
  <w:style w:type="character" w:styleId="77">
    <w:name w:val="FollowedHyperlink"/>
    <w:qFormat/>
    <w:uiPriority w:val="99"/>
    <w:rPr>
      <w:rFonts w:ascii="Arial" w:hAnsi="Arial" w:eastAsia="黑体" w:cs="Arial"/>
      <w:snapToGrid w:val="0"/>
      <w:color w:val="000000"/>
      <w:kern w:val="0"/>
      <w:sz w:val="18"/>
      <w:szCs w:val="18"/>
      <w:u w:val="none"/>
    </w:rPr>
  </w:style>
  <w:style w:type="character" w:styleId="78">
    <w:name w:val="Emphasis"/>
    <w:qFormat/>
    <w:uiPriority w:val="20"/>
    <w:rPr>
      <w:color w:val="CC0033"/>
    </w:rPr>
  </w:style>
  <w:style w:type="character" w:styleId="79">
    <w:name w:val="line number"/>
    <w:basedOn w:val="73"/>
    <w:qFormat/>
    <w:uiPriority w:val="0"/>
    <w:rPr>
      <w:rFonts w:ascii="Arial" w:hAnsi="Arial" w:eastAsia="黑体" w:cs="Arial"/>
      <w:snapToGrid w:val="0"/>
      <w:kern w:val="0"/>
      <w:szCs w:val="21"/>
    </w:rPr>
  </w:style>
  <w:style w:type="character" w:styleId="80">
    <w:name w:val="Hyperlink"/>
    <w:qFormat/>
    <w:uiPriority w:val="99"/>
    <w:rPr>
      <w:rFonts w:ascii="Arial" w:hAnsi="Arial" w:eastAsia="黑体" w:cs="Arial"/>
      <w:snapToGrid w:val="0"/>
      <w:color w:val="000000"/>
      <w:kern w:val="0"/>
      <w:sz w:val="18"/>
      <w:szCs w:val="18"/>
      <w:u w:val="none"/>
    </w:rPr>
  </w:style>
  <w:style w:type="character" w:styleId="81">
    <w:name w:val="HTML Code"/>
    <w:qFormat/>
    <w:uiPriority w:val="0"/>
    <w:rPr>
      <w:rFonts w:ascii="黑体" w:hAnsi="Courier New" w:eastAsia="黑体" w:cs="楷体_GB2312"/>
      <w:sz w:val="20"/>
      <w:szCs w:val="20"/>
    </w:rPr>
  </w:style>
  <w:style w:type="character" w:styleId="82">
    <w:name w:val="annotation reference"/>
    <w:qFormat/>
    <w:uiPriority w:val="99"/>
    <w:rPr>
      <w:sz w:val="21"/>
      <w:szCs w:val="21"/>
    </w:rPr>
  </w:style>
  <w:style w:type="paragraph" w:customStyle="1" w:styleId="83">
    <w:name w:val="[Normal]"/>
    <w:qFormat/>
    <w:uiPriority w:val="0"/>
    <w:rPr>
      <w:rFonts w:ascii="宋体" w:hAnsi="宋体" w:eastAsia="宋体" w:cs="Times New Roman"/>
      <w:sz w:val="24"/>
      <w:szCs w:val="22"/>
      <w:lang w:val="zh-CN" w:eastAsia="zh-CN" w:bidi="ar-SA"/>
    </w:rPr>
  </w:style>
  <w:style w:type="paragraph" w:customStyle="1" w:styleId="84">
    <w:name w:val="正文文本首行缩进 2"/>
    <w:basedOn w:val="27"/>
    <w:qFormat/>
    <w:uiPriority w:val="99"/>
    <w:pPr>
      <w:spacing w:line="200" w:lineRule="atLeast"/>
      <w:ind w:firstLine="420"/>
    </w:pPr>
    <w:rPr>
      <w:rFonts w:ascii="宋体" w:hAnsi="Courier New"/>
      <w:spacing w:val="-4"/>
      <w:sz w:val="18"/>
    </w:rPr>
  </w:style>
  <w:style w:type="paragraph" w:customStyle="1" w:styleId="85">
    <w:name w:val="正文首行缩进 21"/>
    <w:basedOn w:val="86"/>
    <w:next w:val="1"/>
    <w:qFormat/>
    <w:uiPriority w:val="0"/>
    <w:pPr>
      <w:ind w:firstLine="210"/>
    </w:pPr>
  </w:style>
  <w:style w:type="paragraph" w:customStyle="1" w:styleId="86">
    <w:name w:val="正文文本缩进1"/>
    <w:basedOn w:val="1"/>
    <w:next w:val="1"/>
    <w:qFormat/>
    <w:uiPriority w:val="0"/>
    <w:pPr>
      <w:widowControl/>
      <w:spacing w:after="120"/>
      <w:ind w:left="420"/>
    </w:pPr>
    <w:rPr>
      <w:color w:val="000000"/>
    </w:rPr>
  </w:style>
  <w:style w:type="paragraph" w:customStyle="1" w:styleId="87">
    <w:name w:val="表格非标题文字"/>
    <w:link w:val="628"/>
    <w:qFormat/>
    <w:uiPriority w:val="0"/>
    <w:pPr>
      <w:snapToGrid w:val="0"/>
      <w:spacing w:before="80" w:after="40"/>
    </w:pPr>
    <w:rPr>
      <w:rFonts w:ascii="Futura Bk" w:hAnsi="Futura Bk" w:eastAsia="宋体" w:cs="Times New Roman"/>
      <w:kern w:val="2"/>
      <w:sz w:val="18"/>
      <w:szCs w:val="21"/>
      <w:lang w:val="en-US" w:eastAsia="zh-CN" w:bidi="ar-SA"/>
    </w:rPr>
  </w:style>
  <w:style w:type="paragraph" w:customStyle="1" w:styleId="88">
    <w:name w:val="*正文"/>
    <w:basedOn w:val="1"/>
    <w:link w:val="629"/>
    <w:qFormat/>
    <w:uiPriority w:val="0"/>
    <w:pPr>
      <w:snapToGrid w:val="0"/>
      <w:spacing w:line="360" w:lineRule="auto"/>
      <w:ind w:firstLine="482"/>
      <w:jc w:val="left"/>
    </w:pPr>
    <w:rPr>
      <w:rFonts w:ascii="宋体" w:hAnsi="宋体"/>
      <w:kern w:val="0"/>
      <w:sz w:val="24"/>
      <w:szCs w:val="20"/>
    </w:rPr>
  </w:style>
  <w:style w:type="paragraph" w:customStyle="1" w:styleId="89">
    <w:name w:val="U_正文"/>
    <w:basedOn w:val="1"/>
    <w:link w:val="637"/>
    <w:qFormat/>
    <w:uiPriority w:val="0"/>
    <w:pPr>
      <w:adjustRightInd/>
      <w:spacing w:beforeLines="20" w:afterLines="20" w:line="300" w:lineRule="auto"/>
      <w:ind w:firstLine="200" w:firstLineChars="200"/>
    </w:pPr>
    <w:rPr>
      <w:kern w:val="0"/>
      <w:sz w:val="24"/>
    </w:rPr>
  </w:style>
  <w:style w:type="paragraph" w:customStyle="1" w:styleId="90">
    <w:name w:val="哈哈正文"/>
    <w:basedOn w:val="1"/>
    <w:link w:val="644"/>
    <w:qFormat/>
    <w:uiPriority w:val="0"/>
    <w:pPr>
      <w:adjustRightInd/>
      <w:spacing w:line="360" w:lineRule="auto"/>
      <w:ind w:firstLine="200" w:firstLineChars="200"/>
    </w:pPr>
    <w:rPr>
      <w:rFonts w:ascii="宋体" w:hAnsi="宋体"/>
      <w:sz w:val="24"/>
      <w:szCs w:val="20"/>
    </w:rPr>
  </w:style>
  <w:style w:type="paragraph" w:customStyle="1" w:styleId="91">
    <w:name w:val="5正文"/>
    <w:basedOn w:val="1"/>
    <w:link w:val="657"/>
    <w:qFormat/>
    <w:uiPriority w:val="0"/>
    <w:pPr>
      <w:adjustRightInd/>
      <w:spacing w:line="360" w:lineRule="auto"/>
      <w:ind w:firstLine="566" w:firstLineChars="202"/>
      <w:jc w:val="left"/>
    </w:pPr>
    <w:rPr>
      <w:rFonts w:ascii="仿宋_GB2312" w:hAnsi="微软雅黑" w:eastAsia="仿宋_GB2312"/>
      <w:kern w:val="0"/>
      <w:sz w:val="28"/>
      <w:szCs w:val="21"/>
    </w:rPr>
  </w:style>
  <w:style w:type="paragraph" w:customStyle="1" w:styleId="92">
    <w:name w:val="正文2"/>
    <w:basedOn w:val="1"/>
    <w:next w:val="47"/>
    <w:link w:val="671"/>
    <w:qFormat/>
    <w:uiPriority w:val="0"/>
    <w:pPr>
      <w:spacing w:before="156" w:line="360" w:lineRule="auto"/>
      <w:ind w:firstLine="510" w:firstLineChars="200"/>
    </w:pPr>
    <w:rPr>
      <w:sz w:val="24"/>
      <w:szCs w:val="20"/>
    </w:rPr>
  </w:style>
  <w:style w:type="paragraph" w:customStyle="1" w:styleId="93">
    <w:name w:val="无间隔1"/>
    <w:link w:val="679"/>
    <w:qFormat/>
    <w:uiPriority w:val="1"/>
    <w:rPr>
      <w:rFonts w:ascii="Times New Roman" w:hAnsi="Times New Roman" w:eastAsia="宋体" w:cs="Times New Roman"/>
      <w:sz w:val="22"/>
      <w:szCs w:val="22"/>
      <w:lang w:val="en-US" w:eastAsia="zh-CN" w:bidi="ar-SA"/>
    </w:rPr>
  </w:style>
  <w:style w:type="paragraph" w:customStyle="1" w:styleId="94">
    <w:name w:val="纯文本_0_0"/>
    <w:basedOn w:val="95"/>
    <w:link w:val="687"/>
    <w:qFormat/>
    <w:uiPriority w:val="0"/>
    <w:rPr>
      <w:rFonts w:ascii="宋体" w:hAnsi="Courier New"/>
      <w:szCs w:val="21"/>
    </w:rPr>
  </w:style>
  <w:style w:type="paragraph" w:customStyle="1" w:styleId="95">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6">
    <w:name w:val="正文（绿盟科技）"/>
    <w:link w:val="697"/>
    <w:qFormat/>
    <w:uiPriority w:val="0"/>
    <w:pPr>
      <w:spacing w:line="300" w:lineRule="auto"/>
    </w:pPr>
    <w:rPr>
      <w:rFonts w:ascii="Arial" w:hAnsi="Arial" w:eastAsia="宋体" w:cs="Times New Roman"/>
      <w:sz w:val="21"/>
      <w:szCs w:val="21"/>
      <w:lang w:val="en-US" w:eastAsia="zh-CN" w:bidi="ar-SA"/>
    </w:rPr>
  </w:style>
  <w:style w:type="paragraph" w:customStyle="1" w:styleId="97">
    <w:name w:val="表格名称"/>
    <w:basedOn w:val="2"/>
    <w:link w:val="706"/>
    <w:qFormat/>
    <w:uiPriority w:val="0"/>
    <w:pPr>
      <w:snapToGrid w:val="0"/>
      <w:spacing w:before="240" w:after="240" w:line="240" w:lineRule="auto"/>
      <w:ind w:left="0" w:firstLine="0"/>
      <w:jc w:val="center"/>
    </w:pPr>
    <w:rPr>
      <w:rFonts w:ascii="Calibri" w:hAnsi="Calibri" w:eastAsia="宋体"/>
      <w:b w:val="0"/>
      <w:bCs w:val="0"/>
      <w:kern w:val="0"/>
      <w:szCs w:val="20"/>
    </w:rPr>
  </w:style>
  <w:style w:type="paragraph" w:customStyle="1" w:styleId="98">
    <w:name w:val="my正文"/>
    <w:basedOn w:val="1"/>
    <w:link w:val="726"/>
    <w:qFormat/>
    <w:uiPriority w:val="0"/>
    <w:pPr>
      <w:adjustRightInd/>
      <w:spacing w:line="360" w:lineRule="auto"/>
      <w:ind w:firstLine="480" w:firstLineChars="200"/>
    </w:pPr>
    <w:rPr>
      <w:rFonts w:ascii="Tahoma" w:hAnsi="Tahoma"/>
      <w:kern w:val="0"/>
      <w:sz w:val="24"/>
    </w:rPr>
  </w:style>
  <w:style w:type="paragraph" w:customStyle="1" w:styleId="99">
    <w:name w:val="3级"/>
    <w:basedOn w:val="100"/>
    <w:link w:val="732"/>
    <w:qFormat/>
    <w:uiPriority w:val="0"/>
    <w:pPr>
      <w:ind w:left="0" w:right="466" w:firstLine="288"/>
    </w:pPr>
    <w:rPr>
      <w:rFonts w:hAnsi="宋体"/>
    </w:rPr>
  </w:style>
  <w:style w:type="paragraph" w:customStyle="1" w:styleId="100">
    <w:name w:val="样式 标题 3h33rd level3BOD 0H3l3CTHeading 3 - oldLevel 3 He..."/>
    <w:basedOn w:val="4"/>
    <w:qFormat/>
    <w:uiPriority w:val="99"/>
    <w:pPr>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paragraph" w:customStyle="1" w:styleId="101">
    <w:name w:val="标题4-dyf"/>
    <w:basedOn w:val="5"/>
    <w:link w:val="754"/>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paragraph" w:customStyle="1" w:styleId="102">
    <w:name w:val="冯"/>
    <w:basedOn w:val="1"/>
    <w:link w:val="756"/>
    <w:qFormat/>
    <w:uiPriority w:val="0"/>
    <w:pPr>
      <w:widowControl/>
      <w:adjustRightInd/>
      <w:spacing w:line="360" w:lineRule="auto"/>
      <w:ind w:firstLine="480" w:firstLineChars="200"/>
    </w:pPr>
    <w:rPr>
      <w:rFonts w:ascii="宋体" w:hAnsi="宋体"/>
      <w:color w:val="000000"/>
      <w:kern w:val="0"/>
      <w:sz w:val="24"/>
    </w:rPr>
  </w:style>
  <w:style w:type="paragraph" w:customStyle="1" w:styleId="103">
    <w:name w:val="Default"/>
    <w:link w:val="764"/>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104">
    <w:name w:val="正文样式"/>
    <w:basedOn w:val="1"/>
    <w:link w:val="774"/>
    <w:qFormat/>
    <w:uiPriority w:val="0"/>
    <w:pPr>
      <w:adjustRightInd/>
      <w:spacing w:line="360" w:lineRule="auto"/>
      <w:ind w:firstLine="480" w:firstLineChars="200"/>
    </w:pPr>
    <w:rPr>
      <w:kern w:val="0"/>
      <w:sz w:val="24"/>
    </w:rPr>
  </w:style>
  <w:style w:type="paragraph" w:customStyle="1" w:styleId="105">
    <w:name w:val="gf正文1"/>
    <w:basedOn w:val="1"/>
    <w:link w:val="780"/>
    <w:qFormat/>
    <w:uiPriority w:val="0"/>
    <w:pPr>
      <w:tabs>
        <w:tab w:val="left" w:pos="3240"/>
        <w:tab w:val="left" w:pos="3960"/>
      </w:tabs>
      <w:snapToGrid w:val="0"/>
      <w:spacing w:line="360" w:lineRule="auto"/>
      <w:ind w:firstLine="480" w:firstLineChars="200"/>
    </w:pPr>
    <w:rPr>
      <w:rFonts w:ascii="宋体" w:hAnsi="宋体"/>
      <w:sz w:val="24"/>
    </w:rPr>
  </w:style>
  <w:style w:type="paragraph" w:customStyle="1" w:styleId="106">
    <w:name w:val="列表1"/>
    <w:basedOn w:val="1"/>
    <w:next w:val="107"/>
    <w:link w:val="783"/>
    <w:qFormat/>
    <w:uiPriority w:val="0"/>
    <w:pPr>
      <w:widowControl/>
      <w:adjustRightInd/>
      <w:spacing w:after="200" w:line="360" w:lineRule="auto"/>
      <w:ind w:left="720" w:firstLine="200" w:firstLineChars="200"/>
      <w:jc w:val="left"/>
    </w:pPr>
    <w:rPr>
      <w:kern w:val="0"/>
      <w:sz w:val="24"/>
      <w:szCs w:val="20"/>
      <w:lang w:eastAsia="en-US"/>
    </w:rPr>
  </w:style>
  <w:style w:type="paragraph" w:customStyle="1" w:styleId="107">
    <w:name w:val="List Paragraph"/>
    <w:basedOn w:val="1"/>
    <w:qFormat/>
    <w:uiPriority w:val="34"/>
    <w:pPr>
      <w:spacing w:line="360" w:lineRule="auto"/>
      <w:ind w:firstLine="200" w:firstLineChars="200"/>
    </w:pPr>
    <w:rPr>
      <w:rFonts w:eastAsia="楷体_GB2312" w:cs="Lucida Sans"/>
      <w:sz w:val="24"/>
    </w:rPr>
  </w:style>
  <w:style w:type="paragraph" w:customStyle="1" w:styleId="108">
    <w:name w:val="此正文"/>
    <w:basedOn w:val="1"/>
    <w:link w:val="805"/>
    <w:qFormat/>
    <w:uiPriority w:val="0"/>
    <w:pPr>
      <w:adjustRightInd/>
      <w:spacing w:line="360" w:lineRule="auto"/>
      <w:ind w:firstLine="200" w:firstLineChars="200"/>
    </w:pPr>
    <w:rPr>
      <w:sz w:val="24"/>
    </w:rPr>
  </w:style>
  <w:style w:type="paragraph" w:customStyle="1" w:styleId="109">
    <w:name w:val="样式 样式 标题 4h4H4Fab-4T5Ref Heading 1rh1Heading sqlsect 1.2.3.... +..."/>
    <w:basedOn w:val="110"/>
    <w:link w:val="827"/>
    <w:qFormat/>
    <w:uiPriority w:val="0"/>
    <w:pPr>
      <w:tabs>
        <w:tab w:val="left" w:pos="2356"/>
      </w:tabs>
    </w:pPr>
  </w:style>
  <w:style w:type="paragraph" w:customStyle="1" w:styleId="110">
    <w:name w:val="样式 标题 4h4H4Fab-4T5Ref Heading 1rh1Heading sqlsect 1.2.3...."/>
    <w:basedOn w:val="5"/>
    <w:link w:val="924"/>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paragraph" w:customStyle="1" w:styleId="111">
    <w:name w:val="Item List"/>
    <w:link w:val="838"/>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paragraph" w:customStyle="1" w:styleId="112">
    <w:name w:val="纯文本1"/>
    <w:basedOn w:val="1"/>
    <w:link w:val="840"/>
    <w:qFormat/>
    <w:uiPriority w:val="0"/>
    <w:pPr>
      <w:adjustRightInd/>
    </w:pPr>
    <w:rPr>
      <w:rFonts w:ascii="宋体" w:hAnsi="Courier New"/>
      <w:kern w:val="0"/>
      <w:sz w:val="20"/>
      <w:szCs w:val="20"/>
    </w:rPr>
  </w:style>
  <w:style w:type="paragraph" w:customStyle="1" w:styleId="113">
    <w:name w:val="正文说明"/>
    <w:basedOn w:val="1"/>
    <w:link w:val="852"/>
    <w:qFormat/>
    <w:uiPriority w:val="0"/>
    <w:pPr>
      <w:adjustRightInd/>
      <w:spacing w:line="360" w:lineRule="auto"/>
    </w:pPr>
    <w:rPr>
      <w:kern w:val="0"/>
      <w:sz w:val="24"/>
    </w:rPr>
  </w:style>
  <w:style w:type="paragraph" w:customStyle="1" w:styleId="114">
    <w:name w:val="Table Text"/>
    <w:basedOn w:val="1"/>
    <w:link w:val="858"/>
    <w:qFormat/>
    <w:uiPriority w:val="0"/>
    <w:pPr>
      <w:widowControl/>
      <w:spacing w:before="60" w:after="60"/>
      <w:jc w:val="left"/>
    </w:pPr>
    <w:rPr>
      <w:kern w:val="0"/>
      <w:sz w:val="24"/>
    </w:rPr>
  </w:style>
  <w:style w:type="paragraph" w:customStyle="1" w:styleId="115">
    <w:name w:val="公文正文"/>
    <w:basedOn w:val="1"/>
    <w:link w:val="870"/>
    <w:qFormat/>
    <w:uiPriority w:val="0"/>
    <w:pPr>
      <w:adjustRightInd/>
      <w:spacing w:before="156" w:line="360" w:lineRule="auto"/>
      <w:ind w:firstLine="360" w:firstLineChars="200"/>
    </w:pPr>
    <w:rPr>
      <w:rFonts w:ascii="仿宋_GB2312" w:eastAsia="仿宋_GB2312"/>
      <w:sz w:val="24"/>
    </w:rPr>
  </w:style>
  <w:style w:type="paragraph" w:customStyle="1" w:styleId="116">
    <w:name w:val="正文（缩进2汉字）"/>
    <w:basedOn w:val="1"/>
    <w:link w:val="873"/>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paragraph" w:customStyle="1" w:styleId="117">
    <w:name w:val="b11_01b"/>
    <w:basedOn w:val="1"/>
    <w:next w:val="1"/>
    <w:link w:val="895"/>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paragraph" w:customStyle="1" w:styleId="118">
    <w:name w:val="段落"/>
    <w:basedOn w:val="1"/>
    <w:link w:val="903"/>
    <w:qFormat/>
    <w:uiPriority w:val="0"/>
    <w:pPr>
      <w:adjustRightInd/>
      <w:spacing w:line="360" w:lineRule="auto"/>
      <w:ind w:firstLine="480" w:firstLineChars="200"/>
    </w:pPr>
    <w:rPr>
      <w:rFonts w:ascii="宋体" w:hAnsi="宋体"/>
      <w:kern w:val="0"/>
      <w:sz w:val="24"/>
      <w:szCs w:val="20"/>
    </w:rPr>
  </w:style>
  <w:style w:type="paragraph" w:customStyle="1" w:styleId="119">
    <w:name w:val="正文段"/>
    <w:basedOn w:val="1"/>
    <w:link w:val="910"/>
    <w:qFormat/>
    <w:uiPriority w:val="0"/>
    <w:pPr>
      <w:widowControl/>
      <w:snapToGrid w:val="0"/>
      <w:spacing w:after="156" w:afterLines="50"/>
      <w:ind w:firstLine="200" w:firstLineChars="200"/>
    </w:pPr>
    <w:rPr>
      <w:kern w:val="0"/>
      <w:sz w:val="24"/>
      <w:szCs w:val="20"/>
    </w:rPr>
  </w:style>
  <w:style w:type="paragraph" w:customStyle="1" w:styleId="120">
    <w:name w:val="冯广丽"/>
    <w:basedOn w:val="1"/>
    <w:link w:val="913"/>
    <w:qFormat/>
    <w:uiPriority w:val="0"/>
    <w:pPr>
      <w:adjustRightInd/>
      <w:spacing w:line="360" w:lineRule="auto"/>
      <w:ind w:firstLine="480" w:firstLineChars="200"/>
    </w:pPr>
    <w:rPr>
      <w:rFonts w:ascii="宋体" w:hAnsi="宋体"/>
      <w:sz w:val="24"/>
      <w:szCs w:val="22"/>
    </w:rPr>
  </w:style>
  <w:style w:type="paragraph" w:customStyle="1" w:styleId="121">
    <w:name w:val="编号，小四"/>
    <w:basedOn w:val="1"/>
    <w:link w:val="919"/>
    <w:qFormat/>
    <w:uiPriority w:val="0"/>
    <w:pPr>
      <w:tabs>
        <w:tab w:val="left" w:pos="432"/>
      </w:tabs>
      <w:adjustRightInd/>
      <w:spacing w:line="360" w:lineRule="auto"/>
      <w:ind w:left="432" w:hanging="432"/>
    </w:pPr>
    <w:rPr>
      <w:rFonts w:ascii="Arial" w:hAnsi="Arial"/>
      <w:kern w:val="0"/>
      <w:sz w:val="24"/>
      <w:szCs w:val="20"/>
    </w:rPr>
  </w:style>
  <w:style w:type="paragraph" w:customStyle="1" w:styleId="122">
    <w:name w:val="仿宋正文"/>
    <w:basedOn w:val="1"/>
    <w:link w:val="926"/>
    <w:qFormat/>
    <w:uiPriority w:val="0"/>
    <w:pPr>
      <w:adjustRightInd/>
      <w:spacing w:line="360" w:lineRule="auto"/>
      <w:ind w:firstLine="480" w:firstLineChars="200"/>
    </w:pPr>
    <w:rPr>
      <w:rFonts w:ascii="仿宋_GB2312" w:eastAsia="仿宋_GB2312"/>
      <w:sz w:val="24"/>
      <w:szCs w:val="20"/>
    </w:rPr>
  </w:style>
  <w:style w:type="paragraph" w:customStyle="1" w:styleId="123">
    <w:name w:val="样式 正文缩进 + 首行缩进:  2 字符"/>
    <w:basedOn w:val="15"/>
    <w:link w:val="938"/>
    <w:qFormat/>
    <w:uiPriority w:val="0"/>
    <w:pPr>
      <w:widowControl w:val="0"/>
      <w:adjustRightInd/>
      <w:snapToGrid/>
      <w:spacing w:line="360" w:lineRule="auto"/>
      <w:ind w:firstLine="200" w:firstLineChars="200"/>
    </w:pPr>
    <w:rPr>
      <w:rFonts w:ascii="Calibri"/>
      <w:color w:val="auto"/>
      <w:kern w:val="2"/>
      <w:sz w:val="24"/>
    </w:rPr>
  </w:style>
  <w:style w:type="paragraph" w:customStyle="1" w:styleId="124">
    <w:name w:val="样式 正文文本缩进 + 左侧:  2 字符 首行缩进:  2 字符"/>
    <w:basedOn w:val="25"/>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125">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126">
    <w:name w:val="正文文本 221"/>
    <w:basedOn w:val="1"/>
    <w:qFormat/>
    <w:uiPriority w:val="0"/>
    <w:pPr>
      <w:widowControl/>
      <w:overflowPunct w:val="0"/>
      <w:autoSpaceDE w:val="0"/>
      <w:autoSpaceDN w:val="0"/>
      <w:ind w:left="720" w:hanging="720"/>
      <w:textAlignment w:val="baseline"/>
    </w:pPr>
    <w:rPr>
      <w:kern w:val="0"/>
      <w:sz w:val="24"/>
      <w:szCs w:val="20"/>
    </w:rPr>
  </w:style>
  <w:style w:type="paragraph" w:customStyle="1" w:styleId="127">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128">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129">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130">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131">
    <w:name w:val="标题4_自定义"/>
    <w:basedOn w:val="5"/>
    <w:qFormat/>
    <w:uiPriority w:val="0"/>
    <w:pPr>
      <w:adjustRightInd/>
      <w:spacing w:before="0" w:after="0" w:line="360" w:lineRule="auto"/>
    </w:pPr>
    <w:rPr>
      <w:rFonts w:ascii="Verdana" w:eastAsia="Verdana"/>
      <w:sz w:val="21"/>
      <w:lang w:val="en-US"/>
    </w:rPr>
  </w:style>
  <w:style w:type="paragraph" w:customStyle="1" w:styleId="132">
    <w:name w:val="正文 内标 序号标"/>
    <w:basedOn w:val="133"/>
    <w:qFormat/>
    <w:uiPriority w:val="0"/>
    <w:pPr>
      <w:tabs>
        <w:tab w:val="left" w:pos="0"/>
      </w:tabs>
      <w:adjustRightInd/>
      <w:spacing w:before="0"/>
      <w:ind w:firstLine="482"/>
    </w:pPr>
    <w:rPr>
      <w:rFonts w:ascii="微软雅黑" w:hAnsi="微软雅黑"/>
      <w:sz w:val="24"/>
      <w:szCs w:val="24"/>
    </w:rPr>
  </w:style>
  <w:style w:type="paragraph" w:customStyle="1" w:styleId="133">
    <w:name w:val="My正文"/>
    <w:basedOn w:val="1"/>
    <w:qFormat/>
    <w:uiPriority w:val="0"/>
    <w:pPr>
      <w:spacing w:before="120" w:line="360" w:lineRule="auto"/>
      <w:ind w:firstLine="567"/>
    </w:pPr>
    <w:rPr>
      <w:rFonts w:ascii="Arial" w:hAnsi="Arial"/>
      <w:sz w:val="20"/>
      <w:szCs w:val="20"/>
    </w:rPr>
  </w:style>
  <w:style w:type="paragraph" w:customStyle="1" w:styleId="134">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135">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136">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137">
    <w:name w:val="修订2"/>
    <w:qFormat/>
    <w:uiPriority w:val="0"/>
    <w:rPr>
      <w:rFonts w:ascii="Times New Roman" w:hAnsi="Times New Roman" w:eastAsia="宋体" w:cs="Times New Roman"/>
      <w:kern w:val="2"/>
      <w:sz w:val="21"/>
      <w:lang w:val="en-US" w:eastAsia="zh-CN" w:bidi="ar-SA"/>
    </w:rPr>
  </w:style>
  <w:style w:type="paragraph" w:customStyle="1" w:styleId="138">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139">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140">
    <w:name w:val="文章标题"/>
    <w:next w:val="141"/>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141">
    <w:name w:val="封面公司名"/>
    <w:qFormat/>
    <w:uiPriority w:val="0"/>
    <w:pPr>
      <w:jc w:val="center"/>
    </w:pPr>
    <w:rPr>
      <w:rFonts w:ascii="Arial" w:hAnsi="Arial" w:eastAsia="楷体_GB2312" w:cs="宋体"/>
      <w:bCs/>
      <w:kern w:val="2"/>
      <w:sz w:val="28"/>
      <w:lang w:val="en-US" w:eastAsia="zh-CN" w:bidi="ar-SA"/>
    </w:rPr>
  </w:style>
  <w:style w:type="paragraph" w:customStyle="1" w:styleId="142">
    <w:name w:val="Char1 Char Char Char5"/>
    <w:basedOn w:val="1"/>
    <w:qFormat/>
    <w:uiPriority w:val="0"/>
    <w:pPr>
      <w:adjustRightInd/>
      <w:ind w:firstLine="200" w:firstLineChars="200"/>
    </w:pPr>
    <w:rPr>
      <w:rFonts w:ascii="Tahoma" w:hAnsi="Tahoma"/>
      <w:sz w:val="24"/>
      <w:szCs w:val="20"/>
    </w:rPr>
  </w:style>
  <w:style w:type="paragraph" w:customStyle="1" w:styleId="143">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144">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145">
    <w:name w:val="Char Char Char Char Char Char Char Char"/>
    <w:basedOn w:val="1"/>
    <w:qFormat/>
    <w:uiPriority w:val="0"/>
    <w:pPr>
      <w:tabs>
        <w:tab w:val="left" w:pos="360"/>
      </w:tabs>
    </w:pPr>
    <w:rPr>
      <w:sz w:val="24"/>
      <w:szCs w:val="20"/>
    </w:rPr>
  </w:style>
  <w:style w:type="paragraph" w:customStyle="1" w:styleId="146">
    <w:name w:val="Char Char11 Char Char Char"/>
    <w:basedOn w:val="1"/>
    <w:qFormat/>
    <w:uiPriority w:val="0"/>
    <w:pPr>
      <w:spacing w:line="360" w:lineRule="auto"/>
    </w:pPr>
    <w:rPr>
      <w:szCs w:val="20"/>
    </w:rPr>
  </w:style>
  <w:style w:type="paragraph" w:customStyle="1" w:styleId="147">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val="none" w:color="000000"/>
      <w:lang w:val="en-US" w:eastAsia="zh-CN" w:bidi="ar-SA"/>
    </w:rPr>
  </w:style>
  <w:style w:type="paragraph" w:customStyle="1" w:styleId="148">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149">
    <w:name w:val="样式3"/>
    <w:basedOn w:val="150"/>
    <w:qFormat/>
    <w:uiPriority w:val="0"/>
    <w:pPr>
      <w:tabs>
        <w:tab w:val="left" w:pos="2790"/>
        <w:tab w:val="left" w:pos="4230"/>
      </w:tabs>
      <w:spacing w:before="312" w:beforeLines="100"/>
      <w:jc w:val="left"/>
    </w:pPr>
  </w:style>
  <w:style w:type="paragraph" w:customStyle="1" w:styleId="150">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151">
    <w:name w:val="Char Char1 Char Char1 Char Char1"/>
    <w:basedOn w:val="1"/>
    <w:qFormat/>
    <w:uiPriority w:val="0"/>
    <w:pPr>
      <w:tabs>
        <w:tab w:val="left" w:pos="840"/>
      </w:tabs>
      <w:ind w:left="840" w:hanging="420"/>
    </w:pPr>
    <w:rPr>
      <w:rFonts w:ascii="Tahoma" w:hAnsi="Tahoma"/>
      <w:sz w:val="24"/>
    </w:rPr>
  </w:style>
  <w:style w:type="paragraph" w:customStyle="1" w:styleId="152">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153">
    <w:name w:val="标书标题2"/>
    <w:basedOn w:val="2"/>
    <w:qFormat/>
    <w:uiPriority w:val="0"/>
    <w:pPr>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154">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155">
    <w:name w:val="正文21"/>
    <w:basedOn w:val="1"/>
    <w:qFormat/>
    <w:uiPriority w:val="0"/>
    <w:pPr>
      <w:adjustRightInd/>
      <w:spacing w:before="156" w:line="360" w:lineRule="auto"/>
      <w:ind w:firstLine="510" w:firstLineChars="200"/>
    </w:pPr>
    <w:rPr>
      <w:sz w:val="24"/>
      <w:szCs w:val="20"/>
    </w:rPr>
  </w:style>
  <w:style w:type="paragraph" w:customStyle="1" w:styleId="156">
    <w:name w:val="Test2"/>
    <w:basedOn w:val="2"/>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157">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158">
    <w:name w:val="Char1"/>
    <w:basedOn w:val="1"/>
    <w:qFormat/>
    <w:uiPriority w:val="0"/>
    <w:rPr>
      <w:rFonts w:ascii="仿宋_GB2312" w:eastAsia="仿宋_GB2312"/>
      <w:b/>
      <w:sz w:val="32"/>
      <w:szCs w:val="32"/>
    </w:rPr>
  </w:style>
  <w:style w:type="paragraph" w:customStyle="1" w:styleId="159">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160">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161">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162">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163">
    <w:name w:val="6级标题"/>
    <w:basedOn w:val="164"/>
    <w:qFormat/>
    <w:uiPriority w:val="0"/>
    <w:pPr>
      <w:keepNext/>
      <w:tabs>
        <w:tab w:val="left" w:pos="360"/>
      </w:tabs>
      <w:spacing w:before="0" w:after="0"/>
      <w:outlineLvl w:val="5"/>
    </w:pPr>
  </w:style>
  <w:style w:type="paragraph" w:customStyle="1" w:styleId="164">
    <w:name w:val="5级标题"/>
    <w:basedOn w:val="165"/>
    <w:qFormat/>
    <w:uiPriority w:val="0"/>
    <w:pPr>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165">
    <w:name w:val="4级标题"/>
    <w:basedOn w:val="107"/>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166">
    <w:name w:val="样式 正文文本缩进 + 段前: 2 字符"/>
    <w:basedOn w:val="1"/>
    <w:qFormat/>
    <w:uiPriority w:val="0"/>
    <w:pPr>
      <w:adjustRightInd/>
      <w:ind w:left="420" w:leftChars="200"/>
      <w:jc w:val="left"/>
    </w:pPr>
    <w:rPr>
      <w:sz w:val="28"/>
      <w:szCs w:val="20"/>
      <w:lang w:eastAsia="zh-TW"/>
    </w:rPr>
  </w:style>
  <w:style w:type="paragraph" w:customStyle="1" w:styleId="167">
    <w:name w:val="Char2 Char Char"/>
    <w:basedOn w:val="1"/>
    <w:qFormat/>
    <w:uiPriority w:val="0"/>
    <w:pPr>
      <w:adjustRightInd/>
    </w:pPr>
    <w:rPr>
      <w:rFonts w:ascii="Tahoma" w:hAnsi="Tahoma"/>
      <w:sz w:val="24"/>
      <w:szCs w:val="20"/>
    </w:rPr>
  </w:style>
  <w:style w:type="paragraph" w:customStyle="1" w:styleId="168">
    <w:name w:val="_Style 11"/>
    <w:basedOn w:val="1"/>
    <w:qFormat/>
    <w:uiPriority w:val="34"/>
    <w:pPr>
      <w:adjustRightInd/>
      <w:ind w:firstLine="420" w:firstLineChars="200"/>
    </w:pPr>
    <w:rPr>
      <w:rFonts w:eastAsia="仿宋_GB2312"/>
      <w:sz w:val="28"/>
    </w:rPr>
  </w:style>
  <w:style w:type="paragraph" w:customStyle="1" w:styleId="169">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170">
    <w:name w:val="Char Char Char"/>
    <w:basedOn w:val="1"/>
    <w:qFormat/>
    <w:uiPriority w:val="0"/>
    <w:rPr>
      <w:rFonts w:ascii="Tahoma" w:hAnsi="Tahoma"/>
      <w:sz w:val="24"/>
      <w:szCs w:val="20"/>
    </w:rPr>
  </w:style>
  <w:style w:type="paragraph" w:customStyle="1" w:styleId="171">
    <w:name w:val="数字标题6"/>
    <w:basedOn w:val="7"/>
    <w:next w:val="1"/>
    <w:qFormat/>
    <w:uiPriority w:val="0"/>
    <w:pPr>
      <w:tabs>
        <w:tab w:val="left" w:pos="1080"/>
        <w:tab w:val="clear" w:pos="1152"/>
      </w:tabs>
      <w:ind w:left="1080" w:hanging="1080"/>
    </w:pPr>
    <w:rPr>
      <w:rFonts w:ascii="Times New Roman" w:hAnsi="Times New Roman" w:eastAsia="宋体"/>
      <w:i/>
    </w:rPr>
  </w:style>
  <w:style w:type="paragraph" w:customStyle="1" w:styleId="172">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customStyle="1" w:styleId="173">
    <w:name w:val="No Spacing"/>
    <w:basedOn w:val="1"/>
    <w:link w:val="948"/>
    <w:qFormat/>
    <w:uiPriority w:val="99"/>
    <w:rPr>
      <w:szCs w:val="22"/>
    </w:rPr>
  </w:style>
  <w:style w:type="paragraph" w:customStyle="1" w:styleId="174">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175">
    <w:name w:val="Char Char Char Char Char Char Char Char Char Char Char Char1 Char1"/>
    <w:basedOn w:val="1"/>
    <w:qFormat/>
    <w:uiPriority w:val="6"/>
    <w:rPr>
      <w:rFonts w:ascii="Tahoma" w:hAnsi="Tahoma" w:cs="仿宋_GB2312"/>
      <w:sz w:val="24"/>
      <w:szCs w:val="20"/>
    </w:rPr>
  </w:style>
  <w:style w:type="paragraph" w:customStyle="1" w:styleId="176">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177">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178">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179">
    <w:name w:val="MM Topic 2"/>
    <w:basedOn w:val="2"/>
    <w:qFormat/>
    <w:uiPriority w:val="0"/>
    <w:pPr>
      <w:tabs>
        <w:tab w:val="left" w:pos="1260"/>
        <w:tab w:val="clear" w:pos="432"/>
      </w:tabs>
      <w:ind w:left="1260" w:hanging="420"/>
    </w:pPr>
    <w:rPr>
      <w:rFonts w:ascii="Arial" w:hAnsi="Arial" w:eastAsia="黑体"/>
      <w:lang w:val="en-US"/>
    </w:rPr>
  </w:style>
  <w:style w:type="paragraph" w:customStyle="1" w:styleId="180">
    <w:name w:val="五级无标题条"/>
    <w:basedOn w:val="1"/>
    <w:qFormat/>
    <w:uiPriority w:val="0"/>
    <w:pPr>
      <w:adjustRightInd/>
    </w:pPr>
  </w:style>
  <w:style w:type="paragraph" w:customStyle="1" w:styleId="181">
    <w:name w:val="Char5"/>
    <w:basedOn w:val="1"/>
    <w:qFormat/>
    <w:uiPriority w:val="0"/>
    <w:rPr>
      <w:rFonts w:ascii="仿宋_GB2312" w:eastAsia="仿宋_GB2312"/>
      <w:b/>
      <w:sz w:val="32"/>
      <w:szCs w:val="32"/>
    </w:rPr>
  </w:style>
  <w:style w:type="paragraph" w:customStyle="1" w:styleId="182">
    <w:name w:val="TOC 标题1"/>
    <w:basedOn w:val="3"/>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183">
    <w:name w:val="彩色列表 - 强调文字颜色 12"/>
    <w:basedOn w:val="1"/>
    <w:qFormat/>
    <w:uiPriority w:val="0"/>
    <w:pPr>
      <w:adjustRightInd/>
      <w:ind w:firstLine="420" w:firstLineChars="200"/>
    </w:pPr>
    <w:rPr>
      <w:rFonts w:ascii="Calibri" w:hAnsi="Calibri"/>
      <w:szCs w:val="22"/>
    </w:rPr>
  </w:style>
  <w:style w:type="paragraph" w:customStyle="1" w:styleId="184">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185">
    <w:name w:val="Char2"/>
    <w:basedOn w:val="1"/>
    <w:qFormat/>
    <w:uiPriority w:val="0"/>
    <w:rPr>
      <w:rFonts w:ascii="仿宋_GB2312" w:eastAsia="仿宋_GB2312"/>
      <w:b/>
      <w:sz w:val="32"/>
      <w:szCs w:val="32"/>
    </w:rPr>
  </w:style>
  <w:style w:type="paragraph" w:customStyle="1" w:styleId="186">
    <w:name w:val="数字标题3"/>
    <w:basedOn w:val="4"/>
    <w:next w:val="1"/>
    <w:qFormat/>
    <w:uiPriority w:val="0"/>
    <w:pPr>
      <w:spacing w:line="240" w:lineRule="auto"/>
    </w:pPr>
    <w:rPr>
      <w:sz w:val="28"/>
      <w:szCs w:val="28"/>
    </w:rPr>
  </w:style>
  <w:style w:type="paragraph" w:customStyle="1" w:styleId="187">
    <w:name w:val="FA正文"/>
    <w:basedOn w:val="1"/>
    <w:qFormat/>
    <w:uiPriority w:val="0"/>
    <w:pPr>
      <w:spacing w:line="360" w:lineRule="auto"/>
      <w:ind w:firstLine="480" w:firstLineChars="200"/>
    </w:pPr>
    <w:rPr>
      <w:rFonts w:hAnsi="宋体"/>
      <w:sz w:val="24"/>
      <w:szCs w:val="20"/>
    </w:rPr>
  </w:style>
  <w:style w:type="paragraph" w:customStyle="1" w:styleId="188">
    <w:name w:val="MM Topic 5"/>
    <w:basedOn w:val="6"/>
    <w:qFormat/>
    <w:uiPriority w:val="0"/>
    <w:pPr>
      <w:tabs>
        <w:tab w:val="left" w:pos="2520"/>
        <w:tab w:val="clear" w:pos="1008"/>
      </w:tabs>
      <w:adjustRightInd/>
      <w:ind w:left="2520" w:hanging="420"/>
    </w:pPr>
  </w:style>
  <w:style w:type="paragraph" w:customStyle="1" w:styleId="189">
    <w:name w:val="Char Char Char Char Char Char Char Char Char Char1"/>
    <w:basedOn w:val="1"/>
    <w:qFormat/>
    <w:uiPriority w:val="0"/>
    <w:rPr>
      <w:rFonts w:ascii="仿宋_GB2312" w:eastAsia="仿宋_GB2312"/>
      <w:b/>
      <w:sz w:val="32"/>
      <w:szCs w:val="32"/>
    </w:rPr>
  </w:style>
  <w:style w:type="paragraph" w:customStyle="1" w:styleId="190">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191">
    <w:name w:val="修订1"/>
    <w:qFormat/>
    <w:uiPriority w:val="3"/>
    <w:rPr>
      <w:rFonts w:ascii="Times New Roman" w:hAnsi="Times New Roman" w:eastAsia="宋体" w:cs="Times New Roman"/>
      <w:color w:val="000000"/>
      <w:kern w:val="1"/>
      <w:sz w:val="21"/>
      <w:lang w:val="en-US" w:eastAsia="zh-CN" w:bidi="ar-SA"/>
    </w:rPr>
  </w:style>
  <w:style w:type="paragraph" w:customStyle="1" w:styleId="192">
    <w:name w:val="Char2 Char Char Char"/>
    <w:basedOn w:val="1"/>
    <w:qFormat/>
    <w:uiPriority w:val="0"/>
    <w:rPr>
      <w:rFonts w:ascii="仿宋_GB2312" w:eastAsia="仿宋_GB2312"/>
      <w:b/>
      <w:sz w:val="32"/>
      <w:szCs w:val="32"/>
    </w:rPr>
  </w:style>
  <w:style w:type="paragraph" w:customStyle="1" w:styleId="193">
    <w:name w:val="Char2 Char Char Char1"/>
    <w:basedOn w:val="1"/>
    <w:qFormat/>
    <w:uiPriority w:val="6"/>
    <w:rPr>
      <w:rFonts w:ascii="仿宋_GB2312" w:eastAsia="仿宋_GB2312"/>
      <w:b/>
      <w:sz w:val="32"/>
      <w:szCs w:val="32"/>
    </w:rPr>
  </w:style>
  <w:style w:type="paragraph" w:customStyle="1" w:styleId="194">
    <w:name w:val="默认段落样式"/>
    <w:basedOn w:val="92"/>
    <w:qFormat/>
    <w:uiPriority w:val="0"/>
    <w:pPr>
      <w:spacing w:before="0"/>
      <w:ind w:firstLine="480"/>
      <w:outlineLvl w:val="2"/>
    </w:pPr>
    <w:rPr>
      <w:rFonts w:ascii="仿宋_GB2312" w:hAnsi="宋体" w:eastAsia="仿宋_GB2312"/>
      <w:color w:val="000000"/>
      <w:szCs w:val="24"/>
    </w:rPr>
  </w:style>
  <w:style w:type="paragraph" w:customStyle="1" w:styleId="195">
    <w:name w:val="图中文字"/>
    <w:basedOn w:val="1"/>
    <w:qFormat/>
    <w:uiPriority w:val="0"/>
    <w:pPr>
      <w:snapToGrid w:val="0"/>
      <w:spacing w:line="0" w:lineRule="atLeast"/>
      <w:ind w:firstLine="200" w:firstLineChars="200"/>
      <w:jc w:val="center"/>
    </w:pPr>
    <w:rPr>
      <w:sz w:val="24"/>
      <w:szCs w:val="20"/>
    </w:rPr>
  </w:style>
  <w:style w:type="paragraph" w:customStyle="1" w:styleId="196">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197">
    <w:name w:val="MM Topic 3"/>
    <w:basedOn w:val="4"/>
    <w:qFormat/>
    <w:uiPriority w:val="0"/>
    <w:pPr>
      <w:tabs>
        <w:tab w:val="left" w:pos="1680"/>
        <w:tab w:val="clear" w:pos="900"/>
      </w:tabs>
      <w:adjustRightInd/>
      <w:ind w:left="1680" w:hanging="420"/>
    </w:pPr>
  </w:style>
  <w:style w:type="paragraph" w:customStyle="1" w:styleId="198">
    <w:name w:val="标准小四"/>
    <w:basedOn w:val="1"/>
    <w:qFormat/>
    <w:uiPriority w:val="0"/>
    <w:pPr>
      <w:spacing w:line="360" w:lineRule="auto"/>
      <w:ind w:firstLine="480" w:firstLineChars="200"/>
    </w:pPr>
    <w:rPr>
      <w:rFonts w:ascii="Arial" w:hAnsi="Arial"/>
      <w:sz w:val="24"/>
      <w:szCs w:val="21"/>
    </w:rPr>
  </w:style>
  <w:style w:type="paragraph" w:customStyle="1" w:styleId="199">
    <w:name w:val="样式 标题 2H2h2Underrubrik1prop2l2Chapter Titlesect 1.2DO NO..."/>
    <w:basedOn w:val="2"/>
    <w:qFormat/>
    <w:uiPriority w:val="0"/>
    <w:pPr>
      <w:spacing w:before="120" w:after="120"/>
      <w:ind w:left="425" w:hanging="425"/>
    </w:pPr>
    <w:rPr>
      <w:rFonts w:ascii="微软雅黑" w:hAnsi="微软雅黑" w:eastAsia="微软雅黑" w:cs="宋体"/>
      <w:szCs w:val="20"/>
      <w:lang w:val="en-US"/>
    </w:rPr>
  </w:style>
  <w:style w:type="paragraph" w:customStyle="1" w:styleId="200">
    <w:name w:val="表格（小）"/>
    <w:basedOn w:val="1"/>
    <w:qFormat/>
    <w:uiPriority w:val="0"/>
    <w:pPr>
      <w:adjustRightInd/>
      <w:snapToGrid w:val="0"/>
      <w:spacing w:line="300" w:lineRule="auto"/>
    </w:pPr>
    <w:rPr>
      <w:rFonts w:eastAsia="仿宋"/>
      <w:szCs w:val="21"/>
    </w:rPr>
  </w:style>
  <w:style w:type="paragraph" w:customStyle="1" w:styleId="201">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202">
    <w:name w:val="Char2 Char Char1"/>
    <w:basedOn w:val="1"/>
    <w:qFormat/>
    <w:uiPriority w:val="6"/>
    <w:pPr>
      <w:adjustRightInd/>
    </w:pPr>
    <w:rPr>
      <w:rFonts w:ascii="Tahoma" w:hAnsi="Tahoma"/>
      <w:sz w:val="24"/>
      <w:szCs w:val="20"/>
    </w:rPr>
  </w:style>
  <w:style w:type="paragraph" w:customStyle="1" w:styleId="203">
    <w:name w:val="列出段落5"/>
    <w:basedOn w:val="1"/>
    <w:qFormat/>
    <w:uiPriority w:val="0"/>
    <w:pPr>
      <w:spacing w:line="360" w:lineRule="auto"/>
      <w:ind w:firstLine="200" w:firstLineChars="200"/>
    </w:pPr>
    <w:rPr>
      <w:rFonts w:eastAsia="楷体_GB2312" w:cs="Lucida Sans"/>
      <w:sz w:val="24"/>
    </w:rPr>
  </w:style>
  <w:style w:type="paragraph" w:customStyle="1" w:styleId="204">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205">
    <w:name w:val="表格文字"/>
    <w:basedOn w:val="1"/>
    <w:next w:val="23"/>
    <w:qFormat/>
    <w:uiPriority w:val="0"/>
    <w:pPr>
      <w:adjustRightInd/>
      <w:ind w:firstLine="200" w:firstLineChars="200"/>
    </w:pPr>
    <w:rPr>
      <w:rFonts w:ascii="Arial" w:hAnsi="Arial"/>
      <w:spacing w:val="-5"/>
      <w:kern w:val="0"/>
      <w:sz w:val="24"/>
      <w:szCs w:val="20"/>
    </w:rPr>
  </w:style>
  <w:style w:type="paragraph" w:customStyle="1" w:styleId="206">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207">
    <w:name w:val="TOC 标题111"/>
    <w:basedOn w:val="3"/>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208">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209">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210">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211">
    <w:name w:val="_Style 3"/>
    <w:basedOn w:val="1"/>
    <w:qFormat/>
    <w:uiPriority w:val="0"/>
    <w:pPr>
      <w:adjustRightInd/>
      <w:ind w:firstLine="420" w:firstLineChars="200"/>
    </w:pPr>
    <w:rPr>
      <w:rFonts w:eastAsia="仿宋_GB2312"/>
      <w:sz w:val="28"/>
    </w:rPr>
  </w:style>
  <w:style w:type="paragraph" w:customStyle="1" w:styleId="212">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13">
    <w:name w:val="Bulleting First Indent 1"/>
    <w:basedOn w:val="24"/>
    <w:qFormat/>
    <w:uiPriority w:val="0"/>
    <w:pPr>
      <w:tabs>
        <w:tab w:val="left" w:pos="840"/>
      </w:tabs>
      <w:adjustRightInd/>
      <w:spacing w:before="20" w:after="20" w:line="300" w:lineRule="auto"/>
      <w:ind w:left="840" w:hanging="420"/>
    </w:pPr>
    <w:rPr>
      <w:rFonts w:ascii="Tahoma" w:hAnsi="Tahoma"/>
      <w:kern w:val="0"/>
      <w:sz w:val="21"/>
      <w:szCs w:val="21"/>
      <w:lang w:val="en-US"/>
    </w:rPr>
  </w:style>
  <w:style w:type="paragraph" w:customStyle="1" w:styleId="214">
    <w:name w:val="左对齐表格文字"/>
    <w:basedOn w:val="1"/>
    <w:qFormat/>
    <w:uiPriority w:val="0"/>
    <w:pPr>
      <w:adjustRightInd/>
      <w:ind w:firstLine="200" w:firstLineChars="200"/>
      <w:jc w:val="right"/>
    </w:pPr>
  </w:style>
  <w:style w:type="paragraph" w:customStyle="1" w:styleId="215">
    <w:name w:val="Char Char11 Char Char Char Char Char Char Char Char Char"/>
    <w:basedOn w:val="1"/>
    <w:qFormat/>
    <w:uiPriority w:val="0"/>
    <w:pPr>
      <w:spacing w:line="360" w:lineRule="auto"/>
    </w:pPr>
    <w:rPr>
      <w:szCs w:val="20"/>
    </w:rPr>
  </w:style>
  <w:style w:type="paragraph" w:customStyle="1" w:styleId="216">
    <w:name w:val="正文1.25"/>
    <w:basedOn w:val="1"/>
    <w:qFormat/>
    <w:uiPriority w:val="0"/>
    <w:pPr>
      <w:adjustRightInd/>
      <w:spacing w:line="300" w:lineRule="auto"/>
      <w:ind w:firstLine="480" w:firstLineChars="200"/>
    </w:pPr>
    <w:rPr>
      <w:sz w:val="24"/>
      <w:szCs w:val="20"/>
    </w:rPr>
  </w:style>
  <w:style w:type="paragraph" w:customStyle="1" w:styleId="217">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218">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219">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20">
    <w:name w:val="Char Char1 Char Char Char1"/>
    <w:basedOn w:val="1"/>
    <w:qFormat/>
    <w:uiPriority w:val="6"/>
    <w:rPr>
      <w:rFonts w:ascii="仿宋_GB2312" w:eastAsia="仿宋_GB2312"/>
      <w:b/>
      <w:sz w:val="32"/>
      <w:szCs w:val="20"/>
    </w:rPr>
  </w:style>
  <w:style w:type="paragraph" w:customStyle="1" w:styleId="221">
    <w:name w:val="列出段落2"/>
    <w:basedOn w:val="1"/>
    <w:qFormat/>
    <w:uiPriority w:val="0"/>
    <w:pPr>
      <w:adjustRightInd/>
      <w:ind w:firstLine="420" w:firstLineChars="200"/>
    </w:pPr>
    <w:rPr>
      <w:rFonts w:ascii="宋体" w:hAnsi="宋体"/>
      <w:sz w:val="24"/>
    </w:rPr>
  </w:style>
  <w:style w:type="paragraph" w:customStyle="1" w:styleId="222">
    <w:name w:val="默认段落字体 Para Char Char Char Char Char Char Char"/>
    <w:basedOn w:val="1"/>
    <w:qFormat/>
    <w:uiPriority w:val="0"/>
    <w:rPr>
      <w:rFonts w:eastAsia="仿宋_GB2312"/>
      <w:sz w:val="28"/>
      <w:szCs w:val="20"/>
    </w:rPr>
  </w:style>
  <w:style w:type="paragraph" w:customStyle="1" w:styleId="223">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224">
    <w:name w:val="样式 标题 4PIM 4H4h4bulletblbbH41H42H43H44H45H46H47H48...1"/>
    <w:basedOn w:val="5"/>
    <w:qFormat/>
    <w:uiPriority w:val="0"/>
    <w:pPr>
      <w:widowControl/>
      <w:jc w:val="left"/>
    </w:pPr>
    <w:rPr>
      <w:rFonts w:cs="宋体"/>
      <w:sz w:val="24"/>
      <w:szCs w:val="20"/>
    </w:rPr>
  </w:style>
  <w:style w:type="paragraph" w:customStyle="1" w:styleId="225">
    <w:name w:val="彩色列表 - 强调文字颜色 11"/>
    <w:basedOn w:val="1"/>
    <w:qFormat/>
    <w:uiPriority w:val="0"/>
    <w:pPr>
      <w:adjustRightInd/>
      <w:ind w:firstLine="420" w:firstLineChars="200"/>
    </w:pPr>
    <w:rPr>
      <w:rFonts w:ascii="Calibri" w:hAnsi="Calibri"/>
      <w:szCs w:val="22"/>
    </w:rPr>
  </w:style>
  <w:style w:type="paragraph" w:customStyle="1" w:styleId="226">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227">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228">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229">
    <w:name w:val="Char Char Char1 Char1"/>
    <w:basedOn w:val="1"/>
    <w:qFormat/>
    <w:uiPriority w:val="6"/>
    <w:rPr>
      <w:szCs w:val="20"/>
    </w:rPr>
  </w:style>
  <w:style w:type="paragraph" w:customStyle="1" w:styleId="230">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231">
    <w:name w:val="样式 标题 2 + 宋体 左侧:  1.76 厘米 首行缩进:  0 厘米"/>
    <w:basedOn w:val="2"/>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232">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233">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234">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35">
    <w:name w:val="CM14"/>
    <w:basedOn w:val="103"/>
    <w:next w:val="103"/>
    <w:qFormat/>
    <w:uiPriority w:val="0"/>
    <w:pPr>
      <w:spacing w:after="68"/>
    </w:pPr>
    <w:rPr>
      <w:rFonts w:ascii="FHLHE E+ Futura Bk" w:eastAsia="FHLHE E+ Futura Bk" w:cs="Times New Roman"/>
      <w:color w:val="auto"/>
    </w:rPr>
  </w:style>
  <w:style w:type="paragraph" w:customStyle="1" w:styleId="236">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237">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238">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239">
    <w:name w:val="正文文字 2"/>
    <w:basedOn w:val="103"/>
    <w:next w:val="103"/>
    <w:qFormat/>
    <w:uiPriority w:val="0"/>
    <w:rPr>
      <w:rFonts w:ascii="宋体" w:eastAsia="宋体" w:cs="Times New Roman"/>
      <w:color w:val="auto"/>
    </w:rPr>
  </w:style>
  <w:style w:type="paragraph" w:customStyle="1" w:styleId="240">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241">
    <w:name w:val="Char Char1 Char"/>
    <w:basedOn w:val="1"/>
    <w:qFormat/>
    <w:uiPriority w:val="0"/>
    <w:rPr>
      <w:rFonts w:ascii="仿宋_GB2312" w:eastAsia="仿宋_GB2312"/>
      <w:b/>
      <w:sz w:val="32"/>
      <w:szCs w:val="32"/>
    </w:rPr>
  </w:style>
  <w:style w:type="paragraph" w:customStyle="1" w:styleId="242">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43">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244">
    <w:name w:val="Char Char111"/>
    <w:basedOn w:val="1"/>
    <w:qFormat/>
    <w:uiPriority w:val="0"/>
    <w:pPr>
      <w:spacing w:line="360" w:lineRule="auto"/>
    </w:pPr>
    <w:rPr>
      <w:szCs w:val="20"/>
    </w:rPr>
  </w:style>
  <w:style w:type="paragraph" w:customStyle="1" w:styleId="245">
    <w:name w:val="Char"/>
    <w:basedOn w:val="1"/>
    <w:qFormat/>
    <w:uiPriority w:val="0"/>
    <w:rPr>
      <w:rFonts w:ascii="仿宋_GB2312" w:eastAsia="仿宋_GB2312"/>
      <w:b/>
      <w:sz w:val="32"/>
      <w:szCs w:val="32"/>
    </w:rPr>
  </w:style>
  <w:style w:type="paragraph" w:customStyle="1" w:styleId="246">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eastAsia="en-US"/>
    </w:rPr>
  </w:style>
  <w:style w:type="paragraph" w:customStyle="1" w:styleId="247">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248">
    <w:name w:val="Char Char Char1 Char"/>
    <w:basedOn w:val="1"/>
    <w:qFormat/>
    <w:uiPriority w:val="0"/>
    <w:rPr>
      <w:szCs w:val="20"/>
    </w:rPr>
  </w:style>
  <w:style w:type="paragraph" w:customStyle="1" w:styleId="249">
    <w:name w:val="正文标准"/>
    <w:basedOn w:val="1"/>
    <w:qFormat/>
    <w:uiPriority w:val="0"/>
    <w:pPr>
      <w:adjustRightInd/>
      <w:spacing w:line="360" w:lineRule="auto"/>
      <w:ind w:firstLine="200" w:firstLineChars="200"/>
    </w:pPr>
    <w:rPr>
      <w:rFonts w:ascii="宋体" w:hAnsi="Calibri"/>
      <w:sz w:val="24"/>
    </w:rPr>
  </w:style>
  <w:style w:type="paragraph" w:customStyle="1" w:styleId="250">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251">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252">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253">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254">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255">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256">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257">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58">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259">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60">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261">
    <w:name w:val="标准有序列表（L1）"/>
    <w:basedOn w:val="15"/>
    <w:qFormat/>
    <w:uiPriority w:val="0"/>
    <w:pPr>
      <w:widowControl w:val="0"/>
      <w:tabs>
        <w:tab w:val="left" w:pos="0"/>
        <w:tab w:val="left" w:pos="992"/>
      </w:tabs>
      <w:adjustRightInd/>
      <w:snapToGrid/>
      <w:spacing w:line="360" w:lineRule="auto"/>
      <w:ind w:firstLine="0"/>
    </w:pPr>
    <w:rPr>
      <w:rFonts w:ascii="黑体" w:eastAsia="黑体"/>
      <w:kern w:val="2"/>
      <w:sz w:val="24"/>
    </w:rPr>
  </w:style>
  <w:style w:type="paragraph" w:customStyle="1" w:styleId="262">
    <w:name w:val="Char Char Char Char Char Char Char Char Char Char"/>
    <w:basedOn w:val="1"/>
    <w:qFormat/>
    <w:uiPriority w:val="0"/>
    <w:rPr>
      <w:rFonts w:ascii="仿宋_GB2312" w:eastAsia="仿宋_GB2312"/>
      <w:b/>
      <w:sz w:val="32"/>
      <w:szCs w:val="32"/>
    </w:rPr>
  </w:style>
  <w:style w:type="paragraph" w:customStyle="1" w:styleId="263">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264">
    <w:name w:val="_正文段落"/>
    <w:basedOn w:val="1"/>
    <w:qFormat/>
    <w:uiPriority w:val="0"/>
    <w:pPr>
      <w:adjustRightInd/>
      <w:ind w:firstLine="560"/>
    </w:pPr>
    <w:rPr>
      <w:rFonts w:ascii="仿宋_GB2312" w:hAnsi="仿宋" w:eastAsia="仿宋_GB2312"/>
      <w:kern w:val="0"/>
      <w:sz w:val="28"/>
      <w:szCs w:val="28"/>
    </w:rPr>
  </w:style>
  <w:style w:type="paragraph" w:customStyle="1" w:styleId="265">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266">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267">
    <w:name w:val="正文（首行缩进）"/>
    <w:basedOn w:val="25"/>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268">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269">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270">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271">
    <w:name w:val="Char Char Char1 Char2"/>
    <w:basedOn w:val="1"/>
    <w:qFormat/>
    <w:uiPriority w:val="0"/>
    <w:rPr>
      <w:szCs w:val="20"/>
    </w:rPr>
  </w:style>
  <w:style w:type="paragraph" w:customStyle="1" w:styleId="272">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273">
    <w:name w:val="默认段落字体 Para Char"/>
    <w:basedOn w:val="1"/>
    <w:qFormat/>
    <w:uiPriority w:val="0"/>
    <w:rPr>
      <w:rFonts w:ascii="Tahoma" w:hAnsi="Tahoma"/>
      <w:sz w:val="24"/>
      <w:szCs w:val="20"/>
    </w:rPr>
  </w:style>
  <w:style w:type="paragraph" w:customStyle="1" w:styleId="274">
    <w:name w:val="标题五"/>
    <w:basedOn w:val="1"/>
    <w:qFormat/>
    <w:uiPriority w:val="0"/>
    <w:pPr>
      <w:adjustRightInd/>
      <w:spacing w:before="156" w:beforeLines="50" w:line="360" w:lineRule="auto"/>
    </w:pPr>
    <w:rPr>
      <w:b/>
      <w:sz w:val="24"/>
    </w:rPr>
  </w:style>
  <w:style w:type="paragraph" w:customStyle="1" w:styleId="275">
    <w:name w:val="Char Char1101"/>
    <w:basedOn w:val="1"/>
    <w:qFormat/>
    <w:uiPriority w:val="0"/>
    <w:pPr>
      <w:spacing w:line="360" w:lineRule="auto"/>
    </w:pPr>
    <w:rPr>
      <w:rFonts w:ascii="Tahoma" w:hAnsi="Tahoma"/>
      <w:sz w:val="24"/>
      <w:szCs w:val="20"/>
    </w:rPr>
  </w:style>
  <w:style w:type="paragraph" w:customStyle="1" w:styleId="276">
    <w:name w:val="Char Char Char Char Char Char Char Char1"/>
    <w:basedOn w:val="1"/>
    <w:qFormat/>
    <w:uiPriority w:val="0"/>
    <w:pPr>
      <w:tabs>
        <w:tab w:val="left" w:pos="360"/>
      </w:tabs>
    </w:pPr>
    <w:rPr>
      <w:sz w:val="24"/>
      <w:szCs w:val="20"/>
    </w:rPr>
  </w:style>
  <w:style w:type="paragraph" w:customStyle="1" w:styleId="277">
    <w:name w:val="Char Char Char 字元 字元"/>
    <w:basedOn w:val="1"/>
    <w:qFormat/>
    <w:uiPriority w:val="0"/>
    <w:pPr>
      <w:adjustRightInd/>
      <w:spacing w:line="360" w:lineRule="auto"/>
      <w:ind w:firstLine="200" w:firstLineChars="200"/>
    </w:pPr>
    <w:rPr>
      <w:szCs w:val="20"/>
    </w:rPr>
  </w:style>
  <w:style w:type="paragraph" w:customStyle="1" w:styleId="278">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279">
    <w:name w:val="Char Char Char Char Char Char Char"/>
    <w:basedOn w:val="1"/>
    <w:qFormat/>
    <w:uiPriority w:val="0"/>
    <w:rPr>
      <w:rFonts w:ascii="仿宋_GB2312" w:eastAsia="仿宋_GB2312"/>
      <w:b/>
      <w:sz w:val="32"/>
      <w:szCs w:val="32"/>
    </w:rPr>
  </w:style>
  <w:style w:type="paragraph" w:customStyle="1" w:styleId="280">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281">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282">
    <w:name w:val="样式 标题 22h2L1 Heading 2H2sect 1.2H21sect 1.21H22sect 1.2..."/>
    <w:basedOn w:val="2"/>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283">
    <w:name w:val="样式6"/>
    <w:basedOn w:val="37"/>
    <w:qFormat/>
    <w:uiPriority w:val="0"/>
    <w:pPr>
      <w:spacing w:line="460" w:lineRule="exact"/>
      <w:outlineLvl w:val="2"/>
    </w:pPr>
    <w:rPr>
      <w:rFonts w:ascii="仿宋_GB2312" w:hAnsi="宋体" w:eastAsia="仿宋_GB2312"/>
      <w:b/>
      <w:bCs/>
      <w:sz w:val="24"/>
      <w:szCs w:val="24"/>
    </w:rPr>
  </w:style>
  <w:style w:type="paragraph" w:customStyle="1" w:styleId="284">
    <w:name w:val="批注框文本 Char Char"/>
    <w:basedOn w:val="1"/>
    <w:qFormat/>
    <w:uiPriority w:val="0"/>
    <w:pPr>
      <w:adjustRightInd/>
    </w:pPr>
    <w:rPr>
      <w:sz w:val="18"/>
      <w:szCs w:val="20"/>
    </w:rPr>
  </w:style>
  <w:style w:type="paragraph" w:customStyle="1" w:styleId="285">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286">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287">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288">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val="none" w:color="000000"/>
      <w:lang w:val="en-US" w:eastAsia="zh-CN" w:bidi="ar-SA"/>
    </w:rPr>
  </w:style>
  <w:style w:type="paragraph" w:customStyle="1" w:styleId="289">
    <w:name w:val="索引 11"/>
    <w:basedOn w:val="1"/>
    <w:next w:val="1"/>
    <w:qFormat/>
    <w:uiPriority w:val="99"/>
    <w:pPr>
      <w:adjustRightInd/>
      <w:spacing w:line="360" w:lineRule="auto"/>
    </w:pPr>
    <w:rPr>
      <w:rFonts w:ascii="仿宋_GB2312" w:eastAsia="仿宋_GB2312"/>
      <w:sz w:val="24"/>
      <w:szCs w:val="20"/>
    </w:rPr>
  </w:style>
  <w:style w:type="paragraph" w:customStyle="1" w:styleId="290">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291">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292">
    <w:name w:val="正文文字缩进项目"/>
    <w:basedOn w:val="25"/>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293">
    <w:name w:val="文档正文"/>
    <w:basedOn w:val="1"/>
    <w:qFormat/>
    <w:uiPriority w:val="0"/>
    <w:pPr>
      <w:spacing w:line="480" w:lineRule="atLeast"/>
      <w:ind w:firstLine="567"/>
      <w:textAlignment w:val="baseline"/>
    </w:pPr>
    <w:rPr>
      <w:kern w:val="0"/>
      <w:sz w:val="24"/>
      <w:szCs w:val="20"/>
    </w:rPr>
  </w:style>
  <w:style w:type="paragraph" w:customStyle="1" w:styleId="294">
    <w:name w:val="正文文字表格居中"/>
    <w:basedOn w:val="1"/>
    <w:next w:val="60"/>
    <w:qFormat/>
    <w:uiPriority w:val="0"/>
    <w:pPr>
      <w:snapToGrid w:val="0"/>
      <w:spacing w:line="360" w:lineRule="auto"/>
    </w:pPr>
    <w:rPr>
      <w:rFonts w:ascii="宋体"/>
      <w:b/>
      <w:sz w:val="24"/>
      <w:szCs w:val="20"/>
    </w:rPr>
  </w:style>
  <w:style w:type="paragraph" w:customStyle="1" w:styleId="295">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296">
    <w:name w:val="小节"/>
    <w:basedOn w:val="4"/>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297">
    <w:name w:val="Plain Text1"/>
    <w:basedOn w:val="1"/>
    <w:qFormat/>
    <w:uiPriority w:val="7"/>
    <w:pPr>
      <w:adjustRightInd/>
    </w:pPr>
    <w:rPr>
      <w:rFonts w:ascii="宋体" w:hAnsi="Courier New"/>
    </w:rPr>
  </w:style>
  <w:style w:type="paragraph" w:customStyle="1" w:styleId="298">
    <w:name w:val="Char3"/>
    <w:basedOn w:val="1"/>
    <w:qFormat/>
    <w:uiPriority w:val="0"/>
    <w:pPr>
      <w:adjustRightInd/>
    </w:pPr>
    <w:rPr>
      <w:rFonts w:ascii="仿宋_GB2312" w:eastAsia="仿宋_GB2312"/>
      <w:b/>
      <w:sz w:val="32"/>
      <w:szCs w:val="32"/>
    </w:rPr>
  </w:style>
  <w:style w:type="paragraph" w:customStyle="1" w:styleId="299">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300">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301">
    <w:name w:val="标题2"/>
    <w:basedOn w:val="2"/>
    <w:next w:val="1"/>
    <w:qFormat/>
    <w:uiPriority w:val="0"/>
    <w:pPr>
      <w:tabs>
        <w:tab w:val="left" w:pos="578"/>
        <w:tab w:val="left" w:pos="900"/>
        <w:tab w:val="left" w:pos="1440"/>
        <w:tab w:val="clear" w:pos="432"/>
      </w:tabs>
      <w:ind w:left="1440" w:hanging="360"/>
    </w:pPr>
    <w:rPr>
      <w:rFonts w:ascii="仿宋" w:eastAsia="仿宋" w:cs="宋体"/>
      <w:bCs w:val="0"/>
      <w:szCs w:val="28"/>
    </w:rPr>
  </w:style>
  <w:style w:type="paragraph" w:customStyle="1" w:styleId="302">
    <w:name w:val="List Paragraph1"/>
    <w:basedOn w:val="1"/>
    <w:qFormat/>
    <w:uiPriority w:val="0"/>
    <w:pPr>
      <w:spacing w:line="360" w:lineRule="auto"/>
      <w:ind w:firstLine="200" w:firstLineChars="200"/>
    </w:pPr>
    <w:rPr>
      <w:rFonts w:eastAsia="楷体_GB2312" w:cs="Lucida Sans"/>
      <w:sz w:val="24"/>
    </w:rPr>
  </w:style>
  <w:style w:type="paragraph" w:customStyle="1" w:styleId="303">
    <w:name w:val="样式 标题 3标题 3 Char第二层条h33Bold Headbh章标题1小标题level_3PIM 3..."/>
    <w:basedOn w:val="4"/>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304">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305">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306">
    <w:name w:val="Char3 Char Char Char"/>
    <w:basedOn w:val="1"/>
    <w:qFormat/>
    <w:uiPriority w:val="0"/>
    <w:pPr>
      <w:widowControl/>
      <w:adjustRightInd/>
      <w:spacing w:after="160" w:line="240" w:lineRule="exact"/>
      <w:jc w:val="left"/>
    </w:pPr>
    <w:rPr>
      <w:szCs w:val="20"/>
    </w:rPr>
  </w:style>
  <w:style w:type="paragraph" w:customStyle="1" w:styleId="307">
    <w:name w:val="表格标题2"/>
    <w:basedOn w:val="308"/>
    <w:qFormat/>
    <w:uiPriority w:val="0"/>
    <w:rPr>
      <w:b/>
    </w:rPr>
  </w:style>
  <w:style w:type="paragraph" w:customStyle="1" w:styleId="308">
    <w:name w:val="表格内文"/>
    <w:basedOn w:val="1"/>
    <w:qFormat/>
    <w:uiPriority w:val="0"/>
    <w:pPr>
      <w:adjustRightInd/>
      <w:spacing w:line="360" w:lineRule="auto"/>
    </w:pPr>
    <w:rPr>
      <w:rFonts w:ascii="宋体" w:hAnsi="宋体" w:cs="宋体"/>
      <w:color w:val="000000"/>
      <w:szCs w:val="20"/>
    </w:rPr>
  </w:style>
  <w:style w:type="paragraph" w:customStyle="1" w:styleId="309">
    <w:name w:val="Char Char Char Char Char Char Char Char Char Char2"/>
    <w:basedOn w:val="1"/>
    <w:qFormat/>
    <w:uiPriority w:val="0"/>
    <w:rPr>
      <w:rFonts w:ascii="仿宋_GB2312" w:eastAsia="仿宋_GB2312"/>
      <w:b/>
      <w:sz w:val="32"/>
      <w:szCs w:val="32"/>
    </w:rPr>
  </w:style>
  <w:style w:type="paragraph" w:customStyle="1" w:styleId="310">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311">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312">
    <w:name w:val="Char Char11 Char Char Char Char Char Char Char Char Char11"/>
    <w:basedOn w:val="1"/>
    <w:qFormat/>
    <w:uiPriority w:val="0"/>
    <w:pPr>
      <w:spacing w:line="360" w:lineRule="auto"/>
    </w:pPr>
    <w:rPr>
      <w:szCs w:val="20"/>
    </w:rPr>
  </w:style>
  <w:style w:type="paragraph" w:customStyle="1" w:styleId="313">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314">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315">
    <w:name w:val="MM Topic 1"/>
    <w:basedOn w:val="3"/>
    <w:qFormat/>
    <w:uiPriority w:val="0"/>
    <w:pPr>
      <w:tabs>
        <w:tab w:val="left" w:pos="840"/>
        <w:tab w:val="clear" w:pos="432"/>
      </w:tabs>
      <w:adjustRightInd/>
      <w:ind w:left="840" w:hanging="420"/>
    </w:pPr>
  </w:style>
  <w:style w:type="paragraph" w:customStyle="1" w:styleId="316">
    <w:name w:val="样式 标题 2标题2H2Heading 2 HiddenHeading 2 CCBSheading 22nd lev..."/>
    <w:basedOn w:val="2"/>
    <w:qFormat/>
    <w:uiPriority w:val="0"/>
    <w:pPr>
      <w:widowControl/>
      <w:spacing w:before="260" w:after="260" w:line="416" w:lineRule="auto"/>
      <w:ind w:left="0" w:firstLine="0"/>
    </w:pPr>
    <w:rPr>
      <w:rFonts w:ascii="Arial" w:hAnsi="Arial" w:eastAsia="黑体"/>
      <w:sz w:val="30"/>
      <w:szCs w:val="21"/>
    </w:rPr>
  </w:style>
  <w:style w:type="paragraph" w:customStyle="1" w:styleId="317">
    <w:name w:val="文本正文 Char"/>
    <w:basedOn w:val="1"/>
    <w:qFormat/>
    <w:uiPriority w:val="0"/>
    <w:pPr>
      <w:spacing w:line="360" w:lineRule="auto"/>
      <w:ind w:firstLine="200" w:firstLineChars="200"/>
    </w:pPr>
    <w:rPr>
      <w:kern w:val="0"/>
      <w:sz w:val="24"/>
      <w:szCs w:val="20"/>
    </w:rPr>
  </w:style>
  <w:style w:type="paragraph" w:customStyle="1" w:styleId="318">
    <w:name w:val="表格"/>
    <w:basedOn w:val="1"/>
    <w:qFormat/>
    <w:uiPriority w:val="0"/>
    <w:pPr>
      <w:snapToGrid w:val="0"/>
      <w:ind w:firstLine="42" w:firstLineChars="21"/>
    </w:pPr>
    <w:rPr>
      <w:rFonts w:ascii="宋体" w:hAnsi="宋体"/>
      <w:kern w:val="0"/>
      <w:sz w:val="20"/>
      <w:szCs w:val="20"/>
    </w:rPr>
  </w:style>
  <w:style w:type="paragraph" w:customStyle="1" w:styleId="319">
    <w:name w:val="标书标题4"/>
    <w:basedOn w:val="5"/>
    <w:qFormat/>
    <w:uiPriority w:val="0"/>
    <w:pPr>
      <w:snapToGrid w:val="0"/>
      <w:spacing w:before="0" w:after="0" w:line="300" w:lineRule="auto"/>
    </w:pPr>
    <w:rPr>
      <w:rFonts w:ascii="Arial Narrow" w:hAnsi="Arial Narrow" w:eastAsia="仿宋_GB2312"/>
      <w:bCs w:val="0"/>
      <w:color w:val="000000"/>
      <w:kern w:val="0"/>
      <w:szCs w:val="32"/>
      <w:lang w:val="en-US"/>
    </w:rPr>
  </w:style>
  <w:style w:type="paragraph" w:customStyle="1" w:styleId="320">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321">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322">
    <w:name w:val="表格项目符号 2"/>
    <w:basedOn w:val="34"/>
    <w:qFormat/>
    <w:uiPriority w:val="0"/>
    <w:pPr>
      <w:tabs>
        <w:tab w:val="left" w:pos="624"/>
      </w:tabs>
      <w:adjustRightInd/>
      <w:snapToGrid w:val="0"/>
      <w:spacing w:line="300" w:lineRule="auto"/>
      <w:ind w:left="623" w:hanging="374"/>
      <w:jc w:val="both"/>
    </w:pPr>
    <w:rPr>
      <w:rFonts w:ascii="Times New Roman" w:hAnsi="Times New Roman"/>
      <w:color w:val="auto"/>
      <w:kern w:val="2"/>
      <w:sz w:val="21"/>
      <w:szCs w:val="24"/>
    </w:rPr>
  </w:style>
  <w:style w:type="paragraph" w:customStyle="1" w:styleId="323">
    <w:name w:val="EB_表格"/>
    <w:basedOn w:val="1"/>
    <w:qFormat/>
    <w:uiPriority w:val="0"/>
    <w:pPr>
      <w:adjustRightInd/>
      <w:spacing w:line="300" w:lineRule="auto"/>
      <w:jc w:val="center"/>
    </w:pPr>
  </w:style>
  <w:style w:type="paragraph" w:customStyle="1" w:styleId="324">
    <w:name w:val="_Style 6"/>
    <w:basedOn w:val="1"/>
    <w:qFormat/>
    <w:uiPriority w:val="34"/>
    <w:pPr>
      <w:adjustRightInd/>
      <w:ind w:firstLine="420" w:firstLineChars="200"/>
    </w:pPr>
    <w:rPr>
      <w:rFonts w:eastAsia="仿宋_GB2312"/>
      <w:sz w:val="28"/>
    </w:rPr>
  </w:style>
  <w:style w:type="paragraph" w:customStyle="1" w:styleId="325">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326">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327">
    <w:name w:val="!大节"/>
    <w:basedOn w:val="2"/>
    <w:qFormat/>
    <w:uiPriority w:val="0"/>
    <w:pPr>
      <w:spacing w:before="260" w:after="260" w:line="415" w:lineRule="auto"/>
      <w:ind w:left="420" w:hanging="420"/>
    </w:pPr>
    <w:rPr>
      <w:rFonts w:ascii="Arial" w:hAnsi="Arial" w:eastAsia="微软雅黑"/>
      <w:lang w:val="en-US"/>
    </w:rPr>
  </w:style>
  <w:style w:type="paragraph" w:customStyle="1" w:styleId="328">
    <w:name w:val="正文文本 22"/>
    <w:basedOn w:val="1"/>
    <w:qFormat/>
    <w:uiPriority w:val="0"/>
    <w:pPr>
      <w:widowControl/>
      <w:overflowPunct w:val="0"/>
      <w:autoSpaceDE w:val="0"/>
      <w:autoSpaceDN w:val="0"/>
      <w:ind w:left="720" w:hanging="720"/>
      <w:textAlignment w:val="baseline"/>
    </w:pPr>
    <w:rPr>
      <w:kern w:val="0"/>
      <w:sz w:val="24"/>
      <w:szCs w:val="20"/>
    </w:rPr>
  </w:style>
  <w:style w:type="paragraph" w:customStyle="1" w:styleId="329">
    <w:name w:val="正文表标题"/>
    <w:next w:val="330"/>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330">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31">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332">
    <w:name w:val="trademark"/>
    <w:qFormat/>
    <w:uiPriority w:val="0"/>
    <w:pPr>
      <w:spacing w:after="60"/>
    </w:pPr>
    <w:rPr>
      <w:rFonts w:ascii="Futura Bk" w:hAnsi="Futura Bk" w:eastAsia="宋体" w:cs="Times New Roman"/>
      <w:sz w:val="15"/>
      <w:lang w:val="en-US" w:eastAsia="en-US" w:bidi="ar-SA"/>
    </w:rPr>
  </w:style>
  <w:style w:type="paragraph" w:customStyle="1" w:styleId="333">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eastAsia="en-US"/>
    </w:rPr>
  </w:style>
  <w:style w:type="paragraph" w:customStyle="1" w:styleId="334">
    <w:name w:val="Char Char1 Char Char Char Char Char Char1"/>
    <w:basedOn w:val="1"/>
    <w:qFormat/>
    <w:uiPriority w:val="0"/>
    <w:rPr>
      <w:rFonts w:ascii="仿宋_GB2312" w:eastAsia="仿宋_GB2312"/>
      <w:b/>
      <w:sz w:val="32"/>
      <w:szCs w:val="20"/>
    </w:rPr>
  </w:style>
  <w:style w:type="paragraph" w:customStyle="1" w:styleId="335">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336">
    <w:name w:val="Char1 Char Char Char1"/>
    <w:basedOn w:val="1"/>
    <w:qFormat/>
    <w:uiPriority w:val="0"/>
    <w:pPr>
      <w:adjustRightInd/>
      <w:ind w:firstLine="200" w:firstLineChars="200"/>
    </w:pPr>
    <w:rPr>
      <w:rFonts w:ascii="Tahoma" w:hAnsi="Tahoma"/>
      <w:sz w:val="24"/>
      <w:szCs w:val="20"/>
    </w:rPr>
  </w:style>
  <w:style w:type="paragraph" w:customStyle="1" w:styleId="337">
    <w:name w:val="a1"/>
    <w:basedOn w:val="1"/>
    <w:qFormat/>
    <w:uiPriority w:val="0"/>
    <w:pPr>
      <w:widowControl/>
      <w:spacing w:line="300" w:lineRule="atLeast"/>
      <w:jc w:val="left"/>
    </w:pPr>
    <w:rPr>
      <w:rFonts w:ascii="宋体" w:hAnsi="宋体"/>
      <w:kern w:val="0"/>
      <w:sz w:val="18"/>
      <w:szCs w:val="20"/>
    </w:rPr>
  </w:style>
  <w:style w:type="paragraph" w:customStyle="1" w:styleId="338">
    <w:name w:val="样式7"/>
    <w:basedOn w:val="339"/>
    <w:next w:val="1"/>
    <w:qFormat/>
    <w:uiPriority w:val="0"/>
    <w:pPr>
      <w:spacing w:after="156" w:afterLines="50"/>
      <w:jc w:val="left"/>
      <w:outlineLvl w:val="3"/>
    </w:pPr>
    <w:rPr>
      <w:sz w:val="24"/>
      <w:szCs w:val="24"/>
    </w:rPr>
  </w:style>
  <w:style w:type="paragraph" w:customStyle="1" w:styleId="339">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340">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341">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342">
    <w:name w:val="样式 样式2 + 左侧:  1 字符 右侧:  1 字符"/>
    <w:basedOn w:val="150"/>
    <w:qFormat/>
    <w:uiPriority w:val="0"/>
    <w:pPr>
      <w:tabs>
        <w:tab w:val="clear" w:pos="2790"/>
        <w:tab w:val="clear" w:pos="4230"/>
      </w:tabs>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343">
    <w:name w:val="Char2 Char Char2"/>
    <w:basedOn w:val="1"/>
    <w:qFormat/>
    <w:uiPriority w:val="0"/>
    <w:pPr>
      <w:adjustRightInd/>
    </w:pPr>
    <w:rPr>
      <w:rFonts w:ascii="Tahoma" w:hAnsi="Tahoma"/>
      <w:sz w:val="24"/>
      <w:szCs w:val="20"/>
    </w:rPr>
  </w:style>
  <w:style w:type="paragraph" w:customStyle="1" w:styleId="344">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345">
    <w:name w:val="三级条标题"/>
    <w:basedOn w:val="346"/>
    <w:next w:val="330"/>
    <w:qFormat/>
    <w:uiPriority w:val="0"/>
    <w:pPr>
      <w:tabs>
        <w:tab w:val="left" w:pos="1260"/>
        <w:tab w:val="left" w:pos="1680"/>
        <w:tab w:val="left" w:pos="2100"/>
        <w:tab w:val="left" w:pos="2520"/>
      </w:tabs>
      <w:ind w:left="2520"/>
      <w:outlineLvl w:val="4"/>
    </w:pPr>
  </w:style>
  <w:style w:type="paragraph" w:customStyle="1" w:styleId="346">
    <w:name w:val="二级条标题"/>
    <w:basedOn w:val="347"/>
    <w:next w:val="330"/>
    <w:qFormat/>
    <w:uiPriority w:val="0"/>
    <w:pPr>
      <w:tabs>
        <w:tab w:val="left" w:pos="1260"/>
        <w:tab w:val="left" w:pos="1680"/>
        <w:tab w:val="left" w:pos="2100"/>
      </w:tabs>
      <w:ind w:left="0"/>
      <w:outlineLvl w:val="3"/>
    </w:pPr>
  </w:style>
  <w:style w:type="paragraph" w:customStyle="1" w:styleId="347">
    <w:name w:val="一级条标题"/>
    <w:basedOn w:val="348"/>
    <w:next w:val="330"/>
    <w:qFormat/>
    <w:uiPriority w:val="0"/>
    <w:pPr>
      <w:tabs>
        <w:tab w:val="left" w:pos="1260"/>
        <w:tab w:val="left" w:pos="1680"/>
      </w:tabs>
      <w:spacing w:before="0" w:beforeLines="0" w:after="0" w:afterLines="0"/>
      <w:ind w:left="1680"/>
      <w:outlineLvl w:val="2"/>
    </w:pPr>
  </w:style>
  <w:style w:type="paragraph" w:customStyle="1" w:styleId="348">
    <w:name w:val="章标题"/>
    <w:next w:val="330"/>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349">
    <w:name w:val="数字标题2"/>
    <w:basedOn w:val="2"/>
    <w:next w:val="1"/>
    <w:qFormat/>
    <w:uiPriority w:val="0"/>
    <w:pPr>
      <w:tabs>
        <w:tab w:val="left" w:pos="480"/>
        <w:tab w:val="clear" w:pos="432"/>
      </w:tabs>
      <w:ind w:left="480" w:hanging="480"/>
    </w:pPr>
    <w:rPr>
      <w:rFonts w:ascii="Times New Roman" w:eastAsia="宋体"/>
      <w:i/>
      <w:sz w:val="36"/>
      <w:szCs w:val="36"/>
      <w:lang w:val="en-US"/>
    </w:rPr>
  </w:style>
  <w:style w:type="paragraph" w:customStyle="1" w:styleId="350">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351">
    <w:name w:val="样式 标题 1Level 1 HeadPIM 1Section Headh1l11Heading 0Datash..."/>
    <w:basedOn w:val="3"/>
    <w:qFormat/>
    <w:uiPriority w:val="0"/>
    <w:pPr>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352">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353">
    <w:name w:val="样式 标题 1章节第一层h1H"/>
    <w:basedOn w:val="3"/>
    <w:qFormat/>
    <w:uiPriority w:val="0"/>
    <w:pPr>
      <w:autoSpaceDE w:val="0"/>
      <w:autoSpaceDN w:val="0"/>
      <w:spacing w:before="0" w:after="0" w:line="240" w:lineRule="auto"/>
      <w:ind w:left="0" w:firstLine="0"/>
      <w:jc w:val="left"/>
      <w:outlineLvl w:val="9"/>
    </w:pPr>
    <w:rPr>
      <w:kern w:val="0"/>
      <w:sz w:val="52"/>
      <w:szCs w:val="52"/>
      <w:lang w:val="zh-CN"/>
    </w:rPr>
  </w:style>
  <w:style w:type="paragraph" w:customStyle="1" w:styleId="354">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355">
    <w:name w:val="正文 项目2"/>
    <w:basedOn w:val="356"/>
    <w:qFormat/>
    <w:uiPriority w:val="0"/>
    <w:pPr>
      <w:tabs>
        <w:tab w:val="left" w:pos="840"/>
      </w:tabs>
      <w:spacing w:after="0"/>
      <w:ind w:left="900"/>
    </w:pPr>
  </w:style>
  <w:style w:type="paragraph" w:customStyle="1" w:styleId="356">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357">
    <w:name w:val="Body Text 2*"/>
    <w:basedOn w:val="1"/>
    <w:qFormat/>
    <w:uiPriority w:val="6"/>
    <w:pPr>
      <w:widowControl/>
      <w:adjustRightInd/>
      <w:ind w:left="720" w:hanging="720"/>
    </w:pPr>
    <w:rPr>
      <w:color w:val="000000"/>
      <w:kern w:val="0"/>
      <w:sz w:val="24"/>
      <w:szCs w:val="20"/>
    </w:rPr>
  </w:style>
  <w:style w:type="paragraph" w:customStyle="1" w:styleId="358">
    <w:name w:val="表1"/>
    <w:basedOn w:val="1"/>
    <w:qFormat/>
    <w:uiPriority w:val="0"/>
    <w:pPr>
      <w:tabs>
        <w:tab w:val="left" w:pos="703"/>
      </w:tabs>
      <w:adjustRightInd/>
      <w:spacing w:line="360" w:lineRule="auto"/>
      <w:ind w:left="703"/>
      <w:jc w:val="center"/>
    </w:pPr>
  </w:style>
  <w:style w:type="paragraph" w:customStyle="1" w:styleId="359">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360">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361">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362">
    <w:name w:val="2级标题"/>
    <w:basedOn w:val="363"/>
    <w:qFormat/>
    <w:uiPriority w:val="0"/>
    <w:pPr>
      <w:jc w:val="left"/>
      <w:outlineLvl w:val="1"/>
    </w:pPr>
    <w:rPr>
      <w:rFonts w:ascii="Times New Roman" w:hAnsi="Times New Roman" w:eastAsia="仿宋"/>
      <w:sz w:val="30"/>
    </w:rPr>
  </w:style>
  <w:style w:type="paragraph" w:customStyle="1" w:styleId="363">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364">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365">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366">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367">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368">
    <w:name w:val="bullet"/>
    <w:basedOn w:val="1"/>
    <w:qFormat/>
    <w:uiPriority w:val="0"/>
    <w:pPr>
      <w:tabs>
        <w:tab w:val="left" w:pos="840"/>
      </w:tabs>
      <w:adjustRightInd/>
      <w:ind w:left="840" w:hanging="420"/>
    </w:pPr>
  </w:style>
  <w:style w:type="paragraph" w:customStyle="1" w:styleId="369">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370">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371">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372">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373">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374">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375">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376">
    <w:name w:val="MM Topic 4"/>
    <w:basedOn w:val="5"/>
    <w:qFormat/>
    <w:uiPriority w:val="0"/>
    <w:pPr>
      <w:tabs>
        <w:tab w:val="left" w:pos="2100"/>
        <w:tab w:val="clear" w:pos="864"/>
      </w:tabs>
      <w:adjustRightInd/>
      <w:ind w:left="2100" w:hanging="420"/>
    </w:pPr>
    <w:rPr>
      <w:lang w:val="en-US"/>
    </w:rPr>
  </w:style>
  <w:style w:type="paragraph" w:customStyle="1" w:styleId="377">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378">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val="none" w:color="000000"/>
      <w:lang w:val="en-US" w:eastAsia="zh-CN" w:bidi="ar-SA"/>
    </w:rPr>
  </w:style>
  <w:style w:type="paragraph" w:customStyle="1" w:styleId="379">
    <w:name w:val="Char Char11 Char Char Char Char Char Char Char Char Char1"/>
    <w:basedOn w:val="1"/>
    <w:qFormat/>
    <w:uiPriority w:val="6"/>
    <w:pPr>
      <w:spacing w:line="360" w:lineRule="auto"/>
    </w:pPr>
    <w:rPr>
      <w:szCs w:val="20"/>
    </w:rPr>
  </w:style>
  <w:style w:type="paragraph" w:customStyle="1" w:styleId="380">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381">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382">
    <w:name w:val="body text bold"/>
    <w:basedOn w:val="23"/>
    <w:qFormat/>
    <w:uiPriority w:val="0"/>
    <w:pPr>
      <w:widowControl/>
      <w:adjustRightInd/>
      <w:spacing w:line="240" w:lineRule="auto"/>
      <w:ind w:firstLine="200" w:firstLineChars="200"/>
      <w:jc w:val="left"/>
    </w:pPr>
    <w:rPr>
      <w:rFonts w:ascii="Futura Hv" w:hAnsi="Futura Hv"/>
      <w:kern w:val="0"/>
      <w:sz w:val="18"/>
      <w:szCs w:val="20"/>
      <w:lang w:val="en-US" w:eastAsia="en-US"/>
    </w:rPr>
  </w:style>
  <w:style w:type="paragraph" w:customStyle="1" w:styleId="383">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384">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385">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386">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387">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388">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389">
    <w:name w:val="单元格居中"/>
    <w:basedOn w:val="1"/>
    <w:qFormat/>
    <w:uiPriority w:val="0"/>
    <w:pPr>
      <w:adjustRightInd/>
      <w:spacing w:line="360" w:lineRule="auto"/>
      <w:jc w:val="center"/>
    </w:pPr>
    <w:rPr>
      <w:sz w:val="24"/>
    </w:rPr>
  </w:style>
  <w:style w:type="paragraph" w:customStyle="1" w:styleId="390">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391">
    <w:name w:val="Char Char Char Char Char Char Char1"/>
    <w:basedOn w:val="1"/>
    <w:qFormat/>
    <w:uiPriority w:val="6"/>
    <w:rPr>
      <w:rFonts w:ascii="仿宋_GB2312" w:eastAsia="仿宋_GB2312"/>
      <w:b/>
      <w:sz w:val="32"/>
      <w:szCs w:val="32"/>
    </w:rPr>
  </w:style>
  <w:style w:type="paragraph" w:customStyle="1" w:styleId="392">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393">
    <w:name w:val="Char3 Char Char Char11"/>
    <w:basedOn w:val="1"/>
    <w:qFormat/>
    <w:uiPriority w:val="0"/>
    <w:pPr>
      <w:widowControl/>
      <w:adjustRightInd/>
      <w:spacing w:after="160" w:line="240" w:lineRule="exact"/>
      <w:jc w:val="left"/>
    </w:pPr>
    <w:rPr>
      <w:szCs w:val="20"/>
    </w:rPr>
  </w:style>
  <w:style w:type="paragraph" w:customStyle="1" w:styleId="394">
    <w:name w:val="Char Char1121"/>
    <w:basedOn w:val="1"/>
    <w:qFormat/>
    <w:uiPriority w:val="0"/>
    <w:pPr>
      <w:spacing w:line="360" w:lineRule="auto"/>
    </w:pPr>
    <w:rPr>
      <w:szCs w:val="20"/>
    </w:rPr>
  </w:style>
  <w:style w:type="paragraph" w:customStyle="1" w:styleId="395">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396">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val="none" w:color="000000"/>
      <w:lang w:val="en-US" w:eastAsia="zh-CN" w:bidi="ar-SA"/>
    </w:rPr>
  </w:style>
  <w:style w:type="paragraph" w:customStyle="1" w:styleId="397">
    <w:name w:val="Normal0"/>
    <w:qFormat/>
    <w:uiPriority w:val="0"/>
    <w:rPr>
      <w:rFonts w:ascii="Times New Roman" w:hAnsi="Times New Roman" w:eastAsia="宋体" w:cs="Times New Roman"/>
      <w:lang w:val="en-US" w:eastAsia="en-US" w:bidi="ar-SA"/>
    </w:rPr>
  </w:style>
  <w:style w:type="paragraph" w:customStyle="1" w:styleId="398">
    <w:name w:val="带编号样式"/>
    <w:basedOn w:val="317"/>
    <w:qFormat/>
    <w:uiPriority w:val="0"/>
    <w:pPr>
      <w:tabs>
        <w:tab w:val="left" w:pos="840"/>
      </w:tabs>
      <w:snapToGrid w:val="0"/>
      <w:ind w:left="840" w:hanging="420" w:firstLineChars="0"/>
    </w:pPr>
    <w:rPr>
      <w:rFonts w:ascii="仿宋_GB2312" w:eastAsia="仿宋_GB2312"/>
      <w:color w:val="000000"/>
    </w:rPr>
  </w:style>
  <w:style w:type="paragraph" w:customStyle="1" w:styleId="399">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00">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401">
    <w:name w:val="封面"/>
    <w:basedOn w:val="1"/>
    <w:qFormat/>
    <w:uiPriority w:val="0"/>
    <w:pPr>
      <w:spacing w:line="360" w:lineRule="atLeast"/>
      <w:jc w:val="right"/>
      <w:textAlignment w:val="baseline"/>
    </w:pPr>
    <w:rPr>
      <w:rFonts w:ascii="Symbol" w:hAnsi="Symbol"/>
      <w:kern w:val="0"/>
      <w:szCs w:val="20"/>
    </w:rPr>
  </w:style>
  <w:style w:type="paragraph" w:customStyle="1" w:styleId="402">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403">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404">
    <w:name w:val="默认段落字体 Para Char Char Char1 Char"/>
    <w:basedOn w:val="1"/>
    <w:qFormat/>
    <w:uiPriority w:val="0"/>
    <w:pPr>
      <w:spacing w:line="240" w:lineRule="atLeast"/>
      <w:ind w:left="420" w:firstLine="420"/>
    </w:pPr>
    <w:rPr>
      <w:sz w:val="24"/>
    </w:rPr>
  </w:style>
  <w:style w:type="paragraph" w:customStyle="1" w:styleId="405">
    <w:name w:val="WW-正文文字缩进 2"/>
    <w:basedOn w:val="1"/>
    <w:qFormat/>
    <w:uiPriority w:val="0"/>
    <w:pPr>
      <w:suppressAutoHyphens/>
      <w:adjustRightInd/>
      <w:ind w:firstLine="420"/>
    </w:pPr>
    <w:rPr>
      <w:kern w:val="1"/>
      <w:szCs w:val="20"/>
    </w:rPr>
  </w:style>
  <w:style w:type="paragraph" w:customStyle="1" w:styleId="406">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407">
    <w:name w:val="样式 标题 2 + 四号"/>
    <w:basedOn w:val="2"/>
    <w:qFormat/>
    <w:uiPriority w:val="0"/>
    <w:pPr>
      <w:spacing w:before="120" w:after="120"/>
      <w:ind w:left="0" w:firstLine="0"/>
      <w:jc w:val="both"/>
    </w:pPr>
    <w:rPr>
      <w:rFonts w:ascii="宋体" w:hAnsi="Arial" w:eastAsia="宋体"/>
      <w:sz w:val="28"/>
      <w:lang w:val="en-US"/>
    </w:rPr>
  </w:style>
  <w:style w:type="paragraph" w:customStyle="1" w:styleId="408">
    <w:name w:val="有符号正文"/>
    <w:basedOn w:val="1"/>
    <w:qFormat/>
    <w:uiPriority w:val="0"/>
    <w:pPr>
      <w:adjustRightInd/>
      <w:spacing w:line="400" w:lineRule="exact"/>
      <w:ind w:firstLine="200" w:firstLineChars="200"/>
    </w:pPr>
    <w:rPr>
      <w:rFonts w:ascii="Arial" w:hAnsi="Arial"/>
    </w:rPr>
  </w:style>
  <w:style w:type="paragraph" w:customStyle="1" w:styleId="409">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410">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411">
    <w:name w:val="4"/>
    <w:basedOn w:val="1"/>
    <w:next w:val="41"/>
    <w:qFormat/>
    <w:uiPriority w:val="0"/>
    <w:pPr>
      <w:spacing w:after="120" w:line="480" w:lineRule="auto"/>
      <w:ind w:left="420" w:leftChars="200"/>
    </w:pPr>
    <w:rPr>
      <w:sz w:val="24"/>
      <w:szCs w:val="20"/>
    </w:rPr>
  </w:style>
  <w:style w:type="paragraph" w:customStyle="1" w:styleId="412">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13">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414">
    <w:name w:val="样式 标题 3H3 + 两端对齐"/>
    <w:basedOn w:val="4"/>
    <w:qFormat/>
    <w:uiPriority w:val="0"/>
    <w:pPr>
      <w:spacing w:before="0" w:after="0" w:line="240" w:lineRule="auto"/>
      <w:jc w:val="left"/>
    </w:pPr>
    <w:rPr>
      <w:rFonts w:cs="宋体"/>
      <w:sz w:val="21"/>
      <w:szCs w:val="20"/>
    </w:rPr>
  </w:style>
  <w:style w:type="paragraph" w:customStyle="1" w:styleId="415">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416">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417">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418">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419">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420">
    <w:name w:val="Char Char1 Char Char Char"/>
    <w:basedOn w:val="1"/>
    <w:qFormat/>
    <w:uiPriority w:val="0"/>
    <w:rPr>
      <w:rFonts w:ascii="仿宋_GB2312" w:eastAsia="仿宋_GB2312"/>
      <w:b/>
      <w:sz w:val="32"/>
      <w:szCs w:val="20"/>
    </w:rPr>
  </w:style>
  <w:style w:type="paragraph" w:customStyle="1" w:styleId="421">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422">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423">
    <w:name w:val="Picture"/>
    <w:basedOn w:val="1"/>
    <w:next w:val="16"/>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424">
    <w:name w:val="Char Char1 Char Char Char2"/>
    <w:basedOn w:val="1"/>
    <w:qFormat/>
    <w:uiPriority w:val="0"/>
    <w:rPr>
      <w:rFonts w:ascii="仿宋_GB2312" w:eastAsia="仿宋_GB2312"/>
      <w:b/>
      <w:sz w:val="32"/>
      <w:szCs w:val="32"/>
    </w:rPr>
  </w:style>
  <w:style w:type="paragraph" w:customStyle="1" w:styleId="425">
    <w:name w:val="Char3 Char Char Char1"/>
    <w:basedOn w:val="1"/>
    <w:qFormat/>
    <w:uiPriority w:val="6"/>
    <w:pPr>
      <w:widowControl/>
      <w:adjustRightInd/>
      <w:spacing w:after="160" w:line="240" w:lineRule="exact"/>
      <w:jc w:val="left"/>
    </w:pPr>
    <w:rPr>
      <w:szCs w:val="20"/>
    </w:rPr>
  </w:style>
  <w:style w:type="paragraph" w:customStyle="1" w:styleId="426">
    <w:name w:val="Char1 Char Char Char21"/>
    <w:basedOn w:val="1"/>
    <w:qFormat/>
    <w:uiPriority w:val="0"/>
    <w:rPr>
      <w:rFonts w:ascii="Tahoma" w:hAnsi="Tahoma"/>
      <w:sz w:val="24"/>
      <w:szCs w:val="20"/>
    </w:rPr>
  </w:style>
  <w:style w:type="paragraph" w:customStyle="1" w:styleId="427">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28">
    <w:name w:val="正文（标题三）"/>
    <w:basedOn w:val="1"/>
    <w:qFormat/>
    <w:uiPriority w:val="0"/>
    <w:pPr>
      <w:spacing w:line="360" w:lineRule="auto"/>
      <w:ind w:firstLine="200" w:firstLineChars="200"/>
    </w:pPr>
    <w:rPr>
      <w:sz w:val="24"/>
    </w:rPr>
  </w:style>
  <w:style w:type="paragraph" w:customStyle="1" w:styleId="429">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430">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31">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432">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433">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434">
    <w:name w:val="Char1 Char Char Char4"/>
    <w:basedOn w:val="1"/>
    <w:qFormat/>
    <w:uiPriority w:val="0"/>
    <w:pPr>
      <w:adjustRightInd/>
      <w:ind w:firstLine="200" w:firstLineChars="200"/>
    </w:pPr>
    <w:rPr>
      <w:rFonts w:ascii="Tahoma" w:hAnsi="Tahoma"/>
      <w:sz w:val="24"/>
      <w:szCs w:val="20"/>
    </w:rPr>
  </w:style>
  <w:style w:type="paragraph" w:customStyle="1" w:styleId="435">
    <w:name w:val="_标题2"/>
    <w:basedOn w:val="402"/>
    <w:next w:val="402"/>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436">
    <w:name w:val="样式1 + (中宋体"/>
    <w:basedOn w:val="413"/>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437">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38">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439">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440">
    <w:name w:val="四号　首行缩进"/>
    <w:basedOn w:val="1"/>
    <w:qFormat/>
    <w:uiPriority w:val="0"/>
    <w:pPr>
      <w:adjustRightInd/>
      <w:spacing w:line="360" w:lineRule="auto"/>
    </w:pPr>
    <w:rPr>
      <w:rFonts w:ascii="宋体" w:hAnsi="宋体"/>
      <w:szCs w:val="20"/>
    </w:rPr>
  </w:style>
  <w:style w:type="paragraph" w:customStyle="1" w:styleId="441">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442">
    <w:name w:val="Char Char Char Char Char Char Char Char Char Char Char1 Char"/>
    <w:basedOn w:val="1"/>
    <w:qFormat/>
    <w:uiPriority w:val="0"/>
    <w:pPr>
      <w:adjustRightInd/>
    </w:pPr>
    <w:rPr>
      <w:rFonts w:ascii="Tahoma" w:hAnsi="Tahoma"/>
      <w:sz w:val="24"/>
    </w:rPr>
  </w:style>
  <w:style w:type="paragraph" w:customStyle="1" w:styleId="443">
    <w:name w:val="Char Char Char Char11"/>
    <w:basedOn w:val="1"/>
    <w:qFormat/>
    <w:uiPriority w:val="0"/>
    <w:rPr>
      <w:rFonts w:ascii="Tahoma" w:hAnsi="Tahoma"/>
      <w:sz w:val="24"/>
      <w:szCs w:val="20"/>
    </w:rPr>
  </w:style>
  <w:style w:type="paragraph" w:customStyle="1" w:styleId="444">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445">
    <w:name w:val="Char Char Char Char"/>
    <w:basedOn w:val="1"/>
    <w:qFormat/>
    <w:uiPriority w:val="0"/>
    <w:rPr>
      <w:rFonts w:ascii="Tahoma" w:hAnsi="Tahoma"/>
      <w:sz w:val="24"/>
      <w:szCs w:val="20"/>
    </w:rPr>
  </w:style>
  <w:style w:type="paragraph" w:customStyle="1" w:styleId="446">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447">
    <w:name w:val="Char19"/>
    <w:basedOn w:val="1"/>
    <w:qFormat/>
    <w:uiPriority w:val="0"/>
    <w:pPr>
      <w:adjustRightInd/>
    </w:pPr>
    <w:rPr>
      <w:szCs w:val="20"/>
    </w:rPr>
  </w:style>
  <w:style w:type="paragraph" w:customStyle="1" w:styleId="448">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449">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450">
    <w:name w:val="_Style 5"/>
    <w:basedOn w:val="1"/>
    <w:qFormat/>
    <w:uiPriority w:val="34"/>
    <w:pPr>
      <w:adjustRightInd/>
      <w:ind w:firstLine="420" w:firstLineChars="200"/>
    </w:pPr>
    <w:rPr>
      <w:rFonts w:eastAsia="仿宋_GB2312"/>
      <w:sz w:val="28"/>
    </w:rPr>
  </w:style>
  <w:style w:type="paragraph" w:customStyle="1" w:styleId="451">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452">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453">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454">
    <w:name w:val="标书表格字体格式"/>
    <w:next w:val="448"/>
    <w:qFormat/>
    <w:uiPriority w:val="0"/>
    <w:rPr>
      <w:rFonts w:ascii="Times New Roman" w:hAnsi="Times New Roman" w:eastAsia="宋体" w:cs="Times New Roman"/>
      <w:kern w:val="2"/>
      <w:sz w:val="21"/>
      <w:szCs w:val="24"/>
      <w:lang w:val="en-US" w:eastAsia="zh-CN" w:bidi="ar-SA"/>
    </w:rPr>
  </w:style>
  <w:style w:type="paragraph" w:customStyle="1" w:styleId="455">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456">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457">
    <w:name w:val="修订3"/>
    <w:qFormat/>
    <w:uiPriority w:val="0"/>
    <w:rPr>
      <w:rFonts w:ascii="Times New Roman" w:hAnsi="Times New Roman" w:eastAsia="宋体" w:cs="Times New Roman"/>
      <w:kern w:val="2"/>
      <w:sz w:val="21"/>
      <w:lang w:val="en-US" w:eastAsia="zh-CN" w:bidi="ar-SA"/>
    </w:rPr>
  </w:style>
  <w:style w:type="paragraph" w:customStyle="1" w:styleId="458">
    <w:name w:val="CSS1级正文 Char"/>
    <w:basedOn w:val="23"/>
    <w:qFormat/>
    <w:uiPriority w:val="0"/>
    <w:pPr>
      <w:snapToGrid w:val="0"/>
      <w:ind w:firstLine="480" w:firstLineChars="200"/>
    </w:pPr>
    <w:rPr>
      <w:rFonts w:ascii="Times New Roman"/>
      <w:szCs w:val="24"/>
      <w:lang w:val="en-US"/>
    </w:rPr>
  </w:style>
  <w:style w:type="paragraph" w:customStyle="1" w:styleId="459">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460">
    <w:name w:val="表文字"/>
    <w:qFormat/>
    <w:uiPriority w:val="0"/>
    <w:rPr>
      <w:rFonts w:ascii="宋体" w:hAnsi="Times New Roman" w:eastAsia="宋体" w:cs="Times New Roman"/>
      <w:kern w:val="2"/>
      <w:lang w:val="en-US" w:eastAsia="zh-CN" w:bidi="ar-SA"/>
    </w:rPr>
  </w:style>
  <w:style w:type="paragraph" w:customStyle="1" w:styleId="461">
    <w:name w:val="MM Title"/>
    <w:basedOn w:val="63"/>
    <w:qFormat/>
    <w:uiPriority w:val="0"/>
    <w:pPr>
      <w:widowControl w:val="0"/>
      <w:adjustRightInd/>
      <w:spacing w:before="240" w:after="60"/>
      <w:textAlignment w:val="auto"/>
      <w:outlineLvl w:val="0"/>
    </w:pPr>
    <w:rPr>
      <w:rFonts w:ascii="Arial" w:hAnsi="Arial" w:cs="Arial"/>
      <w:bCs/>
      <w:kern w:val="2"/>
      <w:sz w:val="32"/>
      <w:szCs w:val="32"/>
      <w:lang w:val="en-US"/>
    </w:rPr>
  </w:style>
  <w:style w:type="paragraph" w:customStyle="1" w:styleId="462">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463">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464">
    <w:name w:val="Char Char Char Char Char Char Char Char2"/>
    <w:basedOn w:val="1"/>
    <w:qFormat/>
    <w:uiPriority w:val="0"/>
    <w:pPr>
      <w:tabs>
        <w:tab w:val="left" w:pos="360"/>
      </w:tabs>
    </w:pPr>
    <w:rPr>
      <w:sz w:val="24"/>
      <w:szCs w:val="20"/>
    </w:rPr>
  </w:style>
  <w:style w:type="paragraph" w:customStyle="1" w:styleId="465">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466">
    <w:name w:val="正文文本 21"/>
    <w:basedOn w:val="1"/>
    <w:qFormat/>
    <w:uiPriority w:val="0"/>
    <w:pPr>
      <w:widowControl/>
      <w:overflowPunct w:val="0"/>
      <w:autoSpaceDE w:val="0"/>
      <w:autoSpaceDN w:val="0"/>
      <w:ind w:left="720" w:hanging="720"/>
      <w:textAlignment w:val="baseline"/>
    </w:pPr>
    <w:rPr>
      <w:kern w:val="0"/>
      <w:sz w:val="24"/>
      <w:szCs w:val="20"/>
    </w:rPr>
  </w:style>
  <w:style w:type="paragraph" w:customStyle="1" w:styleId="467">
    <w:name w:val="中文标题 3"/>
    <w:basedOn w:val="25"/>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468">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469">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470">
    <w:name w:val="正文－恩普"/>
    <w:basedOn w:val="15"/>
    <w:qFormat/>
    <w:uiPriority w:val="0"/>
    <w:pPr>
      <w:adjustRightInd/>
      <w:snapToGrid/>
      <w:spacing w:before="100" w:beforeAutospacing="1" w:after="100" w:afterLines="50" w:afterAutospacing="1" w:line="360" w:lineRule="auto"/>
      <w:ind w:firstLine="480" w:firstLineChars="200"/>
      <w:jc w:val="left"/>
    </w:pPr>
    <w:rPr>
      <w:rFonts w:ascii="Times New Roman"/>
      <w:color w:val="auto"/>
      <w:kern w:val="0"/>
      <w:sz w:val="24"/>
    </w:rPr>
  </w:style>
  <w:style w:type="paragraph" w:customStyle="1" w:styleId="471">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472">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473">
    <w:name w:val="p0"/>
    <w:basedOn w:val="1"/>
    <w:qFormat/>
    <w:uiPriority w:val="0"/>
    <w:pPr>
      <w:widowControl/>
      <w:adjustRightInd/>
    </w:pPr>
    <w:rPr>
      <w:kern w:val="0"/>
      <w:szCs w:val="21"/>
    </w:rPr>
  </w:style>
  <w:style w:type="paragraph" w:customStyle="1" w:styleId="474">
    <w:name w:val="Char6"/>
    <w:basedOn w:val="1"/>
    <w:qFormat/>
    <w:uiPriority w:val="0"/>
    <w:rPr>
      <w:rFonts w:ascii="仿宋_GB2312" w:eastAsia="仿宋_GB2312"/>
      <w:b/>
      <w:sz w:val="32"/>
      <w:szCs w:val="32"/>
    </w:rPr>
  </w:style>
  <w:style w:type="paragraph" w:customStyle="1" w:styleId="475">
    <w:name w:val="Char111"/>
    <w:basedOn w:val="1"/>
    <w:qFormat/>
    <w:uiPriority w:val="0"/>
    <w:rPr>
      <w:rFonts w:ascii="仿宋_GB2312" w:eastAsia="仿宋_GB2312"/>
      <w:b/>
      <w:sz w:val="32"/>
      <w:szCs w:val="32"/>
    </w:rPr>
  </w:style>
  <w:style w:type="paragraph" w:customStyle="1" w:styleId="476">
    <w:name w:val="标题3"/>
    <w:basedOn w:val="4"/>
    <w:next w:val="57"/>
    <w:qFormat/>
    <w:uiPriority w:val="0"/>
    <w:pPr>
      <w:tabs>
        <w:tab w:val="clear" w:pos="900"/>
      </w:tabs>
      <w:spacing w:after="0" w:line="360" w:lineRule="auto"/>
    </w:pPr>
    <w:rPr>
      <w:rFonts w:ascii="仿宋" w:hAnsi="仿宋" w:eastAsia="仿宋" w:cs="仿宋"/>
    </w:rPr>
  </w:style>
  <w:style w:type="paragraph" w:customStyle="1" w:styleId="477">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478">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479">
    <w:name w:val="Char1 Char Char Char2"/>
    <w:basedOn w:val="1"/>
    <w:qFormat/>
    <w:uiPriority w:val="0"/>
    <w:pPr>
      <w:adjustRightInd/>
      <w:ind w:firstLine="200" w:firstLineChars="200"/>
    </w:pPr>
    <w:rPr>
      <w:rFonts w:ascii="Tahoma" w:hAnsi="Tahoma"/>
      <w:sz w:val="24"/>
      <w:szCs w:val="20"/>
    </w:rPr>
  </w:style>
  <w:style w:type="paragraph" w:customStyle="1" w:styleId="480">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481">
    <w:name w:val="样式 标题 1 + 黑色 段前: 0.5 行 段后: 0.5 行1"/>
    <w:basedOn w:val="3"/>
    <w:qFormat/>
    <w:uiPriority w:val="0"/>
    <w:pPr>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482">
    <w:name w:val="Char Char Char Char Char Char Char2"/>
    <w:basedOn w:val="1"/>
    <w:qFormat/>
    <w:uiPriority w:val="0"/>
    <w:rPr>
      <w:rFonts w:ascii="仿宋_GB2312" w:eastAsia="仿宋_GB2312"/>
      <w:b/>
      <w:sz w:val="32"/>
      <w:szCs w:val="32"/>
    </w:rPr>
  </w:style>
  <w:style w:type="paragraph" w:customStyle="1" w:styleId="483">
    <w:name w:val="五级条标题"/>
    <w:basedOn w:val="484"/>
    <w:next w:val="330"/>
    <w:qFormat/>
    <w:uiPriority w:val="0"/>
    <w:pPr>
      <w:tabs>
        <w:tab w:val="left" w:pos="1260"/>
        <w:tab w:val="left" w:pos="1680"/>
        <w:tab w:val="left" w:pos="2100"/>
        <w:tab w:val="left" w:pos="2940"/>
        <w:tab w:val="left" w:pos="3360"/>
      </w:tabs>
      <w:ind w:left="3360"/>
      <w:outlineLvl w:val="6"/>
    </w:pPr>
  </w:style>
  <w:style w:type="paragraph" w:customStyle="1" w:styleId="484">
    <w:name w:val="四级条标题"/>
    <w:basedOn w:val="345"/>
    <w:next w:val="330"/>
    <w:qFormat/>
    <w:uiPriority w:val="0"/>
    <w:pPr>
      <w:tabs>
        <w:tab w:val="left" w:pos="2940"/>
        <w:tab w:val="clear" w:pos="1260"/>
        <w:tab w:val="clear" w:pos="1680"/>
        <w:tab w:val="clear" w:pos="2100"/>
        <w:tab w:val="clear" w:pos="2520"/>
      </w:tabs>
      <w:ind w:left="2940"/>
      <w:outlineLvl w:val="5"/>
    </w:pPr>
  </w:style>
  <w:style w:type="paragraph" w:customStyle="1" w:styleId="485">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486">
    <w:name w:val="Char23"/>
    <w:basedOn w:val="1"/>
    <w:qFormat/>
    <w:uiPriority w:val="0"/>
    <w:rPr>
      <w:rFonts w:ascii="仿宋_GB2312" w:eastAsia="仿宋_GB2312"/>
      <w:b/>
      <w:sz w:val="32"/>
      <w:szCs w:val="32"/>
    </w:rPr>
  </w:style>
  <w:style w:type="paragraph" w:customStyle="1" w:styleId="487">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488">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489">
    <w:name w:val="首行缩进"/>
    <w:basedOn w:val="1"/>
    <w:qFormat/>
    <w:uiPriority w:val="0"/>
    <w:pPr>
      <w:spacing w:line="360" w:lineRule="auto"/>
      <w:ind w:firstLine="480" w:firstLineChars="200"/>
    </w:pPr>
    <w:rPr>
      <w:rFonts w:ascii="宋体"/>
      <w:sz w:val="24"/>
      <w:szCs w:val="20"/>
    </w:rPr>
  </w:style>
  <w:style w:type="paragraph" w:customStyle="1" w:styleId="490">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491">
    <w:name w:val="单元格左对齐"/>
    <w:basedOn w:val="1"/>
    <w:qFormat/>
    <w:uiPriority w:val="0"/>
    <w:pPr>
      <w:adjustRightInd/>
      <w:spacing w:line="360" w:lineRule="auto"/>
    </w:pPr>
    <w:rPr>
      <w:sz w:val="24"/>
    </w:rPr>
  </w:style>
  <w:style w:type="paragraph" w:customStyle="1" w:styleId="492">
    <w:name w:val="正文主体"/>
    <w:basedOn w:val="314"/>
    <w:qFormat/>
    <w:uiPriority w:val="0"/>
  </w:style>
  <w:style w:type="paragraph" w:customStyle="1" w:styleId="493">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494">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495">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496">
    <w:name w:val="正文（首行缩进2字符）"/>
    <w:basedOn w:val="1"/>
    <w:qFormat/>
    <w:uiPriority w:val="0"/>
    <w:pPr>
      <w:adjustRightInd/>
      <w:spacing w:line="360" w:lineRule="auto"/>
      <w:ind w:firstLine="480" w:firstLineChars="200"/>
    </w:pPr>
    <w:rPr>
      <w:sz w:val="24"/>
      <w:szCs w:val="20"/>
    </w:rPr>
  </w:style>
  <w:style w:type="paragraph" w:customStyle="1" w:styleId="497">
    <w:name w:val="P1"/>
    <w:basedOn w:val="1"/>
    <w:qFormat/>
    <w:uiPriority w:val="0"/>
    <w:pPr>
      <w:adjustRightInd/>
      <w:spacing w:line="288" w:lineRule="auto"/>
      <w:ind w:firstLine="425" w:firstLineChars="200"/>
    </w:pPr>
  </w:style>
  <w:style w:type="paragraph" w:customStyle="1" w:styleId="498">
    <w:name w:val="列表内容"/>
    <w:basedOn w:val="1"/>
    <w:next w:val="1"/>
    <w:qFormat/>
    <w:uiPriority w:val="0"/>
    <w:pPr>
      <w:widowControl/>
      <w:tabs>
        <w:tab w:val="left" w:pos="840"/>
      </w:tabs>
      <w:ind w:left="840" w:hanging="420"/>
      <w:jc w:val="left"/>
    </w:pPr>
    <w:rPr>
      <w:kern w:val="0"/>
      <w:sz w:val="18"/>
    </w:rPr>
  </w:style>
  <w:style w:type="paragraph" w:customStyle="1" w:styleId="499">
    <w:name w:val="Char Char11 Char Char Char1"/>
    <w:basedOn w:val="1"/>
    <w:qFormat/>
    <w:uiPriority w:val="6"/>
    <w:pPr>
      <w:spacing w:line="360" w:lineRule="auto"/>
    </w:pPr>
    <w:rPr>
      <w:szCs w:val="20"/>
    </w:rPr>
  </w:style>
  <w:style w:type="paragraph" w:customStyle="1" w:styleId="500">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501">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502">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503">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504">
    <w:name w:val="正文文字缩进2字"/>
    <w:basedOn w:val="23"/>
    <w:qFormat/>
    <w:uiPriority w:val="0"/>
    <w:pPr>
      <w:adjustRightInd/>
      <w:spacing w:before="60" w:after="60"/>
      <w:ind w:firstLine="200" w:firstLineChars="200"/>
    </w:pPr>
    <w:rPr>
      <w:rFonts w:ascii="Times New Roman"/>
      <w:szCs w:val="20"/>
      <w:lang w:val="en-US"/>
    </w:rPr>
  </w:style>
  <w:style w:type="paragraph" w:customStyle="1" w:styleId="505">
    <w:name w:val="默认段落字体 Para Char Char Char Char"/>
    <w:basedOn w:val="1"/>
    <w:qFormat/>
    <w:uiPriority w:val="0"/>
    <w:pPr>
      <w:spacing w:line="360" w:lineRule="auto"/>
    </w:pPr>
    <w:rPr>
      <w:szCs w:val="20"/>
    </w:rPr>
  </w:style>
  <w:style w:type="paragraph" w:customStyle="1" w:styleId="506">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507">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08">
    <w:name w:val="Char2 Char Char Char2"/>
    <w:basedOn w:val="1"/>
    <w:qFormat/>
    <w:uiPriority w:val="0"/>
    <w:rPr>
      <w:rFonts w:ascii="仿宋_GB2312" w:eastAsia="仿宋_GB2312"/>
      <w:b/>
      <w:sz w:val="32"/>
      <w:szCs w:val="32"/>
    </w:rPr>
  </w:style>
  <w:style w:type="paragraph" w:customStyle="1" w:styleId="509">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510">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511">
    <w:name w:val="正文 首行缩进:  2 字符 Char"/>
    <w:basedOn w:val="1"/>
    <w:qFormat/>
    <w:uiPriority w:val="0"/>
    <w:pPr>
      <w:adjustRightInd/>
      <w:spacing w:line="360" w:lineRule="auto"/>
      <w:ind w:firstLine="480"/>
    </w:pPr>
    <w:rPr>
      <w:rFonts w:cs="宋体"/>
      <w:sz w:val="24"/>
      <w:szCs w:val="20"/>
    </w:rPr>
  </w:style>
  <w:style w:type="paragraph" w:customStyle="1" w:styleId="512">
    <w:name w:val="Char Char4 Char Char"/>
    <w:basedOn w:val="1"/>
    <w:qFormat/>
    <w:uiPriority w:val="0"/>
    <w:pPr>
      <w:widowControl/>
      <w:adjustRightInd/>
      <w:spacing w:after="160" w:line="240" w:lineRule="exact"/>
      <w:jc w:val="left"/>
    </w:pPr>
  </w:style>
  <w:style w:type="paragraph" w:customStyle="1" w:styleId="513">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514">
    <w:name w:val="Char Char11 Char Char Char2"/>
    <w:basedOn w:val="1"/>
    <w:qFormat/>
    <w:uiPriority w:val="0"/>
    <w:pPr>
      <w:spacing w:line="360" w:lineRule="auto"/>
    </w:pPr>
    <w:rPr>
      <w:szCs w:val="20"/>
    </w:rPr>
  </w:style>
  <w:style w:type="paragraph" w:customStyle="1" w:styleId="515">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516">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7">
    <w:name w:val="数字标题4"/>
    <w:basedOn w:val="5"/>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518">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519">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520">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521">
    <w:name w:val="Char311"/>
    <w:basedOn w:val="1"/>
    <w:qFormat/>
    <w:uiPriority w:val="0"/>
    <w:pPr>
      <w:adjustRightInd/>
      <w:ind w:firstLine="200" w:firstLineChars="200"/>
    </w:pPr>
    <w:rPr>
      <w:rFonts w:ascii="Tahoma" w:hAnsi="Tahoma"/>
      <w:sz w:val="24"/>
      <w:szCs w:val="20"/>
    </w:rPr>
  </w:style>
  <w:style w:type="paragraph" w:customStyle="1" w:styleId="522">
    <w:name w:val="正文文本 23"/>
    <w:basedOn w:val="1"/>
    <w:qFormat/>
    <w:uiPriority w:val="0"/>
    <w:pPr>
      <w:widowControl/>
      <w:overflowPunct w:val="0"/>
      <w:autoSpaceDE w:val="0"/>
      <w:autoSpaceDN w:val="0"/>
      <w:ind w:left="720" w:hanging="720"/>
      <w:textAlignment w:val="baseline"/>
    </w:pPr>
    <w:rPr>
      <w:kern w:val="0"/>
      <w:sz w:val="24"/>
      <w:szCs w:val="20"/>
    </w:rPr>
  </w:style>
  <w:style w:type="paragraph" w:customStyle="1" w:styleId="523">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524">
    <w:name w:val="正文 内标"/>
    <w:basedOn w:val="439"/>
    <w:qFormat/>
    <w:uiPriority w:val="0"/>
    <w:pPr>
      <w:tabs>
        <w:tab w:val="left" w:pos="0"/>
      </w:tabs>
      <w:ind w:left="900" w:firstLine="0" w:firstLineChars="0"/>
    </w:pPr>
  </w:style>
  <w:style w:type="paragraph" w:customStyle="1" w:styleId="525">
    <w:name w:val="Bulleted List"/>
    <w:basedOn w:val="1"/>
    <w:qFormat/>
    <w:uiPriority w:val="0"/>
    <w:pPr>
      <w:tabs>
        <w:tab w:val="left" w:pos="1260"/>
      </w:tabs>
      <w:adjustRightInd/>
      <w:ind w:left="1260" w:hanging="420"/>
    </w:pPr>
  </w:style>
  <w:style w:type="paragraph" w:customStyle="1" w:styleId="526">
    <w:name w:val="样式 正文文本缩进 2 + 仿宋_GB2312 黑色 行距: 1.5 倍行距"/>
    <w:basedOn w:val="41"/>
    <w:qFormat/>
    <w:uiPriority w:val="0"/>
    <w:pPr>
      <w:adjustRightInd/>
      <w:ind w:firstLine="560" w:firstLineChars="200"/>
      <w:textAlignment w:val="auto"/>
    </w:pPr>
    <w:rPr>
      <w:rFonts w:hAnsi="宋体" w:cs="宋体"/>
      <w:color w:val="000000"/>
      <w:kern w:val="2"/>
      <w:sz w:val="24"/>
    </w:rPr>
  </w:style>
  <w:style w:type="paragraph" w:customStyle="1" w:styleId="527">
    <w:name w:val="样式 左侧:  0.85 厘米"/>
    <w:basedOn w:val="1"/>
    <w:qFormat/>
    <w:uiPriority w:val="2"/>
    <w:pPr>
      <w:adjustRightInd/>
      <w:spacing w:line="360" w:lineRule="auto"/>
    </w:pPr>
    <w:rPr>
      <w:rFonts w:cs="宋体"/>
      <w:sz w:val="24"/>
      <w:szCs w:val="20"/>
    </w:rPr>
  </w:style>
  <w:style w:type="paragraph" w:customStyle="1" w:styleId="528">
    <w:name w:val="Char Char Char Char Char Char Char Char Char Char Char Char1 Char"/>
    <w:basedOn w:val="1"/>
    <w:qFormat/>
    <w:uiPriority w:val="0"/>
    <w:rPr>
      <w:rFonts w:ascii="Tahoma" w:hAnsi="Tahoma" w:cs="仿宋_GB2312"/>
      <w:sz w:val="24"/>
      <w:szCs w:val="20"/>
    </w:rPr>
  </w:style>
  <w:style w:type="paragraph" w:customStyle="1" w:styleId="529">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530">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31">
    <w:name w:val="模板普通正文"/>
    <w:basedOn w:val="25"/>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532">
    <w:name w:val="Char Char1 Char Char Char Char Char Char"/>
    <w:basedOn w:val="1"/>
    <w:qFormat/>
    <w:uiPriority w:val="0"/>
    <w:rPr>
      <w:rFonts w:ascii="仿宋_GB2312" w:eastAsia="仿宋_GB2312"/>
      <w:b/>
      <w:sz w:val="32"/>
      <w:szCs w:val="20"/>
    </w:rPr>
  </w:style>
  <w:style w:type="paragraph" w:customStyle="1" w:styleId="533">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534">
    <w:name w:val="Char Char1 Char Char Char Char Char Char2"/>
    <w:basedOn w:val="1"/>
    <w:qFormat/>
    <w:uiPriority w:val="0"/>
    <w:rPr>
      <w:rFonts w:ascii="仿宋_GB2312" w:eastAsia="仿宋_GB2312"/>
      <w:b/>
      <w:sz w:val="32"/>
      <w:szCs w:val="20"/>
    </w:rPr>
  </w:style>
  <w:style w:type="paragraph" w:customStyle="1" w:styleId="535">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536">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537">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538">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39">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540">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541">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542">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43">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544">
    <w:name w:val="Char31"/>
    <w:basedOn w:val="1"/>
    <w:qFormat/>
    <w:uiPriority w:val="0"/>
    <w:pPr>
      <w:adjustRightInd/>
    </w:pPr>
    <w:rPr>
      <w:rFonts w:ascii="仿宋_GB2312" w:eastAsia="仿宋_GB2312"/>
      <w:b/>
      <w:sz w:val="32"/>
      <w:szCs w:val="32"/>
    </w:rPr>
  </w:style>
  <w:style w:type="paragraph" w:customStyle="1" w:styleId="545">
    <w:name w:val="样式 标题 3h33rd level3Heading 3 - oldH3l3CTheading 3Headin..."/>
    <w:basedOn w:val="4"/>
    <w:qFormat/>
    <w:uiPriority w:val="0"/>
    <w:pPr>
      <w:snapToGrid w:val="0"/>
      <w:ind w:left="0" w:firstLine="0"/>
      <w:jc w:val="left"/>
    </w:pPr>
    <w:rPr>
      <w:rFonts w:eastAsia="黑体" w:cs="宋体"/>
      <w:sz w:val="28"/>
      <w:szCs w:val="20"/>
    </w:rPr>
  </w:style>
  <w:style w:type="paragraph" w:customStyle="1" w:styleId="546">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547">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48">
    <w:name w:val="Char Char1"/>
    <w:basedOn w:val="1"/>
    <w:qFormat/>
    <w:uiPriority w:val="0"/>
    <w:pPr>
      <w:widowControl/>
      <w:spacing w:after="160" w:line="240" w:lineRule="exact"/>
      <w:jc w:val="left"/>
    </w:pPr>
    <w:rPr>
      <w:rFonts w:eastAsia="仿宋_GB2312"/>
      <w:sz w:val="28"/>
    </w:rPr>
  </w:style>
  <w:style w:type="paragraph" w:customStyle="1" w:styleId="549">
    <w:name w:val="Char21"/>
    <w:basedOn w:val="1"/>
    <w:qFormat/>
    <w:uiPriority w:val="0"/>
    <w:pPr>
      <w:adjustRightInd/>
      <w:ind w:firstLine="200" w:firstLineChars="200"/>
    </w:pPr>
    <w:rPr>
      <w:rFonts w:ascii="仿宋_GB2312" w:eastAsia="仿宋_GB2312"/>
      <w:b/>
      <w:sz w:val="32"/>
      <w:szCs w:val="32"/>
    </w:rPr>
  </w:style>
  <w:style w:type="paragraph" w:customStyle="1" w:styleId="550">
    <w:name w:val="列表段落1"/>
    <w:basedOn w:val="1"/>
    <w:qFormat/>
    <w:uiPriority w:val="34"/>
    <w:pPr>
      <w:adjustRightInd/>
      <w:ind w:right="238" w:firstLine="420"/>
    </w:pPr>
    <w:rPr>
      <w:rFonts w:ascii="Calibri" w:hAnsi="Calibri"/>
      <w:sz w:val="24"/>
    </w:rPr>
  </w:style>
  <w:style w:type="paragraph" w:customStyle="1" w:styleId="551">
    <w:name w:val="Char Char110"/>
    <w:basedOn w:val="1"/>
    <w:qFormat/>
    <w:uiPriority w:val="6"/>
    <w:pPr>
      <w:spacing w:line="360" w:lineRule="auto"/>
    </w:pPr>
    <w:rPr>
      <w:rFonts w:ascii="Tahoma" w:hAnsi="Tahoma"/>
      <w:sz w:val="24"/>
      <w:szCs w:val="20"/>
    </w:rPr>
  </w:style>
  <w:style w:type="paragraph" w:customStyle="1" w:styleId="552">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553">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54">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555">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556">
    <w:name w:val="Char Char Char Char Char Char Char Char Char Char Char Char1 Char2"/>
    <w:basedOn w:val="1"/>
    <w:qFormat/>
    <w:uiPriority w:val="0"/>
    <w:rPr>
      <w:rFonts w:ascii="Tahoma" w:hAnsi="Tahoma" w:cs="仿宋_GB2312"/>
      <w:sz w:val="24"/>
      <w:szCs w:val="20"/>
    </w:rPr>
  </w:style>
  <w:style w:type="paragraph" w:customStyle="1" w:styleId="557">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558">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559">
    <w:name w:val="样式 列表编号 + 段后: 0.5 行"/>
    <w:basedOn w:val="14"/>
    <w:qFormat/>
    <w:uiPriority w:val="2"/>
    <w:pPr>
      <w:tabs>
        <w:tab w:val="clear" w:pos="390"/>
        <w:tab w:val="clear" w:pos="454"/>
      </w:tabs>
      <w:spacing w:after="0"/>
      <w:ind w:left="840" w:hanging="420"/>
      <w:contextualSpacing/>
    </w:pPr>
    <w:rPr>
      <w:rFonts w:cs="宋体"/>
    </w:rPr>
  </w:style>
  <w:style w:type="paragraph" w:customStyle="1" w:styleId="560">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561">
    <w:name w:val="_Style 12"/>
    <w:basedOn w:val="18"/>
    <w:qFormat/>
    <w:uiPriority w:val="0"/>
    <w:pPr>
      <w:snapToGrid w:val="0"/>
      <w:spacing w:line="360" w:lineRule="auto"/>
    </w:pPr>
  </w:style>
  <w:style w:type="paragraph" w:customStyle="1" w:styleId="562">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563">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564">
    <w:name w:val="_Style 94"/>
    <w:basedOn w:val="1"/>
    <w:next w:val="107"/>
    <w:qFormat/>
    <w:uiPriority w:val="34"/>
    <w:pPr>
      <w:adjustRightInd/>
      <w:spacing w:line="360" w:lineRule="auto"/>
      <w:ind w:firstLine="200" w:firstLineChars="200"/>
    </w:pPr>
    <w:rPr>
      <w:rFonts w:ascii="Calibri" w:hAnsi="Calibri"/>
      <w:sz w:val="28"/>
      <w:szCs w:val="20"/>
    </w:rPr>
  </w:style>
  <w:style w:type="paragraph" w:customStyle="1" w:styleId="565">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566">
    <w:name w:val="正文 A"/>
    <w:qFormat/>
    <w:uiPriority w:val="0"/>
    <w:pPr>
      <w:widowControl w:val="0"/>
      <w:jc w:val="both"/>
    </w:pPr>
    <w:rPr>
      <w:rFonts w:ascii="Times New Roman" w:hAnsi="Times New Roman" w:eastAsia="Arial Unicode MS" w:cs="Arial Unicode MS"/>
      <w:color w:val="000000"/>
      <w:kern w:val="2"/>
      <w:sz w:val="21"/>
      <w:szCs w:val="21"/>
      <w:u w:val="none" w:color="000000"/>
      <w:lang w:val="en-US" w:eastAsia="zh-CN" w:bidi="ar-SA"/>
    </w:rPr>
  </w:style>
  <w:style w:type="paragraph" w:customStyle="1" w:styleId="567">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568">
    <w:name w:val="3级标题"/>
    <w:basedOn w:val="362"/>
    <w:qFormat/>
    <w:uiPriority w:val="0"/>
    <w:pPr>
      <w:outlineLvl w:val="2"/>
    </w:pPr>
  </w:style>
  <w:style w:type="paragraph" w:customStyle="1" w:styleId="569">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570">
    <w:name w:val="Char1 Char Char Char3"/>
    <w:basedOn w:val="1"/>
    <w:qFormat/>
    <w:uiPriority w:val="0"/>
    <w:pPr>
      <w:adjustRightInd/>
      <w:ind w:firstLine="200" w:firstLineChars="200"/>
    </w:pPr>
    <w:rPr>
      <w:rFonts w:ascii="Tahoma" w:hAnsi="Tahoma"/>
      <w:sz w:val="24"/>
      <w:szCs w:val="20"/>
    </w:rPr>
  </w:style>
  <w:style w:type="paragraph" w:customStyle="1" w:styleId="571">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572">
    <w:name w:val="MM Empty"/>
    <w:basedOn w:val="1"/>
    <w:qFormat/>
    <w:uiPriority w:val="0"/>
    <w:pPr>
      <w:adjustRightInd/>
    </w:pPr>
  </w:style>
  <w:style w:type="paragraph" w:customStyle="1" w:styleId="573">
    <w:name w:val="Char24"/>
    <w:basedOn w:val="1"/>
    <w:qFormat/>
    <w:uiPriority w:val="0"/>
    <w:rPr>
      <w:rFonts w:ascii="仿宋_GB2312" w:eastAsia="仿宋_GB2312"/>
      <w:b/>
      <w:sz w:val="32"/>
      <w:szCs w:val="32"/>
    </w:rPr>
  </w:style>
  <w:style w:type="paragraph" w:customStyle="1" w:styleId="574">
    <w:name w:val="正文箭头"/>
    <w:basedOn w:val="228"/>
    <w:qFormat/>
    <w:uiPriority w:val="0"/>
  </w:style>
  <w:style w:type="paragraph" w:customStyle="1" w:styleId="575">
    <w:name w:val="U_编号2"/>
    <w:basedOn w:val="1"/>
    <w:qFormat/>
    <w:uiPriority w:val="0"/>
    <w:pPr>
      <w:tabs>
        <w:tab w:val="left" w:pos="785"/>
      </w:tabs>
      <w:adjustRightInd/>
      <w:spacing w:beforeLines="10" w:afterLines="10" w:line="300" w:lineRule="auto"/>
    </w:pPr>
    <w:rPr>
      <w:sz w:val="24"/>
    </w:rPr>
  </w:style>
  <w:style w:type="paragraph" w:customStyle="1" w:styleId="576">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77">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78">
    <w:name w:val="标书标题3"/>
    <w:basedOn w:val="4"/>
    <w:qFormat/>
    <w:uiPriority w:val="0"/>
    <w:pPr>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579">
    <w:name w:val="TOC 标题11"/>
    <w:basedOn w:val="3"/>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80">
    <w:name w:val="_Style 1"/>
    <w:basedOn w:val="1"/>
    <w:qFormat/>
    <w:uiPriority w:val="34"/>
    <w:pPr>
      <w:adjustRightInd/>
      <w:ind w:firstLine="420" w:firstLineChars="200"/>
    </w:pPr>
    <w:rPr>
      <w:rFonts w:eastAsia="仿宋_GB2312"/>
      <w:sz w:val="28"/>
    </w:rPr>
  </w:style>
  <w:style w:type="paragraph" w:customStyle="1" w:styleId="581">
    <w:name w:val="表格 内容"/>
    <w:basedOn w:val="418"/>
    <w:qFormat/>
    <w:uiPriority w:val="0"/>
    <w:rPr>
      <w:b w:val="0"/>
      <w:sz w:val="20"/>
    </w:rPr>
  </w:style>
  <w:style w:type="paragraph" w:customStyle="1" w:styleId="582">
    <w:name w:val="正文首行缩进1"/>
    <w:basedOn w:val="23"/>
    <w:qFormat/>
    <w:uiPriority w:val="0"/>
    <w:pPr>
      <w:suppressAutoHyphens/>
      <w:adjustRightInd/>
      <w:spacing w:after="120" w:line="240" w:lineRule="auto"/>
      <w:ind w:firstLine="420"/>
      <w:jc w:val="left"/>
    </w:pPr>
    <w:rPr>
      <w:rFonts w:ascii="Times New Roman"/>
      <w:kern w:val="1"/>
      <w:sz w:val="28"/>
      <w:szCs w:val="24"/>
      <w:lang w:val="en-US" w:eastAsia="ar-SA"/>
    </w:rPr>
  </w:style>
  <w:style w:type="paragraph" w:customStyle="1" w:styleId="583">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584">
    <w:name w:val="数字标题5"/>
    <w:basedOn w:val="6"/>
    <w:next w:val="1"/>
    <w:qFormat/>
    <w:uiPriority w:val="0"/>
    <w:pPr>
      <w:tabs>
        <w:tab w:val="left" w:pos="1080"/>
        <w:tab w:val="clear" w:pos="1008"/>
      </w:tabs>
      <w:ind w:left="1080" w:hanging="1080"/>
    </w:pPr>
  </w:style>
  <w:style w:type="paragraph" w:customStyle="1" w:styleId="585">
    <w:name w:val="数字标题1"/>
    <w:basedOn w:val="3"/>
    <w:next w:val="1"/>
    <w:qFormat/>
    <w:uiPriority w:val="0"/>
    <w:pPr>
      <w:tabs>
        <w:tab w:val="left" w:pos="480"/>
        <w:tab w:val="clear" w:pos="432"/>
      </w:tabs>
      <w:ind w:left="480" w:hanging="480"/>
    </w:pPr>
  </w:style>
  <w:style w:type="paragraph" w:customStyle="1" w:styleId="586">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587">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588">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589">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eastAsia="en-US"/>
    </w:rPr>
  </w:style>
  <w:style w:type="paragraph" w:customStyle="1" w:styleId="590">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591">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592">
    <w:name w:val="0"/>
    <w:basedOn w:val="1"/>
    <w:qFormat/>
    <w:uiPriority w:val="0"/>
    <w:pPr>
      <w:widowControl/>
    </w:pPr>
    <w:rPr>
      <w:kern w:val="0"/>
      <w:sz w:val="24"/>
      <w:szCs w:val="20"/>
    </w:rPr>
  </w:style>
  <w:style w:type="paragraph" w:customStyle="1" w:styleId="593">
    <w:name w:val="Char Char113"/>
    <w:basedOn w:val="1"/>
    <w:qFormat/>
    <w:uiPriority w:val="0"/>
    <w:pPr>
      <w:widowControl/>
      <w:spacing w:after="160" w:line="240" w:lineRule="exact"/>
      <w:jc w:val="left"/>
    </w:pPr>
    <w:rPr>
      <w:rFonts w:eastAsia="仿宋_GB2312"/>
      <w:sz w:val="28"/>
    </w:rPr>
  </w:style>
  <w:style w:type="paragraph" w:customStyle="1" w:styleId="594">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595">
    <w:name w:val="_Style 8"/>
    <w:basedOn w:val="1"/>
    <w:qFormat/>
    <w:uiPriority w:val="34"/>
    <w:pPr>
      <w:adjustRightInd/>
      <w:ind w:firstLine="420" w:firstLineChars="200"/>
    </w:pPr>
    <w:rPr>
      <w:rFonts w:eastAsia="仿宋_GB2312"/>
      <w:sz w:val="28"/>
    </w:rPr>
  </w:style>
  <w:style w:type="paragraph" w:customStyle="1" w:styleId="596">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97">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598">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9">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600">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601">
    <w:name w:val="Char Char112"/>
    <w:basedOn w:val="1"/>
    <w:qFormat/>
    <w:uiPriority w:val="6"/>
    <w:pPr>
      <w:widowControl/>
      <w:spacing w:after="160" w:line="240" w:lineRule="exact"/>
      <w:jc w:val="left"/>
    </w:pPr>
    <w:rPr>
      <w:rFonts w:eastAsia="仿宋_GB2312"/>
      <w:sz w:val="28"/>
    </w:rPr>
  </w:style>
  <w:style w:type="paragraph" w:customStyle="1" w:styleId="602">
    <w:name w:val="正文 图"/>
    <w:basedOn w:val="133"/>
    <w:qFormat/>
    <w:uiPriority w:val="0"/>
    <w:pPr>
      <w:adjustRightInd/>
      <w:spacing w:before="0"/>
      <w:ind w:firstLine="0"/>
      <w:jc w:val="center"/>
    </w:pPr>
    <w:rPr>
      <w:rFonts w:ascii="微软雅黑" w:hAnsi="微软雅黑"/>
    </w:rPr>
  </w:style>
  <w:style w:type="paragraph" w:customStyle="1" w:styleId="603">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04">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605">
    <w:name w:val="Thf"/>
    <w:basedOn w:val="252"/>
    <w:qFormat/>
    <w:uiPriority w:val="0"/>
    <w:pPr>
      <w:ind w:left="0"/>
    </w:pPr>
  </w:style>
  <w:style w:type="paragraph" w:customStyle="1" w:styleId="606">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607">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608">
    <w:name w:val="注释"/>
    <w:basedOn w:val="1"/>
    <w:qFormat/>
    <w:uiPriority w:val="0"/>
    <w:pPr>
      <w:adjustRightInd/>
      <w:spacing w:line="360" w:lineRule="auto"/>
      <w:ind w:firstLine="480"/>
    </w:pPr>
    <w:rPr>
      <w:sz w:val="24"/>
    </w:rPr>
  </w:style>
  <w:style w:type="paragraph" w:customStyle="1" w:styleId="609">
    <w:name w:val="列出段落111"/>
    <w:basedOn w:val="1"/>
    <w:qFormat/>
    <w:uiPriority w:val="34"/>
    <w:pPr>
      <w:ind w:firstLine="420" w:firstLineChars="200"/>
    </w:pPr>
  </w:style>
  <w:style w:type="paragraph" w:customStyle="1" w:styleId="610">
    <w:name w:val="标准文本"/>
    <w:basedOn w:val="1"/>
    <w:link w:val="949"/>
    <w:qFormat/>
    <w:uiPriority w:val="0"/>
    <w:pPr>
      <w:adjustRightInd/>
      <w:spacing w:line="360" w:lineRule="auto"/>
      <w:ind w:firstLine="480" w:firstLineChars="200"/>
    </w:pPr>
    <w:rPr>
      <w:rFonts w:cs="宋体"/>
      <w:sz w:val="24"/>
      <w:szCs w:val="20"/>
    </w:rPr>
  </w:style>
  <w:style w:type="paragraph" w:customStyle="1" w:styleId="611">
    <w:name w:val="_Style 947"/>
    <w:basedOn w:val="1"/>
    <w:next w:val="107"/>
    <w:qFormat/>
    <w:uiPriority w:val="34"/>
    <w:pPr>
      <w:adjustRightInd/>
      <w:ind w:firstLine="420" w:firstLineChars="200"/>
    </w:pPr>
  </w:style>
  <w:style w:type="paragraph" w:customStyle="1" w:styleId="612">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613">
    <w:name w:val="纯文本2"/>
    <w:basedOn w:val="1"/>
    <w:qFormat/>
    <w:uiPriority w:val="0"/>
    <w:pPr>
      <w:adjustRightInd/>
      <w:snapToGrid w:val="0"/>
      <w:jc w:val="left"/>
    </w:pPr>
    <w:rPr>
      <w:rFonts w:ascii="Century Gothic" w:hAnsi="楷体_GB2312" w:eastAsia="Century Gothic"/>
      <w:szCs w:val="20"/>
    </w:rPr>
  </w:style>
  <w:style w:type="paragraph" w:customStyle="1" w:styleId="614">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615">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616">
    <w:name w:val="节"/>
    <w:basedOn w:val="2"/>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617">
    <w:name w:val="Blockquote"/>
    <w:basedOn w:val="1"/>
    <w:qFormat/>
    <w:uiPriority w:val="0"/>
    <w:pPr>
      <w:autoSpaceDE w:val="0"/>
      <w:autoSpaceDN w:val="0"/>
      <w:spacing w:before="100" w:after="100"/>
      <w:ind w:left="360" w:right="360"/>
      <w:jc w:val="left"/>
    </w:pPr>
    <w:rPr>
      <w:kern w:val="0"/>
      <w:sz w:val="24"/>
      <w:szCs w:val="20"/>
    </w:rPr>
  </w:style>
  <w:style w:type="paragraph" w:customStyle="1" w:styleId="618">
    <w:name w:val="p1"/>
    <w:basedOn w:val="1"/>
    <w:qFormat/>
    <w:uiPriority w:val="0"/>
    <w:pPr>
      <w:widowControl/>
      <w:adjustRightInd/>
      <w:jc w:val="left"/>
    </w:pPr>
    <w:rPr>
      <w:rFonts w:ascii=".PingFang SC" w:eastAsia=".PingFang SC"/>
      <w:color w:val="454545"/>
      <w:kern w:val="0"/>
      <w:sz w:val="18"/>
      <w:szCs w:val="18"/>
    </w:rPr>
  </w:style>
  <w:style w:type="paragraph" w:customStyle="1" w:styleId="619">
    <w:name w:val="Table Paragraph"/>
    <w:basedOn w:val="1"/>
    <w:qFormat/>
    <w:uiPriority w:val="0"/>
    <w:pPr>
      <w:adjustRightInd/>
      <w:jc w:val="left"/>
    </w:pPr>
    <w:rPr>
      <w:rFonts w:ascii="Calibri" w:hAnsi="Calibri"/>
      <w:kern w:val="0"/>
      <w:sz w:val="22"/>
      <w:szCs w:val="22"/>
      <w:lang w:eastAsia="en-US"/>
    </w:rPr>
  </w:style>
  <w:style w:type="paragraph" w:customStyle="1" w:styleId="620">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621">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622">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paragraph" w:customStyle="1" w:styleId="623">
    <w:name w:val="Body text|1"/>
    <w:basedOn w:val="1"/>
    <w:qFormat/>
    <w:uiPriority w:val="0"/>
    <w:pPr>
      <w:spacing w:line="425" w:lineRule="auto"/>
      <w:ind w:firstLine="400"/>
    </w:pPr>
    <w:rPr>
      <w:rFonts w:ascii="宋体" w:hAnsi="宋体" w:cs="宋体"/>
      <w:sz w:val="20"/>
      <w:szCs w:val="20"/>
      <w:lang w:val="zh-CN" w:bidi="zh-CN"/>
    </w:rPr>
  </w:style>
  <w:style w:type="paragraph" w:customStyle="1" w:styleId="624">
    <w:name w:val="No Spacing1"/>
    <w:qFormat/>
    <w:uiPriority w:val="0"/>
    <w:rPr>
      <w:rFonts w:ascii="Times New Roman" w:hAnsi="Times New Roman" w:eastAsia="??" w:cs="宋体"/>
      <w:sz w:val="22"/>
      <w:szCs w:val="22"/>
      <w:lang w:val="en-US" w:eastAsia="en-US" w:bidi="ar-SA"/>
    </w:rPr>
  </w:style>
  <w:style w:type="paragraph" w:customStyle="1" w:styleId="625">
    <w:name w:val="Plain Text"/>
    <w:basedOn w:val="1"/>
    <w:qFormat/>
    <w:uiPriority w:val="0"/>
    <w:pPr>
      <w:spacing w:before="156" w:beforeLines="50" w:after="156" w:afterLines="50" w:line="400" w:lineRule="exact"/>
    </w:pPr>
    <w:rPr>
      <w:rFonts w:ascii="宋体" w:hAnsi="Courier New"/>
      <w:sz w:val="24"/>
    </w:rPr>
  </w:style>
  <w:style w:type="paragraph" w:customStyle="1" w:styleId="626">
    <w:name w:val="Normal"/>
    <w:qFormat/>
    <w:uiPriority w:val="0"/>
    <w:pPr>
      <w:widowControl w:val="0"/>
      <w:jc w:val="both"/>
    </w:pPr>
    <w:rPr>
      <w:rFonts w:hint="eastAsia" w:ascii="Times New Roman" w:hAnsi="Times New Roman" w:eastAsia="宋体" w:cs="Times New Roman"/>
      <w:kern w:val="2"/>
      <w:sz w:val="21"/>
      <w:lang w:val="en-US" w:eastAsia="zh-CN" w:bidi="ar-SA"/>
    </w:rPr>
  </w:style>
  <w:style w:type="paragraph" w:customStyle="1" w:styleId="627">
    <w:name w:val="样式 仿宋 小四 行距: 固定值 28 磅"/>
    <w:basedOn w:val="1"/>
    <w:next w:val="1"/>
    <w:qFormat/>
    <w:uiPriority w:val="0"/>
    <w:pPr>
      <w:spacing w:line="560" w:lineRule="exact"/>
    </w:pPr>
    <w:rPr>
      <w:rFonts w:ascii="仿宋" w:hAnsi="仿宋" w:eastAsia="仿宋" w:cs="宋体"/>
      <w:sz w:val="24"/>
      <w:szCs w:val="20"/>
    </w:rPr>
  </w:style>
  <w:style w:type="character" w:customStyle="1" w:styleId="628">
    <w:name w:val="表格非标题文字 Char"/>
    <w:link w:val="87"/>
    <w:qFormat/>
    <w:uiPriority w:val="0"/>
    <w:rPr>
      <w:rFonts w:ascii="Futura Bk" w:hAnsi="Futura Bk"/>
      <w:kern w:val="2"/>
      <w:sz w:val="18"/>
      <w:szCs w:val="21"/>
      <w:lang w:val="en-US" w:eastAsia="zh-CN" w:bidi="ar-SA"/>
    </w:rPr>
  </w:style>
  <w:style w:type="character" w:customStyle="1" w:styleId="629">
    <w:name w:val="*正文 Char"/>
    <w:link w:val="88"/>
    <w:qFormat/>
    <w:locked/>
    <w:uiPriority w:val="0"/>
    <w:rPr>
      <w:rFonts w:ascii="宋体" w:hAnsi="宋体"/>
      <w:sz w:val="24"/>
    </w:rPr>
  </w:style>
  <w:style w:type="character" w:customStyle="1" w:styleId="630">
    <w:name w:val="Char Char71"/>
    <w:semiHidden/>
    <w:qFormat/>
    <w:uiPriority w:val="0"/>
    <w:rPr>
      <w:rFonts w:eastAsia="宋体"/>
      <w:kern w:val="2"/>
      <w:sz w:val="21"/>
      <w:szCs w:val="24"/>
      <w:lang w:val="en-US" w:eastAsia="zh-CN" w:bidi="ar-SA"/>
    </w:rPr>
  </w:style>
  <w:style w:type="character" w:customStyle="1" w:styleId="631">
    <w:name w:val="Char Char6"/>
    <w:qFormat/>
    <w:uiPriority w:val="0"/>
    <w:rPr>
      <w:rFonts w:eastAsia="宋体"/>
      <w:kern w:val="2"/>
      <w:sz w:val="21"/>
      <w:szCs w:val="24"/>
      <w:lang w:val="en-US" w:eastAsia="zh-CN" w:bidi="ar-SA"/>
    </w:rPr>
  </w:style>
  <w:style w:type="character" w:customStyle="1" w:styleId="632">
    <w:name w:val="正文缩进 Char"/>
    <w:qFormat/>
    <w:uiPriority w:val="0"/>
    <w:rPr>
      <w:rFonts w:eastAsia="宋体"/>
      <w:kern w:val="2"/>
      <w:sz w:val="21"/>
      <w:lang w:val="en-US" w:eastAsia="zh-CN"/>
    </w:rPr>
  </w:style>
  <w:style w:type="character" w:customStyle="1" w:styleId="633">
    <w:name w:val="正文首行缩进 Char1"/>
    <w:qFormat/>
    <w:uiPriority w:val="0"/>
    <w:rPr>
      <w:rFonts w:ascii="宋体" w:hAnsi="Times New Roman" w:eastAsia="宋体" w:cs="Times New Roman"/>
      <w:snapToGrid w:val="0"/>
      <w:kern w:val="2"/>
      <w:sz w:val="24"/>
      <w:szCs w:val="21"/>
      <w:lang w:val="zh-CN"/>
    </w:rPr>
  </w:style>
  <w:style w:type="character" w:customStyle="1" w:styleId="634">
    <w:name w:val="Char Char28"/>
    <w:qFormat/>
    <w:uiPriority w:val="6"/>
    <w:rPr>
      <w:rFonts w:ascii="仿宋_GB2312" w:hAnsi="仿宋_GB2312" w:eastAsia="仿宋_GB2312"/>
      <w:kern w:val="1"/>
      <w:sz w:val="28"/>
    </w:rPr>
  </w:style>
  <w:style w:type="character" w:customStyle="1" w:styleId="635">
    <w:name w:val="标题 3 Char1"/>
    <w:qFormat/>
    <w:uiPriority w:val="0"/>
    <w:rPr>
      <w:rFonts w:hint="eastAsia" w:ascii="华文中宋" w:hAnsi="华文中宋" w:eastAsia="华文中宋"/>
      <w:b/>
      <w:bCs/>
      <w:kern w:val="2"/>
      <w:sz w:val="32"/>
      <w:szCs w:val="32"/>
      <w:lang w:val="en-US" w:eastAsia="zh-CN" w:bidi="ar-SA"/>
    </w:rPr>
  </w:style>
  <w:style w:type="character" w:customStyle="1" w:styleId="636">
    <w:name w:val="Heading 1 Char"/>
    <w:qFormat/>
    <w:uiPriority w:val="6"/>
    <w:rPr>
      <w:rFonts w:ascii="Times New Roman" w:hAnsi="Times New Roman" w:eastAsia="黑体" w:cs="Times New Roman"/>
      <w:b/>
      <w:kern w:val="0"/>
      <w:sz w:val="24"/>
      <w:szCs w:val="24"/>
    </w:rPr>
  </w:style>
  <w:style w:type="character" w:customStyle="1" w:styleId="637">
    <w:name w:val="U_正文 Char"/>
    <w:link w:val="89"/>
    <w:qFormat/>
    <w:uiPriority w:val="0"/>
    <w:rPr>
      <w:sz w:val="24"/>
      <w:szCs w:val="24"/>
    </w:rPr>
  </w:style>
  <w:style w:type="character" w:customStyle="1" w:styleId="638">
    <w:name w:val="HTML 地址 Char1"/>
    <w:qFormat/>
    <w:uiPriority w:val="0"/>
    <w:rPr>
      <w:rFonts w:ascii="Times New Roman" w:hAnsi="Times New Roman" w:eastAsia="宋体" w:cs="Times New Roman"/>
      <w:i/>
      <w:iCs/>
      <w:szCs w:val="24"/>
    </w:rPr>
  </w:style>
  <w:style w:type="character" w:customStyle="1" w:styleId="639">
    <w:name w:val="批注主题 Char1"/>
    <w:link w:val="64"/>
    <w:qFormat/>
    <w:uiPriority w:val="0"/>
    <w:rPr>
      <w:b/>
      <w:bCs/>
      <w:kern w:val="2"/>
      <w:sz w:val="21"/>
      <w:szCs w:val="24"/>
    </w:rPr>
  </w:style>
  <w:style w:type="character" w:customStyle="1" w:styleId="640">
    <w:name w:val="Char Char51"/>
    <w:qFormat/>
    <w:uiPriority w:val="0"/>
    <w:rPr>
      <w:rFonts w:ascii="宋体" w:hAnsi="Courier New" w:eastAsia="宋体"/>
      <w:kern w:val="2"/>
      <w:sz w:val="21"/>
      <w:lang w:val="en-US" w:eastAsia="zh-CN"/>
    </w:rPr>
  </w:style>
  <w:style w:type="character" w:customStyle="1" w:styleId="641">
    <w:name w:val="表正文 Char"/>
    <w:qFormat/>
    <w:uiPriority w:val="0"/>
    <w:rPr>
      <w:rFonts w:ascii="宋体" w:eastAsia="宋体"/>
      <w:snapToGrid w:val="0"/>
      <w:color w:val="000000"/>
      <w:kern w:val="28"/>
      <w:sz w:val="28"/>
      <w:lang w:val="en-US" w:eastAsia="zh-CN" w:bidi="ar-SA"/>
    </w:rPr>
  </w:style>
  <w:style w:type="character" w:customStyle="1" w:styleId="642">
    <w:name w:val="Char Char34"/>
    <w:qFormat/>
    <w:uiPriority w:val="6"/>
    <w:rPr>
      <w:b/>
      <w:kern w:val="1"/>
      <w:sz w:val="28"/>
      <w:szCs w:val="28"/>
    </w:rPr>
  </w:style>
  <w:style w:type="character" w:customStyle="1" w:styleId="643">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644">
    <w:name w:val="哈哈正文 Char"/>
    <w:link w:val="90"/>
    <w:qFormat/>
    <w:uiPriority w:val="0"/>
    <w:rPr>
      <w:rFonts w:ascii="宋体" w:hAnsi="宋体" w:eastAsia="宋体"/>
      <w:kern w:val="2"/>
      <w:sz w:val="24"/>
      <w:lang w:bidi="ar-SA"/>
    </w:rPr>
  </w:style>
  <w:style w:type="character" w:customStyle="1" w:styleId="645">
    <w:name w:val="未处理的提及1"/>
    <w:qFormat/>
    <w:uiPriority w:val="0"/>
    <w:rPr>
      <w:color w:val="808080"/>
      <w:shd w:val="clear" w:color="auto" w:fill="E6E6E6"/>
    </w:rPr>
  </w:style>
  <w:style w:type="character" w:customStyle="1" w:styleId="646">
    <w:name w:val="txt"/>
    <w:qFormat/>
    <w:uiPriority w:val="0"/>
    <w:rPr>
      <w:rFonts w:ascii="仿宋_GB2312" w:eastAsia="微软雅黑"/>
      <w:b/>
      <w:kern w:val="2"/>
      <w:sz w:val="32"/>
      <w:szCs w:val="32"/>
      <w:lang w:val="en-US" w:eastAsia="zh-CN" w:bidi="ar-SA"/>
    </w:rPr>
  </w:style>
  <w:style w:type="character" w:customStyle="1" w:styleId="647">
    <w:name w:val="二级标题 Char Char"/>
    <w:qFormat/>
    <w:uiPriority w:val="0"/>
    <w:rPr>
      <w:rFonts w:ascii="宋体" w:hAnsi="宋体" w:eastAsia="宋体"/>
      <w:b/>
      <w:snapToGrid w:val="0"/>
      <w:kern w:val="2"/>
      <w:sz w:val="24"/>
      <w:szCs w:val="24"/>
      <w:lang w:val="en-US" w:eastAsia="zh-CN" w:bidi="ar-SA"/>
    </w:rPr>
  </w:style>
  <w:style w:type="character" w:customStyle="1" w:styleId="648">
    <w:name w:val="Char Char32"/>
    <w:qFormat/>
    <w:uiPriority w:val="6"/>
    <w:rPr>
      <w:b/>
      <w:kern w:val="1"/>
      <w:sz w:val="24"/>
      <w:szCs w:val="24"/>
    </w:rPr>
  </w:style>
  <w:style w:type="character" w:customStyle="1" w:styleId="649">
    <w:name w:val="PI Char1"/>
    <w:qFormat/>
    <w:uiPriority w:val="0"/>
    <w:rPr>
      <w:rFonts w:ascii="宋体" w:hAnsi="宋体"/>
      <w:kern w:val="2"/>
      <w:sz w:val="24"/>
      <w:szCs w:val="24"/>
    </w:rPr>
  </w:style>
  <w:style w:type="character" w:customStyle="1" w:styleId="650">
    <w:name w:val="tw4winTerm"/>
    <w:qFormat/>
    <w:uiPriority w:val="0"/>
    <w:rPr>
      <w:color w:val="0000FF"/>
    </w:rPr>
  </w:style>
  <w:style w:type="character" w:customStyle="1" w:styleId="651">
    <w:name w:val="Footer Char"/>
    <w:qFormat/>
    <w:locked/>
    <w:uiPriority w:val="0"/>
    <w:rPr>
      <w:rFonts w:eastAsia="宋体"/>
      <w:kern w:val="2"/>
      <w:sz w:val="18"/>
      <w:lang w:val="en-US" w:eastAsia="zh-CN" w:bidi="ar-SA"/>
    </w:rPr>
  </w:style>
  <w:style w:type="character" w:customStyle="1" w:styleId="652">
    <w:name w:val="普通文字 Char Char1"/>
    <w:qFormat/>
    <w:uiPriority w:val="0"/>
    <w:rPr>
      <w:rFonts w:ascii="宋体" w:hAnsi="Courier New"/>
      <w:kern w:val="2"/>
      <w:sz w:val="21"/>
    </w:rPr>
  </w:style>
  <w:style w:type="character" w:customStyle="1" w:styleId="653">
    <w:name w:val="Char Char101"/>
    <w:qFormat/>
    <w:uiPriority w:val="6"/>
    <w:rPr>
      <w:rFonts w:ascii="宋体" w:hAnsi="宋体"/>
      <w:kern w:val="2"/>
      <w:sz w:val="21"/>
      <w:szCs w:val="24"/>
      <w:lang w:val="en-US" w:eastAsia="zh-CN"/>
    </w:rPr>
  </w:style>
  <w:style w:type="character" w:customStyle="1" w:styleId="654">
    <w:name w:val="标题 4 Char"/>
    <w:qFormat/>
    <w:uiPriority w:val="0"/>
    <w:rPr>
      <w:rFonts w:ascii="Arial" w:hAnsi="Arial" w:eastAsia="黑体"/>
      <w:b/>
      <w:kern w:val="2"/>
      <w:sz w:val="28"/>
    </w:rPr>
  </w:style>
  <w:style w:type="character" w:customStyle="1" w:styleId="655">
    <w:name w:val="链接"/>
    <w:qFormat/>
    <w:uiPriority w:val="0"/>
    <w:rPr>
      <w:color w:val="0000FF"/>
      <w:sz w:val="21"/>
      <w:szCs w:val="21"/>
      <w:u w:val="single"/>
    </w:rPr>
  </w:style>
  <w:style w:type="character" w:customStyle="1" w:styleId="656">
    <w:name w:val="h4 Char"/>
    <w:qFormat/>
    <w:uiPriority w:val="0"/>
    <w:rPr>
      <w:rFonts w:ascii="Arial" w:hAnsi="Arial" w:eastAsia="黑体"/>
      <w:b/>
      <w:bCs/>
      <w:kern w:val="2"/>
      <w:sz w:val="28"/>
      <w:szCs w:val="28"/>
      <w:lang w:val="zh-CN" w:eastAsia="zh-CN" w:bidi="ar-SA"/>
    </w:rPr>
  </w:style>
  <w:style w:type="character" w:customStyle="1" w:styleId="657">
    <w:name w:val="5正文 Char"/>
    <w:link w:val="91"/>
    <w:qFormat/>
    <w:uiPriority w:val="0"/>
    <w:rPr>
      <w:rFonts w:ascii="仿宋_GB2312" w:hAnsi="微软雅黑" w:eastAsia="仿宋_GB2312"/>
      <w:sz w:val="28"/>
      <w:szCs w:val="21"/>
    </w:rPr>
  </w:style>
  <w:style w:type="character" w:customStyle="1" w:styleId="658">
    <w:name w:val="标题 3 字符"/>
    <w:qFormat/>
    <w:uiPriority w:val="9"/>
    <w:rPr>
      <w:b/>
      <w:bCs/>
      <w:kern w:val="2"/>
      <w:sz w:val="32"/>
      <w:szCs w:val="32"/>
    </w:rPr>
  </w:style>
  <w:style w:type="character" w:customStyle="1" w:styleId="659">
    <w:name w:val="样式6 Char"/>
    <w:qFormat/>
    <w:uiPriority w:val="0"/>
    <w:rPr>
      <w:rFonts w:ascii="仿宋_GB2312" w:hAnsi="宋体" w:eastAsia="仿宋_GB2312"/>
      <w:b/>
      <w:bCs/>
      <w:kern w:val="2"/>
      <w:sz w:val="24"/>
      <w:szCs w:val="24"/>
      <w:lang w:val="en-US" w:eastAsia="zh-CN" w:bidi="ar-SA"/>
    </w:rPr>
  </w:style>
  <w:style w:type="character" w:customStyle="1" w:styleId="660">
    <w:name w:val="Char Char14"/>
    <w:qFormat/>
    <w:uiPriority w:val="6"/>
    <w:rPr>
      <w:rFonts w:ascii="黑体" w:hAnsi="黑体" w:eastAsia="黑体"/>
    </w:rPr>
  </w:style>
  <w:style w:type="character" w:customStyle="1" w:styleId="661">
    <w:name w:val="Heading 2 Hidden Char"/>
    <w:qFormat/>
    <w:uiPriority w:val="0"/>
    <w:rPr>
      <w:rFonts w:ascii="仿宋_GB2312" w:eastAsia="仿宋_GB2312"/>
      <w:b/>
      <w:bCs/>
      <w:kern w:val="2"/>
      <w:sz w:val="24"/>
      <w:szCs w:val="24"/>
      <w:lang w:val="zh-CN" w:eastAsia="zh-CN" w:bidi="ar-SA"/>
    </w:rPr>
  </w:style>
  <w:style w:type="character" w:customStyle="1" w:styleId="662">
    <w:name w:val="正文首行缩进 2 Char"/>
    <w:link w:val="65"/>
    <w:qFormat/>
    <w:uiPriority w:val="0"/>
    <w:rPr>
      <w:rFonts w:ascii="宋体" w:hAnsi="宋体"/>
      <w:kern w:val="2"/>
      <w:sz w:val="21"/>
      <w:szCs w:val="24"/>
    </w:rPr>
  </w:style>
  <w:style w:type="character" w:customStyle="1" w:styleId="663">
    <w:name w:val="font11"/>
    <w:qFormat/>
    <w:uiPriority w:val="0"/>
    <w:rPr>
      <w:rFonts w:hint="default" w:ascii="Times New Roman" w:hAnsi="Times New Roman" w:cs="Times New Roman"/>
      <w:color w:val="000000"/>
      <w:sz w:val="22"/>
      <w:szCs w:val="22"/>
      <w:u w:val="none"/>
    </w:rPr>
  </w:style>
  <w:style w:type="character" w:customStyle="1" w:styleId="664">
    <w:name w:val="表正文 Char1"/>
    <w:qFormat/>
    <w:uiPriority w:val="0"/>
    <w:rPr>
      <w:rFonts w:ascii="宋体" w:eastAsia="宋体"/>
      <w:snapToGrid w:val="0"/>
      <w:color w:val="000000"/>
      <w:kern w:val="28"/>
      <w:sz w:val="28"/>
    </w:rPr>
  </w:style>
  <w:style w:type="character" w:customStyle="1" w:styleId="665">
    <w:name w:val="blue1"/>
    <w:basedOn w:val="73"/>
    <w:qFormat/>
    <w:uiPriority w:val="0"/>
    <w:rPr>
      <w:rFonts w:ascii="Arial" w:hAnsi="Arial" w:eastAsia="黑体" w:cs="Arial"/>
      <w:snapToGrid w:val="0"/>
      <w:kern w:val="0"/>
      <w:szCs w:val="21"/>
    </w:rPr>
  </w:style>
  <w:style w:type="character" w:customStyle="1" w:styleId="666">
    <w:name w:val="纯文本 Char"/>
    <w:link w:val="37"/>
    <w:qFormat/>
    <w:uiPriority w:val="0"/>
    <w:rPr>
      <w:rFonts w:ascii="宋体" w:hAnsi="Courier New" w:eastAsia="宋体" w:cs="Arial"/>
      <w:snapToGrid w:val="0"/>
      <w:kern w:val="2"/>
      <w:sz w:val="21"/>
      <w:szCs w:val="21"/>
      <w:lang w:val="en-US" w:eastAsia="zh-CN" w:bidi="ar-SA"/>
    </w:rPr>
  </w:style>
  <w:style w:type="character" w:customStyle="1" w:styleId="667">
    <w:name w:val="标书1 Char"/>
    <w:qFormat/>
    <w:uiPriority w:val="0"/>
    <w:rPr>
      <w:rFonts w:eastAsia="宋体"/>
      <w:b/>
      <w:bCs/>
      <w:kern w:val="44"/>
      <w:sz w:val="44"/>
      <w:szCs w:val="44"/>
      <w:lang w:val="en-US" w:eastAsia="zh-CN" w:bidi="ar-SA"/>
    </w:rPr>
  </w:style>
  <w:style w:type="character" w:customStyle="1" w:styleId="668">
    <w:name w:val="样式5 Char"/>
    <w:qFormat/>
    <w:uiPriority w:val="0"/>
    <w:rPr>
      <w:rFonts w:ascii="仿宋_GB2312" w:hAnsi="仿宋" w:eastAsia="仿宋_GB2312"/>
      <w:kern w:val="2"/>
      <w:sz w:val="24"/>
      <w:szCs w:val="24"/>
    </w:rPr>
  </w:style>
  <w:style w:type="character" w:customStyle="1" w:styleId="669">
    <w:name w:val="样式4 Char"/>
    <w:qFormat/>
    <w:uiPriority w:val="0"/>
    <w:rPr>
      <w:rFonts w:ascii="仿宋_GB2312" w:hAnsi="仿宋" w:eastAsia="仿宋_GB2312"/>
      <w:b/>
      <w:kern w:val="2"/>
      <w:sz w:val="32"/>
      <w:szCs w:val="32"/>
      <w:lang w:bidi="ar-SA"/>
    </w:rPr>
  </w:style>
  <w:style w:type="character" w:customStyle="1" w:styleId="670">
    <w:name w:val="插图说明 Char"/>
    <w:qFormat/>
    <w:uiPriority w:val="0"/>
    <w:rPr>
      <w:rFonts w:eastAsia="黑体"/>
      <w:sz w:val="24"/>
      <w:lang w:val="en-US" w:eastAsia="zh-CN"/>
    </w:rPr>
  </w:style>
  <w:style w:type="character" w:customStyle="1" w:styleId="671">
    <w:name w:val="正文2 Char Char"/>
    <w:link w:val="92"/>
    <w:qFormat/>
    <w:uiPriority w:val="0"/>
    <w:rPr>
      <w:rFonts w:eastAsia="宋体"/>
      <w:kern w:val="2"/>
      <w:sz w:val="24"/>
      <w:lang w:val="en-US" w:eastAsia="zh-CN" w:bidi="ar-SA"/>
    </w:rPr>
  </w:style>
  <w:style w:type="character" w:customStyle="1" w:styleId="672">
    <w:name w:val="Char Char24"/>
    <w:qFormat/>
    <w:uiPriority w:val="6"/>
    <w:rPr>
      <w:kern w:val="1"/>
      <w:sz w:val="21"/>
    </w:rPr>
  </w:style>
  <w:style w:type="character" w:customStyle="1" w:styleId="673">
    <w:name w:val="副标题 Char"/>
    <w:link w:val="51"/>
    <w:qFormat/>
    <w:uiPriority w:val="0"/>
    <w:rPr>
      <w:rFonts w:ascii="Arial" w:hAnsi="Arial" w:eastAsia="隶书"/>
      <w:b/>
      <w:bCs/>
      <w:kern w:val="28"/>
      <w:sz w:val="44"/>
      <w:szCs w:val="32"/>
      <w:lang w:val="en-US" w:eastAsia="zh-CN" w:bidi="ar-SA"/>
    </w:rPr>
  </w:style>
  <w:style w:type="character" w:customStyle="1" w:styleId="674">
    <w:name w:val="普通文字 Char1 Char"/>
    <w:qFormat/>
    <w:uiPriority w:val="0"/>
    <w:rPr>
      <w:rFonts w:ascii="宋体" w:hAnsi="Courier New" w:eastAsia="宋体"/>
      <w:kern w:val="2"/>
      <w:sz w:val="21"/>
      <w:szCs w:val="24"/>
      <w:lang w:val="en-US" w:eastAsia="zh-CN" w:bidi="ar-SA"/>
    </w:rPr>
  </w:style>
  <w:style w:type="character" w:customStyle="1" w:styleId="675">
    <w:name w:val="h3 Char1"/>
    <w:qFormat/>
    <w:uiPriority w:val="0"/>
    <w:rPr>
      <w:rFonts w:eastAsia="宋体"/>
      <w:b/>
      <w:bCs/>
      <w:kern w:val="2"/>
      <w:sz w:val="32"/>
      <w:szCs w:val="32"/>
      <w:lang w:bidi="ar-SA"/>
    </w:rPr>
  </w:style>
  <w:style w:type="character" w:customStyle="1" w:styleId="676">
    <w:name w:val="标题 Char1"/>
    <w:qFormat/>
    <w:uiPriority w:val="0"/>
    <w:rPr>
      <w:rFonts w:ascii="Cambria" w:hAnsi="Cambria" w:eastAsia="宋体" w:cs="Times New Roman"/>
      <w:b/>
      <w:bCs/>
      <w:sz w:val="32"/>
      <w:szCs w:val="32"/>
      <w:lang w:bidi="ar-SA"/>
    </w:rPr>
  </w:style>
  <w:style w:type="character" w:customStyle="1" w:styleId="677">
    <w:name w:val="gf正文1 Char"/>
    <w:qFormat/>
    <w:uiPriority w:val="0"/>
    <w:rPr>
      <w:rFonts w:ascii="宋体" w:hAnsi="宋体" w:eastAsia="宋体" w:cs="宋体"/>
      <w:kern w:val="2"/>
      <w:sz w:val="24"/>
      <w:szCs w:val="24"/>
      <w:lang w:val="en-US" w:eastAsia="zh-CN" w:bidi="ar-SA"/>
    </w:rPr>
  </w:style>
  <w:style w:type="character" w:customStyle="1" w:styleId="678">
    <w:name w:val="正文文本缩进 Char1"/>
    <w:qFormat/>
    <w:uiPriority w:val="0"/>
    <w:rPr>
      <w:rFonts w:ascii="Calibri" w:hAnsi="Calibri"/>
      <w:sz w:val="28"/>
    </w:rPr>
  </w:style>
  <w:style w:type="character" w:customStyle="1" w:styleId="679">
    <w:name w:val="No Spacing Char"/>
    <w:link w:val="93"/>
    <w:qFormat/>
    <w:uiPriority w:val="1"/>
    <w:rPr>
      <w:sz w:val="22"/>
      <w:szCs w:val="22"/>
      <w:lang w:val="en-US" w:eastAsia="zh-CN" w:bidi="ar-SA"/>
    </w:rPr>
  </w:style>
  <w:style w:type="character" w:customStyle="1" w:styleId="680">
    <w:name w:val="样式7 Char"/>
    <w:qFormat/>
    <w:uiPriority w:val="0"/>
    <w:rPr>
      <w:rFonts w:ascii="仿宋_GB2312" w:hAnsi="仿宋" w:eastAsia="仿宋_GB2312"/>
      <w:b/>
      <w:kern w:val="2"/>
      <w:sz w:val="24"/>
      <w:szCs w:val="24"/>
    </w:rPr>
  </w:style>
  <w:style w:type="character" w:customStyle="1" w:styleId="681">
    <w:name w:val="font12gray1"/>
    <w:qFormat/>
    <w:uiPriority w:val="0"/>
    <w:rPr>
      <w:rFonts w:ascii="仿宋_GB2312" w:eastAsia="微软雅黑"/>
      <w:b/>
      <w:spacing w:val="300"/>
      <w:kern w:val="2"/>
      <w:sz w:val="18"/>
      <w:szCs w:val="18"/>
      <w:lang w:val="en-US" w:eastAsia="zh-CN" w:bidi="ar-SA"/>
    </w:rPr>
  </w:style>
  <w:style w:type="character" w:customStyle="1" w:styleId="682">
    <w:name w:val="Char Char7"/>
    <w:semiHidden/>
    <w:qFormat/>
    <w:uiPriority w:val="0"/>
    <w:rPr>
      <w:rFonts w:eastAsia="宋体"/>
      <w:kern w:val="2"/>
      <w:sz w:val="21"/>
      <w:szCs w:val="24"/>
      <w:lang w:val="en-US" w:eastAsia="zh-CN" w:bidi="ar-SA"/>
    </w:rPr>
  </w:style>
  <w:style w:type="character" w:customStyle="1" w:styleId="683">
    <w:name w:val="表名 Char"/>
    <w:qFormat/>
    <w:uiPriority w:val="0"/>
    <w:rPr>
      <w:rFonts w:eastAsia="宋体"/>
      <w:b/>
      <w:bCs/>
      <w:kern w:val="2"/>
      <w:sz w:val="24"/>
      <w:szCs w:val="24"/>
      <w:lang w:val="en-US" w:eastAsia="zh-CN" w:bidi="ar-SA"/>
    </w:rPr>
  </w:style>
  <w:style w:type="character" w:customStyle="1" w:styleId="684">
    <w:name w:val="Document Map Char"/>
    <w:qFormat/>
    <w:locked/>
    <w:uiPriority w:val="0"/>
    <w:rPr>
      <w:rFonts w:eastAsia="宋体"/>
      <w:kern w:val="2"/>
      <w:sz w:val="21"/>
      <w:szCs w:val="24"/>
      <w:lang w:val="en-US" w:eastAsia="zh-CN" w:bidi="ar-SA"/>
    </w:rPr>
  </w:style>
  <w:style w:type="character" w:customStyle="1" w:styleId="685">
    <w:name w:val="font41"/>
    <w:qFormat/>
    <w:uiPriority w:val="0"/>
    <w:rPr>
      <w:rFonts w:hint="eastAsia" w:ascii="仿宋_GB2312" w:eastAsia="仿宋_GB2312" w:cs="仿宋_GB2312"/>
      <w:color w:val="000000"/>
      <w:sz w:val="22"/>
      <w:szCs w:val="22"/>
      <w:u w:val="none"/>
    </w:rPr>
  </w:style>
  <w:style w:type="character" w:customStyle="1" w:styleId="686">
    <w:name w:val="标题 6 Char"/>
    <w:link w:val="7"/>
    <w:qFormat/>
    <w:uiPriority w:val="0"/>
    <w:rPr>
      <w:rFonts w:ascii="Arial" w:hAnsi="Arial" w:eastAsia="黑体"/>
      <w:b/>
      <w:bCs/>
      <w:kern w:val="2"/>
      <w:sz w:val="24"/>
      <w:szCs w:val="24"/>
    </w:rPr>
  </w:style>
  <w:style w:type="character" w:customStyle="1" w:styleId="687">
    <w:name w:val="纯文本 Char_0"/>
    <w:link w:val="94"/>
    <w:qFormat/>
    <w:uiPriority w:val="0"/>
    <w:rPr>
      <w:rFonts w:ascii="宋体" w:hAnsi="Courier New"/>
      <w:kern w:val="2"/>
      <w:sz w:val="21"/>
      <w:szCs w:val="21"/>
      <w:lang w:val="en-US" w:eastAsia="zh-CN"/>
    </w:rPr>
  </w:style>
  <w:style w:type="character" w:customStyle="1" w:styleId="688">
    <w:name w:val="Balloon Text Char"/>
    <w:qFormat/>
    <w:locked/>
    <w:uiPriority w:val="0"/>
    <w:rPr>
      <w:rFonts w:eastAsia="宋体"/>
      <w:kern w:val="2"/>
      <w:sz w:val="18"/>
      <w:szCs w:val="18"/>
      <w:lang w:val="en-US" w:eastAsia="zh-CN" w:bidi="ar-SA"/>
    </w:rPr>
  </w:style>
  <w:style w:type="character" w:customStyle="1" w:styleId="689">
    <w:name w:val="正文 项目2 Char"/>
    <w:basedOn w:val="690"/>
    <w:qFormat/>
    <w:uiPriority w:val="0"/>
    <w:rPr>
      <w:rFonts w:ascii="仿宋_GB2312" w:hAnsi="仿宋_GB2312" w:eastAsia="仿宋_GB2312"/>
      <w:kern w:val="2"/>
      <w:sz w:val="24"/>
      <w:lang w:bidi="ar-SA"/>
    </w:rPr>
  </w:style>
  <w:style w:type="character" w:customStyle="1" w:styleId="690">
    <w:name w:val="正文 项目 Char"/>
    <w:qFormat/>
    <w:uiPriority w:val="0"/>
    <w:rPr>
      <w:rFonts w:ascii="仿宋_GB2312" w:hAnsi="仿宋_GB2312" w:eastAsia="仿宋_GB2312"/>
      <w:kern w:val="2"/>
      <w:sz w:val="24"/>
      <w:lang w:bidi="ar-SA"/>
    </w:rPr>
  </w:style>
  <w:style w:type="character" w:customStyle="1" w:styleId="691">
    <w:name w:val="h Char Char1"/>
    <w:qFormat/>
    <w:uiPriority w:val="0"/>
    <w:rPr>
      <w:rFonts w:eastAsia="宋体"/>
      <w:kern w:val="2"/>
      <w:sz w:val="18"/>
      <w:szCs w:val="18"/>
      <w:lang w:val="en-US" w:eastAsia="zh-CN" w:bidi="ar-SA"/>
    </w:rPr>
  </w:style>
  <w:style w:type="character" w:customStyle="1" w:styleId="692">
    <w:name w:val="Char Char27"/>
    <w:qFormat/>
    <w:uiPriority w:val="6"/>
    <w:rPr>
      <w:rFonts w:ascii="宋体" w:hAnsi="宋体" w:eastAsia="宋体"/>
      <w:color w:val="000000"/>
      <w:kern w:val="1"/>
      <w:sz w:val="28"/>
      <w:lang w:val="en-US" w:eastAsia="zh-CN" w:bidi="ar-SA"/>
    </w:rPr>
  </w:style>
  <w:style w:type="character" w:customStyle="1" w:styleId="693">
    <w:name w:val="px14"/>
    <w:qFormat/>
    <w:uiPriority w:val="0"/>
    <w:rPr>
      <w:rFonts w:ascii="仿宋_GB2312" w:eastAsia="微软雅黑" w:cs="Times New Roman"/>
      <w:b/>
      <w:kern w:val="2"/>
      <w:sz w:val="32"/>
      <w:szCs w:val="32"/>
      <w:lang w:val="en-US" w:eastAsia="zh-CN" w:bidi="ar-SA"/>
    </w:rPr>
  </w:style>
  <w:style w:type="character" w:customStyle="1" w:styleId="694">
    <w:name w:val="HTML 预设格式 Char1"/>
    <w:qFormat/>
    <w:uiPriority w:val="0"/>
    <w:rPr>
      <w:rFonts w:ascii="Courier New" w:hAnsi="Courier New" w:eastAsia="宋体" w:cs="Courier New"/>
      <w:sz w:val="20"/>
      <w:szCs w:val="20"/>
    </w:rPr>
  </w:style>
  <w:style w:type="character" w:customStyle="1" w:styleId="695">
    <w:name w:val="普通文字 Char1"/>
    <w:qFormat/>
    <w:uiPriority w:val="0"/>
    <w:rPr>
      <w:rFonts w:ascii="宋体" w:hAnsi="Courier New" w:eastAsia="宋体"/>
      <w:kern w:val="2"/>
      <w:sz w:val="21"/>
      <w:lang w:val="en-US" w:eastAsia="zh-CN"/>
    </w:rPr>
  </w:style>
  <w:style w:type="character" w:customStyle="1" w:styleId="696">
    <w:name w:val="hei16b1"/>
    <w:qFormat/>
    <w:uiPriority w:val="0"/>
    <w:rPr>
      <w:rFonts w:hint="default" w:ascii="Arial" w:hAnsi="Arial" w:cs="Arial"/>
      <w:b/>
      <w:bCs/>
      <w:color w:val="000000"/>
      <w:sz w:val="24"/>
      <w:szCs w:val="24"/>
    </w:rPr>
  </w:style>
  <w:style w:type="character" w:customStyle="1" w:styleId="697">
    <w:name w:val="正文（绿盟科技） Char"/>
    <w:link w:val="96"/>
    <w:qFormat/>
    <w:uiPriority w:val="0"/>
    <w:rPr>
      <w:rFonts w:ascii="Arial" w:hAnsi="Arial"/>
      <w:sz w:val="21"/>
      <w:szCs w:val="21"/>
    </w:rPr>
  </w:style>
  <w:style w:type="character" w:customStyle="1" w:styleId="698">
    <w:name w:val="Char Char19"/>
    <w:qFormat/>
    <w:uiPriority w:val="6"/>
    <w:rPr>
      <w:rFonts w:ascii="宋体" w:hAnsi="宋体"/>
      <w:i/>
      <w:sz w:val="24"/>
      <w:szCs w:val="24"/>
    </w:rPr>
  </w:style>
  <w:style w:type="character" w:customStyle="1" w:styleId="699">
    <w:name w:val="页脚 Char"/>
    <w:qFormat/>
    <w:uiPriority w:val="0"/>
    <w:rPr>
      <w:rFonts w:eastAsia="仿宋_GB2312"/>
      <w:kern w:val="2"/>
      <w:sz w:val="18"/>
      <w:lang w:val="en-US" w:eastAsia="zh-CN"/>
    </w:rPr>
  </w:style>
  <w:style w:type="character" w:customStyle="1" w:styleId="700">
    <w:name w:val="批注主题 Char"/>
    <w:qFormat/>
    <w:uiPriority w:val="0"/>
    <w:rPr>
      <w:rFonts w:eastAsia="宋体"/>
      <w:b/>
      <w:bCs/>
      <w:kern w:val="2"/>
      <w:sz w:val="21"/>
      <w:szCs w:val="24"/>
      <w:lang w:val="en-US" w:eastAsia="zh-CN" w:bidi="ar-SA"/>
    </w:rPr>
  </w:style>
  <w:style w:type="character" w:customStyle="1" w:styleId="701">
    <w:name w:val="Comment Text Char"/>
    <w:qFormat/>
    <w:locked/>
    <w:uiPriority w:val="0"/>
    <w:rPr>
      <w:rFonts w:ascii="宋体" w:hAnsi="宋体" w:eastAsia="宋体"/>
      <w:kern w:val="2"/>
      <w:sz w:val="24"/>
      <w:lang w:val="en-US" w:eastAsia="zh-CN" w:bidi="ar-SA"/>
    </w:rPr>
  </w:style>
  <w:style w:type="character" w:customStyle="1" w:styleId="702">
    <w:name w:val="标题 2 字符"/>
    <w:qFormat/>
    <w:uiPriority w:val="1"/>
    <w:rPr>
      <w:rFonts w:ascii="仿宋_GB2312" w:hAnsi="Times New Roman" w:eastAsia="仿宋_GB2312" w:cs="Times New Roman"/>
      <w:b/>
      <w:kern w:val="2"/>
      <w:sz w:val="24"/>
      <w:lang w:val="zh-CN"/>
    </w:rPr>
  </w:style>
  <w:style w:type="character" w:customStyle="1" w:styleId="703">
    <w:name w:val="Char Char72"/>
    <w:qFormat/>
    <w:uiPriority w:val="0"/>
    <w:rPr>
      <w:rFonts w:eastAsia="宋体"/>
      <w:kern w:val="2"/>
      <w:sz w:val="21"/>
      <w:szCs w:val="24"/>
      <w:lang w:val="en-US" w:eastAsia="zh-CN" w:bidi="ar-SA"/>
    </w:rPr>
  </w:style>
  <w:style w:type="character" w:customStyle="1" w:styleId="704">
    <w:name w:val="正文文本缩进 Char2"/>
    <w:qFormat/>
    <w:uiPriority w:val="0"/>
    <w:rPr>
      <w:rFonts w:ascii="Times New Roman" w:hAnsi="Times New Roman" w:eastAsia="宋体" w:cs="Times New Roman"/>
      <w:snapToGrid w:val="0"/>
      <w:kern w:val="0"/>
      <w:szCs w:val="24"/>
    </w:rPr>
  </w:style>
  <w:style w:type="character" w:customStyle="1" w:styleId="705">
    <w:name w:val="样式2 Char"/>
    <w:qFormat/>
    <w:uiPriority w:val="0"/>
    <w:rPr>
      <w:rFonts w:ascii="仿宋_GB2312" w:hAnsi="仿宋" w:eastAsia="仿宋_GB2312" w:cs="仿宋_GB2312"/>
      <w:b/>
      <w:bCs/>
      <w:sz w:val="32"/>
      <w:szCs w:val="30"/>
      <w:lang w:val="zh-CN"/>
    </w:rPr>
  </w:style>
  <w:style w:type="character" w:customStyle="1" w:styleId="706">
    <w:name w:val="表格名称[858D7CFB-ED40-4347-BF05-701D383B685F]"/>
    <w:link w:val="97"/>
    <w:qFormat/>
    <w:uiPriority w:val="0"/>
    <w:rPr>
      <w:sz w:val="32"/>
    </w:rPr>
  </w:style>
  <w:style w:type="character" w:customStyle="1" w:styleId="707">
    <w:name w:val="Char Char4"/>
    <w:qFormat/>
    <w:uiPriority w:val="0"/>
    <w:rPr>
      <w:rFonts w:eastAsia="宋体"/>
      <w:b/>
      <w:sz w:val="24"/>
      <w:lang w:eastAsia="zh-CN" w:bidi="ar-SA"/>
    </w:rPr>
  </w:style>
  <w:style w:type="character" w:customStyle="1" w:styleId="708">
    <w:name w:val="c7 style3"/>
    <w:qFormat/>
    <w:uiPriority w:val="0"/>
  </w:style>
  <w:style w:type="character" w:customStyle="1" w:styleId="709">
    <w:name w:val="正文文本 3 Char1"/>
    <w:semiHidden/>
    <w:qFormat/>
    <w:uiPriority w:val="99"/>
    <w:rPr>
      <w:rFonts w:ascii="Times New Roman" w:hAnsi="Times New Roman" w:eastAsia="宋体" w:cs="Times New Roman"/>
      <w:sz w:val="16"/>
      <w:szCs w:val="16"/>
    </w:rPr>
  </w:style>
  <w:style w:type="character" w:customStyle="1" w:styleId="710">
    <w:name w:val="tw4winInternal"/>
    <w:qFormat/>
    <w:uiPriority w:val="0"/>
    <w:rPr>
      <w:rFonts w:ascii="Courier New" w:hAnsi="Courier New" w:cs="Courier New"/>
      <w:color w:val="FF0000"/>
      <w:lang w:val="en-US" w:eastAsia="zh-CN"/>
    </w:rPr>
  </w:style>
  <w:style w:type="character" w:customStyle="1" w:styleId="711">
    <w:name w:val="Char Char10"/>
    <w:semiHidden/>
    <w:qFormat/>
    <w:uiPriority w:val="0"/>
    <w:rPr>
      <w:rFonts w:ascii="宋体" w:hAnsi="宋体"/>
      <w:kern w:val="2"/>
      <w:sz w:val="21"/>
      <w:szCs w:val="24"/>
      <w:lang w:val="en-US" w:eastAsia="zh-CN"/>
    </w:rPr>
  </w:style>
  <w:style w:type="character" w:customStyle="1" w:styleId="712">
    <w:name w:val="shadow11"/>
    <w:qFormat/>
    <w:uiPriority w:val="0"/>
    <w:rPr>
      <w:color w:val="000000"/>
      <w:sz w:val="21"/>
    </w:rPr>
  </w:style>
  <w:style w:type="character" w:customStyle="1" w:styleId="713">
    <w:name w:val="正文非缩进 Char3"/>
    <w:qFormat/>
    <w:uiPriority w:val="0"/>
    <w:rPr>
      <w:rFonts w:ascii="宋体" w:eastAsia="宋体"/>
      <w:snapToGrid w:val="0"/>
      <w:color w:val="000000"/>
      <w:kern w:val="28"/>
      <w:sz w:val="28"/>
      <w:lang w:val="en-US" w:eastAsia="zh-CN" w:bidi="ar-SA"/>
    </w:rPr>
  </w:style>
  <w:style w:type="character" w:customStyle="1" w:styleId="714">
    <w:name w:val="Char Char"/>
    <w:qFormat/>
    <w:uiPriority w:val="0"/>
    <w:rPr>
      <w:rFonts w:ascii="宋体" w:hAnsi="Courier New" w:eastAsia="宋体"/>
      <w:kern w:val="2"/>
      <w:sz w:val="21"/>
      <w:lang w:val="en-US" w:eastAsia="zh-CN" w:bidi="ar-SA"/>
    </w:rPr>
  </w:style>
  <w:style w:type="character" w:customStyle="1" w:styleId="715">
    <w:name w:val="签名 Char1"/>
    <w:qFormat/>
    <w:uiPriority w:val="0"/>
    <w:rPr>
      <w:rFonts w:ascii="Times New Roman" w:hAnsi="Times New Roman" w:eastAsia="宋体" w:cs="Times New Roman"/>
      <w:szCs w:val="24"/>
    </w:rPr>
  </w:style>
  <w:style w:type="character" w:customStyle="1" w:styleId="716">
    <w:name w:val="日期 Char"/>
    <w:link w:val="40"/>
    <w:qFormat/>
    <w:uiPriority w:val="0"/>
    <w:rPr>
      <w:rFonts w:ascii="宋体"/>
      <w:kern w:val="2"/>
      <w:sz w:val="24"/>
      <w:szCs w:val="21"/>
      <w:lang w:val="zh-CN"/>
    </w:rPr>
  </w:style>
  <w:style w:type="character" w:customStyle="1" w:styleId="717">
    <w:name w:val="标题 9 Char"/>
    <w:link w:val="10"/>
    <w:qFormat/>
    <w:uiPriority w:val="0"/>
    <w:rPr>
      <w:rFonts w:ascii="Arial" w:hAnsi="Arial" w:eastAsia="黑体"/>
      <w:kern w:val="2"/>
      <w:sz w:val="21"/>
      <w:szCs w:val="21"/>
    </w:rPr>
  </w:style>
  <w:style w:type="character" w:customStyle="1" w:styleId="718">
    <w:name w:val="Char Char18"/>
    <w:qFormat/>
    <w:uiPriority w:val="6"/>
    <w:rPr>
      <w:rFonts w:ascii="宋体" w:hAnsi="宋体"/>
      <w:sz w:val="28"/>
    </w:rPr>
  </w:style>
  <w:style w:type="character" w:customStyle="1" w:styleId="719">
    <w:name w:val="批注文字 Char"/>
    <w:qFormat/>
    <w:uiPriority w:val="99"/>
    <w:rPr>
      <w:kern w:val="2"/>
      <w:sz w:val="21"/>
      <w:szCs w:val="24"/>
    </w:rPr>
  </w:style>
  <w:style w:type="character" w:customStyle="1" w:styleId="720">
    <w:name w:val="Char Char22"/>
    <w:qFormat/>
    <w:uiPriority w:val="6"/>
    <w:rPr>
      <w:rFonts w:ascii="宋体" w:hAnsi="宋体"/>
      <w:kern w:val="1"/>
      <w:sz w:val="24"/>
      <w:szCs w:val="24"/>
    </w:rPr>
  </w:style>
  <w:style w:type="character" w:customStyle="1" w:styleId="721">
    <w:name w:val="pt141"/>
    <w:qFormat/>
    <w:uiPriority w:val="0"/>
    <w:rPr>
      <w:color w:val="330066"/>
      <w:sz w:val="22"/>
      <w:szCs w:val="22"/>
    </w:rPr>
  </w:style>
  <w:style w:type="character" w:customStyle="1" w:styleId="722">
    <w:name w:val="正文文本缩进 2 Char1"/>
    <w:semiHidden/>
    <w:qFormat/>
    <w:uiPriority w:val="99"/>
    <w:rPr>
      <w:rFonts w:ascii="Times New Roman" w:hAnsi="Times New Roman" w:eastAsia="宋体" w:cs="Times New Roman"/>
      <w:szCs w:val="24"/>
    </w:rPr>
  </w:style>
  <w:style w:type="character" w:customStyle="1" w:styleId="723">
    <w:name w:val="批注框文本 Char"/>
    <w:link w:val="43"/>
    <w:qFormat/>
    <w:uiPriority w:val="0"/>
    <w:rPr>
      <w:kern w:val="2"/>
      <w:sz w:val="18"/>
      <w:szCs w:val="18"/>
    </w:rPr>
  </w:style>
  <w:style w:type="character" w:customStyle="1" w:styleId="724">
    <w:name w:val="Char Char611"/>
    <w:qFormat/>
    <w:uiPriority w:val="0"/>
    <w:rPr>
      <w:rFonts w:eastAsia="宋体"/>
      <w:kern w:val="2"/>
      <w:sz w:val="21"/>
      <w:szCs w:val="24"/>
      <w:lang w:val="en-US" w:eastAsia="zh-CN" w:bidi="ar-SA"/>
    </w:rPr>
  </w:style>
  <w:style w:type="character" w:customStyle="1" w:styleId="725">
    <w:name w:val="highlight1"/>
    <w:qFormat/>
    <w:uiPriority w:val="0"/>
    <w:rPr>
      <w:rFonts w:ascii="仿宋_GB2312" w:eastAsia="微软雅黑"/>
      <w:b/>
      <w:kern w:val="2"/>
      <w:sz w:val="23"/>
      <w:szCs w:val="23"/>
      <w:lang w:val="en-US" w:eastAsia="zh-CN" w:bidi="ar-SA"/>
    </w:rPr>
  </w:style>
  <w:style w:type="character" w:customStyle="1" w:styleId="726">
    <w:name w:val="my正文 Char"/>
    <w:link w:val="98"/>
    <w:qFormat/>
    <w:locked/>
    <w:uiPriority w:val="0"/>
    <w:rPr>
      <w:rFonts w:ascii="Tahoma" w:hAnsi="Tahoma"/>
      <w:sz w:val="24"/>
      <w:szCs w:val="24"/>
    </w:rPr>
  </w:style>
  <w:style w:type="character" w:customStyle="1" w:styleId="727">
    <w:name w:val="正文缩进 Char2"/>
    <w:link w:val="15"/>
    <w:qFormat/>
    <w:uiPriority w:val="0"/>
    <w:rPr>
      <w:rFonts w:ascii="宋体" w:eastAsia="宋体"/>
      <w:snapToGrid w:val="0"/>
      <w:color w:val="000000"/>
      <w:kern w:val="28"/>
      <w:sz w:val="28"/>
      <w:lang w:val="en-US" w:eastAsia="zh-CN" w:bidi="ar-SA"/>
    </w:rPr>
  </w:style>
  <w:style w:type="character" w:customStyle="1" w:styleId="728">
    <w:name w:val="Used by Word for text of Help footnotes Char Char1"/>
    <w:qFormat/>
    <w:uiPriority w:val="0"/>
    <w:rPr>
      <w:color w:val="0000FF"/>
      <w:sz w:val="21"/>
    </w:rPr>
  </w:style>
  <w:style w:type="character" w:customStyle="1" w:styleId="729">
    <w:name w:val="页眉 Char"/>
    <w:qFormat/>
    <w:uiPriority w:val="0"/>
    <w:rPr>
      <w:rFonts w:eastAsia="仿宋_GB2312"/>
      <w:kern w:val="2"/>
      <w:sz w:val="18"/>
      <w:lang w:val="en-US" w:eastAsia="zh-CN"/>
    </w:rPr>
  </w:style>
  <w:style w:type="character" w:customStyle="1" w:styleId="730">
    <w:name w:val="FA正文 Char Char"/>
    <w:qFormat/>
    <w:uiPriority w:val="0"/>
    <w:rPr>
      <w:rFonts w:hAnsi="宋体"/>
      <w:kern w:val="2"/>
      <w:sz w:val="24"/>
      <w:lang w:bidi="ar-SA"/>
    </w:rPr>
  </w:style>
  <w:style w:type="character" w:customStyle="1" w:styleId="731">
    <w:name w:val="纯文本 字符"/>
    <w:qFormat/>
    <w:uiPriority w:val="0"/>
    <w:rPr>
      <w:rFonts w:ascii="宋体" w:hAnsi="Courier New" w:eastAsia="宋体" w:cs="Arial"/>
      <w:snapToGrid w:val="0"/>
      <w:kern w:val="2"/>
      <w:sz w:val="21"/>
      <w:szCs w:val="21"/>
      <w:lang w:val="en-US" w:eastAsia="zh-CN" w:bidi="ar-SA"/>
    </w:rPr>
  </w:style>
  <w:style w:type="character" w:customStyle="1" w:styleId="732">
    <w:name w:val="3级 Char"/>
    <w:link w:val="99"/>
    <w:qFormat/>
    <w:uiPriority w:val="0"/>
    <w:rPr>
      <w:rFonts w:ascii="宋体" w:hAnsi="宋体"/>
      <w:b/>
      <w:bCs/>
      <w:sz w:val="28"/>
    </w:rPr>
  </w:style>
  <w:style w:type="character" w:customStyle="1" w:styleId="733">
    <w:name w:val="myp11"/>
    <w:qFormat/>
    <w:uiPriority w:val="0"/>
    <w:rPr>
      <w:rFonts w:ascii="仿宋_GB2312" w:eastAsia="微软雅黑"/>
      <w:b/>
      <w:kern w:val="2"/>
      <w:sz w:val="32"/>
      <w:szCs w:val="32"/>
      <w:lang w:val="en-US" w:eastAsia="zh-CN" w:bidi="ar-SA"/>
    </w:rPr>
  </w:style>
  <w:style w:type="character" w:customStyle="1" w:styleId="734">
    <w:name w:val="文档结构图 Char1"/>
    <w:link w:val="18"/>
    <w:qFormat/>
    <w:uiPriority w:val="0"/>
    <w:rPr>
      <w:kern w:val="2"/>
      <w:sz w:val="21"/>
      <w:szCs w:val="24"/>
      <w:shd w:val="clear" w:color="auto" w:fill="000080"/>
    </w:rPr>
  </w:style>
  <w:style w:type="character" w:customStyle="1" w:styleId="735">
    <w:name w:val="H6 Char"/>
    <w:qFormat/>
    <w:uiPriority w:val="0"/>
    <w:rPr>
      <w:rFonts w:ascii="Arial" w:hAnsi="Arial" w:eastAsia="黑体"/>
      <w:b/>
      <w:bCs/>
      <w:kern w:val="2"/>
      <w:sz w:val="24"/>
      <w:szCs w:val="24"/>
    </w:rPr>
  </w:style>
  <w:style w:type="character" w:customStyle="1" w:styleId="736">
    <w:name w:val="Char Char91"/>
    <w:qFormat/>
    <w:uiPriority w:val="0"/>
    <w:rPr>
      <w:rFonts w:eastAsia="宋体"/>
      <w:kern w:val="2"/>
      <w:sz w:val="18"/>
      <w:szCs w:val="18"/>
      <w:lang w:val="en-US" w:eastAsia="zh-CN" w:bidi="ar-SA"/>
    </w:rPr>
  </w:style>
  <w:style w:type="character" w:customStyle="1" w:styleId="737">
    <w:name w:val="副标题 Char1"/>
    <w:qFormat/>
    <w:uiPriority w:val="0"/>
    <w:rPr>
      <w:rFonts w:ascii="Cambria" w:hAnsi="Cambria" w:eastAsia="宋体" w:cs="Times New Roman"/>
      <w:b/>
      <w:bCs/>
      <w:snapToGrid w:val="0"/>
      <w:kern w:val="28"/>
      <w:sz w:val="32"/>
      <w:szCs w:val="32"/>
    </w:rPr>
  </w:style>
  <w:style w:type="character" w:customStyle="1" w:styleId="738">
    <w:name w:val="font61"/>
    <w:qFormat/>
    <w:uiPriority w:val="0"/>
    <w:rPr>
      <w:rFonts w:hint="eastAsia" w:ascii="仿宋" w:hAnsi="仿宋" w:eastAsia="仿宋" w:cs="仿宋"/>
      <w:color w:val="000000"/>
      <w:sz w:val="20"/>
      <w:szCs w:val="20"/>
      <w:u w:val="none"/>
    </w:rPr>
  </w:style>
  <w:style w:type="character" w:customStyle="1" w:styleId="739">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740">
    <w:name w:val="Char Char211"/>
    <w:qFormat/>
    <w:uiPriority w:val="0"/>
    <w:rPr>
      <w:rFonts w:eastAsia="宋体"/>
      <w:b/>
      <w:bCs/>
      <w:kern w:val="2"/>
      <w:sz w:val="21"/>
      <w:szCs w:val="24"/>
      <w:lang w:val="en-US" w:eastAsia="zh-CN" w:bidi="ar-SA"/>
    </w:rPr>
  </w:style>
  <w:style w:type="character" w:customStyle="1" w:styleId="741">
    <w:name w:val="标题 2 Char"/>
    <w:qFormat/>
    <w:uiPriority w:val="0"/>
    <w:rPr>
      <w:rFonts w:ascii="Arial" w:hAnsi="Arial" w:eastAsia="黑体"/>
      <w:b/>
      <w:kern w:val="2"/>
      <w:sz w:val="32"/>
      <w:lang w:val="en-US" w:eastAsia="zh-CN"/>
    </w:rPr>
  </w:style>
  <w:style w:type="character" w:customStyle="1" w:styleId="742">
    <w:name w:val="maywed421"/>
    <w:qFormat/>
    <w:uiPriority w:val="0"/>
    <w:rPr>
      <w:color w:val="366FB6"/>
      <w:u w:val="none"/>
    </w:rPr>
  </w:style>
  <w:style w:type="character" w:customStyle="1" w:styleId="743">
    <w:name w:val="正文文本缩进 Char"/>
    <w:qFormat/>
    <w:uiPriority w:val="0"/>
    <w:rPr>
      <w:rFonts w:ascii="宋体" w:hAnsi="宋体"/>
      <w:kern w:val="2"/>
      <w:sz w:val="24"/>
      <w:szCs w:val="24"/>
    </w:rPr>
  </w:style>
  <w:style w:type="character" w:customStyle="1" w:styleId="744">
    <w:name w:val="Char Char102"/>
    <w:semiHidden/>
    <w:qFormat/>
    <w:uiPriority w:val="0"/>
    <w:rPr>
      <w:rFonts w:ascii="宋体" w:hAnsi="宋体"/>
      <w:kern w:val="2"/>
      <w:sz w:val="21"/>
      <w:szCs w:val="24"/>
      <w:lang w:val="en-US" w:eastAsia="zh-CN"/>
    </w:rPr>
  </w:style>
  <w:style w:type="character" w:customStyle="1" w:styleId="745">
    <w:name w:val="页眉 Char1"/>
    <w:qFormat/>
    <w:uiPriority w:val="0"/>
    <w:rPr>
      <w:rFonts w:eastAsia="宋体"/>
      <w:kern w:val="2"/>
      <w:sz w:val="18"/>
      <w:szCs w:val="18"/>
      <w:lang w:val="en-US" w:eastAsia="zh-CN" w:bidi="ar-SA"/>
    </w:rPr>
  </w:style>
  <w:style w:type="character" w:customStyle="1" w:styleId="746">
    <w:name w:val="md"/>
    <w:basedOn w:val="73"/>
    <w:qFormat/>
    <w:uiPriority w:val="0"/>
    <w:rPr>
      <w:rFonts w:ascii="Arial" w:hAnsi="Arial" w:eastAsia="黑体" w:cs="Arial"/>
      <w:snapToGrid w:val="0"/>
      <w:kern w:val="0"/>
      <w:szCs w:val="21"/>
    </w:rPr>
  </w:style>
  <w:style w:type="character" w:customStyle="1" w:styleId="747">
    <w:name w:val="big1"/>
    <w:qFormat/>
    <w:uiPriority w:val="0"/>
    <w:rPr>
      <w:rFonts w:hint="eastAsia" w:ascii="宋体" w:hAnsi="宋体" w:eastAsia="宋体"/>
      <w:color w:val="333333"/>
      <w:sz w:val="22"/>
      <w:szCs w:val="22"/>
    </w:rPr>
  </w:style>
  <w:style w:type="character" w:customStyle="1" w:styleId="748">
    <w:name w:val="Char Char311"/>
    <w:qFormat/>
    <w:uiPriority w:val="0"/>
    <w:rPr>
      <w:rFonts w:eastAsia="宋体"/>
      <w:kern w:val="2"/>
      <w:sz w:val="21"/>
      <w:szCs w:val="24"/>
      <w:lang w:val="en-US" w:eastAsia="zh-CN" w:bidi="ar-SA"/>
    </w:rPr>
  </w:style>
  <w:style w:type="character" w:customStyle="1" w:styleId="749">
    <w:name w:val="Char Char81"/>
    <w:qFormat/>
    <w:uiPriority w:val="6"/>
    <w:rPr>
      <w:rFonts w:eastAsia="宋体"/>
      <w:b/>
      <w:sz w:val="24"/>
      <w:lang w:eastAsia="zh-CN"/>
    </w:rPr>
  </w:style>
  <w:style w:type="character" w:customStyle="1" w:styleId="750">
    <w:name w:val="样式3 Char"/>
    <w:basedOn w:val="705"/>
    <w:qFormat/>
    <w:uiPriority w:val="0"/>
    <w:rPr>
      <w:rFonts w:ascii="仿宋_GB2312" w:hAnsi="仿宋" w:eastAsia="仿宋_GB2312" w:cs="仿宋_GB2312"/>
      <w:sz w:val="32"/>
      <w:szCs w:val="30"/>
      <w:lang w:val="zh-CN"/>
    </w:rPr>
  </w:style>
  <w:style w:type="character" w:customStyle="1" w:styleId="751">
    <w:name w:val="HTML 地址 Char"/>
    <w:link w:val="35"/>
    <w:qFormat/>
    <w:uiPriority w:val="0"/>
    <w:rPr>
      <w:rFonts w:ascii="宋体" w:hAnsi="宋体"/>
      <w:i/>
      <w:iCs/>
      <w:sz w:val="24"/>
      <w:szCs w:val="24"/>
    </w:rPr>
  </w:style>
  <w:style w:type="character" w:customStyle="1" w:styleId="752">
    <w:name w:val="正文首行缩进 2 Char1"/>
    <w:qFormat/>
    <w:uiPriority w:val="0"/>
    <w:rPr>
      <w:rFonts w:ascii="Times New Roman" w:hAnsi="Times New Roman" w:eastAsia="宋体" w:cs="Times New Roman"/>
      <w:kern w:val="2"/>
      <w:sz w:val="24"/>
      <w:szCs w:val="24"/>
    </w:rPr>
  </w:style>
  <w:style w:type="character" w:customStyle="1" w:styleId="753">
    <w:name w:val="副标题 Char2"/>
    <w:qFormat/>
    <w:uiPriority w:val="0"/>
    <w:rPr>
      <w:rFonts w:ascii="Cambria" w:hAnsi="Cambria" w:eastAsia="宋体" w:cs="Times New Roman"/>
      <w:b/>
      <w:bCs/>
      <w:snapToGrid w:val="0"/>
      <w:kern w:val="28"/>
      <w:sz w:val="32"/>
      <w:szCs w:val="32"/>
    </w:rPr>
  </w:style>
  <w:style w:type="character" w:customStyle="1" w:styleId="754">
    <w:name w:val="标题4-dyf Char"/>
    <w:link w:val="101"/>
    <w:qFormat/>
    <w:uiPriority w:val="0"/>
    <w:rPr>
      <w:rFonts w:ascii="Cambria" w:hAnsi="Cambria"/>
      <w:b/>
      <w:bCs/>
      <w:color w:val="000000"/>
      <w:kern w:val="2"/>
      <w:sz w:val="21"/>
      <w:szCs w:val="21"/>
    </w:rPr>
  </w:style>
  <w:style w:type="character" w:customStyle="1" w:styleId="755">
    <w:name w:val="dectext1"/>
    <w:qFormat/>
    <w:uiPriority w:val="0"/>
    <w:rPr>
      <w:rFonts w:ascii="宋体" w:hAnsi="宋体" w:eastAsia="宋体"/>
      <w:color w:val="333333"/>
      <w:sz w:val="21"/>
      <w:szCs w:val="21"/>
      <w:u w:val="none"/>
    </w:rPr>
  </w:style>
  <w:style w:type="character" w:customStyle="1" w:styleId="756">
    <w:name w:val="冯 Char"/>
    <w:link w:val="102"/>
    <w:qFormat/>
    <w:uiPriority w:val="0"/>
    <w:rPr>
      <w:rFonts w:ascii="宋体" w:hAnsi="宋体"/>
      <w:color w:val="000000"/>
      <w:sz w:val="24"/>
      <w:szCs w:val="24"/>
    </w:rPr>
  </w:style>
  <w:style w:type="character" w:customStyle="1" w:styleId="757">
    <w:name w:val="Header Char"/>
    <w:qFormat/>
    <w:locked/>
    <w:uiPriority w:val="0"/>
    <w:rPr>
      <w:rFonts w:eastAsia="宋体"/>
      <w:kern w:val="2"/>
      <w:sz w:val="18"/>
      <w:szCs w:val="18"/>
      <w:lang w:val="en-US" w:eastAsia="zh-CN" w:bidi="ar-SA"/>
    </w:rPr>
  </w:style>
  <w:style w:type="character" w:customStyle="1" w:styleId="758">
    <w:name w:val="Char Char12"/>
    <w:qFormat/>
    <w:uiPriority w:val="0"/>
    <w:rPr>
      <w:rFonts w:ascii="仿宋_GB2312" w:eastAsia="仿宋_GB2312"/>
      <w:b/>
      <w:bCs/>
      <w:kern w:val="2"/>
      <w:sz w:val="24"/>
      <w:szCs w:val="24"/>
      <w:lang w:val="zh-CN" w:eastAsia="zh-CN" w:bidi="ar-SA"/>
    </w:rPr>
  </w:style>
  <w:style w:type="character" w:customStyle="1" w:styleId="759">
    <w:name w:val="题注 Char"/>
    <w:link w:val="16"/>
    <w:qFormat/>
    <w:uiPriority w:val="0"/>
    <w:rPr>
      <w:b/>
      <w:kern w:val="2"/>
      <w:sz w:val="28"/>
    </w:rPr>
  </w:style>
  <w:style w:type="character" w:customStyle="1" w:styleId="760">
    <w:name w:val="普通文字 Char3"/>
    <w:qFormat/>
    <w:uiPriority w:val="0"/>
    <w:rPr>
      <w:rFonts w:ascii="宋体" w:hAnsi="Courier New" w:eastAsia="宋体"/>
      <w:kern w:val="2"/>
      <w:sz w:val="21"/>
      <w:lang w:val="en-US" w:eastAsia="zh-CN" w:bidi="ar-SA"/>
    </w:rPr>
  </w:style>
  <w:style w:type="character" w:customStyle="1" w:styleId="761">
    <w:name w:val="公文正文 Char"/>
    <w:qFormat/>
    <w:uiPriority w:val="0"/>
    <w:rPr>
      <w:rFonts w:ascii="仿宋_GB2312" w:eastAsia="仿宋_GB2312"/>
      <w:kern w:val="2"/>
      <w:sz w:val="24"/>
      <w:szCs w:val="24"/>
      <w:lang w:val="en-US" w:eastAsia="zh-CN" w:bidi="ar-SA"/>
    </w:rPr>
  </w:style>
  <w:style w:type="character" w:customStyle="1" w:styleId="762">
    <w:name w:val="正文首行缩进 Char Char Char Char Char"/>
    <w:qFormat/>
    <w:uiPriority w:val="0"/>
    <w:rPr>
      <w:rFonts w:ascii="宋体"/>
      <w:kern w:val="2"/>
      <w:sz w:val="24"/>
      <w:lang w:val="zh-CN"/>
    </w:rPr>
  </w:style>
  <w:style w:type="character" w:customStyle="1" w:styleId="763">
    <w:name w:val="PI Char"/>
    <w:qFormat/>
    <w:uiPriority w:val="0"/>
    <w:rPr>
      <w:rFonts w:ascii="宋体" w:hAnsi="宋体" w:eastAsia="宋体"/>
      <w:kern w:val="2"/>
      <w:sz w:val="24"/>
      <w:szCs w:val="24"/>
      <w:lang w:val="en-US" w:eastAsia="zh-CN" w:bidi="ar-SA"/>
    </w:rPr>
  </w:style>
  <w:style w:type="character" w:customStyle="1" w:styleId="764">
    <w:name w:val="Default Char"/>
    <w:link w:val="103"/>
    <w:qFormat/>
    <w:uiPriority w:val="0"/>
    <w:rPr>
      <w:rFonts w:ascii="仿宋_GB2312" w:eastAsia="仿宋_GB2312" w:cs="仿宋_GB2312"/>
      <w:color w:val="000000"/>
      <w:sz w:val="24"/>
      <w:szCs w:val="24"/>
      <w:lang w:val="en-US" w:eastAsia="zh-CN" w:bidi="ar-SA"/>
    </w:rPr>
  </w:style>
  <w:style w:type="character" w:customStyle="1" w:styleId="765">
    <w:name w:val="style91"/>
    <w:qFormat/>
    <w:uiPriority w:val="0"/>
    <w:rPr>
      <w:color w:val="333333"/>
    </w:rPr>
  </w:style>
  <w:style w:type="character" w:customStyle="1" w:styleId="766">
    <w:name w:val="列出段落 Char2"/>
    <w:qFormat/>
    <w:uiPriority w:val="34"/>
    <w:rPr>
      <w:rFonts w:ascii="Calibri" w:hAnsi="Calibri"/>
      <w:kern w:val="2"/>
      <w:sz w:val="28"/>
    </w:rPr>
  </w:style>
  <w:style w:type="character" w:customStyle="1" w:styleId="767">
    <w:name w:val="mdeck"/>
    <w:qFormat/>
    <w:uiPriority w:val="0"/>
    <w:rPr>
      <w:rFonts w:ascii="仿宋_GB2312" w:eastAsia="微软雅黑"/>
      <w:b/>
      <w:kern w:val="2"/>
      <w:sz w:val="32"/>
      <w:szCs w:val="32"/>
      <w:lang w:val="en-US" w:eastAsia="zh-CN" w:bidi="ar-SA"/>
    </w:rPr>
  </w:style>
  <w:style w:type="character" w:customStyle="1" w:styleId="768">
    <w:name w:val="unnamed11"/>
    <w:qFormat/>
    <w:uiPriority w:val="0"/>
    <w:rPr>
      <w:sz w:val="20"/>
      <w:szCs w:val="20"/>
    </w:rPr>
  </w:style>
  <w:style w:type="character" w:customStyle="1" w:styleId="769">
    <w:name w:val="正文文本 Char2"/>
    <w:semiHidden/>
    <w:qFormat/>
    <w:uiPriority w:val="99"/>
    <w:rPr>
      <w:rFonts w:ascii="Times New Roman" w:hAnsi="Times New Roman" w:eastAsia="宋体" w:cs="Times New Roman"/>
      <w:snapToGrid w:val="0"/>
      <w:kern w:val="0"/>
      <w:szCs w:val="24"/>
    </w:rPr>
  </w:style>
  <w:style w:type="character" w:customStyle="1" w:styleId="770">
    <w:name w:val="标书正文格式 Char"/>
    <w:qFormat/>
    <w:uiPriority w:val="0"/>
    <w:rPr>
      <w:rFonts w:eastAsia="楷体_GB2312"/>
      <w:kern w:val="2"/>
      <w:sz w:val="24"/>
      <w:szCs w:val="24"/>
      <w:lang w:bidi="ar-SA"/>
    </w:rPr>
  </w:style>
  <w:style w:type="character" w:customStyle="1" w:styleId="771">
    <w:name w:val="Char Char11"/>
    <w:qFormat/>
    <w:locked/>
    <w:uiPriority w:val="0"/>
    <w:rPr>
      <w:rFonts w:ascii="宋体" w:hAnsi="宋体" w:eastAsia="宋体"/>
      <w:b/>
      <w:kern w:val="2"/>
      <w:sz w:val="24"/>
      <w:szCs w:val="24"/>
      <w:lang w:val="en-US" w:eastAsia="zh-CN" w:bidi="ar-SA"/>
    </w:rPr>
  </w:style>
  <w:style w:type="character" w:customStyle="1" w:styleId="772">
    <w:name w:val="ca-131"/>
    <w:qFormat/>
    <w:uiPriority w:val="0"/>
    <w:rPr>
      <w:rFonts w:hint="eastAsia" w:ascii="仿宋_GB2312" w:eastAsia="仿宋_GB2312"/>
      <w:b/>
      <w:bCs/>
      <w:color w:val="000000"/>
      <w:spacing w:val="-20"/>
      <w:sz w:val="24"/>
      <w:szCs w:val="24"/>
    </w:rPr>
  </w:style>
  <w:style w:type="character" w:customStyle="1" w:styleId="773">
    <w:name w:val="tw4winMark"/>
    <w:qFormat/>
    <w:uiPriority w:val="0"/>
    <w:rPr>
      <w:rFonts w:ascii="Courier New" w:hAnsi="Courier New" w:cs="Courier New"/>
      <w:vanish/>
      <w:color w:val="800080"/>
      <w:sz w:val="24"/>
      <w:szCs w:val="24"/>
      <w:vertAlign w:val="subscript"/>
    </w:rPr>
  </w:style>
  <w:style w:type="character" w:customStyle="1" w:styleId="774">
    <w:name w:val="正文样式 Char"/>
    <w:link w:val="104"/>
    <w:qFormat/>
    <w:uiPriority w:val="0"/>
    <w:rPr>
      <w:rFonts w:ascii="Calibri" w:hAnsi="Calibri"/>
      <w:sz w:val="24"/>
      <w:szCs w:val="24"/>
    </w:rPr>
  </w:style>
  <w:style w:type="character" w:customStyle="1" w:styleId="775">
    <w:name w:val="表正文 Char3"/>
    <w:qFormat/>
    <w:uiPriority w:val="0"/>
    <w:rPr>
      <w:rFonts w:eastAsia="宋体"/>
    </w:rPr>
  </w:style>
  <w:style w:type="character" w:customStyle="1" w:styleId="776">
    <w:name w:val="H5 Char"/>
    <w:qFormat/>
    <w:uiPriority w:val="0"/>
    <w:rPr>
      <w:b/>
      <w:bCs/>
      <w:kern w:val="2"/>
      <w:sz w:val="28"/>
      <w:szCs w:val="28"/>
    </w:rPr>
  </w:style>
  <w:style w:type="character" w:customStyle="1" w:styleId="777">
    <w:name w:val="Char Char3"/>
    <w:qFormat/>
    <w:uiPriority w:val="0"/>
    <w:rPr>
      <w:rFonts w:eastAsia="宋体"/>
      <w:kern w:val="2"/>
      <w:sz w:val="21"/>
      <w:szCs w:val="24"/>
      <w:lang w:val="en-US" w:eastAsia="zh-CN" w:bidi="ar-SA"/>
    </w:rPr>
  </w:style>
  <w:style w:type="character" w:customStyle="1" w:styleId="778">
    <w:name w:val="正文 编号 Char"/>
    <w:qFormat/>
    <w:uiPriority w:val="0"/>
    <w:rPr>
      <w:rFonts w:ascii="仿宋_GB2312" w:hAnsi="仿宋_GB2312" w:eastAsia="仿宋_GB2312"/>
      <w:kern w:val="2"/>
      <w:sz w:val="24"/>
      <w:lang w:bidi="ar-SA"/>
    </w:rPr>
  </w:style>
  <w:style w:type="character" w:customStyle="1" w:styleId="779">
    <w:name w:val="question-title2"/>
    <w:qFormat/>
    <w:uiPriority w:val="6"/>
    <w:rPr>
      <w:rFonts w:ascii="Arial" w:hAnsi="Arial" w:eastAsia="黑体" w:cs="Arial"/>
      <w:snapToGrid w:val="0"/>
      <w:kern w:val="0"/>
      <w:szCs w:val="21"/>
    </w:rPr>
  </w:style>
  <w:style w:type="character" w:customStyle="1" w:styleId="780">
    <w:name w:val="gf正文1 Char Char"/>
    <w:link w:val="105"/>
    <w:qFormat/>
    <w:uiPriority w:val="0"/>
    <w:rPr>
      <w:rFonts w:ascii="宋体" w:hAnsi="宋体" w:cs="宋体"/>
      <w:kern w:val="2"/>
      <w:sz w:val="24"/>
      <w:szCs w:val="24"/>
    </w:rPr>
  </w:style>
  <w:style w:type="character" w:customStyle="1" w:styleId="781">
    <w:name w:val="Char Char15"/>
    <w:qFormat/>
    <w:uiPriority w:val="6"/>
    <w:rPr>
      <w:rFonts w:ascii="宋体" w:hAnsi="宋体"/>
      <w:kern w:val="1"/>
      <w:sz w:val="21"/>
    </w:rPr>
  </w:style>
  <w:style w:type="character" w:customStyle="1" w:styleId="782">
    <w:name w:val="正文缩进 Char3"/>
    <w:qFormat/>
    <w:uiPriority w:val="0"/>
    <w:rPr>
      <w:rFonts w:ascii="宋体" w:eastAsia="宋体"/>
      <w:snapToGrid w:val="0"/>
      <w:color w:val="000000"/>
      <w:kern w:val="28"/>
      <w:sz w:val="28"/>
      <w:lang w:val="en-US" w:eastAsia="zh-CN" w:bidi="ar-SA"/>
    </w:rPr>
  </w:style>
  <w:style w:type="character" w:customStyle="1" w:styleId="783">
    <w:name w:val="列出段落 Char1"/>
    <w:link w:val="106"/>
    <w:qFormat/>
    <w:uiPriority w:val="0"/>
    <w:rPr>
      <w:rFonts w:ascii="Calibri" w:hAnsi="Calibri"/>
      <w:sz w:val="24"/>
      <w:lang w:eastAsia="en-US"/>
    </w:rPr>
  </w:style>
  <w:style w:type="character" w:customStyle="1" w:styleId="784">
    <w:name w:val="Char Char8"/>
    <w:qFormat/>
    <w:uiPriority w:val="0"/>
    <w:rPr>
      <w:rFonts w:eastAsia="宋体"/>
      <w:b/>
      <w:sz w:val="24"/>
      <w:lang w:eastAsia="zh-CN"/>
    </w:rPr>
  </w:style>
  <w:style w:type="character" w:customStyle="1" w:styleId="785">
    <w:name w:val="Normal Indent Char Char"/>
    <w:qFormat/>
    <w:uiPriority w:val="0"/>
    <w:rPr>
      <w:rFonts w:eastAsia="宋体"/>
      <w:kern w:val="2"/>
      <w:sz w:val="21"/>
      <w:lang w:val="en-US" w:eastAsia="zh-CN" w:bidi="ar-SA"/>
    </w:rPr>
  </w:style>
  <w:style w:type="character" w:customStyle="1" w:styleId="786">
    <w:name w:val="列表段落 字符"/>
    <w:qFormat/>
    <w:uiPriority w:val="99"/>
  </w:style>
  <w:style w:type="character" w:customStyle="1" w:styleId="787">
    <w:name w:val="Ò³Ã¼ Char Char1"/>
    <w:qFormat/>
    <w:uiPriority w:val="0"/>
    <w:rPr>
      <w:rFonts w:eastAsia="宋体"/>
      <w:kern w:val="2"/>
      <w:sz w:val="18"/>
      <w:szCs w:val="18"/>
      <w:lang w:val="en-US" w:eastAsia="zh-CN" w:bidi="ar-SA"/>
    </w:rPr>
  </w:style>
  <w:style w:type="character" w:customStyle="1" w:styleId="788">
    <w:name w:val="方案正文 Char"/>
    <w:qFormat/>
    <w:uiPriority w:val="0"/>
    <w:rPr>
      <w:rFonts w:ascii="仿宋_GB2312" w:eastAsia="仿宋_GB2312"/>
      <w:b/>
      <w:color w:val="000000"/>
      <w:kern w:val="2"/>
      <w:sz w:val="24"/>
      <w:lang w:val="en-US" w:eastAsia="zh-CN" w:bidi="ar-SA"/>
    </w:rPr>
  </w:style>
  <w:style w:type="character" w:customStyle="1" w:styleId="789">
    <w:name w:val="Char Char30"/>
    <w:qFormat/>
    <w:uiPriority w:val="6"/>
    <w:rPr>
      <w:rFonts w:ascii="Arial" w:hAnsi="Arial" w:eastAsia="黑体"/>
      <w:kern w:val="1"/>
      <w:sz w:val="21"/>
      <w:szCs w:val="21"/>
    </w:rPr>
  </w:style>
  <w:style w:type="character" w:customStyle="1" w:styleId="790">
    <w:name w:val="正文文本缩进 Char3"/>
    <w:link w:val="25"/>
    <w:qFormat/>
    <w:uiPriority w:val="0"/>
    <w:rPr>
      <w:rFonts w:ascii="宋体" w:hAnsi="宋体"/>
      <w:kern w:val="2"/>
      <w:sz w:val="24"/>
      <w:szCs w:val="24"/>
    </w:rPr>
  </w:style>
  <w:style w:type="character" w:customStyle="1" w:styleId="791">
    <w:name w:val="font01"/>
    <w:qFormat/>
    <w:uiPriority w:val="0"/>
    <w:rPr>
      <w:rFonts w:hint="eastAsia" w:ascii="微软雅黑" w:hAnsi="微软雅黑" w:eastAsia="微软雅黑" w:cs="微软雅黑"/>
      <w:color w:val="000000"/>
      <w:sz w:val="20"/>
      <w:szCs w:val="20"/>
      <w:u w:val="none"/>
    </w:rPr>
  </w:style>
  <w:style w:type="character" w:customStyle="1" w:styleId="792">
    <w:name w:val="Char Char20"/>
    <w:qFormat/>
    <w:uiPriority w:val="6"/>
    <w:rPr>
      <w:kern w:val="1"/>
      <w:sz w:val="24"/>
    </w:rPr>
  </w:style>
  <w:style w:type="character" w:customStyle="1" w:styleId="793">
    <w:name w:val="tw4winExternal"/>
    <w:qFormat/>
    <w:uiPriority w:val="0"/>
    <w:rPr>
      <w:rFonts w:ascii="Courier New" w:hAnsi="Courier New" w:cs="Courier New"/>
      <w:color w:val="808080"/>
      <w:lang w:val="en-US" w:eastAsia="zh-CN"/>
    </w:rPr>
  </w:style>
  <w:style w:type="character" w:customStyle="1" w:styleId="794">
    <w:name w:val="标题 4 Char1"/>
    <w:qFormat/>
    <w:uiPriority w:val="9"/>
    <w:rPr>
      <w:rFonts w:ascii="Cambria" w:hAnsi="Cambria" w:eastAsia="宋体" w:cs="Times New Roman"/>
      <w:b/>
      <w:bCs/>
      <w:kern w:val="2"/>
      <w:sz w:val="28"/>
      <w:szCs w:val="28"/>
    </w:rPr>
  </w:style>
  <w:style w:type="character" w:customStyle="1" w:styleId="795">
    <w:name w:val="批注文字 Char2"/>
    <w:qFormat/>
    <w:uiPriority w:val="99"/>
    <w:rPr>
      <w:rFonts w:ascii="Times New Roman" w:hAnsi="Times New Roman" w:eastAsia="宋体" w:cs="Times New Roman"/>
      <w:snapToGrid w:val="0"/>
      <w:kern w:val="0"/>
      <w:szCs w:val="24"/>
    </w:rPr>
  </w:style>
  <w:style w:type="character" w:customStyle="1" w:styleId="796">
    <w:name w:val="正文文本 2 Char"/>
    <w:qFormat/>
    <w:uiPriority w:val="0"/>
    <w:rPr>
      <w:rFonts w:eastAsia="宋体"/>
      <w:kern w:val="2"/>
      <w:sz w:val="21"/>
      <w:szCs w:val="24"/>
      <w:lang w:val="en-US" w:eastAsia="zh-CN" w:bidi="ar-SA"/>
    </w:rPr>
  </w:style>
  <w:style w:type="character" w:customStyle="1" w:styleId="797">
    <w:name w:val="Ò³Ã¼ Char Char"/>
    <w:qFormat/>
    <w:uiPriority w:val="0"/>
    <w:rPr>
      <w:rFonts w:eastAsia="宋体"/>
      <w:kern w:val="2"/>
      <w:sz w:val="18"/>
      <w:lang w:val="en-US" w:eastAsia="zh-CN" w:bidi="ar-SA"/>
    </w:rPr>
  </w:style>
  <w:style w:type="character" w:customStyle="1" w:styleId="798">
    <w:name w:val="message1"/>
    <w:qFormat/>
    <w:uiPriority w:val="0"/>
    <w:rPr>
      <w:rFonts w:hint="default" w:ascii="Tahoma" w:hAnsi="Tahoma" w:cs="Tahoma"/>
      <w:sz w:val="18"/>
      <w:szCs w:val="18"/>
    </w:rPr>
  </w:style>
  <w:style w:type="character" w:customStyle="1" w:styleId="799">
    <w:name w:val="Char Char23"/>
    <w:qFormat/>
    <w:uiPriority w:val="6"/>
    <w:rPr>
      <w:color w:val="0000FF"/>
      <w:sz w:val="21"/>
    </w:rPr>
  </w:style>
  <w:style w:type="character" w:customStyle="1" w:styleId="800">
    <w:name w:val="批注框文本 字符"/>
    <w:qFormat/>
    <w:uiPriority w:val="0"/>
    <w:rPr>
      <w:rFonts w:ascii="Arial" w:hAnsi="Arial" w:eastAsia="黑体" w:cs="Arial"/>
      <w:snapToGrid w:val="0"/>
      <w:kern w:val="0"/>
      <w:sz w:val="18"/>
      <w:szCs w:val="18"/>
    </w:rPr>
  </w:style>
  <w:style w:type="character" w:customStyle="1" w:styleId="801">
    <w:name w:val="纯文本 Char2"/>
    <w:semiHidden/>
    <w:qFormat/>
    <w:uiPriority w:val="99"/>
    <w:rPr>
      <w:rFonts w:ascii="宋体" w:hAnsi="Courier New" w:eastAsia="宋体" w:cs="Courier New"/>
    </w:rPr>
  </w:style>
  <w:style w:type="character" w:customStyle="1" w:styleId="802">
    <w:name w:val="Char Char25"/>
    <w:qFormat/>
    <w:uiPriority w:val="6"/>
    <w:rPr>
      <w:rFonts w:ascii="宋体" w:hAnsi="宋体"/>
      <w:kern w:val="1"/>
      <w:sz w:val="24"/>
      <w:lang w:val="zh-CN"/>
    </w:rPr>
  </w:style>
  <w:style w:type="character" w:customStyle="1" w:styleId="803">
    <w:name w:val="Char Char411"/>
    <w:qFormat/>
    <w:uiPriority w:val="0"/>
    <w:rPr>
      <w:rFonts w:eastAsia="宋体"/>
      <w:b/>
      <w:sz w:val="24"/>
      <w:lang w:eastAsia="zh-CN" w:bidi="ar-SA"/>
    </w:rPr>
  </w:style>
  <w:style w:type="character" w:customStyle="1" w:styleId="804">
    <w:name w:val="Heading 7 Char"/>
    <w:qFormat/>
    <w:locked/>
    <w:uiPriority w:val="0"/>
    <w:rPr>
      <w:rFonts w:ascii="宋体" w:hAnsi="宋体" w:eastAsia="宋体"/>
      <w:b/>
      <w:bCs/>
      <w:kern w:val="2"/>
      <w:sz w:val="24"/>
      <w:szCs w:val="24"/>
      <w:lang w:val="en-US" w:eastAsia="zh-CN" w:bidi="ar-SA"/>
    </w:rPr>
  </w:style>
  <w:style w:type="character" w:customStyle="1" w:styleId="805">
    <w:name w:val="此正文 Char"/>
    <w:link w:val="108"/>
    <w:qFormat/>
    <w:uiPriority w:val="0"/>
    <w:rPr>
      <w:kern w:val="2"/>
      <w:sz w:val="24"/>
      <w:szCs w:val="24"/>
    </w:rPr>
  </w:style>
  <w:style w:type="character" w:customStyle="1" w:styleId="806">
    <w:name w:val="Char Char2"/>
    <w:qFormat/>
    <w:uiPriority w:val="0"/>
    <w:rPr>
      <w:rFonts w:eastAsia="宋体"/>
      <w:b/>
      <w:bCs/>
      <w:kern w:val="2"/>
      <w:sz w:val="21"/>
      <w:szCs w:val="24"/>
      <w:lang w:val="en-US" w:eastAsia="zh-CN" w:bidi="ar-SA"/>
    </w:rPr>
  </w:style>
  <w:style w:type="character" w:customStyle="1" w:styleId="807">
    <w:name w:val="标题 1 Char"/>
    <w:link w:val="3"/>
    <w:qFormat/>
    <w:uiPriority w:val="9"/>
    <w:rPr>
      <w:b/>
      <w:bCs/>
      <w:kern w:val="44"/>
      <w:sz w:val="44"/>
      <w:szCs w:val="44"/>
    </w:rPr>
  </w:style>
  <w:style w:type="character" w:customStyle="1" w:styleId="808">
    <w:name w:val="Footer-Even Char1"/>
    <w:qFormat/>
    <w:uiPriority w:val="0"/>
    <w:rPr>
      <w:rFonts w:eastAsia="宋体"/>
      <w:kern w:val="2"/>
      <w:sz w:val="18"/>
      <w:szCs w:val="18"/>
      <w:lang w:val="en-US" w:eastAsia="zh-CN" w:bidi="ar-SA"/>
    </w:rPr>
  </w:style>
  <w:style w:type="character" w:customStyle="1" w:styleId="809">
    <w:name w:val="Char Char29"/>
    <w:qFormat/>
    <w:uiPriority w:val="6"/>
    <w:rPr>
      <w:rFonts w:ascii="Arial" w:hAnsi="Arial" w:eastAsia="微软雅黑"/>
      <w:b/>
      <w:kern w:val="1"/>
      <w:sz w:val="44"/>
      <w:szCs w:val="32"/>
      <w:lang w:val="en-US" w:eastAsia="zh-CN" w:bidi="ar-SA"/>
    </w:rPr>
  </w:style>
  <w:style w:type="character" w:customStyle="1" w:styleId="810">
    <w:name w:val="标题 Char2"/>
    <w:link w:val="63"/>
    <w:qFormat/>
    <w:uiPriority w:val="10"/>
    <w:rPr>
      <w:b/>
      <w:sz w:val="24"/>
    </w:rPr>
  </w:style>
  <w:style w:type="character" w:customStyle="1" w:styleId="811">
    <w:name w:val="font81"/>
    <w:qFormat/>
    <w:uiPriority w:val="0"/>
    <w:rPr>
      <w:rFonts w:ascii="微软雅黑" w:hAnsi="微软雅黑" w:eastAsia="微软雅黑" w:cs="微软雅黑"/>
      <w:color w:val="000000"/>
      <w:sz w:val="20"/>
      <w:szCs w:val="20"/>
      <w:u w:val="none"/>
    </w:rPr>
  </w:style>
  <w:style w:type="character" w:customStyle="1" w:styleId="812">
    <w:name w:val="Char Char312"/>
    <w:qFormat/>
    <w:uiPriority w:val="0"/>
    <w:rPr>
      <w:rFonts w:ascii="Times New Roman" w:hAnsi="Times New Roman" w:eastAsia="宋体" w:cs="Times New Roman"/>
      <w:b/>
      <w:kern w:val="2"/>
      <w:sz w:val="32"/>
      <w:szCs w:val="24"/>
      <w:lang w:val="en-US" w:eastAsia="zh-CN" w:bidi="ar-SA"/>
    </w:rPr>
  </w:style>
  <w:style w:type="character" w:customStyle="1" w:styleId="813">
    <w:name w:val="t21"/>
    <w:qFormat/>
    <w:uiPriority w:val="0"/>
    <w:rPr>
      <w:rFonts w:ascii="仿宋_GB2312" w:eastAsia="微软雅黑"/>
      <w:b/>
      <w:kern w:val="2"/>
      <w:sz w:val="23"/>
      <w:szCs w:val="23"/>
      <w:lang w:val="en-US" w:eastAsia="zh-CN" w:bidi="ar-SA"/>
    </w:rPr>
  </w:style>
  <w:style w:type="character" w:customStyle="1" w:styleId="814">
    <w:name w:val="样式8 Char"/>
    <w:qFormat/>
    <w:uiPriority w:val="0"/>
    <w:rPr>
      <w:rFonts w:ascii="仿宋_GB2312" w:hAnsi="宋体" w:eastAsia="仿宋_GB2312"/>
      <w:b/>
      <w:bCs/>
      <w:kern w:val="2"/>
      <w:sz w:val="24"/>
      <w:szCs w:val="24"/>
    </w:rPr>
  </w:style>
  <w:style w:type="character" w:customStyle="1" w:styleId="815">
    <w:name w:val="表格 Char Char"/>
    <w:qFormat/>
    <w:uiPriority w:val="0"/>
    <w:rPr>
      <w:rFonts w:ascii="宋体" w:hAnsi="宋体" w:eastAsia="宋体"/>
      <w:lang w:bidi="ar-SA"/>
    </w:rPr>
  </w:style>
  <w:style w:type="character" w:customStyle="1" w:styleId="816">
    <w:name w:val="正文文本 字符1"/>
    <w:qFormat/>
    <w:uiPriority w:val="0"/>
    <w:rPr>
      <w:rFonts w:ascii="Calibri" w:hAnsi="Calibri" w:eastAsia="黑体" w:cs="Arial"/>
      <w:snapToGrid w:val="0"/>
      <w:kern w:val="2"/>
      <w:sz w:val="28"/>
      <w:szCs w:val="21"/>
    </w:rPr>
  </w:style>
  <w:style w:type="character" w:customStyle="1" w:styleId="817">
    <w:name w:val="标题 5 Char"/>
    <w:link w:val="6"/>
    <w:qFormat/>
    <w:uiPriority w:val="9"/>
    <w:rPr>
      <w:b/>
      <w:bCs/>
      <w:kern w:val="2"/>
      <w:sz w:val="28"/>
      <w:szCs w:val="28"/>
    </w:rPr>
  </w:style>
  <w:style w:type="character" w:customStyle="1" w:styleId="818">
    <w:name w:val="标题 6 Char1"/>
    <w:qFormat/>
    <w:uiPriority w:val="0"/>
    <w:rPr>
      <w:rFonts w:ascii="Arial" w:hAnsi="Arial" w:eastAsia="黑体" w:cs="Times New Roman"/>
      <w:b/>
      <w:sz w:val="24"/>
      <w:szCs w:val="20"/>
      <w:lang w:bidi="ar-SA"/>
    </w:rPr>
  </w:style>
  <w:style w:type="character" w:customStyle="1" w:styleId="819">
    <w:name w:val="带编号样式 Char"/>
    <w:qFormat/>
    <w:uiPriority w:val="0"/>
    <w:rPr>
      <w:rFonts w:ascii="仿宋_GB2312" w:eastAsia="仿宋_GB2312"/>
      <w:color w:val="000000"/>
      <w:sz w:val="24"/>
      <w:lang w:bidi="ar-SA"/>
    </w:rPr>
  </w:style>
  <w:style w:type="character" w:customStyle="1" w:styleId="820">
    <w:name w:val="unnamed31"/>
    <w:qFormat/>
    <w:uiPriority w:val="0"/>
    <w:rPr>
      <w:rFonts w:ascii="Tahoma" w:hAnsi="Tahoma" w:eastAsia="宋体"/>
      <w:b/>
      <w:kern w:val="2"/>
      <w:sz w:val="24"/>
      <w:szCs w:val="32"/>
      <w:u w:val="none"/>
      <w:lang w:val="en-US" w:eastAsia="zh-CN" w:bidi="ar-SA"/>
    </w:rPr>
  </w:style>
  <w:style w:type="character" w:customStyle="1" w:styleId="821">
    <w:name w:val="正文首行缩进 Char Char Char Char Char Char1"/>
    <w:qFormat/>
    <w:uiPriority w:val="0"/>
    <w:rPr>
      <w:rFonts w:ascii="宋体" w:eastAsia="宋体"/>
      <w:kern w:val="2"/>
      <w:sz w:val="24"/>
      <w:szCs w:val="24"/>
      <w:lang w:val="zh-CN" w:bidi="ar-SA"/>
    </w:rPr>
  </w:style>
  <w:style w:type="character" w:customStyle="1" w:styleId="822">
    <w:name w:val="称呼 Char"/>
    <w:link w:val="20"/>
    <w:qFormat/>
    <w:uiPriority w:val="0"/>
    <w:rPr>
      <w:rFonts w:ascii="仿宋_GB2312" w:eastAsia="仿宋_GB2312"/>
      <w:kern w:val="2"/>
      <w:sz w:val="28"/>
    </w:rPr>
  </w:style>
  <w:style w:type="character" w:customStyle="1" w:styleId="823">
    <w:name w:val="文本正文 Char Char"/>
    <w:qFormat/>
    <w:locked/>
    <w:uiPriority w:val="0"/>
    <w:rPr>
      <w:sz w:val="24"/>
      <w:lang w:bidi="ar-SA"/>
    </w:rPr>
  </w:style>
  <w:style w:type="character" w:customStyle="1" w:styleId="824">
    <w:name w:val="正文缩进 字符"/>
    <w:qFormat/>
    <w:uiPriority w:val="0"/>
    <w:rPr>
      <w:rFonts w:ascii="宋体" w:eastAsia="宋体"/>
      <w:snapToGrid w:val="0"/>
      <w:color w:val="000000"/>
      <w:kern w:val="28"/>
      <w:sz w:val="28"/>
      <w:lang w:val="en-US" w:eastAsia="zh-CN" w:bidi="ar-SA"/>
    </w:rPr>
  </w:style>
  <w:style w:type="character" w:customStyle="1" w:styleId="825">
    <w:name w:val="HTML 预设格式 Char"/>
    <w:link w:val="61"/>
    <w:qFormat/>
    <w:uiPriority w:val="0"/>
    <w:rPr>
      <w:rFonts w:ascii="黑体" w:hAnsi="Courier New" w:eastAsia="黑体"/>
    </w:rPr>
  </w:style>
  <w:style w:type="character" w:customStyle="1" w:styleId="826">
    <w:name w:val="正文文本 2 Char1"/>
    <w:link w:val="60"/>
    <w:qFormat/>
    <w:uiPriority w:val="0"/>
    <w:rPr>
      <w:kern w:val="2"/>
      <w:sz w:val="21"/>
      <w:szCs w:val="24"/>
    </w:rPr>
  </w:style>
  <w:style w:type="character" w:customStyle="1" w:styleId="827">
    <w:name w:val="样式 样式 标题 4h4H4Fab-4T5Ref Heading 1rh1Heading sqlsect 1.2.3.... +... Char"/>
    <w:link w:val="109"/>
    <w:qFormat/>
    <w:uiPriority w:val="0"/>
    <w:rPr>
      <w:rFonts w:ascii="微软雅黑" w:hAnsi="微软雅黑" w:eastAsia="微软雅黑"/>
      <w:b/>
      <w:bCs/>
      <w:kern w:val="2"/>
      <w:sz w:val="24"/>
      <w:szCs w:val="28"/>
    </w:rPr>
  </w:style>
  <w:style w:type="character" w:customStyle="1" w:styleId="828">
    <w:name w:val="正文非缩进 Char"/>
    <w:qFormat/>
    <w:uiPriority w:val="0"/>
    <w:rPr>
      <w:rFonts w:ascii="宋体" w:eastAsia="宋体"/>
      <w:snapToGrid w:val="0"/>
      <w:color w:val="000000"/>
      <w:kern w:val="28"/>
      <w:sz w:val="28"/>
      <w:lang w:val="en-US" w:eastAsia="zh-CN" w:bidi="ar-SA"/>
    </w:rPr>
  </w:style>
  <w:style w:type="character" w:customStyle="1" w:styleId="829">
    <w:name w:val="标题 7 Char"/>
    <w:link w:val="8"/>
    <w:qFormat/>
    <w:uiPriority w:val="0"/>
    <w:rPr>
      <w:b/>
      <w:bCs/>
      <w:kern w:val="2"/>
      <w:sz w:val="24"/>
      <w:szCs w:val="24"/>
    </w:rPr>
  </w:style>
  <w:style w:type="character" w:customStyle="1" w:styleId="830">
    <w:name w:val="正文文本缩进 2 Char"/>
    <w:link w:val="41"/>
    <w:qFormat/>
    <w:uiPriority w:val="0"/>
    <w:rPr>
      <w:rFonts w:ascii="宋体"/>
      <w:sz w:val="28"/>
    </w:rPr>
  </w:style>
  <w:style w:type="character" w:customStyle="1" w:styleId="831">
    <w:name w:val="Char Char5"/>
    <w:qFormat/>
    <w:uiPriority w:val="0"/>
    <w:rPr>
      <w:rFonts w:ascii="宋体" w:hAnsi="Courier New" w:eastAsia="宋体"/>
      <w:kern w:val="2"/>
      <w:sz w:val="21"/>
      <w:lang w:val="en-US" w:eastAsia="zh-CN"/>
    </w:rPr>
  </w:style>
  <w:style w:type="character" w:customStyle="1" w:styleId="832">
    <w:name w:val="脚注文本 Char"/>
    <w:link w:val="54"/>
    <w:qFormat/>
    <w:uiPriority w:val="0"/>
    <w:rPr>
      <w:color w:val="0000FF"/>
      <w:sz w:val="21"/>
    </w:rPr>
  </w:style>
  <w:style w:type="character" w:customStyle="1" w:styleId="833">
    <w:name w:val="称呼 Char1"/>
    <w:qFormat/>
    <w:uiPriority w:val="0"/>
    <w:rPr>
      <w:rFonts w:ascii="Times New Roman" w:hAnsi="Times New Roman" w:eastAsia="宋体" w:cs="Times New Roman"/>
      <w:szCs w:val="24"/>
    </w:rPr>
  </w:style>
  <w:style w:type="character" w:customStyle="1" w:styleId="834">
    <w:name w:val="正文1 Char"/>
    <w:qFormat/>
    <w:uiPriority w:val="0"/>
    <w:rPr>
      <w:rFonts w:ascii="宋体" w:eastAsia="宋体"/>
      <w:snapToGrid w:val="0"/>
      <w:color w:val="000000"/>
      <w:kern w:val="28"/>
      <w:sz w:val="28"/>
      <w:lang w:val="en-US" w:eastAsia="zh-CN" w:bidi="ar-SA"/>
    </w:rPr>
  </w:style>
  <w:style w:type="character" w:customStyle="1" w:styleId="835">
    <w:name w:val="正文缩进 Char1"/>
    <w:qFormat/>
    <w:uiPriority w:val="0"/>
    <w:rPr>
      <w:rFonts w:ascii="宋体" w:eastAsia="宋体"/>
      <w:snapToGrid w:val="0"/>
      <w:color w:val="000000"/>
      <w:kern w:val="28"/>
      <w:sz w:val="28"/>
      <w:lang w:val="en-US" w:eastAsia="zh-CN" w:bidi="ar-SA"/>
    </w:rPr>
  </w:style>
  <w:style w:type="character" w:customStyle="1" w:styleId="836">
    <w:name w:val="font21"/>
    <w:qFormat/>
    <w:uiPriority w:val="0"/>
    <w:rPr>
      <w:rFonts w:hint="eastAsia" w:ascii="宋体" w:hAnsi="宋体" w:eastAsia="宋体"/>
      <w:kern w:val="2"/>
      <w:sz w:val="28"/>
      <w:szCs w:val="28"/>
      <w:lang w:val="en-US" w:eastAsia="zh-CN" w:bidi="ar-SA"/>
    </w:rPr>
  </w:style>
  <w:style w:type="character" w:customStyle="1" w:styleId="837">
    <w:name w:val="Char Char26"/>
    <w:qFormat/>
    <w:uiPriority w:val="6"/>
    <w:rPr>
      <w:kern w:val="1"/>
      <w:sz w:val="21"/>
      <w:szCs w:val="24"/>
    </w:rPr>
  </w:style>
  <w:style w:type="character" w:customStyle="1" w:styleId="838">
    <w:name w:val="Item List Char"/>
    <w:link w:val="111"/>
    <w:qFormat/>
    <w:uiPriority w:val="0"/>
    <w:rPr>
      <w:rFonts w:ascii="Arial"/>
      <w:bCs/>
      <w:sz w:val="21"/>
      <w:szCs w:val="21"/>
      <w:lang w:val="en-US" w:eastAsia="zh-CN" w:bidi="ar-SA"/>
    </w:rPr>
  </w:style>
  <w:style w:type="character" w:customStyle="1" w:styleId="839">
    <w:name w:val="批注框文本 Char1"/>
    <w:qFormat/>
    <w:uiPriority w:val="0"/>
    <w:rPr>
      <w:rFonts w:ascii="Times New Roman" w:hAnsi="Times New Roman" w:eastAsia="宋体" w:cs="Times New Roman"/>
      <w:sz w:val="18"/>
      <w:szCs w:val="18"/>
    </w:rPr>
  </w:style>
  <w:style w:type="character" w:customStyle="1" w:styleId="840">
    <w:name w:val="纯文本 Char1"/>
    <w:link w:val="112"/>
    <w:qFormat/>
    <w:uiPriority w:val="0"/>
    <w:rPr>
      <w:rFonts w:ascii="宋体" w:hAnsi="Courier New"/>
    </w:rPr>
  </w:style>
  <w:style w:type="character" w:customStyle="1" w:styleId="841">
    <w:name w:val="正文首行缩进 Char"/>
    <w:link w:val="24"/>
    <w:qFormat/>
    <w:uiPriority w:val="0"/>
    <w:rPr>
      <w:rFonts w:ascii="宋体"/>
      <w:kern w:val="2"/>
      <w:sz w:val="24"/>
      <w:lang w:val="zh-CN"/>
    </w:rPr>
  </w:style>
  <w:style w:type="character" w:customStyle="1" w:styleId="842">
    <w:name w:val="h3 Char"/>
    <w:qFormat/>
    <w:uiPriority w:val="0"/>
    <w:rPr>
      <w:rFonts w:eastAsia="宋体"/>
      <w:b/>
      <w:kern w:val="2"/>
      <w:sz w:val="32"/>
      <w:lang w:val="en-US" w:eastAsia="zh-CN" w:bidi="ar-SA"/>
    </w:rPr>
  </w:style>
  <w:style w:type="character" w:customStyle="1" w:styleId="843">
    <w:name w:val="dandyren_title1"/>
    <w:qFormat/>
    <w:uiPriority w:val="0"/>
    <w:rPr>
      <w:b/>
      <w:bCs/>
      <w:color w:val="FF6633"/>
      <w:sz w:val="18"/>
      <w:szCs w:val="18"/>
    </w:rPr>
  </w:style>
  <w:style w:type="character" w:customStyle="1" w:styleId="844">
    <w:name w:val="Char Char31"/>
    <w:qFormat/>
    <w:uiPriority w:val="6"/>
    <w:rPr>
      <w:rFonts w:ascii="Arial" w:hAnsi="Arial" w:eastAsia="黑体"/>
      <w:kern w:val="1"/>
      <w:sz w:val="24"/>
      <w:szCs w:val="24"/>
    </w:rPr>
  </w:style>
  <w:style w:type="character" w:customStyle="1" w:styleId="845">
    <w:name w:val="h Char1"/>
    <w:qFormat/>
    <w:uiPriority w:val="0"/>
    <w:rPr>
      <w:sz w:val="18"/>
      <w:szCs w:val="18"/>
    </w:rPr>
  </w:style>
  <w:style w:type="character" w:customStyle="1" w:styleId="846">
    <w:name w:val="solutionfonts"/>
    <w:qFormat/>
    <w:uiPriority w:val="0"/>
  </w:style>
  <w:style w:type="character" w:customStyle="1" w:styleId="847">
    <w:name w:val="标题 4 Char2"/>
    <w:link w:val="5"/>
    <w:qFormat/>
    <w:uiPriority w:val="9"/>
    <w:rPr>
      <w:rFonts w:ascii="Arial" w:hAnsi="Arial" w:eastAsia="黑体"/>
      <w:b/>
      <w:bCs/>
      <w:kern w:val="2"/>
      <w:sz w:val="28"/>
      <w:szCs w:val="28"/>
      <w:lang w:val="zh-CN"/>
    </w:rPr>
  </w:style>
  <w:style w:type="character" w:customStyle="1" w:styleId="848">
    <w:name w:val="首行缩进 Char"/>
    <w:qFormat/>
    <w:uiPriority w:val="0"/>
    <w:rPr>
      <w:rFonts w:ascii="宋体" w:eastAsia="宋体"/>
      <w:kern w:val="2"/>
      <w:sz w:val="24"/>
      <w:lang w:val="en-US" w:eastAsia="zh-CN" w:bidi="ar-SA"/>
    </w:rPr>
  </w:style>
  <w:style w:type="character" w:customStyle="1" w:styleId="849">
    <w:name w:val="Char Char52"/>
    <w:qFormat/>
    <w:uiPriority w:val="0"/>
    <w:rPr>
      <w:rFonts w:ascii="宋体" w:hAnsi="Courier New" w:eastAsia="宋体"/>
      <w:kern w:val="2"/>
      <w:sz w:val="21"/>
      <w:lang w:val="en-US" w:eastAsia="zh-CN"/>
    </w:rPr>
  </w:style>
  <w:style w:type="character" w:customStyle="1" w:styleId="850">
    <w:name w:val="正文文本 3 Char"/>
    <w:link w:val="21"/>
    <w:qFormat/>
    <w:uiPriority w:val="0"/>
    <w:rPr>
      <w:kern w:val="2"/>
      <w:sz w:val="21"/>
    </w:rPr>
  </w:style>
  <w:style w:type="character" w:customStyle="1" w:styleId="851">
    <w:name w:val="font31"/>
    <w:qFormat/>
    <w:uiPriority w:val="0"/>
    <w:rPr>
      <w:rFonts w:hint="eastAsia" w:ascii="仿宋" w:hAnsi="仿宋" w:eastAsia="仿宋" w:cs="仿宋"/>
      <w:color w:val="000000"/>
      <w:sz w:val="20"/>
      <w:szCs w:val="20"/>
      <w:u w:val="none"/>
    </w:rPr>
  </w:style>
  <w:style w:type="character" w:customStyle="1" w:styleId="852">
    <w:name w:val="正文说明 Char"/>
    <w:link w:val="113"/>
    <w:qFormat/>
    <w:uiPriority w:val="0"/>
    <w:rPr>
      <w:sz w:val="24"/>
      <w:szCs w:val="24"/>
    </w:rPr>
  </w:style>
  <w:style w:type="character" w:customStyle="1" w:styleId="853">
    <w:name w:val="脚注文本 Char1"/>
    <w:qFormat/>
    <w:uiPriority w:val="0"/>
    <w:rPr>
      <w:rFonts w:ascii="Times New Roman" w:hAnsi="Times New Roman" w:eastAsia="宋体" w:cs="Times New Roman"/>
      <w:sz w:val="18"/>
      <w:szCs w:val="18"/>
    </w:rPr>
  </w:style>
  <w:style w:type="character" w:customStyle="1" w:styleId="854">
    <w:name w:val="Char Char1211"/>
    <w:qFormat/>
    <w:uiPriority w:val="0"/>
    <w:rPr>
      <w:rFonts w:ascii="仿宋_GB2312" w:eastAsia="仿宋_GB2312"/>
      <w:b/>
      <w:bCs/>
      <w:kern w:val="2"/>
      <w:sz w:val="24"/>
      <w:szCs w:val="24"/>
      <w:lang w:val="zh-CN" w:eastAsia="zh-CN" w:bidi="ar-SA"/>
    </w:rPr>
  </w:style>
  <w:style w:type="character" w:customStyle="1" w:styleId="855">
    <w:name w:val="标题 Char"/>
    <w:qFormat/>
    <w:uiPriority w:val="0"/>
    <w:rPr>
      <w:rFonts w:eastAsia="宋体"/>
      <w:b/>
      <w:sz w:val="24"/>
      <w:lang w:eastAsia="zh-CN" w:bidi="ar-SA"/>
    </w:rPr>
  </w:style>
  <w:style w:type="character" w:customStyle="1" w:styleId="856">
    <w:name w:val="Char Char35"/>
    <w:qFormat/>
    <w:uiPriority w:val="6"/>
    <w:rPr>
      <w:rFonts w:ascii="Arial" w:hAnsi="Arial" w:eastAsia="黑体"/>
      <w:b/>
      <w:kern w:val="1"/>
      <w:sz w:val="28"/>
      <w:szCs w:val="28"/>
      <w:lang w:val="zh-CN"/>
    </w:rPr>
  </w:style>
  <w:style w:type="character" w:customStyle="1" w:styleId="857">
    <w:name w:val="纯文本 Char Char Char"/>
    <w:qFormat/>
    <w:uiPriority w:val="0"/>
    <w:rPr>
      <w:rFonts w:ascii="宋体" w:hAnsi="Courier New" w:eastAsia="宋体"/>
      <w:kern w:val="2"/>
      <w:sz w:val="21"/>
      <w:lang w:val="en-US" w:eastAsia="zh-CN" w:bidi="ar-SA"/>
    </w:rPr>
  </w:style>
  <w:style w:type="character" w:customStyle="1" w:styleId="858">
    <w:name w:val="Table Text Char"/>
    <w:link w:val="114"/>
    <w:qFormat/>
    <w:uiPriority w:val="0"/>
    <w:rPr>
      <w:sz w:val="24"/>
      <w:szCs w:val="24"/>
    </w:rPr>
  </w:style>
  <w:style w:type="character" w:customStyle="1" w:styleId="859">
    <w:name w:val="正文1 Char1"/>
    <w:qFormat/>
    <w:uiPriority w:val="0"/>
    <w:rPr>
      <w:rFonts w:ascii="仿宋_GB2312" w:hAnsi="Courier New" w:eastAsia="仿宋_GB2312"/>
      <w:kern w:val="28"/>
      <w:sz w:val="24"/>
      <w:szCs w:val="24"/>
      <w:lang w:val="en-US" w:eastAsia="zh-CN"/>
    </w:rPr>
  </w:style>
  <w:style w:type="character" w:customStyle="1" w:styleId="860">
    <w:name w:val="页脚 Char1"/>
    <w:qFormat/>
    <w:uiPriority w:val="0"/>
    <w:rPr>
      <w:rFonts w:eastAsia="宋体"/>
      <w:kern w:val="2"/>
      <w:sz w:val="18"/>
      <w:szCs w:val="18"/>
      <w:lang w:val="en-US" w:eastAsia="zh-CN" w:bidi="ar-SA"/>
    </w:rPr>
  </w:style>
  <w:style w:type="character" w:customStyle="1" w:styleId="861">
    <w:name w:val="Bold"/>
    <w:qFormat/>
    <w:uiPriority w:val="0"/>
    <w:rPr>
      <w:rFonts w:ascii="Arial" w:hAnsi="Arial" w:eastAsia="黑体" w:cs="Times New Roman"/>
      <w:b/>
      <w:kern w:val="2"/>
      <w:sz w:val="32"/>
      <w:szCs w:val="32"/>
      <w:lang w:val="en-US" w:eastAsia="zh-CN" w:bidi="ar-SA"/>
    </w:rPr>
  </w:style>
  <w:style w:type="character" w:customStyle="1" w:styleId="862">
    <w:name w:val="批注文字 Char1"/>
    <w:link w:val="19"/>
    <w:qFormat/>
    <w:uiPriority w:val="0"/>
    <w:rPr>
      <w:kern w:val="2"/>
      <w:sz w:val="21"/>
      <w:szCs w:val="24"/>
    </w:rPr>
  </w:style>
  <w:style w:type="character" w:customStyle="1" w:styleId="863">
    <w:name w:val="签名 Char"/>
    <w:link w:val="46"/>
    <w:qFormat/>
    <w:uiPriority w:val="0"/>
    <w:rPr>
      <w:rFonts w:eastAsia="仿宋_GB2312"/>
      <w:sz w:val="24"/>
    </w:rPr>
  </w:style>
  <w:style w:type="character" w:customStyle="1" w:styleId="864">
    <w:name w:val="hui3"/>
    <w:qFormat/>
    <w:uiPriority w:val="0"/>
    <w:rPr>
      <w:color w:val="333333"/>
    </w:rPr>
  </w:style>
  <w:style w:type="character" w:customStyle="1" w:styleId="865">
    <w:name w:val="Char Char17"/>
    <w:qFormat/>
    <w:uiPriority w:val="6"/>
    <w:rPr>
      <w:rFonts w:eastAsia="仿宋_GB2312"/>
      <w:sz w:val="24"/>
    </w:rPr>
  </w:style>
  <w:style w:type="character" w:customStyle="1" w:styleId="866">
    <w:name w:val="标题 4 字符"/>
    <w:qFormat/>
    <w:uiPriority w:val="9"/>
    <w:rPr>
      <w:rFonts w:ascii="等线 Light" w:hAnsi="等线 Light" w:eastAsia="等线 Light" w:cs="Times New Roman"/>
      <w:b/>
      <w:bCs/>
      <w:snapToGrid w:val="0"/>
      <w:kern w:val="0"/>
      <w:sz w:val="28"/>
      <w:szCs w:val="28"/>
    </w:rPr>
  </w:style>
  <w:style w:type="character" w:customStyle="1" w:styleId="867">
    <w:name w:val="Char Char37"/>
    <w:qFormat/>
    <w:uiPriority w:val="6"/>
    <w:rPr>
      <w:b/>
      <w:kern w:val="1"/>
      <w:sz w:val="44"/>
      <w:szCs w:val="44"/>
    </w:rPr>
  </w:style>
  <w:style w:type="character" w:customStyle="1" w:styleId="868">
    <w:name w:val="列出段落 Char"/>
    <w:qFormat/>
    <w:uiPriority w:val="0"/>
    <w:rPr>
      <w:rFonts w:eastAsia="楷体_GB2312" w:cs="Lucida Sans"/>
      <w:kern w:val="2"/>
      <w:sz w:val="24"/>
      <w:szCs w:val="24"/>
      <w:lang w:val="en-US" w:eastAsia="zh-CN" w:bidi="ar-SA"/>
    </w:rPr>
  </w:style>
  <w:style w:type="character" w:customStyle="1" w:styleId="869">
    <w:name w:val="正文文本缩进 3 Char1"/>
    <w:semiHidden/>
    <w:qFormat/>
    <w:uiPriority w:val="99"/>
    <w:rPr>
      <w:rFonts w:ascii="Times New Roman" w:hAnsi="Times New Roman" w:eastAsia="宋体" w:cs="Times New Roman"/>
      <w:sz w:val="16"/>
      <w:szCs w:val="16"/>
    </w:rPr>
  </w:style>
  <w:style w:type="character" w:customStyle="1" w:styleId="870">
    <w:name w:val="公文正文 Char Char"/>
    <w:link w:val="115"/>
    <w:qFormat/>
    <w:uiPriority w:val="0"/>
    <w:rPr>
      <w:rFonts w:ascii="仿宋_GB2312" w:eastAsia="仿宋_GB2312"/>
      <w:kern w:val="2"/>
      <w:sz w:val="24"/>
      <w:szCs w:val="24"/>
    </w:rPr>
  </w:style>
  <w:style w:type="character" w:customStyle="1" w:styleId="871">
    <w:name w:val="Table Text Char1"/>
    <w:qFormat/>
    <w:uiPriority w:val="0"/>
    <w:rPr>
      <w:rFonts w:eastAsia="宋体"/>
      <w:sz w:val="24"/>
      <w:szCs w:val="24"/>
      <w:lang w:val="en-US" w:eastAsia="zh-CN" w:bidi="ar-SA"/>
    </w:rPr>
  </w:style>
  <w:style w:type="character" w:customStyle="1" w:styleId="872">
    <w:name w:val="标题 1 Char Char"/>
    <w:qFormat/>
    <w:uiPriority w:val="0"/>
    <w:rPr>
      <w:rFonts w:hint="eastAsia" w:ascii="宋体" w:hAnsi="宋体" w:eastAsia="宋体"/>
      <w:b/>
      <w:spacing w:val="-2"/>
      <w:sz w:val="24"/>
      <w:lang w:val="en-US" w:eastAsia="zh-CN" w:bidi="ar-SA"/>
    </w:rPr>
  </w:style>
  <w:style w:type="character" w:customStyle="1" w:styleId="873">
    <w:name w:val="正文（缩进2汉字） Char"/>
    <w:link w:val="116"/>
    <w:qFormat/>
    <w:uiPriority w:val="0"/>
    <w:rPr>
      <w:rFonts w:ascii="宋体"/>
    </w:rPr>
  </w:style>
  <w:style w:type="character" w:customStyle="1" w:styleId="874">
    <w:name w:val="标题 8 Char"/>
    <w:link w:val="9"/>
    <w:qFormat/>
    <w:uiPriority w:val="0"/>
    <w:rPr>
      <w:rFonts w:ascii="Arial" w:hAnsi="Arial" w:eastAsia="黑体"/>
      <w:kern w:val="2"/>
      <w:sz w:val="24"/>
      <w:szCs w:val="24"/>
    </w:rPr>
  </w:style>
  <w:style w:type="character" w:customStyle="1" w:styleId="875">
    <w:name w:val="标书表格字体格式 Char"/>
    <w:qFormat/>
    <w:uiPriority w:val="0"/>
    <w:rPr>
      <w:kern w:val="2"/>
      <w:sz w:val="21"/>
      <w:szCs w:val="24"/>
      <w:lang w:bidi="ar-SA"/>
    </w:rPr>
  </w:style>
  <w:style w:type="character" w:customStyle="1" w:styleId="876">
    <w:name w:val="tw4winError"/>
    <w:qFormat/>
    <w:uiPriority w:val="0"/>
    <w:rPr>
      <w:rFonts w:ascii="Courier New" w:hAnsi="Courier New" w:cs="Courier New"/>
      <w:color w:val="00FF00"/>
      <w:sz w:val="40"/>
      <w:szCs w:val="40"/>
    </w:rPr>
  </w:style>
  <w:style w:type="character" w:customStyle="1" w:styleId="877">
    <w:name w:val="Body Text(ch) Char Char"/>
    <w:qFormat/>
    <w:uiPriority w:val="0"/>
    <w:rPr>
      <w:rFonts w:ascii="宋体"/>
      <w:kern w:val="2"/>
      <w:sz w:val="24"/>
      <w:szCs w:val="21"/>
      <w:lang w:val="zh-CN"/>
    </w:rPr>
  </w:style>
  <w:style w:type="character" w:customStyle="1" w:styleId="878">
    <w:name w:val="正文首行缩进两字 Char"/>
    <w:qFormat/>
    <w:uiPriority w:val="0"/>
    <w:rPr>
      <w:sz w:val="24"/>
      <w:szCs w:val="24"/>
      <w:lang w:val="en-US" w:eastAsia="zh-CN" w:bidi="ar-SA"/>
    </w:rPr>
  </w:style>
  <w:style w:type="character" w:customStyle="1" w:styleId="879">
    <w:name w:val="正文文本 Char"/>
    <w:qFormat/>
    <w:uiPriority w:val="0"/>
    <w:rPr>
      <w:rFonts w:eastAsia="宋体"/>
      <w:kern w:val="2"/>
      <w:sz w:val="24"/>
      <w:szCs w:val="24"/>
      <w:lang w:val="en-US" w:eastAsia="zh-CN" w:bidi="ar-SA"/>
    </w:rPr>
  </w:style>
  <w:style w:type="character" w:customStyle="1" w:styleId="880">
    <w:name w:val="文档结构图 字符1"/>
    <w:qFormat/>
    <w:uiPriority w:val="0"/>
    <w:rPr>
      <w:rFonts w:ascii="宋体" w:hAnsi="Calibri" w:eastAsia="黑体" w:cs="Arial"/>
      <w:snapToGrid w:val="0"/>
      <w:kern w:val="2"/>
      <w:sz w:val="18"/>
      <w:szCs w:val="18"/>
    </w:rPr>
  </w:style>
  <w:style w:type="character" w:customStyle="1" w:styleId="881">
    <w:name w:val="content"/>
    <w:qFormat/>
    <w:uiPriority w:val="0"/>
  </w:style>
  <w:style w:type="character" w:customStyle="1" w:styleId="882">
    <w:name w:val="tw4winPopup"/>
    <w:qFormat/>
    <w:uiPriority w:val="0"/>
    <w:rPr>
      <w:rFonts w:ascii="Courier New" w:hAnsi="Courier New" w:cs="Courier New"/>
      <w:color w:val="008000"/>
      <w:lang w:val="en-US" w:eastAsia="zh-CN"/>
    </w:rPr>
  </w:style>
  <w:style w:type="character" w:customStyle="1" w:styleId="883">
    <w:name w:val="param-name"/>
    <w:qFormat/>
    <w:uiPriority w:val="99"/>
    <w:rPr>
      <w:rFonts w:ascii="Arial" w:hAnsi="Arial" w:eastAsia="黑体" w:cs="Arial"/>
      <w:snapToGrid w:val="0"/>
      <w:kern w:val="0"/>
      <w:szCs w:val="21"/>
    </w:rPr>
  </w:style>
  <w:style w:type="character" w:customStyle="1" w:styleId="884">
    <w:name w:val="标准正文格式 Char"/>
    <w:qFormat/>
    <w:uiPriority w:val="0"/>
    <w:rPr>
      <w:rFonts w:ascii="宋体" w:eastAsia="仿宋_GB2312" w:cs="宋体"/>
      <w:color w:val="000000"/>
      <w:sz w:val="24"/>
      <w:lang w:val="en-US" w:eastAsia="zh-CN" w:bidi="ar-SA"/>
    </w:rPr>
  </w:style>
  <w:style w:type="character" w:customStyle="1" w:styleId="885">
    <w:name w:val="Char Char212"/>
    <w:qFormat/>
    <w:uiPriority w:val="0"/>
    <w:rPr>
      <w:rFonts w:eastAsia="宋体"/>
      <w:b/>
      <w:bCs/>
      <w:kern w:val="2"/>
      <w:sz w:val="21"/>
      <w:szCs w:val="24"/>
      <w:lang w:val="en-US" w:eastAsia="zh-CN" w:bidi="ar-SA"/>
    </w:rPr>
  </w:style>
  <w:style w:type="character" w:customStyle="1" w:styleId="886">
    <w:name w:val="文档结构图 Char"/>
    <w:qFormat/>
    <w:uiPriority w:val="0"/>
    <w:rPr>
      <w:rFonts w:eastAsia="宋体"/>
      <w:kern w:val="2"/>
      <w:sz w:val="21"/>
      <w:szCs w:val="24"/>
      <w:lang w:val="en-US" w:eastAsia="zh-CN" w:bidi="ar-SA"/>
    </w:rPr>
  </w:style>
  <w:style w:type="character" w:customStyle="1" w:styleId="887">
    <w:name w:val="zbggmain style9"/>
    <w:qFormat/>
    <w:uiPriority w:val="0"/>
  </w:style>
  <w:style w:type="character" w:customStyle="1" w:styleId="888">
    <w:name w:val="Char Char16"/>
    <w:qFormat/>
    <w:uiPriority w:val="6"/>
    <w:rPr>
      <w:kern w:val="1"/>
      <w:sz w:val="18"/>
      <w:szCs w:val="18"/>
    </w:rPr>
  </w:style>
  <w:style w:type="character" w:customStyle="1" w:styleId="889">
    <w:name w:val="font51"/>
    <w:qFormat/>
    <w:uiPriority w:val="0"/>
    <w:rPr>
      <w:rFonts w:hint="eastAsia" w:ascii="仿宋" w:hAnsi="仿宋" w:eastAsia="仿宋" w:cs="仿宋"/>
      <w:color w:val="000000"/>
      <w:sz w:val="20"/>
      <w:szCs w:val="20"/>
      <w:u w:val="none"/>
    </w:rPr>
  </w:style>
  <w:style w:type="character" w:customStyle="1" w:styleId="890">
    <w:name w:val="Char Char82"/>
    <w:qFormat/>
    <w:uiPriority w:val="0"/>
    <w:rPr>
      <w:rFonts w:eastAsia="宋体"/>
      <w:b/>
      <w:sz w:val="24"/>
      <w:lang w:eastAsia="zh-CN"/>
    </w:rPr>
  </w:style>
  <w:style w:type="character" w:customStyle="1" w:styleId="891">
    <w:name w:val="正文文本缩进 3 Char"/>
    <w:link w:val="57"/>
    <w:qFormat/>
    <w:uiPriority w:val="0"/>
    <w:rPr>
      <w:kern w:val="2"/>
      <w:sz w:val="24"/>
    </w:rPr>
  </w:style>
  <w:style w:type="character" w:customStyle="1" w:styleId="892">
    <w:name w:val="日期 Char1"/>
    <w:semiHidden/>
    <w:qFormat/>
    <w:uiPriority w:val="99"/>
    <w:rPr>
      <w:rFonts w:ascii="Times New Roman" w:hAnsi="Times New Roman" w:eastAsia="宋体" w:cs="Times New Roman"/>
      <w:szCs w:val="24"/>
    </w:rPr>
  </w:style>
  <w:style w:type="character" w:customStyle="1" w:styleId="893">
    <w:name w:val="页眉 字符"/>
    <w:qFormat/>
    <w:uiPriority w:val="99"/>
    <w:rPr>
      <w:kern w:val="2"/>
      <w:sz w:val="18"/>
      <w:szCs w:val="18"/>
    </w:rPr>
  </w:style>
  <w:style w:type="character" w:customStyle="1" w:styleId="894">
    <w:name w:val="Char Char33"/>
    <w:qFormat/>
    <w:uiPriority w:val="6"/>
    <w:rPr>
      <w:rFonts w:ascii="Arial" w:hAnsi="Arial" w:eastAsia="黑体"/>
      <w:b/>
      <w:kern w:val="1"/>
      <w:sz w:val="24"/>
      <w:szCs w:val="24"/>
    </w:rPr>
  </w:style>
  <w:style w:type="character" w:customStyle="1" w:styleId="895">
    <w:name w:val="b11_01b Char"/>
    <w:link w:val="117"/>
    <w:qFormat/>
    <w:uiPriority w:val="0"/>
    <w:rPr>
      <w:rFonts w:ascii="Verdana" w:hAnsi="Verdana"/>
      <w:b/>
      <w:bCs/>
      <w:color w:val="4A82CA"/>
      <w:sz w:val="17"/>
      <w:szCs w:val="17"/>
    </w:rPr>
  </w:style>
  <w:style w:type="character" w:customStyle="1" w:styleId="896">
    <w:name w:val="Char Char121"/>
    <w:qFormat/>
    <w:uiPriority w:val="6"/>
    <w:rPr>
      <w:rFonts w:ascii="仿宋_GB2312" w:eastAsia="仿宋_GB2312"/>
      <w:b/>
      <w:bCs/>
      <w:kern w:val="2"/>
      <w:sz w:val="24"/>
      <w:szCs w:val="24"/>
      <w:lang w:val="zh-CN" w:eastAsia="zh-CN" w:bidi="ar-SA"/>
    </w:rPr>
  </w:style>
  <w:style w:type="character" w:customStyle="1" w:styleId="897">
    <w:name w:val="Footer-Even Char"/>
    <w:qFormat/>
    <w:uiPriority w:val="0"/>
    <w:rPr>
      <w:rFonts w:eastAsia="宋体"/>
      <w:kern w:val="2"/>
      <w:sz w:val="18"/>
      <w:lang w:val="en-US" w:eastAsia="zh-CN" w:bidi="ar-SA"/>
    </w:rPr>
  </w:style>
  <w:style w:type="character" w:customStyle="1" w:styleId="898">
    <w:name w:val="页脚 Char2"/>
    <w:link w:val="44"/>
    <w:qFormat/>
    <w:locked/>
    <w:uiPriority w:val="99"/>
    <w:rPr>
      <w:kern w:val="2"/>
      <w:sz w:val="18"/>
      <w:szCs w:val="18"/>
    </w:rPr>
  </w:style>
  <w:style w:type="character" w:customStyle="1" w:styleId="899">
    <w:name w:val="Char Char36"/>
    <w:qFormat/>
    <w:uiPriority w:val="6"/>
    <w:rPr>
      <w:rFonts w:ascii="仿宋_GB2312" w:hAnsi="仿宋_GB2312" w:eastAsia="仿宋_GB2312" w:cs="Arial"/>
      <w:b/>
      <w:kern w:val="1"/>
      <w:sz w:val="32"/>
      <w:szCs w:val="32"/>
      <w:lang w:val="zh-CN" w:eastAsia="zh-CN" w:bidi="ar-SA"/>
    </w:rPr>
  </w:style>
  <w:style w:type="character" w:customStyle="1" w:styleId="900">
    <w:name w:val="Char Char61"/>
    <w:qFormat/>
    <w:uiPriority w:val="6"/>
    <w:rPr>
      <w:rFonts w:eastAsia="宋体"/>
      <w:kern w:val="2"/>
      <w:sz w:val="21"/>
      <w:szCs w:val="24"/>
      <w:lang w:val="en-US" w:eastAsia="zh-CN" w:bidi="ar-SA"/>
    </w:rPr>
  </w:style>
  <w:style w:type="character" w:customStyle="1" w:styleId="901">
    <w:name w:val="正文文字缩进 2 Char Char"/>
    <w:qFormat/>
    <w:uiPriority w:val="0"/>
    <w:rPr>
      <w:rFonts w:ascii="宋体"/>
      <w:sz w:val="28"/>
    </w:rPr>
  </w:style>
  <w:style w:type="character" w:customStyle="1" w:styleId="902">
    <w:name w:val="f141"/>
    <w:qFormat/>
    <w:uiPriority w:val="0"/>
    <w:rPr>
      <w:rFonts w:ascii="Tahoma" w:hAnsi="Tahoma" w:eastAsia="宋体"/>
      <w:b/>
      <w:kern w:val="2"/>
      <w:sz w:val="21"/>
      <w:szCs w:val="21"/>
      <w:lang w:val="en-US" w:eastAsia="zh-CN" w:bidi="ar-SA"/>
    </w:rPr>
  </w:style>
  <w:style w:type="character" w:customStyle="1" w:styleId="903">
    <w:name w:val="段落 Char Char"/>
    <w:link w:val="118"/>
    <w:qFormat/>
    <w:uiPriority w:val="0"/>
    <w:rPr>
      <w:rFonts w:ascii="宋体" w:hAnsi="宋体"/>
      <w:sz w:val="24"/>
    </w:rPr>
  </w:style>
  <w:style w:type="character" w:customStyle="1" w:styleId="904">
    <w:name w:val="标题 3 Char2"/>
    <w:qFormat/>
    <w:uiPriority w:val="0"/>
    <w:rPr>
      <w:rFonts w:eastAsia="宋体"/>
      <w:b/>
      <w:bCs/>
      <w:kern w:val="2"/>
      <w:sz w:val="32"/>
      <w:szCs w:val="32"/>
      <w:lang w:val="en-US" w:eastAsia="zh-CN" w:bidi="ar-SA"/>
    </w:rPr>
  </w:style>
  <w:style w:type="character" w:customStyle="1" w:styleId="905">
    <w:name w:val="apple-converted-space"/>
    <w:qFormat/>
    <w:uiPriority w:val="0"/>
  </w:style>
  <w:style w:type="character" w:customStyle="1" w:styleId="906">
    <w:name w:val="页眉 Char2"/>
    <w:link w:val="45"/>
    <w:qFormat/>
    <w:uiPriority w:val="99"/>
    <w:rPr>
      <w:kern w:val="2"/>
      <w:sz w:val="18"/>
      <w:szCs w:val="18"/>
    </w:rPr>
  </w:style>
  <w:style w:type="character" w:customStyle="1" w:styleId="907">
    <w:name w:val="Char Char9"/>
    <w:qFormat/>
    <w:uiPriority w:val="0"/>
    <w:rPr>
      <w:rFonts w:eastAsia="宋体"/>
      <w:kern w:val="2"/>
      <w:sz w:val="18"/>
      <w:szCs w:val="18"/>
      <w:lang w:val="en-US" w:eastAsia="zh-CN" w:bidi="ar-SA"/>
    </w:rPr>
  </w:style>
  <w:style w:type="character" w:customStyle="1" w:styleId="908">
    <w:name w:val="Char Char41"/>
    <w:qFormat/>
    <w:uiPriority w:val="0"/>
    <w:rPr>
      <w:rFonts w:eastAsia="宋体"/>
      <w:b/>
      <w:sz w:val="24"/>
      <w:lang w:eastAsia="zh-CN" w:bidi="ar-SA"/>
    </w:rPr>
  </w:style>
  <w:style w:type="character" w:customStyle="1" w:styleId="909">
    <w:name w:val="large1"/>
    <w:qFormat/>
    <w:uiPriority w:val="0"/>
    <w:rPr>
      <w:rFonts w:hint="eastAsia" w:ascii="宋体" w:hAnsi="宋体" w:eastAsia="宋体"/>
      <w:sz w:val="21"/>
      <w:szCs w:val="21"/>
    </w:rPr>
  </w:style>
  <w:style w:type="character" w:customStyle="1" w:styleId="910">
    <w:name w:val="正文段 Char"/>
    <w:link w:val="119"/>
    <w:qFormat/>
    <w:uiPriority w:val="0"/>
    <w:rPr>
      <w:sz w:val="24"/>
    </w:rPr>
  </w:style>
  <w:style w:type="character" w:customStyle="1" w:styleId="911">
    <w:name w:val="Char Char13"/>
    <w:qFormat/>
    <w:uiPriority w:val="6"/>
    <w:rPr>
      <w:rFonts w:ascii="宋体" w:hAnsi="宋体"/>
      <w:kern w:val="1"/>
      <w:sz w:val="21"/>
      <w:szCs w:val="24"/>
    </w:rPr>
  </w:style>
  <w:style w:type="character" w:customStyle="1" w:styleId="912">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913">
    <w:name w:val="冯广丽 Char"/>
    <w:link w:val="120"/>
    <w:qFormat/>
    <w:uiPriority w:val="0"/>
    <w:rPr>
      <w:rFonts w:ascii="宋体" w:hAnsi="宋体"/>
      <w:kern w:val="2"/>
      <w:sz w:val="24"/>
      <w:szCs w:val="22"/>
    </w:rPr>
  </w:style>
  <w:style w:type="character" w:customStyle="1" w:styleId="914">
    <w:name w:val="批注文字 字符"/>
    <w:qFormat/>
    <w:uiPriority w:val="0"/>
    <w:rPr>
      <w:rFonts w:ascii="Arial" w:hAnsi="Arial" w:eastAsia="黑体" w:cs="Arial"/>
      <w:snapToGrid w:val="0"/>
      <w:kern w:val="0"/>
      <w:szCs w:val="21"/>
    </w:rPr>
  </w:style>
  <w:style w:type="character" w:customStyle="1" w:styleId="915">
    <w:name w:val="Char Char161"/>
    <w:qFormat/>
    <w:uiPriority w:val="0"/>
    <w:rPr>
      <w:rFonts w:eastAsia="宋体"/>
      <w:b/>
      <w:kern w:val="2"/>
      <w:sz w:val="32"/>
      <w:lang w:val="en-US" w:eastAsia="zh-CN"/>
    </w:rPr>
  </w:style>
  <w:style w:type="character" w:customStyle="1" w:styleId="916">
    <w:name w:val="javascript"/>
    <w:qFormat/>
    <w:uiPriority w:val="0"/>
  </w:style>
  <w:style w:type="character" w:customStyle="1" w:styleId="917">
    <w:name w:val="图名 Char"/>
    <w:qFormat/>
    <w:uiPriority w:val="0"/>
    <w:rPr>
      <w:rFonts w:ascii="Arial" w:hAnsi="Arial" w:eastAsia="黑体"/>
      <w:kern w:val="2"/>
      <w:sz w:val="24"/>
      <w:szCs w:val="24"/>
      <w:lang w:val="en-US" w:eastAsia="zh-CN" w:bidi="ar-SA"/>
    </w:rPr>
  </w:style>
  <w:style w:type="character" w:customStyle="1" w:styleId="918">
    <w:name w:val="Used by Word for text of Help footnotes Char Char"/>
    <w:qFormat/>
    <w:uiPriority w:val="0"/>
    <w:rPr>
      <w:rFonts w:ascii="Times New Roman" w:hAnsi="Times New Roman" w:eastAsia="宋体" w:cs="Times New Roman"/>
      <w:sz w:val="20"/>
      <w:szCs w:val="20"/>
    </w:rPr>
  </w:style>
  <w:style w:type="character" w:customStyle="1" w:styleId="919">
    <w:name w:val="编号，小四 Char"/>
    <w:link w:val="121"/>
    <w:qFormat/>
    <w:uiPriority w:val="0"/>
    <w:rPr>
      <w:rFonts w:ascii="Arial" w:hAnsi="Arial"/>
      <w:sz w:val="24"/>
    </w:rPr>
  </w:style>
  <w:style w:type="character" w:customStyle="1" w:styleId="920">
    <w:name w:val="Font Style82"/>
    <w:qFormat/>
    <w:uiPriority w:val="99"/>
    <w:rPr>
      <w:rFonts w:ascii="宋体" w:eastAsia="宋体" w:cs="宋体"/>
      <w:color w:val="000000"/>
      <w:sz w:val="14"/>
      <w:szCs w:val="14"/>
    </w:rPr>
  </w:style>
  <w:style w:type="character" w:customStyle="1" w:styleId="921">
    <w:name w:val="标题 2 Char Char"/>
    <w:qFormat/>
    <w:uiPriority w:val="0"/>
    <w:rPr>
      <w:rFonts w:ascii="楷体_GB2312" w:hAnsi="Arial" w:eastAsia="楷体_GB2312"/>
      <w:b/>
      <w:bCs/>
      <w:kern w:val="2"/>
      <w:sz w:val="24"/>
      <w:szCs w:val="32"/>
      <w:lang w:val="en-US" w:eastAsia="zh-CN" w:bidi="ar-SA"/>
    </w:rPr>
  </w:style>
  <w:style w:type="character" w:customStyle="1" w:styleId="922">
    <w:name w:val="未用 Char"/>
    <w:qFormat/>
    <w:uiPriority w:val="0"/>
    <w:rPr>
      <w:rFonts w:ascii="Arial" w:hAnsi="Arial" w:eastAsia="黑体"/>
      <w:kern w:val="2"/>
      <w:sz w:val="21"/>
      <w:szCs w:val="21"/>
      <w:lang w:val="en-US" w:eastAsia="zh-CN" w:bidi="ar-SA"/>
    </w:rPr>
  </w:style>
  <w:style w:type="character" w:customStyle="1" w:styleId="923">
    <w:name w:val="myp1111"/>
    <w:qFormat/>
    <w:uiPriority w:val="0"/>
    <w:rPr>
      <w:rFonts w:hint="default" w:ascii="ˎ̥" w:hAnsi="ˎ̥"/>
      <w:color w:val="000000"/>
      <w:sz w:val="20"/>
      <w:szCs w:val="20"/>
      <w:u w:val="none"/>
    </w:rPr>
  </w:style>
  <w:style w:type="character" w:customStyle="1" w:styleId="924">
    <w:name w:val="样式 标题 4h4H4Fab-4T5Ref Heading 1rh1Heading sqlsect 1.2.3.... Char"/>
    <w:link w:val="110"/>
    <w:qFormat/>
    <w:uiPriority w:val="0"/>
    <w:rPr>
      <w:rFonts w:ascii="微软雅黑" w:hAnsi="微软雅黑" w:eastAsia="微软雅黑"/>
      <w:b/>
      <w:bCs/>
      <w:kern w:val="2"/>
      <w:sz w:val="24"/>
      <w:szCs w:val="28"/>
    </w:rPr>
  </w:style>
  <w:style w:type="character" w:customStyle="1" w:styleId="925">
    <w:name w:val="h Char Char"/>
    <w:qFormat/>
    <w:uiPriority w:val="0"/>
    <w:rPr>
      <w:rFonts w:eastAsia="宋体"/>
      <w:kern w:val="2"/>
      <w:sz w:val="18"/>
      <w:lang w:val="en-US" w:eastAsia="zh-CN" w:bidi="ar-SA"/>
    </w:rPr>
  </w:style>
  <w:style w:type="character" w:customStyle="1" w:styleId="926">
    <w:name w:val="仿宋正文 Char"/>
    <w:link w:val="122"/>
    <w:qFormat/>
    <w:uiPriority w:val="0"/>
    <w:rPr>
      <w:rFonts w:ascii="仿宋_GB2312" w:eastAsia="仿宋_GB2312"/>
      <w:kern w:val="2"/>
      <w:sz w:val="24"/>
      <w:lang w:val="en-US" w:eastAsia="zh-CN" w:bidi="ar-SA"/>
    </w:rPr>
  </w:style>
  <w:style w:type="character" w:customStyle="1" w:styleId="927">
    <w:name w:val="正文首行缩进 Char Char Char Char Char Char"/>
    <w:qFormat/>
    <w:uiPriority w:val="0"/>
    <w:rPr>
      <w:rFonts w:ascii="宋体" w:eastAsia="宋体"/>
      <w:kern w:val="2"/>
      <w:sz w:val="24"/>
      <w:lang w:val="zh-CN" w:bidi="ar-SA"/>
    </w:rPr>
  </w:style>
  <w:style w:type="character" w:customStyle="1" w:styleId="928">
    <w:name w:val="样式 宋体"/>
    <w:qFormat/>
    <w:uiPriority w:val="0"/>
    <w:rPr>
      <w:rFonts w:ascii="宋体" w:hAnsi="宋体"/>
      <w:sz w:val="24"/>
    </w:rPr>
  </w:style>
  <w:style w:type="character" w:customStyle="1" w:styleId="929">
    <w:name w:val="tw4winJump"/>
    <w:qFormat/>
    <w:uiPriority w:val="0"/>
    <w:rPr>
      <w:rFonts w:ascii="Courier New" w:hAnsi="Courier New" w:cs="Courier New"/>
      <w:color w:val="008080"/>
      <w:lang w:val="en-US" w:eastAsia="zh-CN"/>
    </w:rPr>
  </w:style>
  <w:style w:type="character" w:customStyle="1" w:styleId="930">
    <w:name w:val="标题 1 字符"/>
    <w:qFormat/>
    <w:uiPriority w:val="9"/>
    <w:rPr>
      <w:rFonts w:ascii="Arial" w:hAnsi="Arial" w:eastAsia="黑体" w:cs="Arial"/>
      <w:b/>
      <w:bCs/>
      <w:snapToGrid w:val="0"/>
      <w:kern w:val="44"/>
      <w:sz w:val="44"/>
      <w:szCs w:val="44"/>
    </w:rPr>
  </w:style>
  <w:style w:type="character" w:customStyle="1" w:styleId="931">
    <w:name w:val="style36"/>
    <w:basedOn w:val="73"/>
    <w:qFormat/>
    <w:uiPriority w:val="0"/>
    <w:rPr>
      <w:rFonts w:ascii="Arial" w:hAnsi="Arial" w:eastAsia="黑体" w:cs="Arial"/>
      <w:snapToGrid w:val="0"/>
      <w:kern w:val="0"/>
      <w:szCs w:val="21"/>
    </w:rPr>
  </w:style>
  <w:style w:type="character" w:customStyle="1" w:styleId="932">
    <w:name w:val="pt9"/>
    <w:qFormat/>
    <w:uiPriority w:val="0"/>
    <w:rPr>
      <w:rFonts w:ascii="仿宋_GB2312" w:eastAsia="微软雅黑"/>
      <w:b/>
      <w:kern w:val="2"/>
      <w:sz w:val="32"/>
      <w:szCs w:val="32"/>
      <w:lang w:val="en-US" w:eastAsia="zh-CN" w:bidi="ar-SA"/>
    </w:rPr>
  </w:style>
  <w:style w:type="character" w:customStyle="1" w:styleId="933">
    <w:name w:val="DO_NOT_TRANSLATE"/>
    <w:qFormat/>
    <w:uiPriority w:val="0"/>
    <w:rPr>
      <w:rFonts w:ascii="Courier New" w:hAnsi="Courier New" w:cs="Courier New"/>
      <w:color w:val="800000"/>
      <w:lang w:val="en-US" w:eastAsia="zh-CN"/>
    </w:rPr>
  </w:style>
  <w:style w:type="character" w:customStyle="1" w:styleId="934">
    <w:name w:val="标书1 Char1"/>
    <w:qFormat/>
    <w:uiPriority w:val="0"/>
    <w:rPr>
      <w:rFonts w:eastAsia="宋体"/>
      <w:b/>
      <w:bCs/>
      <w:kern w:val="44"/>
      <w:sz w:val="44"/>
      <w:szCs w:val="44"/>
      <w:lang w:val="en-US" w:eastAsia="zh-CN" w:bidi="ar-SA"/>
    </w:rPr>
  </w:style>
  <w:style w:type="character" w:customStyle="1" w:styleId="935">
    <w:name w:val="页脚 字符"/>
    <w:qFormat/>
    <w:uiPriority w:val="99"/>
    <w:rPr>
      <w:kern w:val="2"/>
      <w:sz w:val="18"/>
      <w:szCs w:val="18"/>
    </w:rPr>
  </w:style>
  <w:style w:type="character" w:customStyle="1" w:styleId="936">
    <w:name w:val="正文2 Char"/>
    <w:qFormat/>
    <w:uiPriority w:val="0"/>
    <w:rPr>
      <w:rFonts w:eastAsia="宋体"/>
      <w:kern w:val="2"/>
      <w:sz w:val="24"/>
      <w:lang w:val="en-US" w:eastAsia="zh-CN" w:bidi="ar-SA"/>
    </w:rPr>
  </w:style>
  <w:style w:type="character" w:customStyle="1" w:styleId="937">
    <w:name w:val="Char Char21"/>
    <w:qFormat/>
    <w:uiPriority w:val="6"/>
    <w:rPr>
      <w:rFonts w:ascii="宋体" w:hAnsi="宋体"/>
      <w:kern w:val="1"/>
      <w:sz w:val="24"/>
      <w:szCs w:val="21"/>
      <w:lang w:val="zh-CN"/>
    </w:rPr>
  </w:style>
  <w:style w:type="character" w:customStyle="1" w:styleId="938">
    <w:name w:val="样式 正文缩进 + 首行缩进:  2 字符 Char Char"/>
    <w:link w:val="123"/>
    <w:qFormat/>
    <w:uiPriority w:val="0"/>
    <w:rPr>
      <w:rFonts w:cs="宋体"/>
      <w:kern w:val="2"/>
      <w:sz w:val="24"/>
    </w:rPr>
  </w:style>
  <w:style w:type="character" w:customStyle="1" w:styleId="939">
    <w:name w:val="正文文本 Char1"/>
    <w:link w:val="23"/>
    <w:qFormat/>
    <w:uiPriority w:val="0"/>
    <w:rPr>
      <w:rFonts w:ascii="宋体" w:hAnsi="Arial" w:eastAsia="宋体" w:cs="Arial"/>
      <w:snapToGrid w:val="0"/>
      <w:kern w:val="2"/>
      <w:sz w:val="24"/>
      <w:szCs w:val="21"/>
      <w:lang w:val="zh-CN" w:eastAsia="zh-CN" w:bidi="ar-SA"/>
    </w:rPr>
  </w:style>
  <w:style w:type="character" w:customStyle="1" w:styleId="940">
    <w:name w:val="gray6"/>
    <w:basedOn w:val="73"/>
    <w:qFormat/>
    <w:uiPriority w:val="0"/>
    <w:rPr>
      <w:rFonts w:ascii="Arial" w:hAnsi="Arial" w:eastAsia="黑体" w:cs="Arial"/>
      <w:snapToGrid w:val="0"/>
      <w:kern w:val="0"/>
      <w:szCs w:val="21"/>
    </w:rPr>
  </w:style>
  <w:style w:type="character" w:customStyle="1" w:styleId="941">
    <w:name w:val="hui"/>
    <w:basedOn w:val="73"/>
    <w:qFormat/>
    <w:uiPriority w:val="0"/>
    <w:rPr>
      <w:rFonts w:ascii="Arial" w:hAnsi="Arial" w:eastAsia="黑体" w:cs="Arial"/>
      <w:snapToGrid w:val="0"/>
      <w:kern w:val="0"/>
      <w:szCs w:val="21"/>
    </w:rPr>
  </w:style>
  <w:style w:type="character" w:customStyle="1" w:styleId="942">
    <w:name w:val="哈哈正文 Char Char"/>
    <w:qFormat/>
    <w:uiPriority w:val="0"/>
    <w:rPr>
      <w:rFonts w:ascii="宋体" w:hAnsi="宋体" w:eastAsia="宋体" w:cs="宋体"/>
      <w:kern w:val="2"/>
      <w:sz w:val="24"/>
      <w:lang w:val="en-US" w:eastAsia="zh-CN" w:bidi="ar-SA"/>
    </w:rPr>
  </w:style>
  <w:style w:type="character" w:customStyle="1" w:styleId="943">
    <w:name w:val="交叉引用"/>
    <w:qFormat/>
    <w:uiPriority w:val="1"/>
    <w:rPr>
      <w:rFonts w:ascii="Arial" w:hAnsi="Arial" w:eastAsia="黑体"/>
      <w:snapToGrid w:val="0"/>
      <w:color w:val="0000FF"/>
      <w:kern w:val="0"/>
      <w:sz w:val="20"/>
      <w:szCs w:val="21"/>
      <w:u w:val="single"/>
      <w:lang w:val="en-US" w:eastAsia="zh-CN"/>
    </w:rPr>
  </w:style>
  <w:style w:type="character" w:customStyle="1" w:styleId="944">
    <w:name w:val="正文缩进 字符1"/>
    <w:qFormat/>
    <w:uiPriority w:val="0"/>
    <w:rPr>
      <w:rFonts w:ascii="宋体" w:eastAsia="宋体"/>
      <w:snapToGrid w:val="0"/>
      <w:color w:val="000000"/>
      <w:kern w:val="28"/>
      <w:sz w:val="28"/>
      <w:lang w:val="en-US" w:eastAsia="zh-CN" w:bidi="ar-SA"/>
    </w:rPr>
  </w:style>
  <w:style w:type="character" w:customStyle="1" w:styleId="945">
    <w:name w:val="页脚 字符1"/>
    <w:qFormat/>
    <w:locked/>
    <w:uiPriority w:val="99"/>
    <w:rPr>
      <w:kern w:val="2"/>
      <w:sz w:val="18"/>
      <w:szCs w:val="18"/>
    </w:rPr>
  </w:style>
  <w:style w:type="character" w:customStyle="1" w:styleId="946">
    <w:name w:val="页眉 字符1"/>
    <w:qFormat/>
    <w:uiPriority w:val="99"/>
    <w:rPr>
      <w:kern w:val="2"/>
      <w:sz w:val="18"/>
      <w:szCs w:val="18"/>
    </w:rPr>
  </w:style>
  <w:style w:type="character" w:customStyle="1" w:styleId="947">
    <w:name w:val="尾注文本 Char"/>
    <w:link w:val="42"/>
    <w:qFormat/>
    <w:uiPriority w:val="0"/>
    <w:rPr>
      <w:kern w:val="2"/>
      <w:sz w:val="21"/>
      <w:szCs w:val="24"/>
      <w:lang w:val="zh-CN"/>
    </w:rPr>
  </w:style>
  <w:style w:type="character" w:customStyle="1" w:styleId="948">
    <w:name w:val="无间隔 Char"/>
    <w:link w:val="173"/>
    <w:qFormat/>
    <w:uiPriority w:val="99"/>
    <w:rPr>
      <w:kern w:val="2"/>
      <w:sz w:val="21"/>
      <w:szCs w:val="22"/>
    </w:rPr>
  </w:style>
  <w:style w:type="character" w:customStyle="1" w:styleId="949">
    <w:name w:val="标准文本 Char Char"/>
    <w:link w:val="610"/>
    <w:qFormat/>
    <w:uiPriority w:val="0"/>
    <w:rPr>
      <w:rFonts w:cs="宋体"/>
      <w:kern w:val="2"/>
      <w:sz w:val="24"/>
    </w:rPr>
  </w:style>
  <w:style w:type="character" w:customStyle="1" w:styleId="950">
    <w:name w:val="Char Char213"/>
    <w:qFormat/>
    <w:uiPriority w:val="0"/>
    <w:rPr>
      <w:rFonts w:eastAsia="Century Gothic"/>
      <w:b/>
      <w:bCs/>
      <w:kern w:val="44"/>
      <w:sz w:val="32"/>
      <w:szCs w:val="44"/>
      <w:lang w:val="en-US" w:eastAsia="zh-CN" w:bidi="ar-SA"/>
    </w:rPr>
  </w:style>
  <w:style w:type="character" w:customStyle="1" w:styleId="951">
    <w:name w:val="apple-style-span"/>
    <w:qFormat/>
    <w:uiPriority w:val="0"/>
    <w:rPr>
      <w:rFonts w:ascii="Arial" w:hAnsi="Arial" w:eastAsia="黑体" w:cs="Arial"/>
      <w:snapToGrid w:val="0"/>
      <w:kern w:val="0"/>
      <w:szCs w:val="21"/>
    </w:rPr>
  </w:style>
  <w:style w:type="character" w:customStyle="1" w:styleId="952">
    <w:name w:val="15"/>
    <w:qFormat/>
    <w:uiPriority w:val="0"/>
    <w:rPr>
      <w:rFonts w:hint="default" w:ascii="Calibri" w:hAnsi="Calibri"/>
      <w:color w:val="0000FF"/>
      <w:u w:val="single"/>
    </w:rPr>
  </w:style>
  <w:style w:type="character" w:customStyle="1" w:styleId="953">
    <w:name w:val="16"/>
    <w:qFormat/>
    <w:uiPriority w:val="0"/>
    <w:rPr>
      <w:rFonts w:hint="eastAsia" w:ascii="宋体" w:hAnsi="宋体" w:eastAsia="宋体"/>
      <w:color w:val="000000"/>
      <w:sz w:val="20"/>
      <w:szCs w:val="20"/>
    </w:rPr>
  </w:style>
  <w:style w:type="character" w:customStyle="1" w:styleId="954">
    <w:name w:val="edui-unclickable"/>
    <w:qFormat/>
    <w:uiPriority w:val="0"/>
    <w:rPr>
      <w:color w:val="808080"/>
    </w:rPr>
  </w:style>
  <w:style w:type="character" w:customStyle="1" w:styleId="955">
    <w:name w:val="tpc_content1"/>
    <w:qFormat/>
    <w:uiPriority w:val="0"/>
    <w:rPr>
      <w:sz w:val="20"/>
      <w:szCs w:val="20"/>
    </w:rPr>
  </w:style>
  <w:style w:type="character" w:customStyle="1" w:styleId="956">
    <w:name w:val="正文文本缩进 字符"/>
    <w:qFormat/>
    <w:uiPriority w:val="0"/>
    <w:rPr>
      <w:rFonts w:ascii="Century Gothic" w:hAnsi="Century Gothic" w:eastAsia="Century Gothic"/>
      <w:kern w:val="2"/>
      <w:sz w:val="24"/>
      <w:lang w:val="en-US" w:eastAsia="zh-CN" w:bidi="ar-SA"/>
    </w:rPr>
  </w:style>
  <w:style w:type="character" w:customStyle="1" w:styleId="957">
    <w:name w:val="正文文本 2 字符"/>
    <w:qFormat/>
    <w:uiPriority w:val="0"/>
    <w:rPr>
      <w:rFonts w:ascii="Arial" w:hAnsi="Arial" w:eastAsia="宋体"/>
      <w:kern w:val="2"/>
      <w:sz w:val="24"/>
      <w:szCs w:val="24"/>
      <w:lang w:val="en-US" w:eastAsia="zh-CN" w:bidi="ar-SA"/>
    </w:rPr>
  </w:style>
  <w:style w:type="character" w:customStyle="1" w:styleId="958">
    <w:name w:val="edui-clickable2"/>
    <w:qFormat/>
    <w:uiPriority w:val="0"/>
    <w:rPr>
      <w:color w:val="0000FF"/>
      <w:u w:val="single"/>
    </w:rPr>
  </w:style>
  <w:style w:type="character" w:customStyle="1" w:styleId="959">
    <w:name w:val="style1"/>
    <w:qFormat/>
    <w:uiPriority w:val="0"/>
    <w:rPr>
      <w:rFonts w:ascii="Arial" w:hAnsi="Arial" w:eastAsia="黑体" w:cs="Arial"/>
      <w:snapToGrid w:val="0"/>
      <w:kern w:val="0"/>
      <w:szCs w:val="21"/>
    </w:rPr>
  </w:style>
  <w:style w:type="character" w:customStyle="1" w:styleId="960">
    <w:name w:val="zbggtop11 style5"/>
    <w:qFormat/>
    <w:uiPriority w:val="0"/>
    <w:rPr>
      <w:rFonts w:ascii="Arial" w:hAnsi="Arial" w:eastAsia="黑体" w:cs="Arial"/>
      <w:snapToGrid w:val="0"/>
      <w:kern w:val="0"/>
      <w:szCs w:val="21"/>
    </w:rPr>
  </w:style>
  <w:style w:type="character" w:customStyle="1" w:styleId="961">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62">
    <w:name w:val="bulletintext1"/>
    <w:qFormat/>
    <w:uiPriority w:val="0"/>
    <w:rPr>
      <w:color w:val="000000"/>
      <w:sz w:val="18"/>
    </w:rPr>
  </w:style>
  <w:style w:type="character" w:customStyle="1" w:styleId="963">
    <w:name w:val="ksfind_class_select1"/>
    <w:basedOn w:val="73"/>
    <w:qFormat/>
    <w:uiPriority w:val="0"/>
    <w:rPr>
      <w:color w:val="000000"/>
      <w:shd w:val="clear" w:color="auto" w:fill="EFD200"/>
    </w:rPr>
  </w:style>
  <w:style w:type="character" w:customStyle="1" w:styleId="964">
    <w:name w:val="font71"/>
    <w:qFormat/>
    <w:uiPriority w:val="0"/>
    <w:rPr>
      <w:rFonts w:hint="eastAsia" w:ascii="宋体" w:hAnsi="宋体" w:eastAsia="宋体" w:cs="宋体"/>
      <w:color w:val="000000"/>
      <w:sz w:val="22"/>
      <w:szCs w:val="22"/>
      <w:u w:val="none"/>
    </w:rPr>
  </w:style>
  <w:style w:type="character" w:customStyle="1" w:styleId="965">
    <w:name w:val="font91"/>
    <w:qFormat/>
    <w:uiPriority w:val="0"/>
    <w:rPr>
      <w:rFonts w:hint="eastAsia" w:ascii="仿宋" w:hAnsi="仿宋" w:eastAsia="仿宋" w:cs="仿宋"/>
      <w:color w:val="000000"/>
      <w:sz w:val="22"/>
      <w:szCs w:val="22"/>
      <w:u w:val="none"/>
    </w:rPr>
  </w:style>
  <w:style w:type="table" w:customStyle="1" w:styleId="966">
    <w:name w:val="网格型2"/>
    <w:basedOn w:val="66"/>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7">
    <w:name w:val="网格型1"/>
    <w:basedOn w:val="66"/>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8">
    <w:name w:val="网格型6"/>
    <w:basedOn w:val="66"/>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9">
    <w:name w:val="网格型3"/>
    <w:basedOn w:val="66"/>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70">
    <w:name w:val="网格型4"/>
    <w:basedOn w:val="66"/>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71">
    <w:name w:val="网格型5"/>
    <w:basedOn w:val="66"/>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9" Type="http://schemas.openxmlformats.org/officeDocument/2006/relationships/fontTable" Target="fontTable.xml"/><Relationship Id="rId38" Type="http://schemas.openxmlformats.org/officeDocument/2006/relationships/numbering" Target="numbering.xml"/><Relationship Id="rId37" Type="http://schemas.openxmlformats.org/officeDocument/2006/relationships/customXml" Target="../customXml/item1.xml"/><Relationship Id="rId36" Type="http://schemas.openxmlformats.org/officeDocument/2006/relationships/image" Target="media/image5.jpeg"/><Relationship Id="rId35" Type="http://schemas.openxmlformats.org/officeDocument/2006/relationships/image" Target="media/image4.png"/><Relationship Id="rId34" Type="http://schemas.openxmlformats.org/officeDocument/2006/relationships/image" Target="media/image3.png"/><Relationship Id="rId33" Type="http://schemas.openxmlformats.org/officeDocument/2006/relationships/image" Target="media/image2.png"/><Relationship Id="rId32" Type="http://schemas.openxmlformats.org/officeDocument/2006/relationships/theme" Target="theme/theme1.xml"/><Relationship Id="rId31" Type="http://schemas.openxmlformats.org/officeDocument/2006/relationships/footer" Target="footer16.xml"/><Relationship Id="rId30" Type="http://schemas.openxmlformats.org/officeDocument/2006/relationships/footer" Target="footer15.xml"/><Relationship Id="rId3" Type="http://schemas.openxmlformats.org/officeDocument/2006/relationships/header" Target="header1.xml"/><Relationship Id="rId29" Type="http://schemas.openxmlformats.org/officeDocument/2006/relationships/header" Target="header13.xml"/><Relationship Id="rId28" Type="http://schemas.openxmlformats.org/officeDocument/2006/relationships/header" Target="header12.xml"/><Relationship Id="rId27" Type="http://schemas.openxmlformats.org/officeDocument/2006/relationships/footer" Target="footer14.xml"/><Relationship Id="rId26" Type="http://schemas.openxmlformats.org/officeDocument/2006/relationships/footer" Target="footer13.xml"/><Relationship Id="rId25" Type="http://schemas.openxmlformats.org/officeDocument/2006/relationships/footer" Target="footer12.xml"/><Relationship Id="rId24" Type="http://schemas.openxmlformats.org/officeDocument/2006/relationships/header" Target="header11.xml"/><Relationship Id="rId23" Type="http://schemas.openxmlformats.org/officeDocument/2006/relationships/header" Target="header10.xml"/><Relationship Id="rId22" Type="http://schemas.openxmlformats.org/officeDocument/2006/relationships/footer" Target="footer11.xml"/><Relationship Id="rId21" Type="http://schemas.openxmlformats.org/officeDocument/2006/relationships/footer" Target="foot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header" Target="header8.xml"/><Relationship Id="rId18" Type="http://schemas.openxmlformats.org/officeDocument/2006/relationships/footer" Target="footer9.xml"/><Relationship Id="rId17" Type="http://schemas.openxmlformats.org/officeDocument/2006/relationships/header" Target="header7.xml"/><Relationship Id="rId16" Type="http://schemas.openxmlformats.org/officeDocument/2006/relationships/footer" Target="footer8.xml"/><Relationship Id="rId15" Type="http://schemas.openxmlformats.org/officeDocument/2006/relationships/footer" Target="footer7.xml"/><Relationship Id="rId14" Type="http://schemas.openxmlformats.org/officeDocument/2006/relationships/header" Target="header6.xml"/><Relationship Id="rId13" Type="http://schemas.openxmlformats.org/officeDocument/2006/relationships/header" Target="header5.xml"/><Relationship Id="rId12" Type="http://schemas.openxmlformats.org/officeDocument/2006/relationships/footer" Target="footer6.xml"/><Relationship Id="rId11" Type="http://schemas.openxmlformats.org/officeDocument/2006/relationships/header" Target="header4.xml"/><Relationship Id="rId10" Type="http://schemas.openxmlformats.org/officeDocument/2006/relationships/footer" Target="footer5.xml"/><Relationship Id="rId1" Type="http://schemas.openxmlformats.org/officeDocument/2006/relationships/styles" Target="styles.xml"/></Relationships>
</file>

<file path=word/_rels/foot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耀华</Company>
  <Pages>84</Pages>
  <Words>39724</Words>
  <Characters>42767</Characters>
  <Lines>287</Lines>
  <Paragraphs>81</Paragraphs>
  <TotalTime>9</TotalTime>
  <ScaleCrop>false</ScaleCrop>
  <LinksUpToDate>false</LinksUpToDate>
  <CharactersWithSpaces>49076</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2021-07-30T00:22:00Z</dcterms:created>
  <dc:creator>单工</dc:creator>
  <cp:lastModifiedBy>成燕</cp:lastModifiedBy>
  <cp:lastPrinted>2023-11-10T08:25:00Z</cp:lastPrinted>
  <dcterms:modified xsi:type="dcterms:W3CDTF">2023-11-11T11:06:37Z</dcterms:modified>
  <dc:title>招标项目</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DECDA2B49B0A40C0B7D16D92FE3427FC_13</vt:lpwstr>
  </property>
</Properties>
</file>