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ascii="仿宋" w:hAnsi="仿宋" w:eastAsia="仿宋" w:cs="仿宋"/>
          <w:b/>
          <w:sz w:val="24"/>
          <w:highlight w:val="none"/>
        </w:rPr>
      </w:pPr>
    </w:p>
    <w:p>
      <w:pPr>
        <w:spacing w:line="360" w:lineRule="auto"/>
        <w:jc w:val="center"/>
        <w:rPr>
          <w:rFonts w:hint="eastAsia" w:ascii="仿宋" w:hAnsi="仿宋" w:eastAsia="仿宋" w:cs="仿宋"/>
          <w:b/>
          <w:sz w:val="24"/>
          <w:highlight w:val="none"/>
        </w:rPr>
      </w:pPr>
    </w:p>
    <w:p>
      <w:pPr>
        <w:adjustRightInd/>
        <w:spacing w:line="360" w:lineRule="auto"/>
        <w:jc w:val="center"/>
        <w:rPr>
          <w:rFonts w:hint="eastAsia" w:ascii="仿宋" w:hAnsi="仿宋" w:eastAsia="仿宋" w:cs="仿宋"/>
          <w:b/>
          <w:sz w:val="44"/>
          <w:szCs w:val="44"/>
          <w:highlight w:val="none"/>
        </w:rPr>
      </w:pPr>
    </w:p>
    <w:p>
      <w:pPr>
        <w:adjustRightInd/>
        <w:spacing w:line="360" w:lineRule="auto"/>
        <w:jc w:val="center"/>
        <w:rPr>
          <w:rFonts w:hint="eastAsia" w:ascii="仿宋" w:hAnsi="仿宋" w:eastAsia="仿宋" w:cs="仿宋"/>
          <w:b/>
          <w:bCs/>
          <w:sz w:val="72"/>
          <w:szCs w:val="72"/>
          <w:highlight w:val="none"/>
        </w:rPr>
      </w:pPr>
      <w:r>
        <w:rPr>
          <w:rFonts w:hint="eastAsia" w:ascii="仿宋" w:hAnsi="仿宋" w:eastAsia="仿宋" w:cs="仿宋"/>
          <w:b/>
          <w:bCs/>
          <w:sz w:val="48"/>
          <w:szCs w:val="48"/>
          <w:highlight w:val="none"/>
          <w:lang w:eastAsia="zh-CN"/>
        </w:rPr>
        <w:t>余杭区消防验收现场评定第三方服务采购</w:t>
      </w:r>
    </w:p>
    <w:p>
      <w:pPr>
        <w:pStyle w:val="4"/>
        <w:rPr>
          <w:rFonts w:hint="eastAsia" w:ascii="仿宋" w:hAnsi="仿宋" w:eastAsia="仿宋" w:cs="仿宋"/>
        </w:rPr>
      </w:pPr>
    </w:p>
    <w:p>
      <w:pPr>
        <w:adjustRightInd/>
        <w:spacing w:line="360" w:lineRule="auto"/>
        <w:jc w:val="center"/>
        <w:rPr>
          <w:rFonts w:hint="eastAsia" w:ascii="仿宋" w:hAnsi="仿宋" w:eastAsia="仿宋" w:cs="仿宋"/>
          <w:b/>
          <w:bCs/>
          <w:sz w:val="84"/>
          <w:szCs w:val="84"/>
          <w:highlight w:val="none"/>
        </w:rPr>
      </w:pPr>
      <w:r>
        <w:rPr>
          <w:rFonts w:hint="eastAsia" w:ascii="仿宋" w:hAnsi="仿宋" w:eastAsia="仿宋" w:cs="仿宋"/>
          <w:b/>
          <w:bCs/>
          <w:sz w:val="84"/>
          <w:szCs w:val="84"/>
          <w:highlight w:val="none"/>
        </w:rPr>
        <w:t>招</w:t>
      </w:r>
      <w:r>
        <w:rPr>
          <w:rFonts w:hint="eastAsia" w:ascii="仿宋" w:hAnsi="仿宋" w:eastAsia="仿宋" w:cs="仿宋"/>
          <w:b/>
          <w:bCs/>
          <w:sz w:val="84"/>
          <w:szCs w:val="84"/>
          <w:highlight w:val="none"/>
          <w:lang w:val="en-US" w:eastAsia="zh-CN"/>
        </w:rPr>
        <w:t xml:space="preserve">  </w:t>
      </w:r>
      <w:r>
        <w:rPr>
          <w:rFonts w:hint="eastAsia" w:ascii="仿宋" w:hAnsi="仿宋" w:eastAsia="仿宋" w:cs="仿宋"/>
          <w:b/>
          <w:bCs/>
          <w:sz w:val="84"/>
          <w:szCs w:val="84"/>
          <w:highlight w:val="none"/>
        </w:rPr>
        <w:t>标</w:t>
      </w:r>
      <w:r>
        <w:rPr>
          <w:rFonts w:hint="eastAsia" w:ascii="仿宋" w:hAnsi="仿宋" w:eastAsia="仿宋" w:cs="仿宋"/>
          <w:b/>
          <w:bCs/>
          <w:sz w:val="84"/>
          <w:szCs w:val="84"/>
          <w:highlight w:val="none"/>
          <w:lang w:val="en-US" w:eastAsia="zh-CN"/>
        </w:rPr>
        <w:t xml:space="preserve">  </w:t>
      </w:r>
      <w:r>
        <w:rPr>
          <w:rFonts w:hint="eastAsia" w:ascii="仿宋" w:hAnsi="仿宋" w:eastAsia="仿宋" w:cs="仿宋"/>
          <w:b/>
          <w:bCs/>
          <w:sz w:val="84"/>
          <w:szCs w:val="84"/>
          <w:highlight w:val="none"/>
        </w:rPr>
        <w:t>文</w:t>
      </w:r>
      <w:r>
        <w:rPr>
          <w:rFonts w:hint="eastAsia" w:ascii="仿宋" w:hAnsi="仿宋" w:eastAsia="仿宋" w:cs="仿宋"/>
          <w:b/>
          <w:bCs/>
          <w:sz w:val="84"/>
          <w:szCs w:val="84"/>
          <w:highlight w:val="none"/>
          <w:lang w:val="en-US" w:eastAsia="zh-CN"/>
        </w:rPr>
        <w:t xml:space="preserve">  </w:t>
      </w:r>
      <w:r>
        <w:rPr>
          <w:rFonts w:hint="eastAsia" w:ascii="仿宋" w:hAnsi="仿宋" w:eastAsia="仿宋" w:cs="仿宋"/>
          <w:b/>
          <w:bCs/>
          <w:sz w:val="84"/>
          <w:szCs w:val="84"/>
          <w:highlight w:val="none"/>
        </w:rPr>
        <w:t>件</w:t>
      </w:r>
    </w:p>
    <w:p>
      <w:pPr>
        <w:adjustRightInd/>
        <w:spacing w:line="360" w:lineRule="auto"/>
        <w:jc w:val="center"/>
        <w:rPr>
          <w:rFonts w:hint="eastAsia" w:ascii="仿宋" w:hAnsi="仿宋" w:eastAsia="仿宋" w:cs="仿宋"/>
          <w:b/>
          <w:sz w:val="44"/>
          <w:szCs w:val="44"/>
          <w:highlight w:val="none"/>
          <w:lang w:eastAsia="zh-CN"/>
        </w:rPr>
      </w:pPr>
      <w:r>
        <w:rPr>
          <w:rFonts w:hint="eastAsia" w:ascii="仿宋" w:hAnsi="仿宋" w:eastAsia="仿宋" w:cs="仿宋"/>
          <w:b/>
          <w:sz w:val="44"/>
          <w:szCs w:val="44"/>
          <w:highlight w:val="none"/>
        </w:rPr>
        <w:t xml:space="preserve"> （电子招投标）</w:t>
      </w:r>
    </w:p>
    <w:p>
      <w:pPr>
        <w:snapToGrid w:val="0"/>
        <w:spacing w:line="360" w:lineRule="auto"/>
        <w:jc w:val="center"/>
        <w:rPr>
          <w:rFonts w:hint="eastAsia" w:ascii="仿宋" w:hAnsi="仿宋" w:eastAsia="仿宋" w:cs="仿宋"/>
          <w:sz w:val="32"/>
          <w:szCs w:val="32"/>
          <w:highlight w:val="none"/>
          <w:lang w:val="en-US" w:eastAsia="zh-CN"/>
        </w:rPr>
      </w:pPr>
      <w:r>
        <w:rPr>
          <w:rFonts w:hint="eastAsia" w:ascii="仿宋" w:hAnsi="仿宋" w:eastAsia="仿宋" w:cs="仿宋"/>
          <w:sz w:val="32"/>
          <w:szCs w:val="32"/>
          <w:highlight w:val="none"/>
        </w:rPr>
        <w:t>编号:</w:t>
      </w:r>
      <w:r>
        <w:rPr>
          <w:rFonts w:hint="eastAsia" w:ascii="仿宋" w:hAnsi="仿宋" w:eastAsia="仿宋" w:cs="仿宋"/>
          <w:sz w:val="32"/>
          <w:szCs w:val="32"/>
          <w:highlight w:val="none"/>
          <w:lang w:eastAsia="zh-CN"/>
        </w:rPr>
        <w:t>YHZFCG2022-261</w:t>
      </w:r>
    </w:p>
    <w:p>
      <w:pPr>
        <w:snapToGrid w:val="0"/>
        <w:spacing w:line="360" w:lineRule="auto"/>
        <w:jc w:val="both"/>
        <w:rPr>
          <w:rFonts w:hint="eastAsia" w:ascii="仿宋" w:hAnsi="仿宋" w:eastAsia="仿宋" w:cs="仿宋"/>
          <w:sz w:val="30"/>
          <w:szCs w:val="30"/>
          <w:highlight w:val="none"/>
        </w:rPr>
      </w:pPr>
    </w:p>
    <w:p>
      <w:pPr>
        <w:adjustRightInd/>
        <w:spacing w:line="360" w:lineRule="auto"/>
        <w:rPr>
          <w:rFonts w:hint="eastAsia" w:ascii="仿宋" w:hAnsi="仿宋" w:eastAsia="仿宋" w:cs="仿宋"/>
          <w:sz w:val="28"/>
          <w:szCs w:val="20"/>
          <w:highlight w:val="none"/>
        </w:rPr>
      </w:pPr>
    </w:p>
    <w:p>
      <w:pPr>
        <w:spacing w:line="360" w:lineRule="auto"/>
        <w:jc w:val="center"/>
        <w:rPr>
          <w:rFonts w:hint="eastAsia" w:ascii="仿宋" w:hAnsi="仿宋" w:eastAsia="仿宋" w:cs="仿宋"/>
          <w:b/>
          <w:sz w:val="44"/>
          <w:szCs w:val="44"/>
          <w:highlight w:val="none"/>
        </w:rPr>
      </w:pPr>
    </w:p>
    <w:p>
      <w:pPr>
        <w:spacing w:line="360" w:lineRule="auto"/>
        <w:jc w:val="center"/>
        <w:rPr>
          <w:rFonts w:hint="eastAsia" w:ascii="仿宋" w:hAnsi="仿宋" w:eastAsia="仿宋" w:cs="仿宋"/>
          <w:b/>
          <w:sz w:val="44"/>
          <w:szCs w:val="44"/>
          <w:highlight w:val="none"/>
        </w:rPr>
      </w:pPr>
      <w:r>
        <w:rPr>
          <w:rFonts w:hint="eastAsia" w:ascii="仿宋" w:hAnsi="仿宋" w:eastAsia="仿宋" w:cs="仿宋"/>
          <w:b/>
          <w:sz w:val="44"/>
          <w:szCs w:val="44"/>
          <w:highlight w:val="none"/>
        </w:rPr>
        <w:t xml:space="preserve"> </w:t>
      </w:r>
    </w:p>
    <w:p>
      <w:pPr>
        <w:spacing w:line="360" w:lineRule="auto"/>
        <w:jc w:val="center"/>
        <w:rPr>
          <w:rFonts w:hint="eastAsia" w:ascii="仿宋" w:hAnsi="仿宋" w:eastAsia="仿宋" w:cs="仿宋"/>
          <w:sz w:val="24"/>
          <w:highlight w:val="none"/>
        </w:rPr>
      </w:pPr>
    </w:p>
    <w:p>
      <w:pPr>
        <w:shd w:val="clear" w:color="auto" w:fill="FFFFFF"/>
        <w:snapToGrid w:val="0"/>
        <w:spacing w:line="360" w:lineRule="auto"/>
        <w:jc w:val="center"/>
        <w:textAlignment w:val="bottom"/>
        <w:rPr>
          <w:rFonts w:hint="eastAsia" w:ascii="仿宋" w:hAnsi="仿宋" w:eastAsia="仿宋" w:cs="仿宋"/>
          <w:sz w:val="36"/>
          <w:szCs w:val="36"/>
          <w:highlight w:val="none"/>
        </w:rPr>
      </w:pPr>
    </w:p>
    <w:p>
      <w:pPr>
        <w:shd w:val="clear" w:color="auto" w:fill="FFFFFF"/>
        <w:snapToGrid w:val="0"/>
        <w:spacing w:line="360" w:lineRule="auto"/>
        <w:jc w:val="center"/>
        <w:textAlignment w:val="bottom"/>
        <w:rPr>
          <w:rFonts w:hint="eastAsia" w:ascii="仿宋" w:hAnsi="仿宋" w:eastAsia="仿宋" w:cs="仿宋"/>
          <w:sz w:val="36"/>
          <w:szCs w:val="36"/>
          <w:highlight w:val="none"/>
        </w:rPr>
      </w:pPr>
    </w:p>
    <w:p>
      <w:pPr>
        <w:shd w:val="clear" w:color="auto" w:fill="FFFFFF"/>
        <w:snapToGrid w:val="0"/>
        <w:spacing w:line="360" w:lineRule="auto"/>
        <w:jc w:val="center"/>
        <w:textAlignment w:val="bottom"/>
        <w:rPr>
          <w:rFonts w:hint="eastAsia" w:ascii="仿宋" w:hAnsi="仿宋" w:eastAsia="仿宋" w:cs="仿宋"/>
          <w:sz w:val="36"/>
          <w:szCs w:val="36"/>
          <w:highlight w:val="none"/>
          <w:lang w:eastAsia="zh-CN"/>
        </w:rPr>
      </w:pPr>
      <w:r>
        <w:rPr>
          <w:rFonts w:hint="eastAsia" w:ascii="仿宋" w:hAnsi="仿宋" w:eastAsia="仿宋" w:cs="仿宋"/>
          <w:sz w:val="36"/>
          <w:szCs w:val="36"/>
          <w:highlight w:val="none"/>
        </w:rPr>
        <w:t>采购人：</w:t>
      </w:r>
      <w:r>
        <w:rPr>
          <w:rFonts w:hint="eastAsia" w:ascii="仿宋" w:hAnsi="仿宋" w:eastAsia="仿宋" w:cs="仿宋"/>
          <w:sz w:val="36"/>
          <w:szCs w:val="36"/>
          <w:highlight w:val="none"/>
          <w:lang w:eastAsia="zh-CN"/>
        </w:rPr>
        <w:t>杭州市余杭区住房和城乡建设局</w:t>
      </w:r>
    </w:p>
    <w:p>
      <w:pPr>
        <w:shd w:val="clear" w:color="auto" w:fill="FFFFFF"/>
        <w:snapToGrid w:val="0"/>
        <w:spacing w:line="360" w:lineRule="auto"/>
        <w:jc w:val="center"/>
        <w:textAlignment w:val="bottom"/>
        <w:rPr>
          <w:rFonts w:hint="eastAsia" w:ascii="仿宋" w:hAnsi="仿宋" w:eastAsia="仿宋" w:cs="仿宋"/>
          <w:sz w:val="36"/>
          <w:szCs w:val="36"/>
          <w:highlight w:val="none"/>
        </w:rPr>
      </w:pPr>
      <w:r>
        <w:rPr>
          <w:rFonts w:hint="eastAsia" w:ascii="仿宋" w:hAnsi="仿宋" w:eastAsia="仿宋" w:cs="仿宋"/>
          <w:sz w:val="36"/>
          <w:szCs w:val="36"/>
          <w:highlight w:val="none"/>
        </w:rPr>
        <w:t>采购代理机构：耀华建设管理有限公司</w:t>
      </w:r>
    </w:p>
    <w:p>
      <w:pPr>
        <w:shd w:val="clear" w:color="auto" w:fill="FFFFFF"/>
        <w:snapToGrid w:val="0"/>
        <w:spacing w:line="360" w:lineRule="auto"/>
        <w:jc w:val="center"/>
        <w:textAlignment w:val="bottom"/>
        <w:rPr>
          <w:rFonts w:hint="eastAsia" w:ascii="仿宋" w:hAnsi="仿宋" w:eastAsia="仿宋" w:cs="仿宋"/>
          <w:bCs/>
          <w:sz w:val="36"/>
          <w:szCs w:val="36"/>
          <w:highlight w:val="none"/>
        </w:rPr>
      </w:pPr>
      <w:r>
        <w:rPr>
          <w:rFonts w:hint="eastAsia" w:ascii="仿宋" w:hAnsi="仿宋" w:eastAsia="仿宋" w:cs="仿宋"/>
          <w:bCs/>
          <w:sz w:val="36"/>
          <w:szCs w:val="36"/>
          <w:highlight w:val="none"/>
        </w:rPr>
        <w:t>二〇二</w:t>
      </w:r>
      <w:r>
        <w:rPr>
          <w:rFonts w:hint="eastAsia" w:ascii="仿宋" w:hAnsi="仿宋" w:eastAsia="仿宋" w:cs="仿宋"/>
          <w:bCs/>
          <w:sz w:val="36"/>
          <w:szCs w:val="36"/>
          <w:highlight w:val="none"/>
          <w:lang w:val="en-US" w:eastAsia="zh-CN"/>
        </w:rPr>
        <w:t>二</w:t>
      </w:r>
      <w:r>
        <w:rPr>
          <w:rFonts w:hint="eastAsia" w:ascii="仿宋" w:hAnsi="仿宋" w:eastAsia="仿宋" w:cs="仿宋"/>
          <w:bCs/>
          <w:sz w:val="36"/>
          <w:szCs w:val="36"/>
          <w:highlight w:val="none"/>
        </w:rPr>
        <w:t>年</w:t>
      </w:r>
      <w:r>
        <w:rPr>
          <w:rFonts w:hint="eastAsia" w:ascii="仿宋" w:hAnsi="仿宋" w:eastAsia="仿宋" w:cs="仿宋"/>
          <w:bCs/>
          <w:sz w:val="36"/>
          <w:szCs w:val="36"/>
          <w:highlight w:val="none"/>
          <w:lang w:val="en-US" w:eastAsia="zh-CN"/>
        </w:rPr>
        <w:t>十二</w:t>
      </w:r>
      <w:r>
        <w:rPr>
          <w:rFonts w:hint="eastAsia" w:ascii="仿宋" w:hAnsi="仿宋" w:eastAsia="仿宋" w:cs="仿宋"/>
          <w:bCs/>
          <w:sz w:val="36"/>
          <w:szCs w:val="36"/>
          <w:highlight w:val="none"/>
        </w:rPr>
        <w:t>月</w:t>
      </w:r>
      <w:r>
        <w:rPr>
          <w:rFonts w:hint="eastAsia" w:ascii="仿宋" w:hAnsi="仿宋" w:eastAsia="仿宋" w:cs="仿宋"/>
          <w:bCs/>
          <w:sz w:val="36"/>
          <w:szCs w:val="36"/>
          <w:highlight w:val="none"/>
          <w:lang w:val="en-US" w:eastAsia="zh-CN"/>
        </w:rPr>
        <w:t>十三</w:t>
      </w:r>
      <w:r>
        <w:rPr>
          <w:rFonts w:hint="eastAsia" w:ascii="仿宋" w:hAnsi="仿宋" w:eastAsia="仿宋" w:cs="仿宋"/>
          <w:bCs/>
          <w:sz w:val="36"/>
          <w:szCs w:val="36"/>
          <w:highlight w:val="none"/>
        </w:rPr>
        <w:t>日</w:t>
      </w:r>
    </w:p>
    <w:p>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br w:type="page"/>
      </w:r>
      <w:bookmarkStart w:id="0" w:name="_Hlt67893495"/>
      <w:bookmarkEnd w:id="0"/>
    </w:p>
    <w:p>
      <w:pPr>
        <w:spacing w:line="360" w:lineRule="auto"/>
        <w:jc w:val="center"/>
        <w:rPr>
          <w:rFonts w:hint="eastAsia" w:ascii="仿宋" w:hAnsi="仿宋" w:eastAsia="仿宋" w:cs="仿宋"/>
          <w:sz w:val="24"/>
          <w:highlight w:val="none"/>
        </w:rPr>
      </w:pPr>
    </w:p>
    <w:p>
      <w:pPr>
        <w:spacing w:line="360" w:lineRule="auto"/>
        <w:jc w:val="center"/>
        <w:rPr>
          <w:rFonts w:hint="eastAsia" w:ascii="仿宋" w:hAnsi="仿宋" w:eastAsia="仿宋" w:cs="仿宋"/>
          <w:b/>
          <w:sz w:val="48"/>
          <w:szCs w:val="48"/>
          <w:highlight w:val="none"/>
        </w:rPr>
      </w:pPr>
      <w:r>
        <w:rPr>
          <w:rFonts w:hint="eastAsia" w:ascii="仿宋" w:hAnsi="仿宋" w:eastAsia="仿宋" w:cs="仿宋"/>
          <w:b/>
          <w:sz w:val="48"/>
          <w:szCs w:val="48"/>
          <w:highlight w:val="none"/>
        </w:rPr>
        <w:t>目  录</w:t>
      </w:r>
    </w:p>
    <w:p>
      <w:pPr>
        <w:spacing w:line="360" w:lineRule="auto"/>
        <w:rPr>
          <w:rFonts w:hint="eastAsia" w:ascii="仿宋" w:hAnsi="仿宋" w:eastAsia="仿宋" w:cs="仿宋"/>
          <w:sz w:val="32"/>
          <w:szCs w:val="32"/>
          <w:highlight w:val="none"/>
        </w:rPr>
      </w:pPr>
    </w:p>
    <w:p>
      <w:pPr>
        <w:spacing w:line="360" w:lineRule="auto"/>
        <w:rPr>
          <w:rFonts w:hint="eastAsia" w:ascii="仿宋" w:hAnsi="仿宋" w:eastAsia="仿宋" w:cs="仿宋"/>
          <w:sz w:val="32"/>
          <w:szCs w:val="32"/>
          <w:highlight w:val="none"/>
        </w:rPr>
      </w:pPr>
    </w:p>
    <w:p>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第一部分      招标公告</w:t>
      </w:r>
    </w:p>
    <w:p>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第二部分      投标人须知</w:t>
      </w:r>
    </w:p>
    <w:p>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第三部分      采购需求</w:t>
      </w:r>
    </w:p>
    <w:p>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第四部分      评标办法</w:t>
      </w:r>
    </w:p>
    <w:p>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第五部分      拟签订的合同文本</w:t>
      </w:r>
    </w:p>
    <w:p>
      <w:pPr>
        <w:spacing w:line="360" w:lineRule="auto"/>
        <w:ind w:firstLine="1280" w:firstLineChars="400"/>
        <w:rPr>
          <w:rFonts w:hint="eastAsia" w:ascii="仿宋" w:hAnsi="仿宋" w:eastAsia="仿宋" w:cs="仿宋"/>
          <w:sz w:val="32"/>
          <w:szCs w:val="32"/>
          <w:highlight w:val="none"/>
        </w:rPr>
      </w:pPr>
      <w:r>
        <w:rPr>
          <w:rFonts w:hint="eastAsia" w:ascii="仿宋" w:hAnsi="仿宋" w:eastAsia="仿宋" w:cs="仿宋"/>
          <w:sz w:val="32"/>
          <w:szCs w:val="32"/>
          <w:highlight w:val="none"/>
        </w:rPr>
        <w:t>第六部分      应提交的有关格式范例</w:t>
      </w:r>
    </w:p>
    <w:p>
      <w:pPr>
        <w:spacing w:line="360" w:lineRule="auto"/>
        <w:ind w:firstLine="549" w:firstLineChars="229"/>
        <w:rPr>
          <w:rFonts w:hint="eastAsia" w:ascii="仿宋" w:hAnsi="仿宋" w:eastAsia="仿宋" w:cs="仿宋"/>
          <w:sz w:val="24"/>
          <w:highlight w:val="none"/>
        </w:rPr>
      </w:pPr>
      <w:bookmarkStart w:id="1" w:name="_Hlt91233176"/>
      <w:bookmarkEnd w:id="1"/>
      <w:bookmarkStart w:id="2" w:name="_Toc91899869"/>
    </w:p>
    <w:p>
      <w:pPr>
        <w:spacing w:line="360" w:lineRule="auto"/>
        <w:ind w:firstLine="549" w:firstLineChars="229"/>
        <w:rPr>
          <w:rFonts w:hint="eastAsia" w:ascii="仿宋" w:hAnsi="仿宋" w:eastAsia="仿宋" w:cs="仿宋"/>
          <w:sz w:val="24"/>
          <w:highlight w:val="none"/>
        </w:rPr>
      </w:pPr>
    </w:p>
    <w:p>
      <w:pPr>
        <w:spacing w:line="360" w:lineRule="auto"/>
        <w:ind w:firstLine="549" w:firstLineChars="229"/>
        <w:rPr>
          <w:rFonts w:hint="eastAsia" w:ascii="仿宋" w:hAnsi="仿宋" w:eastAsia="仿宋" w:cs="仿宋"/>
          <w:sz w:val="24"/>
          <w:highlight w:val="none"/>
        </w:rPr>
      </w:pPr>
    </w:p>
    <w:p>
      <w:pPr>
        <w:spacing w:line="360" w:lineRule="auto"/>
        <w:ind w:firstLine="549" w:firstLineChars="229"/>
        <w:rPr>
          <w:rFonts w:hint="eastAsia" w:ascii="仿宋" w:hAnsi="仿宋" w:eastAsia="仿宋" w:cs="仿宋"/>
          <w:sz w:val="24"/>
          <w:highlight w:val="none"/>
        </w:rPr>
      </w:pPr>
    </w:p>
    <w:p>
      <w:pPr>
        <w:spacing w:line="360" w:lineRule="auto"/>
        <w:ind w:firstLine="549" w:firstLineChars="229"/>
        <w:rPr>
          <w:rFonts w:hint="eastAsia" w:ascii="仿宋" w:hAnsi="仿宋" w:eastAsia="仿宋" w:cs="仿宋"/>
          <w:sz w:val="24"/>
          <w:highlight w:val="none"/>
        </w:rPr>
      </w:pPr>
    </w:p>
    <w:p>
      <w:pPr>
        <w:spacing w:line="360" w:lineRule="auto"/>
        <w:ind w:firstLine="549" w:firstLineChars="229"/>
        <w:rPr>
          <w:rFonts w:hint="eastAsia" w:ascii="仿宋" w:hAnsi="仿宋" w:eastAsia="仿宋" w:cs="仿宋"/>
          <w:sz w:val="24"/>
          <w:highlight w:val="none"/>
        </w:rPr>
      </w:pPr>
    </w:p>
    <w:p>
      <w:pPr>
        <w:spacing w:line="360" w:lineRule="auto"/>
        <w:ind w:firstLine="549" w:firstLineChars="229"/>
        <w:rPr>
          <w:rFonts w:hint="eastAsia" w:ascii="仿宋" w:hAnsi="仿宋" w:eastAsia="仿宋" w:cs="仿宋"/>
          <w:sz w:val="24"/>
          <w:highlight w:val="none"/>
        </w:rPr>
      </w:pPr>
    </w:p>
    <w:p>
      <w:pPr>
        <w:spacing w:line="360" w:lineRule="auto"/>
        <w:ind w:firstLine="549" w:firstLineChars="229"/>
        <w:rPr>
          <w:rFonts w:hint="eastAsia" w:ascii="仿宋" w:hAnsi="仿宋" w:eastAsia="仿宋" w:cs="仿宋"/>
          <w:sz w:val="24"/>
          <w:highlight w:val="none"/>
        </w:rPr>
      </w:pPr>
    </w:p>
    <w:p>
      <w:pPr>
        <w:spacing w:line="360" w:lineRule="auto"/>
        <w:ind w:firstLine="549" w:firstLineChars="229"/>
        <w:rPr>
          <w:rFonts w:hint="eastAsia" w:ascii="仿宋" w:hAnsi="仿宋" w:eastAsia="仿宋" w:cs="仿宋"/>
          <w:sz w:val="24"/>
          <w:highlight w:val="none"/>
        </w:rPr>
      </w:pPr>
    </w:p>
    <w:p>
      <w:pPr>
        <w:spacing w:line="360" w:lineRule="auto"/>
        <w:ind w:firstLine="549" w:firstLineChars="229"/>
        <w:rPr>
          <w:rFonts w:hint="eastAsia" w:ascii="仿宋" w:hAnsi="仿宋" w:eastAsia="仿宋" w:cs="仿宋"/>
          <w:sz w:val="24"/>
          <w:highlight w:val="none"/>
        </w:rPr>
      </w:pPr>
    </w:p>
    <w:p>
      <w:pPr>
        <w:spacing w:line="360" w:lineRule="auto"/>
        <w:ind w:firstLine="549" w:firstLineChars="229"/>
        <w:rPr>
          <w:rFonts w:hint="eastAsia" w:ascii="仿宋" w:hAnsi="仿宋" w:eastAsia="仿宋" w:cs="仿宋"/>
          <w:sz w:val="24"/>
          <w:highlight w:val="none"/>
        </w:rPr>
      </w:pPr>
    </w:p>
    <w:p>
      <w:pPr>
        <w:spacing w:line="360" w:lineRule="auto"/>
        <w:ind w:firstLine="549" w:firstLineChars="229"/>
        <w:rPr>
          <w:rFonts w:hint="eastAsia" w:ascii="仿宋" w:hAnsi="仿宋" w:eastAsia="仿宋" w:cs="仿宋"/>
          <w:sz w:val="24"/>
          <w:highlight w:val="none"/>
        </w:rPr>
      </w:pPr>
    </w:p>
    <w:p>
      <w:pPr>
        <w:spacing w:line="360" w:lineRule="auto"/>
        <w:ind w:firstLine="549" w:firstLineChars="229"/>
        <w:rPr>
          <w:rFonts w:hint="eastAsia" w:ascii="仿宋" w:hAnsi="仿宋" w:eastAsia="仿宋" w:cs="仿宋"/>
          <w:sz w:val="24"/>
          <w:highlight w:val="none"/>
        </w:rPr>
      </w:pPr>
    </w:p>
    <w:p>
      <w:pPr>
        <w:spacing w:line="360" w:lineRule="auto"/>
        <w:rPr>
          <w:rFonts w:hint="eastAsia" w:ascii="仿宋" w:hAnsi="仿宋" w:eastAsia="仿宋" w:cs="仿宋"/>
          <w:sz w:val="24"/>
          <w:highlight w:val="none"/>
        </w:rPr>
      </w:pPr>
    </w:p>
    <w:bookmarkEnd w:id="2"/>
    <w:p>
      <w:pPr>
        <w:adjustRightInd/>
        <w:spacing w:line="360" w:lineRule="auto"/>
        <w:jc w:val="center"/>
        <w:outlineLvl w:val="0"/>
        <w:rPr>
          <w:rFonts w:hint="eastAsia" w:ascii="仿宋" w:hAnsi="仿宋" w:eastAsia="仿宋" w:cs="仿宋"/>
          <w:b/>
          <w:sz w:val="36"/>
          <w:szCs w:val="20"/>
          <w:highlight w:val="none"/>
        </w:rPr>
        <w:sectPr>
          <w:headerReference r:id="rId4" w:type="first"/>
          <w:headerReference r:id="rId3" w:type="default"/>
          <w:footerReference r:id="rId5" w:type="even"/>
          <w:pgSz w:w="11906" w:h="16838"/>
          <w:pgMar w:top="680" w:right="1418" w:bottom="468" w:left="1418" w:header="851" w:footer="992" w:gutter="0"/>
          <w:pgNumType w:fmt="decimal"/>
          <w:cols w:space="720" w:num="1"/>
          <w:titlePg/>
          <w:docGrid w:linePitch="312" w:charSpace="0"/>
        </w:sectPr>
      </w:pPr>
      <w:bookmarkStart w:id="3" w:name="_Hlt74728647"/>
      <w:bookmarkEnd w:id="3"/>
      <w:bookmarkStart w:id="4" w:name="_Hlt74649545"/>
      <w:bookmarkEnd w:id="4"/>
      <w:bookmarkStart w:id="5" w:name="_Hlt74729822"/>
      <w:bookmarkEnd w:id="5"/>
      <w:bookmarkStart w:id="6" w:name="_Hlt74707423"/>
      <w:bookmarkEnd w:id="6"/>
      <w:bookmarkStart w:id="7" w:name="第二部分"/>
      <w:bookmarkStart w:id="8" w:name="_Toc91899870"/>
      <w:bookmarkStart w:id="9" w:name="_Toc91899871"/>
    </w:p>
    <w:p>
      <w:pPr>
        <w:adjustRightInd/>
        <w:spacing w:line="360" w:lineRule="auto"/>
        <w:jc w:val="center"/>
        <w:outlineLvl w:val="0"/>
        <w:rPr>
          <w:rFonts w:hint="eastAsia" w:ascii="仿宋" w:hAnsi="仿宋" w:eastAsia="仿宋" w:cs="仿宋"/>
          <w:b/>
          <w:sz w:val="36"/>
          <w:szCs w:val="20"/>
          <w:highlight w:val="none"/>
        </w:rPr>
      </w:pPr>
      <w:r>
        <w:rPr>
          <w:rFonts w:hint="eastAsia" w:ascii="仿宋" w:hAnsi="仿宋" w:eastAsia="仿宋" w:cs="仿宋"/>
          <w:b/>
          <w:sz w:val="36"/>
          <w:szCs w:val="20"/>
          <w:highlight w:val="none"/>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000000"/>
          <w:sz w:val="24"/>
          <w:highlight w:val="none"/>
          <w:u w:val="single"/>
        </w:rPr>
      </w:pPr>
      <w:r>
        <w:rPr>
          <w:rFonts w:hint="eastAsia" w:ascii="仿宋" w:hAnsi="仿宋" w:eastAsia="仿宋" w:cs="仿宋"/>
          <w:sz w:val="24"/>
          <w:highlight w:val="none"/>
          <w:u w:val="single"/>
        </w:rPr>
        <w:t>（</w:t>
      </w:r>
      <w:r>
        <w:rPr>
          <w:rFonts w:hint="eastAsia" w:ascii="仿宋" w:hAnsi="仿宋" w:eastAsia="仿宋" w:cs="仿宋"/>
          <w:sz w:val="24"/>
          <w:highlight w:val="none"/>
          <w:u w:val="single"/>
          <w:lang w:eastAsia="zh-CN"/>
        </w:rPr>
        <w:t>余杭区消防验收现场评定第三方服务采购</w:t>
      </w:r>
      <w:r>
        <w:rPr>
          <w:rFonts w:hint="eastAsia" w:ascii="仿宋" w:hAnsi="仿宋" w:eastAsia="仿宋" w:cs="仿宋"/>
          <w:sz w:val="24"/>
          <w:highlight w:val="none"/>
          <w:u w:val="single"/>
        </w:rPr>
        <w:t>）</w:t>
      </w:r>
      <w:r>
        <w:rPr>
          <w:rFonts w:hint="eastAsia" w:ascii="仿宋" w:hAnsi="仿宋" w:eastAsia="仿宋" w:cs="仿宋"/>
          <w:sz w:val="24"/>
          <w:highlight w:val="none"/>
        </w:rPr>
        <w:t>招标项目的潜在投标人应在政采云平台（</w:t>
      </w:r>
      <w:r>
        <w:rPr>
          <w:rFonts w:hint="eastAsia" w:ascii="仿宋" w:hAnsi="仿宋" w:eastAsia="仿宋" w:cs="仿宋"/>
          <w:color w:val="000000"/>
          <w:highlight w:val="none"/>
        </w:rPr>
        <w:fldChar w:fldCharType="begin"/>
      </w:r>
      <w:r>
        <w:rPr>
          <w:rFonts w:hint="eastAsia" w:ascii="仿宋" w:hAnsi="仿宋" w:eastAsia="仿宋" w:cs="仿宋"/>
          <w:color w:val="000000"/>
          <w:highlight w:val="none"/>
        </w:rPr>
        <w:instrText xml:space="preserve">HYPERLINK "https://www.zcygov.cn/）获取（下载）招标文件，并于2021年" </w:instrText>
      </w:r>
      <w:r>
        <w:rPr>
          <w:rFonts w:hint="eastAsia" w:ascii="仿宋" w:hAnsi="仿宋" w:eastAsia="仿宋" w:cs="仿宋"/>
          <w:color w:val="000000"/>
          <w:highlight w:val="none"/>
        </w:rPr>
        <w:fldChar w:fldCharType="separate"/>
      </w:r>
      <w:r>
        <w:rPr>
          <w:rStyle w:val="77"/>
          <w:rFonts w:hint="eastAsia" w:ascii="仿宋" w:hAnsi="仿宋" w:eastAsia="仿宋" w:cs="仿宋"/>
          <w:color w:val="000000"/>
          <w:kern w:val="2"/>
          <w:sz w:val="24"/>
          <w:szCs w:val="24"/>
          <w:highlight w:val="none"/>
        </w:rPr>
        <w:t>https://www.zcygov.cn/）获取（下载）招标文件，并于</w:t>
      </w:r>
      <w:r>
        <w:rPr>
          <w:rFonts w:hint="eastAsia" w:ascii="仿宋" w:hAnsi="仿宋" w:eastAsia="仿宋" w:cs="仿宋"/>
          <w:color w:val="000000"/>
          <w:sz w:val="24"/>
          <w:highlight w:val="none"/>
          <w:u w:val="single"/>
        </w:rPr>
        <w:t>202</w:t>
      </w:r>
      <w:r>
        <w:rPr>
          <w:rFonts w:hint="eastAsia" w:ascii="仿宋" w:hAnsi="仿宋" w:eastAsia="仿宋" w:cs="仿宋"/>
          <w:color w:val="000000"/>
          <w:sz w:val="24"/>
          <w:highlight w:val="none"/>
          <w:u w:val="single"/>
          <w:lang w:val="en-US" w:eastAsia="zh-CN"/>
        </w:rPr>
        <w:t>3</w:t>
      </w:r>
      <w:r>
        <w:rPr>
          <w:rFonts w:hint="eastAsia" w:ascii="仿宋" w:hAnsi="仿宋" w:eastAsia="仿宋" w:cs="仿宋"/>
          <w:color w:val="000000"/>
          <w:sz w:val="24"/>
          <w:highlight w:val="none"/>
          <w:u w:val="single"/>
        </w:rPr>
        <w:t>年</w:t>
      </w:r>
      <w:r>
        <w:rPr>
          <w:rFonts w:hint="eastAsia" w:ascii="仿宋" w:hAnsi="仿宋" w:eastAsia="仿宋" w:cs="仿宋"/>
          <w:sz w:val="24"/>
          <w:highlight w:val="none"/>
          <w:u w:val="single"/>
          <w:lang w:val="en-US" w:eastAsia="zh-CN"/>
        </w:rPr>
        <w:t>01</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04</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14</w:t>
      </w:r>
      <w:r>
        <w:rPr>
          <w:rFonts w:hint="eastAsia" w:ascii="仿宋" w:hAnsi="仿宋" w:eastAsia="仿宋" w:cs="仿宋"/>
          <w:color w:val="000000"/>
          <w:sz w:val="24"/>
          <w:highlight w:val="none"/>
          <w:u w:val="single"/>
        </w:rPr>
        <w:t>点</w:t>
      </w:r>
      <w:r>
        <w:rPr>
          <w:rFonts w:hint="eastAsia" w:ascii="仿宋" w:hAnsi="仿宋" w:eastAsia="仿宋" w:cs="仿宋"/>
          <w:color w:val="000000"/>
          <w:sz w:val="24"/>
          <w:highlight w:val="none"/>
          <w:u w:val="single"/>
          <w:lang w:val="en-US" w:eastAsia="zh-CN"/>
        </w:rPr>
        <w:t xml:space="preserve"> 00 </w:t>
      </w:r>
      <w:r>
        <w:rPr>
          <w:rFonts w:hint="eastAsia" w:ascii="仿宋" w:hAnsi="仿宋" w:eastAsia="仿宋" w:cs="仿宋"/>
          <w:color w:val="000000"/>
          <w:sz w:val="24"/>
          <w:highlight w:val="none"/>
          <w:u w:val="single"/>
        </w:rPr>
        <w:t>分</w:t>
      </w:r>
      <w:r>
        <w:rPr>
          <w:rFonts w:hint="eastAsia" w:ascii="仿宋" w:hAnsi="仿宋" w:eastAsia="仿宋" w:cs="仿宋"/>
          <w:bCs/>
          <w:color w:val="000000"/>
          <w:sz w:val="24"/>
          <w:highlight w:val="none"/>
          <w:u w:val="single"/>
          <w:lang w:val="en-US" w:eastAsia="zh-CN"/>
        </w:rPr>
        <w:t>00</w:t>
      </w:r>
      <w:r>
        <w:rPr>
          <w:rFonts w:hint="eastAsia" w:ascii="仿宋" w:hAnsi="仿宋" w:eastAsia="仿宋" w:cs="仿宋"/>
          <w:bCs/>
          <w:color w:val="000000"/>
          <w:sz w:val="24"/>
          <w:highlight w:val="none"/>
          <w:u w:val="single"/>
        </w:rPr>
        <w:t>秒</w:t>
      </w:r>
      <w:r>
        <w:rPr>
          <w:rFonts w:hint="eastAsia" w:ascii="仿宋" w:hAnsi="仿宋" w:eastAsia="仿宋" w:cs="仿宋"/>
          <w:color w:val="000000"/>
          <w:highlight w:val="none"/>
        </w:rPr>
        <w:fldChar w:fldCharType="end"/>
      </w:r>
      <w:r>
        <w:rPr>
          <w:rFonts w:hint="eastAsia" w:ascii="仿宋" w:hAnsi="仿宋" w:eastAsia="仿宋" w:cs="仿宋"/>
          <w:bCs/>
          <w:color w:val="000000"/>
          <w:sz w:val="24"/>
          <w:highlight w:val="none"/>
        </w:rPr>
        <w:t>（北京时间）前</w:t>
      </w:r>
      <w:r>
        <w:rPr>
          <w:rFonts w:hint="eastAsia" w:ascii="仿宋" w:hAnsi="仿宋" w:eastAsia="仿宋" w:cs="仿宋"/>
          <w:color w:val="000000"/>
          <w:sz w:val="24"/>
          <w:highlight w:val="none"/>
        </w:rPr>
        <w:t>递交（上传）投标文件。</w:t>
      </w:r>
    </w:p>
    <w:p>
      <w:pPr>
        <w:wordWrap/>
        <w:snapToGrid/>
        <w:spacing w:line="360" w:lineRule="auto"/>
        <w:textAlignment w:val="auto"/>
        <w:rPr>
          <w:rFonts w:hint="eastAsia" w:ascii="仿宋" w:hAnsi="仿宋" w:eastAsia="仿宋" w:cs="仿宋"/>
          <w:b/>
          <w:sz w:val="24"/>
          <w:highlight w:val="none"/>
        </w:rPr>
      </w:pPr>
      <w:r>
        <w:rPr>
          <w:rFonts w:hint="eastAsia" w:ascii="仿宋" w:hAnsi="仿宋" w:eastAsia="仿宋" w:cs="仿宋"/>
          <w:b/>
          <w:color w:val="000000"/>
          <w:sz w:val="24"/>
          <w:highlight w:val="none"/>
        </w:rPr>
        <w:t xml:space="preserve">一、项目基本情况                                            </w:t>
      </w:r>
    </w:p>
    <w:p>
      <w:pPr>
        <w:wordWrap/>
        <w:snapToGrid/>
        <w:spacing w:line="360" w:lineRule="auto"/>
        <w:textAlignment w:val="auto"/>
        <w:rPr>
          <w:rFonts w:hint="eastAsia" w:ascii="仿宋" w:hAnsi="仿宋" w:eastAsia="仿宋" w:cs="仿宋"/>
          <w:sz w:val="24"/>
          <w:highlight w:val="none"/>
          <w:lang w:val="en-US"/>
        </w:rPr>
      </w:pPr>
      <w:r>
        <w:rPr>
          <w:rFonts w:hint="eastAsia" w:ascii="仿宋" w:hAnsi="仿宋" w:eastAsia="仿宋" w:cs="仿宋"/>
          <w:sz w:val="24"/>
          <w:highlight w:val="none"/>
        </w:rPr>
        <w:t xml:space="preserve"> </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 xml:space="preserve">  </w:t>
      </w:r>
      <w:r>
        <w:rPr>
          <w:rFonts w:hint="eastAsia" w:ascii="仿宋" w:hAnsi="仿宋" w:eastAsia="仿宋" w:cs="仿宋"/>
          <w:b/>
          <w:sz w:val="24"/>
          <w:highlight w:val="none"/>
        </w:rPr>
        <w:t>项目编号：</w:t>
      </w:r>
      <w:r>
        <w:rPr>
          <w:rFonts w:hint="eastAsia" w:ascii="仿宋" w:hAnsi="仿宋" w:eastAsia="仿宋" w:cs="仿宋"/>
          <w:sz w:val="24"/>
          <w:highlight w:val="none"/>
          <w:lang w:eastAsia="zh-CN"/>
        </w:rPr>
        <w:t>YHZFCG2022-261</w:t>
      </w:r>
    </w:p>
    <w:p>
      <w:pPr>
        <w:wordWrap/>
        <w:snapToGrid/>
        <w:spacing w:line="360" w:lineRule="auto"/>
        <w:ind w:firstLine="480"/>
        <w:textAlignment w:val="auto"/>
        <w:rPr>
          <w:rFonts w:hint="eastAsia" w:ascii="仿宋" w:hAnsi="仿宋" w:eastAsia="仿宋" w:cs="仿宋"/>
          <w:b/>
          <w:sz w:val="24"/>
          <w:highlight w:val="none"/>
        </w:rPr>
      </w:pPr>
      <w:r>
        <w:rPr>
          <w:rFonts w:hint="eastAsia" w:ascii="仿宋" w:hAnsi="仿宋" w:eastAsia="仿宋" w:cs="仿宋"/>
          <w:b/>
          <w:sz w:val="24"/>
          <w:highlight w:val="none"/>
          <w:lang w:val="en-US" w:eastAsia="zh-CN"/>
        </w:rPr>
        <w:t>项目名称</w:t>
      </w:r>
      <w:r>
        <w:rPr>
          <w:rFonts w:hint="eastAsia" w:ascii="仿宋" w:hAnsi="仿宋" w:eastAsia="仿宋" w:cs="仿宋"/>
          <w:b/>
          <w:sz w:val="24"/>
          <w:highlight w:val="none"/>
        </w:rPr>
        <w:t>：</w:t>
      </w:r>
      <w:r>
        <w:rPr>
          <w:rFonts w:hint="eastAsia" w:ascii="仿宋" w:hAnsi="仿宋" w:eastAsia="仿宋" w:cs="仿宋"/>
          <w:sz w:val="24"/>
          <w:highlight w:val="none"/>
          <w:lang w:eastAsia="zh-CN"/>
        </w:rPr>
        <w:t>余杭区消防验收现场评定第三方服务采购</w:t>
      </w:r>
      <w:r>
        <w:rPr>
          <w:rFonts w:hint="eastAsia" w:ascii="仿宋" w:hAnsi="仿宋" w:eastAsia="仿宋" w:cs="仿宋"/>
          <w:sz w:val="24"/>
          <w:highlight w:val="none"/>
        </w:rPr>
        <w:t xml:space="preserve">   </w:t>
      </w:r>
      <w:r>
        <w:rPr>
          <w:rFonts w:hint="eastAsia" w:ascii="仿宋" w:hAnsi="仿宋" w:eastAsia="仿宋" w:cs="仿宋"/>
          <w:b/>
          <w:sz w:val="24"/>
          <w:highlight w:val="none"/>
        </w:rPr>
        <w:t xml:space="preserve"> </w:t>
      </w:r>
    </w:p>
    <w:p>
      <w:pPr>
        <w:wordWrap/>
        <w:snapToGrid/>
        <w:spacing w:line="360" w:lineRule="auto"/>
        <w:ind w:firstLine="480"/>
        <w:textAlignment w:val="auto"/>
        <w:rPr>
          <w:rFonts w:hint="eastAsia" w:ascii="仿宋" w:hAnsi="仿宋" w:eastAsia="仿宋" w:cs="仿宋"/>
          <w:sz w:val="24"/>
          <w:highlight w:val="none"/>
          <w:lang w:val="en-US"/>
        </w:rPr>
      </w:pPr>
      <w:r>
        <w:rPr>
          <w:rFonts w:hint="eastAsia" w:ascii="仿宋" w:hAnsi="仿宋" w:eastAsia="仿宋" w:cs="仿宋"/>
          <w:b/>
          <w:sz w:val="24"/>
          <w:highlight w:val="none"/>
        </w:rPr>
        <w:t>预算金额（元）：</w:t>
      </w:r>
      <w:r>
        <w:rPr>
          <w:rFonts w:hint="eastAsia" w:ascii="仿宋" w:hAnsi="仿宋" w:eastAsia="仿宋" w:cs="仿宋"/>
          <w:b/>
          <w:sz w:val="24"/>
          <w:highlight w:val="none"/>
          <w:lang w:val="en-US" w:eastAsia="zh-CN"/>
        </w:rPr>
        <w:t>1600000.00</w:t>
      </w:r>
    </w:p>
    <w:p>
      <w:pPr>
        <w:wordWrap/>
        <w:snapToGrid/>
        <w:spacing w:line="360" w:lineRule="auto"/>
        <w:ind w:firstLine="480"/>
        <w:textAlignment w:val="auto"/>
        <w:rPr>
          <w:rFonts w:hint="eastAsia" w:ascii="仿宋" w:hAnsi="仿宋" w:eastAsia="仿宋" w:cs="仿宋"/>
          <w:sz w:val="24"/>
          <w:highlight w:val="none"/>
          <w:lang w:val="en-US"/>
        </w:rPr>
      </w:pPr>
      <w:r>
        <w:rPr>
          <w:rFonts w:hint="eastAsia" w:ascii="仿宋" w:hAnsi="仿宋" w:eastAsia="仿宋" w:cs="仿宋"/>
          <w:b/>
          <w:sz w:val="24"/>
          <w:highlight w:val="none"/>
        </w:rPr>
        <w:t>最高限价（元）：</w:t>
      </w:r>
      <w:r>
        <w:rPr>
          <w:rFonts w:hint="eastAsia" w:ascii="仿宋" w:hAnsi="仿宋" w:eastAsia="仿宋" w:cs="仿宋"/>
          <w:b/>
          <w:sz w:val="24"/>
          <w:highlight w:val="none"/>
          <w:lang w:val="en-US" w:eastAsia="zh-CN"/>
        </w:rPr>
        <w:t>1600000.00</w:t>
      </w:r>
    </w:p>
    <w:p>
      <w:pPr>
        <w:wordWrap/>
        <w:snapToGrid/>
        <w:spacing w:line="360" w:lineRule="auto"/>
        <w:ind w:firstLine="480"/>
        <w:textAlignment w:val="auto"/>
        <w:rPr>
          <w:rFonts w:hint="eastAsia" w:ascii="仿宋" w:hAnsi="仿宋" w:eastAsia="仿宋" w:cs="仿宋"/>
          <w:b/>
          <w:bCs w:val="0"/>
          <w:color w:val="auto"/>
          <w:kern w:val="2"/>
          <w:sz w:val="24"/>
          <w:szCs w:val="24"/>
          <w:highlight w:val="none"/>
          <w:lang w:val="en-US" w:eastAsia="zh-CN"/>
        </w:rPr>
      </w:pPr>
      <w:r>
        <w:rPr>
          <w:rFonts w:hint="eastAsia" w:ascii="仿宋" w:hAnsi="仿宋" w:eastAsia="仿宋" w:cs="仿宋"/>
          <w:b/>
          <w:color w:val="auto"/>
          <w:sz w:val="24"/>
          <w:highlight w:val="none"/>
        </w:rPr>
        <w:t>采购需求：</w:t>
      </w:r>
      <w:r>
        <w:rPr>
          <w:rFonts w:hint="eastAsia" w:ascii="仿宋" w:hAnsi="仿宋" w:eastAsia="仿宋" w:cs="仿宋"/>
          <w:bCs/>
          <w:color w:val="auto"/>
          <w:kern w:val="2"/>
          <w:sz w:val="24"/>
          <w:szCs w:val="24"/>
          <w:highlight w:val="none"/>
          <w:lang w:eastAsia="zh-CN"/>
        </w:rPr>
        <w:t>余杭区消防验收现场评定第三方服务采购，</w:t>
      </w:r>
      <w:r>
        <w:rPr>
          <w:rFonts w:hint="eastAsia" w:ascii="仿宋" w:hAnsi="仿宋" w:eastAsia="仿宋" w:cs="仿宋"/>
          <w:b/>
          <w:bCs w:val="0"/>
          <w:color w:val="auto"/>
          <w:kern w:val="2"/>
          <w:sz w:val="24"/>
          <w:szCs w:val="24"/>
          <w:highlight w:val="none"/>
          <w:lang w:val="en-US" w:eastAsia="zh-CN"/>
        </w:rPr>
        <w:t>具体内容和相关要求详见招标文件“第三部分 采购需求”。投标人可以选择其中一个或二个标项前来投标，因本项目服务时间紧迫，须二个标项同时开展工作，为确保工作顺利完成，若标项一已被推荐为第一中标候选单位的，不再具备标项二中标候选单位的推荐资格。</w:t>
      </w:r>
    </w:p>
    <w:p>
      <w:pPr>
        <w:widowControl w:val="0"/>
        <w:wordWrap/>
        <w:adjustRightInd w:val="0"/>
        <w:snapToGrid/>
        <w:spacing w:line="360" w:lineRule="auto"/>
        <w:ind w:firstLine="482" w:firstLineChars="200"/>
        <w:textAlignment w:val="auto"/>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采购预算</w:t>
      </w:r>
      <w:r>
        <w:rPr>
          <w:rFonts w:hint="eastAsia" w:ascii="仿宋" w:hAnsi="仿宋" w:eastAsia="仿宋" w:cs="仿宋"/>
          <w:b/>
          <w:kern w:val="0"/>
          <w:sz w:val="24"/>
          <w:highlight w:val="none"/>
          <w:lang w:val="zh-CN" w:eastAsia="zh-CN"/>
        </w:rPr>
        <w:t>/</w:t>
      </w:r>
      <w:r>
        <w:rPr>
          <w:rFonts w:hint="eastAsia" w:ascii="仿宋" w:hAnsi="仿宋" w:eastAsia="仿宋" w:cs="仿宋"/>
          <w:b/>
          <w:kern w:val="0"/>
          <w:sz w:val="24"/>
          <w:highlight w:val="none"/>
          <w:lang w:val="zh-CN"/>
        </w:rPr>
        <w:t>最高限价：</w:t>
      </w:r>
      <w:r>
        <w:rPr>
          <w:rFonts w:hint="eastAsia" w:ascii="仿宋" w:hAnsi="仿宋" w:eastAsia="仿宋" w:cs="仿宋"/>
          <w:b/>
          <w:kern w:val="0"/>
          <w:sz w:val="24"/>
          <w:highlight w:val="none"/>
          <w:lang w:val="en-US" w:eastAsia="zh-CN"/>
        </w:rPr>
        <w:t>总预算</w:t>
      </w:r>
      <w:r>
        <w:rPr>
          <w:rFonts w:hint="eastAsia" w:ascii="仿宋" w:hAnsi="仿宋" w:eastAsia="仿宋" w:cs="仿宋"/>
          <w:b/>
          <w:sz w:val="24"/>
          <w:highlight w:val="none"/>
          <w:lang w:val="en-US" w:eastAsia="zh-CN"/>
        </w:rPr>
        <w:t>1600000</w:t>
      </w:r>
      <w:r>
        <w:rPr>
          <w:rFonts w:hint="eastAsia" w:ascii="仿宋" w:hAnsi="仿宋" w:eastAsia="仿宋" w:cs="仿宋"/>
          <w:b/>
          <w:kern w:val="0"/>
          <w:sz w:val="24"/>
          <w:highlight w:val="none"/>
          <w:lang w:val="en-US" w:eastAsia="zh-CN"/>
        </w:rPr>
        <w:t>元</w:t>
      </w:r>
      <w:r>
        <w:rPr>
          <w:rFonts w:hint="eastAsia" w:ascii="仿宋" w:hAnsi="仿宋" w:eastAsia="仿宋" w:cs="仿宋"/>
          <w:b/>
          <w:kern w:val="0"/>
          <w:sz w:val="24"/>
          <w:highlight w:val="none"/>
          <w:lang w:val="zh-CN"/>
        </w:rPr>
        <w:t>;</w:t>
      </w:r>
    </w:p>
    <w:p>
      <w:pPr>
        <w:pStyle w:val="2"/>
        <w:wordWrap/>
        <w:snapToGrid/>
        <w:spacing w:line="360" w:lineRule="auto"/>
        <w:ind w:firstLine="482" w:firstLineChars="200"/>
        <w:textAlignment w:val="auto"/>
        <w:rPr>
          <w:rFonts w:hint="eastAsia" w:ascii="仿宋" w:hAnsi="仿宋" w:eastAsia="仿宋" w:cs="仿宋"/>
          <w:b/>
          <w:bCs w:val="0"/>
          <w:color w:val="auto"/>
          <w:kern w:val="2"/>
          <w:sz w:val="24"/>
          <w:szCs w:val="24"/>
          <w:highlight w:val="none"/>
          <w:lang w:val="en-US" w:eastAsia="zh-CN"/>
        </w:rPr>
      </w:pPr>
      <w:r>
        <w:rPr>
          <w:rFonts w:hint="eastAsia" w:ascii="仿宋" w:hAnsi="仿宋" w:eastAsia="仿宋" w:cs="仿宋"/>
          <w:b/>
          <w:bCs w:val="0"/>
          <w:color w:val="auto"/>
          <w:kern w:val="2"/>
          <w:sz w:val="24"/>
          <w:szCs w:val="24"/>
          <w:highlight w:val="none"/>
          <w:lang w:val="en-US" w:eastAsia="zh-CN"/>
        </w:rPr>
        <w:t>标项一:总预算80万元</w:t>
      </w:r>
    </w:p>
    <w:p>
      <w:pPr>
        <w:pStyle w:val="91"/>
        <w:widowControl w:val="0"/>
        <w:wordWrap/>
        <w:adjustRightInd w:val="0"/>
        <w:snapToGrid/>
        <w:spacing w:before="0" w:line="360" w:lineRule="auto"/>
        <w:ind w:firstLine="482" w:firstLineChars="200"/>
        <w:textAlignment w:val="auto"/>
        <w:outlineLvl w:val="2"/>
        <w:rPr>
          <w:rFonts w:hint="eastAsia" w:ascii="仿宋" w:hAnsi="仿宋" w:eastAsia="仿宋" w:cs="仿宋"/>
          <w:sz w:val="24"/>
          <w:highlight w:val="none"/>
          <w:lang w:eastAsia="zh-CN"/>
        </w:rPr>
      </w:pPr>
      <w:r>
        <w:rPr>
          <w:rFonts w:hint="eastAsia" w:ascii="仿宋" w:hAnsi="仿宋" w:eastAsia="仿宋" w:cs="仿宋"/>
          <w:b/>
          <w:highlight w:val="none"/>
        </w:rPr>
        <w:t>标项名称:余杭、五常、中泰、瓶窑、良渚、仁和区块</w:t>
      </w:r>
      <w:r>
        <w:rPr>
          <w:rFonts w:hint="eastAsia" w:ascii="仿宋" w:hAnsi="仿宋" w:eastAsia="仿宋" w:cs="仿宋"/>
          <w:b/>
          <w:highlight w:val="none"/>
          <w:lang w:val="en-US" w:eastAsia="zh-CN"/>
        </w:rPr>
        <w:t>普通项目的</w:t>
      </w:r>
      <w:r>
        <w:rPr>
          <w:rFonts w:hint="eastAsia" w:ascii="仿宋" w:hAnsi="仿宋" w:eastAsia="仿宋" w:cs="仿宋"/>
          <w:b/>
          <w:highlight w:val="none"/>
        </w:rPr>
        <w:t>建设工程消防验收第三方技术服务采购</w:t>
      </w:r>
    </w:p>
    <w:p>
      <w:pPr>
        <w:pStyle w:val="91"/>
        <w:widowControl w:val="0"/>
        <w:wordWrap/>
        <w:adjustRightInd w:val="0"/>
        <w:snapToGrid/>
        <w:spacing w:before="0" w:line="360" w:lineRule="auto"/>
        <w:ind w:firstLine="482" w:firstLineChars="200"/>
        <w:textAlignment w:val="auto"/>
        <w:outlineLvl w:val="2"/>
        <w:rPr>
          <w:rFonts w:hint="eastAsia" w:ascii="仿宋" w:hAnsi="仿宋" w:eastAsia="仿宋" w:cs="仿宋"/>
          <w:b w:val="0"/>
          <w:bCs/>
          <w:highlight w:val="none"/>
          <w:lang w:val="en-US" w:eastAsia="zh-CN"/>
        </w:rPr>
      </w:pPr>
      <w:r>
        <w:rPr>
          <w:rFonts w:hint="eastAsia" w:ascii="仿宋" w:hAnsi="仿宋" w:eastAsia="仿宋" w:cs="仿宋"/>
          <w:b/>
          <w:highlight w:val="none"/>
        </w:rPr>
        <w:t>简要规格描述或项目基本概况介绍、用途：</w:t>
      </w:r>
      <w:r>
        <w:rPr>
          <w:rFonts w:hint="eastAsia" w:ascii="仿宋" w:hAnsi="仿宋" w:eastAsia="仿宋" w:cs="仿宋"/>
          <w:b w:val="0"/>
          <w:bCs/>
          <w:highlight w:val="none"/>
          <w:lang w:val="en-US" w:eastAsia="zh-CN"/>
        </w:rPr>
        <w:t>具体内容和相关要求详见招标文件“第三部分 采购需求”。</w:t>
      </w:r>
    </w:p>
    <w:p>
      <w:pPr>
        <w:pStyle w:val="91"/>
        <w:widowControl w:val="0"/>
        <w:wordWrap/>
        <w:adjustRightInd w:val="0"/>
        <w:snapToGrid/>
        <w:spacing w:before="0" w:line="360" w:lineRule="auto"/>
        <w:textAlignment w:val="auto"/>
        <w:outlineLvl w:val="2"/>
        <w:rPr>
          <w:rFonts w:hint="eastAsia" w:ascii="仿宋" w:hAnsi="仿宋" w:eastAsia="仿宋" w:cs="仿宋"/>
          <w:b w:val="0"/>
          <w:bCs/>
          <w:highlight w:val="none"/>
          <w:lang w:val="en-US" w:eastAsia="zh-CN"/>
        </w:rPr>
      </w:pPr>
    </w:p>
    <w:p>
      <w:pPr>
        <w:pStyle w:val="2"/>
        <w:wordWrap/>
        <w:snapToGrid/>
        <w:spacing w:line="360" w:lineRule="auto"/>
        <w:ind w:firstLine="482" w:firstLineChars="200"/>
        <w:textAlignment w:val="auto"/>
        <w:rPr>
          <w:rFonts w:hint="eastAsia" w:ascii="仿宋" w:hAnsi="仿宋" w:eastAsia="仿宋" w:cs="仿宋"/>
          <w:b/>
          <w:bCs w:val="0"/>
          <w:color w:val="auto"/>
          <w:kern w:val="2"/>
          <w:sz w:val="24"/>
          <w:szCs w:val="24"/>
          <w:highlight w:val="none"/>
          <w:lang w:val="en-US" w:eastAsia="zh-CN"/>
        </w:rPr>
      </w:pPr>
      <w:r>
        <w:rPr>
          <w:rFonts w:hint="eastAsia" w:ascii="仿宋" w:hAnsi="仿宋" w:eastAsia="仿宋" w:cs="仿宋"/>
          <w:b/>
          <w:highlight w:val="none"/>
        </w:rPr>
        <w:t>标项</w:t>
      </w:r>
      <w:r>
        <w:rPr>
          <w:rFonts w:hint="eastAsia" w:ascii="仿宋" w:hAnsi="仿宋" w:eastAsia="仿宋" w:cs="仿宋"/>
          <w:b/>
          <w:highlight w:val="none"/>
          <w:lang w:eastAsia="zh-CN"/>
        </w:rPr>
        <w:t>二</w:t>
      </w:r>
      <w:r>
        <w:rPr>
          <w:rFonts w:hint="eastAsia" w:ascii="仿宋" w:hAnsi="仿宋" w:eastAsia="仿宋" w:cs="仿宋"/>
          <w:b/>
          <w:highlight w:val="none"/>
          <w:lang w:val="en-US" w:eastAsia="zh-CN"/>
        </w:rPr>
        <w:t>:</w:t>
      </w:r>
      <w:r>
        <w:rPr>
          <w:rFonts w:hint="eastAsia" w:ascii="仿宋" w:hAnsi="仿宋" w:eastAsia="仿宋" w:cs="仿宋"/>
          <w:b/>
          <w:bCs w:val="0"/>
          <w:color w:val="auto"/>
          <w:kern w:val="2"/>
          <w:sz w:val="24"/>
          <w:szCs w:val="24"/>
          <w:highlight w:val="none"/>
          <w:lang w:val="en-US" w:eastAsia="zh-CN"/>
        </w:rPr>
        <w:t>总预算80万元</w:t>
      </w:r>
    </w:p>
    <w:p>
      <w:pPr>
        <w:pStyle w:val="91"/>
        <w:widowControl w:val="0"/>
        <w:wordWrap/>
        <w:adjustRightInd w:val="0"/>
        <w:snapToGrid/>
        <w:spacing w:before="0" w:line="360" w:lineRule="auto"/>
        <w:ind w:left="0" w:leftChars="0" w:firstLine="482" w:firstLineChars="200"/>
        <w:textAlignment w:val="auto"/>
        <w:outlineLvl w:val="2"/>
        <w:rPr>
          <w:rFonts w:hint="eastAsia" w:ascii="仿宋" w:hAnsi="仿宋" w:eastAsia="仿宋" w:cs="仿宋"/>
          <w:sz w:val="24"/>
          <w:highlight w:val="none"/>
          <w:lang w:eastAsia="zh-CN"/>
        </w:rPr>
      </w:pPr>
      <w:r>
        <w:rPr>
          <w:rFonts w:hint="eastAsia" w:ascii="仿宋" w:hAnsi="仿宋" w:eastAsia="仿宋" w:cs="仿宋"/>
          <w:b/>
          <w:highlight w:val="none"/>
        </w:rPr>
        <w:t>标项名称:仓前、闲林、鸬鸟、百丈、黄湖、径山区块</w:t>
      </w:r>
      <w:r>
        <w:rPr>
          <w:rFonts w:hint="eastAsia" w:ascii="仿宋" w:hAnsi="仿宋" w:eastAsia="仿宋" w:cs="仿宋"/>
          <w:b/>
          <w:highlight w:val="none"/>
          <w:lang w:val="en-US" w:eastAsia="zh-CN"/>
        </w:rPr>
        <w:t>普通项目</w:t>
      </w:r>
      <w:r>
        <w:rPr>
          <w:rFonts w:hint="eastAsia" w:ascii="仿宋" w:hAnsi="仿宋" w:eastAsia="仿宋" w:cs="仿宋"/>
          <w:b/>
          <w:highlight w:val="none"/>
        </w:rPr>
        <w:t>的建设工程消防验收第三方技术服务采购</w:t>
      </w:r>
    </w:p>
    <w:p>
      <w:pPr>
        <w:pStyle w:val="2"/>
        <w:wordWrap/>
        <w:snapToGrid/>
        <w:spacing w:line="360" w:lineRule="auto"/>
        <w:ind w:firstLine="482" w:firstLineChars="200"/>
        <w:textAlignment w:val="auto"/>
        <w:rPr>
          <w:rFonts w:hint="eastAsia" w:ascii="仿宋" w:hAnsi="仿宋" w:eastAsia="仿宋" w:cs="仿宋"/>
          <w:b w:val="0"/>
          <w:bCs/>
          <w:highlight w:val="none"/>
          <w:lang w:val="en-US" w:eastAsia="zh-CN"/>
        </w:rPr>
      </w:pPr>
      <w:r>
        <w:rPr>
          <w:rFonts w:hint="eastAsia" w:ascii="仿宋" w:hAnsi="仿宋" w:eastAsia="仿宋" w:cs="仿宋"/>
          <w:b/>
          <w:highlight w:val="none"/>
        </w:rPr>
        <w:t>简要规格描述或项目基本概况介绍、用途：</w:t>
      </w:r>
      <w:r>
        <w:rPr>
          <w:rFonts w:hint="eastAsia" w:ascii="仿宋" w:hAnsi="仿宋" w:eastAsia="仿宋" w:cs="仿宋"/>
          <w:b w:val="0"/>
          <w:bCs/>
          <w:highlight w:val="none"/>
          <w:lang w:val="en-US" w:eastAsia="zh-CN"/>
        </w:rPr>
        <w:t>具体内容和相关要求详见招标文件“第三部分 采购需求”。</w:t>
      </w:r>
    </w:p>
    <w:p>
      <w:pPr>
        <w:pStyle w:val="91"/>
        <w:widowControl w:val="0"/>
        <w:wordWrap/>
        <w:adjustRightInd w:val="0"/>
        <w:snapToGrid/>
        <w:spacing w:before="0" w:line="360" w:lineRule="auto"/>
        <w:ind w:firstLine="482"/>
        <w:textAlignment w:val="auto"/>
        <w:outlineLvl w:val="2"/>
        <w:rPr>
          <w:rFonts w:hint="eastAsia" w:ascii="仿宋" w:hAnsi="仿宋" w:eastAsia="仿宋" w:cs="仿宋"/>
          <w:b/>
          <w:sz w:val="24"/>
          <w:highlight w:val="none"/>
        </w:rPr>
      </w:pPr>
      <w:r>
        <w:rPr>
          <w:rFonts w:hint="eastAsia" w:ascii="仿宋" w:hAnsi="仿宋" w:eastAsia="仿宋" w:cs="仿宋"/>
          <w:b/>
          <w:highlight w:val="none"/>
        </w:rPr>
        <w:t>合同履约期限：</w:t>
      </w:r>
      <w:r>
        <w:rPr>
          <w:rFonts w:hint="eastAsia" w:ascii="仿宋" w:hAnsi="仿宋" w:eastAsia="仿宋" w:cs="仿宋"/>
          <w:b w:val="0"/>
          <w:bCs/>
          <w:highlight w:val="none"/>
          <w:lang w:val="en-US" w:eastAsia="zh-CN"/>
        </w:rPr>
        <w:t>具体内容和相关要求详见招标文件“第三部分 采购需求”。</w:t>
      </w:r>
      <w:r>
        <w:rPr>
          <w:rFonts w:hint="eastAsia" w:ascii="仿宋" w:hAnsi="仿宋" w:eastAsia="仿宋" w:cs="仿宋"/>
          <w:b/>
          <w:highlight w:val="none"/>
        </w:rPr>
        <w:br w:type="textWrapping"/>
      </w:r>
      <w:r>
        <w:rPr>
          <w:rFonts w:hint="eastAsia" w:ascii="仿宋" w:hAnsi="仿宋" w:eastAsia="仿宋" w:cs="仿宋"/>
          <w:b/>
          <w:highlight w:val="none"/>
          <w:lang w:val="en-US" w:eastAsia="zh-CN"/>
        </w:rPr>
        <w:t xml:space="preserve">    </w:t>
      </w:r>
      <w:r>
        <w:rPr>
          <w:rFonts w:hint="eastAsia" w:ascii="仿宋" w:hAnsi="仿宋" w:eastAsia="仿宋" w:cs="仿宋"/>
          <w:b/>
          <w:color w:val="auto"/>
          <w:sz w:val="24"/>
          <w:highlight w:val="none"/>
        </w:rPr>
        <w:t>本项目接受联合体投标：</w:t>
      </w:r>
      <w:r>
        <w:rPr>
          <w:rFonts w:hint="eastAsia" w:ascii="仿宋" w:hAnsi="仿宋" w:eastAsia="仿宋" w:cs="仿宋"/>
          <w:color w:val="auto"/>
          <w:kern w:val="0"/>
          <w:sz w:val="24"/>
          <w:highlight w:val="none"/>
        </w:rPr>
        <w:sym w:font="Wingdings" w:char="00FE"/>
      </w:r>
      <w:r>
        <w:rPr>
          <w:rFonts w:hint="eastAsia" w:ascii="仿宋" w:hAnsi="仿宋" w:eastAsia="仿宋" w:cs="仿宋"/>
          <w:b/>
          <w:color w:val="auto"/>
          <w:sz w:val="24"/>
          <w:highlight w:val="none"/>
        </w:rPr>
        <w:t>是，</w:t>
      </w:r>
      <w:r>
        <w:rPr>
          <w:rFonts w:hint="eastAsia" w:ascii="仿宋" w:hAnsi="仿宋" w:eastAsia="仿宋" w:cs="仿宋"/>
          <w:color w:val="auto"/>
          <w:kern w:val="0"/>
          <w:sz w:val="24"/>
          <w:highlight w:val="none"/>
        </w:rPr>
        <w:sym w:font="Wingdings" w:char="00A8"/>
      </w:r>
      <w:r>
        <w:rPr>
          <w:rFonts w:hint="eastAsia" w:ascii="仿宋" w:hAnsi="仿宋" w:eastAsia="仿宋" w:cs="仿宋"/>
          <w:b/>
          <w:color w:val="auto"/>
          <w:sz w:val="24"/>
          <w:highlight w:val="none"/>
        </w:rPr>
        <w:t>否</w:t>
      </w:r>
      <w:r>
        <w:rPr>
          <w:rFonts w:hint="eastAsia" w:ascii="仿宋" w:hAnsi="仿宋" w:eastAsia="仿宋" w:cs="仿宋"/>
          <w:color w:val="auto"/>
          <w:kern w:val="0"/>
          <w:sz w:val="24"/>
          <w:highlight w:val="none"/>
        </w:rPr>
        <w:t>。</w:t>
      </w:r>
    </w:p>
    <w:p>
      <w:pPr>
        <w:wordWrap/>
        <w:snapToGrid/>
        <w:spacing w:line="360" w:lineRule="auto"/>
        <w:textAlignment w:val="auto"/>
        <w:rPr>
          <w:rFonts w:hint="eastAsia" w:ascii="仿宋" w:hAnsi="仿宋" w:eastAsia="仿宋" w:cs="仿宋"/>
          <w:b/>
          <w:sz w:val="24"/>
          <w:highlight w:val="none"/>
        </w:rPr>
      </w:pPr>
      <w:r>
        <w:rPr>
          <w:rFonts w:hint="eastAsia" w:ascii="仿宋" w:hAnsi="仿宋" w:eastAsia="仿宋" w:cs="仿宋"/>
          <w:b/>
          <w:sz w:val="24"/>
          <w:highlight w:val="none"/>
        </w:rPr>
        <w:t>二、申请人的资格要求：</w:t>
      </w:r>
    </w:p>
    <w:p>
      <w:pPr>
        <w:wordWrap/>
        <w:snapToGrid/>
        <w:spacing w:line="360" w:lineRule="auto"/>
        <w:ind w:firstLine="480"/>
        <w:textAlignment w:val="auto"/>
        <w:rPr>
          <w:rFonts w:hint="eastAsia"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wordWrap/>
        <w:snapToGrid/>
        <w:spacing w:line="360" w:lineRule="auto"/>
        <w:textAlignment w:val="auto"/>
        <w:rPr>
          <w:rFonts w:hint="eastAsia" w:ascii="仿宋" w:hAnsi="仿宋" w:eastAsia="仿宋" w:cs="仿宋"/>
          <w:snapToGrid w:val="0"/>
          <w:kern w:val="28"/>
          <w:sz w:val="24"/>
          <w:szCs w:val="20"/>
          <w:highlight w:val="none"/>
        </w:rPr>
      </w:pPr>
      <w:r>
        <w:rPr>
          <w:rFonts w:hint="eastAsia" w:ascii="仿宋" w:hAnsi="仿宋" w:eastAsia="仿宋" w:cs="仿宋"/>
          <w:snapToGrid w:val="0"/>
          <w:kern w:val="28"/>
          <w:sz w:val="24"/>
          <w:szCs w:val="20"/>
          <w:highlight w:val="none"/>
        </w:rPr>
        <w:t xml:space="preserve">    2.落实政府采购政策需满足的资格要求：</w:t>
      </w:r>
    </w:p>
    <w:p>
      <w:pPr>
        <w:wordWrap/>
        <w:snapToGrid/>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kern w:val="0"/>
          <w:sz w:val="24"/>
          <w:highlight w:val="none"/>
        </w:rPr>
        <w:sym w:font="Wingdings" w:char="00A8"/>
      </w:r>
      <w:r>
        <w:rPr>
          <w:rFonts w:hint="eastAsia" w:ascii="仿宋" w:hAnsi="仿宋" w:eastAsia="仿宋" w:cs="仿宋"/>
          <w:sz w:val="24"/>
          <w:highlight w:val="none"/>
        </w:rPr>
        <w:t>无；</w:t>
      </w:r>
    </w:p>
    <w:p>
      <w:pPr>
        <w:wordWrap/>
        <w:snapToGrid/>
        <w:spacing w:line="360" w:lineRule="auto"/>
        <w:ind w:firstLine="480" w:firstLineChars="200"/>
        <w:textAlignment w:val="auto"/>
        <w:rPr>
          <w:rFonts w:hint="eastAsia" w:ascii="仿宋" w:hAnsi="仿宋" w:eastAsia="仿宋" w:cs="仿宋"/>
          <w:sz w:val="24"/>
          <w:highlight w:val="none"/>
          <w:lang w:eastAsia="zh-CN"/>
        </w:rPr>
      </w:pPr>
      <w:r>
        <w:rPr>
          <w:rFonts w:hint="eastAsia" w:ascii="仿宋" w:hAnsi="仿宋" w:eastAsia="仿宋" w:cs="仿宋"/>
          <w:kern w:val="0"/>
          <w:sz w:val="24"/>
          <w:highlight w:val="none"/>
        </w:rPr>
        <w:sym w:font="Wingdings" w:char="00FE"/>
      </w:r>
      <w:r>
        <w:rPr>
          <w:rFonts w:hint="eastAsia" w:ascii="仿宋" w:hAnsi="仿宋" w:eastAsia="仿宋" w:cs="仿宋"/>
          <w:kern w:val="0"/>
          <w:sz w:val="24"/>
          <w:highlight w:val="none"/>
        </w:rPr>
        <w:t>专</w:t>
      </w:r>
      <w:r>
        <w:rPr>
          <w:rFonts w:hint="eastAsia" w:ascii="仿宋" w:hAnsi="仿宋" w:eastAsia="仿宋" w:cs="仿宋"/>
          <w:sz w:val="24"/>
          <w:highlight w:val="none"/>
        </w:rPr>
        <w:t>门面向中小企业</w:t>
      </w:r>
      <w:r>
        <w:rPr>
          <w:rFonts w:hint="eastAsia" w:ascii="仿宋" w:hAnsi="仿宋" w:eastAsia="仿宋" w:cs="仿宋"/>
          <w:sz w:val="24"/>
          <w:highlight w:val="none"/>
          <w:lang w:eastAsia="zh-CN"/>
        </w:rPr>
        <w:t>，</w:t>
      </w:r>
    </w:p>
    <w:p>
      <w:pPr>
        <w:wordWrap/>
        <w:snapToGrid/>
        <w:spacing w:line="360" w:lineRule="auto"/>
        <w:ind w:firstLine="897" w:firstLineChars="374"/>
        <w:textAlignment w:val="auto"/>
        <w:rPr>
          <w:rFonts w:hint="eastAsia" w:ascii="仿宋" w:hAnsi="仿宋" w:eastAsia="仿宋" w:cs="仿宋"/>
          <w:sz w:val="24"/>
          <w:highlight w:val="none"/>
          <w:u w:val="single"/>
        </w:rPr>
      </w:pPr>
      <w:r>
        <w:rPr>
          <w:rFonts w:hint="eastAsia" w:ascii="仿宋" w:hAnsi="仿宋" w:eastAsia="仿宋" w:cs="仿宋"/>
          <w:kern w:val="0"/>
          <w:sz w:val="24"/>
          <w:highlight w:val="none"/>
        </w:rPr>
        <w:sym w:font="Wingdings" w:char="00A8"/>
      </w:r>
      <w:r>
        <w:rPr>
          <w:rFonts w:hint="eastAsia" w:ascii="仿宋" w:hAnsi="仿宋" w:eastAsia="仿宋" w:cs="仿宋"/>
          <w:sz w:val="24"/>
          <w:highlight w:val="none"/>
        </w:rPr>
        <w:t>货物全部由符合政策要求的中小企业制造，提供中小企业声明函；</w:t>
      </w:r>
    </w:p>
    <w:p>
      <w:pPr>
        <w:wordWrap/>
        <w:snapToGrid/>
        <w:spacing w:line="360" w:lineRule="auto"/>
        <w:ind w:firstLine="897" w:firstLineChars="374"/>
        <w:textAlignment w:val="auto"/>
        <w:rPr>
          <w:rFonts w:hint="eastAsia" w:ascii="仿宋" w:hAnsi="仿宋" w:eastAsia="仿宋" w:cs="仿宋"/>
          <w:sz w:val="24"/>
          <w:highlight w:val="none"/>
        </w:rPr>
      </w:pPr>
      <w:r>
        <w:rPr>
          <w:rFonts w:hint="eastAsia" w:ascii="仿宋" w:hAnsi="仿宋" w:eastAsia="仿宋" w:cs="仿宋"/>
          <w:kern w:val="0"/>
          <w:sz w:val="24"/>
          <w:highlight w:val="none"/>
        </w:rPr>
        <w:t>☐</w:t>
      </w:r>
      <w:r>
        <w:rPr>
          <w:rFonts w:hint="eastAsia" w:ascii="仿宋" w:hAnsi="仿宋" w:eastAsia="仿宋" w:cs="仿宋"/>
          <w:sz w:val="24"/>
          <w:highlight w:val="none"/>
        </w:rPr>
        <w:t>货物全部由符合政策要求的小微企业制造，提供中小企业声明函；</w:t>
      </w:r>
    </w:p>
    <w:p>
      <w:pPr>
        <w:wordWrap/>
        <w:snapToGrid/>
        <w:spacing w:line="360" w:lineRule="auto"/>
        <w:ind w:firstLine="897" w:firstLineChars="374"/>
        <w:textAlignment w:val="auto"/>
        <w:rPr>
          <w:rFonts w:hint="eastAsia" w:ascii="仿宋" w:hAnsi="仿宋" w:eastAsia="仿宋" w:cs="仿宋"/>
          <w:sz w:val="24"/>
          <w:highlight w:val="none"/>
        </w:rPr>
      </w:pPr>
      <w:r>
        <w:rPr>
          <w:rFonts w:hint="eastAsia" w:ascii="仿宋" w:hAnsi="仿宋" w:eastAsia="仿宋" w:cs="仿宋"/>
          <w:kern w:val="0"/>
          <w:sz w:val="24"/>
          <w:highlight w:val="none"/>
        </w:rPr>
        <w:sym w:font="Wingdings" w:char="00FE"/>
      </w:r>
      <w:r>
        <w:rPr>
          <w:rFonts w:hint="eastAsia" w:ascii="仿宋" w:hAnsi="仿宋" w:eastAsia="仿宋" w:cs="仿宋"/>
          <w:sz w:val="24"/>
          <w:highlight w:val="none"/>
        </w:rPr>
        <w:t>服务全部由符合政策要求的中小企业承接，提供中小企业声明函；</w:t>
      </w:r>
    </w:p>
    <w:p>
      <w:pPr>
        <w:wordWrap/>
        <w:snapToGrid/>
        <w:spacing w:line="360" w:lineRule="auto"/>
        <w:ind w:firstLine="897" w:firstLineChars="374"/>
        <w:textAlignment w:val="auto"/>
        <w:rPr>
          <w:rFonts w:hint="eastAsia" w:ascii="仿宋" w:hAnsi="仿宋" w:eastAsia="仿宋" w:cs="仿宋"/>
          <w:sz w:val="24"/>
          <w:highlight w:val="none"/>
        </w:rPr>
      </w:pPr>
      <w:r>
        <w:rPr>
          <w:rFonts w:hint="eastAsia" w:ascii="仿宋" w:hAnsi="仿宋" w:eastAsia="仿宋" w:cs="仿宋"/>
          <w:kern w:val="0"/>
          <w:sz w:val="24"/>
          <w:highlight w:val="none"/>
        </w:rPr>
        <w:sym w:font="Wingdings" w:char="00A8"/>
      </w:r>
      <w:r>
        <w:rPr>
          <w:rFonts w:hint="eastAsia" w:ascii="仿宋" w:hAnsi="仿宋" w:eastAsia="仿宋" w:cs="仿宋"/>
          <w:sz w:val="24"/>
          <w:highlight w:val="none"/>
        </w:rPr>
        <w:t>服务全部由符合政策要求的小微企业承接，提供中小企业声明函；</w:t>
      </w:r>
    </w:p>
    <w:p>
      <w:pPr>
        <w:snapToGrid w:val="0"/>
        <w:spacing w:line="360" w:lineRule="auto"/>
        <w:ind w:firstLine="482" w:firstLineChars="200"/>
        <w:rPr>
          <w:rFonts w:hint="eastAsia" w:ascii="仿宋" w:hAnsi="仿宋" w:eastAsia="仿宋" w:cs="仿宋"/>
          <w:b/>
          <w:bCs/>
          <w:sz w:val="24"/>
          <w:highlight w:val="none"/>
        </w:rPr>
      </w:pPr>
      <w:r>
        <w:rPr>
          <w:rFonts w:hint="eastAsia" w:ascii="仿宋" w:hAnsi="仿宋" w:eastAsia="仿宋" w:cs="仿宋"/>
          <w:b/>
          <w:bCs/>
          <w:sz w:val="24"/>
          <w:highlight w:val="none"/>
          <w:lang w:val="en-US" w:eastAsia="zh-CN"/>
        </w:rPr>
        <w:t>3.</w:t>
      </w:r>
      <w:r>
        <w:rPr>
          <w:rFonts w:hint="eastAsia" w:ascii="仿宋" w:hAnsi="仿宋" w:eastAsia="仿宋" w:cs="仿宋"/>
          <w:b/>
          <w:bCs/>
          <w:sz w:val="24"/>
          <w:highlight w:val="none"/>
        </w:rPr>
        <w:t>本项目的特定资格要求：</w:t>
      </w:r>
      <w:r>
        <w:rPr>
          <w:rFonts w:hint="eastAsia" w:ascii="仿宋" w:hAnsi="仿宋" w:eastAsia="仿宋" w:cs="仿宋"/>
          <w:b/>
          <w:bCs/>
          <w:sz w:val="24"/>
          <w:highlight w:val="none"/>
          <w:lang w:val="en-US" w:eastAsia="zh-CN"/>
        </w:rPr>
        <w:t>无。</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wordWrap/>
        <w:snapToGrid/>
        <w:spacing w:line="360" w:lineRule="auto"/>
        <w:textAlignment w:val="auto"/>
        <w:rPr>
          <w:rFonts w:hint="eastAsia" w:ascii="仿宋" w:hAnsi="仿宋" w:eastAsia="仿宋" w:cs="仿宋"/>
          <w:b/>
          <w:sz w:val="24"/>
          <w:highlight w:val="none"/>
        </w:rPr>
      </w:pPr>
      <w:r>
        <w:rPr>
          <w:rFonts w:hint="eastAsia" w:ascii="仿宋" w:hAnsi="仿宋" w:eastAsia="仿宋" w:cs="仿宋"/>
          <w:b/>
          <w:sz w:val="24"/>
          <w:highlight w:val="none"/>
        </w:rPr>
        <w:t xml:space="preserve">三、获取招标文件 </w:t>
      </w:r>
    </w:p>
    <w:p>
      <w:pPr>
        <w:wordWrap/>
        <w:snapToGrid/>
        <w:spacing w:line="360" w:lineRule="auto"/>
        <w:ind w:firstLine="482" w:firstLineChars="200"/>
        <w:textAlignment w:val="auto"/>
        <w:rPr>
          <w:rFonts w:hint="eastAsia" w:ascii="仿宋" w:hAnsi="仿宋" w:eastAsia="仿宋" w:cs="仿宋"/>
          <w:sz w:val="24"/>
          <w:highlight w:val="none"/>
        </w:rPr>
      </w:pPr>
      <w:r>
        <w:rPr>
          <w:rFonts w:hint="eastAsia" w:ascii="仿宋" w:hAnsi="仿宋" w:eastAsia="仿宋" w:cs="仿宋"/>
          <w:b/>
          <w:sz w:val="24"/>
          <w:highlight w:val="none"/>
        </w:rPr>
        <w:t>时间：</w:t>
      </w:r>
      <w:r>
        <w:rPr>
          <w:rFonts w:hint="eastAsia" w:ascii="仿宋" w:hAnsi="仿宋" w:eastAsia="仿宋" w:cs="仿宋"/>
          <w:sz w:val="24"/>
          <w:highlight w:val="none"/>
        </w:rPr>
        <w:t>/至</w:t>
      </w:r>
      <w:r>
        <w:rPr>
          <w:rFonts w:hint="eastAsia" w:ascii="仿宋" w:hAnsi="仿宋" w:eastAsia="仿宋" w:cs="仿宋"/>
          <w:sz w:val="24"/>
          <w:highlight w:val="none"/>
          <w:u w:val="single"/>
        </w:rPr>
        <w:t>202</w:t>
      </w:r>
      <w:r>
        <w:rPr>
          <w:rFonts w:hint="eastAsia" w:ascii="仿宋" w:hAnsi="仿宋" w:eastAsia="仿宋" w:cs="仿宋"/>
          <w:sz w:val="24"/>
          <w:highlight w:val="none"/>
          <w:u w:val="single"/>
          <w:lang w:val="en-US" w:eastAsia="zh-CN"/>
        </w:rPr>
        <w:t>2</w:t>
      </w:r>
      <w:r>
        <w:rPr>
          <w:rFonts w:hint="eastAsia" w:ascii="仿宋" w:hAnsi="仿宋" w:eastAsia="仿宋" w:cs="仿宋"/>
          <w:sz w:val="24"/>
          <w:highlight w:val="none"/>
          <w:u w:val="single"/>
        </w:rPr>
        <w:t>年</w:t>
      </w:r>
      <w:r>
        <w:rPr>
          <w:rFonts w:hint="eastAsia" w:ascii="仿宋" w:hAnsi="仿宋" w:eastAsia="仿宋" w:cs="仿宋"/>
          <w:sz w:val="24"/>
          <w:highlight w:val="none"/>
          <w:u w:val="single"/>
          <w:lang w:val="en-US" w:eastAsia="zh-CN"/>
        </w:rPr>
        <w:t>01</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04</w:t>
      </w:r>
      <w:r>
        <w:rPr>
          <w:rFonts w:hint="eastAsia" w:ascii="仿宋" w:hAnsi="仿宋" w:eastAsia="仿宋" w:cs="仿宋"/>
          <w:sz w:val="24"/>
          <w:highlight w:val="none"/>
          <w:u w:val="single"/>
        </w:rPr>
        <w:t>日</w:t>
      </w:r>
      <w:r>
        <w:rPr>
          <w:rFonts w:hint="eastAsia" w:ascii="仿宋" w:hAnsi="仿宋" w:eastAsia="仿宋" w:cs="仿宋"/>
          <w:sz w:val="24"/>
          <w:highlight w:val="none"/>
        </w:rPr>
        <w:t>，每天上午00:00至12:00 ，下午12:00至23:59（北京时间，线上获取法定节假日均可，线下获取文件法定节假日除外）</w:t>
      </w:r>
    </w:p>
    <w:p>
      <w:pPr>
        <w:wordWrap/>
        <w:snapToGrid/>
        <w:spacing w:line="360" w:lineRule="auto"/>
        <w:ind w:firstLine="482" w:firstLineChars="200"/>
        <w:textAlignment w:val="auto"/>
        <w:rPr>
          <w:rFonts w:hint="eastAsia" w:ascii="仿宋" w:hAnsi="仿宋" w:eastAsia="仿宋" w:cs="仿宋"/>
          <w:sz w:val="24"/>
          <w:highlight w:val="none"/>
        </w:rPr>
      </w:pPr>
      <w:r>
        <w:rPr>
          <w:rFonts w:hint="eastAsia" w:ascii="仿宋" w:hAnsi="仿宋" w:eastAsia="仿宋" w:cs="仿宋"/>
          <w:b/>
          <w:sz w:val="24"/>
          <w:highlight w:val="none"/>
        </w:rPr>
        <w:t>地点（网址）：</w:t>
      </w:r>
      <w:r>
        <w:rPr>
          <w:rFonts w:hint="eastAsia" w:ascii="仿宋" w:hAnsi="仿宋" w:eastAsia="仿宋" w:cs="仿宋"/>
          <w:sz w:val="24"/>
          <w:highlight w:val="none"/>
        </w:rPr>
        <w:t xml:space="preserve">政采云平台（https://www.zcygov.cn/） </w:t>
      </w:r>
    </w:p>
    <w:p>
      <w:pPr>
        <w:wordWrap/>
        <w:snapToGrid/>
        <w:spacing w:line="360" w:lineRule="auto"/>
        <w:ind w:firstLine="482" w:firstLineChars="200"/>
        <w:textAlignment w:val="auto"/>
        <w:rPr>
          <w:rFonts w:hint="eastAsia" w:ascii="仿宋" w:hAnsi="仿宋" w:eastAsia="仿宋" w:cs="仿宋"/>
          <w:sz w:val="24"/>
          <w:highlight w:val="none"/>
        </w:rPr>
      </w:pPr>
      <w:r>
        <w:rPr>
          <w:rFonts w:hint="eastAsia" w:ascii="仿宋" w:hAnsi="仿宋" w:eastAsia="仿宋" w:cs="仿宋"/>
          <w:b/>
          <w:sz w:val="24"/>
          <w:highlight w:val="none"/>
        </w:rPr>
        <w:t>方式：</w:t>
      </w:r>
      <w:r>
        <w:rPr>
          <w:rFonts w:hint="eastAsia" w:ascii="仿宋" w:hAnsi="仿宋" w:eastAsia="仿宋" w:cs="仿宋"/>
          <w:sz w:val="24"/>
          <w:highlight w:val="none"/>
        </w:rPr>
        <w:t xml:space="preserve">供应商登录政采云平台https://www.zcygov.cn/在线申请获取采购文件（进入“项目采购”应用，在获取采购文件菜单中选择项目，申请获取采购文件）。 </w:t>
      </w:r>
    </w:p>
    <w:p>
      <w:pPr>
        <w:wordWrap/>
        <w:snapToGrid/>
        <w:spacing w:line="360" w:lineRule="auto"/>
        <w:ind w:firstLine="482" w:firstLineChars="200"/>
        <w:textAlignment w:val="auto"/>
        <w:rPr>
          <w:rFonts w:hint="eastAsia" w:ascii="仿宋" w:hAnsi="仿宋" w:eastAsia="仿宋" w:cs="仿宋"/>
          <w:sz w:val="24"/>
          <w:highlight w:val="none"/>
        </w:rPr>
      </w:pPr>
      <w:r>
        <w:rPr>
          <w:rFonts w:hint="eastAsia" w:ascii="仿宋" w:hAnsi="仿宋" w:eastAsia="仿宋" w:cs="仿宋"/>
          <w:b/>
          <w:sz w:val="24"/>
          <w:highlight w:val="none"/>
        </w:rPr>
        <w:t>售价（元）：</w:t>
      </w:r>
      <w:r>
        <w:rPr>
          <w:rFonts w:hint="eastAsia" w:ascii="仿宋" w:hAnsi="仿宋" w:eastAsia="仿宋" w:cs="仿宋"/>
          <w:sz w:val="24"/>
          <w:highlight w:val="none"/>
        </w:rPr>
        <w:t xml:space="preserve">0 </w:t>
      </w:r>
      <w:r>
        <w:rPr>
          <w:rFonts w:hint="eastAsia" w:ascii="仿宋" w:hAnsi="仿宋" w:eastAsia="仿宋" w:cs="仿宋"/>
          <w:sz w:val="24"/>
          <w:highlight w:val="none"/>
        </w:rPr>
        <w:tab/>
      </w:r>
    </w:p>
    <w:p>
      <w:pPr>
        <w:wordWrap/>
        <w:snapToGrid/>
        <w:spacing w:line="360" w:lineRule="auto"/>
        <w:textAlignment w:val="auto"/>
        <w:rPr>
          <w:rFonts w:hint="eastAsia" w:ascii="仿宋" w:hAnsi="仿宋" w:eastAsia="仿宋" w:cs="仿宋"/>
          <w:b/>
          <w:sz w:val="24"/>
          <w:highlight w:val="none"/>
        </w:rPr>
      </w:pPr>
      <w:r>
        <w:rPr>
          <w:rFonts w:hint="eastAsia" w:ascii="仿宋" w:hAnsi="仿宋" w:eastAsia="仿宋" w:cs="仿宋"/>
          <w:b/>
          <w:sz w:val="24"/>
          <w:highlight w:val="none"/>
        </w:rPr>
        <w:t>四、提交投标文件截止时间、开标时间和地点</w:t>
      </w:r>
    </w:p>
    <w:p>
      <w:pPr>
        <w:wordWrap/>
        <w:snapToGrid/>
        <w:spacing w:line="360" w:lineRule="auto"/>
        <w:ind w:firstLine="482" w:firstLineChars="200"/>
        <w:textAlignment w:val="auto"/>
        <w:rPr>
          <w:rFonts w:hint="eastAsia" w:ascii="仿宋" w:hAnsi="仿宋" w:eastAsia="仿宋" w:cs="仿宋"/>
          <w:sz w:val="24"/>
          <w:highlight w:val="none"/>
          <w:lang w:val="en-US" w:eastAsia="zh-CN"/>
        </w:rPr>
      </w:pPr>
      <w:r>
        <w:rPr>
          <w:rFonts w:hint="eastAsia" w:ascii="仿宋" w:hAnsi="仿宋" w:eastAsia="仿宋" w:cs="仿宋"/>
          <w:b/>
          <w:sz w:val="24"/>
          <w:highlight w:val="none"/>
        </w:rPr>
        <w:t>提交投标文件截止时间：</w:t>
      </w:r>
      <w:r>
        <w:rPr>
          <w:rFonts w:hint="eastAsia" w:ascii="仿宋" w:hAnsi="仿宋" w:eastAsia="仿宋" w:cs="仿宋"/>
          <w:color w:val="000000"/>
          <w:sz w:val="24"/>
          <w:highlight w:val="none"/>
          <w:u w:val="single"/>
        </w:rPr>
        <w:t>202</w:t>
      </w:r>
      <w:r>
        <w:rPr>
          <w:rFonts w:hint="eastAsia" w:ascii="仿宋" w:hAnsi="仿宋" w:eastAsia="仿宋" w:cs="仿宋"/>
          <w:color w:val="000000"/>
          <w:sz w:val="24"/>
          <w:highlight w:val="none"/>
          <w:u w:val="single"/>
          <w:lang w:val="en-US" w:eastAsia="zh-CN"/>
        </w:rPr>
        <w:t>3</w:t>
      </w:r>
      <w:r>
        <w:rPr>
          <w:rFonts w:hint="eastAsia" w:ascii="仿宋" w:hAnsi="仿宋" w:eastAsia="仿宋" w:cs="仿宋"/>
          <w:color w:val="000000"/>
          <w:sz w:val="24"/>
          <w:highlight w:val="none"/>
          <w:u w:val="single"/>
        </w:rPr>
        <w:t>年</w:t>
      </w:r>
      <w:r>
        <w:rPr>
          <w:rFonts w:hint="eastAsia" w:ascii="仿宋" w:hAnsi="仿宋" w:eastAsia="仿宋" w:cs="仿宋"/>
          <w:sz w:val="24"/>
          <w:highlight w:val="none"/>
          <w:u w:val="single"/>
          <w:lang w:val="en-US" w:eastAsia="zh-CN"/>
        </w:rPr>
        <w:t>01</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04</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14</w:t>
      </w:r>
      <w:r>
        <w:rPr>
          <w:rFonts w:hint="eastAsia" w:ascii="仿宋" w:hAnsi="仿宋" w:eastAsia="仿宋" w:cs="仿宋"/>
          <w:color w:val="000000"/>
          <w:sz w:val="24"/>
          <w:highlight w:val="none"/>
          <w:u w:val="single"/>
        </w:rPr>
        <w:t>点</w:t>
      </w:r>
      <w:r>
        <w:rPr>
          <w:rFonts w:hint="eastAsia" w:ascii="仿宋" w:hAnsi="仿宋" w:eastAsia="仿宋" w:cs="仿宋"/>
          <w:color w:val="000000"/>
          <w:sz w:val="24"/>
          <w:highlight w:val="none"/>
          <w:u w:val="single"/>
          <w:lang w:val="en-US" w:eastAsia="zh-CN"/>
        </w:rPr>
        <w:t xml:space="preserve"> 00 </w:t>
      </w:r>
      <w:r>
        <w:rPr>
          <w:rFonts w:hint="eastAsia" w:ascii="仿宋" w:hAnsi="仿宋" w:eastAsia="仿宋" w:cs="仿宋"/>
          <w:color w:val="000000"/>
          <w:sz w:val="24"/>
          <w:highlight w:val="none"/>
          <w:u w:val="single"/>
        </w:rPr>
        <w:t>分</w:t>
      </w:r>
      <w:r>
        <w:rPr>
          <w:rFonts w:hint="eastAsia" w:ascii="仿宋" w:hAnsi="仿宋" w:eastAsia="仿宋" w:cs="仿宋"/>
          <w:bCs/>
          <w:color w:val="000000"/>
          <w:sz w:val="24"/>
          <w:highlight w:val="none"/>
          <w:u w:val="single"/>
          <w:lang w:val="en-US" w:eastAsia="zh-CN"/>
        </w:rPr>
        <w:t>00</w:t>
      </w:r>
      <w:r>
        <w:rPr>
          <w:rFonts w:hint="eastAsia" w:ascii="仿宋" w:hAnsi="仿宋" w:eastAsia="仿宋" w:cs="仿宋"/>
          <w:bCs/>
          <w:color w:val="000000"/>
          <w:sz w:val="24"/>
          <w:highlight w:val="none"/>
          <w:u w:val="single"/>
        </w:rPr>
        <w:t>秒</w:t>
      </w:r>
      <w:r>
        <w:rPr>
          <w:rFonts w:hint="eastAsia" w:ascii="仿宋" w:hAnsi="仿宋" w:eastAsia="仿宋" w:cs="仿宋"/>
          <w:sz w:val="24"/>
          <w:highlight w:val="none"/>
        </w:rPr>
        <w:t>（北京时间）</w:t>
      </w:r>
      <w:r>
        <w:rPr>
          <w:rFonts w:hint="eastAsia" w:ascii="仿宋" w:hAnsi="仿宋" w:eastAsia="仿宋" w:cs="仿宋"/>
          <w:sz w:val="24"/>
          <w:highlight w:val="none"/>
          <w:lang w:val="en-US" w:eastAsia="zh-CN"/>
        </w:rPr>
        <w:t>；</w:t>
      </w:r>
    </w:p>
    <w:p>
      <w:pPr>
        <w:wordWrap/>
        <w:snapToGrid/>
        <w:spacing w:line="360" w:lineRule="auto"/>
        <w:ind w:firstLine="482" w:firstLineChars="200"/>
        <w:textAlignment w:val="auto"/>
        <w:rPr>
          <w:rFonts w:hint="eastAsia" w:ascii="仿宋" w:hAnsi="仿宋" w:eastAsia="仿宋" w:cs="仿宋"/>
          <w:b/>
          <w:sz w:val="24"/>
          <w:highlight w:val="none"/>
        </w:rPr>
      </w:pPr>
      <w:r>
        <w:rPr>
          <w:rFonts w:hint="eastAsia" w:ascii="仿宋" w:hAnsi="仿宋" w:eastAsia="仿宋" w:cs="仿宋"/>
          <w:b/>
          <w:sz w:val="24"/>
          <w:highlight w:val="none"/>
        </w:rPr>
        <w:t>投标地点（网址）：</w:t>
      </w:r>
      <w:r>
        <w:rPr>
          <w:rFonts w:hint="eastAsia" w:ascii="仿宋" w:hAnsi="仿宋" w:eastAsia="仿宋" w:cs="仿宋"/>
          <w:sz w:val="24"/>
          <w:highlight w:val="none"/>
        </w:rPr>
        <w:t>政采云平台（https://www.zcygov.cn/）</w:t>
      </w:r>
      <w:r>
        <w:rPr>
          <w:rFonts w:hint="eastAsia" w:ascii="仿宋" w:hAnsi="仿宋" w:eastAsia="仿宋" w:cs="仿宋"/>
          <w:sz w:val="24"/>
          <w:highlight w:val="none"/>
          <w:lang w:val="en-US" w:eastAsia="zh-CN"/>
        </w:rPr>
        <w:t>线上投标响应；</w:t>
      </w:r>
      <w:r>
        <w:rPr>
          <w:rFonts w:hint="eastAsia" w:ascii="仿宋" w:hAnsi="仿宋" w:eastAsia="仿宋" w:cs="仿宋"/>
          <w:sz w:val="24"/>
          <w:highlight w:val="none"/>
        </w:rPr>
        <w:t xml:space="preserve"> </w:t>
      </w:r>
    </w:p>
    <w:p>
      <w:pPr>
        <w:wordWrap/>
        <w:snapToGrid/>
        <w:spacing w:line="360" w:lineRule="auto"/>
        <w:ind w:firstLine="482" w:firstLineChars="200"/>
        <w:textAlignment w:val="auto"/>
        <w:rPr>
          <w:rFonts w:hint="eastAsia" w:ascii="仿宋" w:hAnsi="仿宋" w:eastAsia="仿宋" w:cs="仿宋"/>
          <w:bCs/>
          <w:sz w:val="24"/>
          <w:highlight w:val="none"/>
          <w:u w:val="single"/>
        </w:rPr>
      </w:pPr>
      <w:r>
        <w:rPr>
          <w:rFonts w:hint="eastAsia" w:ascii="仿宋" w:hAnsi="仿宋" w:eastAsia="仿宋" w:cs="仿宋"/>
          <w:b/>
          <w:sz w:val="24"/>
          <w:highlight w:val="none"/>
        </w:rPr>
        <w:t>开标时间：</w:t>
      </w:r>
      <w:r>
        <w:rPr>
          <w:rFonts w:hint="eastAsia" w:ascii="仿宋" w:hAnsi="仿宋" w:eastAsia="仿宋" w:cs="仿宋"/>
          <w:color w:val="000000"/>
          <w:sz w:val="24"/>
          <w:highlight w:val="none"/>
          <w:u w:val="single"/>
        </w:rPr>
        <w:t>202</w:t>
      </w:r>
      <w:r>
        <w:rPr>
          <w:rFonts w:hint="eastAsia" w:ascii="仿宋" w:hAnsi="仿宋" w:eastAsia="仿宋" w:cs="仿宋"/>
          <w:color w:val="000000"/>
          <w:sz w:val="24"/>
          <w:highlight w:val="none"/>
          <w:u w:val="single"/>
          <w:lang w:val="en-US" w:eastAsia="zh-CN"/>
        </w:rPr>
        <w:t>3</w:t>
      </w:r>
      <w:r>
        <w:rPr>
          <w:rFonts w:hint="eastAsia" w:ascii="仿宋" w:hAnsi="仿宋" w:eastAsia="仿宋" w:cs="仿宋"/>
          <w:color w:val="000000"/>
          <w:sz w:val="24"/>
          <w:highlight w:val="none"/>
          <w:u w:val="single"/>
        </w:rPr>
        <w:t>年</w:t>
      </w:r>
      <w:r>
        <w:rPr>
          <w:rFonts w:hint="eastAsia" w:ascii="仿宋" w:hAnsi="仿宋" w:eastAsia="仿宋" w:cs="仿宋"/>
          <w:sz w:val="24"/>
          <w:highlight w:val="none"/>
          <w:u w:val="single"/>
          <w:lang w:val="en-US" w:eastAsia="zh-CN"/>
        </w:rPr>
        <w:t>01</w:t>
      </w:r>
      <w:r>
        <w:rPr>
          <w:rFonts w:hint="eastAsia" w:ascii="仿宋" w:hAnsi="仿宋" w:eastAsia="仿宋" w:cs="仿宋"/>
          <w:sz w:val="24"/>
          <w:highlight w:val="none"/>
          <w:u w:val="single"/>
        </w:rPr>
        <w:t>月</w:t>
      </w:r>
      <w:r>
        <w:rPr>
          <w:rFonts w:hint="eastAsia" w:ascii="仿宋" w:hAnsi="仿宋" w:eastAsia="仿宋" w:cs="仿宋"/>
          <w:sz w:val="24"/>
          <w:highlight w:val="none"/>
          <w:u w:val="single"/>
          <w:lang w:val="en-US" w:eastAsia="zh-CN"/>
        </w:rPr>
        <w:t>04</w:t>
      </w:r>
      <w:r>
        <w:rPr>
          <w:rFonts w:hint="eastAsia" w:ascii="仿宋" w:hAnsi="仿宋" w:eastAsia="仿宋" w:cs="仿宋"/>
          <w:sz w:val="24"/>
          <w:highlight w:val="none"/>
          <w:u w:val="single"/>
        </w:rPr>
        <w:t>日</w:t>
      </w:r>
      <w:r>
        <w:rPr>
          <w:rFonts w:hint="eastAsia" w:ascii="仿宋" w:hAnsi="仿宋" w:eastAsia="仿宋" w:cs="仿宋"/>
          <w:sz w:val="24"/>
          <w:highlight w:val="none"/>
          <w:u w:val="single"/>
          <w:lang w:val="en-US" w:eastAsia="zh-CN"/>
        </w:rPr>
        <w:t>14</w:t>
      </w:r>
      <w:r>
        <w:rPr>
          <w:rFonts w:hint="eastAsia" w:ascii="仿宋" w:hAnsi="仿宋" w:eastAsia="仿宋" w:cs="仿宋"/>
          <w:color w:val="000000"/>
          <w:sz w:val="24"/>
          <w:highlight w:val="none"/>
          <w:u w:val="single"/>
        </w:rPr>
        <w:t>点</w:t>
      </w:r>
      <w:r>
        <w:rPr>
          <w:rFonts w:hint="eastAsia" w:ascii="仿宋" w:hAnsi="仿宋" w:eastAsia="仿宋" w:cs="仿宋"/>
          <w:color w:val="000000"/>
          <w:sz w:val="24"/>
          <w:highlight w:val="none"/>
          <w:u w:val="single"/>
          <w:lang w:val="en-US" w:eastAsia="zh-CN"/>
        </w:rPr>
        <w:t xml:space="preserve"> 00 </w:t>
      </w:r>
      <w:r>
        <w:rPr>
          <w:rFonts w:hint="eastAsia" w:ascii="仿宋" w:hAnsi="仿宋" w:eastAsia="仿宋" w:cs="仿宋"/>
          <w:color w:val="000000"/>
          <w:sz w:val="24"/>
          <w:highlight w:val="none"/>
          <w:u w:val="single"/>
        </w:rPr>
        <w:t>分</w:t>
      </w:r>
      <w:r>
        <w:rPr>
          <w:rFonts w:hint="eastAsia" w:ascii="仿宋" w:hAnsi="仿宋" w:eastAsia="仿宋" w:cs="仿宋"/>
          <w:bCs/>
          <w:color w:val="000000"/>
          <w:sz w:val="24"/>
          <w:highlight w:val="none"/>
          <w:u w:val="single"/>
          <w:lang w:val="en-US" w:eastAsia="zh-CN"/>
        </w:rPr>
        <w:t>00</w:t>
      </w:r>
      <w:r>
        <w:rPr>
          <w:rFonts w:hint="eastAsia" w:ascii="仿宋" w:hAnsi="仿宋" w:eastAsia="仿宋" w:cs="仿宋"/>
          <w:bCs/>
          <w:color w:val="000000"/>
          <w:sz w:val="24"/>
          <w:highlight w:val="none"/>
          <w:u w:val="single"/>
        </w:rPr>
        <w:t>秒</w:t>
      </w:r>
      <w:r>
        <w:rPr>
          <w:rFonts w:hint="eastAsia" w:ascii="仿宋" w:hAnsi="仿宋" w:eastAsia="仿宋" w:cs="仿宋"/>
          <w:sz w:val="24"/>
          <w:highlight w:val="none"/>
        </w:rPr>
        <w:t>（北京时间）</w:t>
      </w:r>
      <w:r>
        <w:rPr>
          <w:rFonts w:hint="eastAsia" w:ascii="仿宋" w:hAnsi="仿宋" w:eastAsia="仿宋" w:cs="仿宋"/>
          <w:sz w:val="24"/>
          <w:highlight w:val="none"/>
          <w:lang w:val="en-US" w:eastAsia="zh-CN"/>
        </w:rPr>
        <w:t>；</w:t>
      </w:r>
    </w:p>
    <w:p>
      <w:pPr>
        <w:wordWrap/>
        <w:snapToGrid/>
        <w:spacing w:line="360" w:lineRule="auto"/>
        <w:ind w:firstLine="482" w:firstLineChars="200"/>
        <w:textAlignment w:val="auto"/>
        <w:rPr>
          <w:rFonts w:hint="eastAsia" w:ascii="仿宋" w:hAnsi="仿宋" w:eastAsia="仿宋" w:cs="仿宋"/>
          <w:sz w:val="24"/>
          <w:highlight w:val="none"/>
          <w:lang w:val="en-US" w:eastAsia="zh-CN"/>
        </w:rPr>
      </w:pPr>
      <w:r>
        <w:rPr>
          <w:rFonts w:hint="eastAsia" w:ascii="仿宋" w:hAnsi="仿宋" w:eastAsia="仿宋" w:cs="仿宋"/>
          <w:b/>
          <w:sz w:val="24"/>
          <w:highlight w:val="none"/>
        </w:rPr>
        <w:t>开标地点（网址）：</w:t>
      </w:r>
      <w:r>
        <w:rPr>
          <w:rFonts w:hint="eastAsia" w:ascii="仿宋" w:hAnsi="仿宋" w:eastAsia="仿宋" w:cs="仿宋"/>
          <w:b w:val="0"/>
          <w:bCs w:val="0"/>
          <w:kern w:val="2"/>
          <w:sz w:val="24"/>
          <w:szCs w:val="24"/>
          <w:highlight w:val="none"/>
          <w:lang w:val="en-US" w:eastAsia="zh-CN" w:bidi="ar-SA"/>
        </w:rPr>
        <w:t>登陆政采云平台（htt</w:t>
      </w:r>
      <w:r>
        <w:rPr>
          <w:rFonts w:hint="eastAsia" w:ascii="仿宋" w:hAnsi="仿宋" w:eastAsia="仿宋" w:cs="仿宋"/>
          <w:sz w:val="24"/>
          <w:highlight w:val="none"/>
        </w:rPr>
        <w:t>ps://www.zcygov.cn/）开标大厅等候</w:t>
      </w:r>
      <w:r>
        <w:rPr>
          <w:rFonts w:hint="eastAsia" w:ascii="仿宋" w:hAnsi="仿宋" w:eastAsia="仿宋" w:cs="仿宋"/>
          <w:sz w:val="24"/>
          <w:highlight w:val="none"/>
          <w:lang w:val="en-US" w:eastAsia="zh-CN"/>
        </w:rPr>
        <w:t>开标</w:t>
      </w:r>
      <w:r>
        <w:rPr>
          <w:rFonts w:hint="eastAsia" w:ascii="仿宋" w:hAnsi="仿宋" w:eastAsia="仿宋" w:cs="仿宋"/>
          <w:sz w:val="24"/>
          <w:highlight w:val="none"/>
        </w:rPr>
        <w:t>解密</w:t>
      </w:r>
      <w:r>
        <w:rPr>
          <w:rFonts w:hint="eastAsia" w:ascii="仿宋" w:hAnsi="仿宋" w:eastAsia="仿宋" w:cs="仿宋"/>
          <w:sz w:val="24"/>
          <w:highlight w:val="none"/>
          <w:lang w:val="en-US" w:eastAsia="zh-CN"/>
        </w:rPr>
        <w:t>；</w:t>
      </w:r>
    </w:p>
    <w:p>
      <w:pPr>
        <w:pStyle w:val="4"/>
        <w:numPr>
          <w:ilvl w:val="0"/>
          <w:numId w:val="0"/>
        </w:numPr>
        <w:tabs>
          <w:tab w:val="left" w:pos="706"/>
          <w:tab w:val="clear" w:pos="432"/>
        </w:tabs>
        <w:wordWrap/>
        <w:snapToGrid/>
        <w:spacing w:line="360" w:lineRule="auto"/>
        <w:ind w:firstLine="482" w:firstLineChars="200"/>
        <w:jc w:val="left"/>
        <w:textAlignment w:val="auto"/>
        <w:rPr>
          <w:rFonts w:hint="eastAsia" w:ascii="仿宋" w:hAnsi="仿宋" w:eastAsia="仿宋" w:cs="仿宋"/>
          <w:sz w:val="24"/>
          <w:highlight w:val="none"/>
        </w:rPr>
      </w:pPr>
      <w:r>
        <w:rPr>
          <w:rFonts w:hint="eastAsia" w:ascii="仿宋" w:hAnsi="仿宋" w:eastAsia="仿宋" w:cs="仿宋"/>
          <w:b/>
          <w:sz w:val="24"/>
          <w:highlight w:val="none"/>
        </w:rPr>
        <w:t>组织机构线下开标地点：</w:t>
      </w:r>
      <w:r>
        <w:rPr>
          <w:rFonts w:hint="eastAsia" w:ascii="仿宋" w:hAnsi="仿宋" w:eastAsia="仿宋" w:cs="仿宋"/>
          <w:b w:val="0"/>
          <w:bCs w:val="0"/>
          <w:kern w:val="2"/>
          <w:sz w:val="24"/>
          <w:szCs w:val="24"/>
          <w:highlight w:val="none"/>
          <w:lang w:val="en-US" w:eastAsia="zh-CN" w:bidi="ar-SA"/>
        </w:rPr>
        <w:t>杭州市临平区南苑街道华元欢乐城-华元大厦20层2013会议室。</w:t>
      </w:r>
    </w:p>
    <w:p>
      <w:pPr>
        <w:wordWrap/>
        <w:snapToGrid/>
        <w:spacing w:line="360" w:lineRule="auto"/>
        <w:textAlignment w:val="auto"/>
        <w:rPr>
          <w:rFonts w:hint="eastAsia" w:ascii="仿宋" w:hAnsi="仿宋" w:eastAsia="仿宋" w:cs="仿宋"/>
          <w:sz w:val="24"/>
          <w:highlight w:val="none"/>
        </w:rPr>
      </w:pPr>
      <w:r>
        <w:rPr>
          <w:rFonts w:hint="eastAsia" w:ascii="仿宋" w:hAnsi="仿宋" w:eastAsia="仿宋" w:cs="仿宋"/>
          <w:b/>
          <w:sz w:val="24"/>
          <w:highlight w:val="none"/>
        </w:rPr>
        <w:t xml:space="preserve">五、公告期限 </w:t>
      </w:r>
    </w:p>
    <w:p>
      <w:pPr>
        <w:wordWrap/>
        <w:snapToGrid/>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自本公告发布之日起5个工作日。</w:t>
      </w:r>
    </w:p>
    <w:p>
      <w:pPr>
        <w:wordWrap/>
        <w:snapToGrid/>
        <w:spacing w:line="360" w:lineRule="auto"/>
        <w:textAlignment w:val="auto"/>
        <w:rPr>
          <w:rFonts w:hint="eastAsia" w:ascii="仿宋" w:hAnsi="仿宋" w:eastAsia="仿宋" w:cs="仿宋"/>
          <w:b/>
          <w:sz w:val="24"/>
          <w:highlight w:val="none"/>
        </w:rPr>
      </w:pPr>
      <w:r>
        <w:rPr>
          <w:rFonts w:hint="eastAsia" w:ascii="仿宋" w:hAnsi="仿宋" w:eastAsia="仿宋" w:cs="仿宋"/>
          <w:b/>
          <w:sz w:val="24"/>
          <w:highlight w:val="none"/>
        </w:rPr>
        <w:t>六、其他补充事宜</w:t>
      </w:r>
    </w:p>
    <w:p>
      <w:pPr>
        <w:wordWrap/>
        <w:snapToGrid/>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wordWrap/>
        <w:snapToGrid/>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2.其他事项：（1）需要落实的政府采购政策：包括节约资源、保护环境、支持创新、促进中小企业发展等。</w:t>
      </w:r>
      <w:r>
        <w:rPr>
          <w:rFonts w:hint="eastAsia" w:ascii="仿宋" w:hAnsi="仿宋" w:eastAsia="仿宋" w:cs="仿宋"/>
          <w:color w:val="auto"/>
          <w:sz w:val="24"/>
          <w:highlight w:val="none"/>
        </w:rPr>
        <w:t>详见招标文件的第二部分总则。</w:t>
      </w:r>
      <w:r>
        <w:rPr>
          <w:rFonts w:hint="eastAsia" w:ascii="仿宋" w:hAnsi="仿宋" w:eastAsia="仿宋" w:cs="仿宋"/>
          <w:sz w:val="24"/>
          <w:highlight w:val="none"/>
        </w:rPr>
        <w:t>（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pPr>
        <w:pStyle w:val="2"/>
        <w:wordWrap/>
        <w:snapToGrid/>
        <w:spacing w:line="360" w:lineRule="auto"/>
        <w:ind w:firstLine="480" w:firstLineChars="200"/>
        <w:textAlignment w:val="auto"/>
        <w:rPr>
          <w:rFonts w:hint="eastAsia" w:ascii="仿宋" w:hAnsi="仿宋" w:eastAsia="仿宋" w:cs="仿宋"/>
          <w:kern w:val="2"/>
          <w:szCs w:val="24"/>
          <w:highlight w:val="none"/>
          <w:lang w:val="en-US" w:eastAsia="zh-CN"/>
        </w:rPr>
      </w:pPr>
      <w:r>
        <w:rPr>
          <w:rFonts w:hint="eastAsia" w:ascii="仿宋" w:hAnsi="仿宋" w:eastAsia="仿宋" w:cs="仿宋"/>
          <w:kern w:val="2"/>
          <w:sz w:val="24"/>
          <w:szCs w:val="24"/>
          <w:highlight w:val="none"/>
          <w:lang w:val="en-US" w:eastAsia="zh-CN"/>
        </w:rPr>
        <w:t>3.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wordWrap/>
        <w:snapToGrid/>
        <w:spacing w:line="360" w:lineRule="auto"/>
        <w:textAlignment w:val="auto"/>
        <w:rPr>
          <w:rFonts w:hint="eastAsia" w:ascii="仿宋" w:hAnsi="仿宋" w:eastAsia="仿宋" w:cs="仿宋"/>
          <w:b/>
          <w:sz w:val="24"/>
          <w:highlight w:val="none"/>
        </w:rPr>
      </w:pPr>
      <w:r>
        <w:rPr>
          <w:rFonts w:hint="eastAsia" w:ascii="仿宋" w:hAnsi="仿宋" w:eastAsia="仿宋" w:cs="仿宋"/>
          <w:b/>
          <w:sz w:val="24"/>
          <w:highlight w:val="none"/>
        </w:rPr>
        <w:t>七、对本次采购提出询问、质疑、投诉，请按以下方式联系</w:t>
      </w:r>
    </w:p>
    <w:p>
      <w:pPr>
        <w:wordWrap/>
        <w:snapToGrid/>
        <w:spacing w:line="360" w:lineRule="auto"/>
        <w:textAlignment w:val="auto"/>
        <w:rPr>
          <w:rFonts w:hint="eastAsia" w:ascii="仿宋" w:hAnsi="仿宋" w:eastAsia="仿宋" w:cs="仿宋"/>
          <w:b/>
          <w:bCs/>
          <w:sz w:val="24"/>
          <w:highlight w:val="none"/>
        </w:rPr>
      </w:pPr>
      <w:r>
        <w:rPr>
          <w:rFonts w:hint="eastAsia" w:ascii="仿宋" w:hAnsi="仿宋" w:eastAsia="仿宋" w:cs="仿宋"/>
          <w:b/>
          <w:bCs/>
          <w:sz w:val="24"/>
          <w:highlight w:val="none"/>
        </w:rPr>
        <w:t xml:space="preserve">  1.采购人信息</w:t>
      </w:r>
    </w:p>
    <w:p>
      <w:pPr>
        <w:widowControl/>
        <w:spacing w:line="360" w:lineRule="auto"/>
        <w:ind w:firstLine="480" w:firstLineChars="200"/>
        <w:jc w:val="left"/>
        <w:rPr>
          <w:rFonts w:hint="eastAsia" w:ascii="仿宋" w:hAnsi="仿宋" w:eastAsia="仿宋" w:cs="仿宋"/>
          <w:bCs/>
          <w:color w:val="000000"/>
          <w:sz w:val="24"/>
          <w:highlight w:val="none"/>
        </w:rPr>
      </w:pPr>
      <w:r>
        <w:rPr>
          <w:rFonts w:hint="eastAsia" w:ascii="仿宋" w:hAnsi="仿宋" w:eastAsia="仿宋" w:cs="仿宋"/>
          <w:sz w:val="24"/>
          <w:highlight w:val="none"/>
        </w:rPr>
        <w:t>名称：</w:t>
      </w:r>
      <w:r>
        <w:rPr>
          <w:rFonts w:hint="eastAsia" w:ascii="仿宋" w:hAnsi="仿宋" w:eastAsia="仿宋" w:cs="仿宋"/>
          <w:sz w:val="24"/>
          <w:highlight w:val="none"/>
          <w:lang w:eastAsia="zh-CN"/>
        </w:rPr>
        <w:t>杭州市余杭区住房和城乡建设局</w:t>
      </w:r>
      <w:r>
        <w:rPr>
          <w:rFonts w:hint="eastAsia" w:ascii="仿宋" w:hAnsi="仿宋" w:eastAsia="仿宋" w:cs="仿宋"/>
          <w:sz w:val="24"/>
          <w:highlight w:val="none"/>
        </w:rPr>
        <w:t xml:space="preserve"> </w:t>
      </w:r>
    </w:p>
    <w:p>
      <w:pPr>
        <w:widowControl/>
        <w:spacing w:line="360" w:lineRule="auto"/>
        <w:ind w:firstLine="480" w:firstLineChars="200"/>
        <w:jc w:val="left"/>
        <w:rPr>
          <w:rFonts w:hint="eastAsia" w:ascii="仿宋" w:hAnsi="仿宋" w:eastAsia="仿宋" w:cs="仿宋"/>
          <w:sz w:val="24"/>
          <w:highlight w:val="none"/>
          <w:lang w:val="en-US" w:eastAsia="zh-CN"/>
        </w:rPr>
      </w:pPr>
      <w:r>
        <w:rPr>
          <w:rFonts w:hint="eastAsia" w:ascii="仿宋" w:hAnsi="仿宋" w:eastAsia="仿宋" w:cs="仿宋"/>
          <w:sz w:val="24"/>
          <w:highlight w:val="none"/>
        </w:rPr>
        <w:t>地址：浙江省杭州市余杭区浙财科创中心C座407。</w:t>
      </w:r>
      <w:r>
        <w:rPr>
          <w:rFonts w:hint="eastAsia" w:ascii="仿宋" w:hAnsi="仿宋" w:eastAsia="仿宋" w:cs="仿宋"/>
          <w:sz w:val="24"/>
          <w:highlight w:val="none"/>
          <w:lang w:val="en-US" w:eastAsia="zh-CN"/>
        </w:rPr>
        <w:t xml:space="preserve">   </w:t>
      </w:r>
    </w:p>
    <w:p>
      <w:pPr>
        <w:widowControl/>
        <w:spacing w:line="360" w:lineRule="auto"/>
        <w:ind w:firstLine="480" w:firstLineChars="200"/>
        <w:jc w:val="left"/>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项目联系人（询问）：张王深          联系电话：0571-88729575</w:t>
      </w:r>
    </w:p>
    <w:p>
      <w:pPr>
        <w:widowControl/>
        <w:spacing w:line="360" w:lineRule="auto"/>
        <w:ind w:firstLine="480" w:firstLineChars="200"/>
        <w:jc w:val="left"/>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质疑联系人：吴佳程                  联系电话：0571-86181031</w:t>
      </w:r>
    </w:p>
    <w:p>
      <w:pPr>
        <w:wordWrap/>
        <w:snapToGrid/>
        <w:spacing w:line="360" w:lineRule="auto"/>
        <w:textAlignment w:val="auto"/>
        <w:rPr>
          <w:rFonts w:hint="eastAsia" w:ascii="仿宋" w:hAnsi="仿宋" w:eastAsia="仿宋" w:cs="仿宋"/>
          <w:b/>
          <w:bCs/>
          <w:sz w:val="24"/>
          <w:highlight w:val="none"/>
        </w:rPr>
      </w:pPr>
      <w:r>
        <w:rPr>
          <w:rFonts w:hint="eastAsia" w:ascii="仿宋" w:hAnsi="仿宋" w:eastAsia="仿宋" w:cs="仿宋"/>
          <w:b/>
          <w:bCs/>
          <w:sz w:val="24"/>
          <w:highlight w:val="none"/>
        </w:rPr>
        <w:t xml:space="preserve">   </w:t>
      </w:r>
    </w:p>
    <w:p>
      <w:pPr>
        <w:wordWrap/>
        <w:snapToGrid/>
        <w:spacing w:line="360" w:lineRule="auto"/>
        <w:textAlignment w:val="auto"/>
        <w:rPr>
          <w:rFonts w:hint="eastAsia" w:ascii="仿宋" w:hAnsi="仿宋" w:eastAsia="仿宋" w:cs="仿宋"/>
          <w:b/>
          <w:bCs/>
          <w:sz w:val="24"/>
          <w:highlight w:val="none"/>
        </w:rPr>
      </w:pPr>
      <w:r>
        <w:rPr>
          <w:rFonts w:hint="eastAsia" w:ascii="仿宋" w:hAnsi="仿宋" w:eastAsia="仿宋" w:cs="仿宋"/>
          <w:b/>
          <w:bCs/>
          <w:sz w:val="24"/>
          <w:highlight w:val="none"/>
        </w:rPr>
        <w:t xml:space="preserve"> </w:t>
      </w:r>
      <w:r>
        <w:rPr>
          <w:rFonts w:hint="eastAsia" w:ascii="仿宋" w:hAnsi="仿宋" w:eastAsia="仿宋" w:cs="仿宋"/>
          <w:b/>
          <w:bCs/>
          <w:sz w:val="24"/>
          <w:highlight w:val="none"/>
          <w:lang w:val="en-US" w:eastAsia="zh-CN"/>
        </w:rPr>
        <w:t>2</w:t>
      </w:r>
      <w:r>
        <w:rPr>
          <w:rFonts w:hint="eastAsia" w:ascii="仿宋" w:hAnsi="仿宋" w:eastAsia="仿宋" w:cs="仿宋"/>
          <w:b/>
          <w:bCs/>
          <w:sz w:val="24"/>
          <w:highlight w:val="none"/>
        </w:rPr>
        <w:t xml:space="preserve">.采购代理机构信息            </w:t>
      </w:r>
    </w:p>
    <w:p>
      <w:pPr>
        <w:wordWrap/>
        <w:snapToGrid/>
        <w:spacing w:line="360" w:lineRule="auto"/>
        <w:ind w:firstLine="480"/>
        <w:textAlignment w:val="auto"/>
        <w:rPr>
          <w:rFonts w:hint="eastAsia" w:ascii="仿宋" w:hAnsi="仿宋" w:eastAsia="仿宋" w:cs="仿宋"/>
          <w:sz w:val="24"/>
          <w:highlight w:val="none"/>
        </w:rPr>
      </w:pPr>
      <w:r>
        <w:rPr>
          <w:rFonts w:hint="eastAsia" w:ascii="仿宋" w:hAnsi="仿宋" w:eastAsia="仿宋" w:cs="仿宋"/>
          <w:sz w:val="24"/>
          <w:highlight w:val="none"/>
        </w:rPr>
        <w:t>名称：耀华建设管理有限公司</w:t>
      </w:r>
    </w:p>
    <w:p>
      <w:pPr>
        <w:pStyle w:val="4"/>
        <w:wordWrap/>
        <w:snapToGrid/>
        <w:spacing w:line="360" w:lineRule="auto"/>
        <w:ind w:left="433" w:leftChars="202" w:hanging="9" w:hangingChars="4"/>
        <w:textAlignment w:val="auto"/>
        <w:rPr>
          <w:rFonts w:hint="eastAsia" w:ascii="仿宋" w:hAnsi="仿宋" w:eastAsia="仿宋" w:cs="仿宋"/>
          <w:b w:val="0"/>
          <w:bCs w:val="0"/>
          <w:kern w:val="2"/>
          <w:sz w:val="24"/>
          <w:szCs w:val="24"/>
          <w:highlight w:val="none"/>
          <w:lang w:val="en-US" w:eastAsia="zh-CN" w:bidi="ar-SA"/>
        </w:rPr>
      </w:pPr>
      <w:r>
        <w:rPr>
          <w:rFonts w:hint="eastAsia" w:ascii="仿宋" w:hAnsi="仿宋" w:eastAsia="仿宋" w:cs="仿宋"/>
          <w:b w:val="0"/>
          <w:bCs w:val="0"/>
          <w:kern w:val="2"/>
          <w:sz w:val="24"/>
          <w:szCs w:val="24"/>
          <w:highlight w:val="none"/>
          <w:lang w:val="en-US" w:eastAsia="zh-CN" w:bidi="ar-SA"/>
        </w:rPr>
        <w:t>余杭地址：杭州市余杭区联创街77号汇银中心办公楼3幢2单元（整幢）1-3楼。</w:t>
      </w:r>
    </w:p>
    <w:p>
      <w:pPr>
        <w:wordWrap/>
        <w:snapToGrid/>
        <w:spacing w:line="360" w:lineRule="auto"/>
        <w:ind w:firstLine="480"/>
        <w:textAlignment w:val="auto"/>
        <w:rPr>
          <w:rFonts w:hint="eastAsia" w:ascii="仿宋" w:hAnsi="仿宋" w:eastAsia="仿宋" w:cs="仿宋"/>
          <w:b w:val="0"/>
          <w:bCs w:val="0"/>
          <w:kern w:val="2"/>
          <w:sz w:val="24"/>
          <w:szCs w:val="24"/>
          <w:highlight w:val="none"/>
          <w:lang w:val="en-US" w:eastAsia="zh-CN" w:bidi="ar-SA"/>
        </w:rPr>
      </w:pPr>
      <w:r>
        <w:rPr>
          <w:rFonts w:hint="eastAsia" w:ascii="仿宋" w:hAnsi="仿宋" w:eastAsia="仿宋" w:cs="仿宋"/>
          <w:b w:val="0"/>
          <w:bCs w:val="0"/>
          <w:kern w:val="2"/>
          <w:sz w:val="24"/>
          <w:szCs w:val="24"/>
          <w:highlight w:val="none"/>
          <w:lang w:val="en-US" w:eastAsia="zh-CN" w:bidi="ar-SA"/>
        </w:rPr>
        <w:t>临平地址：杭州市临平区南苑街道华元欢乐城-华元大厦20层2022办公室。</w:t>
      </w:r>
    </w:p>
    <w:p>
      <w:pPr>
        <w:wordWrap/>
        <w:snapToGrid/>
        <w:spacing w:line="360" w:lineRule="auto"/>
        <w:ind w:firstLine="480"/>
        <w:textAlignment w:val="auto"/>
        <w:rPr>
          <w:rFonts w:hint="eastAsia" w:ascii="仿宋" w:hAnsi="仿宋" w:eastAsia="仿宋" w:cs="仿宋"/>
          <w:sz w:val="24"/>
          <w:highlight w:val="none"/>
          <w:lang w:val="en-US" w:eastAsia="zh-CN"/>
        </w:rPr>
      </w:pPr>
      <w:r>
        <w:rPr>
          <w:rFonts w:hint="eastAsia" w:ascii="仿宋" w:hAnsi="仿宋" w:eastAsia="仿宋" w:cs="仿宋"/>
          <w:b w:val="0"/>
          <w:bCs w:val="0"/>
          <w:kern w:val="2"/>
          <w:sz w:val="24"/>
          <w:szCs w:val="24"/>
          <w:highlight w:val="none"/>
          <w:lang w:val="en-US" w:eastAsia="zh-CN" w:bidi="ar-SA"/>
        </w:rPr>
        <w:t>项目联系人（询问）：周海丽        联系方式</w:t>
      </w:r>
      <w:r>
        <w:rPr>
          <w:rFonts w:hint="eastAsia" w:ascii="仿宋" w:hAnsi="仿宋" w:eastAsia="仿宋" w:cs="仿宋"/>
          <w:sz w:val="24"/>
          <w:highlight w:val="none"/>
        </w:rPr>
        <w:t>：0571-86320706</w:t>
      </w:r>
      <w:r>
        <w:rPr>
          <w:rFonts w:hint="eastAsia" w:ascii="仿宋" w:hAnsi="仿宋" w:eastAsia="仿宋" w:cs="仿宋"/>
          <w:sz w:val="24"/>
          <w:highlight w:val="none"/>
          <w:lang w:val="en-US" w:eastAsia="zh-CN"/>
        </w:rPr>
        <w:t>/15868109971</w:t>
      </w:r>
    </w:p>
    <w:p>
      <w:pPr>
        <w:wordWrap/>
        <w:snapToGrid/>
        <w:spacing w:line="360" w:lineRule="auto"/>
        <w:ind w:firstLine="480"/>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rPr>
        <w:t xml:space="preserve">质疑联系人：单成燕           </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rPr>
        <w:t>联系方式：0571-86320727</w:t>
      </w:r>
      <w:r>
        <w:rPr>
          <w:rFonts w:hint="eastAsia" w:ascii="仿宋" w:hAnsi="仿宋" w:eastAsia="仿宋" w:cs="仿宋"/>
          <w:sz w:val="24"/>
          <w:highlight w:val="none"/>
          <w:lang w:val="en-US" w:eastAsia="zh-CN"/>
        </w:rPr>
        <w:t>/18072887619</w:t>
      </w:r>
    </w:p>
    <w:p>
      <w:pPr>
        <w:wordWrap/>
        <w:snapToGrid/>
        <w:spacing w:line="360" w:lineRule="auto"/>
        <w:textAlignment w:val="auto"/>
        <w:rPr>
          <w:rFonts w:hint="eastAsia" w:ascii="仿宋" w:hAnsi="仿宋" w:eastAsia="仿宋" w:cs="仿宋"/>
          <w:b/>
          <w:bCs/>
          <w:sz w:val="24"/>
          <w:highlight w:val="none"/>
        </w:rPr>
      </w:pPr>
      <w:r>
        <w:rPr>
          <w:rFonts w:hint="eastAsia" w:ascii="仿宋" w:hAnsi="仿宋" w:eastAsia="仿宋" w:cs="仿宋"/>
          <w:b/>
          <w:bCs/>
          <w:sz w:val="24"/>
          <w:highlight w:val="none"/>
        </w:rPr>
        <w:t xml:space="preserve">   </w:t>
      </w:r>
    </w:p>
    <w:p>
      <w:pPr>
        <w:wordWrap/>
        <w:snapToGrid/>
        <w:spacing w:line="360" w:lineRule="auto"/>
        <w:textAlignment w:val="auto"/>
        <w:rPr>
          <w:rFonts w:hint="eastAsia" w:ascii="仿宋" w:hAnsi="仿宋" w:eastAsia="仿宋" w:cs="仿宋"/>
          <w:b/>
          <w:bCs/>
          <w:sz w:val="24"/>
          <w:highlight w:val="none"/>
        </w:rPr>
      </w:pPr>
      <w:r>
        <w:rPr>
          <w:rFonts w:hint="eastAsia" w:ascii="仿宋" w:hAnsi="仿宋" w:eastAsia="仿宋" w:cs="仿宋"/>
          <w:b/>
          <w:bCs/>
          <w:sz w:val="24"/>
          <w:highlight w:val="none"/>
        </w:rPr>
        <w:t xml:space="preserve"> </w:t>
      </w:r>
      <w:r>
        <w:rPr>
          <w:rFonts w:hint="eastAsia" w:ascii="仿宋" w:hAnsi="仿宋" w:eastAsia="仿宋" w:cs="仿宋"/>
          <w:b/>
          <w:bCs/>
          <w:sz w:val="24"/>
          <w:highlight w:val="none"/>
          <w:lang w:val="en-US" w:eastAsia="zh-CN"/>
        </w:rPr>
        <w:t>3</w:t>
      </w:r>
      <w:r>
        <w:rPr>
          <w:rFonts w:hint="eastAsia" w:ascii="仿宋" w:hAnsi="仿宋" w:eastAsia="仿宋" w:cs="仿宋"/>
          <w:b/>
          <w:bCs/>
          <w:sz w:val="24"/>
          <w:highlight w:val="none"/>
        </w:rPr>
        <w:t xml:space="preserve">.同级政府采购监督管理部门            </w:t>
      </w:r>
    </w:p>
    <w:p>
      <w:pPr>
        <w:wordWrap/>
        <w:snapToGrid/>
        <w:spacing w:line="360" w:lineRule="auto"/>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    名称：</w:t>
      </w:r>
      <w:r>
        <w:rPr>
          <w:rFonts w:hint="eastAsia" w:ascii="仿宋" w:hAnsi="仿宋" w:eastAsia="仿宋" w:cs="仿宋"/>
          <w:sz w:val="24"/>
          <w:highlight w:val="none"/>
          <w:lang w:eastAsia="zh-CN"/>
        </w:rPr>
        <w:t>杭州市余杭区财政局</w:t>
      </w:r>
      <w:r>
        <w:rPr>
          <w:rFonts w:hint="eastAsia" w:ascii="仿宋" w:hAnsi="仿宋" w:eastAsia="仿宋" w:cs="仿宋"/>
          <w:sz w:val="24"/>
          <w:highlight w:val="none"/>
        </w:rPr>
        <w:t xml:space="preserve"> </w:t>
      </w:r>
    </w:p>
    <w:p>
      <w:pPr>
        <w:wordWrap/>
        <w:snapToGrid/>
        <w:spacing w:line="360" w:lineRule="auto"/>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    地址：杭州市余杭区文一西路1500号8号楼1201室。 </w:t>
      </w:r>
    </w:p>
    <w:p>
      <w:pPr>
        <w:wordWrap/>
        <w:snapToGrid/>
        <w:spacing w:line="360" w:lineRule="auto"/>
        <w:ind w:firstLine="240" w:firstLineChars="100"/>
        <w:textAlignment w:val="auto"/>
        <w:rPr>
          <w:rFonts w:hint="eastAsia" w:ascii="仿宋" w:hAnsi="仿宋" w:eastAsia="仿宋" w:cs="仿宋"/>
          <w:sz w:val="24"/>
          <w:highlight w:val="none"/>
          <w:lang w:eastAsia="zh-CN"/>
        </w:rPr>
      </w:pPr>
      <w:r>
        <w:rPr>
          <w:rFonts w:hint="eastAsia" w:ascii="仿宋" w:hAnsi="仿宋" w:eastAsia="仿宋" w:cs="仿宋"/>
          <w:sz w:val="24"/>
          <w:highlight w:val="none"/>
        </w:rPr>
        <w:t xml:space="preserve">  传真： </w:t>
      </w:r>
      <w:r>
        <w:rPr>
          <w:rFonts w:hint="eastAsia" w:ascii="仿宋" w:hAnsi="仿宋" w:eastAsia="仿宋" w:cs="仿宋"/>
          <w:sz w:val="24"/>
          <w:highlight w:val="none"/>
          <w:lang w:eastAsia="zh-CN"/>
        </w:rPr>
        <w:t>0571-88728858</w:t>
      </w:r>
    </w:p>
    <w:p>
      <w:pPr>
        <w:wordWrap/>
        <w:snapToGrid/>
        <w:spacing w:line="360" w:lineRule="auto"/>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    联系人：</w:t>
      </w:r>
      <w:r>
        <w:rPr>
          <w:rFonts w:hint="eastAsia" w:ascii="仿宋" w:hAnsi="仿宋" w:eastAsia="仿宋" w:cs="仿宋"/>
          <w:sz w:val="24"/>
          <w:highlight w:val="none"/>
          <w:lang w:eastAsia="zh-CN"/>
        </w:rPr>
        <w:t>杜国强</w:t>
      </w:r>
      <w:r>
        <w:rPr>
          <w:rFonts w:hint="eastAsia" w:ascii="仿宋" w:hAnsi="仿宋" w:eastAsia="仿宋" w:cs="仿宋"/>
          <w:sz w:val="24"/>
          <w:highlight w:val="none"/>
        </w:rPr>
        <w:t xml:space="preserve">    </w:t>
      </w:r>
    </w:p>
    <w:p>
      <w:pPr>
        <w:wordWrap/>
        <w:snapToGrid/>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监督投诉电话：</w:t>
      </w:r>
      <w:r>
        <w:rPr>
          <w:rFonts w:hint="eastAsia" w:ascii="仿宋" w:hAnsi="仿宋" w:eastAsia="仿宋" w:cs="仿宋"/>
          <w:sz w:val="24"/>
          <w:highlight w:val="none"/>
          <w:lang w:eastAsia="zh-CN"/>
        </w:rPr>
        <w:t>0571-88728858</w:t>
      </w:r>
      <w:r>
        <w:rPr>
          <w:rFonts w:hint="eastAsia" w:ascii="仿宋" w:hAnsi="仿宋" w:eastAsia="仿宋" w:cs="仿宋"/>
          <w:sz w:val="24"/>
          <w:highlight w:val="none"/>
        </w:rPr>
        <w:t xml:space="preserve">          </w:t>
      </w:r>
    </w:p>
    <w:p>
      <w:pPr>
        <w:wordWrap/>
        <w:snapToGrid/>
        <w:spacing w:line="360" w:lineRule="auto"/>
        <w:ind w:firstLine="480" w:firstLineChars="200"/>
        <w:textAlignment w:val="auto"/>
        <w:rPr>
          <w:rFonts w:hint="eastAsia" w:ascii="仿宋" w:hAnsi="仿宋" w:eastAsia="仿宋" w:cs="仿宋"/>
          <w:sz w:val="24"/>
          <w:highlight w:val="none"/>
        </w:rPr>
      </w:pPr>
    </w:p>
    <w:p>
      <w:pPr>
        <w:wordWrap/>
        <w:snapToGrid/>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若对项目采购电子交易系统操作有疑问，可登录政采云（https://www.zcygov.cn/），点击右侧咨询小采，获取采小蜜智能服务管家帮助，或拨打政采云服务热线400-881-7190获取热线服务帮助。</w:t>
      </w:r>
    </w:p>
    <w:p>
      <w:pPr>
        <w:wordWrap/>
        <w:snapToGrid/>
        <w:spacing w:line="36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CA问题联系电话（人工）：汇信CA 400-888-4636；天谷CA 400-087-8198。</w:t>
      </w:r>
    </w:p>
    <w:p>
      <w:pPr>
        <w:pStyle w:val="34"/>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                              </w:t>
      </w:r>
    </w:p>
    <w:p>
      <w:pPr>
        <w:pStyle w:val="55"/>
        <w:rPr>
          <w:rFonts w:hint="eastAsia" w:ascii="仿宋" w:hAnsi="仿宋" w:eastAsia="仿宋" w:cs="仿宋"/>
        </w:rPr>
      </w:pPr>
    </w:p>
    <w:p>
      <w:pPr>
        <w:adjustRightInd/>
        <w:spacing w:line="360" w:lineRule="auto"/>
        <w:jc w:val="center"/>
        <w:outlineLvl w:val="0"/>
        <w:rPr>
          <w:rFonts w:hint="eastAsia" w:ascii="仿宋" w:hAnsi="仿宋" w:eastAsia="仿宋" w:cs="仿宋"/>
          <w:b/>
          <w:sz w:val="36"/>
          <w:szCs w:val="20"/>
          <w:highlight w:val="none"/>
        </w:rPr>
      </w:pPr>
      <w:r>
        <w:rPr>
          <w:rFonts w:hint="eastAsia" w:ascii="仿宋" w:hAnsi="仿宋" w:eastAsia="仿宋" w:cs="仿宋"/>
          <w:b/>
          <w:sz w:val="36"/>
          <w:szCs w:val="20"/>
          <w:highlight w:val="none"/>
        </w:rPr>
        <w:t>第二部分</w:t>
      </w:r>
      <w:bookmarkEnd w:id="7"/>
      <w:r>
        <w:rPr>
          <w:rFonts w:hint="eastAsia" w:ascii="仿宋" w:hAnsi="仿宋" w:eastAsia="仿宋" w:cs="仿宋"/>
          <w:b/>
          <w:sz w:val="36"/>
          <w:szCs w:val="20"/>
          <w:highlight w:val="none"/>
        </w:rPr>
        <w:t xml:space="preserve"> 投标人须知</w:t>
      </w:r>
      <w:bookmarkEnd w:id="8"/>
    </w:p>
    <w:p>
      <w:pPr>
        <w:snapToGrid w:val="0"/>
        <w:spacing w:line="360" w:lineRule="auto"/>
        <w:jc w:val="center"/>
        <w:rPr>
          <w:rFonts w:hint="eastAsia" w:ascii="仿宋" w:hAnsi="仿宋" w:eastAsia="仿宋" w:cs="仿宋"/>
          <w:b/>
          <w:sz w:val="32"/>
          <w:szCs w:val="20"/>
          <w:highlight w:val="none"/>
        </w:rPr>
      </w:pPr>
      <w:r>
        <w:rPr>
          <w:rFonts w:hint="eastAsia" w:ascii="仿宋" w:hAnsi="仿宋" w:eastAsia="仿宋" w:cs="仿宋"/>
          <w:b/>
          <w:sz w:val="32"/>
          <w:szCs w:val="20"/>
          <w:highlight w:val="none"/>
        </w:rPr>
        <w:t>前附表</w:t>
      </w:r>
    </w:p>
    <w:tbl>
      <w:tblPr>
        <w:tblStyle w:val="63"/>
        <w:tblW w:w="9195" w:type="dxa"/>
        <w:tblInd w:w="-10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846"/>
        <w:gridCol w:w="1494"/>
        <w:gridCol w:w="685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14" w:hRule="atLeast"/>
        </w:trPr>
        <w:tc>
          <w:tcPr>
            <w:tcW w:w="84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1494"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事项</w:t>
            </w:r>
          </w:p>
        </w:tc>
        <w:tc>
          <w:tcPr>
            <w:tcW w:w="685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525" w:hRule="atLeast"/>
          <w:tblHeader/>
        </w:trPr>
        <w:tc>
          <w:tcPr>
            <w:tcW w:w="84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1494"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报价要求</w:t>
            </w:r>
          </w:p>
        </w:tc>
        <w:tc>
          <w:tcPr>
            <w:tcW w:w="6855" w:type="dxa"/>
            <w:tcBorders>
              <w:top w:val="single" w:color="000000" w:sz="8" w:space="0"/>
              <w:left w:val="single" w:color="000000" w:sz="2" w:space="0"/>
              <w:bottom w:val="single" w:color="000000" w:sz="8" w:space="0"/>
              <w:right w:val="single" w:color="000000" w:sz="8" w:space="0"/>
            </w:tcBorders>
            <w:vAlign w:val="center"/>
          </w:tcPr>
          <w:p>
            <w:pPr>
              <w:widowControl w:val="0"/>
              <w:wordWrap/>
              <w:adjustRightInd w:val="0"/>
              <w:snapToGrid/>
              <w:spacing w:line="360" w:lineRule="auto"/>
              <w:ind w:firstLine="480" w:firstLineChars="200"/>
              <w:jc w:val="left"/>
              <w:textAlignment w:val="auto"/>
              <w:rPr>
                <w:rFonts w:hint="eastAsia" w:ascii="仿宋" w:hAnsi="仿宋" w:eastAsia="仿宋" w:cs="仿宋"/>
                <w:b/>
                <w:kern w:val="0"/>
                <w:sz w:val="24"/>
                <w:highlight w:val="none"/>
                <w:lang w:val="zh-CN"/>
              </w:rPr>
            </w:pPr>
            <w:r>
              <w:rPr>
                <w:rFonts w:hint="eastAsia" w:ascii="仿宋" w:hAnsi="仿宋" w:eastAsia="仿宋" w:cs="仿宋"/>
                <w:kern w:val="0"/>
                <w:sz w:val="24"/>
                <w:highlight w:val="none"/>
                <w:lang w:val="zh-CN"/>
              </w:rPr>
              <w:t>有关本项目实施所需的所有费用（含税费）均计入报价。</w:t>
            </w:r>
            <w:r>
              <w:rPr>
                <w:rFonts w:hint="eastAsia" w:ascii="仿宋" w:hAnsi="仿宋" w:eastAsia="仿宋" w:cs="仿宋"/>
                <w:sz w:val="24"/>
                <w:highlight w:val="none"/>
              </w:rPr>
              <w:t>开标一览表（报价表）是报价的唯一载体</w:t>
            </w:r>
            <w:r>
              <w:rPr>
                <w:rFonts w:hint="eastAsia" w:ascii="仿宋" w:hAnsi="仿宋" w:eastAsia="仿宋" w:cs="仿宋"/>
                <w:kern w:val="0"/>
                <w:sz w:val="24"/>
                <w:highlight w:val="none"/>
                <w:lang w:val="zh-CN"/>
              </w:rPr>
              <w:t>。投标文件中价格全部采用人民币报价。招标文件未列明，而投标人认为必需的费用也需列入报价。</w:t>
            </w:r>
          </w:p>
          <w:p>
            <w:pPr>
              <w:widowControl w:val="0"/>
              <w:wordWrap/>
              <w:adjustRightInd w:val="0"/>
              <w:snapToGrid/>
              <w:spacing w:line="360" w:lineRule="auto"/>
              <w:ind w:firstLine="280" w:firstLineChars="100"/>
              <w:jc w:val="left"/>
              <w:textAlignment w:val="auto"/>
              <w:rPr>
                <w:rFonts w:hint="eastAsia" w:ascii="仿宋" w:hAnsi="仿宋" w:eastAsia="仿宋" w:cs="仿宋"/>
                <w:b/>
                <w:kern w:val="0"/>
                <w:sz w:val="24"/>
                <w:highlight w:val="none"/>
                <w:lang w:val="zh-CN"/>
              </w:rPr>
            </w:pPr>
            <w:r>
              <w:rPr>
                <w:rFonts w:hint="eastAsia" w:ascii="仿宋" w:hAnsi="仿宋" w:eastAsia="仿宋" w:cs="仿宋"/>
                <w:sz w:val="28"/>
                <w:szCs w:val="28"/>
                <w:highlight w:val="none"/>
              </w:rPr>
              <w:t>▲</w:t>
            </w:r>
            <w:r>
              <w:rPr>
                <w:rFonts w:hint="eastAsia" w:ascii="仿宋" w:hAnsi="仿宋" w:eastAsia="仿宋" w:cs="仿宋"/>
                <w:b/>
                <w:kern w:val="0"/>
                <w:sz w:val="24"/>
                <w:highlight w:val="none"/>
                <w:lang w:val="zh-CN"/>
              </w:rPr>
              <w:t>投标报价出现下列情形的，投标无效：</w:t>
            </w:r>
          </w:p>
          <w:p>
            <w:pPr>
              <w:keepNext w:val="0"/>
              <w:keepLines w:val="0"/>
              <w:pageBreakBefore w:val="0"/>
              <w:widowControl w:val="0"/>
              <w:kinsoku/>
              <w:wordWrap/>
              <w:overflowPunct/>
              <w:topLinePunct w:val="0"/>
              <w:autoSpaceDE/>
              <w:autoSpaceDN/>
              <w:bidi w:val="0"/>
              <w:adjustRightInd w:val="0"/>
              <w:snapToGrid/>
              <w:spacing w:line="360" w:lineRule="auto"/>
              <w:ind w:firstLine="241" w:firstLineChars="100"/>
              <w:jc w:val="left"/>
              <w:textAlignment w:val="auto"/>
              <w:rPr>
                <w:rFonts w:hint="eastAsia" w:ascii="仿宋" w:hAnsi="仿宋" w:eastAsia="仿宋" w:cs="仿宋"/>
                <w:sz w:val="24"/>
                <w:highlight w:val="none"/>
                <w:lang w:eastAsia="zh-CN"/>
              </w:rPr>
            </w:pPr>
            <w:r>
              <w:rPr>
                <w:rFonts w:hint="eastAsia" w:ascii="仿宋" w:hAnsi="仿宋" w:eastAsia="仿宋" w:cs="仿宋"/>
                <w:b/>
                <w:kern w:val="0"/>
                <w:sz w:val="24"/>
                <w:highlight w:val="none"/>
                <w:lang w:val="en-US" w:eastAsia="zh-CN"/>
              </w:rPr>
              <w:t>1.1</w:t>
            </w:r>
            <w:r>
              <w:rPr>
                <w:rFonts w:hint="eastAsia" w:ascii="仿宋" w:hAnsi="仿宋" w:eastAsia="仿宋" w:cs="仿宋"/>
                <w:b/>
                <w:kern w:val="0"/>
                <w:sz w:val="24"/>
                <w:highlight w:val="none"/>
                <w:lang w:val="zh-CN"/>
              </w:rPr>
              <w:t>采购预算</w:t>
            </w:r>
            <w:r>
              <w:rPr>
                <w:rFonts w:hint="eastAsia" w:ascii="仿宋" w:hAnsi="仿宋" w:eastAsia="仿宋" w:cs="仿宋"/>
                <w:b/>
                <w:kern w:val="0"/>
                <w:sz w:val="24"/>
                <w:highlight w:val="none"/>
                <w:lang w:val="zh-CN" w:eastAsia="zh-CN"/>
              </w:rPr>
              <w:t>/</w:t>
            </w:r>
            <w:r>
              <w:rPr>
                <w:rFonts w:hint="eastAsia" w:ascii="仿宋" w:hAnsi="仿宋" w:eastAsia="仿宋" w:cs="仿宋"/>
                <w:b/>
                <w:kern w:val="0"/>
                <w:sz w:val="24"/>
                <w:highlight w:val="none"/>
                <w:lang w:val="zh-CN"/>
              </w:rPr>
              <w:t>最高限价：</w:t>
            </w:r>
            <w:r>
              <w:rPr>
                <w:rFonts w:hint="eastAsia" w:ascii="仿宋" w:hAnsi="仿宋" w:eastAsia="仿宋" w:cs="仿宋"/>
                <w:b/>
                <w:kern w:val="0"/>
                <w:sz w:val="24"/>
                <w:highlight w:val="none"/>
                <w:lang w:val="en-US" w:eastAsia="zh-CN"/>
              </w:rPr>
              <w:t>总预算160万</w:t>
            </w:r>
            <w:r>
              <w:rPr>
                <w:rFonts w:hint="eastAsia" w:ascii="仿宋" w:hAnsi="仿宋" w:eastAsia="仿宋" w:cs="仿宋"/>
                <w:sz w:val="24"/>
                <w:highlight w:val="none"/>
                <w:lang w:val="en-US" w:eastAsia="zh-CN"/>
              </w:rPr>
              <w:t>元（其中标项一预算价为80万元，标项二预算价为80万元</w:t>
            </w:r>
            <w:r>
              <w:rPr>
                <w:rFonts w:hint="eastAsia" w:ascii="仿宋" w:hAnsi="仿宋" w:eastAsia="仿宋" w:cs="仿宋"/>
                <w:sz w:val="24"/>
                <w:highlight w:val="none"/>
                <w:lang w:eastAsia="zh-CN"/>
              </w:rPr>
              <w:t>）。</w:t>
            </w:r>
          </w:p>
          <w:p>
            <w:pPr>
              <w:keepNext w:val="0"/>
              <w:keepLines w:val="0"/>
              <w:pageBreakBefore w:val="0"/>
              <w:widowControl w:val="0"/>
              <w:kinsoku/>
              <w:wordWrap/>
              <w:overflowPunct/>
              <w:topLinePunct w:val="0"/>
              <w:autoSpaceDE/>
              <w:autoSpaceDN/>
              <w:bidi w:val="0"/>
              <w:adjustRightInd w:val="0"/>
              <w:snapToGrid/>
              <w:spacing w:line="360" w:lineRule="auto"/>
              <w:ind w:firstLine="241" w:firstLineChars="100"/>
              <w:jc w:val="left"/>
              <w:textAlignment w:val="auto"/>
              <w:rPr>
                <w:rFonts w:hint="eastAsia" w:ascii="仿宋" w:hAnsi="仿宋" w:eastAsia="仿宋" w:cs="仿宋"/>
                <w:b/>
                <w:bCs/>
                <w:kern w:val="0"/>
                <w:sz w:val="24"/>
                <w:lang w:val="en-US" w:eastAsia="zh-CN"/>
              </w:rPr>
            </w:pPr>
            <w:r>
              <w:rPr>
                <w:rFonts w:hint="eastAsia" w:ascii="仿宋" w:hAnsi="仿宋" w:eastAsia="仿宋" w:cs="仿宋"/>
                <w:b/>
                <w:bCs/>
                <w:kern w:val="0"/>
                <w:sz w:val="24"/>
                <w:lang w:val="en-US" w:eastAsia="zh-CN"/>
              </w:rPr>
              <w:t>最高综合单价限价为0.8元/平方米。</w:t>
            </w:r>
          </w:p>
          <w:p>
            <w:pPr>
              <w:keepNext w:val="0"/>
              <w:keepLines w:val="0"/>
              <w:pageBreakBefore w:val="0"/>
              <w:widowControl w:val="0"/>
              <w:kinsoku/>
              <w:wordWrap/>
              <w:overflowPunct/>
              <w:topLinePunct w:val="0"/>
              <w:autoSpaceDE/>
              <w:autoSpaceDN/>
              <w:bidi w:val="0"/>
              <w:adjustRightInd w:val="0"/>
              <w:snapToGrid/>
              <w:spacing w:line="360" w:lineRule="auto"/>
              <w:ind w:firstLine="241" w:firstLineChars="100"/>
              <w:jc w:val="left"/>
              <w:textAlignment w:val="auto"/>
              <w:rPr>
                <w:rFonts w:hint="eastAsia" w:ascii="仿宋" w:hAnsi="仿宋" w:eastAsia="仿宋" w:cs="仿宋"/>
                <w:b/>
                <w:kern w:val="0"/>
                <w:sz w:val="24"/>
                <w:highlight w:val="none"/>
                <w:lang w:val="zh-CN"/>
              </w:rPr>
            </w:pPr>
            <w:r>
              <w:rPr>
                <w:rFonts w:hint="eastAsia" w:ascii="仿宋" w:hAnsi="仿宋" w:eastAsia="仿宋" w:cs="仿宋"/>
                <w:b/>
                <w:bCs/>
                <w:kern w:val="0"/>
                <w:sz w:val="24"/>
                <w:lang w:val="zh-CN"/>
              </w:rPr>
              <w:t>投标人针对本项目的投标报价（综合单价）不得超过采购预算金额及最高限价，否则其投标无效。</w:t>
            </w:r>
          </w:p>
          <w:p>
            <w:pPr>
              <w:widowControl w:val="0"/>
              <w:wordWrap/>
              <w:adjustRightInd w:val="0"/>
              <w:snapToGrid/>
              <w:spacing w:line="360" w:lineRule="auto"/>
              <w:ind w:firstLine="241" w:firstLineChars="100"/>
              <w:jc w:val="left"/>
              <w:textAlignment w:val="auto"/>
              <w:rPr>
                <w:rFonts w:hint="eastAsia" w:ascii="仿宋" w:hAnsi="仿宋" w:eastAsia="仿宋" w:cs="仿宋"/>
                <w:b/>
                <w:sz w:val="24"/>
                <w:highlight w:val="none"/>
              </w:rPr>
            </w:pPr>
            <w:r>
              <w:rPr>
                <w:rFonts w:hint="eastAsia" w:ascii="仿宋" w:hAnsi="仿宋" w:eastAsia="仿宋" w:cs="仿宋"/>
                <w:b/>
                <w:kern w:val="0"/>
                <w:sz w:val="24"/>
                <w:highlight w:val="none"/>
                <w:lang w:val="en-US" w:eastAsia="zh-CN"/>
              </w:rPr>
              <w:t>1.2</w:t>
            </w:r>
            <w:r>
              <w:rPr>
                <w:rFonts w:hint="eastAsia" w:ascii="仿宋" w:hAnsi="仿宋" w:eastAsia="仿宋" w:cs="仿宋"/>
                <w:b/>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sz w:val="24"/>
                <w:szCs w:val="21"/>
                <w:highlight w:val="none"/>
              </w:rPr>
              <w:t>;</w:t>
            </w:r>
          </w:p>
          <w:p>
            <w:pPr>
              <w:widowControl w:val="0"/>
              <w:wordWrap/>
              <w:adjustRightInd w:val="0"/>
              <w:snapToGrid/>
              <w:spacing w:line="360" w:lineRule="auto"/>
              <w:ind w:firstLine="241" w:firstLineChars="100"/>
              <w:jc w:val="left"/>
              <w:textAlignment w:val="auto"/>
              <w:rPr>
                <w:rFonts w:hint="eastAsia" w:ascii="仿宋" w:hAnsi="仿宋" w:eastAsia="仿宋" w:cs="仿宋"/>
                <w:b/>
                <w:sz w:val="24"/>
                <w:highlight w:val="none"/>
              </w:rPr>
            </w:pPr>
            <w:r>
              <w:rPr>
                <w:rFonts w:hint="eastAsia" w:ascii="仿宋" w:hAnsi="仿宋" w:eastAsia="仿宋" w:cs="仿宋"/>
                <w:b/>
                <w:kern w:val="0"/>
                <w:sz w:val="24"/>
                <w:highlight w:val="none"/>
                <w:lang w:val="en-US" w:eastAsia="zh-CN"/>
              </w:rPr>
              <w:t>1.3</w:t>
            </w:r>
            <w:r>
              <w:rPr>
                <w:rFonts w:hint="eastAsia" w:ascii="仿宋" w:hAnsi="仿宋" w:eastAsia="仿宋" w:cs="仿宋"/>
                <w:b/>
                <w:kern w:val="0"/>
                <w:sz w:val="24"/>
                <w:highlight w:val="none"/>
              </w:rPr>
              <w:t>投标人对根据修正原则修正后的报价不确认的</w:t>
            </w:r>
            <w:r>
              <w:rPr>
                <w:rFonts w:hint="eastAsia" w:ascii="仿宋" w:hAnsi="仿宋" w:eastAsia="仿宋" w:cs="仿宋"/>
                <w:b/>
                <w:sz w:val="24"/>
                <w:highlight w:val="none"/>
              </w:rPr>
              <w:t>。</w:t>
            </w:r>
          </w:p>
          <w:p>
            <w:pPr>
              <w:widowControl w:val="0"/>
              <w:wordWrap/>
              <w:adjustRightInd w:val="0"/>
              <w:snapToGrid/>
              <w:spacing w:line="360" w:lineRule="auto"/>
              <w:ind w:firstLine="241" w:firstLineChars="100"/>
              <w:jc w:val="left"/>
              <w:textAlignment w:val="auto"/>
              <w:rPr>
                <w:rFonts w:hint="eastAsia" w:ascii="仿宋" w:hAnsi="仿宋" w:eastAsia="仿宋" w:cs="仿宋"/>
                <w:sz w:val="24"/>
                <w:highlight w:val="none"/>
              </w:rPr>
            </w:pPr>
            <w:r>
              <w:rPr>
                <w:rFonts w:hint="eastAsia" w:ascii="仿宋" w:hAnsi="仿宋" w:eastAsia="仿宋" w:cs="仿宋"/>
                <w:b/>
                <w:kern w:val="0"/>
                <w:sz w:val="24"/>
                <w:highlight w:val="none"/>
                <w:lang w:val="en-US" w:eastAsia="zh-CN"/>
              </w:rPr>
              <w:t>1.4</w:t>
            </w:r>
            <w:r>
              <w:rPr>
                <w:rFonts w:hint="eastAsia" w:ascii="仿宋" w:hAnsi="仿宋" w:eastAsia="仿宋" w:cs="仿宋"/>
                <w:b/>
                <w:kern w:val="0"/>
                <w:sz w:val="24"/>
                <w:highlight w:val="none"/>
                <w:lang w:val="zh-CN"/>
              </w:rPr>
              <w:t>投标文件出现不是唯一的、有选择性投标报价的；</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16" w:hRule="atLeast"/>
          <w:tblHeader/>
        </w:trPr>
        <w:tc>
          <w:tcPr>
            <w:tcW w:w="84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1494"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分包</w:t>
            </w:r>
          </w:p>
        </w:tc>
        <w:tc>
          <w:tcPr>
            <w:tcW w:w="685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kern w:val="0"/>
                <w:sz w:val="24"/>
                <w:highlight w:val="none"/>
              </w:rPr>
              <w:sym w:font="Wingdings" w:char="00FE"/>
            </w:r>
            <w:r>
              <w:rPr>
                <w:rFonts w:hint="eastAsia" w:ascii="仿宋" w:hAnsi="仿宋" w:eastAsia="仿宋" w:cs="仿宋"/>
                <w:kern w:val="0"/>
                <w:sz w:val="24"/>
                <w:highlight w:val="none"/>
              </w:rPr>
              <w:t xml:space="preserve"> A</w:t>
            </w:r>
            <w:r>
              <w:rPr>
                <w:rFonts w:hint="eastAsia" w:ascii="仿宋" w:hAnsi="仿宋" w:eastAsia="仿宋" w:cs="仿宋"/>
                <w:sz w:val="24"/>
                <w:highlight w:val="none"/>
              </w:rPr>
              <w:t>同意将非主体、非关键性的工作分包。</w:t>
            </w:r>
          </w:p>
          <w:p>
            <w:pPr>
              <w:spacing w:line="360" w:lineRule="auto"/>
              <w:rPr>
                <w:rFonts w:hint="eastAsia" w:ascii="仿宋" w:hAnsi="仿宋" w:eastAsia="仿宋" w:cs="仿宋"/>
                <w:sz w:val="24"/>
                <w:highlight w:val="none"/>
              </w:rPr>
            </w:pPr>
            <w:r>
              <w:rPr>
                <w:rFonts w:hint="eastAsia" w:ascii="仿宋" w:hAnsi="仿宋" w:eastAsia="仿宋" w:cs="仿宋"/>
                <w:kern w:val="0"/>
                <w:sz w:val="24"/>
                <w:highlight w:val="none"/>
              </w:rPr>
              <w:sym w:font="Wingdings" w:char="00A8"/>
            </w:r>
            <w:r>
              <w:rPr>
                <w:rFonts w:hint="eastAsia" w:ascii="仿宋" w:hAnsi="仿宋" w:eastAsia="仿宋" w:cs="仿宋"/>
                <w:kern w:val="0"/>
                <w:sz w:val="24"/>
                <w:highlight w:val="none"/>
              </w:rPr>
              <w:t xml:space="preserve"> B</w:t>
            </w:r>
            <w:r>
              <w:rPr>
                <w:rFonts w:hint="eastAsia" w:ascii="仿宋" w:hAnsi="仿宋" w:eastAsia="仿宋" w:cs="仿宋"/>
                <w:sz w:val="24"/>
                <w:highlight w:val="none"/>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02" w:hRule="atLeast"/>
          <w:tblHeader/>
        </w:trPr>
        <w:tc>
          <w:tcPr>
            <w:tcW w:w="846" w:type="dxa"/>
            <w:vMerge w:val="restart"/>
            <w:tcBorders>
              <w:top w:val="single" w:color="auto" w:sz="4" w:space="0"/>
              <w:left w:val="single" w:color="auto" w:sz="4" w:space="0"/>
              <w:right w:val="single" w:color="auto" w:sz="4" w:space="0"/>
            </w:tcBorders>
            <w:vAlign w:val="top"/>
          </w:tcPr>
          <w:p>
            <w:pPr>
              <w:snapToGrid w:val="0"/>
              <w:spacing w:line="360" w:lineRule="auto"/>
              <w:jc w:val="center"/>
              <w:rPr>
                <w:rFonts w:hint="eastAsia" w:ascii="仿宋" w:hAnsi="仿宋" w:eastAsia="仿宋" w:cs="仿宋"/>
                <w:sz w:val="24"/>
                <w:highlight w:val="none"/>
              </w:rPr>
            </w:pPr>
          </w:p>
          <w:p>
            <w:pPr>
              <w:snapToGrid w:val="0"/>
              <w:spacing w:line="360" w:lineRule="auto"/>
              <w:jc w:val="center"/>
              <w:rPr>
                <w:rFonts w:hint="eastAsia" w:ascii="仿宋" w:hAnsi="仿宋" w:eastAsia="仿宋" w:cs="仿宋"/>
                <w:sz w:val="24"/>
                <w:highlight w:val="none"/>
              </w:rPr>
            </w:pPr>
          </w:p>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3</w:t>
            </w:r>
          </w:p>
        </w:tc>
        <w:tc>
          <w:tcPr>
            <w:tcW w:w="1494"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投标人应当提供的资格、资信证明文件</w:t>
            </w:r>
          </w:p>
        </w:tc>
        <w:tc>
          <w:tcPr>
            <w:tcW w:w="685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（1）资格证明文件：见招标文件第二部分11.1。</w:t>
            </w:r>
          </w:p>
          <w:p>
            <w:pPr>
              <w:spacing w:line="360" w:lineRule="auto"/>
              <w:rPr>
                <w:rFonts w:hint="eastAsia" w:ascii="仿宋" w:hAnsi="仿宋" w:eastAsia="仿宋" w:cs="仿宋"/>
                <w:snapToGrid w:val="0"/>
                <w:kern w:val="0"/>
                <w:szCs w:val="21"/>
                <w:highlight w:val="none"/>
              </w:rPr>
            </w:pPr>
            <w:r>
              <w:rPr>
                <w:rFonts w:hint="eastAsia" w:ascii="仿宋" w:hAnsi="仿宋" w:eastAsia="仿宋" w:cs="仿宋"/>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95" w:hRule="atLeast"/>
          <w:tblHeader/>
        </w:trPr>
        <w:tc>
          <w:tcPr>
            <w:tcW w:w="846" w:type="dxa"/>
            <w:vMerge w:val="continue"/>
            <w:tcBorders>
              <w:left w:val="single" w:color="auto" w:sz="4" w:space="0"/>
              <w:bottom w:val="single" w:color="auto" w:sz="4" w:space="0"/>
              <w:right w:val="single" w:color="auto" w:sz="4" w:space="0"/>
            </w:tcBorders>
            <w:vAlign w:val="top"/>
          </w:tcPr>
          <w:p>
            <w:pPr>
              <w:snapToGrid w:val="0"/>
              <w:spacing w:line="360" w:lineRule="auto"/>
              <w:jc w:val="center"/>
              <w:rPr>
                <w:rFonts w:hint="eastAsia" w:ascii="仿宋" w:hAnsi="仿宋" w:eastAsia="仿宋" w:cs="仿宋"/>
                <w:sz w:val="24"/>
                <w:highlight w:val="none"/>
              </w:rPr>
            </w:pPr>
          </w:p>
        </w:tc>
        <w:tc>
          <w:tcPr>
            <w:tcW w:w="1494"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highlight w:val="none"/>
              </w:rPr>
            </w:pPr>
          </w:p>
        </w:tc>
        <w:tc>
          <w:tcPr>
            <w:tcW w:w="685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54" w:hRule="atLeast"/>
          <w:tblHeader/>
        </w:trPr>
        <w:tc>
          <w:tcPr>
            <w:tcW w:w="84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4</w:t>
            </w:r>
          </w:p>
        </w:tc>
        <w:tc>
          <w:tcPr>
            <w:tcW w:w="1494" w:type="dxa"/>
            <w:tcBorders>
              <w:top w:val="single" w:color="000000" w:sz="8" w:space="0"/>
              <w:left w:val="single" w:color="auto" w:sz="4" w:space="0"/>
              <w:bottom w:val="single" w:color="auto" w:sz="4" w:space="0"/>
              <w:right w:val="single" w:color="000000" w:sz="8" w:space="0"/>
            </w:tcBorders>
            <w:vAlign w:val="center"/>
          </w:tcPr>
          <w:p>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开标前答疑会或现场考察</w:t>
            </w:r>
          </w:p>
        </w:tc>
        <w:tc>
          <w:tcPr>
            <w:tcW w:w="6855" w:type="dxa"/>
            <w:tcBorders>
              <w:top w:val="single" w:color="000000" w:sz="8" w:space="0"/>
              <w:left w:val="single" w:color="000000" w:sz="2" w:space="0"/>
              <w:bottom w:val="single" w:color="000000" w:sz="8" w:space="0"/>
              <w:right w:val="single" w:color="000000" w:sz="8" w:space="0"/>
            </w:tcBorders>
            <w:vAlign w:val="center"/>
          </w:tcPr>
          <w:p>
            <w:pPr>
              <w:widowControl w:val="0"/>
              <w:wordWrap/>
              <w:adjustRightInd w:val="0"/>
              <w:snapToGrid/>
              <w:spacing w:line="360" w:lineRule="auto"/>
              <w:textAlignment w:val="auto"/>
              <w:rPr>
                <w:rFonts w:hint="eastAsia" w:ascii="仿宋" w:hAnsi="仿宋" w:eastAsia="仿宋" w:cs="仿宋"/>
                <w:sz w:val="24"/>
                <w:highlight w:val="none"/>
                <w:lang w:val="en-US" w:eastAsia="zh-CN"/>
              </w:rPr>
            </w:pPr>
            <w:r>
              <w:rPr>
                <w:rFonts w:hint="eastAsia" w:ascii="仿宋" w:hAnsi="仿宋" w:eastAsia="仿宋" w:cs="仿宋"/>
                <w:kern w:val="0"/>
                <w:sz w:val="24"/>
                <w:highlight w:val="none"/>
              </w:rPr>
              <w:sym w:font="Wingdings" w:char="00FE"/>
            </w:r>
            <w:r>
              <w:rPr>
                <w:rFonts w:hint="eastAsia" w:ascii="仿宋" w:hAnsi="仿宋" w:eastAsia="仿宋" w:cs="仿宋"/>
                <w:kern w:val="0"/>
                <w:sz w:val="24"/>
                <w:highlight w:val="none"/>
              </w:rPr>
              <w:t>A</w:t>
            </w:r>
            <w:r>
              <w:rPr>
                <w:rFonts w:hint="eastAsia" w:ascii="仿宋" w:hAnsi="仿宋" w:eastAsia="仿宋" w:cs="仿宋"/>
                <w:sz w:val="24"/>
                <w:highlight w:val="none"/>
              </w:rPr>
              <w:t>不组织。</w:t>
            </w:r>
            <w:r>
              <w:rPr>
                <w:rFonts w:hint="eastAsia" w:ascii="仿宋" w:hAnsi="仿宋" w:eastAsia="仿宋" w:cs="仿宋"/>
                <w:sz w:val="24"/>
                <w:highlight w:val="none"/>
                <w:lang w:eastAsia="zh-CN"/>
              </w:rPr>
              <w:t>自行踏勘，所有责任自负。</w:t>
            </w:r>
          </w:p>
          <w:p>
            <w:pPr>
              <w:widowControl w:val="0"/>
              <w:wordWrap/>
              <w:adjustRightInd w:val="0"/>
              <w:snapToGrid/>
              <w:spacing w:line="360" w:lineRule="auto"/>
              <w:textAlignment w:val="auto"/>
              <w:rPr>
                <w:rFonts w:hint="eastAsia" w:ascii="仿宋" w:hAnsi="仿宋" w:eastAsia="仿宋" w:cs="仿宋"/>
                <w:sz w:val="24"/>
                <w:szCs w:val="20"/>
                <w:highlight w:val="none"/>
              </w:rPr>
            </w:pPr>
            <w:r>
              <w:rPr>
                <w:rFonts w:hint="eastAsia" w:ascii="仿宋" w:hAnsi="仿宋" w:eastAsia="仿宋" w:cs="仿宋"/>
                <w:kern w:val="0"/>
                <w:sz w:val="24"/>
                <w:highlight w:val="none"/>
              </w:rPr>
              <w:t>☐B组织，</w:t>
            </w:r>
            <w:r>
              <w:rPr>
                <w:rFonts w:hint="eastAsia" w:ascii="仿宋" w:hAnsi="仿宋" w:eastAsia="仿宋" w:cs="仿宋"/>
                <w:sz w:val="24"/>
                <w:highlight w:val="none"/>
              </w:rPr>
              <w:t>时间：</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,地点：</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，联系人：</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，联系方式：</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w:t>
            </w:r>
            <w:r>
              <w:rPr>
                <w:rFonts w:hint="eastAsia" w:ascii="仿宋" w:hAnsi="仿宋" w:eastAsia="仿宋" w:cs="仿宋"/>
                <w:sz w:val="24"/>
                <w:highlight w:val="none"/>
                <w:u w:val="single"/>
              </w:rPr>
              <w:t xml:space="preserve">    </w:t>
            </w:r>
            <w:r>
              <w:rPr>
                <w:rFonts w:hint="eastAsia" w:ascii="仿宋" w:hAnsi="仿宋" w:eastAsia="仿宋" w:cs="仿宋"/>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80" w:hRule="atLeast"/>
          <w:tblHeader/>
        </w:trPr>
        <w:tc>
          <w:tcPr>
            <w:tcW w:w="84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5</w:t>
            </w:r>
          </w:p>
        </w:tc>
        <w:tc>
          <w:tcPr>
            <w:tcW w:w="1494"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line="240" w:lineRule="auto"/>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样品提供</w:t>
            </w:r>
          </w:p>
        </w:tc>
        <w:tc>
          <w:tcPr>
            <w:tcW w:w="6855" w:type="dxa"/>
            <w:tcBorders>
              <w:top w:val="single" w:color="000000" w:sz="8" w:space="0"/>
              <w:left w:val="single" w:color="auto" w:sz="4" w:space="0"/>
              <w:bottom w:val="single" w:color="000000" w:sz="8" w:space="0"/>
              <w:right w:val="single" w:color="000000" w:sz="8" w:space="0"/>
            </w:tcBorders>
            <w:vAlign w:val="center"/>
          </w:tcPr>
          <w:p>
            <w:pPr>
              <w:widowControl w:val="0"/>
              <w:wordWrap/>
              <w:adjustRightInd w:val="0"/>
              <w:snapToGrid/>
              <w:spacing w:line="360" w:lineRule="auto"/>
              <w:textAlignment w:val="auto"/>
              <w:rPr>
                <w:rFonts w:hint="eastAsia" w:ascii="仿宋" w:hAnsi="仿宋" w:eastAsia="仿宋" w:cs="仿宋"/>
                <w:sz w:val="24"/>
                <w:highlight w:val="none"/>
                <w:lang w:val="en-US" w:eastAsia="zh-CN"/>
              </w:rPr>
            </w:pPr>
            <w:r>
              <w:rPr>
                <w:rFonts w:hint="eastAsia" w:ascii="仿宋" w:hAnsi="仿宋" w:eastAsia="仿宋" w:cs="仿宋"/>
                <w:kern w:val="0"/>
                <w:sz w:val="24"/>
                <w:highlight w:val="none"/>
              </w:rPr>
              <w:sym w:font="Wingdings" w:char="00FE"/>
            </w:r>
            <w:r>
              <w:rPr>
                <w:rFonts w:hint="eastAsia" w:ascii="仿宋" w:hAnsi="仿宋" w:eastAsia="仿宋" w:cs="仿宋"/>
                <w:kern w:val="0"/>
                <w:sz w:val="24"/>
                <w:highlight w:val="none"/>
              </w:rPr>
              <w:t>A</w:t>
            </w:r>
            <w:r>
              <w:rPr>
                <w:rFonts w:hint="eastAsia" w:ascii="仿宋" w:hAnsi="仿宋" w:eastAsia="仿宋" w:cs="仿宋"/>
                <w:sz w:val="24"/>
                <w:highlight w:val="none"/>
              </w:rPr>
              <w:t>不要求提供</w:t>
            </w:r>
            <w:r>
              <w:rPr>
                <w:rFonts w:hint="eastAsia" w:ascii="仿宋" w:hAnsi="仿宋" w:eastAsia="仿宋" w:cs="仿宋"/>
                <w:sz w:val="24"/>
                <w:highlight w:val="none"/>
                <w:lang w:val="en-US" w:eastAsia="zh-CN"/>
              </w:rPr>
              <w:t>；</w:t>
            </w:r>
          </w:p>
          <w:p>
            <w:pPr>
              <w:widowControl w:val="0"/>
              <w:wordWrap/>
              <w:adjustRightInd w:val="0"/>
              <w:snapToGrid/>
              <w:spacing w:line="360" w:lineRule="auto"/>
              <w:textAlignment w:val="auto"/>
              <w:rPr>
                <w:rFonts w:hint="eastAsia" w:ascii="仿宋" w:hAnsi="仿宋" w:eastAsia="仿宋" w:cs="仿宋"/>
                <w:b/>
                <w:sz w:val="24"/>
                <w:highlight w:val="none"/>
                <w:lang w:val="en-US" w:eastAsia="zh-CN"/>
              </w:rPr>
            </w:pPr>
            <w:r>
              <w:rPr>
                <w:rFonts w:hint="eastAsia" w:ascii="仿宋" w:hAnsi="仿宋" w:eastAsia="仿宋" w:cs="仿宋"/>
                <w:kern w:val="0"/>
                <w:sz w:val="24"/>
                <w:highlight w:val="none"/>
              </w:rPr>
              <w:sym w:font="Wingdings" w:char="00A8"/>
            </w:r>
            <w:r>
              <w:rPr>
                <w:rFonts w:hint="eastAsia" w:ascii="仿宋" w:hAnsi="仿宋" w:eastAsia="仿宋" w:cs="仿宋"/>
                <w:kern w:val="0"/>
                <w:sz w:val="24"/>
                <w:highlight w:val="none"/>
              </w:rPr>
              <w:t>B要</w:t>
            </w:r>
            <w:r>
              <w:rPr>
                <w:rFonts w:hint="eastAsia" w:ascii="仿宋" w:hAnsi="仿宋" w:eastAsia="仿宋" w:cs="仿宋"/>
                <w:kern w:val="0"/>
                <w:sz w:val="24"/>
                <w:highlight w:val="none"/>
                <w:lang w:val="en-US" w:eastAsia="zh-CN"/>
              </w:rPr>
              <w:t>求提供。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57" w:hRule="atLeast"/>
          <w:tblHeader/>
        </w:trPr>
        <w:tc>
          <w:tcPr>
            <w:tcW w:w="846"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6</w:t>
            </w:r>
          </w:p>
        </w:tc>
        <w:tc>
          <w:tcPr>
            <w:tcW w:w="1494" w:type="dxa"/>
            <w:tcBorders>
              <w:top w:val="single" w:color="auto" w:sz="4" w:space="0"/>
              <w:left w:val="single" w:color="auto" w:sz="4" w:space="0"/>
              <w:bottom w:val="single" w:color="auto" w:sz="4" w:space="0"/>
              <w:right w:val="single" w:color="auto" w:sz="4" w:space="0"/>
            </w:tcBorders>
            <w:vAlign w:val="center"/>
          </w:tcPr>
          <w:p>
            <w:pPr>
              <w:widowControl w:val="0"/>
              <w:wordWrap/>
              <w:adjustRightInd w:val="0"/>
              <w:snapToGrid w:val="0"/>
              <w:spacing w:line="240" w:lineRule="auto"/>
              <w:jc w:val="center"/>
              <w:textAlignment w:val="auto"/>
              <w:rPr>
                <w:rFonts w:hint="eastAsia" w:ascii="仿宋" w:hAnsi="仿宋" w:eastAsia="仿宋" w:cs="仿宋"/>
                <w:bCs/>
                <w:sz w:val="24"/>
                <w:highlight w:val="none"/>
              </w:rPr>
            </w:pPr>
            <w:r>
              <w:rPr>
                <w:rFonts w:hint="eastAsia" w:ascii="仿宋" w:hAnsi="仿宋" w:eastAsia="仿宋" w:cs="仿宋"/>
                <w:b/>
                <w:sz w:val="24"/>
                <w:highlight w:val="none"/>
              </w:rPr>
              <w:t>方案讲解演示</w:t>
            </w:r>
          </w:p>
        </w:tc>
        <w:tc>
          <w:tcPr>
            <w:tcW w:w="6855" w:type="dxa"/>
            <w:tcBorders>
              <w:top w:val="single" w:color="000000" w:sz="8" w:space="0"/>
              <w:left w:val="single" w:color="auto" w:sz="4" w:space="0"/>
              <w:bottom w:val="single" w:color="000000" w:sz="8" w:space="0"/>
              <w:right w:val="single" w:color="000000" w:sz="8" w:space="0"/>
            </w:tcBorders>
            <w:vAlign w:val="center"/>
          </w:tcPr>
          <w:p>
            <w:pPr>
              <w:pStyle w:val="618"/>
              <w:keepNext w:val="0"/>
              <w:keepLines w:val="0"/>
              <w:pageBreakBefore w:val="0"/>
              <w:widowControl w:val="0"/>
              <w:numPr>
                <w:ilvl w:val="0"/>
                <w:numId w:val="0"/>
              </w:numPr>
              <w:tabs>
                <w:tab w:val="left" w:pos="469"/>
              </w:tabs>
              <w:kinsoku/>
              <w:wordWrap/>
              <w:overflowPunct/>
              <w:topLinePunct w:val="0"/>
              <w:autoSpaceDE/>
              <w:autoSpaceDN/>
              <w:bidi w:val="0"/>
              <w:adjustRightInd/>
              <w:snapToGrid/>
              <w:spacing w:line="360" w:lineRule="auto"/>
              <w:ind w:left="108"/>
              <w:textAlignment w:val="auto"/>
              <w:rPr>
                <w:rFonts w:hint="eastAsia" w:ascii="仿宋" w:hAnsi="仿宋" w:eastAsia="仿宋" w:cs="仿宋"/>
                <w:sz w:val="24"/>
                <w:highlight w:val="none"/>
              </w:rPr>
            </w:pPr>
            <w:r>
              <w:rPr>
                <w:rFonts w:hint="eastAsia" w:ascii="仿宋" w:hAnsi="仿宋" w:eastAsia="仿宋" w:cs="仿宋"/>
                <w:kern w:val="0"/>
                <w:sz w:val="24"/>
                <w:highlight w:val="none"/>
              </w:rPr>
              <w:sym w:font="Wingdings" w:char="00FE"/>
            </w:r>
            <w:r>
              <w:rPr>
                <w:rFonts w:hint="eastAsia" w:ascii="仿宋" w:hAnsi="仿宋" w:eastAsia="仿宋" w:cs="仿宋"/>
                <w:kern w:val="0"/>
                <w:sz w:val="24"/>
                <w:highlight w:val="none"/>
              </w:rPr>
              <w:t>A</w:t>
            </w:r>
            <w:r>
              <w:rPr>
                <w:rFonts w:hint="eastAsia" w:ascii="仿宋" w:hAnsi="仿宋" w:eastAsia="仿宋" w:cs="仿宋"/>
                <w:sz w:val="24"/>
                <w:highlight w:val="none"/>
              </w:rPr>
              <w:t>不组织。</w:t>
            </w:r>
          </w:p>
          <w:p>
            <w:pPr>
              <w:pStyle w:val="618"/>
              <w:keepNext w:val="0"/>
              <w:keepLines w:val="0"/>
              <w:pageBreakBefore w:val="0"/>
              <w:widowControl w:val="0"/>
              <w:numPr>
                <w:ilvl w:val="0"/>
                <w:numId w:val="0"/>
              </w:numPr>
              <w:tabs>
                <w:tab w:val="left" w:pos="469"/>
              </w:tabs>
              <w:kinsoku/>
              <w:wordWrap/>
              <w:overflowPunct/>
              <w:topLinePunct w:val="0"/>
              <w:autoSpaceDE/>
              <w:autoSpaceDN/>
              <w:bidi w:val="0"/>
              <w:adjustRightInd/>
              <w:snapToGrid/>
              <w:spacing w:line="360" w:lineRule="auto"/>
              <w:ind w:left="108"/>
              <w:textAlignment w:val="auto"/>
              <w:rPr>
                <w:rFonts w:hint="eastAsia" w:ascii="仿宋" w:hAnsi="仿宋" w:eastAsia="仿宋" w:cs="仿宋"/>
                <w:b/>
                <w:kern w:val="0"/>
                <w:sz w:val="24"/>
                <w:highlight w:val="none"/>
                <w:lang w:val="zh-CN"/>
              </w:rPr>
            </w:pPr>
            <w:r>
              <w:rPr>
                <w:rFonts w:hint="eastAsia" w:ascii="仿宋" w:hAnsi="仿宋" w:eastAsia="仿宋" w:cs="仿宋"/>
                <w:color w:val="auto"/>
                <w:kern w:val="2"/>
                <w:sz w:val="24"/>
                <w:szCs w:val="22"/>
                <w:lang w:eastAsia="zh-CN"/>
              </w:rPr>
              <w:t>□</w:t>
            </w:r>
            <w:r>
              <w:rPr>
                <w:rFonts w:hint="eastAsia" w:ascii="仿宋" w:hAnsi="仿宋" w:eastAsia="仿宋" w:cs="仿宋"/>
                <w:color w:val="auto"/>
                <w:kern w:val="2"/>
                <w:sz w:val="24"/>
                <w:szCs w:val="22"/>
              </w:rPr>
              <w:t xml:space="preserve"> </w:t>
            </w:r>
            <w:r>
              <w:rPr>
                <w:rFonts w:hint="eastAsia" w:ascii="仿宋" w:hAnsi="仿宋" w:eastAsia="仿宋" w:cs="仿宋"/>
                <w:b w:val="0"/>
                <w:bCs w:val="0"/>
                <w:color w:val="auto"/>
                <w:kern w:val="0"/>
                <w:sz w:val="24"/>
                <w:szCs w:val="24"/>
                <w:highlight w:val="none"/>
                <w:lang w:val="en-US" w:eastAsia="zh-CN"/>
              </w:rPr>
              <w:t>要</w:t>
            </w:r>
            <w:r>
              <w:rPr>
                <w:rFonts w:hint="eastAsia" w:ascii="仿宋" w:hAnsi="仿宋" w:eastAsia="仿宋" w:cs="仿宋"/>
                <w:color w:val="auto"/>
                <w:kern w:val="0"/>
                <w:sz w:val="24"/>
                <w:szCs w:val="24"/>
                <w:highlight w:val="none"/>
                <w:lang w:val="en-US" w:eastAsia="zh-CN"/>
              </w:rPr>
              <w:t>求，详见评标办法。</w:t>
            </w:r>
            <w:r>
              <w:rPr>
                <w:rFonts w:hint="eastAsia" w:ascii="仿宋" w:hAnsi="仿宋" w:eastAsia="仿宋" w:cs="仿宋"/>
                <w:sz w:val="24"/>
              </w:rPr>
              <w:t>投标供应商可远程演示或现场演示，设备、网络、平台等与演示有关的内容均由供应商自行准备。演示顺序以供应商</w:t>
            </w:r>
            <w:r>
              <w:rPr>
                <w:rFonts w:hint="eastAsia" w:ascii="仿宋" w:hAnsi="仿宋" w:eastAsia="仿宋" w:cs="仿宋"/>
                <w:sz w:val="24"/>
                <w:lang w:eastAsia="zh-CN"/>
              </w:rPr>
              <w:t>解密</w:t>
            </w:r>
            <w:r>
              <w:rPr>
                <w:rFonts w:hint="eastAsia" w:ascii="仿宋" w:hAnsi="仿宋" w:eastAsia="仿宋" w:cs="仿宋"/>
                <w:sz w:val="24"/>
              </w:rPr>
              <w:t>顺序为准。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846"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7</w:t>
            </w:r>
          </w:p>
        </w:tc>
        <w:tc>
          <w:tcPr>
            <w:tcW w:w="1494" w:type="dxa"/>
            <w:tcBorders>
              <w:top w:val="single" w:color="auto" w:sz="4"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是否允许采购进口产品</w:t>
            </w:r>
          </w:p>
        </w:tc>
        <w:tc>
          <w:tcPr>
            <w:tcW w:w="6855" w:type="dxa"/>
            <w:tcBorders>
              <w:top w:val="single" w:color="000000" w:sz="8" w:space="0"/>
              <w:left w:val="single" w:color="000000" w:sz="2" w:space="0"/>
              <w:bottom w:val="single" w:color="000000" w:sz="8" w:space="0"/>
              <w:right w:val="single" w:color="000000" w:sz="8" w:space="0"/>
            </w:tcBorders>
            <w:vAlign w:val="center"/>
          </w:tcPr>
          <w:p>
            <w:pPr>
              <w:widowControl w:val="0"/>
              <w:wordWrap/>
              <w:adjustRightInd w:val="0"/>
              <w:snapToGrid/>
              <w:spacing w:line="360" w:lineRule="auto"/>
              <w:textAlignment w:val="auto"/>
              <w:rPr>
                <w:rFonts w:hint="eastAsia" w:ascii="仿宋" w:hAnsi="仿宋" w:eastAsia="仿宋" w:cs="仿宋"/>
                <w:kern w:val="0"/>
                <w:sz w:val="24"/>
                <w:highlight w:val="none"/>
                <w:lang w:eastAsia="zh-CN"/>
              </w:rPr>
            </w:pPr>
            <w:r>
              <w:rPr>
                <w:rFonts w:hint="eastAsia" w:ascii="仿宋" w:hAnsi="仿宋" w:eastAsia="仿宋" w:cs="仿宋"/>
                <w:kern w:val="0"/>
                <w:sz w:val="24"/>
                <w:highlight w:val="none"/>
              </w:rPr>
              <w:sym w:font="Wingdings" w:char="F0FE"/>
            </w:r>
            <w:r>
              <w:rPr>
                <w:rFonts w:hint="eastAsia" w:ascii="仿宋" w:hAnsi="仿宋" w:eastAsia="仿宋" w:cs="仿宋"/>
                <w:kern w:val="0"/>
                <w:sz w:val="24"/>
                <w:highlight w:val="none"/>
              </w:rPr>
              <w:t>本项目不允许采购进口产品。</w:t>
            </w:r>
            <w:r>
              <w:rPr>
                <w:rFonts w:hint="eastAsia" w:ascii="仿宋" w:hAnsi="仿宋" w:eastAsia="仿宋" w:cs="仿宋"/>
                <w:sz w:val="24"/>
                <w:highlight w:val="none"/>
              </w:rPr>
              <w:t>服务类</w:t>
            </w:r>
            <w:r>
              <w:rPr>
                <w:rFonts w:hint="eastAsia" w:ascii="仿宋" w:hAnsi="仿宋" w:eastAsia="仿宋" w:cs="仿宋"/>
                <w:sz w:val="24"/>
                <w:highlight w:val="none"/>
                <w:lang w:eastAsia="zh-CN"/>
              </w:rPr>
              <w:t>项目不采用。</w:t>
            </w:r>
          </w:p>
          <w:p>
            <w:pPr>
              <w:widowControl w:val="0"/>
              <w:wordWrap/>
              <w:adjustRightInd w:val="0"/>
              <w:snapToGrid/>
              <w:spacing w:line="360" w:lineRule="auto"/>
              <w:textAlignment w:val="auto"/>
              <w:rPr>
                <w:rFonts w:hint="eastAsia" w:ascii="仿宋" w:hAnsi="仿宋" w:eastAsia="仿宋" w:cs="仿宋"/>
                <w:highlight w:val="none"/>
              </w:rPr>
            </w:pPr>
            <w:r>
              <w:rPr>
                <w:rFonts w:hint="eastAsia" w:ascii="仿宋" w:hAnsi="仿宋" w:eastAsia="仿宋" w:cs="仿宋"/>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846"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8</w:t>
            </w:r>
          </w:p>
        </w:tc>
        <w:tc>
          <w:tcPr>
            <w:tcW w:w="1494"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项目属性与核心产品</w:t>
            </w:r>
          </w:p>
        </w:tc>
        <w:tc>
          <w:tcPr>
            <w:tcW w:w="6855" w:type="dxa"/>
            <w:tcBorders>
              <w:top w:val="single" w:color="000000" w:sz="8" w:space="0"/>
              <w:left w:val="single" w:color="000000" w:sz="2" w:space="0"/>
              <w:bottom w:val="single" w:color="000000" w:sz="8" w:space="0"/>
              <w:right w:val="single" w:color="000000" w:sz="8" w:space="0"/>
            </w:tcBorders>
            <w:vAlign w:val="center"/>
          </w:tcPr>
          <w:p>
            <w:pPr>
              <w:widowControl w:val="0"/>
              <w:wordWrap/>
              <w:adjustRightInd w:val="0"/>
              <w:snapToGrid/>
              <w:spacing w:line="360" w:lineRule="auto"/>
              <w:textAlignment w:val="auto"/>
              <w:rPr>
                <w:rFonts w:hint="eastAsia" w:ascii="仿宋" w:hAnsi="仿宋" w:eastAsia="仿宋" w:cs="仿宋"/>
                <w:sz w:val="24"/>
                <w:highlight w:val="none"/>
              </w:rPr>
            </w:pPr>
            <w:r>
              <w:rPr>
                <w:rFonts w:hint="eastAsia" w:ascii="仿宋" w:hAnsi="仿宋" w:eastAsia="仿宋" w:cs="仿宋"/>
                <w:kern w:val="0"/>
                <w:sz w:val="24"/>
                <w:highlight w:val="none"/>
              </w:rPr>
              <w:sym w:font="Wingdings" w:char="00A8"/>
            </w:r>
            <w:r>
              <w:rPr>
                <w:rFonts w:hint="eastAsia" w:ascii="仿宋" w:hAnsi="仿宋" w:eastAsia="仿宋" w:cs="仿宋"/>
                <w:kern w:val="0"/>
                <w:sz w:val="24"/>
                <w:highlight w:val="none"/>
              </w:rPr>
              <w:t>A</w:t>
            </w:r>
            <w:r>
              <w:rPr>
                <w:rFonts w:hint="eastAsia" w:ascii="仿宋" w:hAnsi="仿宋" w:eastAsia="仿宋" w:cs="仿宋"/>
                <w:sz w:val="24"/>
                <w:highlight w:val="none"/>
              </w:rPr>
              <w:t>货物类，单一产品或</w:t>
            </w:r>
            <w:r>
              <w:rPr>
                <w:rFonts w:hint="eastAsia" w:ascii="仿宋" w:hAnsi="仿宋" w:eastAsia="仿宋" w:cs="仿宋"/>
                <w:kern w:val="0"/>
                <w:sz w:val="24"/>
                <w:highlight w:val="none"/>
              </w:rPr>
              <w:t>核心产品为：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pPr>
              <w:widowControl w:val="0"/>
              <w:wordWrap/>
              <w:adjustRightInd w:val="0"/>
              <w:snapToGrid/>
              <w:spacing w:line="360" w:lineRule="auto"/>
              <w:textAlignment w:val="auto"/>
              <w:rPr>
                <w:rFonts w:hint="eastAsia" w:ascii="仿宋" w:hAnsi="仿宋" w:eastAsia="仿宋" w:cs="仿宋"/>
                <w:sz w:val="24"/>
                <w:highlight w:val="none"/>
              </w:rPr>
            </w:pPr>
            <w:r>
              <w:rPr>
                <w:rFonts w:hint="eastAsia" w:ascii="仿宋" w:hAnsi="仿宋" w:eastAsia="仿宋" w:cs="仿宋"/>
                <w:kern w:val="0"/>
                <w:sz w:val="24"/>
                <w:highlight w:val="none"/>
              </w:rPr>
              <w:sym w:font="Wingdings" w:char="00FE"/>
            </w:r>
            <w:r>
              <w:rPr>
                <w:rFonts w:hint="eastAsia" w:ascii="仿宋" w:hAnsi="仿宋" w:eastAsia="仿宋" w:cs="仿宋"/>
                <w:kern w:val="0"/>
                <w:sz w:val="24"/>
                <w:highlight w:val="none"/>
              </w:rPr>
              <w:t>B</w:t>
            </w:r>
            <w:r>
              <w:rPr>
                <w:rFonts w:hint="eastAsia" w:ascii="仿宋" w:hAnsi="仿宋" w:eastAsia="仿宋" w:cs="仿宋"/>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846"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9</w:t>
            </w:r>
          </w:p>
        </w:tc>
        <w:tc>
          <w:tcPr>
            <w:tcW w:w="1494" w:type="dxa"/>
            <w:tcBorders>
              <w:top w:val="single" w:color="000000" w:sz="8" w:space="0"/>
              <w:left w:val="single" w:color="000000" w:sz="2" w:space="0"/>
              <w:bottom w:val="single" w:color="000000" w:sz="8" w:space="0"/>
              <w:right w:val="single" w:color="000000" w:sz="8" w:space="0"/>
            </w:tcBorders>
            <w:vAlign w:val="center"/>
          </w:tcPr>
          <w:p>
            <w:pPr>
              <w:snapToGrid w:val="0"/>
              <w:spacing w:line="480" w:lineRule="auto"/>
              <w:jc w:val="center"/>
              <w:rPr>
                <w:rFonts w:hint="eastAsia" w:ascii="仿宋" w:hAnsi="仿宋" w:eastAsia="仿宋" w:cs="仿宋"/>
                <w:b/>
                <w:kern w:val="2"/>
                <w:sz w:val="24"/>
                <w:szCs w:val="24"/>
                <w:highlight w:val="none"/>
                <w:lang w:val="en-US" w:eastAsia="zh-CN" w:bidi="ar-SA"/>
              </w:rPr>
            </w:pPr>
            <w:r>
              <w:rPr>
                <w:rFonts w:hint="eastAsia" w:ascii="仿宋" w:hAnsi="仿宋" w:eastAsia="仿宋" w:cs="仿宋"/>
                <w:b/>
                <w:sz w:val="24"/>
                <w:highlight w:val="none"/>
                <w:lang w:val="en-US" w:eastAsia="zh-CN"/>
              </w:rPr>
              <w:t>定标原则</w:t>
            </w:r>
          </w:p>
        </w:tc>
        <w:tc>
          <w:tcPr>
            <w:tcW w:w="6855" w:type="dxa"/>
            <w:tcBorders>
              <w:top w:val="single" w:color="000000" w:sz="8" w:space="0"/>
              <w:left w:val="single" w:color="000000" w:sz="2" w:space="0"/>
              <w:bottom w:val="single" w:color="000000" w:sz="8" w:space="0"/>
              <w:right w:val="single" w:color="000000" w:sz="8" w:space="0"/>
            </w:tcBorders>
            <w:vAlign w:val="center"/>
          </w:tcPr>
          <w:p>
            <w:pPr>
              <w:pStyle w:val="17"/>
              <w:widowControl w:val="0"/>
              <w:wordWrap/>
              <w:adjustRightInd/>
              <w:snapToGrid/>
              <w:spacing w:line="360" w:lineRule="auto"/>
              <w:ind w:left="0" w:leftChars="0" w:firstLine="480" w:firstLineChars="200"/>
              <w:textAlignment w:val="auto"/>
              <w:rPr>
                <w:rFonts w:hint="eastAsia" w:ascii="仿宋" w:hAnsi="仿宋" w:eastAsia="仿宋" w:cs="仿宋"/>
                <w:kern w:val="0"/>
                <w:sz w:val="24"/>
                <w:szCs w:val="24"/>
                <w:highlight w:val="none"/>
                <w:lang w:val="en-US" w:eastAsia="zh-CN" w:bidi="ar-SA"/>
              </w:rPr>
            </w:pPr>
            <w:r>
              <w:rPr>
                <w:rFonts w:hint="eastAsia" w:ascii="仿宋" w:hAnsi="仿宋" w:eastAsia="仿宋" w:cs="仿宋"/>
                <w:kern w:val="2"/>
                <w:sz w:val="24"/>
                <w:szCs w:val="24"/>
                <w:highlight w:val="none"/>
                <w:lang w:val="en-US" w:eastAsia="zh-CN" w:bidi="ar-SA"/>
              </w:rPr>
              <w:t>本项目共有二个标项，投标人可选择其中一个或多个标项进行响应投标，但只能中一个标项，中标次序按标项一、标项二的顺序进行确定（如投标人中标项一，则不参与其他标项评审及排序）。评标委员会根据得分排名推荐每个标项的中标候选人。</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846" w:type="dxa"/>
            <w:tcBorders>
              <w:top w:val="single" w:color="auto" w:sz="4" w:space="0"/>
              <w:left w:val="single" w:color="000000" w:sz="8" w:space="0"/>
              <w:bottom w:val="single" w:color="auto" w:sz="4" w:space="0"/>
              <w:right w:val="single" w:color="000000" w:sz="2" w:space="0"/>
            </w:tcBorders>
            <w:vAlign w:val="center"/>
          </w:tcPr>
          <w:p>
            <w:pPr>
              <w:widowControl w:val="0"/>
              <w:wordWrap/>
              <w:adjustRightInd w:val="0"/>
              <w:snapToGrid w:val="0"/>
              <w:spacing w:line="360" w:lineRule="auto"/>
              <w:jc w:val="center"/>
              <w:textAlignment w:val="auto"/>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10</w:t>
            </w:r>
          </w:p>
        </w:tc>
        <w:tc>
          <w:tcPr>
            <w:tcW w:w="1494" w:type="dxa"/>
            <w:tcBorders>
              <w:top w:val="single" w:color="000000" w:sz="8" w:space="0"/>
              <w:left w:val="single" w:color="000000" w:sz="2" w:space="0"/>
              <w:bottom w:val="single" w:color="000000" w:sz="8" w:space="0"/>
              <w:right w:val="single" w:color="000000" w:sz="8" w:space="0"/>
            </w:tcBorders>
            <w:vAlign w:val="center"/>
          </w:tcPr>
          <w:p>
            <w:pPr>
              <w:widowControl w:val="0"/>
              <w:wordWrap/>
              <w:adjustRightInd w:val="0"/>
              <w:snapToGrid w:val="0"/>
              <w:spacing w:line="360" w:lineRule="auto"/>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采购标的对应的中小企业划分标准所属行业</w:t>
            </w:r>
          </w:p>
        </w:tc>
        <w:tc>
          <w:tcPr>
            <w:tcW w:w="6855" w:type="dxa"/>
            <w:tcBorders>
              <w:top w:val="single" w:color="000000" w:sz="8" w:space="0"/>
              <w:left w:val="single" w:color="000000" w:sz="2" w:space="0"/>
              <w:bottom w:val="single" w:color="000000" w:sz="8" w:space="0"/>
              <w:right w:val="single" w:color="000000" w:sz="8" w:space="0"/>
            </w:tcBorders>
            <w:vAlign w:val="center"/>
          </w:tcPr>
          <w:p>
            <w:pPr>
              <w:pStyle w:val="618"/>
              <w:tabs>
                <w:tab w:val="left" w:pos="1070"/>
              </w:tabs>
              <w:spacing w:line="360" w:lineRule="auto"/>
              <w:ind w:right="51" w:firstLine="240" w:firstLineChars="100"/>
              <w:rPr>
                <w:rFonts w:hint="eastAsia" w:ascii="仿宋" w:hAnsi="仿宋" w:eastAsia="仿宋" w:cs="仿宋"/>
                <w:sz w:val="24"/>
                <w:szCs w:val="24"/>
                <w:lang w:eastAsia="zh-CN"/>
              </w:rPr>
            </w:pPr>
            <w:r>
              <w:rPr>
                <w:rFonts w:hint="eastAsia" w:ascii="仿宋" w:hAnsi="仿宋" w:eastAsia="仿宋" w:cs="仿宋"/>
                <w:color w:val="000000"/>
                <w:sz w:val="24"/>
                <w:szCs w:val="24"/>
                <w:lang w:eastAsia="zh-CN"/>
              </w:rPr>
              <w:t>(1)根据《政府采购促进中小企业发展管理办法》（财库﹝2020﹞46 号）要求，本次采购为</w:t>
            </w:r>
            <w:r>
              <w:rPr>
                <w:rFonts w:hint="eastAsia" w:ascii="仿宋" w:hAnsi="仿宋" w:eastAsia="仿宋" w:cs="仿宋"/>
                <w:b/>
                <w:bCs/>
                <w:color w:val="000000"/>
                <w:sz w:val="24"/>
                <w:szCs w:val="24"/>
                <w:u w:val="single"/>
                <w:lang w:eastAsia="zh-CN"/>
              </w:rPr>
              <w:t>专门面向小微企业预留采购份额的采购项目。</w:t>
            </w:r>
            <w:r>
              <w:rPr>
                <w:rFonts w:hint="eastAsia" w:ascii="仿宋" w:hAnsi="仿宋" w:eastAsia="仿宋" w:cs="仿宋"/>
                <w:color w:val="000000"/>
                <w:sz w:val="24"/>
                <w:szCs w:val="24"/>
                <w:lang w:eastAsia="zh-CN"/>
              </w:rPr>
              <w:t>投标单位应为中小微企业或监狱企业和残疾人福利性单位。</w:t>
            </w:r>
          </w:p>
          <w:p>
            <w:pPr>
              <w:pStyle w:val="618"/>
              <w:tabs>
                <w:tab w:val="left" w:pos="1070"/>
              </w:tabs>
              <w:spacing w:line="360" w:lineRule="auto"/>
              <w:ind w:right="51" w:firstLine="240" w:firstLineChars="100"/>
              <w:rPr>
                <w:rFonts w:hint="eastAsia" w:ascii="仿宋" w:hAnsi="仿宋" w:eastAsia="仿宋" w:cs="仿宋"/>
                <w:sz w:val="24"/>
                <w:szCs w:val="24"/>
                <w:lang w:eastAsia="zh-CN"/>
              </w:rPr>
            </w:pPr>
            <w:r>
              <w:rPr>
                <w:rFonts w:hint="eastAsia" w:ascii="仿宋" w:hAnsi="仿宋" w:eastAsia="仿宋" w:cs="仿宋"/>
                <w:sz w:val="24"/>
                <w:szCs w:val="24"/>
                <w:lang w:eastAsia="zh-CN"/>
              </w:rPr>
              <w:t>其中供应商为小微（含监狱企业和残疾人福利性单位）企业的，其报价评审时不予扣除。</w:t>
            </w:r>
          </w:p>
          <w:p>
            <w:pPr>
              <w:pStyle w:val="618"/>
              <w:tabs>
                <w:tab w:val="left" w:pos="1070"/>
              </w:tabs>
              <w:spacing w:line="360" w:lineRule="auto"/>
              <w:ind w:right="51" w:firstLine="240" w:firstLineChars="100"/>
              <w:rPr>
                <w:rFonts w:hint="eastAsia" w:ascii="仿宋" w:hAnsi="仿宋" w:eastAsia="仿宋" w:cs="仿宋"/>
                <w:sz w:val="24"/>
                <w:szCs w:val="24"/>
                <w:lang w:eastAsia="zh-CN"/>
              </w:rPr>
            </w:pPr>
            <w:r>
              <w:rPr>
                <w:rFonts w:hint="eastAsia" w:ascii="仿宋" w:hAnsi="仿宋" w:eastAsia="仿宋" w:cs="仿宋"/>
                <w:sz w:val="24"/>
                <w:szCs w:val="24"/>
                <w:lang w:eastAsia="zh-CN"/>
              </w:rPr>
              <w:t>（2）本采购文件所称小型、微型企业，是指在中华人民共和国境内依法设立，依据国务院批准的中小企业划分标准确定的小型企业和微型企业，但与大企业的负责人为同一人， 或者与大企业存在直接控股、管理关系的除外。</w:t>
            </w:r>
          </w:p>
          <w:p>
            <w:pPr>
              <w:pStyle w:val="618"/>
              <w:tabs>
                <w:tab w:val="left" w:pos="1070"/>
              </w:tabs>
              <w:spacing w:line="360" w:lineRule="auto"/>
              <w:ind w:right="51" w:firstLine="240" w:firstLineChars="100"/>
              <w:rPr>
                <w:rFonts w:hint="eastAsia" w:ascii="仿宋" w:hAnsi="仿宋" w:eastAsia="仿宋" w:cs="仿宋"/>
                <w:spacing w:val="-7"/>
                <w:sz w:val="24"/>
                <w:szCs w:val="24"/>
                <w:u w:val="single"/>
                <w:lang w:eastAsia="zh-CN"/>
              </w:rPr>
            </w:pPr>
            <w:r>
              <w:rPr>
                <w:rFonts w:hint="eastAsia" w:ascii="仿宋" w:hAnsi="仿宋" w:eastAsia="仿宋" w:cs="仿宋"/>
                <w:sz w:val="24"/>
                <w:szCs w:val="24"/>
                <w:lang w:eastAsia="zh-CN"/>
              </w:rPr>
              <w:t>（3）本次</w:t>
            </w:r>
            <w:r>
              <w:rPr>
                <w:rFonts w:hint="eastAsia" w:ascii="仿宋" w:hAnsi="仿宋" w:eastAsia="仿宋" w:cs="仿宋"/>
                <w:spacing w:val="-7"/>
                <w:sz w:val="24"/>
                <w:szCs w:val="24"/>
                <w:lang w:eastAsia="zh-CN"/>
              </w:rPr>
              <w:t>采购标的为</w:t>
            </w:r>
            <w:r>
              <w:rPr>
                <w:rFonts w:hint="eastAsia" w:ascii="仿宋" w:hAnsi="仿宋" w:eastAsia="仿宋" w:cs="仿宋"/>
                <w:b/>
                <w:bCs/>
                <w:spacing w:val="-7"/>
                <w:sz w:val="24"/>
                <w:szCs w:val="24"/>
                <w:u w:val="single"/>
                <w:lang w:eastAsia="zh-CN"/>
              </w:rPr>
              <w:t xml:space="preserve"> 余杭区消防验收现场评定第三方服务采购</w:t>
            </w:r>
            <w:r>
              <w:rPr>
                <w:rFonts w:hint="eastAsia" w:ascii="仿宋" w:hAnsi="仿宋" w:eastAsia="仿宋" w:cs="仿宋"/>
                <w:b/>
                <w:bCs/>
                <w:spacing w:val="-10"/>
                <w:sz w:val="24"/>
                <w:szCs w:val="24"/>
                <w:u w:val="single"/>
                <w:lang w:eastAsia="zh-CN"/>
              </w:rPr>
              <w:t xml:space="preserve"> </w:t>
            </w:r>
            <w:r>
              <w:rPr>
                <w:rFonts w:hint="eastAsia" w:ascii="仿宋" w:hAnsi="仿宋" w:eastAsia="仿宋" w:cs="仿宋"/>
                <w:b/>
                <w:bCs/>
                <w:spacing w:val="-10"/>
                <w:sz w:val="24"/>
                <w:szCs w:val="24"/>
                <w:lang w:eastAsia="zh-CN"/>
              </w:rPr>
              <w:t>，</w:t>
            </w:r>
            <w:r>
              <w:rPr>
                <w:rFonts w:hint="eastAsia" w:ascii="仿宋" w:hAnsi="仿宋" w:eastAsia="仿宋" w:cs="仿宋"/>
                <w:spacing w:val="-10"/>
                <w:sz w:val="24"/>
                <w:szCs w:val="24"/>
                <w:lang w:eastAsia="zh-CN"/>
              </w:rPr>
              <w:t>对应的中小企业划分</w:t>
            </w:r>
            <w:r>
              <w:rPr>
                <w:rFonts w:hint="eastAsia" w:ascii="仿宋" w:hAnsi="仿宋" w:eastAsia="仿宋" w:cs="仿宋"/>
                <w:sz w:val="24"/>
                <w:szCs w:val="24"/>
                <w:lang w:eastAsia="zh-CN"/>
              </w:rPr>
              <w:t>标准所属行业是</w:t>
            </w:r>
            <w:r>
              <w:rPr>
                <w:rFonts w:hint="eastAsia" w:ascii="仿宋" w:hAnsi="仿宋" w:eastAsia="仿宋" w:cs="仿宋"/>
                <w:spacing w:val="-7"/>
                <w:sz w:val="24"/>
                <w:szCs w:val="24"/>
                <w:u w:val="single"/>
                <w:lang w:eastAsia="zh-CN"/>
              </w:rPr>
              <w:t>：其他未列明行业；</w:t>
            </w:r>
          </w:p>
          <w:p>
            <w:pPr>
              <w:pStyle w:val="618"/>
              <w:tabs>
                <w:tab w:val="left" w:pos="1070"/>
              </w:tabs>
              <w:ind w:right="52"/>
              <w:rPr>
                <w:rFonts w:hint="eastAsia" w:ascii="仿宋" w:hAnsi="仿宋" w:eastAsia="仿宋" w:cs="仿宋"/>
                <w:b/>
                <w:bCs/>
                <w:sz w:val="24"/>
                <w:szCs w:val="24"/>
                <w:shd w:val="clear" w:color="auto" w:fill="FFFFFF"/>
                <w:lang w:val="zh-CN" w:eastAsia="zh-CN" w:bidi="zh-CN"/>
              </w:rPr>
            </w:pPr>
            <w:r>
              <w:rPr>
                <w:rFonts w:hint="eastAsia" w:ascii="仿宋" w:hAnsi="仿宋" w:eastAsia="仿宋" w:cs="仿宋"/>
                <w:b/>
                <w:bCs/>
                <w:sz w:val="24"/>
                <w:szCs w:val="24"/>
                <w:shd w:val="clear" w:color="auto" w:fill="FFFFFF"/>
                <w:lang w:val="zh-CN" w:eastAsia="zh-CN" w:bidi="zh-CN"/>
              </w:rPr>
              <w:t>说明： 　　</w:t>
            </w:r>
          </w:p>
          <w:p>
            <w:pPr>
              <w:pStyle w:val="618"/>
              <w:tabs>
                <w:tab w:val="left" w:pos="1070"/>
              </w:tabs>
              <w:ind w:right="52"/>
              <w:rPr>
                <w:rFonts w:hint="eastAsia" w:ascii="仿宋" w:hAnsi="仿宋" w:eastAsia="仿宋" w:cs="仿宋"/>
                <w:b/>
                <w:bCs/>
                <w:sz w:val="24"/>
                <w:szCs w:val="24"/>
                <w:shd w:val="clear" w:color="auto" w:fill="FFFFFF"/>
                <w:lang w:val="zh-CN" w:eastAsia="zh-CN" w:bidi="zh-CN"/>
              </w:rPr>
            </w:pPr>
            <w:r>
              <w:rPr>
                <w:rFonts w:hint="eastAsia" w:ascii="仿宋" w:hAnsi="仿宋" w:eastAsia="仿宋" w:cs="仿宋"/>
                <w:kern w:val="0"/>
                <w:sz w:val="24"/>
                <w:szCs w:val="24"/>
                <w:lang w:val="en-US" w:eastAsia="zh-CN" w:bidi="ar-SA"/>
              </w:rPr>
              <w:drawing>
                <wp:anchor distT="0" distB="0" distL="0" distR="0" simplePos="0" relativeHeight="251661312" behindDoc="1" locked="0" layoutInCell="1" allowOverlap="1">
                  <wp:simplePos x="0" y="0"/>
                  <wp:positionH relativeFrom="column">
                    <wp:posOffset>-4445</wp:posOffset>
                  </wp:positionH>
                  <wp:positionV relativeFrom="paragraph">
                    <wp:posOffset>15240</wp:posOffset>
                  </wp:positionV>
                  <wp:extent cx="4184015" cy="540385"/>
                  <wp:effectExtent l="0" t="0" r="6985" b="2540"/>
                  <wp:wrapTight wrapText="bothSides">
                    <wp:wrapPolygon>
                      <wp:start x="0" y="0"/>
                      <wp:lineTo x="0" y="20559"/>
                      <wp:lineTo x="21538" y="20559"/>
                      <wp:lineTo x="21538" y="0"/>
                      <wp:lineTo x="0" y="0"/>
                    </wp:wrapPolygon>
                  </wp:wrapTight>
                  <wp:docPr id="3" name="图片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1"/>
                          <pic:cNvPicPr>
                            <a:picLocks noChangeAspect="1"/>
                          </pic:cNvPicPr>
                        </pic:nvPicPr>
                        <pic:blipFill>
                          <a:blip r:embed="rId39">
                            <a:lum/>
                          </a:blip>
                          <a:stretch>
                            <a:fillRect/>
                          </a:stretch>
                        </pic:blipFill>
                        <pic:spPr>
                          <a:xfrm>
                            <a:off x="0" y="0"/>
                            <a:ext cx="4184015" cy="540385"/>
                          </a:xfrm>
                          <a:prstGeom prst="rect">
                            <a:avLst/>
                          </a:prstGeom>
                          <a:noFill/>
                          <a:ln>
                            <a:noFill/>
                          </a:ln>
                        </pic:spPr>
                      </pic:pic>
                    </a:graphicData>
                  </a:graphic>
                </wp:anchor>
              </w:drawing>
            </w:r>
          </w:p>
          <w:p>
            <w:pPr>
              <w:pStyle w:val="618"/>
              <w:keepNext w:val="0"/>
              <w:keepLines w:val="0"/>
              <w:pageBreakBefore w:val="0"/>
              <w:widowControl w:val="0"/>
              <w:tabs>
                <w:tab w:val="left" w:pos="1070"/>
              </w:tabs>
              <w:kinsoku/>
              <w:wordWrap/>
              <w:overflowPunct/>
              <w:topLinePunct w:val="0"/>
              <w:autoSpaceDE/>
              <w:autoSpaceDN/>
              <w:bidi w:val="0"/>
              <w:snapToGrid/>
              <w:spacing w:line="312" w:lineRule="auto"/>
              <w:ind w:right="52"/>
              <w:textAlignment w:val="auto"/>
              <w:rPr>
                <w:rFonts w:hint="eastAsia" w:ascii="仿宋" w:hAnsi="仿宋" w:eastAsia="仿宋" w:cs="仿宋"/>
                <w:b/>
                <w:bCs/>
                <w:sz w:val="24"/>
                <w:szCs w:val="24"/>
                <w:shd w:val="clear" w:color="auto" w:fill="FFFFFF"/>
                <w:lang w:val="zh-CN" w:eastAsia="zh-CN" w:bidi="zh-CN"/>
              </w:rPr>
            </w:pPr>
            <w:r>
              <w:rPr>
                <w:rFonts w:hint="eastAsia" w:ascii="仿宋" w:hAnsi="仿宋" w:eastAsia="仿宋" w:cs="仿宋"/>
                <w:kern w:val="2"/>
                <w:sz w:val="21"/>
                <w:szCs w:val="22"/>
                <w:lang w:val="en-US" w:eastAsia="zh-CN" w:bidi="ar-SA"/>
              </w:rPr>
              <w:drawing>
                <wp:anchor distT="0" distB="0" distL="114300" distR="114300" simplePos="0" relativeHeight="251663360" behindDoc="0" locked="0" layoutInCell="1" allowOverlap="1">
                  <wp:simplePos x="0" y="0"/>
                  <wp:positionH relativeFrom="column">
                    <wp:posOffset>20320</wp:posOffset>
                  </wp:positionH>
                  <wp:positionV relativeFrom="paragraph">
                    <wp:posOffset>-40005</wp:posOffset>
                  </wp:positionV>
                  <wp:extent cx="4160520" cy="322580"/>
                  <wp:effectExtent l="0" t="0" r="1905" b="1270"/>
                  <wp:wrapSquare wrapText="bothSides"/>
                  <wp:docPr id="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pic:cNvPicPr>
                            <a:picLocks noChangeAspect="1"/>
                          </pic:cNvPicPr>
                        </pic:nvPicPr>
                        <pic:blipFill>
                          <a:blip r:embed="rId40">
                            <a:lum/>
                          </a:blip>
                          <a:stretch>
                            <a:fillRect/>
                          </a:stretch>
                        </pic:blipFill>
                        <pic:spPr>
                          <a:xfrm>
                            <a:off x="0" y="0"/>
                            <a:ext cx="4160520" cy="322580"/>
                          </a:xfrm>
                          <a:prstGeom prst="rect">
                            <a:avLst/>
                          </a:prstGeom>
                          <a:noFill/>
                          <a:ln>
                            <a:noFill/>
                          </a:ln>
                        </pic:spPr>
                      </pic:pic>
                    </a:graphicData>
                  </a:graphic>
                </wp:anchor>
              </w:drawing>
            </w:r>
            <w:r>
              <w:rPr>
                <w:rFonts w:hint="eastAsia" w:ascii="仿宋" w:hAnsi="仿宋" w:eastAsia="仿宋" w:cs="仿宋"/>
                <w:b/>
                <w:bCs/>
                <w:sz w:val="24"/>
                <w:szCs w:val="24"/>
                <w:shd w:val="clear" w:color="auto" w:fill="FFFFFF"/>
                <w:lang w:val="zh-CN" w:eastAsia="zh-CN" w:bidi="zh-CN"/>
              </w:rPr>
              <w:t> 1.大型、中型和小型企业须同时满足所列指标的下限，否则下划一档；微型企业只须满足所列指标中的一项即可。 　　</w:t>
            </w:r>
          </w:p>
          <w:p>
            <w:pPr>
              <w:pStyle w:val="618"/>
              <w:keepNext w:val="0"/>
              <w:keepLines w:val="0"/>
              <w:pageBreakBefore w:val="0"/>
              <w:widowControl w:val="0"/>
              <w:tabs>
                <w:tab w:val="left" w:pos="1070"/>
              </w:tabs>
              <w:kinsoku/>
              <w:wordWrap/>
              <w:overflowPunct/>
              <w:topLinePunct w:val="0"/>
              <w:autoSpaceDE/>
              <w:autoSpaceDN/>
              <w:bidi w:val="0"/>
              <w:snapToGrid/>
              <w:spacing w:line="312" w:lineRule="auto"/>
              <w:ind w:right="52"/>
              <w:textAlignment w:val="auto"/>
              <w:rPr>
                <w:rFonts w:hint="eastAsia" w:ascii="仿宋" w:hAnsi="仿宋" w:eastAsia="仿宋" w:cs="仿宋"/>
                <w:b/>
                <w:bCs/>
                <w:sz w:val="24"/>
                <w:szCs w:val="24"/>
                <w:shd w:val="clear" w:color="auto" w:fill="FFFFFF"/>
                <w:lang w:val="zh-CN" w:eastAsia="zh-CN" w:bidi="zh-CN"/>
              </w:rPr>
            </w:pPr>
            <w:r>
              <w:rPr>
                <w:rFonts w:hint="eastAsia" w:ascii="仿宋" w:hAnsi="仿宋" w:eastAsia="仿宋" w:cs="仿宋"/>
                <w:b/>
                <w:bCs/>
                <w:sz w:val="24"/>
                <w:szCs w:val="24"/>
                <w:shd w:val="clear" w:color="auto" w:fill="FFFFFF"/>
                <w:lang w:val="zh-CN" w:eastAsia="zh-CN" w:bidi="zh-CN"/>
              </w:rPr>
              <w:t> 2.附表中各行业的范围以《国民经济行业分类》（GB/T4754-2017）为准。</w:t>
            </w:r>
          </w:p>
          <w:p>
            <w:pPr>
              <w:keepNext w:val="0"/>
              <w:keepLines w:val="0"/>
              <w:pageBreakBefore w:val="0"/>
              <w:widowControl w:val="0"/>
              <w:tabs>
                <w:tab w:val="left" w:pos="1070"/>
              </w:tabs>
              <w:kinsoku/>
              <w:wordWrap/>
              <w:overflowPunct/>
              <w:topLinePunct w:val="0"/>
              <w:autoSpaceDE/>
              <w:autoSpaceDN/>
              <w:bidi w:val="0"/>
              <w:snapToGrid/>
              <w:spacing w:line="312" w:lineRule="auto"/>
              <w:ind w:right="52" w:firstLine="241" w:firstLineChars="100"/>
              <w:jc w:val="left"/>
              <w:textAlignment w:val="auto"/>
              <w:rPr>
                <w:rFonts w:hint="eastAsia" w:ascii="仿宋" w:hAnsi="仿宋" w:eastAsia="仿宋" w:cs="仿宋"/>
                <w:b/>
                <w:bCs/>
                <w:sz w:val="24"/>
                <w:szCs w:val="24"/>
                <w:shd w:val="clear" w:color="auto" w:fill="FFFFFF"/>
                <w:lang w:val="zh-CN" w:bidi="zh-CN"/>
              </w:rPr>
            </w:pPr>
            <w:r>
              <w:rPr>
                <w:rFonts w:hint="eastAsia" w:ascii="仿宋" w:hAnsi="仿宋" w:eastAsia="仿宋" w:cs="仿宋"/>
                <w:b/>
                <w:bCs/>
                <w:sz w:val="24"/>
                <w:szCs w:val="24"/>
                <w:shd w:val="clear" w:color="auto" w:fill="FFFFFF"/>
                <w:lang w:val="zh-CN" w:bidi="zh-CN"/>
              </w:rPr>
              <w:t>3.企业划分指标以现行统计制度为准。</w:t>
            </w:r>
          </w:p>
          <w:p>
            <w:pPr>
              <w:keepNext w:val="0"/>
              <w:keepLines w:val="0"/>
              <w:pageBreakBefore w:val="0"/>
              <w:widowControl w:val="0"/>
              <w:tabs>
                <w:tab w:val="left" w:pos="1070"/>
              </w:tabs>
              <w:kinsoku/>
              <w:wordWrap/>
              <w:overflowPunct/>
              <w:topLinePunct w:val="0"/>
              <w:autoSpaceDE/>
              <w:autoSpaceDN/>
              <w:bidi w:val="0"/>
              <w:snapToGrid/>
              <w:spacing w:line="312" w:lineRule="auto"/>
              <w:ind w:right="52" w:firstLine="241" w:firstLineChars="100"/>
              <w:jc w:val="left"/>
              <w:textAlignment w:val="auto"/>
              <w:rPr>
                <w:rFonts w:hint="eastAsia" w:ascii="仿宋" w:hAnsi="仿宋" w:eastAsia="仿宋" w:cs="仿宋"/>
                <w:b/>
                <w:bCs/>
                <w:sz w:val="24"/>
                <w:szCs w:val="24"/>
                <w:shd w:val="clear" w:color="auto" w:fill="FFFFFF"/>
                <w:lang w:val="zh-CN" w:bidi="zh-CN"/>
              </w:rPr>
            </w:pPr>
            <w:r>
              <w:rPr>
                <w:rFonts w:hint="eastAsia" w:ascii="仿宋" w:hAnsi="仿宋" w:eastAsia="仿宋" w:cs="仿宋"/>
                <w:b/>
                <w:bCs/>
                <w:sz w:val="24"/>
                <w:szCs w:val="24"/>
                <w:shd w:val="clear" w:color="auto" w:fill="FFFFFF"/>
                <w:lang w:val="zh-CN" w:bidi="zh-CN"/>
              </w:rPr>
              <w:t> 1）从业人员，是指期末从业人员数，没有期末从业人员数的，采用全年平均人员数代替。</w:t>
            </w:r>
          </w:p>
          <w:p>
            <w:pPr>
              <w:keepNext w:val="0"/>
              <w:keepLines w:val="0"/>
              <w:pageBreakBefore w:val="0"/>
              <w:widowControl w:val="0"/>
              <w:tabs>
                <w:tab w:val="left" w:pos="1070"/>
              </w:tabs>
              <w:kinsoku/>
              <w:wordWrap/>
              <w:overflowPunct/>
              <w:topLinePunct w:val="0"/>
              <w:autoSpaceDE/>
              <w:autoSpaceDN/>
              <w:bidi w:val="0"/>
              <w:snapToGrid/>
              <w:spacing w:line="312" w:lineRule="auto"/>
              <w:ind w:right="52" w:firstLine="241" w:firstLineChars="100"/>
              <w:jc w:val="left"/>
              <w:textAlignment w:val="auto"/>
              <w:rPr>
                <w:rFonts w:hint="eastAsia" w:ascii="仿宋" w:hAnsi="仿宋" w:eastAsia="仿宋" w:cs="仿宋"/>
                <w:b/>
                <w:bCs/>
                <w:sz w:val="24"/>
                <w:szCs w:val="24"/>
                <w:shd w:val="clear" w:color="auto" w:fill="FFFFFF"/>
                <w:lang w:val="zh-CN" w:bidi="zh-CN"/>
              </w:rPr>
            </w:pPr>
            <w:r>
              <w:rPr>
                <w:rFonts w:hint="eastAsia" w:ascii="仿宋" w:hAnsi="仿宋" w:eastAsia="仿宋" w:cs="仿宋"/>
                <w:b/>
                <w:bCs/>
                <w:sz w:val="24"/>
                <w:szCs w:val="24"/>
                <w:shd w:val="clear" w:color="auto" w:fill="FFFFFF"/>
                <w:lang w:val="zh-CN" w:bidi="zh-CN"/>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pPr>
              <w:keepNext w:val="0"/>
              <w:keepLines w:val="0"/>
              <w:pageBreakBefore w:val="0"/>
              <w:widowControl w:val="0"/>
              <w:tabs>
                <w:tab w:val="left" w:pos="1070"/>
              </w:tabs>
              <w:kinsoku/>
              <w:wordWrap/>
              <w:overflowPunct/>
              <w:topLinePunct w:val="0"/>
              <w:autoSpaceDE/>
              <w:autoSpaceDN/>
              <w:bidi w:val="0"/>
              <w:snapToGrid/>
              <w:spacing w:line="312" w:lineRule="auto"/>
              <w:ind w:right="52" w:firstLine="241" w:firstLineChars="100"/>
              <w:jc w:val="left"/>
              <w:textAlignment w:val="auto"/>
              <w:rPr>
                <w:rFonts w:hint="eastAsia" w:ascii="仿宋" w:hAnsi="仿宋" w:eastAsia="仿宋" w:cs="仿宋"/>
                <w:sz w:val="24"/>
                <w:szCs w:val="24"/>
              </w:rPr>
            </w:pPr>
            <w:r>
              <w:rPr>
                <w:rFonts w:hint="eastAsia" w:ascii="仿宋" w:hAnsi="仿宋" w:eastAsia="仿宋" w:cs="仿宋"/>
                <w:b/>
                <w:bCs/>
                <w:sz w:val="24"/>
                <w:szCs w:val="24"/>
                <w:shd w:val="clear" w:color="auto" w:fill="FFFFFF"/>
                <w:lang w:val="zh-CN" w:bidi="zh-CN"/>
              </w:rPr>
              <w:t> 3）资产总额，采用资产总计代替。</w:t>
            </w:r>
          </w:p>
          <w:p>
            <w:pPr>
              <w:pStyle w:val="618"/>
              <w:keepNext w:val="0"/>
              <w:keepLines w:val="0"/>
              <w:pageBreakBefore w:val="0"/>
              <w:widowControl w:val="0"/>
              <w:tabs>
                <w:tab w:val="left" w:pos="1070"/>
              </w:tabs>
              <w:kinsoku/>
              <w:wordWrap/>
              <w:overflowPunct/>
              <w:topLinePunct w:val="0"/>
              <w:autoSpaceDE/>
              <w:autoSpaceDN/>
              <w:bidi w:val="0"/>
              <w:snapToGrid/>
              <w:spacing w:line="312" w:lineRule="auto"/>
              <w:ind w:right="52" w:firstLine="236" w:firstLineChars="100"/>
              <w:textAlignment w:val="auto"/>
              <w:rPr>
                <w:rFonts w:hint="eastAsia" w:ascii="仿宋" w:hAnsi="仿宋" w:eastAsia="仿宋" w:cs="仿宋"/>
                <w:sz w:val="24"/>
                <w:szCs w:val="24"/>
                <w:lang w:eastAsia="zh-CN"/>
              </w:rPr>
            </w:pPr>
            <w:r>
              <w:rPr>
                <w:rFonts w:hint="eastAsia" w:ascii="仿宋" w:hAnsi="仿宋" w:eastAsia="仿宋" w:cs="仿宋"/>
                <w:spacing w:val="-2"/>
                <w:sz w:val="24"/>
                <w:szCs w:val="24"/>
                <w:lang w:eastAsia="zh-CN"/>
              </w:rPr>
              <w:t>(4)符合小微企业划分标准的个体工商户，视同小微企业</w:t>
            </w:r>
            <w:r>
              <w:rPr>
                <w:rFonts w:hint="eastAsia" w:ascii="仿宋" w:hAnsi="仿宋" w:eastAsia="仿宋" w:cs="仿宋"/>
                <w:spacing w:val="-13"/>
                <w:sz w:val="24"/>
                <w:szCs w:val="24"/>
                <w:lang w:eastAsia="zh-CN"/>
              </w:rPr>
              <w:t>。</w:t>
            </w:r>
          </w:p>
          <w:p>
            <w:pPr>
              <w:keepNext w:val="0"/>
              <w:keepLines w:val="0"/>
              <w:pageBreakBefore w:val="0"/>
              <w:widowControl w:val="0"/>
              <w:kinsoku/>
              <w:wordWrap/>
              <w:overflowPunct/>
              <w:topLinePunct w:val="0"/>
              <w:autoSpaceDE/>
              <w:autoSpaceDN/>
              <w:bidi w:val="0"/>
              <w:snapToGrid/>
              <w:spacing w:line="312" w:lineRule="auto"/>
              <w:ind w:firstLine="238" w:firstLineChars="100"/>
              <w:textAlignment w:val="auto"/>
              <w:rPr>
                <w:rFonts w:hint="eastAsia" w:ascii="仿宋" w:hAnsi="仿宋" w:eastAsia="仿宋" w:cs="仿宋"/>
                <w:highlight w:val="none"/>
                <w:lang w:val="en-US"/>
              </w:rPr>
            </w:pPr>
            <w:r>
              <w:rPr>
                <w:rFonts w:hint="eastAsia" w:ascii="仿宋" w:hAnsi="仿宋" w:eastAsia="仿宋" w:cs="仿宋"/>
                <w:spacing w:val="-1"/>
                <w:sz w:val="24"/>
                <w:szCs w:val="24"/>
              </w:rPr>
              <w:t>(</w:t>
            </w:r>
            <w:r>
              <w:rPr>
                <w:rFonts w:hint="eastAsia" w:ascii="仿宋" w:hAnsi="仿宋" w:eastAsia="仿宋" w:cs="仿宋"/>
                <w:spacing w:val="-1"/>
                <w:sz w:val="24"/>
                <w:szCs w:val="24"/>
                <w:lang w:val="en-US" w:eastAsia="zh-CN"/>
              </w:rPr>
              <w:t>5</w:t>
            </w:r>
            <w:r>
              <w:rPr>
                <w:rFonts w:hint="eastAsia" w:ascii="仿宋" w:hAnsi="仿宋" w:eastAsia="仿宋" w:cs="仿宋"/>
                <w:spacing w:val="-1"/>
                <w:sz w:val="24"/>
                <w:szCs w:val="24"/>
              </w:rPr>
              <w:t xml:space="preserve">)监狱企业和残疾人福利性单位视同小型、微型企业， </w:t>
            </w:r>
            <w:r>
              <w:rPr>
                <w:rFonts w:hint="eastAsia" w:ascii="仿宋" w:hAnsi="仿宋" w:eastAsia="仿宋" w:cs="仿宋"/>
                <w:sz w:val="24"/>
                <w:szCs w:val="24"/>
              </w:rPr>
              <w:t>按《财政部 司法部关于政府采购支持监狱企业发展有关问题的通知》(财库〔2014〕68 号)、《财政部 民政部  中国残</w:t>
            </w:r>
            <w:r>
              <w:rPr>
                <w:rFonts w:hint="eastAsia" w:ascii="仿宋" w:hAnsi="仿宋" w:eastAsia="仿宋" w:cs="仿宋"/>
                <w:spacing w:val="-2"/>
                <w:sz w:val="24"/>
                <w:szCs w:val="24"/>
              </w:rPr>
              <w:t>疾人联合会关于促进残疾人就业政府采购政策的通知》</w:t>
            </w:r>
            <w:r>
              <w:rPr>
                <w:rFonts w:hint="eastAsia" w:ascii="仿宋" w:hAnsi="仿宋" w:eastAsia="仿宋" w:cs="仿宋"/>
                <w:sz w:val="24"/>
                <w:szCs w:val="24"/>
              </w:rPr>
              <w:t>（财库〔2017〕141 号）的规定执行。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846"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hint="eastAsia" w:ascii="仿宋" w:hAnsi="仿宋" w:eastAsia="仿宋" w:cs="仿宋"/>
                <w:sz w:val="24"/>
                <w:highlight w:val="none"/>
              </w:rPr>
            </w:pPr>
          </w:p>
          <w:p>
            <w:pPr>
              <w:snapToGrid w:val="0"/>
              <w:spacing w:line="360" w:lineRule="auto"/>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11</w:t>
            </w:r>
          </w:p>
        </w:tc>
        <w:tc>
          <w:tcPr>
            <w:tcW w:w="1494" w:type="dxa"/>
            <w:tcBorders>
              <w:top w:val="single" w:color="000000" w:sz="8" w:space="0"/>
              <w:left w:val="single" w:color="000000" w:sz="2" w:space="0"/>
              <w:bottom w:val="single" w:color="000000" w:sz="8" w:space="0"/>
              <w:right w:val="single" w:color="000000" w:sz="8" w:space="0"/>
            </w:tcBorders>
            <w:vAlign w:val="center"/>
          </w:tcPr>
          <w:p>
            <w:pPr>
              <w:widowControl w:val="0"/>
              <w:wordWrap/>
              <w:adjustRightInd w:val="0"/>
              <w:snapToGrid w:val="0"/>
              <w:spacing w:line="360" w:lineRule="auto"/>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节能产品、环境标志产品（</w:t>
            </w:r>
            <w:r>
              <w:rPr>
                <w:rFonts w:hint="eastAsia" w:ascii="仿宋" w:hAnsi="仿宋" w:eastAsia="仿宋" w:cs="仿宋"/>
                <w:b/>
                <w:sz w:val="24"/>
                <w:highlight w:val="none"/>
                <w:lang w:eastAsia="zh-CN"/>
              </w:rPr>
              <w:t>服务项目</w:t>
            </w:r>
            <w:r>
              <w:rPr>
                <w:rFonts w:hint="eastAsia" w:ascii="仿宋" w:hAnsi="仿宋" w:eastAsia="仿宋" w:cs="仿宋"/>
                <w:b/>
                <w:sz w:val="24"/>
                <w:highlight w:val="none"/>
              </w:rPr>
              <w:t>不采用）</w:t>
            </w:r>
          </w:p>
        </w:tc>
        <w:tc>
          <w:tcPr>
            <w:tcW w:w="6855" w:type="dxa"/>
            <w:tcBorders>
              <w:top w:val="single" w:color="000000" w:sz="8" w:space="0"/>
              <w:left w:val="single" w:color="000000" w:sz="2" w:space="0"/>
              <w:bottom w:val="single" w:color="000000" w:sz="8" w:space="0"/>
              <w:right w:val="single" w:color="000000" w:sz="8" w:space="0"/>
            </w:tcBorders>
            <w:vAlign w:val="center"/>
          </w:tcPr>
          <w:p>
            <w:pPr>
              <w:widowControl w:val="0"/>
              <w:wordWrap/>
              <w:adjustRightInd w:val="0"/>
              <w:snapToGrid w:val="0"/>
              <w:spacing w:line="360" w:lineRule="auto"/>
              <w:textAlignment w:val="auto"/>
              <w:rPr>
                <w:rFonts w:hint="eastAsia" w:ascii="仿宋" w:hAnsi="仿宋" w:eastAsia="仿宋" w:cs="仿宋"/>
                <w:highlight w:val="none"/>
              </w:rPr>
            </w:pPr>
            <w:r>
              <w:rPr>
                <w:rFonts w:hint="eastAsia" w:ascii="仿宋" w:hAnsi="仿宋" w:eastAsia="仿宋" w:cs="仿宋"/>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846"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hint="eastAsia" w:ascii="仿宋" w:hAnsi="仿宋" w:eastAsia="仿宋" w:cs="仿宋"/>
                <w:sz w:val="24"/>
                <w:highlight w:val="none"/>
                <w:lang w:eastAsia="zh-CN"/>
              </w:rPr>
            </w:pPr>
            <w:r>
              <w:rPr>
                <w:rFonts w:hint="eastAsia" w:ascii="仿宋" w:hAnsi="仿宋" w:eastAsia="仿宋" w:cs="仿宋"/>
                <w:sz w:val="24"/>
                <w:highlight w:val="none"/>
              </w:rPr>
              <w:t>1</w:t>
            </w:r>
            <w:r>
              <w:rPr>
                <w:rFonts w:hint="eastAsia" w:ascii="仿宋" w:hAnsi="仿宋" w:eastAsia="仿宋" w:cs="仿宋"/>
                <w:sz w:val="24"/>
                <w:highlight w:val="none"/>
                <w:lang w:val="en-US" w:eastAsia="zh-CN"/>
              </w:rPr>
              <w:t>2</w:t>
            </w:r>
          </w:p>
        </w:tc>
        <w:tc>
          <w:tcPr>
            <w:tcW w:w="1494" w:type="dxa"/>
            <w:vMerge w:val="restart"/>
            <w:tcBorders>
              <w:top w:val="single" w:color="000000" w:sz="8" w:space="0"/>
              <w:left w:val="single" w:color="000000" w:sz="2" w:space="0"/>
              <w:right w:val="single" w:color="000000" w:sz="8" w:space="0"/>
            </w:tcBorders>
            <w:vAlign w:val="center"/>
          </w:tcPr>
          <w:p>
            <w:pPr>
              <w:widowControl w:val="0"/>
              <w:wordWrap/>
              <w:adjustRightInd w:val="0"/>
              <w:snapToGrid w:val="0"/>
              <w:spacing w:line="360" w:lineRule="auto"/>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中小企业信用融资</w:t>
            </w:r>
          </w:p>
        </w:tc>
        <w:tc>
          <w:tcPr>
            <w:tcW w:w="6855" w:type="dxa"/>
            <w:tcBorders>
              <w:top w:val="single" w:color="000000" w:sz="8" w:space="0"/>
              <w:left w:val="single" w:color="000000" w:sz="2" w:space="0"/>
              <w:bottom w:val="single" w:color="000000" w:sz="8" w:space="0"/>
              <w:right w:val="single" w:color="000000" w:sz="8" w:space="0"/>
            </w:tcBorders>
            <w:vAlign w:val="center"/>
          </w:tcPr>
          <w:p>
            <w:pPr>
              <w:widowControl w:val="0"/>
              <w:wordWrap/>
              <w:adjustRightInd w:val="0"/>
              <w:spacing w:line="360" w:lineRule="auto"/>
              <w:ind w:firstLine="480" w:firstLineChars="200"/>
              <w:textAlignment w:val="auto"/>
              <w:rPr>
                <w:rFonts w:hint="eastAsia" w:ascii="仿宋" w:hAnsi="仿宋" w:eastAsia="仿宋" w:cs="仿宋"/>
                <w:color w:val="000000"/>
                <w:sz w:val="24"/>
                <w:highlight w:val="none"/>
              </w:rPr>
            </w:pPr>
            <w:r>
              <w:rPr>
                <w:rFonts w:hint="eastAsia" w:ascii="仿宋" w:hAnsi="仿宋" w:eastAsia="仿宋" w:cs="仿宋"/>
                <w:snapToGrid w:val="0"/>
                <w:color w:val="000000"/>
                <w:kern w:val="28"/>
                <w:sz w:val="24"/>
                <w:highlight w:val="none"/>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62" w:hRule="atLeast"/>
          <w:tblHeader/>
        </w:trPr>
        <w:tc>
          <w:tcPr>
            <w:tcW w:w="846" w:type="dxa"/>
            <w:vMerge w:val="continue"/>
            <w:tcBorders>
              <w:left w:val="single" w:color="000000" w:sz="8" w:space="0"/>
              <w:right w:val="single" w:color="000000" w:sz="2" w:space="0"/>
            </w:tcBorders>
            <w:vAlign w:val="center"/>
          </w:tcPr>
          <w:p>
            <w:pPr>
              <w:spacing w:line="360" w:lineRule="auto"/>
              <w:ind w:firstLine="420" w:firstLineChars="200"/>
              <w:jc w:val="center"/>
              <w:rPr>
                <w:rFonts w:hint="eastAsia" w:ascii="仿宋" w:hAnsi="仿宋" w:eastAsia="仿宋" w:cs="仿宋"/>
                <w:highlight w:val="none"/>
              </w:rPr>
            </w:pPr>
          </w:p>
        </w:tc>
        <w:tc>
          <w:tcPr>
            <w:tcW w:w="1494" w:type="dxa"/>
            <w:vMerge w:val="continue"/>
            <w:tcBorders>
              <w:left w:val="single" w:color="000000" w:sz="2" w:space="0"/>
              <w:right w:val="single" w:color="000000" w:sz="8" w:space="0"/>
            </w:tcBorders>
            <w:vAlign w:val="center"/>
          </w:tcPr>
          <w:p>
            <w:pPr>
              <w:widowControl w:val="0"/>
              <w:wordWrap/>
              <w:adjustRightInd w:val="0"/>
              <w:spacing w:line="360" w:lineRule="auto"/>
              <w:ind w:firstLine="420" w:firstLineChars="200"/>
              <w:jc w:val="center"/>
              <w:textAlignment w:val="auto"/>
              <w:rPr>
                <w:rFonts w:hint="eastAsia" w:ascii="仿宋" w:hAnsi="仿宋" w:eastAsia="仿宋" w:cs="仿宋"/>
                <w:highlight w:val="none"/>
              </w:rPr>
            </w:pPr>
          </w:p>
        </w:tc>
        <w:tc>
          <w:tcPr>
            <w:tcW w:w="6855" w:type="dxa"/>
            <w:tcBorders>
              <w:top w:val="single" w:color="000000" w:sz="8" w:space="0"/>
              <w:left w:val="single" w:color="000000" w:sz="2" w:space="0"/>
              <w:bottom w:val="single" w:color="000000" w:sz="8" w:space="0"/>
              <w:right w:val="single" w:color="000000" w:sz="8" w:space="0"/>
            </w:tcBorders>
            <w:vAlign w:val="center"/>
          </w:tcPr>
          <w:p>
            <w:pPr>
              <w:widowControl w:val="0"/>
              <w:wordWrap/>
              <w:adjustRightInd w:val="0"/>
              <w:spacing w:line="360" w:lineRule="auto"/>
              <w:ind w:firstLine="480" w:firstLineChars="200"/>
              <w:textAlignment w:val="auto"/>
              <w:rPr>
                <w:rFonts w:hint="eastAsia" w:ascii="仿宋" w:hAnsi="仿宋" w:eastAsia="仿宋" w:cs="仿宋"/>
                <w:snapToGrid w:val="0"/>
                <w:color w:val="000000"/>
                <w:kern w:val="28"/>
                <w:sz w:val="24"/>
                <w:highlight w:val="none"/>
              </w:rPr>
            </w:pPr>
            <w:r>
              <w:rPr>
                <w:rFonts w:hint="eastAsia" w:ascii="仿宋" w:hAnsi="仿宋" w:eastAsia="仿宋" w:cs="仿宋"/>
                <w:snapToGrid w:val="0"/>
                <w:color w:val="000000"/>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846"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sz w:val="24"/>
                <w:highlight w:val="none"/>
                <w:lang w:eastAsia="zh-CN"/>
              </w:rPr>
            </w:pPr>
            <w:r>
              <w:rPr>
                <w:rFonts w:hint="eastAsia" w:ascii="仿宋" w:hAnsi="仿宋" w:eastAsia="仿宋" w:cs="仿宋"/>
                <w:sz w:val="24"/>
                <w:highlight w:val="none"/>
              </w:rPr>
              <w:t>1</w:t>
            </w:r>
            <w:r>
              <w:rPr>
                <w:rFonts w:hint="eastAsia" w:ascii="仿宋" w:hAnsi="仿宋" w:eastAsia="仿宋" w:cs="仿宋"/>
                <w:sz w:val="24"/>
                <w:highlight w:val="none"/>
                <w:lang w:val="en-US" w:eastAsia="zh-CN"/>
              </w:rPr>
              <w:t>3</w:t>
            </w:r>
          </w:p>
        </w:tc>
        <w:tc>
          <w:tcPr>
            <w:tcW w:w="1494" w:type="dxa"/>
            <w:tcBorders>
              <w:top w:val="single" w:color="000000" w:sz="8" w:space="0"/>
              <w:left w:val="single" w:color="000000" w:sz="2" w:space="0"/>
              <w:bottom w:val="single" w:color="000000" w:sz="8" w:space="0"/>
              <w:right w:val="single" w:color="000000" w:sz="8" w:space="0"/>
            </w:tcBorders>
            <w:vAlign w:val="center"/>
          </w:tcPr>
          <w:p>
            <w:pPr>
              <w:widowControl w:val="0"/>
              <w:wordWrap/>
              <w:adjustRightInd w:val="0"/>
              <w:snapToGrid w:val="0"/>
              <w:spacing w:line="360" w:lineRule="auto"/>
              <w:jc w:val="center"/>
              <w:textAlignment w:val="auto"/>
              <w:rPr>
                <w:rFonts w:hint="eastAsia" w:ascii="仿宋" w:hAnsi="仿宋" w:eastAsia="仿宋" w:cs="仿宋"/>
                <w:b/>
                <w:sz w:val="24"/>
                <w:highlight w:val="none"/>
              </w:rPr>
            </w:pPr>
            <w:r>
              <w:rPr>
                <w:rFonts w:hint="eastAsia" w:ascii="仿宋" w:hAnsi="仿宋" w:eastAsia="仿宋" w:cs="仿宋"/>
                <w:b/>
                <w:sz w:val="24"/>
                <w:highlight w:val="none"/>
              </w:rPr>
              <w:t>备份投标文件送达地点和签收人员</w:t>
            </w:r>
          </w:p>
        </w:tc>
        <w:tc>
          <w:tcPr>
            <w:tcW w:w="6855" w:type="dxa"/>
            <w:tcBorders>
              <w:top w:val="single" w:color="000000" w:sz="8" w:space="0"/>
              <w:left w:val="single" w:color="000000" w:sz="2" w:space="0"/>
              <w:bottom w:val="single" w:color="000000" w:sz="8" w:space="0"/>
              <w:right w:val="single" w:color="000000" w:sz="8" w:space="0"/>
            </w:tcBorders>
            <w:vAlign w:val="center"/>
          </w:tcPr>
          <w:p>
            <w:pPr>
              <w:widowControl w:val="0"/>
              <w:wordWrap/>
              <w:adjustRightInd w:val="0"/>
              <w:spacing w:line="360" w:lineRule="auto"/>
              <w:ind w:firstLine="480" w:firstLineChars="200"/>
              <w:textAlignment w:val="auto"/>
              <w:rPr>
                <w:rFonts w:hint="eastAsia" w:ascii="仿宋" w:hAnsi="仿宋" w:eastAsia="仿宋" w:cs="仿宋"/>
                <w:kern w:val="28"/>
                <w:sz w:val="24"/>
                <w:highlight w:val="none"/>
              </w:rPr>
            </w:pPr>
            <w:r>
              <w:rPr>
                <w:rFonts w:hint="eastAsia" w:ascii="仿宋" w:hAnsi="仿宋" w:eastAsia="仿宋" w:cs="仿宋"/>
                <w:kern w:val="28"/>
                <w:sz w:val="24"/>
                <w:szCs w:val="24"/>
                <w:highlight w:val="none"/>
              </w:rPr>
              <w:t>备份投标文件送达地点：</w:t>
            </w:r>
            <w:r>
              <w:rPr>
                <w:rFonts w:hint="eastAsia" w:ascii="仿宋" w:hAnsi="仿宋" w:eastAsia="仿宋" w:cs="仿宋"/>
                <w:sz w:val="24"/>
                <w:highlight w:val="none"/>
                <w:u w:val="single"/>
              </w:rPr>
              <w:t xml:space="preserve">  密封包装后（建议顺丰邮寄形式）投标截止时间前递交、一份（邮寄地址：杭州市临平区南苑街道华元欢乐城-华元大厦20层20</w:t>
            </w:r>
            <w:r>
              <w:rPr>
                <w:rFonts w:hint="eastAsia" w:ascii="仿宋" w:hAnsi="仿宋" w:eastAsia="仿宋" w:cs="仿宋"/>
                <w:sz w:val="24"/>
                <w:highlight w:val="none"/>
                <w:u w:val="single"/>
                <w:lang w:val="en-US" w:eastAsia="zh-CN"/>
              </w:rPr>
              <w:t>22</w:t>
            </w:r>
            <w:r>
              <w:rPr>
                <w:rFonts w:hint="eastAsia" w:ascii="仿宋" w:hAnsi="仿宋" w:eastAsia="仿宋" w:cs="仿宋"/>
                <w:sz w:val="24"/>
                <w:highlight w:val="none"/>
                <w:u w:val="single"/>
                <w:lang w:eastAsia="zh-CN"/>
              </w:rPr>
              <w:t>办公</w:t>
            </w:r>
            <w:r>
              <w:rPr>
                <w:rFonts w:hint="eastAsia" w:ascii="仿宋" w:hAnsi="仿宋" w:eastAsia="仿宋" w:cs="仿宋"/>
                <w:sz w:val="24"/>
                <w:highlight w:val="none"/>
                <w:u w:val="single"/>
              </w:rPr>
              <w:t>室</w:t>
            </w:r>
            <w:r>
              <w:rPr>
                <w:rFonts w:hint="eastAsia" w:ascii="仿宋" w:hAnsi="仿宋" w:eastAsia="仿宋" w:cs="仿宋"/>
                <w:kern w:val="28"/>
                <w:sz w:val="24"/>
                <w:szCs w:val="24"/>
                <w:highlight w:val="none"/>
                <w:u w:val="single"/>
              </w:rPr>
              <w:t>；备份投标文件签收人员联系电话：</w:t>
            </w:r>
            <w:r>
              <w:rPr>
                <w:rFonts w:hint="eastAsia" w:ascii="仿宋" w:hAnsi="仿宋" w:eastAsia="仿宋" w:cs="仿宋"/>
                <w:sz w:val="24"/>
                <w:highlight w:val="none"/>
                <w:u w:val="single"/>
                <w:lang w:val="en-US" w:eastAsia="zh-CN"/>
              </w:rPr>
              <w:t>周海丽</w:t>
            </w:r>
            <w:r>
              <w:rPr>
                <w:rFonts w:hint="eastAsia" w:ascii="仿宋" w:hAnsi="仿宋" w:eastAsia="仿宋" w:cs="仿宋"/>
                <w:sz w:val="24"/>
                <w:highlight w:val="none"/>
                <w:u w:val="single"/>
              </w:rPr>
              <w:t>收，</w:t>
            </w:r>
            <w:r>
              <w:rPr>
                <w:rFonts w:hint="eastAsia" w:ascii="仿宋" w:hAnsi="仿宋" w:eastAsia="仿宋" w:cs="仿宋"/>
                <w:sz w:val="24"/>
                <w:highlight w:val="none"/>
                <w:u w:val="single"/>
                <w:lang w:val="en-US" w:eastAsia="zh-CN"/>
              </w:rPr>
              <w:t>15868109971</w:t>
            </w:r>
            <w:r>
              <w:rPr>
                <w:rFonts w:hint="eastAsia" w:ascii="仿宋" w:hAnsi="仿宋" w:eastAsia="仿宋" w:cs="仿宋"/>
                <w:sz w:val="24"/>
                <w:highlight w:val="none"/>
                <w:u w:val="single"/>
              </w:rPr>
              <w:t xml:space="preserve"> </w:t>
            </w:r>
            <w:r>
              <w:rPr>
                <w:rFonts w:hint="eastAsia" w:ascii="仿宋" w:hAnsi="仿宋" w:eastAsia="仿宋" w:cs="仿宋"/>
                <w:sz w:val="24"/>
                <w:szCs w:val="24"/>
                <w:highlight w:val="none"/>
              </w:rPr>
              <w:t>。</w:t>
            </w:r>
            <w:r>
              <w:rPr>
                <w:rFonts w:hint="eastAsia" w:ascii="仿宋" w:hAnsi="仿宋" w:eastAsia="仿宋" w:cs="仿宋"/>
                <w:b/>
                <w:sz w:val="24"/>
                <w:szCs w:val="24"/>
                <w:highlight w:val="none"/>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024" w:hRule="atLeast"/>
          <w:tblHeader/>
        </w:trPr>
        <w:tc>
          <w:tcPr>
            <w:tcW w:w="846"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sz w:val="24"/>
                <w:highlight w:val="none"/>
                <w:lang w:eastAsia="zh-CN"/>
              </w:rPr>
            </w:pPr>
            <w:r>
              <w:rPr>
                <w:rFonts w:hint="eastAsia" w:ascii="仿宋" w:hAnsi="仿宋" w:eastAsia="仿宋" w:cs="仿宋"/>
                <w:sz w:val="24"/>
                <w:highlight w:val="none"/>
              </w:rPr>
              <w:t>1</w:t>
            </w:r>
            <w:r>
              <w:rPr>
                <w:rFonts w:hint="eastAsia" w:ascii="仿宋" w:hAnsi="仿宋" w:eastAsia="仿宋" w:cs="仿宋"/>
                <w:sz w:val="24"/>
                <w:highlight w:val="none"/>
                <w:lang w:val="en-US" w:eastAsia="zh-CN"/>
              </w:rPr>
              <w:t>4</w:t>
            </w:r>
          </w:p>
        </w:tc>
        <w:tc>
          <w:tcPr>
            <w:tcW w:w="1494" w:type="dxa"/>
            <w:tcBorders>
              <w:top w:val="single" w:color="000000" w:sz="8" w:space="0"/>
              <w:left w:val="single" w:color="000000" w:sz="2" w:space="0"/>
              <w:bottom w:val="single" w:color="000000" w:sz="8" w:space="0"/>
              <w:right w:val="single" w:color="000000" w:sz="8" w:space="0"/>
            </w:tcBorders>
            <w:vAlign w:val="center"/>
          </w:tcPr>
          <w:p>
            <w:pPr>
              <w:widowControl/>
              <w:snapToGrid w:val="0"/>
              <w:spacing w:line="360" w:lineRule="auto"/>
              <w:jc w:val="center"/>
              <w:textAlignment w:val="center"/>
              <w:rPr>
                <w:rFonts w:hint="eastAsia" w:ascii="仿宋" w:hAnsi="仿宋" w:eastAsia="仿宋" w:cs="仿宋"/>
                <w:b/>
                <w:sz w:val="24"/>
                <w:szCs w:val="24"/>
                <w:highlight w:val="none"/>
              </w:rPr>
            </w:pPr>
            <w:r>
              <w:rPr>
                <w:rFonts w:hint="eastAsia" w:ascii="仿宋" w:hAnsi="仿宋" w:eastAsia="仿宋" w:cs="仿宋"/>
                <w:b/>
                <w:bCs/>
                <w:color w:val="000000"/>
                <w:sz w:val="24"/>
                <w:szCs w:val="24"/>
                <w:highlight w:val="none"/>
              </w:rPr>
              <w:t>招标服务费</w:t>
            </w:r>
          </w:p>
        </w:tc>
        <w:tc>
          <w:tcPr>
            <w:tcW w:w="6855" w:type="dxa"/>
            <w:tcBorders>
              <w:top w:val="single" w:color="000000" w:sz="8" w:space="0"/>
              <w:left w:val="single" w:color="000000" w:sz="2" w:space="0"/>
              <w:bottom w:val="single" w:color="000000" w:sz="8" w:space="0"/>
              <w:right w:val="single" w:color="000000" w:sz="8" w:space="0"/>
            </w:tcBorders>
            <w:vAlign w:val="center"/>
          </w:tcPr>
          <w:p>
            <w:pPr>
              <w:pStyle w:val="4"/>
              <w:numPr>
                <w:ilvl w:val="0"/>
                <w:numId w:val="0"/>
              </w:numPr>
              <w:tabs>
                <w:tab w:val="left" w:pos="706"/>
                <w:tab w:val="clear" w:pos="432"/>
              </w:tabs>
              <w:ind w:left="0" w:leftChars="0" w:firstLine="480" w:firstLineChars="200"/>
              <w:jc w:val="both"/>
              <w:rPr>
                <w:rFonts w:hint="eastAsia" w:ascii="仿宋" w:hAnsi="仿宋" w:eastAsia="仿宋" w:cs="仿宋"/>
                <w:b w:val="0"/>
                <w:bCs w:val="0"/>
                <w:kern w:val="28"/>
                <w:sz w:val="24"/>
                <w:szCs w:val="24"/>
                <w:highlight w:val="none"/>
                <w:lang w:val="en-US" w:eastAsia="zh-CN" w:bidi="ar-SA"/>
              </w:rPr>
            </w:pPr>
            <w:r>
              <w:rPr>
                <w:rFonts w:hint="eastAsia" w:ascii="仿宋" w:hAnsi="仿宋" w:eastAsia="仿宋" w:cs="仿宋"/>
                <w:b w:val="0"/>
                <w:bCs w:val="0"/>
                <w:kern w:val="28"/>
                <w:sz w:val="24"/>
                <w:szCs w:val="24"/>
                <w:highlight w:val="none"/>
                <w:lang w:val="en-US" w:eastAsia="zh-CN" w:bidi="ar-SA"/>
              </w:rPr>
              <w:t>本项目的招标代理费用由各标项中标单位支付，代理费用付款参照《招标代理服务收费管理暂行办法》的通知（计价格[2002]1980号）文件计取，以各标项预算金额作为基数直接支付给分散采购招标代理单位，投标人在报价时应综合考虑该笔费用，但不单列进投标总价。</w:t>
            </w:r>
          </w:p>
          <w:p>
            <w:pPr>
              <w:rPr>
                <w:rFonts w:hint="eastAsia" w:ascii="仿宋" w:hAnsi="仿宋" w:eastAsia="仿宋" w:cs="仿宋"/>
              </w:rPr>
            </w:pPr>
            <w:r>
              <w:rPr>
                <w:rFonts w:hint="eastAsia" w:ascii="仿宋" w:hAnsi="仿宋" w:eastAsia="仿宋" w:cs="仿宋"/>
                <w:b w:val="0"/>
                <w:bCs w:val="0"/>
                <w:kern w:val="28"/>
                <w:sz w:val="24"/>
                <w:szCs w:val="24"/>
                <w:highlight w:val="none"/>
                <w:lang w:val="en-US" w:eastAsia="zh-CN" w:bidi="ar-SA"/>
              </w:rPr>
              <w:drawing>
                <wp:inline distT="0" distB="0" distL="114300" distR="114300">
                  <wp:extent cx="4298315" cy="2127885"/>
                  <wp:effectExtent l="0" t="0" r="6985" b="5715"/>
                  <wp:docPr id="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pic:cNvPicPr>
                            <a:picLocks noChangeAspect="1"/>
                          </pic:cNvPicPr>
                        </pic:nvPicPr>
                        <pic:blipFill>
                          <a:blip r:embed="rId41">
                            <a:lum/>
                          </a:blip>
                          <a:stretch>
                            <a:fillRect/>
                          </a:stretch>
                        </pic:blipFill>
                        <pic:spPr>
                          <a:xfrm>
                            <a:off x="0" y="0"/>
                            <a:ext cx="4298315" cy="2127885"/>
                          </a:xfrm>
                          <a:prstGeom prst="rect">
                            <a:avLst/>
                          </a:prstGeom>
                          <a:noFill/>
                          <a:ln>
                            <a:noFill/>
                          </a:ln>
                        </pic:spPr>
                      </pic:pic>
                    </a:graphicData>
                  </a:graphic>
                </wp:inline>
              </w:drawing>
            </w:r>
          </w:p>
        </w:tc>
      </w:tr>
      <w:bookmarkEnd w:id="9"/>
    </w:tbl>
    <w:p>
      <w:pPr>
        <w:adjustRightInd/>
        <w:spacing w:line="240" w:lineRule="auto"/>
        <w:jc w:val="left"/>
        <w:outlineLvl w:val="9"/>
        <w:rPr>
          <w:rFonts w:hint="eastAsia" w:ascii="仿宋" w:hAnsi="仿宋" w:eastAsia="仿宋" w:cs="仿宋"/>
          <w:b/>
          <w:sz w:val="32"/>
          <w:szCs w:val="20"/>
          <w:highlight w:val="none"/>
        </w:rPr>
      </w:pPr>
      <w:bookmarkStart w:id="10" w:name="_Toc164416483"/>
      <w:bookmarkStart w:id="11" w:name="第三部分"/>
      <w:r>
        <w:rPr>
          <w:rFonts w:hint="eastAsia" w:ascii="仿宋" w:hAnsi="仿宋" w:eastAsia="仿宋" w:cs="仿宋"/>
          <w:b/>
          <w:sz w:val="32"/>
          <w:szCs w:val="20"/>
          <w:highlight w:val="none"/>
        </w:rPr>
        <w:br w:type="page"/>
      </w:r>
    </w:p>
    <w:p>
      <w:pPr>
        <w:adjustRightInd/>
        <w:spacing w:line="360" w:lineRule="auto"/>
        <w:jc w:val="center"/>
        <w:outlineLvl w:val="0"/>
        <w:rPr>
          <w:rFonts w:hint="eastAsia" w:ascii="仿宋" w:hAnsi="仿宋" w:eastAsia="仿宋" w:cs="仿宋"/>
          <w:b/>
          <w:sz w:val="32"/>
          <w:szCs w:val="20"/>
          <w:highlight w:val="none"/>
          <w:lang w:val="en-US" w:eastAsia="zh-CN"/>
        </w:rPr>
      </w:pPr>
      <w:r>
        <w:rPr>
          <w:rFonts w:hint="eastAsia" w:ascii="仿宋" w:hAnsi="仿宋" w:eastAsia="仿宋" w:cs="仿宋"/>
          <w:b/>
          <w:sz w:val="32"/>
          <w:szCs w:val="20"/>
          <w:highlight w:val="none"/>
        </w:rPr>
        <w:t>一、总则</w:t>
      </w:r>
      <w:r>
        <w:rPr>
          <w:rFonts w:hint="eastAsia" w:ascii="仿宋" w:hAnsi="仿宋" w:eastAsia="仿宋" w:cs="仿宋"/>
          <w:b/>
          <w:sz w:val="32"/>
          <w:szCs w:val="20"/>
          <w:highlight w:val="none"/>
          <w:lang w:eastAsia="zh-CN"/>
        </w:rPr>
        <w:t>（适用于各个标项）</w:t>
      </w:r>
    </w:p>
    <w:p>
      <w:pPr>
        <w:snapToGrid w:val="0"/>
        <w:spacing w:line="360" w:lineRule="auto"/>
        <w:ind w:firstLine="361" w:firstLineChars="150"/>
        <w:jc w:val="left"/>
        <w:outlineLvl w:val="1"/>
        <w:rPr>
          <w:rFonts w:hint="eastAsia" w:ascii="仿宋" w:hAnsi="仿宋" w:eastAsia="仿宋" w:cs="仿宋"/>
          <w:b/>
          <w:sz w:val="24"/>
          <w:highlight w:val="none"/>
        </w:rPr>
      </w:pPr>
      <w:r>
        <w:rPr>
          <w:rFonts w:hint="eastAsia" w:ascii="仿宋" w:hAnsi="仿宋" w:eastAsia="仿宋" w:cs="仿宋"/>
          <w:b/>
          <w:sz w:val="24"/>
          <w:highlight w:val="none"/>
        </w:rPr>
        <w:t>1. 适用范围</w:t>
      </w:r>
    </w:p>
    <w:p>
      <w:pPr>
        <w:snapToGrid w:val="0"/>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hint="eastAsia" w:ascii="仿宋" w:hAnsi="仿宋" w:eastAsia="仿宋" w:cs="仿宋"/>
          <w:b/>
          <w:sz w:val="24"/>
          <w:highlight w:val="none"/>
        </w:rPr>
      </w:pPr>
      <w:r>
        <w:rPr>
          <w:rFonts w:hint="eastAsia" w:ascii="仿宋" w:hAnsi="仿宋" w:eastAsia="仿宋" w:cs="仿宋"/>
          <w:b/>
          <w:sz w:val="24"/>
          <w:highlight w:val="none"/>
        </w:rPr>
        <w:t xml:space="preserve">   2.定义</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2.1 “采购人”系指招标公告中载明的本项目的采购人。</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2.2 “采购机构”系指招标公告中载明的本项目的采购机构。</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2.3 “投标人”系指是指响应招标、参加投标竞争的法人、其他组织或者自然人。</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2.6“电子交易平台”是指本项目政府采购活动所依托的政府采购云平台（https://www.zcygov.cn/）。</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2.7 “▲” 系指实质性要求条款，“★”系产品采购项目中单一产品或核心产品，“</w:t>
      </w:r>
      <w:r>
        <w:rPr>
          <w:rFonts w:hint="eastAsia" w:ascii="仿宋" w:hAnsi="仿宋" w:eastAsia="仿宋" w:cs="仿宋"/>
          <w:kern w:val="0"/>
          <w:sz w:val="24"/>
          <w:highlight w:val="none"/>
        </w:rPr>
        <w:t></w:t>
      </w:r>
      <w:r>
        <w:rPr>
          <w:rFonts w:hint="eastAsia" w:ascii="仿宋" w:hAnsi="仿宋" w:eastAsia="仿宋" w:cs="仿宋"/>
          <w:sz w:val="24"/>
          <w:highlight w:val="none"/>
        </w:rPr>
        <w:t>” 系指适用本项目的要求，“</w:t>
      </w:r>
      <w:r>
        <w:rPr>
          <w:rFonts w:hint="eastAsia" w:ascii="仿宋" w:hAnsi="仿宋" w:eastAsia="仿宋" w:cs="仿宋"/>
          <w:kern w:val="0"/>
          <w:sz w:val="24"/>
          <w:highlight w:val="none"/>
        </w:rPr>
        <w:t>☐</w:t>
      </w:r>
      <w:r>
        <w:rPr>
          <w:rFonts w:hint="eastAsia" w:ascii="仿宋" w:hAnsi="仿宋" w:eastAsia="仿宋" w:cs="仿宋"/>
          <w:sz w:val="24"/>
          <w:highlight w:val="none"/>
        </w:rPr>
        <w:t>” 系指不适用本项目的要求。</w:t>
      </w:r>
    </w:p>
    <w:p>
      <w:pPr>
        <w:spacing w:line="360" w:lineRule="auto"/>
        <w:ind w:firstLine="241" w:firstLineChars="100"/>
        <w:rPr>
          <w:rFonts w:hint="eastAsia" w:ascii="仿宋" w:hAnsi="仿宋" w:eastAsia="仿宋" w:cs="仿宋"/>
          <w:b/>
          <w:sz w:val="24"/>
          <w:highlight w:val="none"/>
        </w:rPr>
      </w:pPr>
      <w:r>
        <w:rPr>
          <w:rFonts w:hint="eastAsia" w:ascii="仿宋" w:hAnsi="仿宋" w:eastAsia="仿宋" w:cs="仿宋"/>
          <w:b/>
          <w:sz w:val="24"/>
          <w:highlight w:val="none"/>
        </w:rPr>
        <w:t>3.</w:t>
      </w:r>
      <w:r>
        <w:rPr>
          <w:rFonts w:hint="eastAsia" w:ascii="仿宋" w:hAnsi="仿宋" w:eastAsia="仿宋" w:cs="仿宋"/>
          <w:highlight w:val="none"/>
        </w:rPr>
        <w:t xml:space="preserve"> </w:t>
      </w:r>
      <w:r>
        <w:rPr>
          <w:rFonts w:hint="eastAsia" w:ascii="仿宋" w:hAnsi="仿宋" w:eastAsia="仿宋" w:cs="仿宋"/>
          <w:b/>
          <w:sz w:val="24"/>
          <w:highlight w:val="none"/>
        </w:rPr>
        <w:t>采购项目需要落实的政府采购政策</w:t>
      </w:r>
    </w:p>
    <w:p>
      <w:pPr>
        <w:spacing w:line="360" w:lineRule="auto"/>
        <w:ind w:firstLine="240" w:firstLineChars="100"/>
        <w:rPr>
          <w:rFonts w:hint="eastAsia" w:ascii="仿宋" w:hAnsi="仿宋" w:eastAsia="仿宋" w:cs="仿宋"/>
          <w:sz w:val="24"/>
          <w:highlight w:val="none"/>
        </w:rPr>
      </w:pPr>
      <w:r>
        <w:rPr>
          <w:rFonts w:hint="eastAsia" w:ascii="仿宋" w:hAnsi="仿宋" w:eastAsia="仿宋" w:cs="仿宋"/>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3.2 支持绿色发展</w:t>
      </w:r>
    </w:p>
    <w:p>
      <w:pPr>
        <w:spacing w:line="360" w:lineRule="auto"/>
        <w:ind w:firstLine="480" w:firstLineChars="200"/>
        <w:rPr>
          <w:rFonts w:hint="eastAsia" w:ascii="仿宋" w:hAnsi="仿宋" w:eastAsia="仿宋" w:cs="仿宋"/>
          <w:b/>
          <w:sz w:val="24"/>
          <w:highlight w:val="none"/>
        </w:rPr>
      </w:pPr>
      <w:r>
        <w:rPr>
          <w:rFonts w:hint="eastAsia" w:ascii="仿宋" w:hAnsi="仿宋" w:eastAsia="仿宋" w:cs="仿宋"/>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sz w:val="24"/>
          <w:highlight w:val="none"/>
        </w:rPr>
        <w:t>采购人拟采购的产品属于政府强制采购的节能产品品目清单范围的，投标人未按招标文件要求提供国家确定的认证机构出具的、处于有效期之内的节能产品认证证书的，投标无效</w:t>
      </w:r>
      <w:r>
        <w:rPr>
          <w:rFonts w:hint="eastAsia" w:ascii="仿宋" w:hAnsi="仿宋" w:eastAsia="仿宋" w:cs="仿宋"/>
          <w:b/>
          <w:sz w:val="24"/>
          <w:highlight w:val="none"/>
          <w:lang w:eastAsia="zh-CN"/>
        </w:rPr>
        <w:t>（本项目为服务项目，不采用）</w:t>
      </w:r>
      <w:r>
        <w:rPr>
          <w:rFonts w:hint="eastAsia" w:ascii="仿宋" w:hAnsi="仿宋" w:eastAsia="仿宋" w:cs="仿宋"/>
          <w:b/>
          <w:sz w:val="24"/>
          <w:highlight w:val="none"/>
        </w:rPr>
        <w:t>。</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3.2.2 修缮、装修类项目采购建材的，采购人应将绿色建筑和绿色建材性能、指标等作为实质性条件纳入招标文件和合同。</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241" w:firstLineChars="100"/>
        <w:rPr>
          <w:rFonts w:hint="eastAsia" w:ascii="仿宋" w:hAnsi="仿宋" w:eastAsia="仿宋" w:cs="仿宋"/>
          <w:b/>
          <w:bCs/>
          <w:sz w:val="24"/>
          <w:highlight w:val="none"/>
        </w:rPr>
      </w:pPr>
      <w:r>
        <w:rPr>
          <w:rFonts w:hint="eastAsia" w:ascii="仿宋" w:hAnsi="仿宋" w:eastAsia="仿宋" w:cs="仿宋"/>
          <w:b/>
          <w:bCs/>
          <w:sz w:val="24"/>
          <w:highlight w:val="none"/>
        </w:rPr>
        <w:t>3.3支持中小企业发展</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符合中小企业划分标准的个体工商户，在政府采购活动中视同中小企业。</w:t>
      </w:r>
    </w:p>
    <w:p>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bCs/>
          <w:sz w:val="24"/>
          <w:highlight w:val="none"/>
        </w:rPr>
        <w:t>3.3.2</w:t>
      </w:r>
      <w:r>
        <w:rPr>
          <w:rFonts w:hint="eastAsia" w:ascii="仿宋" w:hAnsi="仿宋" w:eastAsia="仿宋" w:cs="仿宋"/>
          <w:kern w:val="0"/>
          <w:sz w:val="24"/>
          <w:highlight w:val="none"/>
        </w:rPr>
        <w:t>在政府采购活动中，投标人提供的货物、工程或者服务符合下列情形的，享受中小企业扶持政策：</w:t>
      </w:r>
    </w:p>
    <w:p>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3.3.2.1在货物采购项目中，货物由中小企业制造，即货物由中小企业生产且使用该中小企业商号或者注册商标；</w:t>
      </w:r>
    </w:p>
    <w:p>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3.3.2.2在工程采购项目中，工程由中小企业承建，即工程施工单位为中小企业；</w:t>
      </w:r>
    </w:p>
    <w:p>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3.3.2.3在服务采购项目中，服务由中小企业承接，即提供服务的人员为中小企业依照《中华人民共和国劳动合同法》订立劳动合同的从业人员。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以联合体形式参加政府采购活动，联合体各方均为小</w:t>
      </w:r>
      <w:r>
        <w:rPr>
          <w:rFonts w:hint="eastAsia" w:ascii="仿宋" w:hAnsi="仿宋" w:eastAsia="仿宋" w:cs="仿宋"/>
          <w:kern w:val="0"/>
          <w:sz w:val="24"/>
          <w:highlight w:val="none"/>
          <w:lang w:eastAsia="zh-CN"/>
        </w:rPr>
        <w:t>微</w:t>
      </w:r>
      <w:r>
        <w:rPr>
          <w:rFonts w:hint="eastAsia" w:ascii="仿宋" w:hAnsi="仿宋" w:eastAsia="仿宋" w:cs="仿宋"/>
          <w:kern w:val="0"/>
          <w:sz w:val="24"/>
          <w:highlight w:val="none"/>
        </w:rPr>
        <w:t>企业的，联合体视同小</w:t>
      </w:r>
      <w:r>
        <w:rPr>
          <w:rFonts w:hint="eastAsia" w:ascii="仿宋" w:hAnsi="仿宋" w:eastAsia="仿宋" w:cs="仿宋"/>
          <w:kern w:val="0"/>
          <w:sz w:val="24"/>
          <w:highlight w:val="none"/>
          <w:lang w:eastAsia="zh-CN"/>
        </w:rPr>
        <w:t>微</w:t>
      </w:r>
      <w:r>
        <w:rPr>
          <w:rFonts w:hint="eastAsia" w:ascii="仿宋" w:hAnsi="仿宋" w:eastAsia="仿宋" w:cs="仿宋"/>
          <w:kern w:val="0"/>
          <w:sz w:val="24"/>
          <w:highlight w:val="none"/>
        </w:rPr>
        <w:t>企业。</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3.3.3对于预留份额专门面向小微企业的政府采购货物或服务项目，小微企业价格评审不扣减。</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投标人按照《关于印发中小企业划型标准规定的通知》（工信部联企业〔2011〕300号）的所属行业规定为小型、微型企业【注：按规定提供《中小企业声明函》】。</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3.3.</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2" w:firstLineChars="200"/>
        <w:rPr>
          <w:rFonts w:hint="eastAsia" w:ascii="仿宋" w:hAnsi="仿宋" w:eastAsia="仿宋" w:cs="仿宋"/>
          <w:b/>
          <w:bCs/>
          <w:sz w:val="24"/>
          <w:highlight w:val="none"/>
        </w:rPr>
      </w:pPr>
      <w:r>
        <w:rPr>
          <w:rFonts w:hint="eastAsia" w:ascii="仿宋" w:hAnsi="仿宋" w:eastAsia="仿宋" w:cs="仿宋"/>
          <w:b/>
          <w:bCs/>
          <w:sz w:val="24"/>
          <w:highlight w:val="none"/>
        </w:rPr>
        <w:t>3.3.</w:t>
      </w:r>
      <w:r>
        <w:rPr>
          <w:rFonts w:hint="eastAsia" w:ascii="仿宋" w:hAnsi="仿宋" w:eastAsia="仿宋" w:cs="仿宋"/>
          <w:b/>
          <w:bCs/>
          <w:sz w:val="24"/>
          <w:highlight w:val="none"/>
          <w:lang w:val="en-US" w:eastAsia="zh-CN"/>
        </w:rPr>
        <w:t>7</w:t>
      </w:r>
      <w:r>
        <w:rPr>
          <w:rFonts w:hint="eastAsia" w:ascii="仿宋" w:hAnsi="仿宋" w:eastAsia="仿宋" w:cs="仿宋"/>
          <w:b/>
          <w:bCs/>
          <w:sz w:val="24"/>
          <w:highlight w:val="none"/>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2" w:firstLineChars="200"/>
        <w:rPr>
          <w:rFonts w:hint="eastAsia" w:ascii="仿宋" w:hAnsi="仿宋" w:eastAsia="仿宋" w:cs="仿宋"/>
          <w:b w:val="0"/>
          <w:bCs w:val="0"/>
          <w:sz w:val="24"/>
          <w:highlight w:val="none"/>
        </w:rPr>
      </w:pPr>
      <w:r>
        <w:rPr>
          <w:rFonts w:hint="eastAsia" w:ascii="仿宋" w:hAnsi="仿宋" w:eastAsia="仿宋" w:cs="仿宋"/>
          <w:b/>
          <w:bCs/>
          <w:sz w:val="24"/>
          <w:highlight w:val="none"/>
        </w:rPr>
        <w:t>3.3.</w:t>
      </w:r>
      <w:r>
        <w:rPr>
          <w:rFonts w:hint="eastAsia" w:ascii="仿宋" w:hAnsi="仿宋" w:eastAsia="仿宋" w:cs="仿宋"/>
          <w:b/>
          <w:bCs/>
          <w:sz w:val="24"/>
          <w:highlight w:val="none"/>
          <w:lang w:val="en-US" w:eastAsia="zh-CN"/>
        </w:rPr>
        <w:t>8</w:t>
      </w:r>
      <w:r>
        <w:rPr>
          <w:rFonts w:hint="eastAsia" w:ascii="仿宋" w:hAnsi="仿宋" w:eastAsia="仿宋" w:cs="仿宋"/>
          <w:b/>
          <w:bCs/>
          <w:sz w:val="24"/>
          <w:highlight w:val="none"/>
        </w:rPr>
        <w:t>中小企业享受扶持政策获得政府采购合同的，小微企业不得将合同分包给大</w:t>
      </w:r>
      <w:r>
        <w:rPr>
          <w:rFonts w:hint="eastAsia" w:ascii="仿宋" w:hAnsi="仿宋" w:eastAsia="仿宋" w:cs="仿宋"/>
          <w:b w:val="0"/>
          <w:bCs w:val="0"/>
          <w:sz w:val="24"/>
          <w:highlight w:val="none"/>
        </w:rPr>
        <w:t>中型企业，中型企业不得将合同分包给大型企业。</w:t>
      </w:r>
    </w:p>
    <w:p>
      <w:pPr>
        <w:spacing w:line="360" w:lineRule="auto"/>
        <w:ind w:firstLine="240" w:firstLineChars="100"/>
        <w:rPr>
          <w:rFonts w:hint="eastAsia" w:ascii="仿宋" w:hAnsi="仿宋" w:eastAsia="仿宋" w:cs="仿宋"/>
          <w:sz w:val="24"/>
          <w:highlight w:val="none"/>
        </w:rPr>
      </w:pPr>
      <w:r>
        <w:rPr>
          <w:rFonts w:hint="eastAsia" w:ascii="仿宋" w:hAnsi="仿宋" w:eastAsia="仿宋" w:cs="仿宋"/>
          <w:sz w:val="24"/>
          <w:highlight w:val="none"/>
        </w:rPr>
        <w:t>3.4</w:t>
      </w:r>
      <w:r>
        <w:rPr>
          <w:rFonts w:hint="eastAsia" w:ascii="仿宋" w:hAnsi="仿宋" w:eastAsia="仿宋" w:cs="仿宋"/>
          <w:bCs/>
          <w:sz w:val="24"/>
          <w:highlight w:val="none"/>
        </w:rPr>
        <w:t>支持创新发展</w:t>
      </w:r>
    </w:p>
    <w:p>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3.4.1 采购人优先采购被认定为首台套产品和“制造精品”的自主创新产品。</w:t>
      </w:r>
    </w:p>
    <w:p>
      <w:pPr>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pPr>
        <w:spacing w:line="360" w:lineRule="auto"/>
        <w:rPr>
          <w:rFonts w:hint="eastAsia" w:ascii="仿宋" w:hAnsi="仿宋" w:eastAsia="仿宋" w:cs="仿宋"/>
          <w:b/>
          <w:color w:val="000000"/>
          <w:sz w:val="24"/>
          <w:highlight w:val="none"/>
        </w:rPr>
      </w:pPr>
      <w:r>
        <w:rPr>
          <w:rFonts w:hint="eastAsia" w:ascii="仿宋" w:hAnsi="仿宋" w:eastAsia="仿宋" w:cs="仿宋"/>
          <w:color w:val="000000"/>
          <w:sz w:val="24"/>
          <w:highlight w:val="none"/>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r>
        <w:rPr>
          <w:rFonts w:hint="eastAsia" w:ascii="仿宋" w:hAnsi="仿宋" w:eastAsia="仿宋" w:cs="仿宋"/>
          <w:color w:val="000000"/>
          <w:sz w:val="24"/>
          <w:highlight w:val="none"/>
        </w:rPr>
        <w:cr/>
      </w:r>
      <w:r>
        <w:rPr>
          <w:rFonts w:hint="eastAsia" w:ascii="仿宋" w:hAnsi="仿宋" w:eastAsia="仿宋" w:cs="仿宋"/>
          <w:b/>
          <w:color w:val="000000"/>
          <w:sz w:val="24"/>
          <w:highlight w:val="none"/>
        </w:rPr>
        <w:t>4. 询问、质疑、投诉</w:t>
      </w:r>
    </w:p>
    <w:p>
      <w:pPr>
        <w:autoSpaceDE w:val="0"/>
        <w:autoSpaceDN w:val="0"/>
        <w:spacing w:line="360" w:lineRule="auto"/>
        <w:ind w:firstLine="240" w:firstLineChars="100"/>
        <w:jc w:val="left"/>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4.1供应商询问</w:t>
      </w:r>
    </w:p>
    <w:p>
      <w:pPr>
        <w:autoSpaceDE w:val="0"/>
        <w:autoSpaceDN w:val="0"/>
        <w:spacing w:line="360"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4.2供应商质疑</w:t>
      </w:r>
    </w:p>
    <w:p>
      <w:pPr>
        <w:pStyle w:val="34"/>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lang w:val="zh-CN"/>
        </w:rPr>
        <w:t>4.2</w:t>
      </w:r>
      <w:r>
        <w:rPr>
          <w:rFonts w:hint="eastAsia" w:ascii="仿宋" w:hAnsi="仿宋" w:eastAsia="仿宋" w:cs="仿宋"/>
          <w:sz w:val="24"/>
          <w:highlight w:val="none"/>
        </w:rPr>
        <w:t>.1提出质疑的供应商应当是参与所质疑项目采购活动的供应商。潜在供应商已依法获取其可质疑的招标文件的，可以对该文件提出质疑。</w:t>
      </w:r>
    </w:p>
    <w:p>
      <w:pPr>
        <w:pStyle w:val="34"/>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lang w:val="zh-CN"/>
        </w:rPr>
        <w:t>4.2</w:t>
      </w:r>
      <w:r>
        <w:rPr>
          <w:rFonts w:hint="eastAsia" w:ascii="仿宋" w:hAnsi="仿宋" w:eastAsia="仿宋" w:cs="仿宋"/>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16"/>
        <w:spacing w:line="360" w:lineRule="auto"/>
        <w:ind w:firstLine="480" w:firstLineChars="200"/>
        <w:rPr>
          <w:rFonts w:hint="eastAsia" w:ascii="仿宋" w:hAnsi="仿宋" w:eastAsia="仿宋" w:cs="仿宋"/>
          <w:color w:val="auto"/>
          <w:kern w:val="2"/>
          <w:sz w:val="24"/>
          <w:highlight w:val="none"/>
        </w:rPr>
      </w:pPr>
      <w:r>
        <w:rPr>
          <w:rFonts w:hint="eastAsia" w:ascii="仿宋" w:hAnsi="仿宋" w:eastAsia="仿宋" w:cs="仿宋"/>
          <w:color w:val="auto"/>
          <w:kern w:val="2"/>
          <w:sz w:val="24"/>
          <w:highlight w:val="none"/>
        </w:rPr>
        <w:t>4.2.2.1对招标文件提出质疑的，质疑期限为供应商获得招标文件之日或者招标文件公告期限届满之日起计算。</w:t>
      </w:r>
    </w:p>
    <w:p>
      <w:pPr>
        <w:pStyle w:val="34"/>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4.2.2.2对采购过程提出质疑的，质疑期限为各采购程序环节结束之日起计算。对同一采购程序环节的质疑，供应商须一次性提出。</w:t>
      </w:r>
    </w:p>
    <w:p>
      <w:pPr>
        <w:pStyle w:val="34"/>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4.2.2.3对采购结果提出质疑的，质疑期限自采购结果公告期限届满之日起计算。</w:t>
      </w:r>
    </w:p>
    <w:p>
      <w:pPr>
        <w:pStyle w:val="34"/>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4.2.3</w:t>
      </w:r>
      <w:r>
        <w:rPr>
          <w:rFonts w:hint="eastAsia" w:ascii="仿宋" w:hAnsi="仿宋" w:eastAsia="仿宋" w:cs="仿宋"/>
          <w:sz w:val="24"/>
          <w:highlight w:val="none"/>
        </w:rPr>
        <w:t>供应商提出质疑应当提交质疑函和必要的证明材料。质疑函应当包括下列内容：</w:t>
      </w:r>
    </w:p>
    <w:p>
      <w:pPr>
        <w:pStyle w:val="34"/>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4.2.3.1供应商的姓名或者名称、地址、邮编、联系人及联系电话；</w:t>
      </w:r>
    </w:p>
    <w:p>
      <w:pPr>
        <w:pStyle w:val="34"/>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4.2.3.2质疑项目的名称、编号；</w:t>
      </w:r>
    </w:p>
    <w:p>
      <w:pPr>
        <w:pStyle w:val="34"/>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4.2.3.3具体、明确的质疑事项和与质疑事项相关的请求；</w:t>
      </w:r>
    </w:p>
    <w:p>
      <w:pPr>
        <w:pStyle w:val="34"/>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4.2.3.4事实依据；</w:t>
      </w:r>
    </w:p>
    <w:p>
      <w:pPr>
        <w:pStyle w:val="34"/>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4.2.3.5必要的法律依据；</w:t>
      </w:r>
    </w:p>
    <w:p>
      <w:pPr>
        <w:pStyle w:val="34"/>
        <w:spacing w:line="360" w:lineRule="auto"/>
        <w:ind w:firstLine="960" w:firstLineChars="4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4.2.3.6提出质疑的日期。</w:t>
      </w:r>
    </w:p>
    <w:p>
      <w:pPr>
        <w:pStyle w:val="576"/>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供应商提交的质疑函需一式三份。供应商为自然人的，应当由本人签字；供应商为法人或者其他组织的，应当由法定代表人、主要负责人，或者其授权代表签字或者盖章，并加盖公章。</w:t>
      </w:r>
    </w:p>
    <w:p>
      <w:pPr>
        <w:pStyle w:val="576"/>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质疑函范本及制作说明详见附件2。</w:t>
      </w:r>
    </w:p>
    <w:p>
      <w:pPr>
        <w:pStyle w:val="576"/>
        <w:shd w:val="clear" w:color="auto" w:fill="FFFFFF"/>
        <w:snapToGrid w:val="0"/>
        <w:spacing w:after="240" w:afterAutospacing="0" w:line="360" w:lineRule="auto"/>
        <w:ind w:firstLine="400"/>
        <w:contextualSpacing/>
        <w:rPr>
          <w:rFonts w:hint="eastAsia" w:ascii="仿宋" w:hAnsi="仿宋" w:eastAsia="仿宋" w:cs="仿宋"/>
          <w:color w:val="000000"/>
          <w:highlight w:val="none"/>
        </w:rPr>
      </w:pPr>
      <w:r>
        <w:rPr>
          <w:rFonts w:hint="eastAsia" w:ascii="仿宋" w:hAnsi="仿宋" w:eastAsia="仿宋" w:cs="仿宋"/>
          <w:color w:val="000000"/>
          <w:highlight w:val="none"/>
          <w:lang w:val="zh-CN"/>
        </w:rPr>
        <w:t>4.2</w:t>
      </w:r>
      <w:r>
        <w:rPr>
          <w:rFonts w:hint="eastAsia" w:ascii="仿宋" w:hAnsi="仿宋" w:eastAsia="仿宋" w:cs="仿宋"/>
          <w:color w:val="000000"/>
          <w:highlight w:val="none"/>
        </w:rPr>
        <w:t>.4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pPr>
        <w:pStyle w:val="576"/>
        <w:shd w:val="clear" w:color="auto" w:fill="FFFFFF"/>
        <w:snapToGrid w:val="0"/>
        <w:spacing w:after="240" w:afterAutospacing="0" w:line="360" w:lineRule="auto"/>
        <w:ind w:firstLine="400"/>
        <w:contextualSpacing/>
        <w:rPr>
          <w:rFonts w:hint="eastAsia" w:ascii="仿宋" w:hAnsi="仿宋" w:eastAsia="仿宋" w:cs="仿宋"/>
          <w:color w:val="000000"/>
          <w:highlight w:val="none"/>
        </w:rPr>
      </w:pPr>
      <w:r>
        <w:rPr>
          <w:rFonts w:hint="eastAsia" w:ascii="仿宋" w:hAnsi="仿宋" w:eastAsia="仿宋" w:cs="仿宋"/>
          <w:color w:val="000000"/>
          <w:highlight w:val="none"/>
          <w:lang w:val="zh-CN"/>
        </w:rPr>
        <w:t>4.2</w:t>
      </w:r>
      <w:r>
        <w:rPr>
          <w:rFonts w:hint="eastAsia" w:ascii="仿宋" w:hAnsi="仿宋" w:eastAsia="仿宋" w:cs="仿宋"/>
          <w:color w:val="000000"/>
          <w:highlight w:val="none"/>
        </w:rPr>
        <w:t>.5询问或者质疑事项可能影响采购结果的，采购人应当暂停签订合同，已经签订合同的，应当中止履行合同。</w:t>
      </w:r>
    </w:p>
    <w:p>
      <w:pPr>
        <w:pStyle w:val="576"/>
        <w:shd w:val="clear" w:color="auto" w:fill="FFFFFF"/>
        <w:snapToGrid w:val="0"/>
        <w:spacing w:after="240" w:afterAutospacing="0" w:line="360" w:lineRule="auto"/>
        <w:ind w:firstLine="480" w:firstLineChars="200"/>
        <w:contextualSpacing/>
        <w:rPr>
          <w:rFonts w:hint="eastAsia" w:ascii="仿宋" w:hAnsi="仿宋" w:eastAsia="仿宋" w:cs="仿宋"/>
          <w:color w:val="000000"/>
          <w:highlight w:val="none"/>
          <w:lang w:val="zh-CN"/>
        </w:rPr>
      </w:pPr>
      <w:r>
        <w:rPr>
          <w:rFonts w:hint="eastAsia" w:ascii="仿宋" w:hAnsi="仿宋" w:eastAsia="仿宋" w:cs="仿宋"/>
          <w:color w:val="000000"/>
          <w:highlight w:val="none"/>
          <w:lang w:val="zh-CN"/>
        </w:rPr>
        <w:t>4.3供应商投诉</w:t>
      </w:r>
    </w:p>
    <w:p>
      <w:pPr>
        <w:pStyle w:val="576"/>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4.3.1质疑供应商对采购人、采购机构的答复不满意或者采购人、采购机构未在规定的时间内作出答复的，可以在答复期满后十五个工作日内向同级政府采购监督管理部门提出投诉。</w:t>
      </w:r>
    </w:p>
    <w:p>
      <w:pPr>
        <w:pStyle w:val="576"/>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4.3.</w:t>
      </w:r>
      <w:r>
        <w:rPr>
          <w:rFonts w:hint="eastAsia" w:ascii="仿宋" w:hAnsi="仿宋" w:eastAsia="仿宋" w:cs="仿宋"/>
          <w:highlight w:val="none"/>
          <w:lang w:val="zh-CN"/>
        </w:rPr>
        <w:t>2</w:t>
      </w:r>
      <w:r>
        <w:rPr>
          <w:rFonts w:hint="eastAsia" w:ascii="仿宋" w:hAnsi="仿宋" w:eastAsia="仿宋" w:cs="仿宋"/>
          <w:highlight w:val="none"/>
        </w:rPr>
        <w:t>供应商投诉的事项不得超出已质疑事项的范围，基于质疑答复内容提出的投诉事项除外。</w:t>
      </w:r>
    </w:p>
    <w:p>
      <w:pPr>
        <w:pStyle w:val="576"/>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4.3.3供应商投诉应当有明确的请求和必要的证明材料。</w:t>
      </w:r>
    </w:p>
    <w:p>
      <w:pPr>
        <w:pStyle w:val="576"/>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4.3.5 以联合体形式参加政府采购活动的，其投诉应当由组成联合体的所有供应商共同提出。</w:t>
      </w:r>
    </w:p>
    <w:p>
      <w:pPr>
        <w:pStyle w:val="576"/>
        <w:shd w:val="clear" w:color="auto" w:fill="FFFFFF"/>
        <w:snapToGrid w:val="0"/>
        <w:spacing w:after="240" w:afterAutospacing="0" w:line="360" w:lineRule="auto"/>
        <w:ind w:firstLine="400"/>
        <w:contextualSpacing/>
        <w:rPr>
          <w:rFonts w:hint="eastAsia" w:ascii="仿宋" w:hAnsi="仿宋" w:eastAsia="仿宋" w:cs="仿宋"/>
          <w:highlight w:val="none"/>
        </w:rPr>
      </w:pPr>
      <w:r>
        <w:rPr>
          <w:rFonts w:hint="eastAsia" w:ascii="仿宋" w:hAnsi="仿宋" w:eastAsia="仿宋" w:cs="仿宋"/>
          <w:highlight w:val="none"/>
        </w:rPr>
        <w:t>投诉书范本及制作说明详见附件3。</w:t>
      </w:r>
    </w:p>
    <w:p>
      <w:pPr>
        <w:pStyle w:val="91"/>
        <w:snapToGrid w:val="0"/>
        <w:spacing w:before="0"/>
        <w:ind w:firstLine="360"/>
        <w:rPr>
          <w:rFonts w:hint="eastAsia" w:ascii="仿宋" w:hAnsi="仿宋" w:eastAsia="仿宋" w:cs="仿宋"/>
          <w:sz w:val="18"/>
          <w:szCs w:val="18"/>
          <w:highlight w:val="none"/>
        </w:rPr>
      </w:pPr>
    </w:p>
    <w:p>
      <w:pPr>
        <w:adjustRightInd/>
        <w:spacing w:line="360" w:lineRule="auto"/>
        <w:jc w:val="center"/>
        <w:outlineLvl w:val="0"/>
        <w:rPr>
          <w:rFonts w:hint="eastAsia" w:ascii="仿宋" w:hAnsi="仿宋" w:eastAsia="仿宋" w:cs="仿宋"/>
          <w:b/>
          <w:sz w:val="32"/>
          <w:szCs w:val="20"/>
          <w:highlight w:val="none"/>
        </w:rPr>
      </w:pPr>
      <w:r>
        <w:rPr>
          <w:rFonts w:hint="eastAsia" w:ascii="仿宋" w:hAnsi="仿宋" w:eastAsia="仿宋" w:cs="仿宋"/>
          <w:b/>
          <w:sz w:val="32"/>
          <w:szCs w:val="20"/>
          <w:highlight w:val="none"/>
        </w:rPr>
        <w:t xml:space="preserve">      二、招标文件的构成、澄清、修改</w:t>
      </w:r>
    </w:p>
    <w:p>
      <w:pPr>
        <w:pStyle w:val="34"/>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5．招标文件的构成</w:t>
      </w:r>
    </w:p>
    <w:p>
      <w:pPr>
        <w:pStyle w:val="34"/>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5.1 招标文件包括下列文件及附件：</w:t>
      </w:r>
    </w:p>
    <w:p>
      <w:pPr>
        <w:pStyle w:val="34"/>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5.1.1招标公告；</w:t>
      </w:r>
    </w:p>
    <w:p>
      <w:pPr>
        <w:pStyle w:val="34"/>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5.1.2投标人须知；</w:t>
      </w:r>
    </w:p>
    <w:p>
      <w:pPr>
        <w:pStyle w:val="34"/>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5.1.3采购需求；</w:t>
      </w:r>
    </w:p>
    <w:p>
      <w:pPr>
        <w:pStyle w:val="34"/>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5.1.4评标办法；</w:t>
      </w:r>
    </w:p>
    <w:p>
      <w:pPr>
        <w:pStyle w:val="34"/>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szCs w:val="24"/>
          <w:highlight w:val="none"/>
        </w:rPr>
        <w:t>5.1.5拟签订的合同文本；</w:t>
      </w:r>
    </w:p>
    <w:p>
      <w:pPr>
        <w:pStyle w:val="34"/>
        <w:tabs>
          <w:tab w:val="left" w:pos="840"/>
        </w:tabs>
        <w:spacing w:line="360" w:lineRule="auto"/>
        <w:ind w:firstLine="960" w:firstLineChars="400"/>
        <w:rPr>
          <w:rFonts w:hint="eastAsia" w:ascii="仿宋" w:hAnsi="仿宋" w:eastAsia="仿宋" w:cs="仿宋"/>
          <w:sz w:val="24"/>
          <w:szCs w:val="24"/>
          <w:highlight w:val="none"/>
        </w:rPr>
      </w:pPr>
      <w:r>
        <w:rPr>
          <w:rFonts w:hint="eastAsia" w:ascii="仿宋" w:hAnsi="仿宋" w:eastAsia="仿宋" w:cs="仿宋"/>
          <w:sz w:val="24"/>
          <w:highlight w:val="none"/>
        </w:rPr>
        <w:t>5.1.6</w:t>
      </w:r>
      <w:r>
        <w:rPr>
          <w:rFonts w:hint="eastAsia" w:ascii="仿宋" w:hAnsi="仿宋" w:eastAsia="仿宋" w:cs="仿宋"/>
          <w:sz w:val="24"/>
          <w:szCs w:val="24"/>
          <w:highlight w:val="none"/>
        </w:rPr>
        <w:t>应提交的有关格式范例。</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5.2与本项目有关的</w:t>
      </w:r>
      <w:r>
        <w:rPr>
          <w:rFonts w:hint="eastAsia" w:ascii="仿宋" w:hAnsi="仿宋" w:eastAsia="仿宋" w:cs="仿宋"/>
          <w:bCs/>
          <w:sz w:val="24"/>
          <w:highlight w:val="none"/>
        </w:rPr>
        <w:t>澄清或者修改的内容为招标文件的组成部分</w:t>
      </w:r>
      <w:r>
        <w:rPr>
          <w:rFonts w:hint="eastAsia" w:ascii="仿宋" w:hAnsi="仿宋" w:eastAsia="仿宋" w:cs="仿宋"/>
          <w:sz w:val="24"/>
          <w:highlight w:val="none"/>
        </w:rPr>
        <w:t>。</w:t>
      </w:r>
    </w:p>
    <w:p>
      <w:pPr>
        <w:pStyle w:val="34"/>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6. 招标文件的澄清、修改</w:t>
      </w:r>
    </w:p>
    <w:p>
      <w:pPr>
        <w:pStyle w:val="91"/>
        <w:snapToGrid w:val="0"/>
        <w:spacing w:before="0"/>
        <w:ind w:firstLine="480"/>
        <w:rPr>
          <w:rFonts w:hint="eastAsia" w:ascii="仿宋" w:hAnsi="仿宋" w:eastAsia="仿宋" w:cs="仿宋"/>
          <w:highlight w:val="none"/>
        </w:rPr>
      </w:pPr>
      <w:r>
        <w:rPr>
          <w:rFonts w:hint="eastAsia" w:ascii="仿宋" w:hAnsi="仿宋" w:eastAsia="仿宋" w:cs="仿宋"/>
          <w:highlight w:val="none"/>
        </w:rPr>
        <w:t>6.1已获取招标文件的潜在投标人，若有问题需要澄清，应于投标截止时间前，以书面形式向采购机构提出。</w:t>
      </w:r>
    </w:p>
    <w:p>
      <w:pPr>
        <w:pStyle w:val="91"/>
        <w:snapToGrid w:val="0"/>
        <w:spacing w:before="0"/>
        <w:ind w:firstLine="480"/>
        <w:rPr>
          <w:rFonts w:hint="eastAsia" w:ascii="仿宋" w:hAnsi="仿宋" w:eastAsia="仿宋" w:cs="仿宋"/>
          <w:highlight w:val="none"/>
        </w:rPr>
      </w:pPr>
      <w:r>
        <w:rPr>
          <w:rFonts w:hint="eastAsia" w:ascii="仿宋" w:hAnsi="仿宋" w:eastAsia="仿宋" w:cs="仿宋"/>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5"/>
        <w:rPr>
          <w:rFonts w:hint="eastAsia" w:ascii="仿宋" w:hAnsi="仿宋" w:eastAsia="仿宋" w:cs="仿宋"/>
          <w:sz w:val="18"/>
          <w:szCs w:val="18"/>
          <w:highlight w:val="none"/>
          <w:lang w:val="en-US"/>
        </w:rPr>
      </w:pPr>
      <w:r>
        <w:rPr>
          <w:rFonts w:hint="eastAsia" w:ascii="仿宋" w:hAnsi="仿宋" w:eastAsia="仿宋" w:cs="仿宋"/>
          <w:szCs w:val="24"/>
          <w:highlight w:val="none"/>
          <w:lang w:val="en-US"/>
        </w:rPr>
        <w:t xml:space="preserve">    </w:t>
      </w:r>
    </w:p>
    <w:p>
      <w:pPr>
        <w:adjustRightInd/>
        <w:spacing w:line="360" w:lineRule="auto"/>
        <w:jc w:val="center"/>
        <w:outlineLvl w:val="0"/>
        <w:rPr>
          <w:rFonts w:hint="eastAsia" w:ascii="仿宋" w:hAnsi="仿宋" w:eastAsia="仿宋" w:cs="仿宋"/>
          <w:b/>
          <w:sz w:val="30"/>
          <w:szCs w:val="20"/>
          <w:highlight w:val="none"/>
        </w:rPr>
      </w:pPr>
      <w:r>
        <w:rPr>
          <w:rFonts w:hint="eastAsia" w:ascii="仿宋" w:hAnsi="仿宋" w:eastAsia="仿宋" w:cs="仿宋"/>
          <w:b/>
          <w:sz w:val="30"/>
          <w:szCs w:val="20"/>
          <w:highlight w:val="none"/>
        </w:rPr>
        <w:t>三、投标</w:t>
      </w:r>
    </w:p>
    <w:p>
      <w:pPr>
        <w:pStyle w:val="34"/>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7. 招标文件的获取</w:t>
      </w:r>
    </w:p>
    <w:p>
      <w:pPr>
        <w:spacing w:line="360" w:lineRule="auto"/>
        <w:ind w:firstLine="480" w:firstLineChars="200"/>
        <w:rPr>
          <w:rFonts w:hint="eastAsia" w:ascii="仿宋" w:hAnsi="仿宋" w:eastAsia="仿宋" w:cs="仿宋"/>
          <w:snapToGrid w:val="0"/>
          <w:kern w:val="28"/>
          <w:sz w:val="24"/>
          <w:highlight w:val="none"/>
        </w:rPr>
      </w:pPr>
      <w:r>
        <w:rPr>
          <w:rFonts w:hint="eastAsia" w:ascii="仿宋" w:hAnsi="仿宋" w:eastAsia="仿宋" w:cs="仿宋"/>
          <w:snapToGrid w:val="0"/>
          <w:kern w:val="28"/>
          <w:sz w:val="24"/>
          <w:highlight w:val="none"/>
        </w:rPr>
        <w:t>详见招标公告中获取招标文件的时间期限、地点、方式及招标文件售价。</w:t>
      </w:r>
    </w:p>
    <w:p>
      <w:pPr>
        <w:pStyle w:val="34"/>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8.开标前答疑会或现场考察</w:t>
      </w:r>
    </w:p>
    <w:p>
      <w:pPr>
        <w:pStyle w:val="34"/>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采购人组织潜在投标人现场考察或者召开开标前答疑会的，潜在投标人按第二部分投标人须知前附表的规定参加现场考察或者开标前答疑会。</w:t>
      </w:r>
    </w:p>
    <w:p>
      <w:pPr>
        <w:pStyle w:val="34"/>
        <w:spacing w:line="360" w:lineRule="auto"/>
        <w:rPr>
          <w:rFonts w:hint="eastAsia" w:ascii="仿宋" w:hAnsi="仿宋" w:eastAsia="仿宋" w:cs="仿宋"/>
          <w:b/>
          <w:szCs w:val="24"/>
          <w:highlight w:val="none"/>
        </w:rPr>
      </w:pPr>
      <w:r>
        <w:rPr>
          <w:rFonts w:hint="eastAsia" w:ascii="仿宋" w:hAnsi="仿宋" w:eastAsia="仿宋" w:cs="仿宋"/>
          <w:b/>
          <w:kern w:val="28"/>
          <w:sz w:val="24"/>
          <w:szCs w:val="24"/>
          <w:highlight w:val="none"/>
        </w:rPr>
        <w:t>9.投标保证金</w:t>
      </w:r>
    </w:p>
    <w:p>
      <w:pPr>
        <w:pStyle w:val="16"/>
        <w:spacing w:line="360" w:lineRule="auto"/>
        <w:ind w:firstLine="470" w:firstLineChars="196"/>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pPr>
        <w:pStyle w:val="34"/>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10. 投标文件的语言</w:t>
      </w:r>
    </w:p>
    <w:p>
      <w:pPr>
        <w:autoSpaceDE w:val="0"/>
        <w:autoSpaceDN w:val="0"/>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sz w:val="24"/>
          <w:highlight w:val="none"/>
        </w:rPr>
        <w:t>投标文件及投标人与采购有关的来往通知、函件和文件均应使用中文。</w:t>
      </w:r>
    </w:p>
    <w:p>
      <w:pPr>
        <w:pStyle w:val="34"/>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11. 投标文件的组成</w:t>
      </w:r>
    </w:p>
    <w:p>
      <w:pPr>
        <w:snapToGrid w:val="0"/>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11.1资格文件：</w:t>
      </w:r>
    </w:p>
    <w:p>
      <w:pPr>
        <w:snapToGrid w:val="0"/>
        <w:spacing w:line="360" w:lineRule="auto"/>
        <w:ind w:firstLine="240" w:firstLineChars="1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▲11.1.1符合参加政府采购活动应当具备的一般条件的承诺函；</w:t>
      </w:r>
    </w:p>
    <w:p>
      <w:pPr>
        <w:snapToGrid w:val="0"/>
        <w:spacing w:line="360" w:lineRule="auto"/>
        <w:ind w:firstLine="240" w:firstLineChars="100"/>
        <w:rPr>
          <w:rFonts w:hint="eastAsia" w:ascii="仿宋" w:hAnsi="仿宋" w:eastAsia="仿宋" w:cs="仿宋"/>
          <w:b/>
          <w:bCs/>
          <w:color w:val="auto"/>
          <w:sz w:val="24"/>
          <w:highlight w:val="none"/>
          <w:lang w:val="en-US" w:eastAsia="zh-CN"/>
        </w:rPr>
      </w:pPr>
      <w:r>
        <w:rPr>
          <w:rFonts w:hint="eastAsia" w:ascii="仿宋" w:hAnsi="仿宋" w:eastAsia="仿宋" w:cs="仿宋"/>
          <w:color w:val="auto"/>
          <w:sz w:val="24"/>
          <w:highlight w:val="none"/>
        </w:rPr>
        <w:t>▲11.1.2落实政府采购政策需满足的资格要求</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lang w:val="en-US" w:eastAsia="zh-CN"/>
        </w:rPr>
        <w:t>本项目为专门面向中小微企业采购的项目,投标单位应为中小微企业或监狱企业和残疾人福利性单位，出具《中小企业声明函》，否则作无效投标；</w:t>
      </w:r>
    </w:p>
    <w:p>
      <w:pPr>
        <w:snapToGrid w:val="0"/>
        <w:spacing w:line="360" w:lineRule="auto"/>
        <w:ind w:firstLine="241" w:firstLineChars="100"/>
        <w:rPr>
          <w:rFonts w:hint="eastAsia" w:ascii="仿宋" w:hAnsi="仿宋" w:eastAsia="仿宋" w:cs="仿宋"/>
          <w:b/>
          <w:bCs/>
          <w:color w:val="auto"/>
          <w:sz w:val="24"/>
          <w:lang w:eastAsia="zh-CN"/>
        </w:rPr>
      </w:pPr>
      <w:r>
        <w:rPr>
          <w:rFonts w:hint="eastAsia" w:ascii="仿宋" w:hAnsi="仿宋" w:eastAsia="仿宋" w:cs="仿宋"/>
          <w:b/>
          <w:bCs/>
          <w:color w:val="auto"/>
          <w:sz w:val="24"/>
        </w:rPr>
        <w:t>▲11.1.3本项目的特定资格要求：</w:t>
      </w:r>
      <w:r>
        <w:rPr>
          <w:rFonts w:hint="eastAsia" w:ascii="仿宋" w:hAnsi="仿宋" w:eastAsia="仿宋" w:cs="仿宋"/>
          <w:b/>
          <w:bCs/>
          <w:color w:val="auto"/>
          <w:sz w:val="24"/>
          <w:lang w:val="en-US" w:eastAsia="zh-CN"/>
        </w:rPr>
        <w:t>无。</w:t>
      </w:r>
    </w:p>
    <w:p>
      <w:pPr>
        <w:snapToGrid w:val="0"/>
        <w:spacing w:line="360" w:lineRule="auto"/>
        <w:ind w:firstLine="241" w:firstLineChars="100"/>
        <w:rPr>
          <w:rFonts w:hint="eastAsia" w:ascii="仿宋" w:hAnsi="仿宋" w:eastAsia="仿宋" w:cs="仿宋"/>
          <w:b/>
          <w:bCs/>
          <w:color w:val="auto"/>
          <w:sz w:val="24"/>
        </w:rPr>
      </w:pPr>
      <w:r>
        <w:rPr>
          <w:rFonts w:hint="eastAsia" w:ascii="仿宋" w:hAnsi="仿宋" w:eastAsia="仿宋" w:cs="仿宋"/>
          <w:b/>
          <w:bCs/>
          <w:color w:val="auto"/>
          <w:sz w:val="24"/>
        </w:rPr>
        <w:t>▲11.1.4联合体协议（以联合体形式投标的，提供联合协议）。</w:t>
      </w:r>
    </w:p>
    <w:p>
      <w:pPr>
        <w:snapToGrid w:val="0"/>
        <w:spacing w:line="360" w:lineRule="auto"/>
        <w:ind w:left="105" w:leftChars="50" w:firstLine="482" w:firstLineChars="200"/>
        <w:rPr>
          <w:rFonts w:hint="eastAsia" w:ascii="仿宋" w:hAnsi="仿宋" w:eastAsia="仿宋" w:cs="仿宋"/>
          <w:sz w:val="24"/>
          <w:highlight w:val="none"/>
          <w:lang w:eastAsia="zh-CN"/>
        </w:rPr>
      </w:pPr>
      <w:r>
        <w:rPr>
          <w:rFonts w:hint="eastAsia" w:ascii="仿宋" w:hAnsi="仿宋" w:eastAsia="仿宋" w:cs="仿宋"/>
          <w:b/>
          <w:bCs/>
          <w:color w:val="000000"/>
          <w:sz w:val="24"/>
          <w:szCs w:val="24"/>
          <w:highlight w:val="none"/>
          <w:lang w:eastAsia="zh-CN"/>
        </w:rPr>
        <w:t>注：</w:t>
      </w:r>
      <w:r>
        <w:rPr>
          <w:rFonts w:hint="eastAsia" w:ascii="仿宋" w:hAnsi="仿宋" w:eastAsia="仿宋" w:cs="仿宋"/>
          <w:b/>
          <w:bCs/>
          <w:color w:val="000000"/>
          <w:sz w:val="24"/>
          <w:szCs w:val="24"/>
          <w:highlight w:val="none"/>
        </w:rPr>
        <w:t>上述资格条件审查材料有一项不提供的，视为资格审查不通过。</w:t>
      </w:r>
      <w:r>
        <w:rPr>
          <w:rFonts w:hint="eastAsia" w:ascii="仿宋" w:hAnsi="仿宋" w:eastAsia="仿宋" w:cs="仿宋"/>
          <w:b/>
          <w:bCs/>
          <w:color w:val="000000"/>
          <w:sz w:val="24"/>
          <w:szCs w:val="24"/>
          <w:highlight w:val="none"/>
          <w:lang w:eastAsia="zh-CN"/>
        </w:rPr>
        <w:t>上述内容部分格式及内容详见“</w:t>
      </w:r>
      <w:r>
        <w:rPr>
          <w:rFonts w:hint="eastAsia" w:ascii="仿宋" w:hAnsi="仿宋" w:eastAsia="仿宋" w:cs="仿宋"/>
          <w:sz w:val="24"/>
          <w:highlight w:val="none"/>
          <w:lang w:eastAsia="zh-CN"/>
        </w:rPr>
        <w:t>第六部分  应提交的有关格式范例”。</w:t>
      </w:r>
    </w:p>
    <w:p>
      <w:pPr>
        <w:snapToGrid w:val="0"/>
        <w:spacing w:line="360" w:lineRule="auto"/>
        <w:ind w:firstLine="482" w:firstLineChars="200"/>
        <w:rPr>
          <w:rFonts w:hint="eastAsia" w:ascii="仿宋" w:hAnsi="仿宋" w:eastAsia="仿宋" w:cs="仿宋"/>
          <w:b/>
          <w:bCs/>
          <w:sz w:val="24"/>
          <w:highlight w:val="none"/>
          <w:lang w:val="zh-CN"/>
        </w:rPr>
      </w:pPr>
      <w:r>
        <w:rPr>
          <w:rFonts w:hint="eastAsia" w:ascii="仿宋" w:hAnsi="仿宋" w:eastAsia="仿宋" w:cs="仿宋"/>
          <w:b/>
          <w:bCs/>
          <w:sz w:val="24"/>
          <w:highlight w:val="none"/>
          <w:lang w:val="zh-CN"/>
        </w:rPr>
        <w:t>11.</w:t>
      </w:r>
      <w:r>
        <w:rPr>
          <w:rFonts w:hint="eastAsia" w:ascii="仿宋" w:hAnsi="仿宋" w:eastAsia="仿宋" w:cs="仿宋"/>
          <w:b/>
          <w:bCs/>
          <w:sz w:val="24"/>
          <w:highlight w:val="none"/>
        </w:rPr>
        <w:t>2</w:t>
      </w:r>
      <w:r>
        <w:rPr>
          <w:rFonts w:hint="eastAsia" w:ascii="仿宋" w:hAnsi="仿宋" w:eastAsia="仿宋" w:cs="仿宋"/>
          <w:b/>
          <w:bCs/>
          <w:sz w:val="24"/>
          <w:highlight w:val="none"/>
          <w:lang w:val="zh-CN"/>
        </w:rPr>
        <w:t xml:space="preserve">  </w:t>
      </w:r>
      <w:r>
        <w:rPr>
          <w:rFonts w:hint="eastAsia" w:ascii="仿宋" w:hAnsi="仿宋" w:eastAsia="仿宋" w:cs="仿宋"/>
          <w:b/>
          <w:bCs/>
          <w:sz w:val="24"/>
          <w:highlight w:val="none"/>
        </w:rPr>
        <w:t>商务技术</w:t>
      </w:r>
      <w:r>
        <w:rPr>
          <w:rFonts w:hint="eastAsia" w:ascii="仿宋" w:hAnsi="仿宋" w:eastAsia="仿宋" w:cs="仿宋"/>
          <w:b/>
          <w:bCs/>
          <w:sz w:val="24"/>
          <w:highlight w:val="none"/>
          <w:lang w:val="zh-CN"/>
        </w:rPr>
        <w:t>文件：</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color w:val="auto"/>
          <w:sz w:val="24"/>
          <w:highlight w:val="none"/>
        </w:rPr>
        <w:t>▲</w:t>
      </w:r>
      <w:r>
        <w:rPr>
          <w:rFonts w:hint="eastAsia" w:ascii="仿宋" w:hAnsi="仿宋" w:eastAsia="仿宋" w:cs="仿宋"/>
          <w:sz w:val="24"/>
          <w:highlight w:val="none"/>
        </w:rPr>
        <w:t>11.2.1投标函</w:t>
      </w:r>
      <w:r>
        <w:rPr>
          <w:rFonts w:hint="eastAsia" w:ascii="仿宋" w:hAnsi="仿宋" w:eastAsia="仿宋" w:cs="仿宋"/>
          <w:sz w:val="24"/>
          <w:highlight w:val="none"/>
          <w:lang w:eastAsia="zh-CN"/>
        </w:rPr>
        <w:t>（格式内容见“第六部分  应提交的有关格式范例”）</w:t>
      </w:r>
      <w:r>
        <w:rPr>
          <w:rFonts w:hint="eastAsia" w:ascii="仿宋" w:hAnsi="仿宋" w:eastAsia="仿宋" w:cs="仿宋"/>
          <w:sz w:val="24"/>
          <w:highlight w:val="none"/>
        </w:rPr>
        <w:t>；</w:t>
      </w:r>
      <w:r>
        <w:rPr>
          <w:rFonts w:hint="eastAsia" w:ascii="仿宋" w:hAnsi="仿宋" w:eastAsia="仿宋" w:cs="仿宋"/>
          <w:sz w:val="24"/>
          <w:highlight w:val="none"/>
          <w:lang w:val="zh-CN"/>
        </w:rPr>
        <w:t xml:space="preserve"> </w:t>
      </w:r>
    </w:p>
    <w:p>
      <w:pPr>
        <w:snapToGrid w:val="0"/>
        <w:spacing w:line="360" w:lineRule="auto"/>
        <w:ind w:firstLine="480" w:firstLineChars="200"/>
        <w:rPr>
          <w:rFonts w:hint="eastAsia" w:ascii="仿宋" w:hAnsi="仿宋" w:eastAsia="仿宋" w:cs="仿宋"/>
          <w:sz w:val="24"/>
          <w:highlight w:val="none"/>
          <w:lang w:eastAsia="zh-CN"/>
        </w:rPr>
      </w:pPr>
      <w:r>
        <w:rPr>
          <w:rFonts w:hint="eastAsia" w:ascii="仿宋" w:hAnsi="仿宋" w:eastAsia="仿宋" w:cs="仿宋"/>
          <w:color w:val="auto"/>
          <w:sz w:val="24"/>
          <w:highlight w:val="none"/>
        </w:rPr>
        <w:t>▲</w:t>
      </w:r>
      <w:r>
        <w:rPr>
          <w:rFonts w:hint="eastAsia" w:ascii="仿宋" w:hAnsi="仿宋" w:eastAsia="仿宋" w:cs="仿宋"/>
          <w:sz w:val="24"/>
          <w:highlight w:val="none"/>
        </w:rPr>
        <w:t>11.2.2授权委托书或法定代表人（单位负责人、自然人本人）身份证明</w:t>
      </w:r>
      <w:r>
        <w:rPr>
          <w:rFonts w:hint="eastAsia" w:ascii="仿宋" w:hAnsi="仿宋" w:eastAsia="仿宋" w:cs="仿宋"/>
          <w:sz w:val="24"/>
          <w:highlight w:val="none"/>
          <w:lang w:eastAsia="zh-CN"/>
        </w:rPr>
        <w:t>及营业执照复印件或扫描件加盖公章</w:t>
      </w:r>
      <w:r>
        <w:rPr>
          <w:rFonts w:hint="eastAsia" w:ascii="仿宋" w:hAnsi="仿宋" w:eastAsia="仿宋" w:cs="仿宋"/>
          <w:sz w:val="24"/>
          <w:highlight w:val="none"/>
        </w:rPr>
        <w:t>；</w:t>
      </w:r>
      <w:r>
        <w:rPr>
          <w:rFonts w:hint="eastAsia" w:ascii="仿宋" w:hAnsi="仿宋" w:eastAsia="仿宋" w:cs="仿宋"/>
          <w:sz w:val="24"/>
          <w:highlight w:val="none"/>
          <w:lang w:eastAsia="zh-CN"/>
        </w:rPr>
        <w:t>（格式内容见“第六部分  应提交的有关格式范例”）</w:t>
      </w:r>
    </w:p>
    <w:p>
      <w:pPr>
        <w:snapToGrid w:val="0"/>
        <w:spacing w:line="360" w:lineRule="auto"/>
        <w:ind w:firstLine="720" w:firstLineChars="300"/>
        <w:rPr>
          <w:rFonts w:hint="eastAsia" w:ascii="仿宋" w:hAnsi="仿宋" w:eastAsia="仿宋" w:cs="仿宋"/>
          <w:sz w:val="24"/>
          <w:highlight w:val="none"/>
        </w:rPr>
      </w:pPr>
      <w:r>
        <w:rPr>
          <w:rFonts w:hint="eastAsia" w:ascii="仿宋" w:hAnsi="仿宋" w:eastAsia="仿宋" w:cs="仿宋"/>
          <w:sz w:val="24"/>
          <w:highlight w:val="none"/>
        </w:rPr>
        <w:t>11.2.</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符合性审查资料；</w:t>
      </w:r>
      <w:r>
        <w:rPr>
          <w:rFonts w:hint="eastAsia" w:ascii="仿宋" w:hAnsi="仿宋" w:eastAsia="仿宋" w:cs="仿宋"/>
          <w:sz w:val="24"/>
          <w:highlight w:val="none"/>
          <w:lang w:eastAsia="zh-CN"/>
        </w:rPr>
        <w:t>（格式内容见“第六部分  应提交的有关格式范例”）</w:t>
      </w:r>
    </w:p>
    <w:p>
      <w:pPr>
        <w:snapToGrid w:val="0"/>
        <w:spacing w:line="360" w:lineRule="auto"/>
        <w:ind w:firstLine="723" w:firstLineChars="300"/>
        <w:rPr>
          <w:rFonts w:hint="eastAsia" w:ascii="仿宋" w:hAnsi="仿宋" w:eastAsia="仿宋" w:cs="仿宋"/>
          <w:b/>
          <w:bCs/>
          <w:sz w:val="24"/>
          <w:highlight w:val="none"/>
        </w:rPr>
      </w:pPr>
      <w:r>
        <w:rPr>
          <w:rFonts w:hint="eastAsia" w:ascii="仿宋" w:hAnsi="仿宋" w:eastAsia="仿宋" w:cs="仿宋"/>
          <w:b/>
          <w:bCs/>
          <w:sz w:val="24"/>
          <w:highlight w:val="none"/>
        </w:rPr>
        <w:t>11.2.</w:t>
      </w:r>
      <w:r>
        <w:rPr>
          <w:rFonts w:hint="eastAsia" w:ascii="仿宋" w:hAnsi="仿宋" w:eastAsia="仿宋" w:cs="仿宋"/>
          <w:b/>
          <w:bCs/>
          <w:sz w:val="24"/>
          <w:highlight w:val="none"/>
          <w:lang w:val="en-US" w:eastAsia="zh-CN"/>
        </w:rPr>
        <w:t>4</w:t>
      </w:r>
      <w:r>
        <w:rPr>
          <w:rFonts w:hint="eastAsia" w:ascii="仿宋" w:hAnsi="仿宋" w:eastAsia="仿宋" w:cs="仿宋"/>
          <w:b/>
          <w:bCs/>
          <w:sz w:val="24"/>
          <w:highlight w:val="none"/>
        </w:rPr>
        <w:t>评标标准相应的商务技术资料；</w:t>
      </w:r>
    </w:p>
    <w:p>
      <w:pPr>
        <w:snapToGrid w:val="0"/>
        <w:spacing w:line="360" w:lineRule="auto"/>
        <w:ind w:firstLine="482" w:firstLineChars="200"/>
        <w:rPr>
          <w:rFonts w:hint="eastAsia" w:ascii="仿宋" w:hAnsi="仿宋" w:eastAsia="仿宋" w:cs="仿宋"/>
          <w:b/>
          <w:bCs/>
          <w:sz w:val="24"/>
          <w:highlight w:val="none"/>
        </w:rPr>
      </w:pPr>
      <w:r>
        <w:rPr>
          <w:rFonts w:hint="eastAsia" w:ascii="仿宋" w:hAnsi="仿宋" w:eastAsia="仿宋" w:cs="仿宋"/>
          <w:b/>
          <w:bCs/>
          <w:sz w:val="24"/>
          <w:highlight w:val="none"/>
        </w:rPr>
        <w:t>（按招标文件第四部分评标办法前附表中“投标文件中评标标准相应的商务技术资料目录”提供资料）</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color w:val="auto"/>
          <w:sz w:val="24"/>
          <w:highlight w:val="none"/>
        </w:rPr>
        <w:t>▲</w:t>
      </w:r>
      <w:r>
        <w:rPr>
          <w:rFonts w:hint="eastAsia" w:ascii="仿宋" w:hAnsi="仿宋" w:eastAsia="仿宋" w:cs="仿宋"/>
          <w:sz w:val="24"/>
          <w:highlight w:val="none"/>
        </w:rPr>
        <w:t>11.2.</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商务技术偏离表；</w:t>
      </w:r>
      <w:r>
        <w:rPr>
          <w:rFonts w:hint="eastAsia" w:ascii="仿宋" w:hAnsi="仿宋" w:eastAsia="仿宋" w:cs="仿宋"/>
          <w:sz w:val="24"/>
          <w:highlight w:val="none"/>
          <w:lang w:eastAsia="zh-CN"/>
        </w:rPr>
        <w:t>（格式内容见“第六部分  应提交的有关格式范例”）</w:t>
      </w:r>
    </w:p>
    <w:p>
      <w:pPr>
        <w:snapToGrid w:val="0"/>
        <w:spacing w:line="360" w:lineRule="auto"/>
        <w:ind w:firstLine="480" w:firstLineChars="200"/>
        <w:rPr>
          <w:rFonts w:hint="eastAsia" w:ascii="仿宋" w:hAnsi="仿宋" w:eastAsia="仿宋" w:cs="仿宋"/>
          <w:sz w:val="24"/>
          <w:highlight w:val="none"/>
          <w:lang w:eastAsia="zh-CN"/>
        </w:rPr>
      </w:pPr>
      <w:r>
        <w:rPr>
          <w:rFonts w:hint="eastAsia" w:ascii="仿宋" w:hAnsi="仿宋" w:eastAsia="仿宋" w:cs="仿宋"/>
          <w:color w:val="auto"/>
          <w:sz w:val="24"/>
          <w:highlight w:val="none"/>
        </w:rPr>
        <w:t>▲</w:t>
      </w:r>
      <w:r>
        <w:rPr>
          <w:rFonts w:hint="eastAsia" w:ascii="仿宋" w:hAnsi="仿宋" w:eastAsia="仿宋" w:cs="仿宋"/>
          <w:sz w:val="24"/>
          <w:highlight w:val="none"/>
          <w:lang w:val="zh-CN"/>
        </w:rPr>
        <w:t>11.</w:t>
      </w: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lang w:val="en-US" w:eastAsia="zh-CN"/>
        </w:rPr>
        <w:t>6</w:t>
      </w:r>
      <w:r>
        <w:rPr>
          <w:rFonts w:hint="eastAsia" w:ascii="仿宋" w:hAnsi="仿宋" w:eastAsia="仿宋" w:cs="仿宋"/>
          <w:sz w:val="24"/>
          <w:highlight w:val="none"/>
          <w:lang w:val="zh-CN"/>
        </w:rPr>
        <w:t>政府采购供应商廉洁自律承诺书；</w:t>
      </w:r>
      <w:r>
        <w:rPr>
          <w:rFonts w:hint="eastAsia" w:ascii="仿宋" w:hAnsi="仿宋" w:eastAsia="仿宋" w:cs="仿宋"/>
          <w:sz w:val="24"/>
          <w:highlight w:val="none"/>
          <w:lang w:eastAsia="zh-CN"/>
        </w:rPr>
        <w:t>（格式内容见“第六部分  应提交的有关格式范例”）</w:t>
      </w:r>
    </w:p>
    <w:p>
      <w:pPr>
        <w:snapToGrid w:val="0"/>
        <w:spacing w:line="360" w:lineRule="auto"/>
        <w:ind w:firstLine="480" w:firstLineChars="200"/>
        <w:rPr>
          <w:rFonts w:hint="eastAsia" w:ascii="仿宋" w:hAnsi="仿宋" w:eastAsia="仿宋" w:cs="仿宋"/>
          <w:sz w:val="24"/>
          <w:highlight w:val="none"/>
          <w:lang w:val="zh-CN"/>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sz w:val="24"/>
          <w:highlight w:val="none"/>
          <w:lang w:val="zh-CN"/>
        </w:rPr>
        <w:t>11.</w:t>
      </w: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lang w:val="en-US" w:eastAsia="zh-CN"/>
        </w:rPr>
        <w:t>7</w:t>
      </w:r>
      <w:r>
        <w:rPr>
          <w:rFonts w:hint="eastAsia" w:ascii="仿宋" w:hAnsi="仿宋" w:eastAsia="仿宋" w:cs="仿宋"/>
          <w:sz w:val="24"/>
          <w:highlight w:val="none"/>
          <w:lang w:val="zh-CN"/>
        </w:rPr>
        <w:t>关于对招标文件中有关条款的拒绝声明（如果有的话）；</w:t>
      </w:r>
    </w:p>
    <w:p>
      <w:pPr>
        <w:snapToGrid w:val="0"/>
        <w:spacing w:line="360" w:lineRule="auto"/>
        <w:ind w:firstLine="720" w:firstLineChars="300"/>
        <w:rPr>
          <w:rFonts w:hint="eastAsia" w:ascii="仿宋" w:hAnsi="仿宋" w:eastAsia="仿宋" w:cs="仿宋"/>
          <w:sz w:val="24"/>
          <w:highlight w:val="none"/>
          <w:lang w:val="zh-CN"/>
        </w:rPr>
      </w:pPr>
      <w:r>
        <w:rPr>
          <w:rFonts w:hint="eastAsia" w:ascii="仿宋" w:hAnsi="仿宋" w:eastAsia="仿宋" w:cs="仿宋"/>
          <w:sz w:val="24"/>
          <w:highlight w:val="none"/>
          <w:lang w:val="zh-CN"/>
        </w:rPr>
        <w:t>11.</w:t>
      </w: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lang w:val="en-US" w:eastAsia="zh-CN"/>
        </w:rPr>
        <w:t>8投标人认为需要提供的与本项目有关的其他文件和说明</w:t>
      </w:r>
      <w:r>
        <w:rPr>
          <w:rFonts w:hint="eastAsia" w:ascii="仿宋" w:hAnsi="仿宋" w:eastAsia="仿宋" w:cs="仿宋"/>
          <w:sz w:val="24"/>
          <w:highlight w:val="none"/>
          <w:lang w:val="zh-CN"/>
        </w:rPr>
        <w:t>。</w:t>
      </w:r>
    </w:p>
    <w:p>
      <w:pPr>
        <w:snapToGrid w:val="0"/>
        <w:spacing w:line="360" w:lineRule="auto"/>
        <w:ind w:firstLine="720" w:firstLineChars="300"/>
        <w:rPr>
          <w:rFonts w:hint="eastAsia" w:ascii="仿宋" w:hAnsi="仿宋" w:eastAsia="仿宋" w:cs="仿宋"/>
          <w:sz w:val="24"/>
          <w:highlight w:val="none"/>
          <w:lang w:val="en-US" w:eastAsia="zh-CN"/>
        </w:rPr>
      </w:pPr>
      <w:r>
        <w:rPr>
          <w:rFonts w:hint="eastAsia" w:ascii="仿宋" w:hAnsi="仿宋" w:eastAsia="仿宋" w:cs="仿宋"/>
          <w:sz w:val="24"/>
          <w:highlight w:val="none"/>
          <w:lang w:val="zh-CN"/>
        </w:rPr>
        <w:t>11.</w:t>
      </w: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lang w:val="en-US" w:eastAsia="zh-CN"/>
        </w:rPr>
        <w:t>9投标人签署的《政府采购活动现场确认声明书》，格式详见第六部分。</w:t>
      </w:r>
    </w:p>
    <w:p>
      <w:pPr>
        <w:snapToGrid w:val="0"/>
        <w:spacing w:line="360" w:lineRule="auto"/>
        <w:ind w:firstLine="482" w:firstLineChars="200"/>
        <w:rPr>
          <w:rFonts w:hint="eastAsia" w:ascii="仿宋" w:hAnsi="仿宋" w:eastAsia="仿宋" w:cs="仿宋"/>
          <w:b/>
          <w:bCs/>
          <w:sz w:val="24"/>
          <w:highlight w:val="none"/>
          <w:u w:val="single"/>
          <w:lang w:val="zh-CN"/>
        </w:rPr>
      </w:pPr>
      <w:r>
        <w:rPr>
          <w:rFonts w:hint="eastAsia" w:ascii="仿宋" w:hAnsi="仿宋" w:eastAsia="仿宋" w:cs="仿宋"/>
          <w:b/>
          <w:bCs/>
          <w:kern w:val="0"/>
          <w:sz w:val="24"/>
          <w:highlight w:val="none"/>
          <w:lang w:val="zh-CN"/>
        </w:rPr>
        <w:t>11.</w:t>
      </w:r>
      <w:r>
        <w:rPr>
          <w:rFonts w:hint="eastAsia" w:ascii="仿宋" w:hAnsi="仿宋" w:eastAsia="仿宋" w:cs="仿宋"/>
          <w:b/>
          <w:bCs/>
          <w:kern w:val="0"/>
          <w:sz w:val="24"/>
          <w:highlight w:val="none"/>
        </w:rPr>
        <w:t>3</w:t>
      </w:r>
      <w:r>
        <w:rPr>
          <w:rFonts w:hint="eastAsia" w:ascii="仿宋" w:hAnsi="仿宋" w:eastAsia="仿宋" w:cs="仿宋"/>
          <w:b/>
          <w:bCs/>
          <w:sz w:val="24"/>
          <w:highlight w:val="none"/>
        </w:rPr>
        <w:t xml:space="preserve">报价文件： </w:t>
      </w:r>
    </w:p>
    <w:p>
      <w:pPr>
        <w:snapToGrid w:val="0"/>
        <w:spacing w:line="360" w:lineRule="auto"/>
        <w:ind w:firstLine="480" w:firstLineChars="200"/>
        <w:rPr>
          <w:rFonts w:hint="eastAsia" w:ascii="仿宋" w:hAnsi="仿宋" w:eastAsia="仿宋" w:cs="仿宋"/>
          <w:sz w:val="24"/>
          <w:highlight w:val="none"/>
          <w:lang w:eastAsia="zh-CN"/>
        </w:rPr>
      </w:pPr>
      <w:r>
        <w:rPr>
          <w:rFonts w:hint="eastAsia" w:ascii="仿宋" w:hAnsi="仿宋" w:eastAsia="仿宋" w:cs="仿宋"/>
          <w:color w:val="auto"/>
          <w:sz w:val="24"/>
          <w:highlight w:val="none"/>
        </w:rPr>
        <w:t>▲</w:t>
      </w:r>
      <w:r>
        <w:rPr>
          <w:rFonts w:hint="eastAsia" w:ascii="仿宋" w:hAnsi="仿宋" w:eastAsia="仿宋" w:cs="仿宋"/>
          <w:sz w:val="24"/>
          <w:highlight w:val="none"/>
        </w:rPr>
        <w:t>11.3.1开标一览表（报价表）；</w:t>
      </w:r>
      <w:r>
        <w:rPr>
          <w:rFonts w:hint="eastAsia" w:ascii="仿宋" w:hAnsi="仿宋" w:eastAsia="仿宋" w:cs="仿宋"/>
          <w:sz w:val="24"/>
          <w:highlight w:val="none"/>
          <w:lang w:eastAsia="zh-CN"/>
        </w:rPr>
        <w:t>（格式内容见“第六部分  应提交的有关格式范例”）</w:t>
      </w:r>
    </w:p>
    <w:p>
      <w:pPr>
        <w:pStyle w:val="17"/>
        <w:spacing w:line="360" w:lineRule="auto"/>
        <w:ind w:firstLine="723" w:firstLineChars="300"/>
        <w:rPr>
          <w:rFonts w:hint="eastAsia" w:ascii="仿宋" w:hAnsi="仿宋" w:eastAsia="仿宋" w:cs="仿宋"/>
          <w:b/>
          <w:sz w:val="24"/>
          <w:highlight w:val="none"/>
        </w:rPr>
      </w:pPr>
      <w:r>
        <w:rPr>
          <w:rFonts w:hint="eastAsia" w:ascii="仿宋" w:hAnsi="仿宋" w:eastAsia="仿宋" w:cs="仿宋"/>
          <w:b/>
          <w:sz w:val="24"/>
          <w:highlight w:val="none"/>
          <w:lang w:eastAsia="zh-CN"/>
        </w:rPr>
        <w:t>注：</w:t>
      </w:r>
      <w:r>
        <w:rPr>
          <w:rFonts w:hint="eastAsia" w:ascii="仿宋" w:hAnsi="仿宋" w:eastAsia="仿宋" w:cs="仿宋"/>
          <w:b/>
          <w:sz w:val="24"/>
          <w:highlight w:val="none"/>
        </w:rPr>
        <w:t>投标文件含有采购人不能接受的附加条件的，投标无效；</w:t>
      </w:r>
    </w:p>
    <w:p>
      <w:pPr>
        <w:spacing w:line="360" w:lineRule="auto"/>
        <w:ind w:firstLine="723" w:firstLineChars="300"/>
        <w:rPr>
          <w:rFonts w:hint="eastAsia" w:ascii="仿宋" w:hAnsi="仿宋" w:eastAsia="仿宋" w:cs="仿宋"/>
          <w:b/>
          <w:sz w:val="24"/>
          <w:szCs w:val="21"/>
          <w:highlight w:val="none"/>
        </w:rPr>
      </w:pPr>
      <w:r>
        <w:rPr>
          <w:rFonts w:hint="eastAsia" w:ascii="仿宋" w:hAnsi="仿宋" w:eastAsia="仿宋" w:cs="仿宋"/>
          <w:b/>
          <w:sz w:val="24"/>
          <w:highlight w:val="none"/>
        </w:rPr>
        <w:t>投标人提供虚假材料投标的，投标无效。</w:t>
      </w:r>
    </w:p>
    <w:p>
      <w:pPr>
        <w:pStyle w:val="91"/>
        <w:snapToGrid w:val="0"/>
        <w:spacing w:before="0"/>
        <w:ind w:firstLine="0" w:firstLineChars="0"/>
        <w:outlineLvl w:val="0"/>
        <w:rPr>
          <w:rFonts w:hint="eastAsia" w:ascii="仿宋" w:hAnsi="仿宋" w:eastAsia="仿宋" w:cs="仿宋"/>
          <w:b/>
          <w:szCs w:val="24"/>
          <w:highlight w:val="none"/>
        </w:rPr>
      </w:pPr>
      <w:r>
        <w:rPr>
          <w:rFonts w:hint="eastAsia" w:ascii="仿宋" w:hAnsi="仿宋" w:eastAsia="仿宋" w:cs="仿宋"/>
          <w:b/>
          <w:szCs w:val="24"/>
          <w:highlight w:val="none"/>
        </w:rPr>
        <w:t>12</w:t>
      </w:r>
      <w:r>
        <w:rPr>
          <w:rFonts w:hint="eastAsia" w:ascii="仿宋" w:hAnsi="仿宋" w:eastAsia="仿宋" w:cs="仿宋"/>
          <w:b/>
          <w:kern w:val="0"/>
          <w:szCs w:val="24"/>
          <w:highlight w:val="none"/>
          <w:lang w:val="zh-CN"/>
        </w:rPr>
        <w:t xml:space="preserve">. </w:t>
      </w:r>
      <w:r>
        <w:rPr>
          <w:rFonts w:hint="eastAsia" w:ascii="仿宋" w:hAnsi="仿宋" w:eastAsia="仿宋" w:cs="仿宋"/>
          <w:b/>
          <w:szCs w:val="24"/>
          <w:highlight w:val="none"/>
        </w:rPr>
        <w:t>投标文件的编制</w:t>
      </w:r>
    </w:p>
    <w:p>
      <w:pPr>
        <w:spacing w:line="360" w:lineRule="auto"/>
        <w:ind w:firstLine="480" w:firstLineChars="200"/>
        <w:rPr>
          <w:rFonts w:hint="eastAsia" w:ascii="仿宋" w:hAnsi="仿宋" w:eastAsia="仿宋" w:cs="仿宋"/>
          <w:b/>
          <w:sz w:val="24"/>
          <w:highlight w:val="none"/>
        </w:rPr>
      </w:pPr>
      <w:r>
        <w:rPr>
          <w:rFonts w:hint="eastAsia" w:ascii="仿宋" w:hAnsi="仿宋" w:eastAsia="仿宋" w:cs="仿宋"/>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hint="eastAsia" w:ascii="仿宋" w:hAnsi="仿宋" w:eastAsia="仿宋" w:cs="仿宋"/>
          <w:b/>
          <w:sz w:val="24"/>
          <w:highlight w:val="none"/>
        </w:rPr>
      </w:pPr>
      <w:r>
        <w:rPr>
          <w:rFonts w:hint="eastAsia" w:ascii="仿宋" w:hAnsi="仿宋" w:eastAsia="仿宋" w:cs="仿宋"/>
          <w:b/>
          <w:sz w:val="24"/>
          <w:highlight w:val="none"/>
        </w:rPr>
        <w:t>13.投标文件的签署、盖章</w:t>
      </w:r>
    </w:p>
    <w:p>
      <w:pPr>
        <w:pStyle w:val="91"/>
        <w:snapToGrid w:val="0"/>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13.1投标文件按照招标文件第六部分格式要</w:t>
      </w:r>
      <w:r>
        <w:rPr>
          <w:rFonts w:hint="eastAsia" w:ascii="仿宋" w:hAnsi="仿宋" w:eastAsia="仿宋" w:cs="仿宋"/>
          <w:highlight w:val="none"/>
        </w:rPr>
        <w:t>求进行签署、盖章。</w:t>
      </w:r>
      <w:r>
        <w:rPr>
          <w:rFonts w:hint="eastAsia" w:ascii="仿宋" w:hAnsi="仿宋" w:eastAsia="仿宋" w:cs="仿宋"/>
          <w:b/>
          <w:highlight w:val="none"/>
        </w:rPr>
        <w:t>▲投标人的投标文件未按照招标文件要求签署、盖章的，其投标无效</w:t>
      </w:r>
      <w:r>
        <w:rPr>
          <w:rFonts w:hint="eastAsia" w:ascii="仿宋" w:hAnsi="仿宋" w:eastAsia="仿宋" w:cs="仿宋"/>
          <w:szCs w:val="24"/>
          <w:highlight w:val="none"/>
        </w:rPr>
        <w:t>。</w:t>
      </w:r>
    </w:p>
    <w:p>
      <w:pPr>
        <w:pStyle w:val="91"/>
        <w:snapToGrid w:val="0"/>
        <w:spacing w:before="0"/>
        <w:ind w:firstLine="480"/>
        <w:rPr>
          <w:rFonts w:hint="eastAsia" w:ascii="仿宋" w:hAnsi="仿宋" w:eastAsia="仿宋" w:cs="仿宋"/>
          <w:szCs w:val="24"/>
          <w:highlight w:val="none"/>
          <w:lang w:eastAsia="zh-CN"/>
        </w:rPr>
      </w:pPr>
      <w:r>
        <w:rPr>
          <w:rFonts w:hint="eastAsia" w:ascii="仿宋" w:hAnsi="仿宋" w:eastAsia="仿宋" w:cs="仿宋"/>
          <w:szCs w:val="24"/>
          <w:highlight w:val="none"/>
          <w:lang w:val="en-US" w:eastAsia="zh-CN"/>
        </w:rPr>
        <w:t>13.2</w:t>
      </w:r>
      <w:r>
        <w:rPr>
          <w:rFonts w:hint="eastAsia" w:ascii="仿宋" w:hAnsi="仿宋" w:eastAsia="仿宋" w:cs="仿宋"/>
          <w:szCs w:val="24"/>
          <w:highlight w:val="none"/>
          <w:lang w:eastAsia="zh-CN"/>
        </w:rPr>
        <w:t>联合体投标，须提供联合体协议。联合体各方应当签订共同投标协议，明确约定各方拟承但的工作和责任，同时协议内须明确牵头单位，并将共同投标协议联同投标文件一并提交给招标人，联合体中标的，联合体各方应当共同与招标人签订合同，就中标项目向招标人承担连带责任。</w:t>
      </w:r>
    </w:p>
    <w:p>
      <w:pPr>
        <w:pStyle w:val="91"/>
        <w:snapToGrid w:val="0"/>
        <w:spacing w:before="0"/>
        <w:ind w:firstLine="480"/>
        <w:rPr>
          <w:rFonts w:hint="eastAsia" w:ascii="仿宋" w:hAnsi="仿宋" w:eastAsia="仿宋" w:cs="仿宋"/>
          <w:szCs w:val="24"/>
          <w:highlight w:val="none"/>
          <w:lang w:eastAsia="zh-CN"/>
        </w:rPr>
      </w:pPr>
      <w:r>
        <w:rPr>
          <w:rFonts w:hint="eastAsia" w:ascii="仿宋" w:hAnsi="仿宋" w:eastAsia="仿宋" w:cs="仿宋"/>
          <w:szCs w:val="24"/>
          <w:highlight w:val="none"/>
        </w:rPr>
        <w:t>13.</w:t>
      </w:r>
      <w:r>
        <w:rPr>
          <w:rFonts w:hint="eastAsia" w:ascii="仿宋" w:hAnsi="仿宋" w:eastAsia="仿宋" w:cs="仿宋"/>
          <w:szCs w:val="24"/>
          <w:highlight w:val="none"/>
          <w:lang w:val="en-US" w:eastAsia="zh-CN"/>
        </w:rPr>
        <w:t>3</w:t>
      </w:r>
      <w:r>
        <w:rPr>
          <w:rFonts w:hint="eastAsia" w:ascii="仿宋" w:hAnsi="仿宋" w:eastAsia="仿宋" w:cs="仿宋"/>
          <w:szCs w:val="24"/>
          <w:highlight w:val="none"/>
          <w:lang w:eastAsia="zh-CN"/>
        </w:rPr>
        <w:t>投标文件须由投标人在规定位置盖章并由法定代表人或法定代表人的授权委托人签署，投标人应写全称。若联合体投标的，投标文件除联合体协议书须联合体双方盖章外，投标文件中联合体各方的资格文件、资信、业绩即资信文件（如营业执照、荣誉证书、资质证书、人员证书、业绩等）由相应联合体成员加盖各自公章，其余招标文件要求投标人盖章处只需联合体的牵头人盖章即可。</w:t>
      </w:r>
    </w:p>
    <w:p>
      <w:pPr>
        <w:pStyle w:val="91"/>
        <w:snapToGrid w:val="0"/>
        <w:spacing w:before="0"/>
        <w:ind w:firstLine="480"/>
        <w:rPr>
          <w:rFonts w:hint="eastAsia" w:ascii="仿宋" w:hAnsi="仿宋" w:eastAsia="仿宋" w:cs="仿宋"/>
          <w:highlight w:val="none"/>
        </w:rPr>
      </w:pPr>
      <w:r>
        <w:rPr>
          <w:rFonts w:hint="eastAsia" w:ascii="仿宋" w:hAnsi="仿宋" w:eastAsia="仿宋" w:cs="仿宋"/>
          <w:highlight w:val="none"/>
        </w:rPr>
        <w:t>13.</w:t>
      </w:r>
      <w:r>
        <w:rPr>
          <w:rFonts w:hint="eastAsia" w:ascii="仿宋" w:hAnsi="仿宋" w:eastAsia="仿宋" w:cs="仿宋"/>
          <w:highlight w:val="none"/>
          <w:lang w:val="en-US" w:eastAsia="zh-CN"/>
        </w:rPr>
        <w:t>4</w:t>
      </w:r>
      <w:r>
        <w:rPr>
          <w:rFonts w:hint="eastAsia" w:ascii="仿宋" w:hAnsi="仿宋" w:eastAsia="仿宋" w:cs="仿宋"/>
          <w:highlight w:val="none"/>
        </w:rPr>
        <w:t>为确保网上操作合法、有效和安全，投标人应当在投标截止时间前完成在“政府采购云平台”的身份认证，确保在电子投标过程中能够对相关数据电文进行加密和使用电子签名。</w:t>
      </w:r>
    </w:p>
    <w:p>
      <w:pPr>
        <w:pStyle w:val="91"/>
        <w:snapToGrid w:val="0"/>
        <w:spacing w:before="0"/>
        <w:ind w:firstLine="480"/>
        <w:rPr>
          <w:rFonts w:hint="eastAsia" w:ascii="仿宋" w:hAnsi="仿宋" w:eastAsia="仿宋" w:cs="仿宋"/>
          <w:szCs w:val="24"/>
          <w:highlight w:val="none"/>
        </w:rPr>
      </w:pPr>
      <w:r>
        <w:rPr>
          <w:rFonts w:hint="eastAsia" w:ascii="仿宋" w:hAnsi="仿宋" w:eastAsia="仿宋" w:cs="仿宋"/>
          <w:highlight w:val="none"/>
        </w:rPr>
        <w:t>13.</w:t>
      </w:r>
      <w:r>
        <w:rPr>
          <w:rFonts w:hint="eastAsia" w:ascii="仿宋" w:hAnsi="仿宋" w:eastAsia="仿宋" w:cs="仿宋"/>
          <w:highlight w:val="none"/>
          <w:lang w:val="en-US" w:eastAsia="zh-CN"/>
        </w:rPr>
        <w:t>5</w:t>
      </w:r>
      <w:r>
        <w:rPr>
          <w:rFonts w:hint="eastAsia" w:ascii="仿宋" w:hAnsi="仿宋" w:eastAsia="仿宋" w:cs="仿宋"/>
          <w:highlight w:val="none"/>
        </w:rPr>
        <w:t>招标文件对投标文件签署、盖章的要求适用于电子签名。</w:t>
      </w:r>
    </w:p>
    <w:p>
      <w:pPr>
        <w:pStyle w:val="91"/>
        <w:spacing w:before="0"/>
        <w:ind w:firstLine="0" w:firstLineChars="0"/>
        <w:rPr>
          <w:rFonts w:hint="eastAsia" w:ascii="仿宋" w:hAnsi="仿宋" w:eastAsia="仿宋" w:cs="仿宋"/>
          <w:b/>
          <w:szCs w:val="24"/>
          <w:highlight w:val="none"/>
        </w:rPr>
      </w:pPr>
      <w:r>
        <w:rPr>
          <w:rFonts w:hint="eastAsia" w:ascii="仿宋" w:hAnsi="仿宋" w:eastAsia="仿宋" w:cs="仿宋"/>
          <w:b/>
          <w:szCs w:val="24"/>
          <w:highlight w:val="none"/>
        </w:rPr>
        <w:t>14. 投标文件的提交、补充、修改、撤回</w:t>
      </w:r>
    </w:p>
    <w:p>
      <w:pPr>
        <w:pStyle w:val="91"/>
        <w:ind w:firstLine="480"/>
        <w:rPr>
          <w:rFonts w:hint="eastAsia" w:ascii="仿宋" w:hAnsi="仿宋" w:eastAsia="仿宋" w:cs="仿宋"/>
          <w:szCs w:val="24"/>
          <w:highlight w:val="none"/>
        </w:rPr>
      </w:pPr>
      <w:r>
        <w:rPr>
          <w:rFonts w:hint="eastAsia" w:ascii="仿宋" w:hAnsi="仿宋" w:eastAsia="仿宋" w:cs="仿宋"/>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91"/>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91"/>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14.3采购人、采购机构可以视情况延长投标文件提交的截止时间。在上述情况下，采购机构与投标人以前在投标截止期方面的全部权利、责任和义务，将适用于延长至新的投标截止期。</w:t>
      </w:r>
    </w:p>
    <w:p>
      <w:pPr>
        <w:pStyle w:val="34"/>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15.备份投标文件</w:t>
      </w:r>
    </w:p>
    <w:p>
      <w:pPr>
        <w:pStyle w:val="34"/>
        <w:spacing w:line="360" w:lineRule="auto"/>
        <w:ind w:firstLine="360" w:firstLineChars="150"/>
        <w:rPr>
          <w:rFonts w:hint="eastAsia" w:ascii="仿宋" w:hAnsi="仿宋" w:eastAsia="仿宋" w:cs="仿宋"/>
          <w:b/>
          <w:sz w:val="24"/>
          <w:szCs w:val="24"/>
          <w:highlight w:val="none"/>
        </w:rPr>
      </w:pPr>
      <w:r>
        <w:rPr>
          <w:rFonts w:hint="eastAsia" w:ascii="仿宋" w:hAnsi="仿宋" w:eastAsia="仿宋" w:cs="仿宋"/>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sz w:val="24"/>
          <w:szCs w:val="24"/>
          <w:highlight w:val="none"/>
        </w:rPr>
        <w:t>但采购人、采购机构不强制或变相强制投标人提交备份投标文件。</w:t>
      </w:r>
    </w:p>
    <w:p>
      <w:pPr>
        <w:pStyle w:val="34"/>
        <w:spacing w:line="360" w:lineRule="auto"/>
        <w:ind w:firstLine="480" w:firstLineChars="200"/>
        <w:rPr>
          <w:rFonts w:hint="eastAsia" w:ascii="仿宋" w:hAnsi="仿宋" w:eastAsia="仿宋" w:cs="仿宋"/>
          <w:b/>
          <w:sz w:val="24"/>
          <w:szCs w:val="24"/>
          <w:highlight w:val="none"/>
        </w:rPr>
      </w:pPr>
      <w:r>
        <w:rPr>
          <w:rFonts w:hint="eastAsia" w:ascii="仿宋" w:hAnsi="仿宋" w:eastAsia="仿宋" w:cs="仿宋"/>
          <w:sz w:val="24"/>
          <w:szCs w:val="24"/>
          <w:highlight w:val="none"/>
        </w:rPr>
        <w:t>15.2备份投标文件须在“政采云投标客户端”制作生成，并储存在</w:t>
      </w:r>
      <w:r>
        <w:rPr>
          <w:rFonts w:hint="eastAsia" w:ascii="仿宋" w:hAnsi="仿宋" w:eastAsia="仿宋" w:cs="仿宋"/>
          <w:sz w:val="24"/>
          <w:highlight w:val="none"/>
        </w:rPr>
        <w:t>DVD光盘</w:t>
      </w:r>
      <w:r>
        <w:rPr>
          <w:rFonts w:hint="eastAsia" w:ascii="仿宋" w:hAnsi="仿宋" w:eastAsia="仿宋" w:cs="仿宋"/>
          <w:sz w:val="24"/>
          <w:highlight w:val="none"/>
          <w:lang w:val="en-US" w:eastAsia="zh-CN"/>
        </w:rPr>
        <w:t>或U盘</w:t>
      </w:r>
      <w:r>
        <w:rPr>
          <w:rFonts w:hint="eastAsia" w:ascii="仿宋" w:hAnsi="仿宋" w:eastAsia="仿宋" w:cs="仿宋"/>
          <w:sz w:val="24"/>
          <w:szCs w:val="24"/>
          <w:highlight w:val="none"/>
        </w:rPr>
        <w:t>中。备份投标文件应当密封包装并在包装上加盖公章并注明投标</w:t>
      </w:r>
      <w:r>
        <w:rPr>
          <w:rFonts w:hint="eastAsia" w:ascii="仿宋" w:hAnsi="仿宋" w:eastAsia="仿宋" w:cs="仿宋"/>
          <w:b/>
          <w:bCs/>
          <w:sz w:val="24"/>
          <w:szCs w:val="24"/>
          <w:highlight w:val="none"/>
          <w:u w:val="single"/>
          <w:lang w:val="en-US" w:eastAsia="zh-CN"/>
        </w:rPr>
        <w:t>项目名称</w:t>
      </w:r>
      <w:r>
        <w:rPr>
          <w:rFonts w:hint="eastAsia" w:ascii="仿宋" w:hAnsi="仿宋" w:eastAsia="仿宋" w:cs="仿宋"/>
          <w:sz w:val="24"/>
          <w:szCs w:val="24"/>
          <w:highlight w:val="none"/>
        </w:rPr>
        <w:t>，投标人名称。</w:t>
      </w:r>
      <w:r>
        <w:rPr>
          <w:rFonts w:hint="eastAsia" w:ascii="仿宋" w:hAnsi="仿宋" w:eastAsia="仿宋" w:cs="仿宋"/>
          <w:b/>
          <w:sz w:val="24"/>
          <w:highlight w:val="none"/>
        </w:rPr>
        <w:t>不符合上述制作、</w:t>
      </w:r>
      <w:r>
        <w:rPr>
          <w:rFonts w:hint="eastAsia" w:ascii="仿宋" w:hAnsi="仿宋" w:eastAsia="仿宋" w:cs="仿宋"/>
          <w:b/>
          <w:sz w:val="24"/>
          <w:szCs w:val="24"/>
          <w:highlight w:val="none"/>
        </w:rPr>
        <w:t>存储、密封规定的备份投标文件将被视为无效或者被拒绝接收。</w:t>
      </w:r>
    </w:p>
    <w:p>
      <w:pPr>
        <w:pStyle w:val="34"/>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15.3直接提交备份投标文件的，投标人应于投标截止时间前在招标公告中载明的开标地点将备份投标文件提交给采购机构，采购机构将拒绝接受逾期送达的备份投标文件。</w:t>
      </w:r>
    </w:p>
    <w:p>
      <w:pPr>
        <w:pStyle w:val="34"/>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pPr>
        <w:pStyle w:val="34"/>
        <w:spacing w:line="360" w:lineRule="auto"/>
        <w:ind w:firstLine="479" w:firstLineChars="199"/>
        <w:rPr>
          <w:rFonts w:hint="eastAsia" w:ascii="仿宋" w:hAnsi="仿宋" w:eastAsia="仿宋" w:cs="仿宋"/>
          <w:b/>
          <w:sz w:val="24"/>
          <w:szCs w:val="24"/>
          <w:highlight w:val="none"/>
        </w:rPr>
      </w:pPr>
      <w:r>
        <w:rPr>
          <w:rFonts w:hint="eastAsia" w:ascii="仿宋" w:hAnsi="仿宋" w:eastAsia="仿宋" w:cs="仿宋"/>
          <w:b/>
          <w:sz w:val="24"/>
          <w:szCs w:val="24"/>
          <w:highlight w:val="none"/>
        </w:rPr>
        <w:t>15.5投标人仅提交备份投标文件，没有在电子交易平台传输递交投标文件的，投标无效。</w:t>
      </w:r>
    </w:p>
    <w:p>
      <w:pPr>
        <w:pStyle w:val="91"/>
        <w:spacing w:before="0"/>
        <w:ind w:firstLine="0" w:firstLineChars="0"/>
        <w:rPr>
          <w:rFonts w:hint="eastAsia" w:ascii="仿宋" w:hAnsi="仿宋" w:eastAsia="仿宋" w:cs="仿宋"/>
          <w:b/>
          <w:szCs w:val="24"/>
          <w:highlight w:val="none"/>
        </w:rPr>
      </w:pPr>
      <w:r>
        <w:rPr>
          <w:rFonts w:hint="eastAsia" w:ascii="仿宋" w:hAnsi="仿宋" w:eastAsia="仿宋" w:cs="仿宋"/>
          <w:b/>
          <w:szCs w:val="24"/>
          <w:highlight w:val="none"/>
        </w:rPr>
        <w:t>16.投标文件的无效处理</w:t>
      </w:r>
    </w:p>
    <w:p>
      <w:pPr>
        <w:pStyle w:val="17"/>
        <w:spacing w:line="360" w:lineRule="auto"/>
        <w:ind w:firstLine="360" w:firstLineChars="150"/>
        <w:rPr>
          <w:rFonts w:hint="eastAsia" w:ascii="仿宋" w:hAnsi="仿宋" w:eastAsia="仿宋" w:cs="仿宋"/>
          <w:szCs w:val="21"/>
          <w:highlight w:val="none"/>
        </w:rPr>
      </w:pPr>
      <w:r>
        <w:rPr>
          <w:rFonts w:hint="eastAsia" w:ascii="仿宋" w:hAnsi="仿宋" w:eastAsia="仿宋" w:cs="仿宋"/>
          <w:szCs w:val="21"/>
          <w:highlight w:val="none"/>
        </w:rPr>
        <w:t>有招标文件</w:t>
      </w:r>
      <w:r>
        <w:rPr>
          <w:rFonts w:hint="eastAsia" w:ascii="仿宋" w:hAnsi="仿宋" w:eastAsia="仿宋" w:cs="仿宋"/>
          <w:szCs w:val="21"/>
          <w:highlight w:val="none"/>
          <w:lang w:eastAsia="zh-CN"/>
        </w:rPr>
        <w:t>第四部分</w:t>
      </w:r>
      <w:r>
        <w:rPr>
          <w:rFonts w:hint="eastAsia" w:ascii="仿宋" w:hAnsi="仿宋" w:eastAsia="仿宋" w:cs="仿宋"/>
          <w:highlight w:val="none"/>
        </w:rPr>
        <w:t>规定</w:t>
      </w:r>
      <w:r>
        <w:rPr>
          <w:rFonts w:hint="eastAsia" w:ascii="仿宋" w:hAnsi="仿宋" w:eastAsia="仿宋" w:cs="仿宋"/>
          <w:szCs w:val="21"/>
          <w:highlight w:val="none"/>
        </w:rPr>
        <w:t>的情形之一的，投标无效</w:t>
      </w:r>
      <w:r>
        <w:rPr>
          <w:rFonts w:hint="eastAsia" w:ascii="仿宋" w:hAnsi="仿宋" w:eastAsia="仿宋" w:cs="仿宋"/>
          <w:szCs w:val="21"/>
          <w:highlight w:val="none"/>
          <w:lang w:eastAsia="zh-CN"/>
        </w:rPr>
        <w:t>。</w:t>
      </w:r>
    </w:p>
    <w:p>
      <w:pPr>
        <w:pStyle w:val="91"/>
        <w:spacing w:before="0"/>
        <w:ind w:firstLine="0" w:firstLineChars="0"/>
        <w:rPr>
          <w:rFonts w:hint="eastAsia" w:ascii="仿宋" w:hAnsi="仿宋" w:eastAsia="仿宋" w:cs="仿宋"/>
          <w:b/>
          <w:szCs w:val="24"/>
          <w:highlight w:val="none"/>
        </w:rPr>
      </w:pPr>
      <w:r>
        <w:rPr>
          <w:rFonts w:hint="eastAsia" w:ascii="仿宋" w:hAnsi="仿宋" w:eastAsia="仿宋" w:cs="仿宋"/>
          <w:b/>
          <w:szCs w:val="24"/>
          <w:highlight w:val="none"/>
        </w:rPr>
        <w:t>17.投标有效期</w:t>
      </w:r>
    </w:p>
    <w:p>
      <w:pPr>
        <w:spacing w:line="360" w:lineRule="auto"/>
        <w:ind w:firstLine="480" w:firstLineChars="200"/>
        <w:rPr>
          <w:rFonts w:hint="eastAsia" w:ascii="仿宋" w:hAnsi="仿宋" w:eastAsia="仿宋" w:cs="仿宋"/>
          <w:b/>
          <w:sz w:val="24"/>
          <w:szCs w:val="21"/>
          <w:highlight w:val="none"/>
        </w:rPr>
      </w:pPr>
      <w:r>
        <w:rPr>
          <w:rFonts w:hint="eastAsia" w:ascii="仿宋" w:hAnsi="仿宋" w:eastAsia="仿宋" w:cs="仿宋"/>
          <w:sz w:val="24"/>
          <w:szCs w:val="20"/>
          <w:highlight w:val="none"/>
        </w:rPr>
        <w:t>17.1投标有效期为从提交投标文件的截止之日起90天。▲</w:t>
      </w:r>
      <w:r>
        <w:rPr>
          <w:rFonts w:hint="eastAsia" w:ascii="仿宋" w:hAnsi="仿宋" w:eastAsia="仿宋" w:cs="仿宋"/>
          <w:b/>
          <w:sz w:val="24"/>
          <w:szCs w:val="20"/>
          <w:highlight w:val="none"/>
        </w:rPr>
        <w:t>投标人的投标文件中承</w:t>
      </w:r>
      <w:r>
        <w:rPr>
          <w:rFonts w:hint="eastAsia" w:ascii="仿宋" w:hAnsi="仿宋" w:eastAsia="仿宋" w:cs="仿宋"/>
          <w:b/>
          <w:sz w:val="24"/>
          <w:szCs w:val="21"/>
          <w:highlight w:val="none"/>
        </w:rPr>
        <w:t>诺的投标有效期少于招标文件中载明的投标有效期的，投标无效。</w:t>
      </w:r>
    </w:p>
    <w:p>
      <w:pPr>
        <w:pStyle w:val="91"/>
        <w:spacing w:before="0"/>
        <w:ind w:firstLine="480"/>
        <w:rPr>
          <w:rFonts w:hint="eastAsia" w:ascii="仿宋" w:hAnsi="仿宋" w:eastAsia="仿宋" w:cs="仿宋"/>
          <w:highlight w:val="none"/>
        </w:rPr>
      </w:pPr>
      <w:r>
        <w:rPr>
          <w:rFonts w:hint="eastAsia" w:ascii="仿宋" w:hAnsi="仿宋" w:eastAsia="仿宋" w:cs="仿宋"/>
          <w:highlight w:val="none"/>
        </w:rPr>
        <w:t>17.2投标文件合格投递后，自投标截止日期起，在投标有效期内有效。</w:t>
      </w:r>
    </w:p>
    <w:p>
      <w:pPr>
        <w:pStyle w:val="91"/>
        <w:spacing w:before="0"/>
        <w:ind w:firstLine="480"/>
        <w:rPr>
          <w:rFonts w:hint="eastAsia" w:ascii="仿宋" w:hAnsi="仿宋" w:eastAsia="仿宋" w:cs="仿宋"/>
          <w:highlight w:val="none"/>
        </w:rPr>
      </w:pPr>
      <w:r>
        <w:rPr>
          <w:rFonts w:hint="eastAsia" w:ascii="仿宋" w:hAnsi="仿宋" w:eastAsia="仿宋" w:cs="仿宋"/>
          <w:highlight w:val="none"/>
        </w:rPr>
        <w:t>17.3在原定投标有效期满之前，如果出现特殊情况，采购机构可以以书面形式通知投标人延长投标有效期。投标人同意延长的，不得要求或被允许修改其投标文件，投标人拒绝延长的，其投标无效。</w:t>
      </w:r>
    </w:p>
    <w:p>
      <w:pPr>
        <w:pStyle w:val="91"/>
        <w:spacing w:before="0"/>
        <w:ind w:firstLine="1928" w:firstLineChars="600"/>
        <w:rPr>
          <w:rFonts w:hint="eastAsia" w:ascii="仿宋" w:hAnsi="仿宋" w:eastAsia="仿宋" w:cs="仿宋"/>
          <w:b/>
          <w:sz w:val="32"/>
          <w:highlight w:val="none"/>
        </w:rPr>
      </w:pPr>
    </w:p>
    <w:p>
      <w:pPr>
        <w:pStyle w:val="91"/>
        <w:spacing w:before="0"/>
        <w:ind w:firstLine="1928" w:firstLineChars="600"/>
        <w:rPr>
          <w:rFonts w:hint="eastAsia" w:ascii="仿宋" w:hAnsi="仿宋" w:eastAsia="仿宋" w:cs="仿宋"/>
          <w:b/>
          <w:sz w:val="32"/>
          <w:highlight w:val="none"/>
        </w:rPr>
      </w:pPr>
      <w:r>
        <w:rPr>
          <w:rFonts w:hint="eastAsia" w:ascii="仿宋" w:hAnsi="仿宋" w:eastAsia="仿宋" w:cs="仿宋"/>
          <w:b/>
          <w:sz w:val="32"/>
          <w:highlight w:val="none"/>
        </w:rPr>
        <w:t>四、开标、资格审查与信用信息查询</w:t>
      </w:r>
    </w:p>
    <w:p>
      <w:pPr>
        <w:pStyle w:val="246"/>
        <w:spacing w:before="0" w:line="360" w:lineRule="auto"/>
        <w:ind w:left="0" w:firstLine="241" w:firstLineChars="100"/>
        <w:contextualSpacing/>
        <w:rPr>
          <w:rFonts w:hint="eastAsia" w:ascii="仿宋" w:hAnsi="仿宋" w:eastAsia="仿宋" w:cs="仿宋"/>
          <w:sz w:val="24"/>
          <w:highlight w:val="none"/>
        </w:rPr>
      </w:pPr>
      <w:r>
        <w:rPr>
          <w:rFonts w:hint="eastAsia" w:ascii="仿宋" w:hAnsi="仿宋" w:eastAsia="仿宋" w:cs="仿宋"/>
          <w:b/>
          <w:sz w:val="24"/>
          <w:szCs w:val="24"/>
          <w:highlight w:val="none"/>
        </w:rPr>
        <w:t>18.开标</w:t>
      </w:r>
      <w:r>
        <w:rPr>
          <w:rFonts w:hint="eastAsia" w:ascii="仿宋" w:hAnsi="仿宋" w:eastAsia="仿宋" w:cs="仿宋"/>
          <w:sz w:val="24"/>
          <w:highlight w:val="none"/>
        </w:rPr>
        <w:t xml:space="preserve"> </w:t>
      </w:r>
    </w:p>
    <w:p>
      <w:pPr>
        <w:pStyle w:val="246"/>
        <w:spacing w:before="0" w:line="360" w:lineRule="auto"/>
        <w:ind w:left="0" w:firstLine="480" w:firstLineChars="200"/>
        <w:contextualSpacing/>
        <w:rPr>
          <w:rFonts w:hint="eastAsia" w:ascii="仿宋" w:hAnsi="仿宋" w:eastAsia="仿宋" w:cs="仿宋"/>
          <w:sz w:val="24"/>
          <w:highlight w:val="none"/>
        </w:rPr>
      </w:pPr>
      <w:r>
        <w:rPr>
          <w:rFonts w:hint="eastAsia" w:ascii="仿宋" w:hAnsi="仿宋" w:eastAsia="仿宋" w:cs="仿宋"/>
          <w:sz w:val="24"/>
          <w:highlight w:val="none"/>
        </w:rPr>
        <w:t>18.1采购机构按照招标文件规定的时间通过电子交易平台组织开标，所有投标人均应当准时在线参加。投标人不足3家的，不得开标。</w:t>
      </w:r>
    </w:p>
    <w:p>
      <w:pPr>
        <w:pStyle w:val="246"/>
        <w:spacing w:before="0" w:line="360" w:lineRule="auto"/>
        <w:ind w:left="0" w:firstLine="240" w:firstLineChars="100"/>
        <w:contextualSpacing/>
        <w:rPr>
          <w:rFonts w:hint="eastAsia" w:ascii="仿宋" w:hAnsi="仿宋" w:eastAsia="仿宋" w:cs="仿宋"/>
          <w:sz w:val="24"/>
          <w:highlight w:val="none"/>
        </w:rPr>
      </w:pPr>
      <w:r>
        <w:rPr>
          <w:rFonts w:hint="eastAsia" w:ascii="仿宋" w:hAnsi="仿宋" w:eastAsia="仿宋" w:cs="仿宋"/>
          <w:sz w:val="24"/>
          <w:highlight w:val="none"/>
        </w:rPr>
        <w:t>　18.2开标时，电子交易平台按开标时间自动提取所有投标文件。采购机构依托电子交易平台发起开始解密指令，投标人按照平台提示和招标文件的规定在半小时内完成在线解密。</w:t>
      </w:r>
    </w:p>
    <w:p>
      <w:pPr>
        <w:pStyle w:val="246"/>
        <w:spacing w:before="0" w:line="360" w:lineRule="auto"/>
        <w:ind w:left="0" w:firstLine="240" w:firstLineChars="100"/>
        <w:contextualSpacing/>
        <w:rPr>
          <w:rFonts w:hint="eastAsia" w:ascii="仿宋" w:hAnsi="仿宋" w:eastAsia="仿宋" w:cs="仿宋"/>
          <w:b/>
          <w:sz w:val="24"/>
          <w:highlight w:val="none"/>
        </w:rPr>
      </w:pPr>
      <w:r>
        <w:rPr>
          <w:rFonts w:hint="eastAsia" w:ascii="仿宋" w:hAnsi="仿宋" w:eastAsia="仿宋" w:cs="仿宋"/>
          <w:sz w:val="24"/>
          <w:highlight w:val="none"/>
        </w:rPr>
        <w:t>　18.3</w:t>
      </w:r>
      <w:r>
        <w:rPr>
          <w:rFonts w:hint="eastAsia" w:ascii="仿宋" w:hAnsi="仿宋" w:eastAsia="仿宋" w:cs="仿宋"/>
          <w:b/>
          <w:sz w:val="24"/>
          <w:highlight w:val="none"/>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hint="eastAsia" w:ascii="仿宋" w:hAnsi="仿宋" w:eastAsia="仿宋" w:cs="仿宋"/>
          <w:b/>
          <w:sz w:val="24"/>
          <w:szCs w:val="20"/>
          <w:highlight w:val="none"/>
        </w:rPr>
      </w:pPr>
      <w:r>
        <w:rPr>
          <w:rFonts w:hint="eastAsia" w:ascii="仿宋" w:hAnsi="仿宋" w:eastAsia="仿宋" w:cs="仿宋"/>
          <w:b/>
          <w:sz w:val="24"/>
          <w:szCs w:val="20"/>
          <w:highlight w:val="none"/>
        </w:rPr>
        <w:t>　19、资格审查</w:t>
      </w:r>
    </w:p>
    <w:p>
      <w:pPr>
        <w:pStyle w:val="91"/>
        <w:spacing w:before="0"/>
        <w:ind w:firstLine="480"/>
        <w:rPr>
          <w:rFonts w:hint="eastAsia" w:ascii="仿宋" w:hAnsi="仿宋" w:eastAsia="仿宋" w:cs="仿宋"/>
          <w:kern w:val="0"/>
          <w:szCs w:val="24"/>
          <w:highlight w:val="none"/>
        </w:rPr>
      </w:pPr>
      <w:r>
        <w:rPr>
          <w:rFonts w:hint="eastAsia" w:ascii="仿宋" w:hAnsi="仿宋" w:eastAsia="仿宋" w:cs="仿宋"/>
          <w:kern w:val="0"/>
          <w:szCs w:val="24"/>
          <w:highlight w:val="none"/>
        </w:rPr>
        <w:t>19.1开标后，采购人或采购机构将依法对投标人的资格进行审查。</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rPr>
        <w:t>19.2</w:t>
      </w:r>
      <w:r>
        <w:rPr>
          <w:rFonts w:hint="eastAsia" w:ascii="仿宋" w:hAnsi="仿宋" w:eastAsia="仿宋" w:cs="仿宋"/>
          <w:sz w:val="24"/>
          <w:highlight w:val="none"/>
        </w:rPr>
        <w:t>采购人或采购机构依据法律法规和招标文件的规定，对投标人的基本资格条件、特定资格条件进行审查。</w:t>
      </w:r>
    </w:p>
    <w:p>
      <w:pPr>
        <w:pStyle w:val="91"/>
        <w:spacing w:before="0"/>
        <w:ind w:firstLine="480"/>
        <w:rPr>
          <w:rFonts w:hint="eastAsia" w:ascii="仿宋" w:hAnsi="仿宋" w:eastAsia="仿宋" w:cs="仿宋"/>
          <w:highlight w:val="none"/>
        </w:rPr>
      </w:pPr>
      <w:r>
        <w:rPr>
          <w:rFonts w:hint="eastAsia" w:ascii="仿宋" w:hAnsi="仿宋" w:eastAsia="仿宋" w:cs="仿宋"/>
          <w:kern w:val="0"/>
          <w:szCs w:val="24"/>
          <w:highlight w:val="none"/>
        </w:rPr>
        <w:t>19.3投标人未按照招标文件要求提供与</w:t>
      </w:r>
      <w:r>
        <w:rPr>
          <w:rFonts w:hint="eastAsia" w:ascii="仿宋" w:hAnsi="仿宋" w:eastAsia="仿宋" w:cs="仿宋"/>
          <w:highlight w:val="none"/>
        </w:rPr>
        <w:t>基本资格条件、特定资格条件相应的</w:t>
      </w:r>
      <w:r>
        <w:rPr>
          <w:rFonts w:hint="eastAsia" w:ascii="仿宋" w:hAnsi="仿宋" w:eastAsia="仿宋" w:cs="仿宋"/>
          <w:kern w:val="0"/>
          <w:szCs w:val="24"/>
          <w:highlight w:val="none"/>
        </w:rPr>
        <w:t>有效资格证明材料的，视为</w:t>
      </w:r>
      <w:r>
        <w:rPr>
          <w:rFonts w:hint="eastAsia" w:ascii="仿宋" w:hAnsi="仿宋" w:eastAsia="仿宋" w:cs="仿宋"/>
          <w:highlight w:val="none"/>
        </w:rPr>
        <w:t>投标人不具备招标文件中规定的资格要求，其投标无效。</w:t>
      </w:r>
    </w:p>
    <w:p>
      <w:pPr>
        <w:pStyle w:val="91"/>
        <w:spacing w:before="0"/>
        <w:ind w:firstLine="480"/>
        <w:rPr>
          <w:rFonts w:hint="eastAsia" w:ascii="仿宋" w:hAnsi="仿宋" w:eastAsia="仿宋" w:cs="仿宋"/>
          <w:highlight w:val="none"/>
        </w:rPr>
      </w:pPr>
      <w:r>
        <w:rPr>
          <w:rFonts w:hint="eastAsia" w:ascii="仿宋" w:hAnsi="仿宋" w:eastAsia="仿宋" w:cs="仿宋"/>
          <w:kern w:val="0"/>
          <w:szCs w:val="24"/>
          <w:highlight w:val="none"/>
        </w:rPr>
        <w:t>19.</w:t>
      </w:r>
      <w:r>
        <w:rPr>
          <w:rFonts w:hint="eastAsia" w:ascii="仿宋" w:hAnsi="仿宋" w:eastAsia="仿宋" w:cs="仿宋"/>
          <w:highlight w:val="none"/>
        </w:rPr>
        <w:t>4对未通过资格审查的投标人，采购人或采购机构告知其未通过的原因。</w:t>
      </w:r>
    </w:p>
    <w:p>
      <w:pPr>
        <w:pStyle w:val="91"/>
        <w:spacing w:before="0"/>
        <w:ind w:firstLine="480"/>
        <w:rPr>
          <w:rFonts w:hint="eastAsia" w:ascii="仿宋" w:hAnsi="仿宋" w:eastAsia="仿宋" w:cs="仿宋"/>
          <w:highlight w:val="none"/>
        </w:rPr>
      </w:pPr>
      <w:r>
        <w:rPr>
          <w:rFonts w:hint="eastAsia" w:ascii="仿宋" w:hAnsi="仿宋" w:eastAsia="仿宋" w:cs="仿宋"/>
          <w:kern w:val="0"/>
          <w:szCs w:val="24"/>
          <w:highlight w:val="none"/>
        </w:rPr>
        <w:t>19.</w:t>
      </w:r>
      <w:r>
        <w:rPr>
          <w:rFonts w:hint="eastAsia" w:ascii="仿宋" w:hAnsi="仿宋" w:eastAsia="仿宋" w:cs="仿宋"/>
          <w:highlight w:val="none"/>
        </w:rPr>
        <w:t>5合格投标人不足3家的，不再评标。</w:t>
      </w:r>
    </w:p>
    <w:p>
      <w:pPr>
        <w:pStyle w:val="91"/>
        <w:spacing w:before="0"/>
        <w:ind w:firstLine="0" w:firstLineChars="0"/>
        <w:rPr>
          <w:rFonts w:hint="eastAsia" w:ascii="仿宋" w:hAnsi="仿宋" w:eastAsia="仿宋" w:cs="仿宋"/>
          <w:b/>
          <w:szCs w:val="24"/>
          <w:highlight w:val="none"/>
        </w:rPr>
      </w:pPr>
      <w:r>
        <w:rPr>
          <w:rFonts w:hint="eastAsia" w:ascii="仿宋" w:hAnsi="仿宋" w:eastAsia="仿宋" w:cs="仿宋"/>
          <w:b/>
          <w:szCs w:val="24"/>
          <w:highlight w:val="none"/>
        </w:rPr>
        <w:t>20、信用信息查询</w:t>
      </w:r>
    </w:p>
    <w:p>
      <w:pPr>
        <w:pStyle w:val="91"/>
        <w:spacing w:before="0"/>
        <w:ind w:firstLine="495" w:firstLineChars="0"/>
        <w:rPr>
          <w:rFonts w:hint="eastAsia" w:ascii="仿宋" w:hAnsi="仿宋" w:eastAsia="仿宋" w:cs="仿宋"/>
          <w:color w:val="000000"/>
          <w:kern w:val="0"/>
          <w:szCs w:val="24"/>
          <w:highlight w:val="none"/>
        </w:rPr>
      </w:pPr>
      <w:r>
        <w:rPr>
          <w:rFonts w:hint="eastAsia" w:ascii="仿宋" w:hAnsi="仿宋" w:eastAsia="仿宋" w:cs="仿宋"/>
          <w:color w:val="000000"/>
          <w:kern w:val="0"/>
          <w:szCs w:val="24"/>
          <w:highlight w:val="none"/>
        </w:rPr>
        <w:t>20.1信用信息查询渠道及截止时间：采购机构将通过“信用中国”网站(www.creditchina.gov.cn)、中国政府采购网(www.ccgp.gov.cn)渠道查询投标人投标截止时间当天的信用记录。</w:t>
      </w:r>
    </w:p>
    <w:p>
      <w:pPr>
        <w:pStyle w:val="91"/>
        <w:spacing w:before="0"/>
        <w:ind w:firstLine="495" w:firstLineChars="0"/>
        <w:rPr>
          <w:rFonts w:hint="eastAsia" w:ascii="仿宋" w:hAnsi="仿宋" w:eastAsia="仿宋" w:cs="仿宋"/>
          <w:kern w:val="0"/>
          <w:szCs w:val="24"/>
          <w:highlight w:val="none"/>
        </w:rPr>
      </w:pPr>
      <w:r>
        <w:rPr>
          <w:rFonts w:hint="eastAsia" w:ascii="仿宋" w:hAnsi="仿宋" w:eastAsia="仿宋" w:cs="仿宋"/>
          <w:color w:val="000000"/>
          <w:kern w:val="0"/>
          <w:szCs w:val="24"/>
          <w:highlight w:val="none"/>
        </w:rPr>
        <w:t>20.2信用信息查询记录和证据留存的具体方式：现场查询的投标人的信用记录、</w:t>
      </w:r>
      <w:r>
        <w:rPr>
          <w:rFonts w:hint="eastAsia" w:ascii="仿宋" w:hAnsi="仿宋" w:eastAsia="仿宋" w:cs="仿宋"/>
          <w:kern w:val="0"/>
          <w:szCs w:val="24"/>
          <w:highlight w:val="none"/>
        </w:rPr>
        <w:t>查询结果经确认后将与采购文件一起存档。</w:t>
      </w:r>
    </w:p>
    <w:p>
      <w:pPr>
        <w:pStyle w:val="91"/>
        <w:spacing w:before="0"/>
        <w:ind w:firstLine="495" w:firstLineChars="0"/>
        <w:rPr>
          <w:rFonts w:hint="eastAsia" w:ascii="仿宋" w:hAnsi="仿宋" w:eastAsia="仿宋" w:cs="仿宋"/>
          <w:kern w:val="0"/>
          <w:szCs w:val="24"/>
          <w:highlight w:val="none"/>
        </w:rPr>
      </w:pPr>
      <w:r>
        <w:rPr>
          <w:rFonts w:hint="eastAsia" w:ascii="仿宋" w:hAnsi="仿宋" w:eastAsia="仿宋" w:cs="仿宋"/>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91"/>
        <w:spacing w:before="0"/>
        <w:ind w:firstLine="0" w:firstLineChars="0"/>
        <w:rPr>
          <w:rFonts w:hint="eastAsia" w:ascii="仿宋" w:hAnsi="仿宋" w:eastAsia="仿宋" w:cs="仿宋"/>
          <w:kern w:val="0"/>
          <w:szCs w:val="24"/>
          <w:highlight w:val="none"/>
        </w:rPr>
      </w:pPr>
    </w:p>
    <w:p>
      <w:pPr>
        <w:snapToGrid w:val="0"/>
        <w:spacing w:line="360" w:lineRule="auto"/>
        <w:jc w:val="center"/>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五、评标</w:t>
      </w:r>
    </w:p>
    <w:p>
      <w:pPr>
        <w:spacing w:line="360" w:lineRule="auto"/>
        <w:rPr>
          <w:rFonts w:hint="eastAsia" w:ascii="仿宋" w:hAnsi="仿宋" w:eastAsia="仿宋" w:cs="仿宋"/>
          <w:b/>
          <w:sz w:val="24"/>
          <w:highlight w:val="none"/>
        </w:rPr>
      </w:pPr>
      <w:bookmarkStart w:id="12" w:name="_Toc91899903"/>
      <w:r>
        <w:rPr>
          <w:rFonts w:hint="eastAsia" w:ascii="仿宋" w:hAnsi="仿宋" w:eastAsia="仿宋" w:cs="仿宋"/>
          <w:b/>
          <w:sz w:val="24"/>
          <w:highlight w:val="none"/>
        </w:rPr>
        <w:t>21.</w:t>
      </w:r>
      <w:r>
        <w:rPr>
          <w:rFonts w:hint="eastAsia" w:ascii="仿宋" w:hAnsi="仿宋" w:eastAsia="仿宋" w:cs="仿宋"/>
          <w:highlight w:val="none"/>
        </w:rPr>
        <w:t xml:space="preserve"> </w:t>
      </w:r>
      <w:r>
        <w:rPr>
          <w:rFonts w:hint="eastAsia" w:ascii="仿宋" w:hAnsi="仿宋" w:eastAsia="仿宋" w:cs="仿宋"/>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w:t>
      </w:r>
      <w:r>
        <w:rPr>
          <w:rFonts w:hint="eastAsia" w:ascii="仿宋" w:hAnsi="仿宋" w:eastAsia="仿宋" w:cs="仿宋"/>
          <w:sz w:val="24"/>
          <w:highlight w:val="none"/>
          <w:lang w:eastAsia="zh-CN"/>
        </w:rPr>
        <w:t>各标项</w:t>
      </w:r>
      <w:r>
        <w:rPr>
          <w:rFonts w:hint="eastAsia" w:ascii="仿宋" w:hAnsi="仿宋" w:eastAsia="仿宋" w:cs="仿宋"/>
          <w:sz w:val="24"/>
          <w:highlight w:val="none"/>
        </w:rPr>
        <w:t>中标的投标人的先后顺序，并按顺序提出授标建议。</w:t>
      </w:r>
      <w:r>
        <w:rPr>
          <w:rFonts w:hint="eastAsia" w:ascii="仿宋" w:hAnsi="仿宋" w:eastAsia="仿宋" w:cs="仿宋"/>
          <w:b/>
          <w:sz w:val="24"/>
          <w:highlight w:val="none"/>
        </w:rPr>
        <w:t>详见招标文件第四部分评标办法。</w:t>
      </w:r>
    </w:p>
    <w:p>
      <w:pPr>
        <w:wordWrap/>
        <w:snapToGrid/>
        <w:spacing w:line="360" w:lineRule="auto"/>
        <w:ind w:firstLine="480"/>
        <w:textAlignment w:val="auto"/>
        <w:rPr>
          <w:rFonts w:hint="eastAsia" w:ascii="仿宋" w:hAnsi="仿宋" w:eastAsia="仿宋" w:cs="仿宋"/>
          <w:b/>
          <w:bCs w:val="0"/>
          <w:color w:val="auto"/>
          <w:kern w:val="2"/>
          <w:sz w:val="24"/>
          <w:szCs w:val="24"/>
          <w:highlight w:val="none"/>
          <w:lang w:val="en-US" w:eastAsia="zh-CN"/>
        </w:rPr>
      </w:pPr>
      <w:r>
        <w:rPr>
          <w:rFonts w:hint="eastAsia" w:ascii="仿宋" w:hAnsi="仿宋" w:eastAsia="仿宋" w:cs="仿宋"/>
          <w:b/>
          <w:bCs w:val="0"/>
          <w:color w:val="auto"/>
          <w:kern w:val="2"/>
          <w:sz w:val="24"/>
          <w:szCs w:val="24"/>
          <w:highlight w:val="none"/>
          <w:lang w:val="en-US" w:eastAsia="zh-CN"/>
        </w:rPr>
        <w:t>因本项目服务时间紧迫，须二个标项同时开展工作，为确保工作顺利完成，若标项一已被推荐为第一中标候选单位的，不再具备标项二中标候选单位的推荐资格。</w:t>
      </w:r>
    </w:p>
    <w:p>
      <w:pPr>
        <w:spacing w:line="360" w:lineRule="auto"/>
        <w:rPr>
          <w:rFonts w:hint="eastAsia" w:ascii="仿宋" w:hAnsi="仿宋" w:eastAsia="仿宋" w:cs="仿宋"/>
          <w:b/>
          <w:sz w:val="24"/>
          <w:highlight w:val="none"/>
        </w:rPr>
      </w:pPr>
    </w:p>
    <w:p>
      <w:pPr>
        <w:snapToGrid w:val="0"/>
        <w:spacing w:line="360" w:lineRule="auto"/>
        <w:jc w:val="center"/>
        <w:outlineLvl w:val="0"/>
        <w:rPr>
          <w:rFonts w:hint="eastAsia" w:ascii="仿宋" w:hAnsi="仿宋" w:eastAsia="仿宋" w:cs="仿宋"/>
          <w:b/>
          <w:sz w:val="36"/>
          <w:szCs w:val="36"/>
          <w:highlight w:val="none"/>
        </w:rPr>
      </w:pPr>
      <w:r>
        <w:rPr>
          <w:rFonts w:hint="eastAsia" w:ascii="仿宋" w:hAnsi="仿宋" w:eastAsia="仿宋" w:cs="仿宋"/>
          <w:b/>
          <w:sz w:val="36"/>
          <w:szCs w:val="36"/>
          <w:highlight w:val="none"/>
        </w:rPr>
        <w:t>六、定 标</w:t>
      </w:r>
    </w:p>
    <w:p>
      <w:pPr>
        <w:pStyle w:val="17"/>
        <w:spacing w:line="360" w:lineRule="auto"/>
        <w:ind w:left="479" w:hanging="479" w:hangingChars="199"/>
        <w:rPr>
          <w:rFonts w:hint="eastAsia" w:ascii="仿宋" w:hAnsi="仿宋" w:eastAsia="仿宋" w:cs="仿宋"/>
          <w:b/>
          <w:highlight w:val="none"/>
        </w:rPr>
      </w:pPr>
      <w:r>
        <w:rPr>
          <w:rFonts w:hint="eastAsia" w:ascii="仿宋" w:hAnsi="仿宋" w:eastAsia="仿宋" w:cs="仿宋"/>
          <w:b/>
          <w:highlight w:val="none"/>
        </w:rPr>
        <w:t>22. 确定中标供应商</w:t>
      </w:r>
    </w:p>
    <w:p>
      <w:pPr>
        <w:pStyle w:val="91"/>
        <w:snapToGrid w:val="0"/>
        <w:spacing w:before="0"/>
        <w:ind w:firstLine="480"/>
        <w:rPr>
          <w:rFonts w:hint="eastAsia" w:ascii="仿宋" w:hAnsi="仿宋" w:eastAsia="仿宋" w:cs="仿宋"/>
          <w:szCs w:val="24"/>
          <w:highlight w:val="none"/>
        </w:rPr>
      </w:pPr>
      <w:r>
        <w:rPr>
          <w:rFonts w:hint="eastAsia" w:ascii="仿宋" w:hAnsi="仿宋" w:eastAsia="仿宋" w:cs="仿宋"/>
          <w:szCs w:val="24"/>
          <w:highlight w:val="none"/>
        </w:rPr>
        <w:t>采购人将自收到评审报告之日起5个工作日内通过电子交易平台在评审报告推荐的中标候选人中按顺序确定</w:t>
      </w:r>
      <w:r>
        <w:rPr>
          <w:rFonts w:hint="eastAsia" w:ascii="仿宋" w:hAnsi="仿宋" w:eastAsia="仿宋" w:cs="仿宋"/>
          <w:szCs w:val="24"/>
          <w:highlight w:val="none"/>
          <w:lang w:eastAsia="zh-CN"/>
        </w:rPr>
        <w:t>标项一和标项二的</w:t>
      </w:r>
      <w:r>
        <w:rPr>
          <w:rFonts w:hint="eastAsia" w:ascii="仿宋" w:hAnsi="仿宋" w:eastAsia="仿宋" w:cs="仿宋"/>
          <w:szCs w:val="24"/>
          <w:highlight w:val="none"/>
        </w:rPr>
        <w:t>中标供应商。</w:t>
      </w:r>
    </w:p>
    <w:p>
      <w:pPr>
        <w:pStyle w:val="91"/>
        <w:snapToGrid w:val="0"/>
        <w:spacing w:before="0"/>
        <w:ind w:firstLine="0" w:firstLineChars="0"/>
        <w:rPr>
          <w:rFonts w:hint="eastAsia" w:ascii="仿宋" w:hAnsi="仿宋" w:eastAsia="仿宋" w:cs="仿宋"/>
          <w:b/>
          <w:szCs w:val="24"/>
          <w:highlight w:val="none"/>
        </w:rPr>
      </w:pPr>
      <w:r>
        <w:rPr>
          <w:rFonts w:hint="eastAsia" w:ascii="仿宋" w:hAnsi="仿宋" w:eastAsia="仿宋" w:cs="仿宋"/>
          <w:b/>
          <w:szCs w:val="24"/>
          <w:highlight w:val="none"/>
        </w:rPr>
        <w:t>23. 中标通知与中标结果公告</w:t>
      </w:r>
    </w:p>
    <w:p>
      <w:pPr>
        <w:widowControl/>
        <w:shd w:val="clear" w:color="auto" w:fill="FFFFFF"/>
        <w:spacing w:line="360" w:lineRule="auto"/>
        <w:ind w:firstLine="480"/>
        <w:jc w:val="left"/>
        <w:rPr>
          <w:rFonts w:hint="eastAsia" w:ascii="仿宋" w:hAnsi="仿宋" w:eastAsia="仿宋" w:cs="仿宋"/>
          <w:sz w:val="24"/>
          <w:highlight w:val="none"/>
        </w:rPr>
      </w:pPr>
      <w:r>
        <w:rPr>
          <w:rFonts w:hint="eastAsia" w:ascii="仿宋" w:hAnsi="仿宋" w:eastAsia="仿宋" w:cs="仿宋"/>
          <w:sz w:val="24"/>
          <w:highlight w:val="none"/>
        </w:rPr>
        <w:t>23.1自中标人确定之日起2个工作日内，采购机构通过电子交易平台向中标人发出中标通知书，同时编制发布采购结果公告。采购机构也可以以纸质形式进行中标通知。</w:t>
      </w:r>
    </w:p>
    <w:p>
      <w:pPr>
        <w:widowControl/>
        <w:shd w:val="clear" w:color="auto" w:fill="FFFFFF"/>
        <w:spacing w:line="360" w:lineRule="auto"/>
        <w:ind w:firstLine="480"/>
        <w:jc w:val="left"/>
        <w:rPr>
          <w:rFonts w:hint="eastAsia" w:ascii="仿宋" w:hAnsi="仿宋" w:eastAsia="仿宋" w:cs="仿宋"/>
          <w:sz w:val="24"/>
          <w:highlight w:val="none"/>
        </w:rPr>
      </w:pPr>
      <w:r>
        <w:rPr>
          <w:rFonts w:hint="eastAsia" w:ascii="仿宋" w:hAnsi="仿宋" w:eastAsia="仿宋" w:cs="仿宋"/>
          <w:sz w:val="24"/>
          <w:highlight w:val="none"/>
        </w:rPr>
        <w:t>23.2中标结果公告内容包括采购人及其委托的采购机构的名称、地址、联系方式，</w:t>
      </w:r>
      <w:r>
        <w:rPr>
          <w:rFonts w:hint="eastAsia" w:ascii="仿宋" w:hAnsi="仿宋" w:eastAsia="仿宋" w:cs="仿宋"/>
          <w:sz w:val="24"/>
          <w:highlight w:val="none"/>
          <w:lang w:val="en-US" w:eastAsia="zh-CN"/>
        </w:rPr>
        <w:t>项目名称</w:t>
      </w:r>
      <w:r>
        <w:rPr>
          <w:rFonts w:hint="eastAsia" w:ascii="仿宋" w:hAnsi="仿宋" w:eastAsia="仿宋" w:cs="仿宋"/>
          <w:sz w:val="24"/>
          <w:highlight w:val="none"/>
        </w:rPr>
        <w:t>和项目编号，中标人名称、地址和中标金额，主要中标标的的名称、规格型号、数量、单价、服务要求，开标记录、未中标情况说明、中标公告期限以及评审专家名单、评分汇总及明细。</w:t>
      </w:r>
    </w:p>
    <w:p>
      <w:pPr>
        <w:widowControl/>
        <w:shd w:val="clear" w:color="auto" w:fill="FFFFFF"/>
        <w:spacing w:line="360" w:lineRule="auto"/>
        <w:ind w:firstLine="480"/>
        <w:jc w:val="left"/>
        <w:rPr>
          <w:rFonts w:hint="eastAsia" w:ascii="仿宋" w:hAnsi="仿宋" w:eastAsia="仿宋" w:cs="仿宋"/>
          <w:sz w:val="24"/>
          <w:highlight w:val="none"/>
        </w:rPr>
      </w:pPr>
      <w:r>
        <w:rPr>
          <w:rFonts w:hint="eastAsia" w:ascii="仿宋" w:hAnsi="仿宋" w:eastAsia="仿宋" w:cs="仿宋"/>
          <w:sz w:val="24"/>
          <w:highlight w:val="none"/>
        </w:rPr>
        <w:t>23.3公告期限为1个工作日。</w:t>
      </w:r>
    </w:p>
    <w:p>
      <w:pPr>
        <w:snapToGrid w:val="0"/>
        <w:spacing w:line="360" w:lineRule="auto"/>
        <w:ind w:left="120" w:leftChars="57" w:firstLine="482" w:firstLineChars="150"/>
        <w:jc w:val="center"/>
        <w:rPr>
          <w:rFonts w:hint="eastAsia" w:ascii="仿宋" w:hAnsi="仿宋" w:eastAsia="仿宋" w:cs="仿宋"/>
          <w:b/>
          <w:sz w:val="32"/>
          <w:highlight w:val="none"/>
        </w:rPr>
      </w:pPr>
    </w:p>
    <w:p>
      <w:pPr>
        <w:snapToGrid w:val="0"/>
        <w:spacing w:line="360" w:lineRule="auto"/>
        <w:ind w:left="120" w:leftChars="57" w:firstLine="482" w:firstLineChars="150"/>
        <w:jc w:val="center"/>
        <w:rPr>
          <w:rFonts w:hint="eastAsia" w:ascii="仿宋" w:hAnsi="仿宋" w:eastAsia="仿宋" w:cs="仿宋"/>
          <w:b/>
          <w:sz w:val="32"/>
          <w:highlight w:val="none"/>
        </w:rPr>
      </w:pPr>
      <w:r>
        <w:rPr>
          <w:rFonts w:hint="eastAsia" w:ascii="仿宋" w:hAnsi="仿宋" w:eastAsia="仿宋" w:cs="仿宋"/>
          <w:b/>
          <w:sz w:val="32"/>
          <w:highlight w:val="none"/>
        </w:rPr>
        <w:t>七、合同授予</w:t>
      </w:r>
    </w:p>
    <w:p>
      <w:pPr>
        <w:pStyle w:val="17"/>
        <w:spacing w:line="360" w:lineRule="auto"/>
        <w:ind w:left="479" w:hanging="479" w:hangingChars="199"/>
        <w:rPr>
          <w:rFonts w:hint="eastAsia" w:ascii="仿宋" w:hAnsi="仿宋" w:eastAsia="仿宋" w:cs="仿宋"/>
          <w:b/>
          <w:highlight w:val="none"/>
        </w:rPr>
      </w:pPr>
      <w:r>
        <w:rPr>
          <w:rFonts w:hint="eastAsia" w:ascii="仿宋" w:hAnsi="仿宋" w:eastAsia="仿宋" w:cs="仿宋"/>
          <w:b/>
          <w:highlight w:val="none"/>
        </w:rPr>
        <w:t xml:space="preserve">24. </w:t>
      </w:r>
      <w:r>
        <w:rPr>
          <w:rFonts w:hint="eastAsia" w:ascii="仿宋" w:hAnsi="仿宋" w:eastAsia="仿宋" w:cs="仿宋"/>
          <w:highlight w:val="none"/>
        </w:rPr>
        <w:t>合同主要条款详见第五部分拟签订的合同文本。</w:t>
      </w:r>
    </w:p>
    <w:p>
      <w:pPr>
        <w:pStyle w:val="17"/>
        <w:spacing w:line="360" w:lineRule="auto"/>
        <w:ind w:left="479" w:hanging="479" w:hangingChars="199"/>
        <w:rPr>
          <w:rFonts w:hint="eastAsia" w:ascii="仿宋" w:hAnsi="仿宋" w:eastAsia="仿宋" w:cs="仿宋"/>
          <w:b/>
          <w:highlight w:val="none"/>
        </w:rPr>
      </w:pPr>
      <w:r>
        <w:rPr>
          <w:rFonts w:hint="eastAsia" w:ascii="仿宋" w:hAnsi="仿宋" w:eastAsia="仿宋" w:cs="仿宋"/>
          <w:b/>
          <w:highlight w:val="none"/>
        </w:rPr>
        <w:t>25. 合同的签订</w:t>
      </w:r>
    </w:p>
    <w:p>
      <w:pPr>
        <w:widowControl/>
        <w:shd w:val="clear" w:color="auto" w:fill="FFFFFF"/>
        <w:spacing w:line="360" w:lineRule="auto"/>
        <w:ind w:firstLine="480"/>
        <w:jc w:val="left"/>
        <w:rPr>
          <w:rFonts w:hint="eastAsia" w:ascii="仿宋" w:hAnsi="仿宋" w:eastAsia="仿宋" w:cs="仿宋"/>
          <w:kern w:val="0"/>
          <w:sz w:val="24"/>
          <w:highlight w:val="none"/>
        </w:rPr>
      </w:pPr>
      <w:r>
        <w:rPr>
          <w:rFonts w:hint="eastAsia" w:ascii="仿宋" w:hAnsi="仿宋" w:eastAsia="仿宋" w:cs="仿宋"/>
          <w:sz w:val="24"/>
          <w:highlight w:val="none"/>
        </w:rPr>
        <w:t>25.1</w:t>
      </w:r>
      <w:r>
        <w:rPr>
          <w:rFonts w:hint="eastAsia" w:ascii="仿宋" w:hAnsi="仿宋" w:eastAsia="仿宋" w:cs="仿宋"/>
          <w:kern w:val="0"/>
          <w:sz w:val="24"/>
          <w:highlight w:val="none"/>
        </w:rPr>
        <w:t xml:space="preserve"> 采购人与中标人应当通过电子交易平台在中标通知书发出之日起三十日内，按照招标文件确定的事项签订政府采购合同，并在合同签订之日起2个工作日内依法发布合同公告。</w:t>
      </w:r>
    </w:p>
    <w:p>
      <w:pPr>
        <w:pStyle w:val="91"/>
        <w:snapToGrid w:val="0"/>
        <w:spacing w:before="0"/>
        <w:ind w:firstLine="480"/>
        <w:rPr>
          <w:rFonts w:hint="eastAsia" w:ascii="仿宋" w:hAnsi="仿宋" w:eastAsia="仿宋" w:cs="仿宋"/>
          <w:kern w:val="0"/>
          <w:highlight w:val="none"/>
          <w:lang w:val="zh-CN"/>
        </w:rPr>
      </w:pPr>
      <w:r>
        <w:rPr>
          <w:rFonts w:hint="eastAsia" w:ascii="仿宋" w:hAnsi="仿宋" w:eastAsia="仿宋" w:cs="仿宋"/>
          <w:kern w:val="0"/>
          <w:highlight w:val="none"/>
          <w:lang w:val="zh-CN"/>
        </w:rPr>
        <w:t>25.2中标人按规定的日期、时间、地点，由法定代表人或其授权代表与采购人代表签订合同。</w:t>
      </w:r>
    </w:p>
    <w:p>
      <w:pPr>
        <w:pStyle w:val="91"/>
        <w:snapToGrid w:val="0"/>
        <w:spacing w:before="0"/>
        <w:ind w:firstLine="480"/>
        <w:rPr>
          <w:rFonts w:hint="eastAsia" w:ascii="仿宋" w:hAnsi="仿宋" w:eastAsia="仿宋" w:cs="仿宋"/>
          <w:highlight w:val="none"/>
        </w:rPr>
      </w:pPr>
      <w:r>
        <w:rPr>
          <w:rFonts w:hint="eastAsia" w:ascii="仿宋" w:hAnsi="仿宋" w:eastAsia="仿宋" w:cs="仿宋"/>
          <w:highlight w:val="none"/>
        </w:rPr>
        <w:t>25.3如签订合同并生效后，供应商无故拒绝或延期，除按照合同条款处理外，列入不良行为记录一次，并给予通报。</w:t>
      </w:r>
    </w:p>
    <w:p>
      <w:pPr>
        <w:pStyle w:val="91"/>
        <w:snapToGrid w:val="0"/>
        <w:spacing w:before="0"/>
        <w:ind w:firstLine="480"/>
        <w:rPr>
          <w:rFonts w:hint="eastAsia" w:ascii="仿宋" w:hAnsi="仿宋" w:eastAsia="仿宋" w:cs="仿宋"/>
          <w:highlight w:val="none"/>
        </w:rPr>
      </w:pPr>
      <w:r>
        <w:rPr>
          <w:rFonts w:hint="eastAsia" w:ascii="仿宋" w:hAnsi="仿宋" w:eastAsia="仿宋" w:cs="仿宋"/>
          <w:highlight w:val="none"/>
        </w:rPr>
        <w:t>25.4中标供应商拒绝与采购人签订合同的，采购人可以按照评审报告推荐的中标或者成交候选人名单排序，确定下一候选人为中标供应商，也可以重新开展政府采购活动。</w:t>
      </w:r>
    </w:p>
    <w:p>
      <w:pPr>
        <w:pStyle w:val="91"/>
        <w:snapToGrid w:val="0"/>
        <w:spacing w:before="0" w:after="120"/>
        <w:ind w:firstLine="480"/>
        <w:rPr>
          <w:rFonts w:hint="eastAsia" w:ascii="仿宋" w:hAnsi="仿宋" w:eastAsia="仿宋" w:cs="仿宋"/>
          <w:highlight w:val="none"/>
        </w:rPr>
      </w:pPr>
      <w:r>
        <w:rPr>
          <w:rFonts w:hint="eastAsia" w:ascii="仿宋" w:hAnsi="仿宋" w:eastAsia="仿宋" w:cs="仿宋"/>
          <w:highlight w:val="none"/>
        </w:rPr>
        <w:t>25.5采购合同由采购人与中标供应商根据招标文件、投标文件等内容通过政府采购电子交易平台在线签订，自动备案。</w:t>
      </w:r>
    </w:p>
    <w:p>
      <w:pPr>
        <w:pStyle w:val="17"/>
        <w:spacing w:line="360" w:lineRule="auto"/>
        <w:ind w:left="479" w:hanging="479" w:hangingChars="199"/>
        <w:rPr>
          <w:rFonts w:hint="eastAsia" w:ascii="仿宋" w:hAnsi="仿宋" w:eastAsia="仿宋" w:cs="仿宋"/>
          <w:b/>
          <w:highlight w:val="none"/>
        </w:rPr>
      </w:pPr>
      <w:r>
        <w:rPr>
          <w:rFonts w:hint="eastAsia" w:ascii="仿宋" w:hAnsi="仿宋" w:eastAsia="仿宋" w:cs="仿宋"/>
          <w:b/>
          <w:highlight w:val="none"/>
        </w:rPr>
        <w:t>26. 履约保证金</w:t>
      </w:r>
    </w:p>
    <w:p>
      <w:pPr>
        <w:tabs>
          <w:tab w:val="left" w:pos="0"/>
        </w:tabs>
        <w:spacing w:line="360" w:lineRule="auto"/>
        <w:ind w:firstLine="482"/>
        <w:rPr>
          <w:rFonts w:hint="eastAsia" w:ascii="仿宋" w:hAnsi="仿宋" w:eastAsia="仿宋" w:cs="仿宋"/>
          <w:b/>
          <w:color w:val="000000"/>
          <w:sz w:val="24"/>
          <w:highlight w:val="none"/>
        </w:rPr>
      </w:pPr>
      <w:r>
        <w:rPr>
          <w:rFonts w:hint="eastAsia" w:ascii="仿宋" w:hAnsi="仿宋" w:eastAsia="仿宋" w:cs="仿宋"/>
          <w:kern w:val="0"/>
          <w:sz w:val="24"/>
          <w:highlight w:val="none"/>
        </w:rPr>
        <w:t>拟签订的合同文本要求中标供应商提交履约保证金的，供应商应当以支票、汇票、本</w:t>
      </w:r>
      <w:r>
        <w:rPr>
          <w:rFonts w:hint="eastAsia" w:ascii="仿宋" w:hAnsi="仿宋" w:eastAsia="仿宋" w:cs="仿宋"/>
          <w:color w:val="000000"/>
          <w:kern w:val="0"/>
          <w:sz w:val="24"/>
          <w:highlight w:val="none"/>
        </w:rPr>
        <w:t>票或者金融机构、担保机构出具的保函等非现金形式提交</w:t>
      </w:r>
      <w:r>
        <w:rPr>
          <w:rFonts w:hint="eastAsia" w:ascii="仿宋" w:hAnsi="仿宋" w:eastAsia="仿宋" w:cs="仿宋"/>
          <w:color w:val="000000"/>
          <w:sz w:val="24"/>
          <w:highlight w:val="none"/>
        </w:rPr>
        <w:t>。鼓励和支持供应商以银行、保险公司出具的保函形式提供履约保证金。</w:t>
      </w:r>
      <w:r>
        <w:rPr>
          <w:rFonts w:hint="eastAsia" w:ascii="仿宋" w:hAnsi="仿宋" w:eastAsia="仿宋" w:cs="仿宋"/>
          <w:b/>
          <w:color w:val="000000"/>
          <w:sz w:val="24"/>
          <w:highlight w:val="none"/>
        </w:rPr>
        <w:t>采购人不得拒收履约保函。</w:t>
      </w:r>
    </w:p>
    <w:p>
      <w:pPr>
        <w:tabs>
          <w:tab w:val="left" w:pos="0"/>
        </w:tabs>
        <w:spacing w:line="360" w:lineRule="auto"/>
        <w:ind w:firstLine="482"/>
        <w:rPr>
          <w:rFonts w:hint="eastAsia" w:ascii="仿宋" w:hAnsi="仿宋" w:eastAsia="仿宋" w:cs="仿宋"/>
          <w:color w:val="000000"/>
          <w:sz w:val="24"/>
          <w:szCs w:val="20"/>
          <w:highlight w:val="none"/>
        </w:rPr>
      </w:pPr>
      <w:r>
        <w:rPr>
          <w:rFonts w:hint="eastAsia" w:ascii="仿宋" w:hAnsi="仿宋" w:eastAsia="仿宋" w:cs="仿宋"/>
          <w:color w:val="000000"/>
          <w:sz w:val="24"/>
          <w:szCs w:val="20"/>
          <w:highlight w:val="none"/>
        </w:rPr>
        <w:t>政府采购货物和服务项目中，采购单位可根据杭州市政府采购网公布的供应商履约评价情况减免履约保证金。供应商履约验收评价总分为100分的，采购单位应当免收履约保证金。</w:t>
      </w:r>
    </w:p>
    <w:p>
      <w:pPr>
        <w:tabs>
          <w:tab w:val="left" w:pos="0"/>
        </w:tabs>
        <w:spacing w:line="360" w:lineRule="auto"/>
        <w:ind w:firstLine="482"/>
        <w:rPr>
          <w:rFonts w:hint="eastAsia" w:ascii="仿宋" w:hAnsi="仿宋" w:eastAsia="仿宋" w:cs="仿宋"/>
          <w:kern w:val="0"/>
          <w:sz w:val="24"/>
          <w:highlight w:val="none"/>
          <w:lang w:val="en-US"/>
        </w:rPr>
      </w:pPr>
      <w:r>
        <w:rPr>
          <w:rFonts w:hint="eastAsia" w:ascii="仿宋" w:hAnsi="仿宋" w:eastAsia="仿宋" w:cs="仿宋"/>
          <w:kern w:val="0"/>
          <w:sz w:val="24"/>
          <w:highlight w:val="none"/>
        </w:rPr>
        <w:t>供应商</w:t>
      </w:r>
      <w:r>
        <w:rPr>
          <w:rFonts w:hint="eastAsia" w:ascii="仿宋" w:hAnsi="仿宋" w:eastAsia="仿宋" w:cs="仿宋"/>
          <w:kern w:val="0"/>
          <w:sz w:val="24"/>
          <w:highlight w:val="none"/>
          <w:lang w:val="en-US"/>
        </w:rPr>
        <w:t>可</w:t>
      </w:r>
      <w:r>
        <w:rPr>
          <w:rFonts w:hint="eastAsia" w:ascii="仿宋" w:hAnsi="仿宋" w:eastAsia="仿宋" w:cs="仿宋"/>
          <w:kern w:val="0"/>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snapToGrid/>
        <w:spacing w:line="240" w:lineRule="auto"/>
        <w:ind w:firstLine="1928" w:firstLineChars="600"/>
        <w:rPr>
          <w:rFonts w:hint="eastAsia" w:ascii="仿宋" w:hAnsi="仿宋" w:eastAsia="仿宋" w:cs="仿宋"/>
          <w:b/>
          <w:sz w:val="32"/>
          <w:highlight w:val="none"/>
        </w:rPr>
      </w:pPr>
    </w:p>
    <w:p>
      <w:pPr>
        <w:numPr>
          <w:ilvl w:val="0"/>
          <w:numId w:val="0"/>
        </w:numPr>
        <w:snapToGrid/>
        <w:spacing w:line="240" w:lineRule="auto"/>
        <w:jc w:val="center"/>
        <w:rPr>
          <w:rFonts w:hint="eastAsia" w:ascii="仿宋" w:hAnsi="仿宋" w:eastAsia="仿宋" w:cs="仿宋"/>
          <w:b/>
          <w:sz w:val="32"/>
          <w:highlight w:val="none"/>
        </w:rPr>
      </w:pPr>
      <w:r>
        <w:rPr>
          <w:rFonts w:hint="eastAsia" w:ascii="仿宋" w:hAnsi="仿宋" w:eastAsia="仿宋" w:cs="仿宋"/>
          <w:b/>
          <w:sz w:val="32"/>
          <w:highlight w:val="none"/>
          <w:lang w:val="en-US" w:eastAsia="zh-CN"/>
        </w:rPr>
        <w:t>八、</w:t>
      </w:r>
      <w:r>
        <w:rPr>
          <w:rFonts w:hint="eastAsia" w:ascii="仿宋" w:hAnsi="仿宋" w:eastAsia="仿宋" w:cs="仿宋"/>
          <w:b/>
          <w:sz w:val="32"/>
          <w:highlight w:val="none"/>
        </w:rPr>
        <w:t>电子交易活动的中止</w:t>
      </w:r>
    </w:p>
    <w:p>
      <w:pPr>
        <w:numPr>
          <w:ilvl w:val="-1"/>
          <w:numId w:val="0"/>
        </w:numPr>
        <w:snapToGrid/>
        <w:spacing w:line="240" w:lineRule="auto"/>
        <w:ind w:firstLine="0" w:firstLineChars="0"/>
        <w:rPr>
          <w:rFonts w:hint="eastAsia" w:ascii="仿宋" w:hAnsi="仿宋" w:eastAsia="仿宋" w:cs="仿宋"/>
          <w:b/>
          <w:sz w:val="32"/>
          <w:highlight w:val="none"/>
        </w:rPr>
      </w:pPr>
    </w:p>
    <w:p>
      <w:pPr>
        <w:pStyle w:val="91"/>
        <w:snapToGrid w:val="0"/>
        <w:spacing w:before="0"/>
        <w:ind w:firstLine="0" w:firstLineChars="0"/>
        <w:rPr>
          <w:rFonts w:hint="eastAsia" w:ascii="仿宋" w:hAnsi="仿宋" w:eastAsia="仿宋" w:cs="仿宋"/>
          <w:highlight w:val="none"/>
        </w:rPr>
      </w:pPr>
      <w:r>
        <w:rPr>
          <w:rFonts w:hint="eastAsia" w:ascii="仿宋" w:hAnsi="仿宋" w:eastAsia="仿宋" w:cs="仿宋"/>
          <w:highlight w:val="none"/>
        </w:rPr>
        <w:t>2</w:t>
      </w:r>
      <w:r>
        <w:rPr>
          <w:rFonts w:hint="eastAsia" w:ascii="仿宋" w:hAnsi="仿宋" w:eastAsia="仿宋" w:cs="仿宋"/>
          <w:b/>
          <w:szCs w:val="24"/>
          <w:highlight w:val="none"/>
        </w:rPr>
        <w:t>7. 电子交易活动的中止。</w:t>
      </w:r>
      <w:r>
        <w:rPr>
          <w:rFonts w:hint="eastAsia" w:ascii="仿宋" w:hAnsi="仿宋" w:eastAsia="仿宋" w:cs="仿宋"/>
          <w:highlight w:val="none"/>
        </w:rPr>
        <w:t>采购过程中出现以下情形，导致电子交易平台无法正常运行，或者无法保证电子交易的公平、公正和安全时，采购机构可中止电子交易活动：</w:t>
      </w:r>
    </w:p>
    <w:p>
      <w:pPr>
        <w:pStyle w:val="91"/>
        <w:snapToGrid w:val="0"/>
        <w:spacing w:before="0"/>
        <w:ind w:firstLine="480"/>
        <w:rPr>
          <w:rFonts w:hint="eastAsia" w:ascii="仿宋" w:hAnsi="仿宋" w:eastAsia="仿宋" w:cs="仿宋"/>
          <w:highlight w:val="none"/>
        </w:rPr>
      </w:pPr>
      <w:r>
        <w:rPr>
          <w:rFonts w:hint="eastAsia" w:ascii="仿宋" w:hAnsi="仿宋" w:eastAsia="仿宋" w:cs="仿宋"/>
          <w:highlight w:val="none"/>
        </w:rPr>
        <w:t xml:space="preserve">27.1电子交易平台发生故障而无法登录访问的； </w:t>
      </w:r>
    </w:p>
    <w:p>
      <w:pPr>
        <w:pStyle w:val="91"/>
        <w:snapToGrid w:val="0"/>
        <w:spacing w:before="0"/>
        <w:ind w:firstLine="480"/>
        <w:rPr>
          <w:rFonts w:hint="eastAsia" w:ascii="仿宋" w:hAnsi="仿宋" w:eastAsia="仿宋" w:cs="仿宋"/>
          <w:highlight w:val="none"/>
        </w:rPr>
      </w:pPr>
      <w:r>
        <w:rPr>
          <w:rFonts w:hint="eastAsia" w:ascii="仿宋" w:hAnsi="仿宋" w:eastAsia="仿宋" w:cs="仿宋"/>
          <w:highlight w:val="none"/>
        </w:rPr>
        <w:t>27.2电子交易平台应用或数据库出现错误，不能进行正常操作的；</w:t>
      </w:r>
    </w:p>
    <w:p>
      <w:pPr>
        <w:pStyle w:val="91"/>
        <w:snapToGrid w:val="0"/>
        <w:spacing w:before="0"/>
        <w:ind w:firstLine="480"/>
        <w:rPr>
          <w:rFonts w:hint="eastAsia" w:ascii="仿宋" w:hAnsi="仿宋" w:eastAsia="仿宋" w:cs="仿宋"/>
          <w:highlight w:val="none"/>
        </w:rPr>
      </w:pPr>
      <w:r>
        <w:rPr>
          <w:rFonts w:hint="eastAsia" w:ascii="仿宋" w:hAnsi="仿宋" w:eastAsia="仿宋" w:cs="仿宋"/>
          <w:highlight w:val="none"/>
        </w:rPr>
        <w:t>27.3电子交易平台发现严重安全漏洞，有潜在泄密危险的；</w:t>
      </w:r>
    </w:p>
    <w:p>
      <w:pPr>
        <w:pStyle w:val="91"/>
        <w:snapToGrid w:val="0"/>
        <w:spacing w:before="0"/>
        <w:ind w:firstLine="480"/>
        <w:rPr>
          <w:rFonts w:hint="eastAsia" w:ascii="仿宋" w:hAnsi="仿宋" w:eastAsia="仿宋" w:cs="仿宋"/>
          <w:highlight w:val="none"/>
        </w:rPr>
      </w:pPr>
      <w:r>
        <w:rPr>
          <w:rFonts w:hint="eastAsia" w:ascii="仿宋" w:hAnsi="仿宋" w:eastAsia="仿宋" w:cs="仿宋"/>
          <w:highlight w:val="none"/>
        </w:rPr>
        <w:t xml:space="preserve">27.4病毒发作导致不能进行正常操作的； </w:t>
      </w:r>
    </w:p>
    <w:p>
      <w:pPr>
        <w:pStyle w:val="91"/>
        <w:snapToGrid w:val="0"/>
        <w:spacing w:before="0"/>
        <w:ind w:firstLine="480"/>
        <w:rPr>
          <w:rFonts w:hint="eastAsia" w:ascii="仿宋" w:hAnsi="仿宋" w:eastAsia="仿宋" w:cs="仿宋"/>
          <w:highlight w:val="none"/>
        </w:rPr>
      </w:pPr>
      <w:r>
        <w:rPr>
          <w:rFonts w:hint="eastAsia" w:ascii="仿宋" w:hAnsi="仿宋" w:eastAsia="仿宋" w:cs="仿宋"/>
          <w:highlight w:val="none"/>
        </w:rPr>
        <w:t>27.5其他无法保证电子交易的公平、公正和安全的情况。</w:t>
      </w:r>
    </w:p>
    <w:p>
      <w:pPr>
        <w:pStyle w:val="91"/>
        <w:snapToGrid w:val="0"/>
        <w:spacing w:before="0"/>
        <w:ind w:firstLine="0" w:firstLineChars="0"/>
        <w:rPr>
          <w:rFonts w:hint="eastAsia" w:ascii="仿宋" w:hAnsi="仿宋" w:eastAsia="仿宋" w:cs="仿宋"/>
          <w:highlight w:val="none"/>
        </w:rPr>
      </w:pPr>
      <w:r>
        <w:rPr>
          <w:rFonts w:hint="eastAsia" w:ascii="仿宋" w:hAnsi="仿宋" w:eastAsia="仿宋" w:cs="仿宋"/>
          <w:highlight w:val="none"/>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snapToGrid w:val="0"/>
        <w:spacing w:line="360" w:lineRule="auto"/>
        <w:ind w:left="120" w:leftChars="57" w:firstLine="482" w:firstLineChars="150"/>
        <w:jc w:val="center"/>
        <w:rPr>
          <w:rFonts w:hint="eastAsia" w:ascii="仿宋" w:hAnsi="仿宋" w:eastAsia="仿宋" w:cs="仿宋"/>
          <w:b/>
          <w:sz w:val="32"/>
          <w:highlight w:val="none"/>
        </w:rPr>
      </w:pPr>
      <w:r>
        <w:rPr>
          <w:rFonts w:hint="eastAsia" w:ascii="仿宋" w:hAnsi="仿宋" w:eastAsia="仿宋" w:cs="仿宋"/>
          <w:b/>
          <w:sz w:val="32"/>
          <w:highlight w:val="none"/>
        </w:rPr>
        <w:t>九、验收</w:t>
      </w:r>
    </w:p>
    <w:p>
      <w:pPr>
        <w:pStyle w:val="17"/>
        <w:spacing w:line="360" w:lineRule="auto"/>
        <w:ind w:firstLine="0" w:firstLineChars="0"/>
        <w:rPr>
          <w:rFonts w:hint="eastAsia" w:ascii="仿宋" w:hAnsi="仿宋" w:eastAsia="仿宋" w:cs="仿宋"/>
          <w:b/>
          <w:highlight w:val="none"/>
        </w:rPr>
      </w:pPr>
      <w:r>
        <w:rPr>
          <w:rFonts w:hint="eastAsia" w:ascii="仿宋" w:hAnsi="仿宋" w:eastAsia="仿宋" w:cs="仿宋"/>
          <w:b/>
          <w:highlight w:val="none"/>
        </w:rPr>
        <w:t>29.验收</w:t>
      </w:r>
    </w:p>
    <w:p>
      <w:pPr>
        <w:tabs>
          <w:tab w:val="left" w:pos="0"/>
        </w:tabs>
        <w:spacing w:line="360" w:lineRule="auto"/>
        <w:ind w:firstLine="480"/>
        <w:rPr>
          <w:rFonts w:hint="eastAsia" w:ascii="仿宋" w:hAnsi="仿宋" w:eastAsia="仿宋" w:cs="仿宋"/>
          <w:kern w:val="0"/>
          <w:sz w:val="24"/>
          <w:highlight w:val="none"/>
        </w:rPr>
      </w:pPr>
      <w:r>
        <w:rPr>
          <w:rFonts w:hint="eastAsia" w:ascii="仿宋" w:hAnsi="仿宋" w:eastAsia="仿宋" w:cs="仿宋"/>
          <w:kern w:val="0"/>
          <w:sz w:val="24"/>
          <w:highlight w:val="none"/>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hint="eastAsia" w:ascii="仿宋" w:hAnsi="仿宋" w:eastAsia="仿宋" w:cs="仿宋"/>
          <w:kern w:val="0"/>
          <w:sz w:val="24"/>
          <w:highlight w:val="none"/>
        </w:rPr>
      </w:pPr>
      <w:r>
        <w:rPr>
          <w:rFonts w:hint="eastAsia" w:ascii="仿宋" w:hAnsi="仿宋" w:eastAsia="仿宋" w:cs="仿宋"/>
          <w:kern w:val="0"/>
          <w:sz w:val="24"/>
          <w:highlight w:val="none"/>
        </w:rPr>
        <w:t>29.2采购人可以邀请参加本项目的其他投标人或者第三方机构参与验收。参与验收的投标人或者第三方机构的意见作为验收书的参考资料一并存档。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hint="eastAsia" w:ascii="仿宋" w:hAnsi="仿宋" w:eastAsia="仿宋" w:cs="仿宋"/>
          <w:color w:val="000000"/>
          <w:kern w:val="0"/>
          <w:sz w:val="24"/>
          <w:highlight w:val="none"/>
        </w:rPr>
      </w:pPr>
      <w:r>
        <w:rPr>
          <w:rFonts w:hint="eastAsia" w:ascii="仿宋" w:hAnsi="仿宋" w:eastAsia="仿宋" w:cs="仿宋"/>
          <w:kern w:val="0"/>
          <w:sz w:val="24"/>
          <w:highlight w:val="none"/>
        </w:rPr>
        <w:t>29.3严格按照采购合同开展履约验收。采购人成立验收小组，按照采购合同的约定对供应商履约情况进行验收。验收时，按照采购合同的约定对每一项技术、服务、安全</w:t>
      </w:r>
      <w:r>
        <w:rPr>
          <w:rFonts w:hint="eastAsia" w:ascii="仿宋" w:hAnsi="仿宋" w:eastAsia="仿宋" w:cs="仿宋"/>
          <w:color w:val="000000"/>
          <w:kern w:val="0"/>
          <w:sz w:val="24"/>
          <w:highlight w:val="none"/>
        </w:rPr>
        <w:t>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hint="eastAsia" w:ascii="仿宋" w:hAnsi="仿宋" w:eastAsia="仿宋" w:cs="仿宋"/>
          <w:color w:val="000000"/>
          <w:sz w:val="18"/>
          <w:szCs w:val="18"/>
          <w:highlight w:val="none"/>
        </w:rPr>
      </w:pPr>
      <w:r>
        <w:rPr>
          <w:rFonts w:hint="eastAsia" w:ascii="仿宋" w:hAnsi="仿宋" w:eastAsia="仿宋" w:cs="仿宋"/>
          <w:color w:val="000000"/>
          <w:kern w:val="0"/>
          <w:sz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2"/>
    <w:p>
      <w:pPr>
        <w:tabs>
          <w:tab w:val="left" w:pos="0"/>
        </w:tabs>
        <w:spacing w:line="360" w:lineRule="auto"/>
        <w:ind w:firstLine="480"/>
        <w:rPr>
          <w:rFonts w:hint="eastAsia" w:ascii="仿宋" w:hAnsi="仿宋" w:eastAsia="仿宋" w:cs="仿宋"/>
          <w:kern w:val="0"/>
          <w:sz w:val="24"/>
          <w:highlight w:val="none"/>
        </w:rPr>
        <w:sectPr>
          <w:footerReference r:id="rId7" w:type="first"/>
          <w:footerReference r:id="rId6" w:type="default"/>
          <w:pgSz w:w="11906" w:h="16838"/>
          <w:pgMar w:top="680" w:right="1418" w:bottom="468" w:left="1418" w:header="851" w:footer="992" w:gutter="0"/>
          <w:pgNumType w:fmt="numberInDash" w:start="3"/>
          <w:cols w:space="720" w:num="1"/>
          <w:titlePg/>
          <w:docGrid w:linePitch="312" w:charSpace="0"/>
        </w:sectPr>
      </w:pPr>
      <w:bookmarkStart w:id="13" w:name="_Hlt75236290"/>
      <w:bookmarkEnd w:id="13"/>
      <w:bookmarkStart w:id="14" w:name="_Hlt74729768"/>
      <w:bookmarkEnd w:id="14"/>
      <w:bookmarkStart w:id="15" w:name="_Hlt68072998"/>
      <w:bookmarkEnd w:id="15"/>
      <w:bookmarkStart w:id="16" w:name="_Hlt68072990"/>
      <w:bookmarkEnd w:id="16"/>
      <w:bookmarkStart w:id="17" w:name="_Hlt74730295"/>
      <w:bookmarkEnd w:id="17"/>
      <w:bookmarkStart w:id="18" w:name="_Hlt75236101"/>
      <w:bookmarkEnd w:id="18"/>
      <w:bookmarkStart w:id="19" w:name="_Hlt68403820"/>
      <w:bookmarkEnd w:id="19"/>
      <w:bookmarkStart w:id="20" w:name="_Hlt74707468"/>
      <w:bookmarkEnd w:id="20"/>
      <w:bookmarkStart w:id="21" w:name="_Hlt68057669"/>
      <w:bookmarkEnd w:id="21"/>
      <w:bookmarkStart w:id="22" w:name="_Hlt68073093"/>
      <w:bookmarkEnd w:id="22"/>
      <w:bookmarkStart w:id="23" w:name="_Hlt75236011"/>
      <w:bookmarkEnd w:id="23"/>
      <w:bookmarkStart w:id="24" w:name="_Hlt74714665"/>
      <w:bookmarkEnd w:id="24"/>
    </w:p>
    <w:bookmarkEnd w:id="10"/>
    <w:bookmarkEnd w:id="11"/>
    <w:p>
      <w:pPr>
        <w:numPr>
          <w:ilvl w:val="0"/>
          <w:numId w:val="1"/>
        </w:numPr>
        <w:spacing w:line="360" w:lineRule="auto"/>
        <w:jc w:val="center"/>
        <w:outlineLvl w:val="0"/>
        <w:rPr>
          <w:rFonts w:hint="eastAsia" w:ascii="仿宋" w:hAnsi="仿宋" w:eastAsia="仿宋" w:cs="仿宋"/>
          <w:b/>
          <w:sz w:val="36"/>
          <w:szCs w:val="36"/>
          <w:highlight w:val="none"/>
        </w:rPr>
      </w:pPr>
      <w:bookmarkStart w:id="25" w:name="第四部分"/>
      <w:r>
        <w:rPr>
          <w:rFonts w:hint="eastAsia" w:ascii="仿宋" w:hAnsi="仿宋" w:eastAsia="仿宋" w:cs="仿宋"/>
          <w:b/>
          <w:sz w:val="36"/>
          <w:szCs w:val="36"/>
          <w:highlight w:val="none"/>
        </w:rPr>
        <w:t xml:space="preserve">  采购需求</w:t>
      </w:r>
    </w:p>
    <w:p>
      <w:pPr>
        <w:adjustRightInd w:val="0"/>
        <w:snapToGrid w:val="0"/>
        <w:spacing w:line="360" w:lineRule="auto"/>
        <w:jc w:val="center"/>
        <w:rPr>
          <w:rFonts w:hint="eastAsia" w:ascii="仿宋" w:hAnsi="仿宋" w:eastAsia="仿宋" w:cs="仿宋"/>
          <w:b/>
          <w:bCs/>
          <w:sz w:val="24"/>
          <w:highlight w:val="none"/>
        </w:rPr>
      </w:pPr>
      <w:r>
        <w:rPr>
          <w:rFonts w:hint="eastAsia" w:ascii="仿宋" w:hAnsi="仿宋" w:eastAsia="仿宋" w:cs="仿宋"/>
          <w:b/>
          <w:bCs/>
          <w:color w:val="000000"/>
          <w:sz w:val="24"/>
          <w:highlight w:val="none"/>
          <w:lang w:eastAsia="zh-CN"/>
        </w:rPr>
        <w:t>（适用于二个标项）</w:t>
      </w:r>
    </w:p>
    <w:p>
      <w:pPr>
        <w:pStyle w:val="4"/>
        <w:numPr>
          <w:ilvl w:val="0"/>
          <w:numId w:val="0"/>
        </w:numPr>
        <w:tabs>
          <w:tab w:val="left" w:pos="706"/>
          <w:tab w:val="clear" w:pos="432"/>
        </w:tabs>
        <w:spacing w:line="360" w:lineRule="auto"/>
        <w:ind w:firstLine="482" w:firstLineChars="200"/>
        <w:rPr>
          <w:rFonts w:hint="eastAsia" w:ascii="仿宋" w:hAnsi="仿宋" w:eastAsia="仿宋" w:cs="仿宋"/>
          <w:b/>
          <w:bCs w:val="0"/>
          <w:color w:val="000000"/>
          <w:sz w:val="24"/>
          <w:szCs w:val="24"/>
        </w:rPr>
      </w:pPr>
      <w:r>
        <w:rPr>
          <w:rFonts w:hint="eastAsia" w:ascii="仿宋" w:hAnsi="仿宋" w:eastAsia="仿宋" w:cs="仿宋"/>
          <w:b/>
          <w:bCs w:val="0"/>
          <w:color w:val="000000"/>
          <w:sz w:val="24"/>
          <w:szCs w:val="24"/>
        </w:rPr>
        <w:t>一、项目概况</w:t>
      </w:r>
    </w:p>
    <w:p>
      <w:pPr>
        <w:widowControl w:val="0"/>
        <w:wordWrap/>
        <w:adjustRightInd/>
        <w:snapToGrid/>
        <w:spacing w:before="0" w:beforeAutospacing="0" w:after="0" w:afterAutospacing="0" w:line="360" w:lineRule="auto"/>
        <w:ind w:left="0" w:leftChars="0" w:right="0" w:firstLine="480" w:firstLineChars="200"/>
        <w:jc w:val="left"/>
        <w:textAlignment w:val="auto"/>
        <w:rPr>
          <w:rFonts w:hint="eastAsia" w:ascii="仿宋" w:hAnsi="仿宋" w:eastAsia="仿宋" w:cs="仿宋"/>
          <w:kern w:val="2"/>
          <w:position w:val="-6"/>
          <w:sz w:val="24"/>
          <w:szCs w:val="24"/>
          <w:highlight w:val="none"/>
        </w:rPr>
      </w:pPr>
      <w:r>
        <w:rPr>
          <w:rFonts w:hint="eastAsia" w:ascii="仿宋" w:hAnsi="仿宋" w:eastAsia="仿宋" w:cs="仿宋"/>
          <w:kern w:val="2"/>
          <w:position w:val="-6"/>
          <w:sz w:val="24"/>
          <w:szCs w:val="24"/>
          <w:highlight w:val="none"/>
          <w:lang w:eastAsia="zh-CN"/>
        </w:rPr>
        <w:t>为更好地服务于加快建设杭州城市新中心需要，进一步优化营商环境，提升和加强建设工程消防审验工作质量和效率，依据有关法律法规</w:t>
      </w:r>
      <w:r>
        <w:rPr>
          <w:rFonts w:hint="eastAsia" w:ascii="仿宋" w:hAnsi="仿宋" w:eastAsia="仿宋" w:cs="仿宋"/>
          <w:kern w:val="2"/>
          <w:position w:val="-6"/>
          <w:sz w:val="24"/>
          <w:szCs w:val="24"/>
          <w:highlight w:val="none"/>
          <w:lang w:val="en-US" w:eastAsia="zh-CN"/>
        </w:rPr>
        <w:t>和制度规定</w:t>
      </w:r>
      <w:r>
        <w:rPr>
          <w:rFonts w:hint="eastAsia" w:ascii="仿宋" w:hAnsi="仿宋" w:eastAsia="仿宋" w:cs="仿宋"/>
          <w:kern w:val="2"/>
          <w:position w:val="-6"/>
          <w:sz w:val="24"/>
          <w:szCs w:val="24"/>
          <w:highlight w:val="none"/>
          <w:lang w:eastAsia="zh-CN"/>
        </w:rPr>
        <w:t>，供应商</w:t>
      </w:r>
      <w:r>
        <w:rPr>
          <w:rFonts w:hint="eastAsia" w:ascii="仿宋" w:hAnsi="仿宋" w:eastAsia="仿宋" w:cs="仿宋"/>
          <w:kern w:val="2"/>
          <w:position w:val="-6"/>
          <w:sz w:val="24"/>
          <w:szCs w:val="24"/>
          <w:highlight w:val="none"/>
          <w:lang w:val="en-US" w:eastAsia="zh-CN"/>
        </w:rPr>
        <w:t>杭州市余杭区住房和城乡建设局</w:t>
      </w:r>
      <w:r>
        <w:rPr>
          <w:rFonts w:hint="eastAsia" w:ascii="仿宋" w:hAnsi="仿宋" w:eastAsia="仿宋" w:cs="仿宋"/>
          <w:kern w:val="2"/>
          <w:position w:val="-6"/>
          <w:sz w:val="24"/>
          <w:szCs w:val="24"/>
          <w:highlight w:val="none"/>
          <w:lang w:eastAsia="zh-CN"/>
        </w:rPr>
        <w:t>拟</w:t>
      </w:r>
      <w:r>
        <w:rPr>
          <w:rFonts w:hint="eastAsia" w:ascii="仿宋" w:hAnsi="仿宋" w:eastAsia="仿宋" w:cs="仿宋"/>
          <w:kern w:val="2"/>
          <w:position w:val="-6"/>
          <w:sz w:val="24"/>
          <w:szCs w:val="24"/>
          <w:highlight w:val="none"/>
          <w:lang w:val="en-US" w:eastAsia="zh-CN"/>
        </w:rPr>
        <w:t>委托第三方技术服务机构对由杭州市余杭区住房和城乡建设局指定的建设工程</w:t>
      </w:r>
      <w:r>
        <w:rPr>
          <w:rFonts w:hint="eastAsia" w:ascii="仿宋" w:hAnsi="仿宋" w:eastAsia="仿宋" w:cs="仿宋"/>
          <w:kern w:val="2"/>
          <w:position w:val="-6"/>
          <w:sz w:val="24"/>
          <w:szCs w:val="24"/>
          <w:highlight w:val="none"/>
        </w:rPr>
        <w:t>消防</w:t>
      </w:r>
      <w:r>
        <w:rPr>
          <w:rFonts w:hint="eastAsia" w:ascii="仿宋" w:hAnsi="仿宋" w:eastAsia="仿宋" w:cs="仿宋"/>
          <w:kern w:val="2"/>
          <w:position w:val="-6"/>
          <w:sz w:val="24"/>
          <w:szCs w:val="24"/>
          <w:highlight w:val="none"/>
          <w:lang w:eastAsia="zh-CN"/>
        </w:rPr>
        <w:t>审验</w:t>
      </w:r>
      <w:r>
        <w:rPr>
          <w:rFonts w:hint="eastAsia" w:ascii="仿宋" w:hAnsi="仿宋" w:eastAsia="仿宋" w:cs="仿宋"/>
          <w:kern w:val="2"/>
          <w:position w:val="-6"/>
          <w:sz w:val="24"/>
          <w:szCs w:val="24"/>
          <w:highlight w:val="none"/>
          <w:lang w:val="en-US" w:eastAsia="zh-CN"/>
        </w:rPr>
        <w:t>及检查</w:t>
      </w:r>
      <w:r>
        <w:rPr>
          <w:rFonts w:hint="eastAsia" w:ascii="仿宋" w:hAnsi="仿宋" w:eastAsia="仿宋" w:cs="仿宋"/>
          <w:kern w:val="2"/>
          <w:position w:val="-6"/>
          <w:sz w:val="24"/>
          <w:szCs w:val="24"/>
          <w:highlight w:val="none"/>
          <w:lang w:eastAsia="zh-CN"/>
        </w:rPr>
        <w:t>工作</w:t>
      </w:r>
      <w:r>
        <w:rPr>
          <w:rFonts w:hint="eastAsia" w:ascii="仿宋" w:hAnsi="仿宋" w:eastAsia="仿宋" w:cs="仿宋"/>
          <w:kern w:val="2"/>
          <w:position w:val="-6"/>
          <w:sz w:val="24"/>
          <w:szCs w:val="24"/>
          <w:highlight w:val="none"/>
          <w:lang w:val="en-US" w:eastAsia="zh-CN"/>
        </w:rPr>
        <w:t>进行前期过程技术指导以及现场</w:t>
      </w:r>
      <w:r>
        <w:rPr>
          <w:rFonts w:hint="eastAsia" w:ascii="仿宋" w:hAnsi="仿宋" w:eastAsia="仿宋" w:cs="仿宋"/>
          <w:kern w:val="2"/>
          <w:position w:val="-6"/>
          <w:sz w:val="24"/>
          <w:szCs w:val="24"/>
          <w:highlight w:val="none"/>
        </w:rPr>
        <w:t>评定，形成</w:t>
      </w:r>
      <w:r>
        <w:rPr>
          <w:rFonts w:hint="eastAsia" w:ascii="仿宋" w:hAnsi="仿宋" w:eastAsia="仿宋" w:cs="仿宋"/>
          <w:kern w:val="2"/>
          <w:position w:val="-6"/>
          <w:sz w:val="24"/>
          <w:szCs w:val="24"/>
          <w:highlight w:val="none"/>
          <w:lang w:val="en-US" w:eastAsia="zh-CN"/>
        </w:rPr>
        <w:t>结论清晰、结果明确的</w:t>
      </w:r>
      <w:r>
        <w:rPr>
          <w:rFonts w:hint="eastAsia" w:ascii="仿宋" w:hAnsi="仿宋" w:eastAsia="仿宋" w:cs="仿宋"/>
          <w:kern w:val="2"/>
          <w:position w:val="-6"/>
          <w:sz w:val="24"/>
          <w:szCs w:val="24"/>
          <w:highlight w:val="none"/>
        </w:rPr>
        <w:t>意见或报告，作为</w:t>
      </w:r>
      <w:r>
        <w:rPr>
          <w:rFonts w:hint="eastAsia" w:ascii="仿宋" w:hAnsi="仿宋" w:eastAsia="仿宋" w:cs="仿宋"/>
          <w:kern w:val="2"/>
          <w:position w:val="-6"/>
          <w:sz w:val="24"/>
          <w:szCs w:val="24"/>
          <w:highlight w:val="none"/>
          <w:lang w:val="en-US" w:eastAsia="zh-CN"/>
        </w:rPr>
        <w:t>杭州市余杭区住房和城乡建设局</w:t>
      </w:r>
      <w:r>
        <w:rPr>
          <w:rFonts w:hint="eastAsia" w:ascii="仿宋" w:hAnsi="仿宋" w:eastAsia="仿宋" w:cs="仿宋"/>
          <w:kern w:val="2"/>
          <w:position w:val="-6"/>
          <w:sz w:val="24"/>
          <w:szCs w:val="24"/>
          <w:highlight w:val="none"/>
        </w:rPr>
        <w:t>出具特殊建设工程消防验收意见</w:t>
      </w:r>
      <w:r>
        <w:rPr>
          <w:rFonts w:hint="eastAsia" w:ascii="仿宋" w:hAnsi="仿宋" w:eastAsia="仿宋" w:cs="仿宋"/>
          <w:kern w:val="2"/>
          <w:position w:val="-6"/>
          <w:sz w:val="24"/>
          <w:szCs w:val="24"/>
          <w:highlight w:val="none"/>
          <w:lang w:eastAsia="zh-CN"/>
        </w:rPr>
        <w:t>或备案抽查</w:t>
      </w:r>
      <w:r>
        <w:rPr>
          <w:rFonts w:hint="eastAsia" w:ascii="仿宋" w:hAnsi="仿宋" w:eastAsia="仿宋" w:cs="仿宋"/>
          <w:kern w:val="2"/>
          <w:position w:val="-6"/>
          <w:sz w:val="24"/>
          <w:szCs w:val="24"/>
          <w:highlight w:val="none"/>
          <w:lang w:val="en-US" w:eastAsia="zh-CN"/>
        </w:rPr>
        <w:t>结果</w:t>
      </w:r>
      <w:r>
        <w:rPr>
          <w:rFonts w:hint="eastAsia" w:ascii="仿宋" w:hAnsi="仿宋" w:eastAsia="仿宋" w:cs="仿宋"/>
          <w:kern w:val="2"/>
          <w:position w:val="-6"/>
          <w:sz w:val="24"/>
          <w:szCs w:val="24"/>
          <w:highlight w:val="none"/>
        </w:rPr>
        <w:t>的</w:t>
      </w:r>
      <w:r>
        <w:rPr>
          <w:rFonts w:hint="eastAsia" w:ascii="仿宋" w:hAnsi="仿宋" w:eastAsia="仿宋" w:cs="仿宋"/>
          <w:kern w:val="2"/>
          <w:position w:val="-6"/>
          <w:sz w:val="24"/>
          <w:szCs w:val="24"/>
          <w:highlight w:val="none"/>
          <w:lang w:val="en-US" w:eastAsia="zh-CN"/>
        </w:rPr>
        <w:t>重要参考</w:t>
      </w:r>
      <w:r>
        <w:rPr>
          <w:rFonts w:hint="eastAsia" w:ascii="仿宋" w:hAnsi="仿宋" w:eastAsia="仿宋" w:cs="仿宋"/>
          <w:kern w:val="2"/>
          <w:position w:val="-6"/>
          <w:sz w:val="24"/>
          <w:szCs w:val="24"/>
          <w:highlight w:val="none"/>
        </w:rPr>
        <w:t>依据。</w:t>
      </w:r>
    </w:p>
    <w:p>
      <w:pPr>
        <w:pStyle w:val="4"/>
        <w:numPr>
          <w:ilvl w:val="0"/>
          <w:numId w:val="0"/>
        </w:numPr>
        <w:tabs>
          <w:tab w:val="left" w:pos="706"/>
          <w:tab w:val="clear" w:pos="432"/>
        </w:tabs>
        <w:spacing w:line="360" w:lineRule="auto"/>
        <w:ind w:firstLine="482" w:firstLineChars="200"/>
        <w:rPr>
          <w:rFonts w:hint="eastAsia" w:ascii="仿宋" w:hAnsi="仿宋" w:eastAsia="仿宋" w:cs="仿宋"/>
          <w:b/>
          <w:bCs w:val="0"/>
          <w:color w:val="000000"/>
          <w:sz w:val="24"/>
          <w:szCs w:val="24"/>
          <w:lang w:val="en-US" w:eastAsia="zh-CN"/>
        </w:rPr>
      </w:pPr>
      <w:r>
        <w:rPr>
          <w:rFonts w:hint="eastAsia" w:ascii="仿宋" w:hAnsi="仿宋" w:eastAsia="仿宋" w:cs="仿宋"/>
          <w:b/>
          <w:bCs w:val="0"/>
          <w:color w:val="000000"/>
          <w:sz w:val="24"/>
          <w:szCs w:val="24"/>
          <w:lang w:val="en-US" w:eastAsia="zh-CN"/>
        </w:rPr>
        <w:t>二、采购内容</w:t>
      </w:r>
    </w:p>
    <w:p>
      <w:pPr>
        <w:numPr>
          <w:ilvl w:val="0"/>
          <w:numId w:val="0"/>
        </w:numPr>
        <w:wordWrap/>
        <w:adjustRightInd w:val="0"/>
        <w:snapToGrid w:val="0"/>
        <w:spacing w:line="360" w:lineRule="auto"/>
        <w:ind w:firstLine="480" w:firstLineChars="200"/>
        <w:textAlignment w:val="auto"/>
        <w:rPr>
          <w:rFonts w:hint="eastAsia" w:ascii="仿宋" w:hAnsi="仿宋" w:eastAsia="仿宋" w:cs="仿宋"/>
          <w:b/>
          <w:bCs/>
          <w:sz w:val="24"/>
          <w:szCs w:val="24"/>
          <w:highlight w:val="none"/>
          <w:lang w:eastAsia="zh-CN"/>
        </w:rPr>
      </w:pPr>
      <w:r>
        <w:rPr>
          <w:rFonts w:hint="eastAsia" w:ascii="仿宋" w:hAnsi="仿宋" w:eastAsia="仿宋" w:cs="仿宋"/>
          <w:sz w:val="24"/>
          <w:szCs w:val="24"/>
          <w:highlight w:val="none"/>
          <w:lang w:eastAsia="zh-CN"/>
        </w:rPr>
        <w:t>本项目分</w:t>
      </w:r>
      <w:r>
        <w:rPr>
          <w:rFonts w:hint="eastAsia" w:ascii="仿宋" w:hAnsi="仿宋" w:eastAsia="仿宋" w:cs="仿宋"/>
          <w:sz w:val="24"/>
          <w:szCs w:val="24"/>
          <w:highlight w:val="none"/>
          <w:lang w:val="en-US" w:eastAsia="zh-CN"/>
        </w:rPr>
        <w:t>二</w:t>
      </w:r>
      <w:r>
        <w:rPr>
          <w:rFonts w:hint="eastAsia" w:ascii="仿宋" w:hAnsi="仿宋" w:eastAsia="仿宋" w:cs="仿宋"/>
          <w:sz w:val="24"/>
          <w:szCs w:val="24"/>
          <w:highlight w:val="none"/>
          <w:lang w:eastAsia="zh-CN"/>
        </w:rPr>
        <w:t>个标项进行采购</w:t>
      </w:r>
      <w:r>
        <w:rPr>
          <w:rFonts w:hint="eastAsia" w:ascii="仿宋" w:hAnsi="仿宋" w:eastAsia="仿宋" w:cs="仿宋"/>
          <w:b/>
          <w:bCs/>
          <w:sz w:val="24"/>
          <w:szCs w:val="24"/>
          <w:highlight w:val="none"/>
          <w:lang w:eastAsia="zh-CN"/>
        </w:rPr>
        <w:t>，</w:t>
      </w:r>
      <w:r>
        <w:rPr>
          <w:rFonts w:hint="eastAsia" w:ascii="仿宋" w:hAnsi="仿宋" w:eastAsia="仿宋" w:cs="仿宋"/>
          <w:b/>
          <w:bCs/>
          <w:sz w:val="24"/>
          <w:szCs w:val="24"/>
          <w:highlight w:val="none"/>
        </w:rPr>
        <w:t>供应商可自行选择其中</w:t>
      </w:r>
      <w:r>
        <w:rPr>
          <w:rFonts w:hint="eastAsia" w:ascii="仿宋" w:hAnsi="仿宋" w:eastAsia="仿宋" w:cs="仿宋"/>
          <w:b/>
          <w:bCs/>
          <w:sz w:val="24"/>
          <w:szCs w:val="24"/>
          <w:highlight w:val="none"/>
          <w:lang w:val="en-US" w:eastAsia="zh-CN"/>
        </w:rPr>
        <w:t>任意</w:t>
      </w:r>
      <w:r>
        <w:rPr>
          <w:rFonts w:hint="eastAsia" w:ascii="仿宋" w:hAnsi="仿宋" w:eastAsia="仿宋" w:cs="仿宋"/>
          <w:b/>
          <w:bCs/>
          <w:sz w:val="24"/>
          <w:szCs w:val="24"/>
          <w:highlight w:val="none"/>
        </w:rPr>
        <w:t>标项响应投标，但供应商中标只能中一个标项</w:t>
      </w:r>
      <w:r>
        <w:rPr>
          <w:rFonts w:hint="eastAsia" w:ascii="仿宋" w:hAnsi="仿宋" w:eastAsia="仿宋" w:cs="仿宋"/>
          <w:b/>
          <w:bCs/>
          <w:sz w:val="24"/>
          <w:szCs w:val="24"/>
          <w:highlight w:val="none"/>
          <w:lang w:eastAsia="zh-CN"/>
        </w:rPr>
        <w:t>。具体标项内容详见下表。</w:t>
      </w:r>
    </w:p>
    <w:tbl>
      <w:tblPr>
        <w:tblStyle w:val="63"/>
        <w:tblW w:w="91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70"/>
        <w:gridCol w:w="2488"/>
        <w:gridCol w:w="4874"/>
        <w:gridCol w:w="8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600" w:hRule="atLeast"/>
          <w:jc w:val="center"/>
        </w:trPr>
        <w:tc>
          <w:tcPr>
            <w:tcW w:w="970" w:type="dxa"/>
            <w:tcMar>
              <w:top w:w="15" w:type="dxa"/>
              <w:left w:w="15" w:type="dxa"/>
              <w:bottom w:w="0" w:type="dxa"/>
              <w:right w:w="15" w:type="dxa"/>
            </w:tcMar>
            <w:vAlign w:val="center"/>
          </w:tcPr>
          <w:p>
            <w:pPr>
              <w:wordWrap/>
              <w:spacing w:before="0" w:beforeAutospacing="0" w:after="0" w:afterAutospacing="0" w:line="240" w:lineRule="auto"/>
              <w:ind w:left="0" w:right="0"/>
              <w:jc w:val="center"/>
              <w:textAlignment w:val="auto"/>
              <w:rPr>
                <w:rFonts w:hint="eastAsia" w:ascii="仿宋" w:hAnsi="仿宋" w:eastAsia="仿宋" w:cs="仿宋"/>
                <w:b/>
                <w:bCs/>
                <w:kern w:val="2"/>
                <w:position w:val="-6"/>
                <w:sz w:val="24"/>
                <w:szCs w:val="24"/>
              </w:rPr>
            </w:pPr>
            <w:r>
              <w:rPr>
                <w:rFonts w:hint="eastAsia" w:ascii="仿宋" w:hAnsi="仿宋" w:eastAsia="仿宋" w:cs="仿宋"/>
                <w:b/>
                <w:bCs/>
                <w:kern w:val="2"/>
                <w:position w:val="-6"/>
                <w:sz w:val="24"/>
                <w:szCs w:val="24"/>
              </w:rPr>
              <w:t>标项</w:t>
            </w:r>
          </w:p>
        </w:tc>
        <w:tc>
          <w:tcPr>
            <w:tcW w:w="2488" w:type="dxa"/>
            <w:tcMar>
              <w:top w:w="15" w:type="dxa"/>
              <w:left w:w="15" w:type="dxa"/>
              <w:bottom w:w="0" w:type="dxa"/>
              <w:right w:w="15" w:type="dxa"/>
            </w:tcMar>
            <w:vAlign w:val="center"/>
          </w:tcPr>
          <w:p>
            <w:pPr>
              <w:wordWrap/>
              <w:spacing w:before="0" w:beforeAutospacing="0" w:after="0" w:afterAutospacing="0" w:line="240" w:lineRule="auto"/>
              <w:ind w:left="0" w:right="0"/>
              <w:jc w:val="center"/>
              <w:textAlignment w:val="auto"/>
              <w:rPr>
                <w:rFonts w:hint="eastAsia" w:ascii="仿宋" w:hAnsi="仿宋" w:eastAsia="仿宋" w:cs="仿宋"/>
                <w:b/>
                <w:bCs/>
                <w:kern w:val="2"/>
                <w:position w:val="-6"/>
                <w:sz w:val="24"/>
                <w:szCs w:val="24"/>
              </w:rPr>
            </w:pPr>
            <w:r>
              <w:rPr>
                <w:rFonts w:hint="eastAsia" w:ascii="仿宋" w:hAnsi="仿宋" w:eastAsia="仿宋" w:cs="仿宋"/>
                <w:b/>
                <w:bCs/>
                <w:kern w:val="2"/>
                <w:position w:val="-6"/>
                <w:sz w:val="24"/>
                <w:szCs w:val="24"/>
                <w:lang w:eastAsia="zh-CN"/>
              </w:rPr>
              <w:t>标项</w:t>
            </w:r>
            <w:r>
              <w:rPr>
                <w:rFonts w:hint="eastAsia" w:ascii="仿宋" w:hAnsi="仿宋" w:eastAsia="仿宋" w:cs="仿宋"/>
                <w:b/>
                <w:bCs/>
                <w:kern w:val="2"/>
                <w:position w:val="-6"/>
                <w:sz w:val="24"/>
                <w:szCs w:val="24"/>
              </w:rPr>
              <w:t>名称</w:t>
            </w:r>
          </w:p>
        </w:tc>
        <w:tc>
          <w:tcPr>
            <w:tcW w:w="4874" w:type="dxa"/>
            <w:tcMar>
              <w:top w:w="15" w:type="dxa"/>
              <w:left w:w="15" w:type="dxa"/>
              <w:bottom w:w="0" w:type="dxa"/>
              <w:right w:w="15" w:type="dxa"/>
            </w:tcMar>
            <w:vAlign w:val="center"/>
          </w:tcPr>
          <w:p>
            <w:pPr>
              <w:wordWrap/>
              <w:spacing w:before="0" w:beforeAutospacing="0" w:after="0" w:afterAutospacing="0" w:line="240" w:lineRule="auto"/>
              <w:ind w:left="0" w:right="0"/>
              <w:jc w:val="center"/>
              <w:textAlignment w:val="auto"/>
              <w:rPr>
                <w:rFonts w:hint="eastAsia" w:ascii="仿宋" w:hAnsi="仿宋" w:eastAsia="仿宋" w:cs="仿宋"/>
                <w:b/>
                <w:bCs/>
                <w:kern w:val="2"/>
                <w:position w:val="-6"/>
                <w:sz w:val="24"/>
                <w:szCs w:val="24"/>
                <w:lang w:eastAsia="zh-CN"/>
              </w:rPr>
            </w:pPr>
            <w:r>
              <w:rPr>
                <w:rFonts w:hint="eastAsia" w:ascii="仿宋" w:hAnsi="仿宋" w:eastAsia="仿宋" w:cs="仿宋"/>
                <w:b/>
                <w:bCs/>
                <w:kern w:val="2"/>
                <w:position w:val="-6"/>
                <w:sz w:val="24"/>
                <w:szCs w:val="24"/>
                <w:lang w:eastAsia="zh-CN"/>
              </w:rPr>
              <w:t>内容</w:t>
            </w:r>
          </w:p>
        </w:tc>
        <w:tc>
          <w:tcPr>
            <w:tcW w:w="825" w:type="dxa"/>
            <w:tcMar>
              <w:top w:w="15" w:type="dxa"/>
              <w:left w:w="15" w:type="dxa"/>
              <w:bottom w:w="0" w:type="dxa"/>
              <w:right w:w="15" w:type="dxa"/>
            </w:tcMar>
            <w:vAlign w:val="center"/>
          </w:tcPr>
          <w:p>
            <w:pPr>
              <w:wordWrap/>
              <w:spacing w:before="0" w:beforeAutospacing="0" w:after="0" w:afterAutospacing="0" w:line="240" w:lineRule="auto"/>
              <w:ind w:left="0" w:right="0"/>
              <w:jc w:val="center"/>
              <w:textAlignment w:val="auto"/>
              <w:rPr>
                <w:rFonts w:hint="eastAsia" w:ascii="仿宋" w:hAnsi="仿宋" w:eastAsia="仿宋" w:cs="仿宋"/>
                <w:b/>
                <w:bCs/>
                <w:kern w:val="2"/>
                <w:position w:val="-6"/>
                <w:sz w:val="24"/>
                <w:szCs w:val="24"/>
              </w:rPr>
            </w:pPr>
            <w:r>
              <w:rPr>
                <w:rFonts w:hint="eastAsia" w:ascii="仿宋" w:hAnsi="仿宋" w:eastAsia="仿宋" w:cs="仿宋"/>
                <w:b/>
                <w:bCs/>
                <w:kern w:val="2"/>
                <w:position w:val="-6"/>
                <w:sz w:val="24"/>
                <w:szCs w:val="24"/>
              </w:rPr>
              <w:t>预算价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35" w:hRule="atLeast"/>
          <w:jc w:val="center"/>
        </w:trPr>
        <w:tc>
          <w:tcPr>
            <w:tcW w:w="970" w:type="dxa"/>
            <w:tcMar>
              <w:top w:w="15" w:type="dxa"/>
              <w:left w:w="15" w:type="dxa"/>
              <w:bottom w:w="0" w:type="dxa"/>
              <w:right w:w="15" w:type="dxa"/>
            </w:tcMar>
            <w:vAlign w:val="center"/>
          </w:tcPr>
          <w:p>
            <w:pPr>
              <w:widowControl w:val="0"/>
              <w:wordWrap/>
              <w:adjustRightInd/>
              <w:snapToGrid/>
              <w:spacing w:before="0" w:beforeAutospacing="0" w:after="0" w:afterAutospacing="0" w:line="312" w:lineRule="auto"/>
              <w:ind w:left="0" w:right="0"/>
              <w:jc w:val="center"/>
              <w:textAlignment w:val="auto"/>
              <w:rPr>
                <w:rFonts w:hint="eastAsia" w:ascii="仿宋" w:hAnsi="仿宋" w:eastAsia="仿宋" w:cs="仿宋"/>
                <w:b/>
                <w:highlight w:val="none"/>
              </w:rPr>
            </w:pPr>
            <w:r>
              <w:rPr>
                <w:rFonts w:hint="eastAsia" w:ascii="仿宋" w:hAnsi="仿宋" w:eastAsia="仿宋" w:cs="仿宋"/>
                <w:b/>
                <w:highlight w:val="none"/>
                <w:lang w:val="en-US" w:eastAsia="zh-CN"/>
              </w:rPr>
              <w:t>标项</w:t>
            </w:r>
            <w:r>
              <w:rPr>
                <w:rFonts w:hint="eastAsia" w:ascii="仿宋" w:hAnsi="仿宋" w:eastAsia="仿宋" w:cs="仿宋"/>
                <w:b/>
                <w:highlight w:val="none"/>
              </w:rPr>
              <w:t>一</w:t>
            </w:r>
          </w:p>
        </w:tc>
        <w:tc>
          <w:tcPr>
            <w:tcW w:w="2488" w:type="dxa"/>
            <w:tcMar>
              <w:top w:w="15" w:type="dxa"/>
              <w:left w:w="15" w:type="dxa"/>
              <w:bottom w:w="0" w:type="dxa"/>
              <w:right w:w="15" w:type="dxa"/>
            </w:tcMar>
            <w:vAlign w:val="center"/>
          </w:tcPr>
          <w:p>
            <w:pPr>
              <w:widowControl w:val="0"/>
              <w:wordWrap/>
              <w:adjustRightInd/>
              <w:snapToGrid/>
              <w:spacing w:before="0" w:beforeAutospacing="0" w:after="0" w:afterAutospacing="0" w:line="312" w:lineRule="auto"/>
              <w:ind w:left="0" w:right="0"/>
              <w:jc w:val="center"/>
              <w:textAlignment w:val="auto"/>
              <w:rPr>
                <w:rFonts w:hint="eastAsia" w:ascii="仿宋" w:hAnsi="仿宋" w:eastAsia="仿宋" w:cs="仿宋"/>
                <w:b/>
                <w:highlight w:val="none"/>
                <w:lang w:val="en-US" w:eastAsia="zh-CN"/>
              </w:rPr>
            </w:pPr>
            <w:r>
              <w:rPr>
                <w:rFonts w:hint="eastAsia" w:ascii="仿宋" w:hAnsi="仿宋" w:eastAsia="仿宋" w:cs="仿宋"/>
                <w:b/>
                <w:highlight w:val="none"/>
              </w:rPr>
              <w:t>余杭、五常、中泰、瓶窑、良渚、仁和区块</w:t>
            </w:r>
            <w:r>
              <w:rPr>
                <w:rFonts w:hint="eastAsia" w:ascii="仿宋" w:hAnsi="仿宋" w:eastAsia="仿宋" w:cs="仿宋"/>
                <w:b/>
                <w:highlight w:val="none"/>
                <w:lang w:val="en-US" w:eastAsia="zh-CN"/>
              </w:rPr>
              <w:t>普通项目的</w:t>
            </w:r>
            <w:r>
              <w:rPr>
                <w:rFonts w:hint="eastAsia" w:ascii="仿宋" w:hAnsi="仿宋" w:eastAsia="仿宋" w:cs="仿宋"/>
                <w:b/>
                <w:highlight w:val="none"/>
              </w:rPr>
              <w:t>建设工程消防验收第三方技术服务采购</w:t>
            </w:r>
          </w:p>
        </w:tc>
        <w:tc>
          <w:tcPr>
            <w:tcW w:w="4874" w:type="dxa"/>
            <w:vMerge w:val="restart"/>
            <w:tcMar>
              <w:top w:w="15" w:type="dxa"/>
              <w:left w:w="15" w:type="dxa"/>
              <w:bottom w:w="0" w:type="dxa"/>
              <w:right w:w="15" w:type="dxa"/>
            </w:tcMar>
            <w:vAlign w:val="center"/>
          </w:tcPr>
          <w:p>
            <w:pPr>
              <w:widowControl w:val="0"/>
              <w:wordWrap/>
              <w:adjustRightInd/>
              <w:snapToGrid/>
              <w:spacing w:before="0" w:beforeAutospacing="0" w:after="0" w:afterAutospacing="0" w:line="312" w:lineRule="auto"/>
              <w:ind w:left="0" w:leftChars="0" w:right="0" w:firstLine="480" w:firstLineChars="200"/>
              <w:jc w:val="left"/>
              <w:textAlignment w:val="auto"/>
              <w:rPr>
                <w:rFonts w:hint="eastAsia" w:ascii="仿宋" w:hAnsi="仿宋" w:eastAsia="仿宋" w:cs="仿宋"/>
                <w:kern w:val="2"/>
                <w:position w:val="-6"/>
                <w:sz w:val="24"/>
                <w:szCs w:val="24"/>
                <w:highlight w:val="none"/>
                <w:lang w:val="en-US" w:eastAsia="zh-CN"/>
              </w:rPr>
            </w:pPr>
            <w:r>
              <w:rPr>
                <w:rFonts w:hint="eastAsia" w:ascii="仿宋" w:hAnsi="仿宋" w:eastAsia="仿宋" w:cs="仿宋"/>
                <w:kern w:val="2"/>
                <w:position w:val="-6"/>
                <w:sz w:val="24"/>
                <w:szCs w:val="24"/>
                <w:highlight w:val="none"/>
              </w:rPr>
              <w:t>对</w:t>
            </w:r>
            <w:r>
              <w:rPr>
                <w:rFonts w:hint="eastAsia" w:ascii="仿宋" w:hAnsi="仿宋" w:eastAsia="仿宋" w:cs="仿宋"/>
                <w:kern w:val="2"/>
                <w:position w:val="-6"/>
                <w:sz w:val="24"/>
                <w:szCs w:val="24"/>
                <w:highlight w:val="none"/>
                <w:lang w:eastAsia="zh-CN"/>
              </w:rPr>
              <w:t>属于标项内容中的建设工程开展</w:t>
            </w:r>
            <w:r>
              <w:rPr>
                <w:rFonts w:hint="eastAsia" w:ascii="仿宋" w:hAnsi="仿宋" w:eastAsia="仿宋" w:cs="仿宋"/>
                <w:kern w:val="2"/>
                <w:position w:val="-6"/>
                <w:sz w:val="24"/>
                <w:szCs w:val="24"/>
                <w:highlight w:val="none"/>
              </w:rPr>
              <w:t>前期过程技术指导以及现场评定，形成结论清晰、</w:t>
            </w:r>
            <w:r>
              <w:rPr>
                <w:rFonts w:hint="eastAsia" w:ascii="仿宋" w:hAnsi="仿宋" w:eastAsia="仿宋" w:cs="仿宋"/>
                <w:kern w:val="2"/>
                <w:position w:val="-6"/>
                <w:sz w:val="24"/>
                <w:szCs w:val="24"/>
                <w:highlight w:val="none"/>
                <w:lang w:eastAsia="zh-CN"/>
              </w:rPr>
              <w:t>结果</w:t>
            </w:r>
            <w:r>
              <w:rPr>
                <w:rFonts w:hint="eastAsia" w:ascii="仿宋" w:hAnsi="仿宋" w:eastAsia="仿宋" w:cs="仿宋"/>
                <w:kern w:val="2"/>
                <w:position w:val="-6"/>
                <w:sz w:val="24"/>
                <w:szCs w:val="24"/>
                <w:highlight w:val="none"/>
              </w:rPr>
              <w:t>明确的意见或报告</w:t>
            </w:r>
            <w:r>
              <w:rPr>
                <w:rFonts w:hint="eastAsia" w:ascii="仿宋" w:hAnsi="仿宋" w:eastAsia="仿宋" w:cs="仿宋"/>
                <w:kern w:val="2"/>
                <w:position w:val="-6"/>
                <w:sz w:val="24"/>
                <w:szCs w:val="24"/>
                <w:highlight w:val="none"/>
                <w:lang w:eastAsia="zh-CN"/>
              </w:rPr>
              <w:t>，并对出具的意见或报告负责</w:t>
            </w:r>
            <w:r>
              <w:rPr>
                <w:rFonts w:hint="eastAsia" w:ascii="仿宋" w:hAnsi="仿宋" w:eastAsia="仿宋" w:cs="仿宋"/>
                <w:kern w:val="2"/>
                <w:position w:val="-6"/>
                <w:sz w:val="24"/>
                <w:szCs w:val="24"/>
                <w:highlight w:val="none"/>
              </w:rPr>
              <w:t>。主要服务内容</w:t>
            </w:r>
            <w:r>
              <w:rPr>
                <w:rFonts w:hint="eastAsia" w:ascii="仿宋" w:hAnsi="仿宋" w:eastAsia="仿宋" w:cs="仿宋"/>
                <w:kern w:val="2"/>
                <w:position w:val="-6"/>
                <w:sz w:val="24"/>
                <w:szCs w:val="24"/>
                <w:highlight w:val="none"/>
                <w:lang w:eastAsia="zh-CN"/>
              </w:rPr>
              <w:t>：</w:t>
            </w:r>
            <w:r>
              <w:rPr>
                <w:rFonts w:hint="eastAsia" w:ascii="仿宋" w:hAnsi="仿宋" w:eastAsia="仿宋" w:cs="仿宋"/>
                <w:kern w:val="2"/>
                <w:position w:val="-6"/>
                <w:sz w:val="24"/>
                <w:szCs w:val="24"/>
                <w:highlight w:val="none"/>
              </w:rPr>
              <w:t>1</w:t>
            </w:r>
            <w:r>
              <w:rPr>
                <w:rFonts w:hint="eastAsia" w:ascii="仿宋" w:hAnsi="仿宋" w:eastAsia="仿宋" w:cs="仿宋"/>
                <w:kern w:val="2"/>
                <w:position w:val="-6"/>
                <w:sz w:val="24"/>
                <w:szCs w:val="24"/>
                <w:highlight w:val="none"/>
                <w:lang w:eastAsia="zh-CN"/>
              </w:rPr>
              <w:t>、</w:t>
            </w:r>
            <w:r>
              <w:rPr>
                <w:rFonts w:hint="eastAsia" w:ascii="仿宋" w:hAnsi="仿宋" w:eastAsia="仿宋" w:cs="仿宋"/>
                <w:kern w:val="2"/>
                <w:position w:val="-6"/>
                <w:sz w:val="24"/>
                <w:szCs w:val="24"/>
                <w:highlight w:val="none"/>
              </w:rPr>
              <w:t>现场交底及阶段性服务；</w:t>
            </w:r>
            <w:r>
              <w:rPr>
                <w:rFonts w:hint="eastAsia" w:ascii="仿宋" w:hAnsi="仿宋" w:eastAsia="仿宋" w:cs="仿宋"/>
                <w:kern w:val="2"/>
                <w:position w:val="-6"/>
                <w:sz w:val="24"/>
                <w:szCs w:val="24"/>
                <w:highlight w:val="none"/>
                <w:lang w:val="en-US" w:eastAsia="zh-CN"/>
              </w:rPr>
              <w:t>2、图纸及资料核查服务；3、</w:t>
            </w:r>
            <w:r>
              <w:rPr>
                <w:rFonts w:hint="eastAsia" w:ascii="仿宋" w:hAnsi="仿宋" w:eastAsia="仿宋" w:cs="仿宋"/>
                <w:kern w:val="2"/>
                <w:position w:val="-6"/>
                <w:sz w:val="24"/>
                <w:szCs w:val="24"/>
                <w:highlight w:val="none"/>
              </w:rPr>
              <w:t>现场评定及消防设施检测服务；</w:t>
            </w:r>
            <w:r>
              <w:rPr>
                <w:rFonts w:hint="eastAsia" w:ascii="仿宋" w:hAnsi="仿宋" w:eastAsia="仿宋" w:cs="仿宋"/>
                <w:kern w:val="2"/>
                <w:position w:val="-6"/>
                <w:sz w:val="24"/>
                <w:szCs w:val="24"/>
                <w:highlight w:val="none"/>
                <w:lang w:val="en-US" w:eastAsia="zh-CN"/>
              </w:rPr>
              <w:t>4</w:t>
            </w:r>
            <w:r>
              <w:rPr>
                <w:rFonts w:hint="eastAsia" w:ascii="仿宋" w:hAnsi="仿宋" w:eastAsia="仿宋" w:cs="仿宋"/>
                <w:kern w:val="2"/>
                <w:position w:val="-6"/>
                <w:sz w:val="24"/>
                <w:szCs w:val="24"/>
                <w:highlight w:val="none"/>
                <w:lang w:eastAsia="zh-CN"/>
              </w:rPr>
              <w:t>、</w:t>
            </w:r>
            <w:r>
              <w:rPr>
                <w:rFonts w:hint="eastAsia" w:ascii="仿宋" w:hAnsi="仿宋" w:eastAsia="仿宋" w:cs="仿宋"/>
                <w:kern w:val="2"/>
                <w:position w:val="-6"/>
                <w:sz w:val="24"/>
                <w:szCs w:val="24"/>
                <w:highlight w:val="none"/>
              </w:rPr>
              <w:t>整改监督服务；</w:t>
            </w:r>
            <w:r>
              <w:rPr>
                <w:rFonts w:hint="eastAsia" w:ascii="仿宋" w:hAnsi="仿宋" w:eastAsia="仿宋" w:cs="仿宋"/>
                <w:kern w:val="2"/>
                <w:position w:val="-6"/>
                <w:sz w:val="24"/>
                <w:szCs w:val="24"/>
                <w:highlight w:val="none"/>
                <w:lang w:val="en-US" w:eastAsia="zh-CN"/>
              </w:rPr>
              <w:t>5</w:t>
            </w:r>
            <w:r>
              <w:rPr>
                <w:rFonts w:hint="eastAsia" w:ascii="仿宋" w:hAnsi="仿宋" w:eastAsia="仿宋" w:cs="仿宋"/>
                <w:kern w:val="2"/>
                <w:position w:val="-6"/>
                <w:sz w:val="24"/>
                <w:szCs w:val="24"/>
                <w:highlight w:val="none"/>
                <w:lang w:eastAsia="zh-CN"/>
              </w:rPr>
              <w:t>、</w:t>
            </w:r>
            <w:r>
              <w:rPr>
                <w:rFonts w:hint="eastAsia" w:ascii="仿宋" w:hAnsi="仿宋" w:eastAsia="仿宋" w:cs="仿宋"/>
                <w:kern w:val="2"/>
                <w:position w:val="-6"/>
                <w:sz w:val="24"/>
                <w:szCs w:val="24"/>
                <w:highlight w:val="none"/>
              </w:rPr>
              <w:t>协助采购人进行档案整理；</w:t>
            </w:r>
            <w:r>
              <w:rPr>
                <w:rFonts w:hint="eastAsia" w:ascii="仿宋" w:hAnsi="仿宋" w:eastAsia="仿宋" w:cs="仿宋"/>
                <w:kern w:val="2"/>
                <w:position w:val="-6"/>
                <w:sz w:val="24"/>
                <w:szCs w:val="24"/>
                <w:highlight w:val="none"/>
                <w:lang w:val="en-US" w:eastAsia="zh-CN"/>
              </w:rPr>
              <w:t>6</w:t>
            </w:r>
            <w:r>
              <w:rPr>
                <w:rFonts w:hint="eastAsia" w:ascii="仿宋" w:hAnsi="仿宋" w:eastAsia="仿宋" w:cs="仿宋"/>
                <w:kern w:val="2"/>
                <w:position w:val="-6"/>
                <w:sz w:val="24"/>
                <w:szCs w:val="24"/>
                <w:highlight w:val="none"/>
                <w:lang w:eastAsia="zh-CN"/>
              </w:rPr>
              <w:t>、</w:t>
            </w:r>
            <w:r>
              <w:rPr>
                <w:rFonts w:hint="eastAsia" w:ascii="仿宋" w:hAnsi="仿宋" w:eastAsia="仿宋" w:cs="仿宋"/>
                <w:kern w:val="2"/>
                <w:position w:val="-6"/>
                <w:sz w:val="24"/>
                <w:szCs w:val="24"/>
                <w:highlight w:val="none"/>
              </w:rPr>
              <w:t>其他相关服务。具体内容和相关要求详见招标文件“第三部分——项目技术规范和服务要求”。</w:t>
            </w:r>
          </w:p>
        </w:tc>
        <w:tc>
          <w:tcPr>
            <w:tcW w:w="825" w:type="dxa"/>
            <w:tcMar>
              <w:top w:w="15" w:type="dxa"/>
              <w:left w:w="15" w:type="dxa"/>
              <w:bottom w:w="0" w:type="dxa"/>
              <w:right w:w="15" w:type="dxa"/>
            </w:tcMar>
            <w:vAlign w:val="center"/>
          </w:tcPr>
          <w:p>
            <w:pPr>
              <w:widowControl w:val="0"/>
              <w:wordWrap/>
              <w:adjustRightInd/>
              <w:snapToGrid/>
              <w:spacing w:before="0" w:beforeAutospacing="0" w:after="0" w:afterAutospacing="0" w:line="312" w:lineRule="auto"/>
              <w:ind w:left="0" w:right="0"/>
              <w:jc w:val="center"/>
              <w:textAlignment w:val="auto"/>
              <w:rPr>
                <w:rFonts w:hint="eastAsia" w:ascii="仿宋" w:hAnsi="仿宋" w:eastAsia="仿宋" w:cs="仿宋"/>
                <w:kern w:val="2"/>
                <w:position w:val="-6"/>
                <w:sz w:val="24"/>
                <w:szCs w:val="24"/>
                <w:highlight w:val="none"/>
                <w:lang w:val="en-US" w:eastAsia="zh-CN"/>
              </w:rPr>
            </w:pPr>
            <w:r>
              <w:rPr>
                <w:rFonts w:hint="eastAsia" w:ascii="仿宋" w:hAnsi="仿宋" w:eastAsia="仿宋" w:cs="仿宋"/>
                <w:kern w:val="2"/>
                <w:position w:val="-6"/>
                <w:sz w:val="24"/>
                <w:szCs w:val="24"/>
                <w:highlight w:val="none"/>
                <w:lang w:val="en-US" w:eastAsia="zh-CN"/>
              </w:rPr>
              <w:t>80万元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51" w:hRule="atLeast"/>
          <w:jc w:val="center"/>
        </w:trPr>
        <w:tc>
          <w:tcPr>
            <w:tcW w:w="970" w:type="dxa"/>
            <w:tcMar>
              <w:top w:w="15" w:type="dxa"/>
              <w:left w:w="15" w:type="dxa"/>
              <w:bottom w:w="0" w:type="dxa"/>
              <w:right w:w="15" w:type="dxa"/>
            </w:tcMar>
            <w:vAlign w:val="center"/>
          </w:tcPr>
          <w:p>
            <w:pPr>
              <w:widowControl w:val="0"/>
              <w:wordWrap/>
              <w:adjustRightInd/>
              <w:snapToGrid/>
              <w:spacing w:before="0" w:beforeAutospacing="0" w:after="0" w:afterAutospacing="0" w:line="312" w:lineRule="auto"/>
              <w:ind w:left="0" w:right="0"/>
              <w:jc w:val="center"/>
              <w:textAlignment w:val="auto"/>
              <w:rPr>
                <w:rFonts w:hint="eastAsia" w:ascii="仿宋" w:hAnsi="仿宋" w:eastAsia="仿宋" w:cs="仿宋"/>
                <w:b/>
                <w:highlight w:val="none"/>
              </w:rPr>
            </w:pPr>
            <w:r>
              <w:rPr>
                <w:rFonts w:hint="eastAsia" w:ascii="仿宋" w:hAnsi="仿宋" w:eastAsia="仿宋" w:cs="仿宋"/>
                <w:b/>
                <w:highlight w:val="none"/>
                <w:lang w:val="en-US" w:eastAsia="zh-CN"/>
              </w:rPr>
              <w:t>标项</w:t>
            </w:r>
            <w:r>
              <w:rPr>
                <w:rFonts w:hint="eastAsia" w:ascii="仿宋" w:hAnsi="仿宋" w:eastAsia="仿宋" w:cs="仿宋"/>
                <w:b/>
                <w:highlight w:val="none"/>
              </w:rPr>
              <w:t>二</w:t>
            </w:r>
          </w:p>
        </w:tc>
        <w:tc>
          <w:tcPr>
            <w:tcW w:w="2488" w:type="dxa"/>
            <w:tcMar>
              <w:top w:w="15" w:type="dxa"/>
              <w:left w:w="15" w:type="dxa"/>
              <w:bottom w:w="0" w:type="dxa"/>
              <w:right w:w="15" w:type="dxa"/>
            </w:tcMar>
            <w:vAlign w:val="center"/>
          </w:tcPr>
          <w:p>
            <w:pPr>
              <w:widowControl w:val="0"/>
              <w:wordWrap/>
              <w:adjustRightInd/>
              <w:snapToGrid/>
              <w:spacing w:before="0" w:beforeAutospacing="0" w:after="0" w:afterAutospacing="0" w:line="312" w:lineRule="auto"/>
              <w:ind w:left="0" w:right="0"/>
              <w:jc w:val="center"/>
              <w:textAlignment w:val="auto"/>
              <w:rPr>
                <w:rFonts w:hint="eastAsia" w:ascii="仿宋" w:hAnsi="仿宋" w:eastAsia="仿宋" w:cs="仿宋"/>
                <w:b/>
                <w:highlight w:val="none"/>
                <w:lang w:val="en-US" w:eastAsia="zh-CN"/>
              </w:rPr>
            </w:pPr>
            <w:r>
              <w:rPr>
                <w:rFonts w:hint="eastAsia" w:ascii="仿宋" w:hAnsi="仿宋" w:eastAsia="仿宋" w:cs="仿宋"/>
                <w:b/>
                <w:highlight w:val="none"/>
              </w:rPr>
              <w:t>仓前、闲林、鸬鸟、百丈、黄湖、径山区块</w:t>
            </w:r>
            <w:r>
              <w:rPr>
                <w:rFonts w:hint="eastAsia" w:ascii="仿宋" w:hAnsi="仿宋" w:eastAsia="仿宋" w:cs="仿宋"/>
                <w:b/>
                <w:highlight w:val="none"/>
                <w:lang w:val="en-US" w:eastAsia="zh-CN"/>
              </w:rPr>
              <w:t>普通项目</w:t>
            </w:r>
            <w:r>
              <w:rPr>
                <w:rFonts w:hint="eastAsia" w:ascii="仿宋" w:hAnsi="仿宋" w:eastAsia="仿宋" w:cs="仿宋"/>
                <w:b/>
                <w:highlight w:val="none"/>
              </w:rPr>
              <w:t>的建设工程消防验收第三方技术服务采购</w:t>
            </w:r>
          </w:p>
        </w:tc>
        <w:tc>
          <w:tcPr>
            <w:tcW w:w="4874" w:type="dxa"/>
            <w:vMerge w:val="continue"/>
            <w:tcMar>
              <w:top w:w="15" w:type="dxa"/>
              <w:left w:w="15" w:type="dxa"/>
              <w:bottom w:w="0" w:type="dxa"/>
              <w:right w:w="15" w:type="dxa"/>
            </w:tcMar>
            <w:vAlign w:val="center"/>
          </w:tcPr>
          <w:p>
            <w:pPr>
              <w:widowControl w:val="0"/>
              <w:wordWrap/>
              <w:adjustRightInd/>
              <w:snapToGrid/>
              <w:spacing w:before="0" w:beforeAutospacing="0" w:after="0" w:afterAutospacing="0" w:line="312" w:lineRule="auto"/>
              <w:ind w:left="0" w:leftChars="0" w:right="0" w:firstLine="480" w:firstLineChars="200"/>
              <w:jc w:val="left"/>
              <w:textAlignment w:val="auto"/>
              <w:rPr>
                <w:rFonts w:hint="eastAsia" w:ascii="仿宋" w:hAnsi="仿宋" w:eastAsia="仿宋" w:cs="仿宋"/>
                <w:kern w:val="2"/>
                <w:position w:val="-6"/>
                <w:sz w:val="24"/>
                <w:szCs w:val="24"/>
                <w:highlight w:val="none"/>
              </w:rPr>
            </w:pPr>
          </w:p>
        </w:tc>
        <w:tc>
          <w:tcPr>
            <w:tcW w:w="825" w:type="dxa"/>
            <w:tcMar>
              <w:top w:w="15" w:type="dxa"/>
              <w:left w:w="15" w:type="dxa"/>
              <w:bottom w:w="0" w:type="dxa"/>
              <w:right w:w="15" w:type="dxa"/>
            </w:tcMar>
            <w:vAlign w:val="center"/>
          </w:tcPr>
          <w:p>
            <w:pPr>
              <w:widowControl w:val="0"/>
              <w:wordWrap/>
              <w:adjustRightInd/>
              <w:snapToGrid/>
              <w:spacing w:before="0" w:beforeAutospacing="0" w:after="0" w:afterAutospacing="0" w:line="312" w:lineRule="auto"/>
              <w:ind w:left="0" w:right="0"/>
              <w:jc w:val="center"/>
              <w:textAlignment w:val="auto"/>
              <w:rPr>
                <w:rFonts w:hint="eastAsia" w:ascii="仿宋" w:hAnsi="仿宋" w:eastAsia="仿宋" w:cs="仿宋"/>
                <w:kern w:val="2"/>
                <w:position w:val="-6"/>
                <w:sz w:val="24"/>
                <w:szCs w:val="24"/>
                <w:highlight w:val="none"/>
                <w:lang w:val="en-US" w:eastAsia="zh-CN"/>
              </w:rPr>
            </w:pPr>
            <w:r>
              <w:rPr>
                <w:rFonts w:hint="eastAsia" w:ascii="仿宋" w:hAnsi="仿宋" w:eastAsia="仿宋" w:cs="仿宋"/>
                <w:kern w:val="2"/>
                <w:position w:val="-6"/>
                <w:sz w:val="24"/>
                <w:szCs w:val="24"/>
                <w:highlight w:val="none"/>
                <w:lang w:val="en-US" w:eastAsia="zh-CN"/>
              </w:rPr>
              <w:t>80万元</w:t>
            </w:r>
          </w:p>
        </w:tc>
      </w:tr>
    </w:tbl>
    <w:p>
      <w:pPr>
        <w:pStyle w:val="4"/>
        <w:widowControl w:val="0"/>
        <w:numPr>
          <w:ilvl w:val="0"/>
          <w:numId w:val="0"/>
        </w:numPr>
        <w:tabs>
          <w:tab w:val="left" w:pos="706"/>
          <w:tab w:val="clear" w:pos="432"/>
        </w:tabs>
        <w:wordWrap/>
        <w:adjustRightInd/>
        <w:snapToGrid/>
        <w:spacing w:line="360" w:lineRule="auto"/>
        <w:ind w:firstLine="482" w:firstLineChars="200"/>
        <w:textAlignment w:val="auto"/>
        <w:rPr>
          <w:rFonts w:hint="eastAsia" w:ascii="仿宋" w:hAnsi="仿宋" w:eastAsia="仿宋" w:cs="仿宋"/>
          <w:b/>
          <w:bCs w:val="0"/>
          <w:color w:val="000000"/>
          <w:sz w:val="24"/>
          <w:szCs w:val="24"/>
          <w:lang w:val="en-US" w:eastAsia="zh-CN"/>
        </w:rPr>
      </w:pPr>
      <w:r>
        <w:rPr>
          <w:rFonts w:hint="eastAsia" w:ascii="仿宋" w:hAnsi="仿宋" w:eastAsia="仿宋" w:cs="仿宋"/>
          <w:b/>
          <w:bCs w:val="0"/>
          <w:color w:val="000000"/>
          <w:sz w:val="24"/>
          <w:szCs w:val="24"/>
          <w:lang w:val="en-US" w:eastAsia="zh-CN"/>
        </w:rPr>
        <w:t>注：消防验收项目的建设单位或设计单位不能参加对应标项的投标。</w:t>
      </w:r>
    </w:p>
    <w:p>
      <w:pPr>
        <w:pStyle w:val="4"/>
        <w:widowControl w:val="0"/>
        <w:numPr>
          <w:ilvl w:val="0"/>
          <w:numId w:val="0"/>
        </w:numPr>
        <w:tabs>
          <w:tab w:val="left" w:pos="706"/>
          <w:tab w:val="clear" w:pos="432"/>
        </w:tabs>
        <w:wordWrap/>
        <w:adjustRightInd/>
        <w:snapToGrid/>
        <w:spacing w:line="360" w:lineRule="auto"/>
        <w:ind w:firstLine="482" w:firstLineChars="200"/>
        <w:textAlignment w:val="auto"/>
        <w:rPr>
          <w:rFonts w:hint="eastAsia" w:ascii="仿宋" w:hAnsi="仿宋" w:eastAsia="仿宋" w:cs="仿宋"/>
          <w:b/>
          <w:bCs w:val="0"/>
          <w:color w:val="000000"/>
          <w:sz w:val="24"/>
          <w:szCs w:val="24"/>
          <w:lang w:val="en-US" w:eastAsia="zh-CN"/>
        </w:rPr>
      </w:pPr>
      <w:r>
        <w:rPr>
          <w:rFonts w:hint="eastAsia" w:ascii="仿宋" w:hAnsi="仿宋" w:eastAsia="仿宋" w:cs="仿宋"/>
          <w:b/>
          <w:bCs w:val="0"/>
          <w:color w:val="000000"/>
          <w:sz w:val="24"/>
          <w:szCs w:val="24"/>
          <w:lang w:val="en-US" w:eastAsia="zh-CN"/>
        </w:rPr>
        <w:t>三</w:t>
      </w:r>
      <w:r>
        <w:rPr>
          <w:rFonts w:hint="eastAsia" w:ascii="仿宋" w:hAnsi="仿宋" w:eastAsia="仿宋" w:cs="仿宋"/>
          <w:b/>
          <w:bCs w:val="0"/>
          <w:color w:val="000000"/>
          <w:sz w:val="24"/>
          <w:szCs w:val="24"/>
        </w:rPr>
        <w:t>、</w:t>
      </w:r>
      <w:r>
        <w:rPr>
          <w:rFonts w:hint="eastAsia" w:ascii="仿宋" w:hAnsi="仿宋" w:eastAsia="仿宋" w:cs="仿宋"/>
          <w:b/>
          <w:bCs w:val="0"/>
          <w:color w:val="000000"/>
          <w:sz w:val="24"/>
          <w:szCs w:val="24"/>
          <w:lang w:eastAsia="zh-CN"/>
        </w:rPr>
        <w:t>委托</w:t>
      </w:r>
      <w:r>
        <w:rPr>
          <w:rFonts w:hint="eastAsia" w:ascii="仿宋" w:hAnsi="仿宋" w:eastAsia="仿宋" w:cs="仿宋"/>
          <w:b/>
          <w:bCs w:val="0"/>
          <w:color w:val="000000"/>
          <w:sz w:val="24"/>
          <w:szCs w:val="24"/>
        </w:rPr>
        <w:t>依据</w:t>
      </w:r>
      <w:r>
        <w:rPr>
          <w:rFonts w:hint="eastAsia" w:ascii="仿宋" w:hAnsi="仿宋" w:eastAsia="仿宋" w:cs="仿宋"/>
          <w:b/>
          <w:bCs w:val="0"/>
          <w:color w:val="000000"/>
          <w:sz w:val="24"/>
          <w:szCs w:val="24"/>
          <w:lang w:eastAsia="zh-CN"/>
        </w:rPr>
        <w:t>及内容</w:t>
      </w:r>
    </w:p>
    <w:p>
      <w:pPr>
        <w:pStyle w:val="5"/>
        <w:keepNext/>
        <w:keepLines/>
        <w:widowControl/>
        <w:numPr>
          <w:ilvl w:val="0"/>
          <w:numId w:val="0"/>
        </w:numPr>
        <w:tabs>
          <w:tab w:val="left" w:pos="-839"/>
          <w:tab w:val="clear" w:pos="900"/>
        </w:tabs>
        <w:wordWrap/>
        <w:adjustRightInd/>
        <w:snapToGrid/>
        <w:spacing w:before="0" w:after="0"/>
        <w:ind w:leftChars="0" w:firstLine="482" w:firstLineChars="200"/>
        <w:jc w:val="left"/>
        <w:textAlignment w:val="auto"/>
        <w:rPr>
          <w:rFonts w:hint="eastAsia" w:ascii="仿宋" w:hAnsi="仿宋" w:eastAsia="仿宋" w:cs="仿宋"/>
          <w:sz w:val="24"/>
          <w:szCs w:val="24"/>
          <w:lang w:eastAsia="zh-CN"/>
        </w:rPr>
      </w:pPr>
      <w:r>
        <w:rPr>
          <w:rFonts w:hint="eastAsia" w:ascii="仿宋" w:hAnsi="仿宋" w:eastAsia="仿宋" w:cs="仿宋"/>
          <w:sz w:val="24"/>
          <w:szCs w:val="24"/>
          <w:lang w:val="en-US" w:eastAsia="zh-CN"/>
        </w:rPr>
        <w:t>1、</w:t>
      </w:r>
      <w:r>
        <w:rPr>
          <w:rFonts w:hint="eastAsia" w:ascii="仿宋" w:hAnsi="仿宋" w:eastAsia="仿宋" w:cs="仿宋"/>
          <w:sz w:val="24"/>
          <w:szCs w:val="24"/>
          <w:lang w:eastAsia="zh-CN"/>
        </w:rPr>
        <w:t>委托依据</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消防审验职责划转后，《中华人民共和国消防法》及《建设工程消防设计审查验收管理暂行规定》（住建部令第51号）对消防审验主管部门工作职责进行了明确，《建设工程消防设计审查验收工作细则》（建科规〔2020〕5号）及《杭州市建设工程消防验收技术导则（试行）》专门提出了委托第三方服务开展现场检测及评定。</w:t>
      </w:r>
    </w:p>
    <w:p>
      <w:pPr>
        <w:pStyle w:val="5"/>
        <w:keepNext/>
        <w:keepLines/>
        <w:widowControl/>
        <w:numPr>
          <w:ilvl w:val="0"/>
          <w:numId w:val="0"/>
        </w:numPr>
        <w:tabs>
          <w:tab w:val="left" w:pos="-839"/>
          <w:tab w:val="clear" w:pos="900"/>
        </w:tabs>
        <w:wordWrap/>
        <w:adjustRightInd/>
        <w:snapToGrid/>
        <w:spacing w:before="0" w:after="0"/>
        <w:ind w:leftChars="0" w:firstLine="482" w:firstLineChars="200"/>
        <w:jc w:val="left"/>
        <w:textAlignment w:val="auto"/>
        <w:rPr>
          <w:rFonts w:hint="eastAsia" w:ascii="仿宋" w:hAnsi="仿宋" w:eastAsia="仿宋" w:cs="仿宋"/>
          <w:sz w:val="24"/>
          <w:szCs w:val="22"/>
          <w:lang w:eastAsia="zh-CN"/>
        </w:rPr>
      </w:pPr>
      <w:r>
        <w:rPr>
          <w:rFonts w:hint="eastAsia" w:ascii="仿宋" w:hAnsi="仿宋" w:eastAsia="仿宋" w:cs="仿宋"/>
          <w:sz w:val="24"/>
          <w:szCs w:val="22"/>
          <w:lang w:val="en-US" w:eastAsia="zh-CN"/>
        </w:rPr>
        <w:t>2、服务内容</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bCs/>
          <w:color w:val="000000"/>
          <w:sz w:val="24"/>
          <w:szCs w:val="24"/>
          <w:highlight w:val="none"/>
          <w:u w:val="none"/>
          <w:lang w:val="en-US" w:eastAsia="zh-CN"/>
        </w:rPr>
      </w:pPr>
      <w:r>
        <w:rPr>
          <w:rStyle w:val="971"/>
          <w:rFonts w:hint="eastAsia" w:ascii="仿宋" w:hAnsi="仿宋" w:eastAsia="仿宋" w:cs="仿宋"/>
          <w:b w:val="0"/>
          <w:bCs/>
          <w:color w:val="000000"/>
          <w:sz w:val="24"/>
          <w:szCs w:val="24"/>
          <w:u w:val="none"/>
          <w:lang w:val="en-US" w:eastAsia="zh-CN"/>
        </w:rPr>
        <w:t>对</w:t>
      </w:r>
      <w:r>
        <w:rPr>
          <w:rFonts w:hint="eastAsia" w:ascii="仿宋" w:hAnsi="仿宋" w:eastAsia="仿宋" w:cs="仿宋"/>
          <w:bCs/>
          <w:color w:val="auto"/>
          <w:sz w:val="24"/>
          <w:szCs w:val="24"/>
          <w:highlight w:val="none"/>
          <w:lang w:eastAsia="zh-CN"/>
        </w:rPr>
        <w:t>杭州市余杭区住房和城乡建设局</w:t>
      </w:r>
      <w:r>
        <w:rPr>
          <w:rFonts w:hint="eastAsia" w:ascii="仿宋" w:hAnsi="仿宋" w:eastAsia="仿宋" w:cs="仿宋"/>
          <w:bCs/>
          <w:color w:val="auto"/>
          <w:sz w:val="24"/>
          <w:szCs w:val="24"/>
          <w:highlight w:val="none"/>
        </w:rPr>
        <w:t>指定的项目</w:t>
      </w:r>
      <w:r>
        <w:rPr>
          <w:rStyle w:val="971"/>
          <w:rFonts w:hint="eastAsia" w:ascii="仿宋" w:hAnsi="仿宋" w:eastAsia="仿宋" w:cs="仿宋"/>
          <w:b w:val="0"/>
          <w:bCs/>
          <w:color w:val="000000"/>
          <w:sz w:val="24"/>
          <w:szCs w:val="24"/>
          <w:u w:val="none"/>
          <w:lang w:val="en-US" w:eastAsia="zh-CN"/>
        </w:rPr>
        <w:t>，严格依据国家法律法规、国家工程建设消防技术标准和省、市有关规定，开展图纸核验及技术交底服务、建设过程服务、现场评定服务、档案整理服务等工作，对工程提供全过程消防技术服务，及时出具意见或报告，并对出具的意见或报告负责，</w:t>
      </w:r>
      <w:r>
        <w:rPr>
          <w:rFonts w:hint="eastAsia" w:ascii="仿宋" w:hAnsi="仿宋" w:eastAsia="仿宋" w:cs="仿宋"/>
          <w:b/>
          <w:bCs/>
          <w:color w:val="auto"/>
          <w:sz w:val="24"/>
          <w:szCs w:val="24"/>
          <w:highlight w:val="none"/>
          <w:lang w:val="en-US" w:eastAsia="zh-CN"/>
        </w:rPr>
        <w:t>提供的意见或</w:t>
      </w:r>
      <w:r>
        <w:rPr>
          <w:rFonts w:hint="eastAsia" w:ascii="仿宋" w:hAnsi="仿宋" w:eastAsia="仿宋" w:cs="仿宋"/>
          <w:b/>
          <w:bCs/>
          <w:color w:val="auto"/>
          <w:sz w:val="24"/>
          <w:szCs w:val="24"/>
          <w:highlight w:val="none"/>
          <w:lang w:eastAsia="zh-CN"/>
        </w:rPr>
        <w:t>报告须各专业技术人员、一级注册建造师或一级注册消防工程师及项目负责人签字，供应商盖章确认（若存在分包，分包部分需供应商及分包单位同时盖章确认）</w:t>
      </w:r>
      <w:r>
        <w:rPr>
          <w:rStyle w:val="971"/>
          <w:rFonts w:hint="eastAsia" w:ascii="仿宋" w:hAnsi="仿宋" w:eastAsia="仿宋" w:cs="仿宋"/>
          <w:b w:val="0"/>
          <w:bCs/>
          <w:color w:val="000000"/>
          <w:sz w:val="24"/>
          <w:szCs w:val="24"/>
          <w:highlight w:val="none"/>
          <w:u w:val="none"/>
          <w:lang w:val="en-US" w:eastAsia="zh-CN"/>
        </w:rPr>
        <w:t>。服务的具体内容包括但不限于以下内容：</w:t>
      </w:r>
    </w:p>
    <w:p>
      <w:pPr>
        <w:widowControl w:val="0"/>
        <w:wordWrap/>
        <w:adjustRightInd/>
        <w:snapToGrid/>
        <w:spacing w:line="360" w:lineRule="auto"/>
        <w:ind w:firstLine="482" w:firstLineChars="200"/>
        <w:jc w:val="left"/>
        <w:textAlignment w:val="auto"/>
        <w:rPr>
          <w:rStyle w:val="971"/>
          <w:rFonts w:hint="eastAsia" w:ascii="仿宋" w:hAnsi="仿宋" w:eastAsia="仿宋" w:cs="仿宋"/>
          <w:b/>
          <w:bCs/>
          <w:color w:val="000000"/>
          <w:sz w:val="24"/>
          <w:szCs w:val="24"/>
          <w:highlight w:val="none"/>
          <w:u w:val="none"/>
          <w:lang w:val="en-US" w:eastAsia="zh-CN"/>
        </w:rPr>
      </w:pPr>
      <w:r>
        <w:rPr>
          <w:rStyle w:val="971"/>
          <w:rFonts w:hint="eastAsia" w:ascii="仿宋" w:hAnsi="仿宋" w:eastAsia="仿宋" w:cs="仿宋"/>
          <w:b/>
          <w:bCs/>
          <w:color w:val="000000"/>
          <w:sz w:val="24"/>
          <w:szCs w:val="24"/>
          <w:highlight w:val="none"/>
          <w:u w:val="none"/>
          <w:lang w:val="en-US" w:eastAsia="zh-CN"/>
        </w:rPr>
        <w:t>现场交底及阶段性服务</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highlight w:val="none"/>
          <w:u w:val="none"/>
          <w:lang w:val="en-US" w:eastAsia="zh-CN"/>
        </w:rPr>
      </w:pPr>
      <w:r>
        <w:rPr>
          <w:rStyle w:val="971"/>
          <w:rFonts w:hint="eastAsia" w:ascii="仿宋" w:hAnsi="仿宋" w:eastAsia="仿宋" w:cs="仿宋"/>
          <w:color w:val="000000"/>
          <w:sz w:val="24"/>
          <w:szCs w:val="24"/>
          <w:highlight w:val="none"/>
          <w:u w:val="none"/>
          <w:lang w:val="en-US" w:eastAsia="zh-CN"/>
        </w:rPr>
        <w:t>（</w:t>
      </w:r>
      <w:r>
        <w:rPr>
          <w:rStyle w:val="971"/>
          <w:rFonts w:hint="eastAsia" w:ascii="仿宋" w:hAnsi="仿宋" w:eastAsia="仿宋" w:cs="仿宋"/>
          <w:b w:val="0"/>
          <w:bCs/>
          <w:color w:val="000000"/>
          <w:sz w:val="24"/>
          <w:szCs w:val="24"/>
          <w:highlight w:val="none"/>
          <w:u w:val="none"/>
          <w:lang w:val="en-US" w:eastAsia="zh-CN"/>
        </w:rPr>
        <w:t>1）在项目建设过程中，须对涉及消防相关施工图纸进行审查复核，并组织参建主体对项目进行技术交底。</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（2）在项目建设过程阶段性安排专家配合消防科进行项目现场指导服务。</w:t>
      </w:r>
    </w:p>
    <w:p>
      <w:pPr>
        <w:widowControl w:val="0"/>
        <w:wordWrap/>
        <w:adjustRightInd/>
        <w:snapToGrid/>
        <w:spacing w:line="360" w:lineRule="auto"/>
        <w:ind w:firstLine="482" w:firstLineChars="200"/>
        <w:jc w:val="left"/>
        <w:textAlignment w:val="auto"/>
        <w:rPr>
          <w:rStyle w:val="971"/>
          <w:rFonts w:hint="eastAsia" w:ascii="仿宋" w:hAnsi="仿宋" w:eastAsia="仿宋" w:cs="仿宋"/>
          <w:b/>
          <w:bCs/>
          <w:color w:val="000000"/>
          <w:sz w:val="24"/>
          <w:szCs w:val="24"/>
          <w:u w:val="none"/>
          <w:lang w:val="en-US" w:eastAsia="zh-CN"/>
        </w:rPr>
      </w:pPr>
      <w:r>
        <w:rPr>
          <w:rStyle w:val="971"/>
          <w:rFonts w:hint="eastAsia" w:ascii="仿宋" w:hAnsi="仿宋" w:eastAsia="仿宋" w:cs="仿宋"/>
          <w:b/>
          <w:bCs/>
          <w:color w:val="000000"/>
          <w:sz w:val="24"/>
          <w:szCs w:val="24"/>
          <w:u w:val="none"/>
          <w:lang w:val="en-US" w:eastAsia="zh-CN"/>
        </w:rPr>
        <w:t>现场评定及消防设施检测服务</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（1）核查图纸及资料</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1.核查涉及消防的建设工程竣工图纸与经审查合格的消防设计文件相符情况。</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2.核查消防验收报验材料是否齐全完整，真实合法。</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（2）现场评定及设施检测</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1.现场评定应当依据消防法律法规、国家工程建设消防技术标准和省、市住房和城乡建设主管部门有关规定、涉及消防的建设工程竣工图纸、消防设计审查意见，对建筑物防（灭）火设施的外观进行现场抽样查看；通过专业仪器设备对涉及距离、高度、宽度、长度、面积、厚度等可测量的指标进行现场抽样测量；对消防设施的功能进行抽样测试、联调联试消防设施的系统功能等。现场评定具体项目包括：</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(1)建筑类别与耐火等级；</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(2)总平面布局，包括防火间距、消防车道、消防车登高面、消防车登高操作场地等项目；</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(3)平面布置，包括消防控制室、消防水泵房等建设工程消防用房的布置，国家工程建设消防技术标准中有位置要求场所（如儿童活动场所、展览厅等）的设置位置，民用建筑中其他特殊场所、工业建筑中其他特殊场所等项目；</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(4)建筑外墙、屋面保温和建筑外墙装饰；</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(5)建筑内部装修防火，包括装修情况、纺织织物、木质材料、高分子合成材料、复合材料及其他材料的防火性能，用电装置发热情况和周围材料的燃烧性能和防火隔热、散热措施，对消防设施的影响，对疏散设施的影响等项目；</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(6)防火分隔，包括防火分区，防火墙，防火门、窗，竖向管道井、其他有防火分隔要求的部位等项目；</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(7)防爆，包括泄压设施，以及防静电、防积聚、防流散等措施；</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(8)安全疏散，包括安全出口、疏散门、疏散走道、避难层(间)、消防应急照明和疏散指示标志等项目；</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(9)消防电梯；</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(10)消火栓系统，包括供水水源、消防水池、消防水泵、官网、室内外消火栓、系统功能等项目；</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(11)自动喷水灭火系统，包括供水水源、消防水池、消防水泵、报警阀组、喷头、系统功能等项目；</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(12)火灾自动报警系统，包括系统形式、火灾探测器的报警功能、系统功能、以及火灾报警控制器、联动设备和消防控制室图形显示装置等项目；</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(13)防烟排烟系统及通风、空调系统防火，包括系统设置、排烟风机、管道、系统功能等项目；</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(14)消防电气，包括消防电源、柴油发电机房、变配电房、消防配电、用电设施等项目；</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(15)建筑灭火器，包括种类、数量、配置、布置等项目；</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(16)泡沫灭火系统，包括泡沫灭火系统防护区、以及泡沫比例混合、泡沫发生装置等项目；</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(17)气体灭火系统的系统功能；</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(18)其他国家工程建设消防技术标准强制性条文规定的项目，以及带有“严禁”、“必须”、“应”、“不应”、“不得”要求的非强制性条文规定的项目。</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2.抽样要求</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现场抽样查看、测量、设施及系统功能测试应符合下列要求：</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（1）每一项目的抽样数量不少于2处，当总数不大于2处时，全部检查；</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（2）防火间距、消防车登高操作场地、消防车道的设置及安全出口的形式和数量应全部检查。</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3.现场评定结论</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消防验收现场评定符合下列条件的，结论为合格；不符合下列任意一项的，结论为不合格：</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（1）现场评定内容符合经消防设计审查合格的消防设计文件； </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（2）现场评定内容符合国家工程建设消防技术标准强制性条文规定的要求；</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3）有距离、高度、宽度、长度、面积、厚度等要求的内容，其与设计图纸标示的数值误差满足国家工程建设消防技术标准的要求；国家工程建设消防技术标准没有数值误差要求的，误差不超过5%，且不影响正常使用功能和消防安全；</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（4）现场评定内容为消防设施性能的，满足设计文件要求并能正常实现；</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000000"/>
          <w:sz w:val="24"/>
          <w:szCs w:val="24"/>
          <w:u w:val="none"/>
          <w:lang w:val="en-US" w:eastAsia="zh-CN"/>
        </w:rPr>
        <w:t>（5）现场评定内容为系统功能的，系统主要功能满足设计文件要求并能正常实现。</w:t>
      </w:r>
    </w:p>
    <w:p>
      <w:pPr>
        <w:pStyle w:val="5"/>
        <w:keepNext/>
        <w:keepLines/>
        <w:widowControl/>
        <w:numPr>
          <w:ilvl w:val="0"/>
          <w:numId w:val="0"/>
        </w:numPr>
        <w:tabs>
          <w:tab w:val="left" w:pos="-839"/>
          <w:tab w:val="clear" w:pos="900"/>
        </w:tabs>
        <w:wordWrap/>
        <w:adjustRightInd/>
        <w:snapToGrid/>
        <w:spacing w:before="0" w:after="0"/>
        <w:ind w:leftChars="0" w:firstLine="482" w:firstLineChars="200"/>
        <w:jc w:val="left"/>
        <w:textAlignment w:val="auto"/>
        <w:rPr>
          <w:rFonts w:hint="eastAsia" w:ascii="仿宋" w:hAnsi="仿宋" w:eastAsia="仿宋" w:cs="仿宋"/>
          <w:color w:val="auto"/>
          <w:sz w:val="24"/>
          <w:szCs w:val="22"/>
          <w:lang w:val="en-US" w:eastAsia="zh-CN"/>
        </w:rPr>
      </w:pPr>
      <w:r>
        <w:rPr>
          <w:rFonts w:hint="eastAsia" w:ascii="仿宋" w:hAnsi="仿宋" w:eastAsia="仿宋" w:cs="仿宋"/>
          <w:sz w:val="24"/>
          <w:szCs w:val="22"/>
          <w:lang w:val="en-US" w:eastAsia="zh-CN"/>
        </w:rPr>
        <w:t>3、整</w:t>
      </w:r>
      <w:r>
        <w:rPr>
          <w:rFonts w:hint="eastAsia" w:ascii="仿宋" w:hAnsi="仿宋" w:eastAsia="仿宋" w:cs="仿宋"/>
          <w:color w:val="auto"/>
          <w:sz w:val="24"/>
          <w:szCs w:val="22"/>
          <w:lang w:val="en-US" w:eastAsia="zh-CN"/>
        </w:rPr>
        <w:t>改监督服务</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auto"/>
          <w:sz w:val="24"/>
          <w:szCs w:val="24"/>
          <w:u w:val="none"/>
          <w:lang w:val="en-US" w:eastAsia="zh-CN"/>
        </w:rPr>
      </w:pPr>
      <w:r>
        <w:rPr>
          <w:rStyle w:val="971"/>
          <w:rFonts w:hint="eastAsia" w:ascii="仿宋" w:hAnsi="仿宋" w:eastAsia="仿宋" w:cs="仿宋"/>
          <w:b w:val="0"/>
          <w:bCs/>
          <w:color w:val="auto"/>
          <w:sz w:val="24"/>
          <w:szCs w:val="24"/>
          <w:u w:val="none"/>
          <w:lang w:val="en-US" w:eastAsia="zh-CN"/>
        </w:rPr>
        <w:t>（1）负责配合杭州市余杭区住房和城乡建设局对项目存在的消防验收问题提出整改要求及指导意见服务。</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bCs w:val="0"/>
          <w:color w:val="auto"/>
          <w:sz w:val="24"/>
          <w:szCs w:val="24"/>
          <w:u w:val="none"/>
          <w:lang w:val="en-US" w:eastAsia="zh-CN"/>
        </w:rPr>
      </w:pPr>
      <w:r>
        <w:rPr>
          <w:rStyle w:val="971"/>
          <w:rFonts w:hint="eastAsia" w:ascii="仿宋" w:hAnsi="仿宋" w:eastAsia="仿宋" w:cs="仿宋"/>
          <w:b w:val="0"/>
          <w:bCs/>
          <w:color w:val="auto"/>
          <w:sz w:val="24"/>
          <w:szCs w:val="24"/>
          <w:u w:val="none"/>
          <w:lang w:val="en-US" w:eastAsia="zh-CN"/>
        </w:rPr>
        <w:t>（2）负责配合杭州市余杭区住房和城乡建设局对经办不合格项目的消防复验工作，直至项目消防验收合格。</w:t>
      </w:r>
    </w:p>
    <w:p>
      <w:pPr>
        <w:pStyle w:val="5"/>
        <w:keepNext/>
        <w:keepLines/>
        <w:widowControl/>
        <w:numPr>
          <w:ilvl w:val="0"/>
          <w:numId w:val="0"/>
        </w:numPr>
        <w:tabs>
          <w:tab w:val="left" w:pos="-839"/>
          <w:tab w:val="clear" w:pos="900"/>
        </w:tabs>
        <w:wordWrap/>
        <w:adjustRightInd/>
        <w:snapToGrid/>
        <w:spacing w:before="0" w:after="0"/>
        <w:ind w:leftChars="0" w:firstLine="482" w:firstLineChars="200"/>
        <w:jc w:val="left"/>
        <w:textAlignment w:val="auto"/>
        <w:rPr>
          <w:rFonts w:hint="eastAsia" w:ascii="仿宋" w:hAnsi="仿宋" w:eastAsia="仿宋" w:cs="仿宋"/>
          <w:color w:val="auto"/>
          <w:sz w:val="24"/>
          <w:szCs w:val="22"/>
          <w:lang w:val="en-US" w:eastAsia="zh-CN"/>
        </w:rPr>
      </w:pPr>
      <w:r>
        <w:rPr>
          <w:rFonts w:hint="eastAsia" w:ascii="仿宋" w:hAnsi="仿宋" w:eastAsia="仿宋" w:cs="仿宋"/>
          <w:color w:val="auto"/>
          <w:sz w:val="24"/>
          <w:szCs w:val="22"/>
          <w:lang w:val="en-US" w:eastAsia="zh-CN"/>
        </w:rPr>
        <w:t>4、协助采购人进行档案整理</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auto"/>
          <w:sz w:val="24"/>
          <w:szCs w:val="24"/>
          <w:u w:val="none"/>
          <w:lang w:val="en-US" w:eastAsia="zh-CN"/>
        </w:rPr>
      </w:pPr>
      <w:r>
        <w:rPr>
          <w:rStyle w:val="971"/>
          <w:rFonts w:hint="eastAsia" w:ascii="仿宋" w:hAnsi="仿宋" w:eastAsia="仿宋" w:cs="仿宋"/>
          <w:b w:val="0"/>
          <w:bCs/>
          <w:color w:val="auto"/>
          <w:sz w:val="24"/>
          <w:szCs w:val="24"/>
          <w:u w:val="none"/>
          <w:lang w:val="en-US" w:eastAsia="zh-CN"/>
        </w:rPr>
        <w:t>提供建设工程消防验收第三方服务人员应当协助采购人及时对所承办的消防验收的相关资料进行收集、整理，及时按照归档内容及装订顺序立卷存放，确保案卷材料齐全完整、真实合法。</w:t>
      </w:r>
    </w:p>
    <w:p>
      <w:pPr>
        <w:widowControl w:val="0"/>
        <w:wordWrap/>
        <w:adjustRightInd/>
        <w:snapToGrid/>
        <w:spacing w:line="360" w:lineRule="auto"/>
        <w:ind w:firstLine="480" w:firstLineChars="200"/>
        <w:jc w:val="left"/>
        <w:textAlignment w:val="auto"/>
        <w:rPr>
          <w:rStyle w:val="971"/>
          <w:rFonts w:hint="eastAsia" w:ascii="仿宋" w:hAnsi="仿宋" w:eastAsia="仿宋" w:cs="仿宋"/>
          <w:b w:val="0"/>
          <w:bCs/>
          <w:color w:val="000000"/>
          <w:sz w:val="24"/>
          <w:szCs w:val="24"/>
          <w:u w:val="none"/>
          <w:lang w:val="en-US" w:eastAsia="zh-CN"/>
        </w:rPr>
      </w:pPr>
      <w:r>
        <w:rPr>
          <w:rStyle w:val="971"/>
          <w:rFonts w:hint="eastAsia" w:ascii="仿宋" w:hAnsi="仿宋" w:eastAsia="仿宋" w:cs="仿宋"/>
          <w:b w:val="0"/>
          <w:bCs/>
          <w:color w:val="auto"/>
          <w:sz w:val="24"/>
          <w:szCs w:val="24"/>
          <w:u w:val="none"/>
          <w:lang w:val="en-US" w:eastAsia="zh-CN"/>
        </w:rPr>
        <w:t>同时杭州市余杭区住房和城乡建设局对第三方服务机构的服务过程进行跟进监督和全程监督，并采取第三方机构与项目隔离制度（即第三方服务机构与服务项目不得直接联系，相关意见反馈必须通过消防科进行）以及前期服务专家和现场评定单位回避制度（即前期服务专家与现场评定单位</w:t>
      </w:r>
      <w:r>
        <w:rPr>
          <w:rStyle w:val="971"/>
          <w:rFonts w:hint="eastAsia" w:ascii="仿宋" w:hAnsi="仿宋" w:eastAsia="仿宋" w:cs="仿宋"/>
          <w:b w:val="0"/>
          <w:bCs/>
          <w:color w:val="000000"/>
          <w:sz w:val="24"/>
          <w:szCs w:val="24"/>
          <w:u w:val="none"/>
          <w:lang w:val="en-US" w:eastAsia="zh-CN"/>
        </w:rPr>
        <w:t>不得为同一家第三方服务机构）。</w:t>
      </w:r>
    </w:p>
    <w:p>
      <w:pPr>
        <w:pStyle w:val="4"/>
        <w:numPr>
          <w:ilvl w:val="0"/>
          <w:numId w:val="0"/>
        </w:numPr>
        <w:tabs>
          <w:tab w:val="left" w:pos="706"/>
          <w:tab w:val="clear" w:pos="432"/>
        </w:tabs>
        <w:rPr>
          <w:rFonts w:hint="eastAsia" w:ascii="仿宋" w:hAnsi="仿宋" w:eastAsia="仿宋" w:cs="仿宋"/>
          <w:b/>
          <w:bCs w:val="0"/>
          <w:color w:val="000000"/>
          <w:sz w:val="24"/>
          <w:szCs w:val="24"/>
          <w:lang w:val="en-US" w:eastAsia="zh-CN"/>
        </w:rPr>
      </w:pPr>
      <w:r>
        <w:rPr>
          <w:rFonts w:hint="eastAsia" w:ascii="仿宋" w:hAnsi="仿宋" w:eastAsia="仿宋" w:cs="仿宋"/>
          <w:b/>
          <w:bCs w:val="0"/>
          <w:color w:val="000000"/>
          <w:sz w:val="24"/>
          <w:szCs w:val="24"/>
          <w:lang w:val="en-US" w:eastAsia="zh-CN"/>
        </w:rPr>
        <w:t>四、项目须执行的标准、规范</w:t>
      </w:r>
    </w:p>
    <w:p>
      <w:pPr>
        <w:widowControl w:val="0"/>
        <w:wordWrap/>
        <w:autoSpaceDE w:val="0"/>
        <w:adjustRightInd/>
        <w:snapToGrid/>
        <w:spacing w:line="360" w:lineRule="auto"/>
        <w:ind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1、《中华人民共和国消防法》</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根据2021年4月29日第十三届全国人民代表大会常务委员会第二十八次会议修改）</w:t>
      </w:r>
    </w:p>
    <w:p>
      <w:pPr>
        <w:widowControl w:val="0"/>
        <w:wordWrap/>
        <w:autoSpaceDE w:val="0"/>
        <w:adjustRightInd/>
        <w:snapToGrid/>
        <w:spacing w:line="360" w:lineRule="auto"/>
        <w:ind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2、《建设工程消防设计审查验收管理暂行规定》（住房和城乡建设部令第51号）</w:t>
      </w:r>
    </w:p>
    <w:p>
      <w:pPr>
        <w:widowControl w:val="0"/>
        <w:wordWrap/>
        <w:autoSpaceDE w:val="0"/>
        <w:adjustRightInd/>
        <w:snapToGrid/>
        <w:spacing w:line="360" w:lineRule="auto"/>
        <w:ind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3、住房和城乡建设部《关于印发〈建设工程消防设计审查验收工作细则〉和〈建设工程消防设计审查、消防验收、备案和抽查文书式样〉的通知》（建科规〔2020〕5号）</w:t>
      </w:r>
    </w:p>
    <w:p>
      <w:pPr>
        <w:widowControl w:val="0"/>
        <w:wordWrap/>
        <w:autoSpaceDE w:val="0"/>
        <w:adjustRightInd/>
        <w:snapToGrid/>
        <w:spacing w:line="360" w:lineRule="auto"/>
        <w:ind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4、《关于深化消防执法改革的意见》（厅字〔2019〕34号）</w:t>
      </w:r>
    </w:p>
    <w:p>
      <w:pPr>
        <w:widowControl w:val="0"/>
        <w:wordWrap/>
        <w:autoSpaceDE w:val="0"/>
        <w:adjustRightInd/>
        <w:snapToGrid/>
        <w:spacing w:line="360" w:lineRule="auto"/>
        <w:ind w:leftChars="0" w:firstLine="480" w:firstLineChars="200"/>
        <w:jc w:val="left"/>
        <w:textAlignment w:val="auto"/>
        <w:rPr>
          <w:rFonts w:hint="eastAsia" w:ascii="仿宋" w:hAnsi="仿宋" w:eastAsia="仿宋" w:cs="仿宋"/>
          <w:b/>
          <w:bCs w:val="0"/>
          <w:color w:val="000000"/>
          <w:sz w:val="24"/>
          <w:szCs w:val="24"/>
          <w:lang w:val="en-US" w:eastAsia="zh-CN"/>
        </w:rPr>
      </w:pPr>
      <w:r>
        <w:rPr>
          <w:rFonts w:hint="eastAsia" w:ascii="仿宋" w:hAnsi="仿宋" w:eastAsia="仿宋" w:cs="仿宋"/>
          <w:color w:val="auto"/>
          <w:sz w:val="24"/>
          <w:szCs w:val="24"/>
          <w:highlight w:val="none"/>
        </w:rPr>
        <w:t>5、其他国家和地方要求执行的法律法规</w:t>
      </w:r>
    </w:p>
    <w:p>
      <w:pPr>
        <w:pStyle w:val="4"/>
        <w:numPr>
          <w:ilvl w:val="0"/>
          <w:numId w:val="0"/>
        </w:numPr>
        <w:tabs>
          <w:tab w:val="left" w:pos="706"/>
          <w:tab w:val="clear" w:pos="432"/>
        </w:tabs>
        <w:wordWrap/>
        <w:snapToGrid/>
        <w:spacing w:line="360" w:lineRule="auto"/>
        <w:rPr>
          <w:rFonts w:hint="eastAsia" w:ascii="仿宋" w:hAnsi="仿宋" w:eastAsia="仿宋" w:cs="仿宋"/>
          <w:b/>
          <w:bCs w:val="0"/>
          <w:color w:val="000000"/>
          <w:sz w:val="24"/>
          <w:szCs w:val="24"/>
          <w:lang w:val="en-US" w:eastAsia="zh-CN"/>
        </w:rPr>
      </w:pPr>
      <w:r>
        <w:rPr>
          <w:rFonts w:hint="eastAsia" w:ascii="仿宋" w:hAnsi="仿宋" w:eastAsia="仿宋" w:cs="仿宋"/>
          <w:b/>
          <w:bCs w:val="0"/>
          <w:color w:val="000000"/>
          <w:sz w:val="24"/>
          <w:szCs w:val="24"/>
          <w:lang w:val="en-US" w:eastAsia="zh-CN"/>
        </w:rPr>
        <w:t>五、服务人员要求</w:t>
      </w:r>
    </w:p>
    <w:p>
      <w:pPr>
        <w:wordWrap/>
        <w:autoSpaceDE w:val="0"/>
        <w:autoSpaceDN w:val="0"/>
        <w:snapToGrid/>
        <w:spacing w:line="360" w:lineRule="auto"/>
        <w:ind w:firstLine="482" w:firstLineChars="200"/>
        <w:jc w:val="left"/>
        <w:rPr>
          <w:rFonts w:hint="eastAsia" w:ascii="仿宋" w:hAnsi="仿宋" w:eastAsia="仿宋" w:cs="仿宋"/>
          <w:b/>
          <w:sz w:val="24"/>
          <w:szCs w:val="24"/>
          <w:lang w:eastAsia="zh-CN"/>
        </w:rPr>
      </w:pPr>
      <w:r>
        <w:rPr>
          <w:rFonts w:hint="eastAsia" w:ascii="仿宋" w:hAnsi="仿宋" w:eastAsia="仿宋" w:cs="仿宋"/>
          <w:b/>
          <w:color w:val="auto"/>
          <w:sz w:val="24"/>
          <w:szCs w:val="24"/>
          <w:highlight w:val="none"/>
        </w:rPr>
        <w:t>服务人员未经采购人同意不得随意变更。采购人每月对服务人员的责任心、工作能力、合作性、廉洁性进行考核，如有考核不合格人员需立即更换，直至能满足相应岗位要求，</w:t>
      </w:r>
      <w:r>
        <w:rPr>
          <w:rFonts w:hint="eastAsia" w:ascii="仿宋" w:hAnsi="仿宋" w:eastAsia="仿宋" w:cs="仿宋"/>
          <w:b/>
          <w:sz w:val="24"/>
          <w:szCs w:val="24"/>
          <w:lang w:val="en-US" w:eastAsia="zh-CN"/>
        </w:rPr>
        <w:t>采购</w:t>
      </w:r>
      <w:r>
        <w:rPr>
          <w:rFonts w:hint="eastAsia" w:ascii="仿宋" w:hAnsi="仿宋" w:eastAsia="仿宋" w:cs="仿宋"/>
          <w:b/>
          <w:sz w:val="24"/>
          <w:szCs w:val="24"/>
        </w:rPr>
        <w:t>人不承担任何人员更换的额外费用，期间不合格服务人员的服务费用不予支付</w:t>
      </w:r>
      <w:r>
        <w:rPr>
          <w:rFonts w:hint="eastAsia" w:ascii="仿宋" w:hAnsi="仿宋" w:eastAsia="仿宋" w:cs="仿宋"/>
          <w:b/>
          <w:sz w:val="24"/>
          <w:szCs w:val="24"/>
          <w:lang w:eastAsia="zh-CN"/>
        </w:rPr>
        <w:t>。</w:t>
      </w:r>
    </w:p>
    <w:p>
      <w:pPr>
        <w:widowControl w:val="0"/>
        <w:wordWrap/>
        <w:autoSpaceDE w:val="0"/>
        <w:adjustRightInd/>
        <w:snapToGrid/>
        <w:spacing w:line="360" w:lineRule="auto"/>
        <w:ind w:leftChars="0" w:firstLine="480" w:firstLineChars="200"/>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投标人须为本项目配备足量的人员、设备，确保按期完成工作内容</w:t>
      </w:r>
      <w:r>
        <w:rPr>
          <w:rFonts w:hint="eastAsia" w:ascii="仿宋" w:hAnsi="仿宋" w:eastAsia="仿宋" w:cs="仿宋"/>
          <w:color w:val="auto"/>
          <w:sz w:val="24"/>
          <w:szCs w:val="24"/>
          <w:highlight w:val="none"/>
          <w:lang w:eastAsia="zh-CN"/>
        </w:rPr>
        <w:t>。</w:t>
      </w:r>
    </w:p>
    <w:p>
      <w:pPr>
        <w:widowControl w:val="0"/>
        <w:wordWrap/>
        <w:autoSpaceDE w:val="0"/>
        <w:adjustRightInd/>
        <w:snapToGrid/>
        <w:spacing w:line="360" w:lineRule="auto"/>
        <w:ind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（2）投标人应向本项目提供完整的记录和相关资料，并对评估报告的真实性、有效性和时效性负责。</w:t>
      </w:r>
    </w:p>
    <w:p>
      <w:pPr>
        <w:widowControl w:val="0"/>
        <w:wordWrap/>
        <w:autoSpaceDE w:val="0"/>
        <w:adjustRightInd/>
        <w:snapToGrid/>
        <w:spacing w:line="360" w:lineRule="auto"/>
        <w:ind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（3）投标人检测期间，必须遵守项目业主或招标人的各项规定。</w:t>
      </w:r>
    </w:p>
    <w:p>
      <w:pPr>
        <w:widowControl w:val="0"/>
        <w:wordWrap/>
        <w:autoSpaceDE w:val="0"/>
        <w:adjustRightInd/>
        <w:snapToGrid/>
        <w:spacing w:line="360" w:lineRule="auto"/>
        <w:ind w:leftChars="0"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（4）投标人在为本项目服务期间，须与项目业主或招标人做好沟通、协调、配合工作。</w:t>
      </w:r>
    </w:p>
    <w:p>
      <w:pPr>
        <w:widowControl w:val="0"/>
        <w:wordWrap/>
        <w:autoSpaceDE w:val="0"/>
        <w:adjustRightInd/>
        <w:snapToGrid/>
        <w:spacing w:line="360" w:lineRule="auto"/>
        <w:ind w:leftChars="0" w:firstLine="480" w:firstLineChars="200"/>
        <w:jc w:val="left"/>
        <w:textAlignment w:val="auto"/>
        <w:rPr>
          <w:rFonts w:hint="eastAsia" w:ascii="仿宋" w:hAnsi="仿宋" w:eastAsia="仿宋" w:cs="仿宋"/>
          <w:sz w:val="24"/>
          <w:szCs w:val="24"/>
        </w:rPr>
      </w:pPr>
      <w:r>
        <w:rPr>
          <w:rFonts w:hint="eastAsia" w:ascii="仿宋" w:hAnsi="仿宋" w:eastAsia="仿宋" w:cs="仿宋"/>
          <w:color w:val="auto"/>
          <w:sz w:val="24"/>
          <w:szCs w:val="24"/>
          <w:highlight w:val="none"/>
        </w:rPr>
        <w:t>（5）投标人应按要求记录现场评定（包含功能测试）的相关情况，判断建设工程消防安全状况，并出具消防安全评估咨询意见。</w:t>
      </w:r>
    </w:p>
    <w:p>
      <w:pPr>
        <w:pStyle w:val="4"/>
        <w:numPr>
          <w:ilvl w:val="0"/>
          <w:numId w:val="0"/>
        </w:numPr>
        <w:tabs>
          <w:tab w:val="left" w:pos="706"/>
          <w:tab w:val="clear" w:pos="432"/>
        </w:tabs>
        <w:wordWrap/>
        <w:snapToGrid/>
        <w:spacing w:line="360" w:lineRule="auto"/>
        <w:rPr>
          <w:rFonts w:hint="eastAsia" w:ascii="仿宋" w:hAnsi="仿宋" w:eastAsia="仿宋" w:cs="仿宋"/>
          <w:b/>
          <w:bCs w:val="0"/>
          <w:color w:val="000000"/>
          <w:sz w:val="24"/>
          <w:szCs w:val="24"/>
          <w:lang w:val="en-US" w:eastAsia="zh-CN"/>
        </w:rPr>
      </w:pPr>
      <w:r>
        <w:rPr>
          <w:rFonts w:hint="eastAsia" w:ascii="仿宋" w:hAnsi="仿宋" w:eastAsia="仿宋" w:cs="仿宋"/>
          <w:b/>
          <w:bCs w:val="0"/>
          <w:color w:val="000000"/>
          <w:sz w:val="24"/>
          <w:szCs w:val="24"/>
          <w:lang w:val="en-US" w:eastAsia="zh-CN"/>
        </w:rPr>
        <w:t>六、分包要求</w:t>
      </w:r>
    </w:p>
    <w:p>
      <w:pPr>
        <w:widowControl w:val="0"/>
        <w:wordWrap/>
        <w:autoSpaceDE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供应商拟在中标后将中标项目的非主体、非关键性工作分包的，应当在投标文件中载明分包承担主体及内容，分包承担主体应当具备相应资质条件且不得再次分包。</w:t>
      </w:r>
    </w:p>
    <w:p>
      <w:pPr>
        <w:widowControl w:val="0"/>
        <w:wordWrap/>
        <w:autoSpaceDE w:val="0"/>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允许分包内容</w:t>
      </w:r>
    </w:p>
    <w:p>
      <w:pPr>
        <w:widowControl w:val="0"/>
        <w:wordWrap/>
        <w:autoSpaceDE w:val="0"/>
        <w:adjustRightInd/>
        <w:snapToGrid/>
        <w:spacing w:line="360" w:lineRule="auto"/>
        <w:ind w:firstLine="482" w:firstLineChars="200"/>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分包允许内容仅限消防设施检测服务。</w:t>
      </w:r>
    </w:p>
    <w:p>
      <w:pPr>
        <w:widowControl w:val="0"/>
        <w:wordWrap/>
        <w:autoSpaceDE w:val="0"/>
        <w:adjustRightInd/>
        <w:snapToGrid/>
        <w:spacing w:line="360" w:lineRule="auto"/>
        <w:ind w:firstLine="482" w:firstLineChars="200"/>
        <w:jc w:val="lef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rPr>
        <w:t>具体内容为：对建筑物防（灭）火设施的外观进行现场抽样查看；通过专业仪器设备对涉及距离、高度、宽度、长度、面积、厚度等可测量的指标进行现场抽样测量；对消防设施的功能进行抽样测试、联调联试消防设施的系统功能；配合</w:t>
      </w:r>
      <w:r>
        <w:rPr>
          <w:rFonts w:hint="eastAsia" w:ascii="仿宋" w:hAnsi="仿宋" w:eastAsia="仿宋" w:cs="仿宋"/>
          <w:b/>
          <w:bCs/>
          <w:color w:val="auto"/>
          <w:sz w:val="24"/>
          <w:szCs w:val="24"/>
          <w:highlight w:val="none"/>
          <w:lang w:val="en-US" w:eastAsia="zh-CN"/>
        </w:rPr>
        <w:t>总包</w:t>
      </w:r>
      <w:r>
        <w:rPr>
          <w:rFonts w:hint="eastAsia" w:ascii="仿宋" w:hAnsi="仿宋" w:eastAsia="仿宋" w:cs="仿宋"/>
          <w:b/>
          <w:bCs/>
          <w:color w:val="auto"/>
          <w:sz w:val="24"/>
          <w:szCs w:val="24"/>
          <w:highlight w:val="none"/>
        </w:rPr>
        <w:t>供应商做好其他消防技术服务工作等</w:t>
      </w:r>
      <w:r>
        <w:rPr>
          <w:rFonts w:hint="eastAsia" w:ascii="仿宋" w:hAnsi="仿宋" w:eastAsia="仿宋" w:cs="仿宋"/>
          <w:b/>
          <w:bCs/>
          <w:color w:val="auto"/>
          <w:sz w:val="24"/>
          <w:szCs w:val="24"/>
          <w:highlight w:val="none"/>
          <w:lang w:eastAsia="zh-CN"/>
        </w:rPr>
        <w:t>。</w:t>
      </w:r>
    </w:p>
    <w:p>
      <w:pPr>
        <w:widowControl w:val="0"/>
        <w:wordWrap/>
        <w:autoSpaceDE w:val="0"/>
        <w:adjustRightInd/>
        <w:snapToGrid/>
        <w:spacing w:line="360" w:lineRule="auto"/>
        <w:ind w:firstLine="482" w:firstLineChars="200"/>
        <w:jc w:val="left"/>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w:t>
      </w:r>
      <w:r>
        <w:rPr>
          <w:rFonts w:hint="eastAsia" w:ascii="仿宋" w:hAnsi="仿宋" w:eastAsia="仿宋" w:cs="仿宋"/>
          <w:b/>
          <w:bCs/>
          <w:color w:val="auto"/>
          <w:sz w:val="24"/>
          <w:szCs w:val="24"/>
          <w:highlight w:val="none"/>
          <w:lang w:eastAsia="zh-CN"/>
        </w:rPr>
        <w:t>、</w:t>
      </w:r>
      <w:r>
        <w:rPr>
          <w:rFonts w:hint="eastAsia" w:ascii="仿宋" w:hAnsi="仿宋" w:eastAsia="仿宋" w:cs="仿宋"/>
          <w:b/>
          <w:bCs/>
          <w:color w:val="auto"/>
          <w:sz w:val="24"/>
          <w:szCs w:val="24"/>
          <w:highlight w:val="none"/>
        </w:rPr>
        <w:t>分包单位资质要求</w:t>
      </w:r>
    </w:p>
    <w:p>
      <w:pPr>
        <w:numPr>
          <w:ilvl w:val="0"/>
          <w:numId w:val="0"/>
        </w:numPr>
        <w:spacing w:line="360" w:lineRule="auto"/>
        <w:ind w:firstLine="482" w:firstLineChars="200"/>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rPr>
        <w:t>▲</w:t>
      </w:r>
      <w:r>
        <w:rPr>
          <w:rFonts w:hint="eastAsia" w:ascii="仿宋" w:hAnsi="仿宋" w:eastAsia="仿宋" w:cs="仿宋"/>
          <w:b/>
          <w:kern w:val="0"/>
          <w:sz w:val="24"/>
          <w:szCs w:val="22"/>
          <w:lang w:val="en-US" w:eastAsia="zh-CN" w:bidi="ar-SA"/>
        </w:rPr>
        <w:t>消防设施检测服务需要由满足国家、省级消防部门制定的《消防技术服务机构从</w:t>
      </w:r>
      <w:r>
        <w:rPr>
          <w:rFonts w:hint="eastAsia" w:ascii="仿宋" w:hAnsi="仿宋" w:eastAsia="仿宋" w:cs="仿宋"/>
          <w:b/>
          <w:bCs/>
          <w:color w:val="auto"/>
          <w:sz w:val="24"/>
          <w:szCs w:val="24"/>
          <w:highlight w:val="none"/>
        </w:rPr>
        <w:t>业条件》要求，并在“浙江省消防技术服务管理系统”备案登记，接受行业监管</w:t>
      </w:r>
      <w:r>
        <w:rPr>
          <w:rFonts w:hint="eastAsia" w:ascii="仿宋" w:hAnsi="仿宋" w:eastAsia="仿宋" w:cs="仿宋"/>
          <w:b/>
          <w:bCs/>
          <w:color w:val="auto"/>
          <w:sz w:val="24"/>
          <w:szCs w:val="24"/>
          <w:highlight w:val="none"/>
          <w:lang w:val="en-US" w:eastAsia="zh-CN"/>
        </w:rPr>
        <w:t>的单位承担。若投标人无该项资质或其他原因，则该部分内容允许分包，但分包单位应满足国家、省级消防部门制定的《消防技术服务机构从业条件》要求，并在“浙江省消防技术服务管理系统”备案登记，接受行业监管。（此为实质性响应条款，不允许负偏离，投标人应在投标文件技术偏离表中承诺，否则投标无效）</w:t>
      </w:r>
    </w:p>
    <w:p>
      <w:pPr>
        <w:pStyle w:val="4"/>
        <w:numPr>
          <w:ilvl w:val="0"/>
          <w:numId w:val="0"/>
        </w:numPr>
        <w:tabs>
          <w:tab w:val="left" w:pos="706"/>
          <w:tab w:val="clear" w:pos="432"/>
        </w:tabs>
        <w:rPr>
          <w:rFonts w:hint="eastAsia" w:ascii="仿宋" w:hAnsi="仿宋" w:eastAsia="仿宋" w:cs="仿宋"/>
          <w:sz w:val="24"/>
          <w:szCs w:val="24"/>
          <w:lang w:eastAsia="zh-CN"/>
        </w:rPr>
      </w:pPr>
      <w:r>
        <w:rPr>
          <w:rFonts w:hint="eastAsia" w:ascii="仿宋" w:hAnsi="仿宋" w:eastAsia="仿宋" w:cs="仿宋"/>
          <w:sz w:val="24"/>
          <w:szCs w:val="24"/>
          <w:lang w:val="en-US" w:eastAsia="zh-CN"/>
        </w:rPr>
        <w:t>七</w:t>
      </w:r>
      <w:r>
        <w:rPr>
          <w:rFonts w:hint="eastAsia" w:ascii="仿宋" w:hAnsi="仿宋" w:eastAsia="仿宋" w:cs="仿宋"/>
          <w:sz w:val="24"/>
          <w:szCs w:val="24"/>
        </w:rPr>
        <w:t>、报价要求</w:t>
      </w:r>
    </w:p>
    <w:p>
      <w:pPr>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1、所有检测设备均由投标人自行提供，相关费用包含在投标报价中</w:t>
      </w:r>
      <w:r>
        <w:rPr>
          <w:rFonts w:hint="eastAsia" w:ascii="仿宋" w:hAnsi="仿宋" w:eastAsia="仿宋" w:cs="仿宋"/>
          <w:b/>
          <w:color w:val="auto"/>
          <w:sz w:val="24"/>
          <w:szCs w:val="24"/>
          <w:highlight w:val="none"/>
          <w:lang w:eastAsia="zh-CN"/>
        </w:rPr>
        <w:t>包括完成全部服务内容所需的一切人工、工具、设备、保险、交通、利润、税金、其它需乙方承担的费用及潜在满足甲方监管要求可能涉及的一切费用。</w:t>
      </w:r>
    </w:p>
    <w:p>
      <w:pPr>
        <w:pStyle w:val="4"/>
        <w:numPr>
          <w:ilvl w:val="0"/>
          <w:numId w:val="0"/>
        </w:numPr>
        <w:tabs>
          <w:tab w:val="left" w:pos="706"/>
          <w:tab w:val="clear" w:pos="432"/>
        </w:tabs>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八、结算原则</w:t>
      </w:r>
    </w:p>
    <w:p>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bCs/>
          <w:color w:val="auto"/>
          <w:sz w:val="24"/>
          <w:szCs w:val="24"/>
          <w:highlight w:val="none"/>
          <w:lang w:val="en-US" w:eastAsia="zh-CN"/>
        </w:rPr>
        <w:t>1、</w:t>
      </w:r>
      <w:r>
        <w:rPr>
          <w:rFonts w:hint="eastAsia" w:ascii="仿宋" w:hAnsi="仿宋" w:eastAsia="仿宋" w:cs="仿宋"/>
          <w:bCs/>
          <w:color w:val="auto"/>
          <w:sz w:val="24"/>
          <w:szCs w:val="24"/>
          <w:highlight w:val="none"/>
        </w:rPr>
        <w:t>数量调整</w:t>
      </w:r>
      <w:r>
        <w:rPr>
          <w:rFonts w:hint="eastAsia" w:ascii="仿宋" w:hAnsi="仿宋" w:eastAsia="仿宋" w:cs="仿宋"/>
          <w:color w:val="auto"/>
          <w:kern w:val="0"/>
          <w:sz w:val="24"/>
          <w:highlight w:val="none"/>
        </w:rPr>
        <w:t>采购人保留合同履行中调整部分服务的权力，投标人应对服务类别明细报价，按投标单价不变的前提下进行调整，双方不得拒绝。合同最终结算金额按实际使用量乘以投标单价进行计算</w:t>
      </w:r>
      <w:r>
        <w:rPr>
          <w:rFonts w:hint="eastAsia" w:ascii="仿宋" w:hAnsi="仿宋" w:eastAsia="仿宋" w:cs="仿宋"/>
          <w:b/>
          <w:bCs/>
          <w:color w:val="auto"/>
          <w:kern w:val="0"/>
          <w:sz w:val="24"/>
          <w:highlight w:val="none"/>
          <w:lang w:eastAsia="zh-CN"/>
        </w:rPr>
        <w:t>（即</w:t>
      </w:r>
      <w:r>
        <w:rPr>
          <w:rFonts w:hint="eastAsia" w:ascii="仿宋" w:hAnsi="仿宋" w:eastAsia="仿宋" w:cs="仿宋"/>
          <w:b/>
          <w:bCs/>
          <w:color w:val="auto"/>
          <w:sz w:val="24"/>
          <w:szCs w:val="24"/>
          <w:highlight w:val="none"/>
        </w:rPr>
        <w:t>中标单价×验收项目建筑面积</w:t>
      </w:r>
      <w:r>
        <w:rPr>
          <w:rFonts w:hint="eastAsia" w:ascii="仿宋" w:hAnsi="仿宋" w:eastAsia="仿宋" w:cs="仿宋"/>
          <w:b/>
          <w:bCs/>
          <w:color w:val="auto"/>
          <w:sz w:val="24"/>
          <w:szCs w:val="24"/>
          <w:highlight w:val="none"/>
          <w:lang w:val="en-US" w:eastAsia="zh-CN"/>
        </w:rPr>
        <w:t>)</w:t>
      </w:r>
      <w:r>
        <w:rPr>
          <w:rFonts w:hint="eastAsia" w:ascii="仿宋" w:hAnsi="仿宋" w:eastAsia="仿宋" w:cs="仿宋"/>
          <w:color w:val="auto"/>
          <w:kern w:val="0"/>
          <w:sz w:val="24"/>
          <w:highlight w:val="none"/>
        </w:rPr>
        <w:t>。如遇本次招标没有涉及的服务时，由中标人提供申请，采购人确认后实施。</w:t>
      </w:r>
    </w:p>
    <w:p>
      <w:pPr>
        <w:wordWrap/>
        <w:adjustRightInd w:val="0"/>
        <w:spacing w:line="360" w:lineRule="auto"/>
        <w:ind w:firstLine="480" w:firstLineChars="200"/>
        <w:jc w:val="left"/>
        <w:textAlignment w:val="auto"/>
        <w:rPr>
          <w:rFonts w:hint="eastAsia" w:ascii="仿宋" w:hAnsi="仿宋" w:eastAsia="仿宋" w:cs="仿宋"/>
          <w:b w:val="0"/>
          <w:bCs w:val="0"/>
          <w:color w:val="auto"/>
          <w:sz w:val="24"/>
          <w:highlight w:val="none"/>
          <w:u w:val="none"/>
        </w:rPr>
      </w:pPr>
      <w:r>
        <w:rPr>
          <w:rFonts w:hint="eastAsia" w:ascii="仿宋" w:hAnsi="仿宋" w:eastAsia="仿宋" w:cs="仿宋"/>
          <w:b w:val="0"/>
          <w:bCs w:val="0"/>
          <w:color w:val="auto"/>
          <w:kern w:val="0"/>
          <w:sz w:val="24"/>
          <w:highlight w:val="none"/>
          <w:u w:val="none"/>
          <w:lang w:val="en-US" w:eastAsia="zh-CN"/>
        </w:rPr>
        <w:t>2、</w:t>
      </w:r>
      <w:r>
        <w:rPr>
          <w:rFonts w:hint="eastAsia" w:ascii="仿宋" w:hAnsi="仿宋" w:eastAsia="仿宋" w:cs="仿宋"/>
          <w:b w:val="0"/>
          <w:bCs w:val="0"/>
          <w:color w:val="auto"/>
          <w:sz w:val="24"/>
          <w:highlight w:val="none"/>
          <w:u w:val="none"/>
        </w:rPr>
        <w:t>招标文件、招标答疑会纪要、中标供应商的中标报价等作为结算依据；</w:t>
      </w:r>
    </w:p>
    <w:p>
      <w:pPr>
        <w:wordWrap/>
        <w:adjustRightInd w:val="0"/>
        <w:spacing w:line="360" w:lineRule="auto"/>
        <w:ind w:firstLine="480" w:firstLineChars="200"/>
        <w:jc w:val="left"/>
        <w:textAlignment w:val="auto"/>
        <w:rPr>
          <w:rFonts w:hint="eastAsia" w:ascii="仿宋" w:hAnsi="仿宋" w:eastAsia="仿宋" w:cs="仿宋"/>
          <w:b w:val="0"/>
          <w:bCs w:val="0"/>
          <w:color w:val="auto"/>
          <w:sz w:val="24"/>
          <w:highlight w:val="none"/>
          <w:u w:val="none"/>
        </w:rPr>
      </w:pPr>
      <w:r>
        <w:rPr>
          <w:rFonts w:hint="eastAsia" w:ascii="仿宋" w:hAnsi="仿宋" w:eastAsia="仿宋" w:cs="仿宋"/>
          <w:b w:val="0"/>
          <w:bCs w:val="0"/>
          <w:color w:val="auto"/>
          <w:kern w:val="0"/>
          <w:sz w:val="24"/>
          <w:highlight w:val="none"/>
          <w:u w:val="none"/>
          <w:lang w:val="en-US" w:eastAsia="zh-CN"/>
        </w:rPr>
        <w:t>3、</w:t>
      </w:r>
      <w:r>
        <w:rPr>
          <w:rFonts w:hint="eastAsia" w:ascii="仿宋" w:hAnsi="仿宋" w:eastAsia="仿宋" w:cs="仿宋"/>
          <w:b w:val="0"/>
          <w:bCs w:val="0"/>
          <w:color w:val="auto"/>
          <w:sz w:val="24"/>
          <w:highlight w:val="none"/>
          <w:u w:val="none"/>
        </w:rPr>
        <w:t>中标单价一次性包死，不再调整，经采购人分级审批认可的数量增减，在结算时按中标单价按实调整。</w:t>
      </w:r>
    </w:p>
    <w:p>
      <w:pPr>
        <w:spacing w:line="360" w:lineRule="auto"/>
        <w:ind w:firstLine="480" w:firstLineChars="200"/>
        <w:rPr>
          <w:rFonts w:hint="eastAsia" w:ascii="仿宋" w:hAnsi="仿宋" w:eastAsia="仿宋" w:cs="仿宋"/>
          <w:bCs/>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val="en-US" w:eastAsia="zh-CN"/>
        </w:rPr>
        <w:t>4、</w:t>
      </w:r>
      <w:r>
        <w:rPr>
          <w:rFonts w:hint="eastAsia" w:ascii="仿宋" w:hAnsi="仿宋" w:eastAsia="仿宋" w:cs="仿宋"/>
          <w:b w:val="0"/>
          <w:bCs w:val="0"/>
          <w:color w:val="auto"/>
          <w:sz w:val="24"/>
          <w:szCs w:val="24"/>
          <w:highlight w:val="none"/>
          <w:u w:val="none"/>
          <w:lang w:eastAsia="zh-CN"/>
        </w:rPr>
        <w:t>在供应商服务期内，</w:t>
      </w:r>
      <w:r>
        <w:rPr>
          <w:rFonts w:hint="eastAsia" w:ascii="仿宋" w:hAnsi="仿宋" w:eastAsia="仿宋" w:cs="仿宋"/>
          <w:bCs/>
          <w:color w:val="auto"/>
          <w:sz w:val="24"/>
          <w:szCs w:val="24"/>
          <w:highlight w:val="none"/>
          <w:u w:val="none"/>
          <w:lang w:eastAsia="zh-CN"/>
        </w:rPr>
        <w:t>若国家、省、市有关部门出台建设工程消防验收有关的新政策、新规定、新要求等，应按相关规定提供服务。但今后结算时工程量按实调整，单价不作调整。</w:t>
      </w:r>
    </w:p>
    <w:p>
      <w:pPr>
        <w:pStyle w:val="4"/>
        <w:numPr>
          <w:ilvl w:val="0"/>
          <w:numId w:val="0"/>
        </w:numPr>
        <w:tabs>
          <w:tab w:val="left" w:pos="706"/>
          <w:tab w:val="clear" w:pos="432"/>
        </w:tabs>
        <w:spacing w:line="360" w:lineRule="auto"/>
        <w:rPr>
          <w:rFonts w:hint="eastAsia" w:ascii="仿宋" w:hAnsi="仿宋" w:eastAsia="仿宋" w:cs="仿宋"/>
          <w:color w:val="auto"/>
          <w:sz w:val="24"/>
          <w:szCs w:val="24"/>
          <w:u w:val="none"/>
          <w:lang w:val="en-US" w:eastAsia="zh-CN"/>
        </w:rPr>
      </w:pPr>
      <w:r>
        <w:rPr>
          <w:rFonts w:hint="eastAsia" w:ascii="仿宋" w:hAnsi="仿宋" w:eastAsia="仿宋" w:cs="仿宋"/>
          <w:color w:val="auto"/>
          <w:sz w:val="24"/>
          <w:szCs w:val="24"/>
          <w:u w:val="none"/>
          <w:lang w:val="en-US" w:eastAsia="zh-CN"/>
        </w:rPr>
        <w:t>九、支付方式</w:t>
      </w:r>
    </w:p>
    <w:p>
      <w:pPr>
        <w:spacing w:line="360" w:lineRule="auto"/>
        <w:ind w:firstLine="480" w:firstLineChars="200"/>
        <w:rPr>
          <w:rFonts w:hint="eastAsia" w:ascii="仿宋" w:hAnsi="仿宋" w:eastAsia="仿宋" w:cs="仿宋"/>
          <w:b w:val="0"/>
          <w:bCs w:val="0"/>
          <w:color w:val="auto"/>
          <w:sz w:val="24"/>
          <w:szCs w:val="24"/>
          <w:highlight w:val="none"/>
          <w:u w:val="none"/>
          <w:lang w:eastAsia="zh-CN"/>
        </w:rPr>
      </w:pPr>
      <w:r>
        <w:rPr>
          <w:rFonts w:hint="eastAsia" w:ascii="仿宋" w:hAnsi="仿宋" w:eastAsia="仿宋" w:cs="仿宋"/>
          <w:b w:val="0"/>
          <w:bCs w:val="0"/>
          <w:color w:val="auto"/>
          <w:sz w:val="24"/>
          <w:szCs w:val="24"/>
          <w:highlight w:val="none"/>
          <w:u w:val="none"/>
          <w:lang w:eastAsia="zh-CN"/>
        </w:rPr>
        <w:t>建设工程的消防验收第三方技术服务费用，依照项目按个结算支付。下发并由第三方技术服务单位接收任务书，完成服务计划的编制，对图纸及资料完成核查，支付费用的</w:t>
      </w:r>
      <w:r>
        <w:rPr>
          <w:rFonts w:hint="eastAsia" w:ascii="仿宋" w:hAnsi="仿宋" w:eastAsia="仿宋" w:cs="仿宋"/>
          <w:b w:val="0"/>
          <w:bCs w:val="0"/>
          <w:color w:val="auto"/>
          <w:sz w:val="24"/>
          <w:szCs w:val="24"/>
          <w:highlight w:val="none"/>
          <w:u w:val="none"/>
          <w:lang w:val="en-US" w:eastAsia="zh-CN"/>
        </w:rPr>
        <w:t>10%；</w:t>
      </w:r>
      <w:r>
        <w:rPr>
          <w:rFonts w:hint="eastAsia" w:ascii="仿宋" w:hAnsi="仿宋" w:eastAsia="仿宋" w:cs="仿宋"/>
          <w:b w:val="0"/>
          <w:bCs w:val="0"/>
          <w:color w:val="auto"/>
          <w:sz w:val="24"/>
          <w:szCs w:val="24"/>
          <w:highlight w:val="none"/>
          <w:u w:val="none"/>
          <w:lang w:eastAsia="zh-CN"/>
        </w:rPr>
        <w:t>完成首次现场技术服务，反馈服务结果，支付</w:t>
      </w:r>
      <w:r>
        <w:rPr>
          <w:rFonts w:hint="eastAsia" w:ascii="仿宋" w:hAnsi="仿宋" w:eastAsia="仿宋" w:cs="仿宋"/>
          <w:b w:val="0"/>
          <w:bCs w:val="0"/>
          <w:color w:val="auto"/>
          <w:sz w:val="24"/>
          <w:szCs w:val="24"/>
          <w:highlight w:val="none"/>
          <w:u w:val="none"/>
          <w:lang w:val="en-US" w:eastAsia="zh-CN"/>
        </w:rPr>
        <w:t>至该</w:t>
      </w:r>
      <w:r>
        <w:rPr>
          <w:rFonts w:hint="eastAsia" w:ascii="仿宋" w:hAnsi="仿宋" w:eastAsia="仿宋" w:cs="仿宋"/>
          <w:b w:val="0"/>
          <w:bCs w:val="0"/>
          <w:color w:val="auto"/>
          <w:sz w:val="24"/>
          <w:szCs w:val="24"/>
          <w:highlight w:val="none"/>
          <w:u w:val="none"/>
          <w:lang w:eastAsia="zh-CN"/>
        </w:rPr>
        <w:t>项目服务费用的</w:t>
      </w:r>
      <w:r>
        <w:rPr>
          <w:rFonts w:hint="eastAsia" w:ascii="仿宋" w:hAnsi="仿宋" w:eastAsia="仿宋" w:cs="仿宋"/>
          <w:b w:val="0"/>
          <w:bCs w:val="0"/>
          <w:color w:val="auto"/>
          <w:sz w:val="24"/>
          <w:szCs w:val="24"/>
          <w:highlight w:val="none"/>
          <w:u w:val="none"/>
          <w:lang w:val="en-US" w:eastAsia="zh-CN"/>
        </w:rPr>
        <w:t>50%；完成整改跟进和后续现场评定，形成结论清晰、结果明确的意见或报告，支付至该项目服务费用的90%；协助完成档案的归档整理，支付该项目服务费用的10%余款；</w:t>
      </w:r>
    </w:p>
    <w:p>
      <w:pPr>
        <w:widowControl/>
        <w:wordWrap/>
        <w:adjustRightInd w:val="0"/>
        <w:snapToGrid/>
        <w:spacing w:line="360" w:lineRule="auto"/>
        <w:ind w:firstLine="482" w:firstLineChars="200"/>
        <w:textAlignment w:val="auto"/>
        <w:rPr>
          <w:rFonts w:hint="eastAsia" w:ascii="仿宋" w:hAnsi="仿宋" w:eastAsia="仿宋" w:cs="仿宋"/>
          <w:b/>
          <w:bCs/>
          <w:color w:val="auto"/>
          <w:kern w:val="0"/>
          <w:sz w:val="24"/>
          <w:highlight w:val="none"/>
          <w:u w:val="none"/>
          <w:lang w:val="en-US" w:eastAsia="zh-CN"/>
        </w:rPr>
      </w:pPr>
      <w:r>
        <w:rPr>
          <w:rFonts w:hint="eastAsia" w:ascii="仿宋" w:hAnsi="仿宋" w:eastAsia="仿宋" w:cs="仿宋"/>
          <w:b/>
          <w:bCs/>
          <w:color w:val="auto"/>
          <w:kern w:val="0"/>
          <w:sz w:val="24"/>
          <w:highlight w:val="none"/>
          <w:u w:val="none"/>
          <w:lang w:val="en-US" w:eastAsia="zh-CN"/>
        </w:rPr>
        <w:t>验收不合格正常付款，复验不再支付费用，直至验收合格为止。</w:t>
      </w:r>
    </w:p>
    <w:p>
      <w:pPr>
        <w:pStyle w:val="4"/>
        <w:widowControl w:val="0"/>
        <w:numPr>
          <w:ilvl w:val="0"/>
          <w:numId w:val="0"/>
        </w:numPr>
        <w:tabs>
          <w:tab w:val="left" w:pos="706"/>
          <w:tab w:val="clear" w:pos="432"/>
        </w:tabs>
        <w:wordWrap/>
        <w:adjustRightInd/>
        <w:snapToGrid/>
        <w:spacing w:line="360" w:lineRule="auto"/>
        <w:textAlignment w:val="auto"/>
        <w:rPr>
          <w:rFonts w:hint="eastAsia" w:ascii="仿宋" w:hAnsi="仿宋" w:eastAsia="仿宋" w:cs="仿宋"/>
          <w:color w:val="auto"/>
          <w:sz w:val="24"/>
          <w:szCs w:val="24"/>
          <w:u w:val="none"/>
          <w:lang w:val="en-US" w:eastAsia="zh-CN"/>
        </w:rPr>
      </w:pPr>
      <w:r>
        <w:rPr>
          <w:rFonts w:hint="eastAsia" w:ascii="仿宋" w:hAnsi="仿宋" w:eastAsia="仿宋" w:cs="仿宋"/>
          <w:color w:val="auto"/>
          <w:sz w:val="24"/>
          <w:szCs w:val="24"/>
          <w:u w:val="none"/>
          <w:lang w:val="en-US" w:eastAsia="zh-CN"/>
        </w:rPr>
        <w:t>十、履约验收</w:t>
      </w:r>
    </w:p>
    <w:p>
      <w:pPr>
        <w:widowControl w:val="0"/>
        <w:wordWrap/>
        <w:adjustRightInd/>
        <w:snapToGrid/>
        <w:spacing w:line="360" w:lineRule="auto"/>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none"/>
        </w:rPr>
        <w:t>服务期满后，采购人按照政府采购合同规定的技术、服务</w:t>
      </w:r>
      <w:r>
        <w:rPr>
          <w:rFonts w:hint="eastAsia" w:ascii="仿宋" w:hAnsi="仿宋" w:eastAsia="仿宋" w:cs="仿宋"/>
          <w:color w:val="auto"/>
          <w:sz w:val="24"/>
          <w:szCs w:val="24"/>
          <w:highlight w:val="none"/>
        </w:rPr>
        <w:t>、安全标准组织对供应商履约情况进行验收，并出具验收书。出具合格报告，接收采购人及相关部门监督。</w:t>
      </w:r>
    </w:p>
    <w:p>
      <w:pPr>
        <w:pStyle w:val="4"/>
        <w:widowControl w:val="0"/>
        <w:numPr>
          <w:ilvl w:val="0"/>
          <w:numId w:val="0"/>
        </w:numPr>
        <w:tabs>
          <w:tab w:val="left" w:pos="706"/>
          <w:tab w:val="clear" w:pos="432"/>
        </w:tabs>
        <w:wordWrap/>
        <w:adjustRightInd/>
        <w:snapToGrid/>
        <w:spacing w:line="360" w:lineRule="auto"/>
        <w:textAlignment w:val="auto"/>
        <w:rPr>
          <w:rFonts w:hint="eastAsia" w:ascii="仿宋" w:hAnsi="仿宋" w:eastAsia="仿宋" w:cs="仿宋"/>
          <w:sz w:val="24"/>
          <w:szCs w:val="24"/>
          <w:u w:val="none"/>
          <w:lang w:val="en-US" w:eastAsia="zh-CN"/>
        </w:rPr>
      </w:pPr>
      <w:r>
        <w:rPr>
          <w:rFonts w:hint="eastAsia" w:ascii="仿宋" w:hAnsi="仿宋" w:eastAsia="仿宋" w:cs="仿宋"/>
          <w:sz w:val="24"/>
          <w:szCs w:val="24"/>
          <w:u w:val="none"/>
          <w:lang w:val="en-US" w:eastAsia="zh-CN"/>
        </w:rPr>
        <w:t>十一、其他</w:t>
      </w:r>
    </w:p>
    <w:p>
      <w:pPr>
        <w:pStyle w:val="34"/>
        <w:widowControl w:val="0"/>
        <w:wordWrap/>
        <w:adjustRightInd/>
        <w:snapToGrid/>
        <w:spacing w:line="360" w:lineRule="auto"/>
        <w:ind w:firstLine="480"/>
        <w:jc w:val="left"/>
        <w:textAlignment w:val="auto"/>
        <w:rPr>
          <w:rFonts w:hint="eastAsia" w:ascii="仿宋" w:hAnsi="仿宋" w:eastAsia="仿宋" w:cs="仿宋"/>
          <w:color w:val="000000"/>
          <w:sz w:val="24"/>
          <w:lang w:val="en-US" w:eastAsia="zh-CN"/>
        </w:rPr>
      </w:pPr>
      <w:r>
        <w:rPr>
          <w:rFonts w:hint="eastAsia" w:ascii="仿宋" w:hAnsi="仿宋" w:eastAsia="仿宋" w:cs="仿宋"/>
          <w:color w:val="000000"/>
          <w:sz w:val="24"/>
          <w:lang w:val="en-US" w:eastAsia="zh-CN"/>
        </w:rPr>
        <w:t>1、</w:t>
      </w:r>
      <w:r>
        <w:rPr>
          <w:rFonts w:hint="eastAsia" w:ascii="仿宋" w:hAnsi="仿宋" w:eastAsia="仿宋" w:cs="仿宋"/>
          <w:color w:val="000000"/>
          <w:sz w:val="24"/>
        </w:rPr>
        <w:t>中标人在签订合同时，若坚持提出附加条件和不合理要求，中标资格将被取消，该中标人</w:t>
      </w:r>
      <w:r>
        <w:rPr>
          <w:rFonts w:hint="eastAsia" w:ascii="仿宋" w:hAnsi="仿宋" w:eastAsia="仿宋" w:cs="仿宋"/>
          <w:color w:val="000000"/>
          <w:sz w:val="24"/>
          <w:lang w:val="en-US" w:eastAsia="zh-CN"/>
        </w:rPr>
        <w:t>对由此产生的一切后果负责。</w:t>
      </w:r>
    </w:p>
    <w:p>
      <w:pPr>
        <w:pStyle w:val="34"/>
        <w:widowControl w:val="0"/>
        <w:wordWrap/>
        <w:adjustRightInd/>
        <w:snapToGrid/>
        <w:spacing w:line="360" w:lineRule="auto"/>
        <w:ind w:firstLine="480"/>
        <w:jc w:val="left"/>
        <w:textAlignment w:val="auto"/>
        <w:rPr>
          <w:rFonts w:hint="eastAsia" w:ascii="仿宋" w:hAnsi="仿宋" w:eastAsia="仿宋" w:cs="仿宋"/>
          <w:color w:val="000000"/>
          <w:sz w:val="24"/>
        </w:rPr>
      </w:pPr>
      <w:r>
        <w:rPr>
          <w:rFonts w:hint="eastAsia" w:ascii="仿宋" w:hAnsi="仿宋" w:eastAsia="仿宋" w:cs="仿宋"/>
          <w:color w:val="000000"/>
          <w:sz w:val="24"/>
          <w:lang w:val="en-US" w:eastAsia="zh-CN"/>
        </w:rPr>
        <w:t>2、</w:t>
      </w:r>
      <w:r>
        <w:rPr>
          <w:rFonts w:hint="eastAsia" w:ascii="仿宋" w:hAnsi="仿宋" w:eastAsia="仿宋" w:cs="仿宋"/>
          <w:color w:val="000000"/>
          <w:sz w:val="24"/>
        </w:rPr>
        <w:t>鉴于本</w:t>
      </w:r>
      <w:r>
        <w:rPr>
          <w:rFonts w:hint="eastAsia" w:ascii="仿宋" w:hAnsi="仿宋" w:eastAsia="仿宋" w:cs="仿宋"/>
          <w:color w:val="000000"/>
          <w:sz w:val="24"/>
          <w:lang w:val="en-US" w:eastAsia="zh-CN"/>
        </w:rPr>
        <w:t>项目验收</w:t>
      </w:r>
      <w:r>
        <w:rPr>
          <w:rFonts w:hint="eastAsia" w:ascii="仿宋" w:hAnsi="仿宋" w:eastAsia="仿宋" w:cs="仿宋"/>
          <w:color w:val="000000"/>
          <w:sz w:val="24"/>
        </w:rPr>
        <w:t>的范围比较广，在</w:t>
      </w:r>
      <w:r>
        <w:rPr>
          <w:rFonts w:hint="eastAsia" w:ascii="仿宋" w:hAnsi="仿宋" w:eastAsia="仿宋" w:cs="仿宋"/>
          <w:color w:val="000000"/>
          <w:sz w:val="24"/>
          <w:lang w:val="en-US" w:eastAsia="zh-CN"/>
        </w:rPr>
        <w:t>实施</w:t>
      </w:r>
      <w:r>
        <w:rPr>
          <w:rFonts w:hint="eastAsia" w:ascii="仿宋" w:hAnsi="仿宋" w:eastAsia="仿宋" w:cs="仿宋"/>
          <w:color w:val="000000"/>
          <w:sz w:val="24"/>
        </w:rPr>
        <w:t>过程中，</w:t>
      </w:r>
      <w:r>
        <w:rPr>
          <w:rFonts w:hint="eastAsia" w:ascii="仿宋" w:hAnsi="仿宋" w:eastAsia="仿宋" w:cs="仿宋"/>
          <w:color w:val="000000"/>
          <w:sz w:val="24"/>
          <w:lang w:val="en-US" w:eastAsia="zh-CN"/>
        </w:rPr>
        <w:t>根据采购人具体需求，</w:t>
      </w:r>
      <w:r>
        <w:rPr>
          <w:rFonts w:hint="eastAsia" w:ascii="仿宋" w:hAnsi="仿宋" w:eastAsia="仿宋" w:cs="仿宋"/>
          <w:color w:val="000000"/>
          <w:sz w:val="24"/>
        </w:rPr>
        <w:t>可能</w:t>
      </w:r>
      <w:r>
        <w:rPr>
          <w:rFonts w:hint="eastAsia" w:ascii="仿宋" w:hAnsi="仿宋" w:eastAsia="仿宋" w:cs="仿宋"/>
          <w:color w:val="000000"/>
          <w:sz w:val="24"/>
          <w:lang w:val="en-US" w:eastAsia="zh-CN"/>
        </w:rPr>
        <w:t>各标项中标单位存在交叉施工</w:t>
      </w:r>
      <w:r>
        <w:rPr>
          <w:rFonts w:hint="eastAsia" w:ascii="仿宋" w:hAnsi="仿宋" w:eastAsia="仿宋" w:cs="仿宋"/>
          <w:color w:val="000000"/>
          <w:sz w:val="24"/>
        </w:rPr>
        <w:t>可能性，</w:t>
      </w:r>
      <w:r>
        <w:rPr>
          <w:rFonts w:hint="eastAsia" w:ascii="仿宋" w:hAnsi="仿宋" w:eastAsia="仿宋" w:cs="仿宋"/>
          <w:color w:val="000000"/>
          <w:sz w:val="24"/>
          <w:lang w:val="en-US" w:eastAsia="zh-CN"/>
        </w:rPr>
        <w:t>中标</w:t>
      </w:r>
      <w:r>
        <w:rPr>
          <w:rFonts w:hint="eastAsia" w:ascii="仿宋" w:hAnsi="仿宋" w:eastAsia="仿宋" w:cs="仿宋"/>
          <w:color w:val="000000"/>
          <w:sz w:val="24"/>
        </w:rPr>
        <w:t>单位必须友好协商</w:t>
      </w:r>
      <w:r>
        <w:rPr>
          <w:rFonts w:hint="eastAsia" w:ascii="仿宋" w:hAnsi="仿宋" w:eastAsia="仿宋" w:cs="仿宋"/>
          <w:color w:val="000000"/>
          <w:sz w:val="24"/>
          <w:lang w:val="en-US" w:eastAsia="zh-CN"/>
        </w:rPr>
        <w:t>工作</w:t>
      </w:r>
      <w:r>
        <w:rPr>
          <w:rFonts w:hint="eastAsia" w:ascii="仿宋" w:hAnsi="仿宋" w:eastAsia="仿宋" w:cs="仿宋"/>
          <w:color w:val="000000"/>
          <w:sz w:val="24"/>
        </w:rPr>
        <w:t>，各自主动、自觉地</w:t>
      </w:r>
      <w:r>
        <w:rPr>
          <w:rFonts w:hint="eastAsia" w:ascii="仿宋" w:hAnsi="仿宋" w:eastAsia="仿宋" w:cs="仿宋"/>
          <w:color w:val="000000"/>
          <w:sz w:val="24"/>
          <w:lang w:val="en-US" w:eastAsia="zh-CN"/>
        </w:rPr>
        <w:t>管理</w:t>
      </w:r>
      <w:r>
        <w:rPr>
          <w:rFonts w:hint="eastAsia" w:ascii="仿宋" w:hAnsi="仿宋" w:eastAsia="仿宋" w:cs="仿宋"/>
          <w:color w:val="000000"/>
          <w:sz w:val="24"/>
        </w:rPr>
        <w:t>好自身的</w:t>
      </w:r>
      <w:r>
        <w:rPr>
          <w:rFonts w:hint="eastAsia" w:ascii="仿宋" w:hAnsi="仿宋" w:eastAsia="仿宋" w:cs="仿宋"/>
          <w:color w:val="000000"/>
          <w:sz w:val="24"/>
          <w:lang w:val="en-US" w:eastAsia="zh-CN"/>
        </w:rPr>
        <w:t>验收</w:t>
      </w:r>
      <w:r>
        <w:rPr>
          <w:rFonts w:hint="eastAsia" w:ascii="仿宋" w:hAnsi="仿宋" w:eastAsia="仿宋" w:cs="仿宋"/>
          <w:color w:val="000000"/>
          <w:sz w:val="24"/>
        </w:rPr>
        <w:t>范围，不得出现相互推诿，不按招标人规定进行</w:t>
      </w:r>
      <w:r>
        <w:rPr>
          <w:rFonts w:hint="eastAsia" w:ascii="仿宋" w:hAnsi="仿宋" w:eastAsia="仿宋" w:cs="仿宋"/>
          <w:color w:val="000000"/>
          <w:sz w:val="24"/>
          <w:lang w:val="en-US" w:eastAsia="zh-CN"/>
        </w:rPr>
        <w:t>验收</w:t>
      </w:r>
      <w:r>
        <w:rPr>
          <w:rFonts w:hint="eastAsia" w:ascii="仿宋" w:hAnsi="仿宋" w:eastAsia="仿宋" w:cs="仿宋"/>
          <w:color w:val="000000"/>
          <w:sz w:val="24"/>
        </w:rPr>
        <w:t>，造成招标人或他人的利益损失，</w:t>
      </w:r>
      <w:r>
        <w:rPr>
          <w:rFonts w:hint="eastAsia" w:ascii="仿宋" w:hAnsi="仿宋" w:eastAsia="仿宋" w:cs="仿宋"/>
          <w:color w:val="000000"/>
          <w:sz w:val="24"/>
          <w:lang w:eastAsia="zh-CN"/>
        </w:rPr>
        <w:t>将追究相关违约责任</w:t>
      </w:r>
      <w:r>
        <w:rPr>
          <w:rFonts w:hint="eastAsia" w:ascii="仿宋" w:hAnsi="仿宋" w:eastAsia="仿宋" w:cs="仿宋"/>
          <w:color w:val="000000"/>
          <w:sz w:val="24"/>
        </w:rPr>
        <w:t>。</w:t>
      </w:r>
    </w:p>
    <w:p>
      <w:pPr>
        <w:widowControl w:val="0"/>
        <w:numPr>
          <w:ilvl w:val="0"/>
          <w:numId w:val="0"/>
        </w:numPr>
        <w:tabs>
          <w:tab w:val="left" w:pos="706"/>
        </w:tabs>
        <w:wordWrap/>
        <w:adjustRightInd/>
        <w:snapToGrid/>
        <w:spacing w:line="360" w:lineRule="auto"/>
        <w:jc w:val="left"/>
        <w:textAlignment w:val="auto"/>
        <w:rPr>
          <w:rFonts w:hint="eastAsia" w:ascii="仿宋" w:hAnsi="仿宋" w:eastAsia="仿宋" w:cs="仿宋"/>
          <w:b/>
          <w:bCs/>
          <w:sz w:val="24"/>
          <w:szCs w:val="24"/>
        </w:rPr>
      </w:pPr>
      <w:bookmarkStart w:id="26" w:name="_Toc12156"/>
      <w:r>
        <w:rPr>
          <w:rFonts w:hint="eastAsia" w:ascii="仿宋" w:hAnsi="仿宋" w:eastAsia="仿宋" w:cs="仿宋"/>
          <w:b/>
          <w:bCs/>
          <w:sz w:val="24"/>
          <w:szCs w:val="24"/>
          <w:lang w:val="en-US" w:eastAsia="zh-CN"/>
        </w:rPr>
        <w:t>十二</w:t>
      </w:r>
      <w:r>
        <w:rPr>
          <w:rFonts w:hint="eastAsia" w:ascii="仿宋" w:hAnsi="仿宋" w:eastAsia="仿宋" w:cs="仿宋"/>
          <w:b/>
          <w:bCs/>
          <w:sz w:val="24"/>
          <w:szCs w:val="24"/>
        </w:rPr>
        <w:t>、成果归属权约定</w:t>
      </w:r>
      <w:bookmarkEnd w:id="26"/>
    </w:p>
    <w:p>
      <w:pPr>
        <w:widowControl w:val="0"/>
        <w:tabs>
          <w:tab w:val="left" w:pos="3780"/>
        </w:tabs>
        <w:wordWrap/>
        <w:adjustRightInd/>
        <w:snapToGrid/>
        <w:spacing w:line="360" w:lineRule="auto"/>
        <w:ind w:firstLine="480" w:firstLineChars="200"/>
        <w:textAlignment w:val="auto"/>
        <w:rPr>
          <w:rFonts w:hint="eastAsia" w:ascii="仿宋" w:hAnsi="仿宋" w:eastAsia="仿宋" w:cs="仿宋"/>
          <w:sz w:val="24"/>
        </w:rPr>
      </w:pPr>
      <w:bookmarkStart w:id="27" w:name="_Toc30102"/>
      <w:r>
        <w:rPr>
          <w:rFonts w:hint="eastAsia" w:ascii="仿宋" w:hAnsi="仿宋" w:eastAsia="仿宋" w:cs="仿宋"/>
          <w:sz w:val="24"/>
        </w:rPr>
        <w:t>投标人成果的所有权、使用权和著作权归采购方所有。</w:t>
      </w:r>
      <w:bookmarkEnd w:id="27"/>
    </w:p>
    <w:p>
      <w:pPr>
        <w:widowControl w:val="0"/>
        <w:tabs>
          <w:tab w:val="left" w:pos="3780"/>
        </w:tabs>
        <w:wordWrap/>
        <w:adjustRightInd/>
        <w:snapToGrid/>
        <w:spacing w:line="360" w:lineRule="auto"/>
        <w:ind w:firstLine="480" w:firstLineChars="200"/>
        <w:textAlignment w:val="auto"/>
        <w:rPr>
          <w:rFonts w:hint="eastAsia" w:ascii="仿宋" w:hAnsi="仿宋" w:eastAsia="仿宋" w:cs="仿宋"/>
          <w:color w:val="000000"/>
          <w:sz w:val="24"/>
        </w:rPr>
      </w:pPr>
      <w:r>
        <w:rPr>
          <w:rFonts w:hint="eastAsia" w:ascii="仿宋" w:hAnsi="仿宋" w:eastAsia="仿宋" w:cs="仿宋"/>
          <w:color w:val="000000"/>
          <w:sz w:val="24"/>
        </w:rPr>
        <w:t>关于知识产权：采购人在中华人民共和国境内因使用本招标项目产品和服务中的任何一部分时，采购人免受第三方提出的侵犯其专利权、商标权或其它知识产权的起诉。若出现以上情况，所有责任由投标人承担。</w:t>
      </w:r>
    </w:p>
    <w:p>
      <w:pPr>
        <w:pStyle w:val="4"/>
        <w:numPr>
          <w:ilvl w:val="0"/>
          <w:numId w:val="0"/>
        </w:numPr>
        <w:tabs>
          <w:tab w:val="left" w:pos="706"/>
          <w:tab w:val="clear" w:pos="432"/>
        </w:tabs>
        <w:rPr>
          <w:rFonts w:hint="eastAsia" w:ascii="仿宋" w:hAnsi="仿宋" w:eastAsia="仿宋" w:cs="仿宋"/>
          <w:sz w:val="24"/>
        </w:rPr>
      </w:pPr>
      <w:r>
        <w:rPr>
          <w:rFonts w:hint="eastAsia" w:ascii="仿宋" w:hAnsi="仿宋" w:eastAsia="仿宋" w:cs="仿宋"/>
          <w:sz w:val="24"/>
          <w:szCs w:val="24"/>
          <w:lang w:val="en-US" w:eastAsia="zh-CN"/>
        </w:rPr>
        <w:t>十三</w:t>
      </w:r>
      <w:r>
        <w:rPr>
          <w:rFonts w:hint="eastAsia" w:ascii="仿宋" w:hAnsi="仿宋" w:eastAsia="仿宋" w:cs="仿宋"/>
          <w:sz w:val="24"/>
          <w:szCs w:val="24"/>
        </w:rPr>
        <w:t>、</w:t>
      </w:r>
      <w:r>
        <w:rPr>
          <w:rFonts w:hint="eastAsia" w:ascii="仿宋" w:hAnsi="仿宋" w:eastAsia="仿宋" w:cs="仿宋"/>
          <w:sz w:val="24"/>
        </w:rPr>
        <w:t>信息、数据成果所有权及保密规定</w:t>
      </w:r>
    </w:p>
    <w:p>
      <w:pPr>
        <w:adjustRightInd w:val="0"/>
        <w:snapToGrid/>
        <w:spacing w:line="360" w:lineRule="auto"/>
        <w:ind w:firstLine="240" w:firstLineChars="100"/>
        <w:rPr>
          <w:rFonts w:hint="eastAsia" w:ascii="仿宋" w:hAnsi="仿宋" w:eastAsia="仿宋" w:cs="仿宋"/>
          <w:sz w:val="24"/>
        </w:rPr>
      </w:pPr>
      <w:r>
        <w:rPr>
          <w:rFonts w:hint="eastAsia" w:ascii="仿宋" w:hAnsi="仿宋" w:eastAsia="仿宋" w:cs="仿宋"/>
          <w:sz w:val="24"/>
        </w:rPr>
        <w:t>信息采集数据的成果最终所有权归采购人所有。未经采购人同意中标供应商不得擅自扩散或提供给第三方使用。中标供应商的相关人员，应遵守相关规章、制度等，中标供应商对项目服务过程中所获得的采购人的情报和资料有保密义务，泄露秘密应承担相应的责任。不论本合同是否变更、解除、终止，本条款均有效。</w:t>
      </w:r>
    </w:p>
    <w:p>
      <w:pPr>
        <w:pStyle w:val="34"/>
        <w:spacing w:line="360" w:lineRule="auto"/>
        <w:ind w:firstLine="480"/>
        <w:rPr>
          <w:rFonts w:hint="eastAsia" w:ascii="仿宋" w:hAnsi="仿宋" w:eastAsia="仿宋" w:cs="仿宋"/>
          <w:lang w:val="en-US" w:eastAsia="zh-CN"/>
        </w:rPr>
      </w:pPr>
      <w:r>
        <w:rPr>
          <w:rFonts w:hint="eastAsia" w:ascii="仿宋" w:hAnsi="仿宋" w:eastAsia="仿宋" w:cs="仿宋"/>
          <w:color w:val="000000"/>
          <w:sz w:val="24"/>
          <w:szCs w:val="24"/>
        </w:rPr>
        <w:t>中标人须建立严格的保密制度，并加强对工作人员的保密管理及保密知识教育。中标人须承担与此有关的技术情报和数据资料的保密责任。与本项目有关的资料及数据成果中涉及国家秘密的内容，均要求按照《国家保密法》及相关法律法规执行。</w:t>
      </w:r>
    </w:p>
    <w:p>
      <w:pPr>
        <w:rPr>
          <w:rFonts w:hint="eastAsia" w:ascii="仿宋" w:hAnsi="仿宋" w:eastAsia="仿宋" w:cs="仿宋"/>
          <w:b/>
          <w:sz w:val="36"/>
          <w:szCs w:val="36"/>
          <w:highlight w:val="none"/>
        </w:rPr>
      </w:pPr>
      <w:r>
        <w:rPr>
          <w:rFonts w:hint="eastAsia" w:ascii="仿宋" w:hAnsi="仿宋" w:eastAsia="仿宋" w:cs="仿宋"/>
          <w:b/>
          <w:sz w:val="36"/>
          <w:szCs w:val="36"/>
          <w:highlight w:val="none"/>
        </w:rPr>
        <w:br w:type="page"/>
      </w:r>
    </w:p>
    <w:p>
      <w:pPr>
        <w:snapToGrid/>
        <w:spacing w:line="240" w:lineRule="auto"/>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 xml:space="preserve">第四部分   </w:t>
      </w:r>
      <w:bookmarkStart w:id="28" w:name="_Toc184314447"/>
      <w:bookmarkEnd w:id="28"/>
      <w:bookmarkStart w:id="29" w:name="_Toc184310311"/>
      <w:bookmarkEnd w:id="29"/>
      <w:bookmarkStart w:id="30" w:name="_Toc184313283"/>
      <w:bookmarkEnd w:id="30"/>
      <w:bookmarkStart w:id="31" w:name="_Toc184308068"/>
      <w:bookmarkEnd w:id="31"/>
      <w:bookmarkStart w:id="32" w:name="_Toc184313304"/>
      <w:bookmarkEnd w:id="32"/>
      <w:bookmarkStart w:id="33" w:name="_Toc184312138"/>
      <w:bookmarkEnd w:id="33"/>
      <w:bookmarkStart w:id="34" w:name="_Toc184313275"/>
      <w:bookmarkEnd w:id="34"/>
      <w:bookmarkStart w:id="35" w:name="_Toc184310342"/>
      <w:bookmarkEnd w:id="35"/>
      <w:bookmarkStart w:id="36" w:name="_Toc184313247"/>
      <w:bookmarkEnd w:id="36"/>
      <w:bookmarkStart w:id="37" w:name="_Toc184310304"/>
      <w:bookmarkEnd w:id="37"/>
      <w:bookmarkStart w:id="38" w:name="_Toc184310295"/>
      <w:bookmarkEnd w:id="38"/>
      <w:bookmarkStart w:id="39" w:name="_Toc184308036"/>
      <w:bookmarkEnd w:id="39"/>
      <w:bookmarkStart w:id="40" w:name="_Toc184310318"/>
      <w:bookmarkEnd w:id="40"/>
      <w:bookmarkStart w:id="41" w:name="_Toc184313248"/>
      <w:bookmarkEnd w:id="41"/>
      <w:bookmarkStart w:id="42" w:name="_Toc184314455"/>
      <w:bookmarkEnd w:id="42"/>
      <w:bookmarkStart w:id="43" w:name="_Toc184312131"/>
      <w:bookmarkEnd w:id="43"/>
      <w:bookmarkStart w:id="44" w:name="_Toc184313255"/>
      <w:bookmarkEnd w:id="44"/>
      <w:bookmarkStart w:id="45" w:name="_Toc184312114"/>
      <w:bookmarkEnd w:id="45"/>
      <w:bookmarkStart w:id="46" w:name="_Toc184314463"/>
      <w:bookmarkEnd w:id="46"/>
      <w:bookmarkStart w:id="47" w:name="_Toc184314437"/>
      <w:bookmarkEnd w:id="47"/>
      <w:bookmarkStart w:id="48" w:name="_Toc184313299"/>
      <w:bookmarkEnd w:id="48"/>
      <w:bookmarkStart w:id="49" w:name="_Toc184308072"/>
      <w:bookmarkEnd w:id="49"/>
      <w:bookmarkStart w:id="50" w:name="_Toc184313263"/>
      <w:bookmarkEnd w:id="50"/>
      <w:bookmarkStart w:id="51" w:name="_Toc184308055"/>
      <w:bookmarkEnd w:id="51"/>
      <w:bookmarkStart w:id="52" w:name="_Toc184308088"/>
      <w:bookmarkEnd w:id="52"/>
      <w:bookmarkStart w:id="53" w:name="_Toc184310281"/>
      <w:bookmarkEnd w:id="53"/>
      <w:bookmarkStart w:id="54" w:name="_Toc184312077"/>
      <w:bookmarkEnd w:id="54"/>
      <w:bookmarkStart w:id="55" w:name="_Toc184312093"/>
      <w:bookmarkEnd w:id="55"/>
      <w:bookmarkStart w:id="56" w:name="_Toc184310326"/>
      <w:bookmarkEnd w:id="56"/>
      <w:bookmarkStart w:id="57" w:name="_Toc184314445"/>
      <w:bookmarkEnd w:id="57"/>
      <w:bookmarkStart w:id="58" w:name="_Toc184312110"/>
      <w:bookmarkEnd w:id="58"/>
      <w:bookmarkStart w:id="59" w:name="_Toc184313260"/>
      <w:bookmarkEnd w:id="59"/>
      <w:bookmarkStart w:id="60" w:name="_Toc184310336"/>
      <w:bookmarkEnd w:id="60"/>
      <w:bookmarkStart w:id="61" w:name="_Toc184312096"/>
      <w:bookmarkEnd w:id="61"/>
      <w:bookmarkStart w:id="62" w:name="_Toc184308058"/>
      <w:bookmarkEnd w:id="62"/>
      <w:bookmarkStart w:id="63" w:name="_Toc184308094"/>
      <w:bookmarkEnd w:id="63"/>
      <w:bookmarkStart w:id="64" w:name="_Toc184310325"/>
      <w:bookmarkEnd w:id="64"/>
      <w:bookmarkStart w:id="65" w:name="_Toc184310320"/>
      <w:bookmarkEnd w:id="65"/>
      <w:bookmarkStart w:id="66" w:name="_Toc184313291"/>
      <w:bookmarkEnd w:id="66"/>
      <w:bookmarkStart w:id="67" w:name="_Toc184313249"/>
      <w:bookmarkEnd w:id="67"/>
      <w:bookmarkStart w:id="68" w:name="_Toc184308096"/>
      <w:bookmarkEnd w:id="68"/>
      <w:bookmarkStart w:id="69" w:name="_Toc184310317"/>
      <w:bookmarkEnd w:id="69"/>
      <w:bookmarkStart w:id="70" w:name="_Toc184312068"/>
      <w:bookmarkEnd w:id="70"/>
      <w:bookmarkStart w:id="71" w:name="_Toc184308087"/>
      <w:bookmarkEnd w:id="71"/>
      <w:bookmarkStart w:id="72" w:name="_Toc184310328"/>
      <w:bookmarkEnd w:id="72"/>
      <w:bookmarkStart w:id="73" w:name="_Toc184313271"/>
      <w:bookmarkEnd w:id="73"/>
      <w:bookmarkStart w:id="74" w:name="_Toc184312067"/>
      <w:bookmarkEnd w:id="74"/>
      <w:bookmarkStart w:id="75" w:name="_Toc184310293"/>
      <w:bookmarkEnd w:id="75"/>
      <w:bookmarkStart w:id="76" w:name="_Toc184310334"/>
      <w:bookmarkEnd w:id="76"/>
      <w:bookmarkStart w:id="77" w:name="_Toc184310305"/>
      <w:bookmarkEnd w:id="77"/>
      <w:bookmarkStart w:id="78" w:name="_Toc184312116"/>
      <w:bookmarkEnd w:id="78"/>
      <w:bookmarkStart w:id="79" w:name="_Toc184310315"/>
      <w:bookmarkEnd w:id="79"/>
      <w:bookmarkStart w:id="80" w:name="_Toc184313306"/>
      <w:bookmarkEnd w:id="80"/>
      <w:bookmarkStart w:id="81" w:name="_Toc184313294"/>
      <w:bookmarkEnd w:id="81"/>
      <w:bookmarkStart w:id="82" w:name="_Toc184314450"/>
      <w:bookmarkEnd w:id="82"/>
      <w:bookmarkStart w:id="83" w:name="_Toc184308069"/>
      <w:bookmarkEnd w:id="83"/>
      <w:bookmarkStart w:id="84" w:name="_Toc184312115"/>
      <w:bookmarkEnd w:id="84"/>
      <w:bookmarkStart w:id="85" w:name="_Toc184314442"/>
      <w:bookmarkEnd w:id="85"/>
      <w:bookmarkStart w:id="86" w:name="_Toc184308051"/>
      <w:bookmarkEnd w:id="86"/>
      <w:bookmarkStart w:id="87" w:name="_Toc184310297"/>
      <w:bookmarkEnd w:id="87"/>
      <w:bookmarkStart w:id="88" w:name="_Toc184310303"/>
      <w:bookmarkEnd w:id="88"/>
      <w:bookmarkStart w:id="89" w:name="_Toc184308053"/>
      <w:bookmarkEnd w:id="89"/>
      <w:bookmarkStart w:id="90" w:name="_Toc184310312"/>
      <w:bookmarkEnd w:id="90"/>
      <w:bookmarkStart w:id="91" w:name="_Toc184314460"/>
      <w:bookmarkEnd w:id="91"/>
      <w:bookmarkStart w:id="92" w:name="_Toc184314422"/>
      <w:bookmarkEnd w:id="92"/>
      <w:bookmarkStart w:id="93" w:name="_Toc184310298"/>
      <w:bookmarkEnd w:id="93"/>
      <w:bookmarkStart w:id="94" w:name="_Toc184313308"/>
      <w:bookmarkEnd w:id="94"/>
      <w:bookmarkStart w:id="95" w:name="_Toc184308048"/>
      <w:bookmarkEnd w:id="95"/>
      <w:bookmarkStart w:id="96" w:name="_Toc184314479"/>
      <w:bookmarkEnd w:id="96"/>
      <w:bookmarkStart w:id="97" w:name="_Toc184313251"/>
      <w:bookmarkEnd w:id="97"/>
      <w:bookmarkStart w:id="98" w:name="_Toc184308062"/>
      <w:bookmarkEnd w:id="98"/>
      <w:bookmarkStart w:id="99" w:name="_Toc184310332"/>
      <w:bookmarkEnd w:id="99"/>
      <w:bookmarkStart w:id="100" w:name="_Toc184312086"/>
      <w:bookmarkEnd w:id="100"/>
      <w:bookmarkStart w:id="101" w:name="_Toc184313276"/>
      <w:bookmarkEnd w:id="101"/>
      <w:bookmarkStart w:id="102" w:name="_Toc184313258"/>
      <w:bookmarkEnd w:id="102"/>
      <w:bookmarkStart w:id="103" w:name="_Toc184312085"/>
      <w:bookmarkEnd w:id="103"/>
      <w:bookmarkStart w:id="104" w:name="_Toc184313303"/>
      <w:bookmarkEnd w:id="104"/>
      <w:bookmarkStart w:id="105" w:name="_Toc184312087"/>
      <w:bookmarkEnd w:id="105"/>
      <w:bookmarkStart w:id="106" w:name="_Toc184312095"/>
      <w:bookmarkEnd w:id="106"/>
      <w:bookmarkStart w:id="107" w:name="_Toc184314440"/>
      <w:bookmarkEnd w:id="107"/>
      <w:bookmarkStart w:id="108" w:name="_Toc184308083"/>
      <w:bookmarkEnd w:id="108"/>
      <w:bookmarkStart w:id="109" w:name="_Toc184308107"/>
      <w:bookmarkEnd w:id="109"/>
      <w:bookmarkStart w:id="110" w:name="_Toc184308038"/>
      <w:bookmarkEnd w:id="110"/>
      <w:bookmarkStart w:id="111" w:name="_Toc184308066"/>
      <w:bookmarkEnd w:id="111"/>
      <w:bookmarkStart w:id="112" w:name="_Toc184314474"/>
      <w:bookmarkEnd w:id="112"/>
      <w:bookmarkStart w:id="113" w:name="_Toc184314477"/>
      <w:bookmarkEnd w:id="113"/>
      <w:bookmarkStart w:id="114" w:name="_Toc184310339"/>
      <w:bookmarkEnd w:id="114"/>
      <w:bookmarkStart w:id="115" w:name="_Toc184312088"/>
      <w:bookmarkEnd w:id="115"/>
      <w:bookmarkStart w:id="116" w:name="_Toc184312082"/>
      <w:bookmarkEnd w:id="116"/>
      <w:bookmarkStart w:id="117" w:name="_Toc184312118"/>
      <w:bookmarkEnd w:id="117"/>
      <w:bookmarkStart w:id="118" w:name="_Toc184312075"/>
      <w:bookmarkEnd w:id="118"/>
      <w:bookmarkStart w:id="119" w:name="_Toc184312100"/>
      <w:bookmarkEnd w:id="119"/>
      <w:bookmarkStart w:id="120" w:name="_Toc184308085"/>
      <w:bookmarkEnd w:id="120"/>
      <w:bookmarkStart w:id="121" w:name="_Toc184308064"/>
      <w:bookmarkEnd w:id="121"/>
      <w:bookmarkStart w:id="122" w:name="_Toc184313272"/>
      <w:bookmarkEnd w:id="122"/>
      <w:bookmarkStart w:id="123" w:name="_Toc184310280"/>
      <w:bookmarkEnd w:id="123"/>
      <w:bookmarkStart w:id="124" w:name="_Toc184313262"/>
      <w:bookmarkEnd w:id="124"/>
      <w:bookmarkStart w:id="125" w:name="_Toc184308052"/>
      <w:bookmarkEnd w:id="125"/>
      <w:bookmarkStart w:id="126" w:name="_Toc184312090"/>
      <w:bookmarkEnd w:id="126"/>
      <w:bookmarkStart w:id="127" w:name="_Toc184313279"/>
      <w:bookmarkEnd w:id="127"/>
      <w:bookmarkStart w:id="128" w:name="_Toc184313257"/>
      <w:bookmarkEnd w:id="128"/>
      <w:bookmarkStart w:id="129" w:name="_Toc184314420"/>
      <w:bookmarkEnd w:id="129"/>
      <w:bookmarkStart w:id="130" w:name="_Toc184312121"/>
      <w:bookmarkEnd w:id="130"/>
      <w:bookmarkStart w:id="131" w:name="_Toc184314446"/>
      <w:bookmarkEnd w:id="131"/>
      <w:bookmarkStart w:id="132" w:name="_Toc184314413"/>
      <w:bookmarkEnd w:id="132"/>
      <w:bookmarkStart w:id="133" w:name="_Toc184310316"/>
      <w:bookmarkEnd w:id="133"/>
      <w:bookmarkStart w:id="134" w:name="_Toc184310310"/>
      <w:bookmarkEnd w:id="134"/>
      <w:bookmarkStart w:id="135" w:name="_Toc184314433"/>
      <w:bookmarkEnd w:id="135"/>
      <w:bookmarkStart w:id="136" w:name="_Toc184308105"/>
      <w:bookmarkEnd w:id="136"/>
      <w:bookmarkStart w:id="137" w:name="_Toc184313295"/>
      <w:bookmarkEnd w:id="137"/>
      <w:bookmarkStart w:id="138" w:name="_Toc184313256"/>
      <w:bookmarkEnd w:id="138"/>
      <w:bookmarkStart w:id="139" w:name="_Toc184308075"/>
      <w:bookmarkEnd w:id="139"/>
      <w:bookmarkStart w:id="140" w:name="_Toc184308041"/>
      <w:bookmarkEnd w:id="140"/>
      <w:bookmarkStart w:id="141" w:name="_Toc184310330"/>
      <w:bookmarkEnd w:id="141"/>
      <w:bookmarkStart w:id="142" w:name="_Toc184312119"/>
      <w:bookmarkEnd w:id="142"/>
      <w:bookmarkStart w:id="143" w:name="_Toc184308103"/>
      <w:bookmarkEnd w:id="143"/>
      <w:bookmarkStart w:id="144" w:name="_Toc184310322"/>
      <w:bookmarkEnd w:id="144"/>
      <w:bookmarkStart w:id="145" w:name="_Toc184310301"/>
      <w:bookmarkEnd w:id="145"/>
      <w:bookmarkStart w:id="146" w:name="_Toc184313253"/>
      <w:bookmarkEnd w:id="146"/>
      <w:bookmarkStart w:id="147" w:name="_Toc184314428"/>
      <w:bookmarkEnd w:id="147"/>
      <w:bookmarkStart w:id="148" w:name="_Toc184310294"/>
      <w:bookmarkEnd w:id="148"/>
      <w:bookmarkStart w:id="149" w:name="_Toc184308080"/>
      <w:bookmarkEnd w:id="149"/>
      <w:bookmarkStart w:id="150" w:name="_Toc184312094"/>
      <w:bookmarkEnd w:id="150"/>
      <w:bookmarkStart w:id="151" w:name="_Toc184310337"/>
      <w:bookmarkEnd w:id="151"/>
      <w:bookmarkStart w:id="152" w:name="_Toc184310331"/>
      <w:bookmarkEnd w:id="152"/>
      <w:bookmarkStart w:id="153" w:name="_Toc184310341"/>
      <w:bookmarkEnd w:id="153"/>
      <w:bookmarkStart w:id="154" w:name="_Toc184313287"/>
      <w:bookmarkEnd w:id="154"/>
      <w:bookmarkStart w:id="155" w:name="_Toc184313246"/>
      <w:bookmarkEnd w:id="155"/>
      <w:bookmarkStart w:id="156" w:name="_Toc184313240"/>
      <w:bookmarkEnd w:id="156"/>
      <w:bookmarkStart w:id="157" w:name="_Toc184308067"/>
      <w:bookmarkEnd w:id="157"/>
      <w:bookmarkStart w:id="158" w:name="_Toc184308104"/>
      <w:bookmarkEnd w:id="158"/>
      <w:bookmarkStart w:id="159" w:name="_Toc184314429"/>
      <w:bookmarkEnd w:id="159"/>
      <w:bookmarkStart w:id="160" w:name="_Toc184310287"/>
      <w:bookmarkEnd w:id="160"/>
      <w:bookmarkStart w:id="161" w:name="_Toc184312073"/>
      <w:bookmarkEnd w:id="161"/>
      <w:bookmarkStart w:id="162" w:name="_Toc184308050"/>
      <w:bookmarkEnd w:id="162"/>
      <w:bookmarkStart w:id="163" w:name="_Toc184310306"/>
      <w:bookmarkEnd w:id="163"/>
      <w:bookmarkStart w:id="164" w:name="_Toc184313254"/>
      <w:bookmarkEnd w:id="164"/>
      <w:bookmarkStart w:id="165" w:name="_Toc184314464"/>
      <w:bookmarkEnd w:id="165"/>
      <w:bookmarkStart w:id="166" w:name="_Toc184314481"/>
      <w:bookmarkEnd w:id="166"/>
      <w:bookmarkStart w:id="167" w:name="_Toc184312098"/>
      <w:bookmarkEnd w:id="167"/>
      <w:bookmarkStart w:id="168" w:name="_Toc184313280"/>
      <w:bookmarkEnd w:id="168"/>
      <w:bookmarkStart w:id="169" w:name="_Toc184314431"/>
      <w:bookmarkEnd w:id="169"/>
      <w:bookmarkStart w:id="170" w:name="_Toc184310343"/>
      <w:bookmarkEnd w:id="170"/>
      <w:bookmarkStart w:id="171" w:name="_Toc184308084"/>
      <w:bookmarkEnd w:id="171"/>
      <w:bookmarkStart w:id="172" w:name="_Toc184310277"/>
      <w:bookmarkEnd w:id="172"/>
      <w:bookmarkStart w:id="173" w:name="_Toc184310329"/>
      <w:bookmarkEnd w:id="173"/>
      <w:bookmarkStart w:id="174" w:name="_Toc184308070"/>
      <w:bookmarkEnd w:id="174"/>
      <w:bookmarkStart w:id="175" w:name="_Toc184308065"/>
      <w:bookmarkEnd w:id="175"/>
      <w:bookmarkStart w:id="176" w:name="_Toc184314466"/>
      <w:bookmarkEnd w:id="176"/>
      <w:bookmarkStart w:id="177" w:name="_Toc184312130"/>
      <w:bookmarkEnd w:id="177"/>
      <w:bookmarkStart w:id="178" w:name="_Toc184310300"/>
      <w:bookmarkEnd w:id="178"/>
      <w:bookmarkStart w:id="179" w:name="_Toc184314416"/>
      <w:bookmarkEnd w:id="179"/>
      <w:bookmarkStart w:id="180" w:name="_Toc184314473"/>
      <w:bookmarkEnd w:id="180"/>
      <w:bookmarkStart w:id="181" w:name="_Toc184313241"/>
      <w:bookmarkEnd w:id="181"/>
      <w:bookmarkStart w:id="182" w:name="_Toc184314426"/>
      <w:bookmarkEnd w:id="182"/>
      <w:bookmarkStart w:id="183" w:name="_Toc184314417"/>
      <w:bookmarkEnd w:id="183"/>
      <w:bookmarkStart w:id="184" w:name="_Toc184314482"/>
      <w:bookmarkEnd w:id="184"/>
      <w:bookmarkStart w:id="185" w:name="_Toc184314454"/>
      <w:bookmarkEnd w:id="185"/>
      <w:bookmarkStart w:id="186" w:name="_Toc184313301"/>
      <w:bookmarkEnd w:id="186"/>
      <w:bookmarkStart w:id="187" w:name="_Toc184310308"/>
      <w:bookmarkEnd w:id="187"/>
      <w:bookmarkStart w:id="188" w:name="_Toc184312089"/>
      <w:bookmarkEnd w:id="188"/>
      <w:bookmarkStart w:id="189" w:name="_Toc184308076"/>
      <w:bookmarkEnd w:id="189"/>
      <w:bookmarkStart w:id="190" w:name="_Toc184308056"/>
      <w:bookmarkEnd w:id="190"/>
      <w:bookmarkStart w:id="191" w:name="_Toc184310279"/>
      <w:bookmarkEnd w:id="191"/>
      <w:bookmarkStart w:id="192" w:name="_Toc184308078"/>
      <w:bookmarkEnd w:id="192"/>
      <w:bookmarkStart w:id="193" w:name="_Toc184312076"/>
      <w:bookmarkEnd w:id="193"/>
      <w:bookmarkStart w:id="194" w:name="_Toc184310284"/>
      <w:bookmarkEnd w:id="194"/>
      <w:bookmarkStart w:id="195" w:name="_Toc184313290"/>
      <w:bookmarkEnd w:id="195"/>
      <w:bookmarkStart w:id="196" w:name="_Toc184313273"/>
      <w:bookmarkEnd w:id="196"/>
      <w:bookmarkStart w:id="197" w:name="_Toc184314421"/>
      <w:bookmarkEnd w:id="197"/>
      <w:bookmarkStart w:id="198" w:name="_Toc184310313"/>
      <w:bookmarkEnd w:id="198"/>
      <w:bookmarkStart w:id="199" w:name="_Toc184310274"/>
      <w:bookmarkEnd w:id="199"/>
      <w:bookmarkStart w:id="200" w:name="_Toc184314434"/>
      <w:bookmarkEnd w:id="200"/>
      <w:bookmarkStart w:id="201" w:name="_Toc184310285"/>
      <w:bookmarkEnd w:id="201"/>
      <w:bookmarkStart w:id="202" w:name="_Toc184314468"/>
      <w:bookmarkEnd w:id="202"/>
      <w:bookmarkStart w:id="203" w:name="_Toc184308037"/>
      <w:bookmarkEnd w:id="203"/>
      <w:bookmarkStart w:id="204" w:name="_Toc184314456"/>
      <w:bookmarkEnd w:id="204"/>
      <w:bookmarkStart w:id="205" w:name="_Toc184310314"/>
      <w:bookmarkEnd w:id="205"/>
      <w:bookmarkStart w:id="206" w:name="_Toc184314444"/>
      <w:bookmarkEnd w:id="206"/>
      <w:bookmarkStart w:id="207" w:name="_Toc184313300"/>
      <w:bookmarkEnd w:id="207"/>
      <w:bookmarkStart w:id="208" w:name="_Toc184314461"/>
      <w:bookmarkEnd w:id="208"/>
      <w:bookmarkStart w:id="209" w:name="_Toc184313265"/>
      <w:bookmarkEnd w:id="209"/>
      <w:bookmarkStart w:id="210" w:name="_Toc184312078"/>
      <w:bookmarkEnd w:id="210"/>
      <w:bookmarkStart w:id="211" w:name="_Toc184312133"/>
      <w:bookmarkEnd w:id="211"/>
      <w:bookmarkStart w:id="212" w:name="_Toc184313309"/>
      <w:bookmarkEnd w:id="212"/>
      <w:bookmarkStart w:id="213" w:name="_Toc184313242"/>
      <w:bookmarkEnd w:id="213"/>
      <w:bookmarkStart w:id="214" w:name="_Toc184312106"/>
      <w:bookmarkEnd w:id="214"/>
      <w:bookmarkStart w:id="215" w:name="_Toc184310288"/>
      <w:bookmarkEnd w:id="215"/>
      <w:bookmarkStart w:id="216" w:name="_Toc184312132"/>
      <w:bookmarkEnd w:id="216"/>
      <w:bookmarkStart w:id="217" w:name="_Toc184314451"/>
      <w:bookmarkEnd w:id="217"/>
      <w:bookmarkStart w:id="218" w:name="_Toc184308042"/>
      <w:bookmarkEnd w:id="218"/>
      <w:bookmarkStart w:id="219" w:name="_Toc184314419"/>
      <w:bookmarkEnd w:id="219"/>
      <w:bookmarkStart w:id="220" w:name="_Toc184314411"/>
      <w:bookmarkEnd w:id="220"/>
      <w:bookmarkStart w:id="221" w:name="_Toc184310291"/>
      <w:bookmarkEnd w:id="221"/>
      <w:bookmarkStart w:id="222" w:name="_Toc184313244"/>
      <w:bookmarkEnd w:id="222"/>
      <w:bookmarkStart w:id="223" w:name="_Toc184312122"/>
      <w:bookmarkEnd w:id="223"/>
      <w:bookmarkStart w:id="224" w:name="_Toc184312105"/>
      <w:bookmarkEnd w:id="224"/>
      <w:bookmarkStart w:id="225" w:name="_Toc184310327"/>
      <w:bookmarkEnd w:id="225"/>
      <w:bookmarkStart w:id="226" w:name="_Toc184314448"/>
      <w:bookmarkEnd w:id="226"/>
      <w:bookmarkStart w:id="227" w:name="_Toc184308063"/>
      <w:bookmarkEnd w:id="227"/>
      <w:bookmarkStart w:id="228" w:name="_Toc184312123"/>
      <w:bookmarkEnd w:id="228"/>
      <w:bookmarkStart w:id="229" w:name="_Toc184313270"/>
      <w:bookmarkEnd w:id="229"/>
      <w:bookmarkStart w:id="230" w:name="_Toc184312071"/>
      <w:bookmarkEnd w:id="230"/>
      <w:bookmarkStart w:id="231" w:name="_Toc184310290"/>
      <w:bookmarkEnd w:id="231"/>
      <w:bookmarkStart w:id="232" w:name="_Toc184312101"/>
      <w:bookmarkEnd w:id="232"/>
      <w:bookmarkStart w:id="233" w:name="_Toc184308108"/>
      <w:bookmarkEnd w:id="233"/>
      <w:bookmarkStart w:id="234" w:name="_Toc184308093"/>
      <w:bookmarkEnd w:id="234"/>
      <w:bookmarkStart w:id="235" w:name="_Toc184314480"/>
      <w:bookmarkEnd w:id="235"/>
      <w:bookmarkStart w:id="236" w:name="_Toc184308071"/>
      <w:bookmarkEnd w:id="236"/>
      <w:bookmarkStart w:id="237" w:name="_Toc184312072"/>
      <w:bookmarkEnd w:id="237"/>
      <w:bookmarkStart w:id="238" w:name="_Toc184313281"/>
      <w:bookmarkEnd w:id="238"/>
      <w:bookmarkStart w:id="239" w:name="_Toc184310272"/>
      <w:bookmarkEnd w:id="239"/>
      <w:bookmarkStart w:id="240" w:name="_Toc184308046"/>
      <w:bookmarkEnd w:id="240"/>
      <w:bookmarkStart w:id="241" w:name="_Toc184314415"/>
      <w:bookmarkEnd w:id="241"/>
      <w:bookmarkStart w:id="242" w:name="_Toc184313296"/>
      <w:bookmarkEnd w:id="242"/>
      <w:bookmarkStart w:id="243" w:name="_Toc184308098"/>
      <w:bookmarkEnd w:id="243"/>
      <w:bookmarkStart w:id="244" w:name="_Toc184312108"/>
      <w:bookmarkEnd w:id="244"/>
      <w:bookmarkStart w:id="245" w:name="_Toc184308097"/>
      <w:bookmarkEnd w:id="245"/>
      <w:bookmarkStart w:id="246" w:name="_Toc184308079"/>
      <w:bookmarkEnd w:id="246"/>
      <w:bookmarkStart w:id="247" w:name="_Toc184314424"/>
      <w:bookmarkEnd w:id="247"/>
      <w:bookmarkStart w:id="248" w:name="_Toc184313310"/>
      <w:bookmarkEnd w:id="248"/>
      <w:bookmarkStart w:id="249" w:name="_Toc184310344"/>
      <w:bookmarkEnd w:id="249"/>
      <w:bookmarkStart w:id="250" w:name="_Toc184313288"/>
      <w:bookmarkEnd w:id="250"/>
      <w:bookmarkStart w:id="251" w:name="_Toc184313307"/>
      <w:bookmarkEnd w:id="251"/>
      <w:bookmarkStart w:id="252" w:name="_Toc184313268"/>
      <w:bookmarkEnd w:id="252"/>
      <w:bookmarkStart w:id="253" w:name="_Toc184314436"/>
      <w:bookmarkEnd w:id="253"/>
      <w:bookmarkStart w:id="254" w:name="_Toc184308106"/>
      <w:bookmarkEnd w:id="254"/>
      <w:bookmarkStart w:id="255" w:name="_Toc184308086"/>
      <w:bookmarkEnd w:id="255"/>
      <w:bookmarkStart w:id="256" w:name="_Toc184310292"/>
      <w:bookmarkEnd w:id="256"/>
      <w:bookmarkStart w:id="257" w:name="_Toc184310278"/>
      <w:bookmarkEnd w:id="257"/>
      <w:bookmarkStart w:id="258" w:name="_Toc184313266"/>
      <w:bookmarkEnd w:id="258"/>
      <w:bookmarkStart w:id="259" w:name="_Toc184313285"/>
      <w:bookmarkEnd w:id="259"/>
      <w:bookmarkStart w:id="260" w:name="_Toc184314443"/>
      <w:bookmarkEnd w:id="260"/>
      <w:bookmarkStart w:id="261" w:name="_Toc184312112"/>
      <w:bookmarkEnd w:id="261"/>
      <w:bookmarkStart w:id="262" w:name="_Toc184314458"/>
      <w:bookmarkEnd w:id="262"/>
      <w:bookmarkStart w:id="263" w:name="_Toc184314459"/>
      <w:bookmarkEnd w:id="263"/>
      <w:bookmarkStart w:id="264" w:name="_Toc184312139"/>
      <w:bookmarkEnd w:id="264"/>
      <w:bookmarkStart w:id="265" w:name="_Toc184308102"/>
      <w:bookmarkEnd w:id="265"/>
      <w:bookmarkStart w:id="266" w:name="_Toc184312069"/>
      <w:bookmarkEnd w:id="266"/>
      <w:bookmarkStart w:id="267" w:name="_Toc184312135"/>
      <w:bookmarkEnd w:id="267"/>
      <w:bookmarkStart w:id="268" w:name="_Toc184312134"/>
      <w:bookmarkEnd w:id="268"/>
      <w:bookmarkStart w:id="269" w:name="_Toc184314439"/>
      <w:bookmarkEnd w:id="269"/>
      <w:bookmarkStart w:id="270" w:name="_Toc184314438"/>
      <w:bookmarkEnd w:id="270"/>
      <w:bookmarkStart w:id="271" w:name="_Toc184313292"/>
      <w:bookmarkEnd w:id="271"/>
      <w:bookmarkStart w:id="272" w:name="_Toc184314470"/>
      <w:bookmarkEnd w:id="272"/>
      <w:bookmarkStart w:id="273" w:name="_Toc184314418"/>
      <w:bookmarkEnd w:id="273"/>
      <w:bookmarkStart w:id="274" w:name="_Toc184308045"/>
      <w:bookmarkEnd w:id="274"/>
      <w:bookmarkStart w:id="275" w:name="_Toc184310319"/>
      <w:bookmarkEnd w:id="275"/>
      <w:bookmarkStart w:id="276" w:name="_Toc184313305"/>
      <w:bookmarkEnd w:id="276"/>
      <w:bookmarkStart w:id="277" w:name="_Toc184310321"/>
      <w:bookmarkEnd w:id="277"/>
      <w:bookmarkStart w:id="278" w:name="_Toc184314441"/>
      <w:bookmarkEnd w:id="278"/>
      <w:bookmarkStart w:id="279" w:name="_Toc184313274"/>
      <w:bookmarkEnd w:id="279"/>
      <w:bookmarkStart w:id="280" w:name="_Toc184314478"/>
      <w:bookmarkEnd w:id="280"/>
      <w:bookmarkStart w:id="281" w:name="_Toc184308073"/>
      <w:bookmarkEnd w:id="281"/>
      <w:bookmarkStart w:id="282" w:name="_Toc184308074"/>
      <w:bookmarkEnd w:id="282"/>
      <w:bookmarkStart w:id="283" w:name="_Toc184314476"/>
      <w:bookmarkEnd w:id="283"/>
      <w:bookmarkStart w:id="284" w:name="_Toc184308091"/>
      <w:bookmarkEnd w:id="284"/>
      <w:bookmarkStart w:id="285" w:name="_Toc184312104"/>
      <w:bookmarkEnd w:id="285"/>
      <w:bookmarkStart w:id="286" w:name="_Toc184314469"/>
      <w:bookmarkEnd w:id="286"/>
      <w:bookmarkStart w:id="287" w:name="_Toc184308054"/>
      <w:bookmarkEnd w:id="287"/>
      <w:bookmarkStart w:id="288" w:name="_Toc184308095"/>
      <w:bookmarkEnd w:id="288"/>
      <w:bookmarkStart w:id="289" w:name="_Toc184312117"/>
      <w:bookmarkEnd w:id="289"/>
      <w:bookmarkStart w:id="290" w:name="_Toc184312125"/>
      <w:bookmarkEnd w:id="290"/>
      <w:bookmarkStart w:id="291" w:name="_Toc184312103"/>
      <w:bookmarkEnd w:id="291"/>
      <w:bookmarkStart w:id="292" w:name="_Toc184313259"/>
      <w:bookmarkEnd w:id="292"/>
      <w:bookmarkStart w:id="293" w:name="_Toc184310340"/>
      <w:bookmarkEnd w:id="293"/>
      <w:bookmarkStart w:id="294" w:name="_Toc184313269"/>
      <w:bookmarkEnd w:id="294"/>
      <w:bookmarkStart w:id="295" w:name="_Toc184310333"/>
      <w:bookmarkEnd w:id="295"/>
      <w:bookmarkStart w:id="296" w:name="_Toc184313302"/>
      <w:bookmarkEnd w:id="296"/>
      <w:bookmarkStart w:id="297" w:name="_Toc184313245"/>
      <w:bookmarkEnd w:id="297"/>
      <w:bookmarkStart w:id="298" w:name="_Toc184313239"/>
      <w:bookmarkEnd w:id="298"/>
      <w:bookmarkStart w:id="299" w:name="_Toc184308077"/>
      <w:bookmarkEnd w:id="299"/>
      <w:bookmarkStart w:id="300" w:name="_Toc184312126"/>
      <w:bookmarkEnd w:id="300"/>
      <w:bookmarkStart w:id="301" w:name="_Toc184312137"/>
      <w:bookmarkEnd w:id="301"/>
      <w:bookmarkStart w:id="302" w:name="_Toc184308100"/>
      <w:bookmarkEnd w:id="302"/>
      <w:bookmarkStart w:id="303" w:name="_Toc184314452"/>
      <w:bookmarkEnd w:id="303"/>
      <w:bookmarkStart w:id="304" w:name="_Toc184310282"/>
      <w:bookmarkEnd w:id="304"/>
      <w:bookmarkStart w:id="305" w:name="_Toc184308081"/>
      <w:bookmarkEnd w:id="305"/>
      <w:bookmarkStart w:id="306" w:name="_Toc184313267"/>
      <w:bookmarkEnd w:id="306"/>
      <w:bookmarkStart w:id="307" w:name="_Toc184308061"/>
      <w:bookmarkEnd w:id="307"/>
      <w:bookmarkStart w:id="308" w:name="_Toc184310338"/>
      <w:bookmarkEnd w:id="308"/>
      <w:bookmarkStart w:id="309" w:name="_Toc184314475"/>
      <w:bookmarkEnd w:id="309"/>
      <w:bookmarkStart w:id="310" w:name="_Toc184312070"/>
      <w:bookmarkEnd w:id="310"/>
      <w:bookmarkStart w:id="311" w:name="_Toc184310275"/>
      <w:bookmarkEnd w:id="311"/>
      <w:bookmarkStart w:id="312" w:name="_Toc184314471"/>
      <w:bookmarkEnd w:id="312"/>
      <w:bookmarkStart w:id="313" w:name="_Toc184312084"/>
      <w:bookmarkEnd w:id="313"/>
      <w:bookmarkStart w:id="314" w:name="_Toc184310283"/>
      <w:bookmarkEnd w:id="314"/>
      <w:bookmarkStart w:id="315" w:name="_Toc184312136"/>
      <w:bookmarkEnd w:id="315"/>
      <w:bookmarkStart w:id="316" w:name="_Toc184312109"/>
      <w:bookmarkEnd w:id="316"/>
      <w:bookmarkStart w:id="317" w:name="_Toc184308043"/>
      <w:bookmarkEnd w:id="317"/>
      <w:bookmarkStart w:id="318" w:name="_Toc184314423"/>
      <w:bookmarkEnd w:id="318"/>
      <w:bookmarkStart w:id="319" w:name="_Toc184313298"/>
      <w:bookmarkEnd w:id="319"/>
      <w:bookmarkStart w:id="320" w:name="_Toc184313278"/>
      <w:bookmarkEnd w:id="320"/>
      <w:bookmarkStart w:id="321" w:name="_Toc184312081"/>
      <w:bookmarkEnd w:id="321"/>
      <w:bookmarkStart w:id="322" w:name="_Toc184314414"/>
      <w:bookmarkEnd w:id="322"/>
      <w:bookmarkStart w:id="323" w:name="_Toc184308101"/>
      <w:bookmarkEnd w:id="323"/>
      <w:bookmarkStart w:id="324" w:name="_Toc184313250"/>
      <w:bookmarkEnd w:id="324"/>
      <w:bookmarkStart w:id="325" w:name="_Toc184310324"/>
      <w:bookmarkEnd w:id="325"/>
      <w:bookmarkStart w:id="326" w:name="_Toc184314412"/>
      <w:bookmarkEnd w:id="326"/>
      <w:bookmarkStart w:id="327" w:name="_Toc184308092"/>
      <w:bookmarkEnd w:id="327"/>
      <w:bookmarkStart w:id="328" w:name="_Toc184312080"/>
      <w:bookmarkEnd w:id="328"/>
      <w:bookmarkStart w:id="329" w:name="_Toc184314427"/>
      <w:bookmarkEnd w:id="329"/>
      <w:bookmarkStart w:id="330" w:name="_Toc184314449"/>
      <w:bookmarkEnd w:id="330"/>
      <w:bookmarkStart w:id="331" w:name="_Toc184313297"/>
      <w:bookmarkEnd w:id="331"/>
      <w:bookmarkStart w:id="332" w:name="_Toc184312099"/>
      <w:bookmarkEnd w:id="332"/>
      <w:bookmarkStart w:id="333" w:name="_Toc184310296"/>
      <w:bookmarkEnd w:id="333"/>
      <w:bookmarkStart w:id="334" w:name="_Toc184314432"/>
      <w:bookmarkEnd w:id="334"/>
      <w:bookmarkStart w:id="335" w:name="_Toc184312102"/>
      <w:bookmarkEnd w:id="335"/>
      <w:bookmarkStart w:id="336" w:name="_Toc184313282"/>
      <w:bookmarkEnd w:id="336"/>
      <w:bookmarkStart w:id="337" w:name="_Toc184313261"/>
      <w:bookmarkEnd w:id="337"/>
      <w:bookmarkStart w:id="338" w:name="_Toc184310276"/>
      <w:bookmarkEnd w:id="338"/>
      <w:bookmarkStart w:id="339" w:name="_Toc184313264"/>
      <w:bookmarkEnd w:id="339"/>
      <w:bookmarkStart w:id="340" w:name="_Toc184310289"/>
      <w:bookmarkEnd w:id="340"/>
      <w:bookmarkStart w:id="341" w:name="_Toc184314467"/>
      <w:bookmarkEnd w:id="341"/>
      <w:bookmarkStart w:id="342" w:name="_Toc184312107"/>
      <w:bookmarkEnd w:id="342"/>
      <w:bookmarkStart w:id="343" w:name="_Toc184308090"/>
      <w:bookmarkEnd w:id="343"/>
      <w:bookmarkStart w:id="344" w:name="_Toc184313277"/>
      <w:bookmarkEnd w:id="344"/>
      <w:bookmarkStart w:id="345" w:name="_Toc184312128"/>
      <w:bookmarkEnd w:id="345"/>
      <w:bookmarkStart w:id="346" w:name="_Toc184314430"/>
      <w:bookmarkEnd w:id="346"/>
      <w:bookmarkStart w:id="347" w:name="_Toc184308049"/>
      <w:bookmarkEnd w:id="347"/>
      <w:bookmarkStart w:id="348" w:name="_Toc184313293"/>
      <w:bookmarkEnd w:id="348"/>
      <w:bookmarkStart w:id="349" w:name="_Toc184313286"/>
      <w:bookmarkEnd w:id="349"/>
      <w:bookmarkStart w:id="350" w:name="_Toc184312120"/>
      <w:bookmarkEnd w:id="350"/>
      <w:bookmarkStart w:id="351" w:name="_Toc184308099"/>
      <w:bookmarkEnd w:id="351"/>
      <w:bookmarkStart w:id="352" w:name="_Toc184310335"/>
      <w:bookmarkEnd w:id="352"/>
      <w:bookmarkStart w:id="353" w:name="_Toc184313238"/>
      <w:bookmarkEnd w:id="353"/>
      <w:bookmarkStart w:id="354" w:name="_Toc184312111"/>
      <w:bookmarkEnd w:id="354"/>
      <w:bookmarkStart w:id="355" w:name="_Toc184308044"/>
      <w:bookmarkEnd w:id="355"/>
      <w:bookmarkStart w:id="356" w:name="_Toc184312079"/>
      <w:bookmarkEnd w:id="356"/>
      <w:bookmarkStart w:id="357" w:name="_Toc184308060"/>
      <w:bookmarkEnd w:id="357"/>
      <w:bookmarkStart w:id="358" w:name="_Toc184310299"/>
      <w:bookmarkEnd w:id="358"/>
      <w:bookmarkStart w:id="359" w:name="_Toc184308057"/>
      <w:bookmarkEnd w:id="359"/>
      <w:bookmarkStart w:id="360" w:name="_Toc184312092"/>
      <w:bookmarkEnd w:id="360"/>
      <w:bookmarkStart w:id="361" w:name="_Toc184314410"/>
      <w:bookmarkEnd w:id="361"/>
      <w:bookmarkStart w:id="362" w:name="_Toc184308089"/>
      <w:bookmarkEnd w:id="362"/>
      <w:bookmarkStart w:id="363" w:name="_Toc184310309"/>
      <w:bookmarkEnd w:id="363"/>
      <w:bookmarkStart w:id="364" w:name="_Toc184314435"/>
      <w:bookmarkEnd w:id="364"/>
      <w:bookmarkStart w:id="365" w:name="_Toc184314462"/>
      <w:bookmarkEnd w:id="365"/>
      <w:bookmarkStart w:id="366" w:name="_Toc184313289"/>
      <w:bookmarkEnd w:id="366"/>
      <w:bookmarkStart w:id="367" w:name="_Toc184314465"/>
      <w:bookmarkEnd w:id="367"/>
      <w:bookmarkStart w:id="368" w:name="_Toc184310302"/>
      <w:bookmarkEnd w:id="368"/>
      <w:bookmarkStart w:id="369" w:name="_Toc184308047"/>
      <w:bookmarkEnd w:id="369"/>
      <w:bookmarkStart w:id="370" w:name="_Toc184312129"/>
      <w:bookmarkEnd w:id="370"/>
      <w:bookmarkStart w:id="371" w:name="_Toc184314472"/>
      <w:bookmarkEnd w:id="371"/>
      <w:bookmarkStart w:id="372" w:name="_Toc184312091"/>
      <w:bookmarkEnd w:id="372"/>
      <w:bookmarkStart w:id="373" w:name="_Toc184314425"/>
      <w:bookmarkEnd w:id="373"/>
      <w:bookmarkStart w:id="374" w:name="_Toc184308059"/>
      <w:bookmarkEnd w:id="374"/>
      <w:bookmarkStart w:id="375" w:name="_Toc184313243"/>
      <w:bookmarkEnd w:id="375"/>
      <w:bookmarkStart w:id="376" w:name="_Toc184312083"/>
      <w:bookmarkEnd w:id="376"/>
      <w:bookmarkStart w:id="377" w:name="_Toc184310307"/>
      <w:bookmarkEnd w:id="377"/>
      <w:bookmarkStart w:id="378" w:name="_Toc184312097"/>
      <w:bookmarkEnd w:id="378"/>
      <w:bookmarkStart w:id="379" w:name="_Toc184308040"/>
      <w:bookmarkEnd w:id="379"/>
      <w:bookmarkStart w:id="380" w:name="_Toc184310286"/>
      <w:bookmarkEnd w:id="380"/>
      <w:bookmarkStart w:id="381" w:name="_Toc184310323"/>
      <w:bookmarkEnd w:id="381"/>
      <w:bookmarkStart w:id="382" w:name="_Toc184310273"/>
      <w:bookmarkEnd w:id="382"/>
      <w:bookmarkStart w:id="383" w:name="_Toc184314453"/>
      <w:bookmarkEnd w:id="383"/>
      <w:bookmarkStart w:id="384" w:name="_Toc184308039"/>
      <w:bookmarkEnd w:id="384"/>
      <w:bookmarkStart w:id="385" w:name="_Toc184312127"/>
      <w:bookmarkEnd w:id="385"/>
      <w:bookmarkStart w:id="386" w:name="_Toc184312113"/>
      <w:bookmarkEnd w:id="386"/>
      <w:bookmarkStart w:id="387" w:name="_Toc184313252"/>
      <w:bookmarkEnd w:id="387"/>
      <w:bookmarkStart w:id="388" w:name="_Toc184312074"/>
      <w:bookmarkEnd w:id="388"/>
      <w:bookmarkStart w:id="389" w:name="_Toc184308082"/>
      <w:bookmarkEnd w:id="389"/>
      <w:bookmarkStart w:id="390" w:name="_Toc184314457"/>
      <w:bookmarkEnd w:id="390"/>
      <w:bookmarkStart w:id="391" w:name="_Toc184312124"/>
      <w:bookmarkEnd w:id="391"/>
      <w:bookmarkStart w:id="392" w:name="_Toc184313284"/>
      <w:bookmarkEnd w:id="392"/>
      <w:r>
        <w:rPr>
          <w:rFonts w:hint="eastAsia" w:ascii="仿宋" w:hAnsi="仿宋" w:eastAsia="仿宋" w:cs="仿宋"/>
          <w:b/>
          <w:sz w:val="36"/>
          <w:szCs w:val="36"/>
          <w:highlight w:val="none"/>
        </w:rPr>
        <w:t>评标办法</w:t>
      </w:r>
    </w:p>
    <w:p>
      <w:pPr>
        <w:snapToGrid w:val="0"/>
        <w:spacing w:line="360" w:lineRule="auto"/>
        <w:jc w:val="center"/>
        <w:rPr>
          <w:rFonts w:hint="eastAsia" w:ascii="仿宋" w:hAnsi="仿宋" w:eastAsia="仿宋" w:cs="仿宋"/>
          <w:b/>
          <w:sz w:val="32"/>
          <w:szCs w:val="20"/>
          <w:highlight w:val="none"/>
        </w:rPr>
      </w:pPr>
    </w:p>
    <w:p>
      <w:pPr>
        <w:snapToGrid w:val="0"/>
        <w:spacing w:line="360" w:lineRule="auto"/>
        <w:jc w:val="center"/>
        <w:rPr>
          <w:rFonts w:hint="eastAsia" w:ascii="仿宋" w:hAnsi="仿宋" w:eastAsia="仿宋" w:cs="仿宋"/>
          <w:b/>
          <w:sz w:val="32"/>
          <w:szCs w:val="20"/>
          <w:highlight w:val="none"/>
          <w:lang w:val="en-US" w:eastAsia="zh-CN"/>
        </w:rPr>
      </w:pPr>
      <w:r>
        <w:rPr>
          <w:rFonts w:hint="eastAsia" w:ascii="仿宋" w:hAnsi="仿宋" w:eastAsia="仿宋" w:cs="仿宋"/>
          <w:b/>
          <w:sz w:val="32"/>
          <w:szCs w:val="20"/>
          <w:highlight w:val="none"/>
        </w:rPr>
        <w:t>评标办法前附表</w:t>
      </w:r>
      <w:r>
        <w:rPr>
          <w:rFonts w:hint="eastAsia" w:ascii="仿宋" w:hAnsi="仿宋" w:eastAsia="仿宋" w:cs="仿宋"/>
          <w:b/>
          <w:sz w:val="32"/>
          <w:szCs w:val="20"/>
          <w:highlight w:val="none"/>
          <w:lang w:eastAsia="zh-CN"/>
        </w:rPr>
        <w:t>（适用于各个标项）</w:t>
      </w:r>
    </w:p>
    <w:p>
      <w:pPr>
        <w:pStyle w:val="91"/>
        <w:spacing w:before="0"/>
        <w:ind w:firstLine="482" w:firstLineChars="200"/>
        <w:rPr>
          <w:rFonts w:hint="eastAsia" w:ascii="仿宋" w:hAnsi="仿宋" w:eastAsia="仿宋" w:cs="仿宋"/>
          <w:b/>
          <w:color w:val="000000"/>
          <w:szCs w:val="24"/>
          <w:lang w:val="en-US" w:eastAsia="zh-CN"/>
        </w:rPr>
      </w:pPr>
      <w:r>
        <w:rPr>
          <w:rFonts w:hint="eastAsia" w:ascii="仿宋" w:hAnsi="仿宋" w:eastAsia="仿宋" w:cs="仿宋"/>
          <w:b/>
          <w:color w:val="000000"/>
          <w:szCs w:val="24"/>
          <w:lang w:val="en-US" w:eastAsia="zh-CN"/>
        </w:rPr>
        <w:t>1、</w:t>
      </w:r>
      <w:r>
        <w:rPr>
          <w:rFonts w:hint="eastAsia" w:ascii="仿宋" w:hAnsi="仿宋" w:eastAsia="仿宋" w:cs="仿宋"/>
          <w:b/>
          <w:bCs/>
          <w:color w:val="000000"/>
          <w:sz w:val="28"/>
          <w:szCs w:val="28"/>
        </w:rPr>
        <w:t>评标标准</w:t>
      </w:r>
    </w:p>
    <w:p>
      <w:pPr>
        <w:pStyle w:val="91"/>
        <w:spacing w:before="0"/>
        <w:ind w:firstLine="482" w:firstLineChars="200"/>
        <w:rPr>
          <w:rFonts w:hint="eastAsia" w:ascii="仿宋" w:hAnsi="仿宋" w:eastAsia="仿宋" w:cs="仿宋"/>
          <w:color w:val="000000"/>
          <w:szCs w:val="24"/>
        </w:rPr>
      </w:pPr>
      <w:r>
        <w:rPr>
          <w:rFonts w:hint="eastAsia" w:ascii="仿宋" w:hAnsi="仿宋" w:eastAsia="仿宋" w:cs="仿宋"/>
          <w:b/>
          <w:color w:val="000000"/>
          <w:szCs w:val="24"/>
        </w:rPr>
        <w:t>本次评标采用综合评分法，总分为100分。</w:t>
      </w:r>
      <w:r>
        <w:rPr>
          <w:rFonts w:hint="eastAsia" w:ascii="仿宋" w:hAnsi="仿宋" w:eastAsia="仿宋" w:cs="仿宋"/>
          <w:color w:val="000000"/>
          <w:szCs w:val="24"/>
        </w:rPr>
        <w:t>合格投标人的评标得分为各项目汇总得分，中标候选资格按评标得分由高到低顺序排列，得分相同的，按投标报价由低到高顺序排列；得分且投标报价相同的，按技术指标优劣顺序排列。</w:t>
      </w:r>
      <w:r>
        <w:rPr>
          <w:rFonts w:hint="eastAsia" w:ascii="仿宋" w:hAnsi="仿宋" w:eastAsia="仿宋" w:cs="仿宋"/>
          <w:color w:val="000000"/>
          <w:szCs w:val="24"/>
          <w:lang w:eastAsia="zh-CN"/>
        </w:rPr>
        <w:t>标段</w:t>
      </w:r>
      <w:r>
        <w:rPr>
          <w:rFonts w:hint="eastAsia" w:ascii="仿宋" w:hAnsi="仿宋" w:eastAsia="仿宋" w:cs="仿宋"/>
          <w:color w:val="000000"/>
          <w:szCs w:val="24"/>
        </w:rPr>
        <w:t>排名第一的投标人为第一中标候选人。评分过程中采用四舍五入法，并保留小数2位。</w:t>
      </w:r>
    </w:p>
    <w:p>
      <w:pPr>
        <w:pStyle w:val="91"/>
        <w:spacing w:before="0"/>
        <w:ind w:firstLine="482" w:firstLineChars="200"/>
        <w:rPr>
          <w:rFonts w:hint="eastAsia" w:ascii="仿宋" w:hAnsi="仿宋" w:eastAsia="仿宋" w:cs="仿宋"/>
          <w:b/>
          <w:bCs w:val="0"/>
          <w:color w:val="000000"/>
          <w:szCs w:val="24"/>
        </w:rPr>
      </w:pPr>
      <w:r>
        <w:rPr>
          <w:rFonts w:hint="eastAsia" w:ascii="仿宋" w:hAnsi="仿宋" w:eastAsia="仿宋" w:cs="仿宋"/>
          <w:b/>
          <w:bCs w:val="0"/>
          <w:color w:val="000000"/>
          <w:szCs w:val="24"/>
        </w:rPr>
        <w:t>各投标人的综合得分为：投标价格得分+技术商务得分之和，总和为100分，其中：投标价格得分</w:t>
      </w:r>
      <w:r>
        <w:rPr>
          <w:rFonts w:hint="eastAsia" w:ascii="仿宋" w:hAnsi="仿宋" w:eastAsia="仿宋" w:cs="仿宋"/>
          <w:b/>
          <w:bCs w:val="0"/>
          <w:color w:val="000000"/>
          <w:szCs w:val="24"/>
          <w:lang w:val="en-US" w:eastAsia="zh-CN"/>
        </w:rPr>
        <w:t>10分</w:t>
      </w:r>
      <w:r>
        <w:rPr>
          <w:rFonts w:hint="eastAsia" w:ascii="仿宋" w:hAnsi="仿宋" w:eastAsia="仿宋" w:cs="仿宋"/>
          <w:b/>
          <w:bCs w:val="0"/>
          <w:color w:val="000000"/>
          <w:szCs w:val="24"/>
        </w:rPr>
        <w:t>，商务技术得分</w:t>
      </w:r>
      <w:r>
        <w:rPr>
          <w:rFonts w:hint="eastAsia" w:ascii="仿宋" w:hAnsi="仿宋" w:eastAsia="仿宋" w:cs="仿宋"/>
          <w:b/>
          <w:bCs w:val="0"/>
          <w:color w:val="000000"/>
          <w:szCs w:val="24"/>
          <w:lang w:val="en-US" w:eastAsia="zh-CN"/>
        </w:rPr>
        <w:t>90分</w:t>
      </w:r>
      <w:r>
        <w:rPr>
          <w:rFonts w:hint="eastAsia" w:ascii="仿宋" w:hAnsi="仿宋" w:eastAsia="仿宋" w:cs="仿宋"/>
          <w:b/>
          <w:bCs w:val="0"/>
          <w:color w:val="000000"/>
          <w:szCs w:val="24"/>
        </w:rPr>
        <w:t>。</w:t>
      </w:r>
    </w:p>
    <w:p>
      <w:pPr>
        <w:snapToGrid w:val="0"/>
        <w:spacing w:line="360" w:lineRule="auto"/>
        <w:ind w:firstLine="482" w:firstLineChars="200"/>
        <w:rPr>
          <w:rFonts w:hint="eastAsia" w:ascii="仿宋" w:hAnsi="仿宋" w:eastAsia="仿宋" w:cs="仿宋"/>
          <w:b/>
          <w:bCs w:val="0"/>
          <w:color w:val="000000"/>
          <w:sz w:val="24"/>
          <w:szCs w:val="24"/>
        </w:rPr>
      </w:pPr>
      <w:r>
        <w:rPr>
          <w:rFonts w:hint="eastAsia" w:ascii="仿宋" w:hAnsi="仿宋" w:eastAsia="仿宋" w:cs="仿宋"/>
          <w:b/>
          <w:bCs w:val="0"/>
          <w:color w:val="000000"/>
          <w:sz w:val="24"/>
          <w:szCs w:val="24"/>
        </w:rPr>
        <w:t>商务技术评标细则（</w:t>
      </w:r>
      <w:r>
        <w:rPr>
          <w:rFonts w:hint="eastAsia" w:ascii="仿宋" w:hAnsi="仿宋" w:eastAsia="仿宋" w:cs="仿宋"/>
          <w:b/>
          <w:bCs w:val="0"/>
          <w:color w:val="000000"/>
          <w:sz w:val="24"/>
          <w:szCs w:val="24"/>
          <w:lang w:val="en-US" w:eastAsia="zh-CN"/>
        </w:rPr>
        <w:t>90分</w:t>
      </w:r>
      <w:r>
        <w:rPr>
          <w:rFonts w:hint="eastAsia" w:ascii="仿宋" w:hAnsi="仿宋" w:eastAsia="仿宋" w:cs="仿宋"/>
          <w:b/>
          <w:bCs w:val="0"/>
          <w:color w:val="000000"/>
          <w:sz w:val="24"/>
          <w:szCs w:val="24"/>
        </w:rPr>
        <w:t>）</w:t>
      </w:r>
    </w:p>
    <w:p>
      <w:pPr>
        <w:snapToGrid w:val="0"/>
        <w:spacing w:line="360" w:lineRule="auto"/>
        <w:ind w:firstLine="482" w:firstLineChars="200"/>
        <w:rPr>
          <w:rFonts w:hint="eastAsia" w:ascii="仿宋" w:hAnsi="仿宋" w:eastAsia="仿宋" w:cs="仿宋"/>
          <w:b/>
          <w:bCs/>
          <w:color w:val="000000"/>
          <w:sz w:val="28"/>
          <w:szCs w:val="28"/>
          <w:highlight w:val="none"/>
          <w:lang w:val="en-US" w:eastAsia="zh-CN"/>
        </w:rPr>
      </w:pPr>
      <w:r>
        <w:rPr>
          <w:rFonts w:hint="eastAsia" w:ascii="仿宋" w:hAnsi="仿宋" w:eastAsia="仿宋" w:cs="仿宋"/>
          <w:b/>
          <w:bCs/>
          <w:color w:val="000000"/>
          <w:sz w:val="24"/>
        </w:rPr>
        <w:t>评标标准如下：</w:t>
      </w:r>
    </w:p>
    <w:tbl>
      <w:tblPr>
        <w:tblStyle w:val="63"/>
        <w:tblW w:w="9805" w:type="dxa"/>
        <w:tblInd w:w="-11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444"/>
        <w:gridCol w:w="7512"/>
        <w:gridCol w:w="84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09" w:hRule="atLeast"/>
        </w:trPr>
        <w:tc>
          <w:tcPr>
            <w:tcW w:w="1444" w:type="dxa"/>
            <w:noWrap w:val="0"/>
            <w:vAlign w:val="center"/>
          </w:tcPr>
          <w:p>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名目</w:t>
            </w:r>
          </w:p>
        </w:tc>
        <w:tc>
          <w:tcPr>
            <w:tcW w:w="7512" w:type="dxa"/>
            <w:noWrap w:val="0"/>
            <w:vAlign w:val="center"/>
          </w:tcPr>
          <w:p>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评审要点</w:t>
            </w:r>
          </w:p>
        </w:tc>
        <w:tc>
          <w:tcPr>
            <w:tcW w:w="849" w:type="dxa"/>
            <w:noWrap w:val="0"/>
            <w:vAlign w:val="center"/>
          </w:tcPr>
          <w:p>
            <w:pPr>
              <w:spacing w:line="360" w:lineRule="auto"/>
              <w:jc w:val="center"/>
              <w:rPr>
                <w:rFonts w:hint="eastAsia" w:ascii="仿宋" w:hAnsi="仿宋" w:eastAsia="仿宋" w:cs="仿宋"/>
                <w:b/>
                <w:sz w:val="24"/>
                <w:szCs w:val="24"/>
              </w:rPr>
            </w:pPr>
            <w:r>
              <w:rPr>
                <w:rFonts w:hint="eastAsia" w:ascii="仿宋" w:hAnsi="仿宋" w:eastAsia="仿宋" w:cs="仿宋"/>
                <w:b/>
                <w:sz w:val="24"/>
                <w:szCs w:val="24"/>
              </w:rPr>
              <w:t>分值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trPr>
        <w:tc>
          <w:tcPr>
            <w:tcW w:w="1444" w:type="dxa"/>
            <w:tcBorders>
              <w:right w:val="single" w:color="auto" w:sz="4" w:space="0"/>
            </w:tcBorders>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bCs/>
                <w:color w:val="000000"/>
                <w:kern w:val="0"/>
                <w:sz w:val="24"/>
                <w:szCs w:val="24"/>
                <w:highlight w:val="none"/>
                <w:lang w:val="en-US" w:eastAsia="zh-CN" w:bidi="ar-SA"/>
              </w:rPr>
            </w:pPr>
            <w:r>
              <w:rPr>
                <w:rFonts w:hint="eastAsia" w:ascii="仿宋" w:hAnsi="仿宋" w:eastAsia="仿宋" w:cs="仿宋"/>
                <w:b/>
                <w:bCs/>
                <w:color w:val="000000"/>
                <w:kern w:val="0"/>
                <w:sz w:val="24"/>
                <w:szCs w:val="24"/>
                <w:highlight w:val="none"/>
                <w:lang w:val="en-US" w:eastAsia="zh-CN"/>
              </w:rPr>
              <w:t>1、实施方案</w:t>
            </w:r>
          </w:p>
        </w:tc>
        <w:tc>
          <w:tcPr>
            <w:tcW w:w="7512" w:type="dxa"/>
            <w:tcBorders>
              <w:top w:val="single" w:color="auto" w:sz="4" w:space="0"/>
              <w:left w:val="single" w:color="auto" w:sz="4" w:space="0"/>
            </w:tcBorders>
            <w:noWrap w:val="0"/>
            <w:vAlign w:val="center"/>
          </w:tcPr>
          <w:p>
            <w:pPr>
              <w:widowControl/>
              <w:wordWrap/>
              <w:adjustRightInd/>
              <w:snapToGrid/>
              <w:spacing w:before="0" w:beforeAutospacing="0" w:after="0" w:afterAutospacing="0" w:line="312" w:lineRule="auto"/>
              <w:ind w:left="0" w:leftChars="0" w:right="0"/>
              <w:jc w:val="left"/>
              <w:textAlignment w:val="auto"/>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根据投标人对余杭区建设工程消防状况的工作内容和重点的了解及认识程度准确性、认识深度进行打分，包括资料收集以及分析的思路，制定规划验收技术路线等。</w:t>
            </w:r>
            <w:r>
              <w:rPr>
                <w:rFonts w:hint="eastAsia" w:ascii="仿宋" w:hAnsi="仿宋" w:eastAsia="仿宋" w:cs="仿宋"/>
                <w:color w:val="auto"/>
                <w:kern w:val="2"/>
                <w:sz w:val="24"/>
                <w:szCs w:val="24"/>
                <w:lang w:val="zh-CN" w:eastAsia="zh-CN"/>
              </w:rPr>
              <w:t>提供的内容全面详细、思路清晰的得</w:t>
            </w:r>
            <w:r>
              <w:rPr>
                <w:rFonts w:hint="eastAsia" w:ascii="仿宋" w:hAnsi="仿宋" w:eastAsia="仿宋" w:cs="仿宋"/>
                <w:color w:val="auto"/>
                <w:kern w:val="2"/>
                <w:sz w:val="24"/>
                <w:szCs w:val="24"/>
                <w:lang w:val="en-US" w:eastAsia="zh-CN"/>
              </w:rPr>
              <w:t>5-6</w:t>
            </w:r>
            <w:r>
              <w:rPr>
                <w:rFonts w:hint="eastAsia" w:ascii="仿宋" w:hAnsi="仿宋" w:eastAsia="仿宋" w:cs="仿宋"/>
                <w:color w:val="auto"/>
                <w:kern w:val="2"/>
                <w:sz w:val="24"/>
                <w:szCs w:val="24"/>
                <w:lang w:val="zh-CN" w:eastAsia="zh-CN"/>
              </w:rPr>
              <w:t>分，较全面详细、思路较清晰的得</w:t>
            </w:r>
            <w:r>
              <w:rPr>
                <w:rFonts w:hint="eastAsia" w:ascii="仿宋" w:hAnsi="仿宋" w:eastAsia="仿宋" w:cs="仿宋"/>
                <w:color w:val="auto"/>
                <w:kern w:val="2"/>
                <w:sz w:val="24"/>
                <w:szCs w:val="24"/>
                <w:lang w:val="en-US" w:eastAsia="zh-CN"/>
              </w:rPr>
              <w:t>3-4</w:t>
            </w:r>
            <w:r>
              <w:rPr>
                <w:rFonts w:hint="eastAsia" w:ascii="仿宋" w:hAnsi="仿宋" w:eastAsia="仿宋" w:cs="仿宋"/>
                <w:color w:val="auto"/>
                <w:kern w:val="2"/>
                <w:sz w:val="24"/>
                <w:szCs w:val="24"/>
                <w:lang w:val="zh-CN" w:eastAsia="zh-CN"/>
              </w:rPr>
              <w:t>分，内容较简陋，思路不清晰的得1</w:t>
            </w:r>
            <w:r>
              <w:rPr>
                <w:rFonts w:hint="eastAsia" w:ascii="仿宋" w:hAnsi="仿宋" w:eastAsia="仿宋" w:cs="仿宋"/>
                <w:color w:val="auto"/>
                <w:kern w:val="2"/>
                <w:sz w:val="24"/>
                <w:szCs w:val="24"/>
                <w:lang w:val="en-US" w:eastAsia="zh-CN"/>
              </w:rPr>
              <w:t>-2</w:t>
            </w:r>
            <w:r>
              <w:rPr>
                <w:rFonts w:hint="eastAsia" w:ascii="仿宋" w:hAnsi="仿宋" w:eastAsia="仿宋" w:cs="仿宋"/>
                <w:color w:val="auto"/>
                <w:kern w:val="2"/>
                <w:sz w:val="24"/>
                <w:szCs w:val="24"/>
                <w:lang w:val="zh-CN" w:eastAsia="zh-CN"/>
              </w:rPr>
              <w:t>分。其他不得分。</w:t>
            </w:r>
          </w:p>
        </w:tc>
        <w:tc>
          <w:tcPr>
            <w:tcW w:w="849" w:type="dxa"/>
            <w:tcBorders>
              <w:top w:val="single" w:color="auto" w:sz="4" w:space="0"/>
            </w:tcBorders>
            <w:noWrap w:val="0"/>
            <w:vAlign w:val="center"/>
          </w:tcPr>
          <w:p>
            <w:pPr>
              <w:widowControl/>
              <w:wordWrap/>
              <w:adjustRightInd/>
              <w:snapToGrid/>
              <w:spacing w:before="0" w:beforeAutospacing="0" w:after="0" w:afterAutospacing="0" w:line="312" w:lineRule="auto"/>
              <w:ind w:left="0" w:leftChars="0" w:right="0"/>
              <w:jc w:val="center"/>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6分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trPr>
        <w:tc>
          <w:tcPr>
            <w:tcW w:w="1444" w:type="dxa"/>
            <w:tcBorders>
              <w:right w:val="single" w:color="auto" w:sz="4" w:space="0"/>
            </w:tcBorders>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bCs/>
                <w:color w:val="000000"/>
                <w:kern w:val="0"/>
                <w:sz w:val="24"/>
                <w:szCs w:val="24"/>
                <w:highlight w:val="none"/>
                <w:lang w:val="en-US" w:eastAsia="zh-CN" w:bidi="ar-SA"/>
              </w:rPr>
            </w:pPr>
            <w:r>
              <w:rPr>
                <w:rFonts w:hint="eastAsia" w:ascii="仿宋" w:hAnsi="仿宋" w:eastAsia="仿宋" w:cs="仿宋"/>
                <w:b/>
                <w:bCs/>
                <w:color w:val="000000"/>
                <w:kern w:val="0"/>
                <w:sz w:val="24"/>
                <w:szCs w:val="24"/>
                <w:highlight w:val="none"/>
                <w:lang w:val="en-US" w:eastAsia="zh-CN"/>
              </w:rPr>
              <w:t>2、验收服务  方案</w:t>
            </w:r>
          </w:p>
        </w:tc>
        <w:tc>
          <w:tcPr>
            <w:tcW w:w="7512" w:type="dxa"/>
            <w:tcBorders>
              <w:top w:val="single" w:color="auto" w:sz="4" w:space="0"/>
              <w:left w:val="single" w:color="auto" w:sz="4" w:space="0"/>
            </w:tcBorders>
            <w:noWrap w:val="0"/>
            <w:vAlign w:val="center"/>
          </w:tcPr>
          <w:p>
            <w:pPr>
              <w:widowControl/>
              <w:wordWrap/>
              <w:adjustRightInd/>
              <w:snapToGrid/>
              <w:spacing w:before="0" w:beforeAutospacing="0" w:after="0" w:afterAutospacing="0" w:line="312" w:lineRule="auto"/>
              <w:ind w:left="0" w:leftChars="0" w:right="0"/>
              <w:jc w:val="left"/>
              <w:textAlignment w:val="auto"/>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根据投标人针对消防验收技术服务编制方案可行性、详细程度、与招标文件要求的符合程度、对于采购方实施环境的熟悉程度进行打分。</w:t>
            </w:r>
            <w:r>
              <w:rPr>
                <w:rFonts w:hint="eastAsia" w:ascii="仿宋" w:hAnsi="仿宋" w:eastAsia="仿宋" w:cs="仿宋"/>
                <w:color w:val="auto"/>
                <w:kern w:val="2"/>
                <w:sz w:val="24"/>
                <w:szCs w:val="24"/>
                <w:lang w:val="zh-CN" w:eastAsia="zh-CN"/>
              </w:rPr>
              <w:t>提供的内容全面详细、思路清晰的得</w:t>
            </w:r>
            <w:r>
              <w:rPr>
                <w:rFonts w:hint="eastAsia" w:ascii="仿宋" w:hAnsi="仿宋" w:eastAsia="仿宋" w:cs="仿宋"/>
                <w:color w:val="auto"/>
                <w:kern w:val="2"/>
                <w:sz w:val="24"/>
                <w:szCs w:val="24"/>
                <w:lang w:val="en-US" w:eastAsia="zh-CN"/>
              </w:rPr>
              <w:t>5-6</w:t>
            </w:r>
            <w:r>
              <w:rPr>
                <w:rFonts w:hint="eastAsia" w:ascii="仿宋" w:hAnsi="仿宋" w:eastAsia="仿宋" w:cs="仿宋"/>
                <w:color w:val="auto"/>
                <w:kern w:val="2"/>
                <w:sz w:val="24"/>
                <w:szCs w:val="24"/>
                <w:lang w:val="zh-CN" w:eastAsia="zh-CN"/>
              </w:rPr>
              <w:t>分，较全面详细、思路较清晰的得</w:t>
            </w:r>
            <w:r>
              <w:rPr>
                <w:rFonts w:hint="eastAsia" w:ascii="仿宋" w:hAnsi="仿宋" w:eastAsia="仿宋" w:cs="仿宋"/>
                <w:color w:val="auto"/>
                <w:kern w:val="2"/>
                <w:sz w:val="24"/>
                <w:szCs w:val="24"/>
                <w:lang w:val="en-US" w:eastAsia="zh-CN"/>
              </w:rPr>
              <w:t>3-4</w:t>
            </w:r>
            <w:r>
              <w:rPr>
                <w:rFonts w:hint="eastAsia" w:ascii="仿宋" w:hAnsi="仿宋" w:eastAsia="仿宋" w:cs="仿宋"/>
                <w:color w:val="auto"/>
                <w:kern w:val="2"/>
                <w:sz w:val="24"/>
                <w:szCs w:val="24"/>
                <w:lang w:val="zh-CN" w:eastAsia="zh-CN"/>
              </w:rPr>
              <w:t>分，内容较简陋，思路不清晰的得1</w:t>
            </w:r>
            <w:r>
              <w:rPr>
                <w:rFonts w:hint="eastAsia" w:ascii="仿宋" w:hAnsi="仿宋" w:eastAsia="仿宋" w:cs="仿宋"/>
                <w:color w:val="auto"/>
                <w:kern w:val="2"/>
                <w:sz w:val="24"/>
                <w:szCs w:val="24"/>
                <w:lang w:val="en-US" w:eastAsia="zh-CN"/>
              </w:rPr>
              <w:t>-2</w:t>
            </w:r>
            <w:r>
              <w:rPr>
                <w:rFonts w:hint="eastAsia" w:ascii="仿宋" w:hAnsi="仿宋" w:eastAsia="仿宋" w:cs="仿宋"/>
                <w:color w:val="auto"/>
                <w:kern w:val="2"/>
                <w:sz w:val="24"/>
                <w:szCs w:val="24"/>
                <w:lang w:val="zh-CN" w:eastAsia="zh-CN"/>
              </w:rPr>
              <w:t>分。其他不得分。</w:t>
            </w:r>
          </w:p>
        </w:tc>
        <w:tc>
          <w:tcPr>
            <w:tcW w:w="849" w:type="dxa"/>
            <w:tcBorders>
              <w:top w:val="single" w:color="auto" w:sz="4" w:space="0"/>
            </w:tcBorders>
            <w:noWrap w:val="0"/>
            <w:vAlign w:val="center"/>
          </w:tcPr>
          <w:p>
            <w:pPr>
              <w:widowControl/>
              <w:wordWrap/>
              <w:adjustRightInd/>
              <w:snapToGrid/>
              <w:spacing w:before="0" w:beforeAutospacing="0" w:after="0" w:afterAutospacing="0" w:line="312" w:lineRule="auto"/>
              <w:ind w:left="0" w:leftChars="0" w:right="0"/>
              <w:jc w:val="center"/>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6分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trPr>
        <w:tc>
          <w:tcPr>
            <w:tcW w:w="1444" w:type="dxa"/>
            <w:tcBorders>
              <w:right w:val="single" w:color="auto" w:sz="4" w:space="0"/>
            </w:tcBorders>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bCs/>
                <w:color w:val="000000"/>
                <w:kern w:val="0"/>
                <w:sz w:val="24"/>
                <w:szCs w:val="24"/>
                <w:highlight w:val="none"/>
                <w:lang w:val="en-US" w:eastAsia="zh-CN" w:bidi="ar-SA"/>
              </w:rPr>
            </w:pPr>
            <w:r>
              <w:rPr>
                <w:rFonts w:hint="eastAsia" w:ascii="仿宋" w:hAnsi="仿宋" w:eastAsia="仿宋" w:cs="仿宋"/>
                <w:b/>
                <w:bCs/>
                <w:color w:val="000000"/>
                <w:kern w:val="0"/>
                <w:sz w:val="24"/>
                <w:szCs w:val="24"/>
                <w:highlight w:val="none"/>
                <w:lang w:val="en-US" w:eastAsia="zh-CN"/>
              </w:rPr>
              <w:t>3、组织管理</w:t>
            </w:r>
          </w:p>
        </w:tc>
        <w:tc>
          <w:tcPr>
            <w:tcW w:w="7512" w:type="dxa"/>
            <w:tcBorders>
              <w:top w:val="single" w:color="auto" w:sz="4" w:space="0"/>
              <w:left w:val="single" w:color="auto" w:sz="4" w:space="0"/>
            </w:tcBorders>
            <w:noWrap w:val="0"/>
            <w:vAlign w:val="center"/>
          </w:tcPr>
          <w:p>
            <w:pPr>
              <w:widowControl/>
              <w:wordWrap/>
              <w:adjustRightInd/>
              <w:snapToGrid/>
              <w:spacing w:before="0" w:beforeAutospacing="0" w:after="0" w:afterAutospacing="0" w:line="312" w:lineRule="auto"/>
              <w:ind w:left="0" w:leftChars="0" w:right="0"/>
              <w:jc w:val="left"/>
              <w:textAlignment w:val="auto"/>
              <w:rPr>
                <w:rFonts w:hint="eastAsia" w:ascii="仿宋" w:hAnsi="仿宋" w:eastAsia="仿宋" w:cs="仿宋"/>
                <w:color w:val="auto"/>
                <w:kern w:val="2"/>
                <w:sz w:val="24"/>
                <w:szCs w:val="24"/>
                <w:lang w:val="en-US" w:eastAsia="zh-CN"/>
              </w:rPr>
            </w:pPr>
            <w:r>
              <w:rPr>
                <w:rFonts w:hint="eastAsia" w:ascii="仿宋" w:hAnsi="仿宋" w:eastAsia="仿宋" w:cs="仿宋"/>
                <w:color w:val="auto"/>
                <w:kern w:val="2"/>
                <w:sz w:val="24"/>
                <w:szCs w:val="24"/>
                <w:lang w:val="en-US" w:eastAsia="zh-CN"/>
              </w:rPr>
              <w:t>有完善的组织架构，包括组织管理、组织架构、岗位设置、监督机制、岗位职责。各项内容全部符合且完善、清晰的得5分，各项内容部分符合且不够完善、清晰的得3分，各项内容描述较为简单或粗略的得1分。</w:t>
            </w:r>
          </w:p>
        </w:tc>
        <w:tc>
          <w:tcPr>
            <w:tcW w:w="849" w:type="dxa"/>
            <w:tcBorders>
              <w:top w:val="single" w:color="auto" w:sz="4" w:space="0"/>
            </w:tcBorders>
            <w:noWrap w:val="0"/>
            <w:vAlign w:val="center"/>
          </w:tcPr>
          <w:p>
            <w:pPr>
              <w:widowControl/>
              <w:wordWrap/>
              <w:adjustRightInd/>
              <w:snapToGrid/>
              <w:spacing w:before="0" w:beforeAutospacing="0" w:after="0" w:afterAutospacing="0" w:line="312" w:lineRule="auto"/>
              <w:ind w:left="0" w:leftChars="0" w:right="0"/>
              <w:jc w:val="center"/>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trPr>
        <w:tc>
          <w:tcPr>
            <w:tcW w:w="1444" w:type="dxa"/>
            <w:tcBorders>
              <w:right w:val="single" w:color="auto" w:sz="4" w:space="0"/>
            </w:tcBorders>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bCs/>
                <w:color w:val="000000"/>
                <w:kern w:val="0"/>
                <w:sz w:val="24"/>
                <w:szCs w:val="24"/>
                <w:highlight w:val="none"/>
                <w:lang w:val="en-US" w:eastAsia="zh-CN" w:bidi="ar-SA"/>
              </w:rPr>
            </w:pPr>
            <w:r>
              <w:rPr>
                <w:rFonts w:hint="eastAsia" w:ascii="仿宋" w:hAnsi="仿宋" w:eastAsia="仿宋" w:cs="仿宋"/>
                <w:b/>
                <w:bCs/>
                <w:kern w:val="2"/>
                <w:sz w:val="24"/>
                <w:szCs w:val="24"/>
                <w:lang w:val="en-US" w:eastAsia="zh-CN"/>
              </w:rPr>
              <w:t>4、</w:t>
            </w:r>
            <w:r>
              <w:rPr>
                <w:rFonts w:hint="eastAsia" w:ascii="仿宋" w:hAnsi="仿宋" w:eastAsia="仿宋" w:cs="仿宋"/>
                <w:b/>
                <w:bCs/>
                <w:kern w:val="2"/>
                <w:sz w:val="24"/>
                <w:szCs w:val="24"/>
              </w:rPr>
              <w:t>质量管理</w:t>
            </w:r>
          </w:p>
        </w:tc>
        <w:tc>
          <w:tcPr>
            <w:tcW w:w="7512" w:type="dxa"/>
            <w:tcBorders>
              <w:top w:val="single" w:color="auto" w:sz="4" w:space="0"/>
              <w:left w:val="single" w:color="auto" w:sz="4" w:space="0"/>
            </w:tcBorders>
            <w:noWrap w:val="0"/>
            <w:vAlign w:val="center"/>
          </w:tcPr>
          <w:p>
            <w:pPr>
              <w:widowControl/>
              <w:wordWrap/>
              <w:adjustRightInd/>
              <w:snapToGrid/>
              <w:spacing w:before="0" w:beforeAutospacing="0" w:after="0" w:afterAutospacing="0" w:line="312" w:lineRule="auto"/>
              <w:ind w:left="0" w:leftChars="0" w:right="0"/>
              <w:jc w:val="left"/>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根据投标人</w:t>
            </w:r>
            <w:r>
              <w:rPr>
                <w:rFonts w:hint="eastAsia" w:ascii="仿宋" w:hAnsi="仿宋" w:eastAsia="仿宋" w:cs="仿宋"/>
                <w:i w:val="0"/>
                <w:iCs w:val="0"/>
                <w:color w:val="auto"/>
                <w:sz w:val="24"/>
                <w:szCs w:val="24"/>
                <w:highlight w:val="none"/>
                <w:lang w:val="en-US" w:eastAsia="zh-CN"/>
              </w:rPr>
              <w:t>消防验收技术服务</w:t>
            </w:r>
            <w:r>
              <w:rPr>
                <w:rFonts w:hint="eastAsia" w:ascii="仿宋" w:hAnsi="仿宋" w:eastAsia="仿宋" w:cs="仿宋"/>
                <w:i w:val="0"/>
                <w:iCs w:val="0"/>
                <w:color w:val="auto"/>
                <w:sz w:val="24"/>
                <w:szCs w:val="24"/>
                <w:highlight w:val="none"/>
              </w:rPr>
              <w:t>质量保证体系</w:t>
            </w:r>
            <w:r>
              <w:rPr>
                <w:rFonts w:hint="eastAsia" w:ascii="仿宋" w:hAnsi="仿宋" w:eastAsia="仿宋" w:cs="仿宋"/>
                <w:kern w:val="2"/>
                <w:sz w:val="24"/>
                <w:szCs w:val="24"/>
                <w:lang w:val="en-US" w:eastAsia="zh-CN"/>
              </w:rPr>
              <w:t>进行打分；包括质量目标（1分）、质量保证措施（1分）、安全保障措施（1分）、质量监管方法及措施（1分）、监管配合（1分）、奖罚措施（1分）。</w:t>
            </w:r>
          </w:p>
        </w:tc>
        <w:tc>
          <w:tcPr>
            <w:tcW w:w="849" w:type="dxa"/>
            <w:tcBorders>
              <w:top w:val="single" w:color="auto" w:sz="4" w:space="0"/>
            </w:tcBorders>
            <w:noWrap w:val="0"/>
            <w:vAlign w:val="center"/>
          </w:tcPr>
          <w:p>
            <w:pPr>
              <w:widowControl/>
              <w:wordWrap/>
              <w:adjustRightInd/>
              <w:snapToGrid/>
              <w:spacing w:before="0" w:beforeAutospacing="0" w:after="0" w:afterAutospacing="0" w:line="312" w:lineRule="auto"/>
              <w:ind w:left="0" w:leftChars="0" w:right="0"/>
              <w:jc w:val="center"/>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6分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trPr>
        <w:tc>
          <w:tcPr>
            <w:tcW w:w="1444" w:type="dxa"/>
            <w:tcBorders>
              <w:right w:val="single" w:color="auto" w:sz="4" w:space="0"/>
            </w:tcBorders>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bCs/>
                <w:color w:val="000000"/>
                <w:kern w:val="0"/>
                <w:sz w:val="24"/>
                <w:szCs w:val="24"/>
                <w:highlight w:val="none"/>
                <w:lang w:val="en-US" w:eastAsia="zh-CN" w:bidi="ar-SA"/>
              </w:rPr>
            </w:pPr>
            <w:r>
              <w:rPr>
                <w:rFonts w:hint="eastAsia" w:ascii="仿宋" w:hAnsi="仿宋" w:eastAsia="仿宋" w:cs="仿宋"/>
                <w:b/>
                <w:bCs/>
                <w:color w:val="000000"/>
                <w:kern w:val="0"/>
                <w:sz w:val="24"/>
                <w:szCs w:val="24"/>
                <w:highlight w:val="none"/>
                <w:lang w:val="en-US" w:eastAsia="zh-CN"/>
              </w:rPr>
              <w:t>5、监管制度</w:t>
            </w:r>
          </w:p>
        </w:tc>
        <w:tc>
          <w:tcPr>
            <w:tcW w:w="7512" w:type="dxa"/>
            <w:tcBorders>
              <w:top w:val="single" w:color="auto" w:sz="4" w:space="0"/>
              <w:left w:val="single" w:color="auto" w:sz="4" w:space="0"/>
            </w:tcBorders>
            <w:noWrap w:val="0"/>
            <w:vAlign w:val="center"/>
          </w:tcPr>
          <w:p>
            <w:pPr>
              <w:widowControl/>
              <w:wordWrap/>
              <w:adjustRightInd/>
              <w:snapToGrid/>
              <w:spacing w:before="0" w:beforeAutospacing="0" w:after="0" w:afterAutospacing="0" w:line="312" w:lineRule="auto"/>
              <w:ind w:left="0" w:leftChars="0" w:right="0"/>
              <w:jc w:val="left"/>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根据投标人的监管制度进行打分，包括廉政措施，为防止出具虚假报告、不按规定验收、转包验收业务、等违规行为的监管制度、措施和惩治办法。</w:t>
            </w:r>
            <w:r>
              <w:rPr>
                <w:rFonts w:hint="eastAsia" w:ascii="仿宋" w:hAnsi="仿宋" w:eastAsia="仿宋" w:cs="仿宋"/>
                <w:kern w:val="2"/>
                <w:sz w:val="24"/>
                <w:szCs w:val="24"/>
                <w:lang w:val="zh-CN" w:eastAsia="zh-CN"/>
              </w:rPr>
              <w:t>提供的内容全面详细、思路清晰的得</w:t>
            </w:r>
            <w:r>
              <w:rPr>
                <w:rFonts w:hint="eastAsia" w:ascii="仿宋" w:hAnsi="仿宋" w:eastAsia="仿宋" w:cs="仿宋"/>
                <w:kern w:val="2"/>
                <w:sz w:val="24"/>
                <w:szCs w:val="24"/>
                <w:lang w:val="en-US" w:eastAsia="zh-CN"/>
              </w:rPr>
              <w:t>5-6</w:t>
            </w:r>
            <w:r>
              <w:rPr>
                <w:rFonts w:hint="eastAsia" w:ascii="仿宋" w:hAnsi="仿宋" w:eastAsia="仿宋" w:cs="仿宋"/>
                <w:kern w:val="2"/>
                <w:sz w:val="24"/>
                <w:szCs w:val="24"/>
                <w:lang w:val="zh-CN" w:eastAsia="zh-CN"/>
              </w:rPr>
              <w:t>分，较全面详细、思路较清晰的得</w:t>
            </w:r>
            <w:r>
              <w:rPr>
                <w:rFonts w:hint="eastAsia" w:ascii="仿宋" w:hAnsi="仿宋" w:eastAsia="仿宋" w:cs="仿宋"/>
                <w:kern w:val="2"/>
                <w:sz w:val="24"/>
                <w:szCs w:val="24"/>
                <w:lang w:val="en-US" w:eastAsia="zh-CN"/>
              </w:rPr>
              <w:t>3-4</w:t>
            </w:r>
            <w:r>
              <w:rPr>
                <w:rFonts w:hint="eastAsia" w:ascii="仿宋" w:hAnsi="仿宋" w:eastAsia="仿宋" w:cs="仿宋"/>
                <w:kern w:val="2"/>
                <w:sz w:val="24"/>
                <w:szCs w:val="24"/>
                <w:lang w:val="zh-CN" w:eastAsia="zh-CN"/>
              </w:rPr>
              <w:t>分，内容较简陋，思路不清晰的得1</w:t>
            </w:r>
            <w:r>
              <w:rPr>
                <w:rFonts w:hint="eastAsia" w:ascii="仿宋" w:hAnsi="仿宋" w:eastAsia="仿宋" w:cs="仿宋"/>
                <w:kern w:val="2"/>
                <w:sz w:val="24"/>
                <w:szCs w:val="24"/>
                <w:lang w:val="en-US" w:eastAsia="zh-CN"/>
              </w:rPr>
              <w:t>-2</w:t>
            </w:r>
            <w:r>
              <w:rPr>
                <w:rFonts w:hint="eastAsia" w:ascii="仿宋" w:hAnsi="仿宋" w:eastAsia="仿宋" w:cs="仿宋"/>
                <w:kern w:val="2"/>
                <w:sz w:val="24"/>
                <w:szCs w:val="24"/>
                <w:lang w:val="zh-CN" w:eastAsia="zh-CN"/>
              </w:rPr>
              <w:t>分。其他不得分。</w:t>
            </w:r>
          </w:p>
        </w:tc>
        <w:tc>
          <w:tcPr>
            <w:tcW w:w="849" w:type="dxa"/>
            <w:tcBorders>
              <w:top w:val="single" w:color="auto" w:sz="4" w:space="0"/>
            </w:tcBorders>
            <w:noWrap w:val="0"/>
            <w:vAlign w:val="center"/>
          </w:tcPr>
          <w:p>
            <w:pPr>
              <w:widowControl/>
              <w:wordWrap/>
              <w:adjustRightInd/>
              <w:snapToGrid/>
              <w:spacing w:before="0" w:beforeAutospacing="0" w:after="0" w:afterAutospacing="0" w:line="312" w:lineRule="auto"/>
              <w:ind w:left="0" w:leftChars="0" w:right="0"/>
              <w:jc w:val="center"/>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6分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trPr>
        <w:tc>
          <w:tcPr>
            <w:tcW w:w="1444" w:type="dxa"/>
            <w:tcBorders>
              <w:right w:val="single" w:color="auto" w:sz="4" w:space="0"/>
            </w:tcBorders>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bCs/>
                <w:color w:val="000000"/>
                <w:kern w:val="0"/>
                <w:sz w:val="24"/>
                <w:szCs w:val="24"/>
                <w:highlight w:val="none"/>
                <w:lang w:val="en-US" w:eastAsia="zh-CN" w:bidi="ar-SA"/>
              </w:rPr>
            </w:pPr>
            <w:r>
              <w:rPr>
                <w:rFonts w:hint="eastAsia" w:ascii="仿宋" w:hAnsi="仿宋" w:eastAsia="仿宋" w:cs="仿宋"/>
                <w:b/>
                <w:bCs/>
                <w:color w:val="000000"/>
                <w:kern w:val="0"/>
                <w:sz w:val="24"/>
                <w:szCs w:val="24"/>
                <w:highlight w:val="none"/>
                <w:lang w:val="en-US" w:eastAsia="zh-CN"/>
              </w:rPr>
              <w:t>6、人员管理 方案</w:t>
            </w:r>
          </w:p>
        </w:tc>
        <w:tc>
          <w:tcPr>
            <w:tcW w:w="7512" w:type="dxa"/>
            <w:tcBorders>
              <w:top w:val="single" w:color="auto" w:sz="4" w:space="0"/>
              <w:left w:val="single" w:color="auto" w:sz="4" w:space="0"/>
            </w:tcBorders>
            <w:noWrap w:val="0"/>
            <w:vAlign w:val="center"/>
          </w:tcPr>
          <w:p>
            <w:pPr>
              <w:widowControl/>
              <w:wordWrap/>
              <w:adjustRightInd/>
              <w:snapToGrid/>
              <w:spacing w:before="0" w:beforeAutospacing="0" w:after="0" w:afterAutospacing="0" w:line="312" w:lineRule="auto"/>
              <w:ind w:left="0" w:leftChars="0" w:right="0"/>
              <w:jc w:val="left"/>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根据供应商提出的人员管理方案，人员考核方案、合同执行期间的人员数量保障方案、服务人员专业能力、人员管理规范、人员培训计划的合理性等内容是否完善进行打分。</w:t>
            </w:r>
            <w:r>
              <w:rPr>
                <w:rFonts w:hint="eastAsia" w:ascii="仿宋" w:hAnsi="仿宋" w:eastAsia="仿宋" w:cs="仿宋"/>
                <w:kern w:val="2"/>
                <w:sz w:val="24"/>
                <w:szCs w:val="24"/>
                <w:lang w:val="zh-CN" w:eastAsia="zh-CN"/>
              </w:rPr>
              <w:t>提供的内容全面详细、思路清晰的得</w:t>
            </w:r>
            <w:r>
              <w:rPr>
                <w:rFonts w:hint="eastAsia" w:ascii="仿宋" w:hAnsi="仿宋" w:eastAsia="仿宋" w:cs="仿宋"/>
                <w:kern w:val="2"/>
                <w:sz w:val="24"/>
                <w:szCs w:val="24"/>
                <w:lang w:val="en-US" w:eastAsia="zh-CN"/>
              </w:rPr>
              <w:t>4-5</w:t>
            </w:r>
            <w:r>
              <w:rPr>
                <w:rFonts w:hint="eastAsia" w:ascii="仿宋" w:hAnsi="仿宋" w:eastAsia="仿宋" w:cs="仿宋"/>
                <w:kern w:val="2"/>
                <w:sz w:val="24"/>
                <w:szCs w:val="24"/>
                <w:lang w:val="zh-CN" w:eastAsia="zh-CN"/>
              </w:rPr>
              <w:t>分，较全面详细、思路较清晰的得</w:t>
            </w:r>
            <w:r>
              <w:rPr>
                <w:rFonts w:hint="eastAsia" w:ascii="仿宋" w:hAnsi="仿宋" w:eastAsia="仿宋" w:cs="仿宋"/>
                <w:kern w:val="2"/>
                <w:sz w:val="24"/>
                <w:szCs w:val="24"/>
                <w:lang w:val="en-US" w:eastAsia="zh-CN"/>
              </w:rPr>
              <w:t>2-3</w:t>
            </w:r>
            <w:r>
              <w:rPr>
                <w:rFonts w:hint="eastAsia" w:ascii="仿宋" w:hAnsi="仿宋" w:eastAsia="仿宋" w:cs="仿宋"/>
                <w:kern w:val="2"/>
                <w:sz w:val="24"/>
                <w:szCs w:val="24"/>
                <w:lang w:val="zh-CN" w:eastAsia="zh-CN"/>
              </w:rPr>
              <w:t>分，内容较简陋，思路不清晰的得</w:t>
            </w:r>
            <w:r>
              <w:rPr>
                <w:rFonts w:hint="eastAsia" w:ascii="仿宋" w:hAnsi="仿宋" w:eastAsia="仿宋" w:cs="仿宋"/>
                <w:kern w:val="2"/>
                <w:sz w:val="24"/>
                <w:szCs w:val="24"/>
                <w:lang w:val="en-US" w:eastAsia="zh-CN"/>
              </w:rPr>
              <w:t>0-1</w:t>
            </w:r>
            <w:r>
              <w:rPr>
                <w:rFonts w:hint="eastAsia" w:ascii="仿宋" w:hAnsi="仿宋" w:eastAsia="仿宋" w:cs="仿宋"/>
                <w:kern w:val="2"/>
                <w:sz w:val="24"/>
                <w:szCs w:val="24"/>
                <w:lang w:val="zh-CN" w:eastAsia="zh-CN"/>
              </w:rPr>
              <w:t>分。其他不得分。</w:t>
            </w:r>
          </w:p>
        </w:tc>
        <w:tc>
          <w:tcPr>
            <w:tcW w:w="849" w:type="dxa"/>
            <w:tcBorders>
              <w:top w:val="single" w:color="auto" w:sz="4" w:space="0"/>
            </w:tcBorders>
            <w:noWrap w:val="0"/>
            <w:vAlign w:val="center"/>
          </w:tcPr>
          <w:p>
            <w:pPr>
              <w:widowControl/>
              <w:wordWrap/>
              <w:adjustRightInd/>
              <w:snapToGrid/>
              <w:spacing w:before="0" w:beforeAutospacing="0" w:after="0" w:afterAutospacing="0" w:line="312" w:lineRule="auto"/>
              <w:ind w:left="0" w:leftChars="0" w:right="0"/>
              <w:jc w:val="center"/>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trPr>
        <w:tc>
          <w:tcPr>
            <w:tcW w:w="1444" w:type="dxa"/>
            <w:tcBorders>
              <w:right w:val="single" w:color="auto" w:sz="4" w:space="0"/>
            </w:tcBorders>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bCs/>
                <w:color w:val="000000"/>
                <w:kern w:val="0"/>
                <w:sz w:val="24"/>
                <w:szCs w:val="24"/>
                <w:highlight w:val="none"/>
                <w:lang w:val="en-US" w:eastAsia="zh-CN" w:bidi="ar-SA"/>
              </w:rPr>
            </w:pPr>
            <w:r>
              <w:rPr>
                <w:rFonts w:hint="eastAsia" w:ascii="仿宋" w:hAnsi="仿宋" w:eastAsia="仿宋" w:cs="仿宋"/>
                <w:b/>
                <w:bCs/>
                <w:color w:val="000000"/>
                <w:kern w:val="0"/>
                <w:sz w:val="24"/>
                <w:szCs w:val="24"/>
                <w:highlight w:val="none"/>
                <w:lang w:val="en-US" w:eastAsia="zh-CN"/>
              </w:rPr>
              <w:t>7、档案管理制度</w:t>
            </w:r>
          </w:p>
        </w:tc>
        <w:tc>
          <w:tcPr>
            <w:tcW w:w="7512" w:type="dxa"/>
            <w:tcBorders>
              <w:top w:val="single" w:color="auto" w:sz="4" w:space="0"/>
              <w:left w:val="single" w:color="auto" w:sz="4" w:space="0"/>
            </w:tcBorders>
            <w:noWrap w:val="0"/>
            <w:vAlign w:val="center"/>
          </w:tcPr>
          <w:p>
            <w:pPr>
              <w:widowControl/>
              <w:wordWrap/>
              <w:adjustRightInd/>
              <w:snapToGrid/>
              <w:spacing w:before="0" w:beforeAutospacing="0" w:after="0" w:afterAutospacing="0" w:line="312" w:lineRule="auto"/>
              <w:ind w:left="0" w:leftChars="0" w:right="0"/>
              <w:jc w:val="left"/>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根据投标人验收项目档案资料管理制度进行打分，</w:t>
            </w:r>
            <w:r>
              <w:rPr>
                <w:rFonts w:hint="eastAsia" w:ascii="仿宋" w:hAnsi="仿宋" w:eastAsia="仿宋" w:cs="仿宋"/>
                <w:kern w:val="2"/>
                <w:sz w:val="24"/>
                <w:szCs w:val="24"/>
                <w:lang w:val="zh-CN" w:eastAsia="zh-CN"/>
              </w:rPr>
              <w:t>提供的内容全面详细、思路清晰、</w:t>
            </w:r>
            <w:r>
              <w:rPr>
                <w:rFonts w:hint="eastAsia" w:ascii="仿宋" w:hAnsi="仿宋" w:eastAsia="仿宋" w:cs="仿宋"/>
                <w:kern w:val="2"/>
                <w:sz w:val="24"/>
                <w:szCs w:val="24"/>
                <w:lang w:val="en-US" w:eastAsia="zh-CN"/>
              </w:rPr>
              <w:t>可行性强</w:t>
            </w:r>
            <w:r>
              <w:rPr>
                <w:rFonts w:hint="eastAsia" w:ascii="仿宋" w:hAnsi="仿宋" w:eastAsia="仿宋" w:cs="仿宋"/>
                <w:kern w:val="2"/>
                <w:sz w:val="24"/>
                <w:szCs w:val="24"/>
                <w:lang w:val="zh-CN" w:eastAsia="zh-CN"/>
              </w:rPr>
              <w:t>的得</w:t>
            </w:r>
            <w:r>
              <w:rPr>
                <w:rFonts w:hint="eastAsia" w:ascii="仿宋" w:hAnsi="仿宋" w:eastAsia="仿宋" w:cs="仿宋"/>
                <w:kern w:val="2"/>
                <w:sz w:val="24"/>
                <w:szCs w:val="24"/>
                <w:lang w:val="en-US" w:eastAsia="zh-CN"/>
              </w:rPr>
              <w:t>4-5</w:t>
            </w:r>
            <w:r>
              <w:rPr>
                <w:rFonts w:hint="eastAsia" w:ascii="仿宋" w:hAnsi="仿宋" w:eastAsia="仿宋" w:cs="仿宋"/>
                <w:kern w:val="2"/>
                <w:sz w:val="24"/>
                <w:szCs w:val="24"/>
                <w:lang w:val="zh-CN" w:eastAsia="zh-CN"/>
              </w:rPr>
              <w:t>分，较全面详细、思路较清晰、</w:t>
            </w:r>
            <w:r>
              <w:rPr>
                <w:rFonts w:hint="eastAsia" w:ascii="仿宋" w:hAnsi="仿宋" w:eastAsia="仿宋" w:cs="仿宋"/>
                <w:kern w:val="2"/>
                <w:sz w:val="24"/>
                <w:szCs w:val="24"/>
                <w:lang w:val="en-US" w:eastAsia="zh-CN"/>
              </w:rPr>
              <w:t>可行性一般</w:t>
            </w:r>
            <w:r>
              <w:rPr>
                <w:rFonts w:hint="eastAsia" w:ascii="仿宋" w:hAnsi="仿宋" w:eastAsia="仿宋" w:cs="仿宋"/>
                <w:kern w:val="2"/>
                <w:sz w:val="24"/>
                <w:szCs w:val="24"/>
                <w:lang w:val="zh-CN" w:eastAsia="zh-CN"/>
              </w:rPr>
              <w:t>的得</w:t>
            </w:r>
            <w:r>
              <w:rPr>
                <w:rFonts w:hint="eastAsia" w:ascii="仿宋" w:hAnsi="仿宋" w:eastAsia="仿宋" w:cs="仿宋"/>
                <w:kern w:val="2"/>
                <w:sz w:val="24"/>
                <w:szCs w:val="24"/>
                <w:lang w:val="en-US" w:eastAsia="zh-CN"/>
              </w:rPr>
              <w:t>2-3</w:t>
            </w:r>
            <w:r>
              <w:rPr>
                <w:rFonts w:hint="eastAsia" w:ascii="仿宋" w:hAnsi="仿宋" w:eastAsia="仿宋" w:cs="仿宋"/>
                <w:kern w:val="2"/>
                <w:sz w:val="24"/>
                <w:szCs w:val="24"/>
                <w:lang w:val="zh-CN" w:eastAsia="zh-CN"/>
              </w:rPr>
              <w:t>分，不够全面详细、清晰的得</w:t>
            </w:r>
            <w:r>
              <w:rPr>
                <w:rFonts w:hint="eastAsia" w:ascii="仿宋" w:hAnsi="仿宋" w:eastAsia="仿宋" w:cs="仿宋"/>
                <w:kern w:val="2"/>
                <w:sz w:val="24"/>
                <w:szCs w:val="24"/>
                <w:lang w:val="en-US" w:eastAsia="zh-CN"/>
              </w:rPr>
              <w:t>0-1</w:t>
            </w:r>
            <w:r>
              <w:rPr>
                <w:rFonts w:hint="eastAsia" w:ascii="仿宋" w:hAnsi="仿宋" w:eastAsia="仿宋" w:cs="仿宋"/>
                <w:kern w:val="2"/>
                <w:sz w:val="24"/>
                <w:szCs w:val="24"/>
                <w:lang w:val="zh-CN" w:eastAsia="zh-CN"/>
              </w:rPr>
              <w:t>分。</w:t>
            </w:r>
            <w:r>
              <w:rPr>
                <w:rFonts w:hint="eastAsia" w:ascii="仿宋" w:hAnsi="仿宋" w:eastAsia="仿宋" w:cs="仿宋"/>
                <w:kern w:val="2"/>
                <w:sz w:val="24"/>
                <w:szCs w:val="24"/>
                <w:lang w:val="en-US" w:eastAsia="zh-CN"/>
              </w:rPr>
              <w:t>；</w:t>
            </w:r>
          </w:p>
        </w:tc>
        <w:tc>
          <w:tcPr>
            <w:tcW w:w="849" w:type="dxa"/>
            <w:tcBorders>
              <w:top w:val="single" w:color="auto" w:sz="4" w:space="0"/>
            </w:tcBorders>
            <w:noWrap w:val="0"/>
            <w:vAlign w:val="center"/>
          </w:tcPr>
          <w:p>
            <w:pPr>
              <w:widowControl/>
              <w:wordWrap/>
              <w:adjustRightInd/>
              <w:snapToGrid/>
              <w:spacing w:before="0" w:beforeAutospacing="0" w:after="0" w:afterAutospacing="0" w:line="312" w:lineRule="auto"/>
              <w:ind w:left="0" w:leftChars="0" w:right="0"/>
              <w:jc w:val="center"/>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trPr>
        <w:tc>
          <w:tcPr>
            <w:tcW w:w="1444" w:type="dxa"/>
            <w:tcBorders>
              <w:right w:val="single" w:color="auto" w:sz="4" w:space="0"/>
            </w:tcBorders>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bCs/>
                <w:color w:val="000000"/>
                <w:kern w:val="0"/>
                <w:sz w:val="24"/>
                <w:szCs w:val="24"/>
                <w:highlight w:val="none"/>
                <w:lang w:val="en-US" w:eastAsia="zh-CN" w:bidi="ar-SA"/>
              </w:rPr>
            </w:pPr>
            <w:r>
              <w:rPr>
                <w:rFonts w:hint="eastAsia" w:ascii="仿宋" w:hAnsi="仿宋" w:eastAsia="仿宋" w:cs="仿宋"/>
                <w:b/>
                <w:bCs/>
                <w:color w:val="000000"/>
                <w:kern w:val="0"/>
                <w:sz w:val="24"/>
                <w:szCs w:val="24"/>
                <w:highlight w:val="none"/>
                <w:lang w:val="en-US" w:eastAsia="zh-CN"/>
              </w:rPr>
              <w:t>8、工作进度 安排</w:t>
            </w:r>
          </w:p>
        </w:tc>
        <w:tc>
          <w:tcPr>
            <w:tcW w:w="7512" w:type="dxa"/>
            <w:tcBorders>
              <w:top w:val="single" w:color="auto" w:sz="4" w:space="0"/>
              <w:left w:val="single" w:color="auto" w:sz="4" w:space="0"/>
            </w:tcBorders>
            <w:noWrap w:val="0"/>
            <w:vAlign w:val="center"/>
          </w:tcPr>
          <w:p>
            <w:pPr>
              <w:widowControl/>
              <w:wordWrap/>
              <w:adjustRightInd/>
              <w:snapToGrid/>
              <w:spacing w:before="0" w:beforeAutospacing="0" w:after="0" w:afterAutospacing="0" w:line="312" w:lineRule="auto"/>
              <w:ind w:left="0" w:leftChars="0" w:right="0"/>
              <w:jc w:val="left"/>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根据投标人针对本项目提供的工作进度安排进行打分，进度控制合理、关键时间节点把握好的得4-5分；实施进度计划一般，进度控制较合理、关键时间节点把握一般的得2-3分；内容较为简单、存在缺漏得0-1分。</w:t>
            </w:r>
          </w:p>
        </w:tc>
        <w:tc>
          <w:tcPr>
            <w:tcW w:w="849" w:type="dxa"/>
            <w:tcBorders>
              <w:top w:val="single" w:color="auto" w:sz="4" w:space="0"/>
            </w:tcBorders>
            <w:noWrap w:val="0"/>
            <w:vAlign w:val="center"/>
          </w:tcPr>
          <w:p>
            <w:pPr>
              <w:widowControl/>
              <w:wordWrap/>
              <w:adjustRightInd/>
              <w:snapToGrid/>
              <w:spacing w:before="0" w:beforeAutospacing="0" w:after="0" w:afterAutospacing="0" w:line="312" w:lineRule="auto"/>
              <w:ind w:left="0" w:leftChars="0" w:right="0"/>
              <w:jc w:val="center"/>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0" w:hRule="atLeast"/>
        </w:trPr>
        <w:tc>
          <w:tcPr>
            <w:tcW w:w="1444" w:type="dxa"/>
            <w:vMerge w:val="restart"/>
            <w:tcBorders>
              <w:right w:val="single" w:color="auto" w:sz="4" w:space="0"/>
            </w:tcBorders>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bCs/>
                <w:color w:val="000000"/>
                <w:kern w:val="0"/>
                <w:sz w:val="24"/>
                <w:szCs w:val="24"/>
                <w:highlight w:val="none"/>
                <w:lang w:val="en-US" w:eastAsia="zh-CN"/>
              </w:rPr>
            </w:pPr>
            <w:r>
              <w:rPr>
                <w:rFonts w:hint="eastAsia" w:ascii="仿宋" w:hAnsi="仿宋" w:eastAsia="仿宋" w:cs="仿宋"/>
                <w:b/>
                <w:bCs/>
                <w:color w:val="000000"/>
                <w:kern w:val="0"/>
                <w:sz w:val="24"/>
                <w:szCs w:val="24"/>
                <w:highlight w:val="none"/>
                <w:lang w:val="en-US" w:eastAsia="zh-CN"/>
              </w:rPr>
              <w:t>9、风险防控方案</w:t>
            </w:r>
          </w:p>
        </w:tc>
        <w:tc>
          <w:tcPr>
            <w:tcW w:w="7512" w:type="dxa"/>
            <w:tcBorders>
              <w:top w:val="single" w:color="auto" w:sz="4" w:space="0"/>
              <w:left w:val="single" w:color="auto" w:sz="4" w:space="0"/>
              <w:bottom w:val="single" w:color="auto" w:sz="4" w:space="0"/>
            </w:tcBorders>
            <w:noWrap w:val="0"/>
            <w:vAlign w:val="center"/>
          </w:tcPr>
          <w:p>
            <w:pPr>
              <w:widowControl/>
              <w:wordWrap/>
              <w:adjustRightInd/>
              <w:snapToGrid/>
              <w:spacing w:before="0" w:beforeAutospacing="0" w:after="0" w:afterAutospacing="0" w:line="312" w:lineRule="auto"/>
              <w:ind w:left="0" w:leftChars="0" w:right="0"/>
              <w:jc w:val="left"/>
              <w:textAlignment w:val="auto"/>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1、根据投标人针对本项目消防验收技术服务完整的风险控制预案全面性、可行性进行打分0-3分。</w:t>
            </w:r>
          </w:p>
        </w:tc>
        <w:tc>
          <w:tcPr>
            <w:tcW w:w="849" w:type="dxa"/>
            <w:tcBorders>
              <w:top w:val="single" w:color="auto" w:sz="4" w:space="0"/>
              <w:bottom w:val="single" w:color="auto" w:sz="4" w:space="0"/>
            </w:tcBorders>
            <w:noWrap w:val="0"/>
            <w:vAlign w:val="center"/>
          </w:tcPr>
          <w:p>
            <w:pPr>
              <w:widowControl/>
              <w:wordWrap/>
              <w:adjustRightInd/>
              <w:snapToGrid/>
              <w:spacing w:before="0" w:beforeAutospacing="0" w:after="0" w:afterAutospacing="0" w:line="312" w:lineRule="auto"/>
              <w:ind w:left="0" w:leftChars="0" w:right="0"/>
              <w:jc w:val="center"/>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3分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4" w:hRule="atLeast"/>
        </w:trPr>
        <w:tc>
          <w:tcPr>
            <w:tcW w:w="1444" w:type="dxa"/>
            <w:vMerge w:val="continue"/>
            <w:tcBorders>
              <w:right w:val="single" w:color="auto" w:sz="4" w:space="0"/>
            </w:tcBorders>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bCs/>
                <w:color w:val="000000"/>
                <w:kern w:val="0"/>
                <w:sz w:val="24"/>
                <w:szCs w:val="24"/>
                <w:highlight w:val="none"/>
                <w:lang w:val="en-US" w:eastAsia="zh-CN"/>
              </w:rPr>
            </w:pPr>
          </w:p>
        </w:tc>
        <w:tc>
          <w:tcPr>
            <w:tcW w:w="7512" w:type="dxa"/>
            <w:tcBorders>
              <w:top w:val="single" w:color="auto" w:sz="4" w:space="0"/>
              <w:left w:val="single" w:color="auto" w:sz="4" w:space="0"/>
            </w:tcBorders>
            <w:noWrap w:val="0"/>
            <w:vAlign w:val="center"/>
          </w:tcPr>
          <w:p>
            <w:pPr>
              <w:wordWrap/>
              <w:adjustRightInd/>
              <w:snapToGrid/>
              <w:spacing w:before="0" w:beforeAutospacing="0" w:after="0" w:afterAutospacing="0" w:line="312" w:lineRule="auto"/>
              <w:ind w:left="0" w:leftChars="0" w:right="0"/>
              <w:jc w:val="left"/>
              <w:textAlignment w:val="auto"/>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2、根据投标人提供的风险控制预案能确保项目消防验收技术服务目标按时达成，具有完善的保障措施0-3分。</w:t>
            </w:r>
          </w:p>
        </w:tc>
        <w:tc>
          <w:tcPr>
            <w:tcW w:w="849" w:type="dxa"/>
            <w:tcBorders>
              <w:top w:val="single" w:color="auto" w:sz="4" w:space="0"/>
            </w:tcBorders>
            <w:noWrap w:val="0"/>
            <w:vAlign w:val="center"/>
          </w:tcPr>
          <w:p>
            <w:pPr>
              <w:widowControl/>
              <w:wordWrap/>
              <w:adjustRightInd/>
              <w:snapToGrid/>
              <w:spacing w:before="0" w:beforeAutospacing="0" w:after="0" w:afterAutospacing="0" w:line="312" w:lineRule="auto"/>
              <w:ind w:left="0" w:leftChars="0" w:right="0"/>
              <w:jc w:val="center"/>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3分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trPr>
        <w:tc>
          <w:tcPr>
            <w:tcW w:w="1444" w:type="dxa"/>
            <w:tcBorders>
              <w:right w:val="single" w:color="auto" w:sz="4" w:space="0"/>
            </w:tcBorders>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bCs/>
                <w:color w:val="000000"/>
                <w:kern w:val="0"/>
                <w:sz w:val="24"/>
                <w:szCs w:val="24"/>
                <w:highlight w:val="none"/>
                <w:lang w:val="en-US" w:eastAsia="zh-CN"/>
              </w:rPr>
            </w:pPr>
            <w:r>
              <w:rPr>
                <w:rFonts w:hint="eastAsia" w:ascii="仿宋" w:hAnsi="仿宋" w:eastAsia="仿宋" w:cs="仿宋"/>
                <w:b/>
                <w:bCs/>
                <w:color w:val="000000"/>
                <w:kern w:val="0"/>
                <w:sz w:val="24"/>
                <w:szCs w:val="24"/>
                <w:highlight w:val="none"/>
                <w:lang w:val="en-US" w:eastAsia="zh-CN"/>
              </w:rPr>
              <w:t>10、拟投入设备情况</w:t>
            </w:r>
          </w:p>
        </w:tc>
        <w:tc>
          <w:tcPr>
            <w:tcW w:w="7512" w:type="dxa"/>
            <w:tcBorders>
              <w:top w:val="single" w:color="auto" w:sz="4" w:space="0"/>
              <w:left w:val="single" w:color="auto" w:sz="4" w:space="0"/>
            </w:tcBorders>
            <w:noWrap w:val="0"/>
            <w:vAlign w:val="center"/>
          </w:tcPr>
          <w:p>
            <w:pPr>
              <w:wordWrap/>
              <w:adjustRightInd/>
              <w:snapToGrid/>
              <w:spacing w:before="0" w:beforeAutospacing="0" w:after="0" w:afterAutospacing="0" w:line="312" w:lineRule="auto"/>
              <w:ind w:left="0" w:leftChars="0" w:right="0"/>
              <w:jc w:val="left"/>
              <w:textAlignment w:val="auto"/>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根据供应商拟投入本项目服务所需的常用检测仪器设备（包括专业车辆、作业机具等配置情况）齐全、先进，数量满足消防验收检测要求，根据完善性和合理性进行打分（0-4分）。</w:t>
            </w:r>
            <w:r>
              <w:rPr>
                <w:rFonts w:hint="eastAsia" w:ascii="仿宋" w:hAnsi="仿宋" w:eastAsia="仿宋" w:cs="仿宋"/>
                <w:b/>
                <w:bCs/>
                <w:color w:val="000000"/>
                <w:kern w:val="0"/>
                <w:sz w:val="24"/>
                <w:szCs w:val="24"/>
                <w:highlight w:val="none"/>
                <w:lang w:val="en-US" w:eastAsia="zh-CN"/>
              </w:rPr>
              <w:t>【（自有或租赁均可，提供设备发票及车辆行驶证（租赁的还需提供租赁协议）扫描件并加盖公章，否则不得分】</w:t>
            </w:r>
          </w:p>
        </w:tc>
        <w:tc>
          <w:tcPr>
            <w:tcW w:w="849" w:type="dxa"/>
            <w:tcBorders>
              <w:top w:val="single" w:color="auto" w:sz="4" w:space="0"/>
            </w:tcBorders>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val="0"/>
                <w:bCs/>
                <w:kern w:val="2"/>
                <w:sz w:val="24"/>
                <w:szCs w:val="24"/>
                <w:highlight w:val="none"/>
                <w:lang w:val="en-US" w:eastAsia="zh-CN" w:bidi="ar-SA"/>
              </w:rPr>
            </w:pPr>
            <w:r>
              <w:rPr>
                <w:rFonts w:hint="eastAsia" w:ascii="仿宋" w:hAnsi="仿宋" w:eastAsia="仿宋" w:cs="仿宋"/>
                <w:b w:val="0"/>
                <w:bCs/>
                <w:kern w:val="2"/>
                <w:sz w:val="24"/>
                <w:szCs w:val="24"/>
                <w:highlight w:val="none"/>
                <w:lang w:val="en-US" w:eastAsia="zh-CN"/>
              </w:rPr>
              <w:t>4分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trPr>
        <w:tc>
          <w:tcPr>
            <w:tcW w:w="1444" w:type="dxa"/>
            <w:tcBorders>
              <w:right w:val="single" w:color="auto" w:sz="4" w:space="0"/>
            </w:tcBorders>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bCs/>
                <w:color w:val="000000"/>
                <w:kern w:val="0"/>
                <w:sz w:val="24"/>
                <w:szCs w:val="24"/>
                <w:highlight w:val="none"/>
                <w:lang w:val="en-US" w:eastAsia="zh-CN" w:bidi="ar-SA"/>
              </w:rPr>
            </w:pPr>
            <w:r>
              <w:rPr>
                <w:rFonts w:hint="eastAsia" w:ascii="仿宋" w:hAnsi="仿宋" w:eastAsia="仿宋" w:cs="仿宋"/>
                <w:b/>
                <w:bCs/>
                <w:color w:val="000000"/>
                <w:kern w:val="0"/>
                <w:sz w:val="24"/>
                <w:szCs w:val="24"/>
                <w:highlight w:val="none"/>
                <w:lang w:val="en-US" w:eastAsia="zh-CN"/>
              </w:rPr>
              <w:t>11、应急保障预案</w:t>
            </w:r>
          </w:p>
        </w:tc>
        <w:tc>
          <w:tcPr>
            <w:tcW w:w="7512" w:type="dxa"/>
            <w:tcBorders>
              <w:top w:val="single" w:color="auto" w:sz="4" w:space="0"/>
              <w:left w:val="single" w:color="auto" w:sz="4" w:space="0"/>
            </w:tcBorders>
            <w:noWrap w:val="0"/>
            <w:vAlign w:val="center"/>
          </w:tcPr>
          <w:p>
            <w:pPr>
              <w:widowControl/>
              <w:wordWrap/>
              <w:adjustRightInd/>
              <w:snapToGrid/>
              <w:spacing w:before="0" w:beforeAutospacing="0" w:after="0" w:afterAutospacing="0" w:line="312" w:lineRule="auto"/>
              <w:ind w:left="0" w:leftChars="0" w:right="0"/>
              <w:jc w:val="left"/>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根据投标人提供的服务应急保障预案进行打分，解决措施全面、合理的，具有针对性得3-4分；解决措施基本全面、合理，针对性较弱的得1-2分；</w:t>
            </w:r>
          </w:p>
        </w:tc>
        <w:tc>
          <w:tcPr>
            <w:tcW w:w="849" w:type="dxa"/>
            <w:tcBorders>
              <w:top w:val="single" w:color="auto" w:sz="4" w:space="0"/>
            </w:tcBorders>
            <w:noWrap w:val="0"/>
            <w:vAlign w:val="center"/>
          </w:tcPr>
          <w:p>
            <w:pPr>
              <w:widowControl/>
              <w:wordWrap/>
              <w:adjustRightInd/>
              <w:snapToGrid/>
              <w:spacing w:before="0" w:beforeAutospacing="0" w:after="0" w:afterAutospacing="0" w:line="312" w:lineRule="auto"/>
              <w:ind w:left="0" w:leftChars="0" w:right="0"/>
              <w:jc w:val="center"/>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4分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trPr>
        <w:tc>
          <w:tcPr>
            <w:tcW w:w="1444" w:type="dxa"/>
            <w:tcBorders>
              <w:right w:val="single" w:color="auto" w:sz="4" w:space="0"/>
            </w:tcBorders>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bCs/>
                <w:color w:val="000000"/>
                <w:kern w:val="0"/>
                <w:sz w:val="24"/>
                <w:szCs w:val="24"/>
                <w:highlight w:val="none"/>
                <w:lang w:val="en-US" w:eastAsia="zh-CN" w:bidi="ar-SA"/>
              </w:rPr>
            </w:pPr>
            <w:r>
              <w:rPr>
                <w:rFonts w:hint="eastAsia" w:ascii="仿宋" w:hAnsi="仿宋" w:eastAsia="仿宋" w:cs="仿宋"/>
                <w:b/>
                <w:bCs/>
                <w:color w:val="000000"/>
                <w:kern w:val="0"/>
                <w:sz w:val="24"/>
                <w:szCs w:val="24"/>
                <w:highlight w:val="none"/>
                <w:lang w:val="en-US" w:eastAsia="zh-CN"/>
              </w:rPr>
              <w:t>12、重难点分析</w:t>
            </w:r>
          </w:p>
        </w:tc>
        <w:tc>
          <w:tcPr>
            <w:tcW w:w="7512" w:type="dxa"/>
            <w:tcBorders>
              <w:top w:val="single" w:color="auto" w:sz="4" w:space="0"/>
              <w:left w:val="single" w:color="auto" w:sz="4" w:space="0"/>
            </w:tcBorders>
            <w:noWrap w:val="0"/>
            <w:vAlign w:val="center"/>
          </w:tcPr>
          <w:p>
            <w:pPr>
              <w:widowControl/>
              <w:wordWrap/>
              <w:adjustRightInd/>
              <w:snapToGrid/>
              <w:spacing w:before="0" w:beforeAutospacing="0" w:after="0" w:afterAutospacing="0" w:line="312" w:lineRule="auto"/>
              <w:ind w:left="0" w:leftChars="0" w:right="0"/>
              <w:jc w:val="left"/>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根据供应商结合项目实际情况对本项目重点、难点的分析准确性，提出的相应解决措施完善性和可行性进行打分，关键点、重难点分析全面、解决措施可操作性强的得4-5分，一般的得2-3分，较差的得0-1分。；</w:t>
            </w:r>
          </w:p>
        </w:tc>
        <w:tc>
          <w:tcPr>
            <w:tcW w:w="849" w:type="dxa"/>
            <w:tcBorders>
              <w:top w:val="single" w:color="auto" w:sz="4" w:space="0"/>
            </w:tcBorders>
            <w:noWrap w:val="0"/>
            <w:vAlign w:val="center"/>
          </w:tcPr>
          <w:p>
            <w:pPr>
              <w:widowControl/>
              <w:wordWrap/>
              <w:adjustRightInd/>
              <w:snapToGrid/>
              <w:spacing w:before="0" w:beforeAutospacing="0" w:after="0" w:afterAutospacing="0" w:line="312" w:lineRule="auto"/>
              <w:ind w:left="0" w:leftChars="0" w:right="0"/>
              <w:jc w:val="center"/>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5分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0" w:hRule="atLeast"/>
        </w:trPr>
        <w:tc>
          <w:tcPr>
            <w:tcW w:w="1444" w:type="dxa"/>
            <w:tcBorders>
              <w:right w:val="single" w:color="auto" w:sz="4" w:space="0"/>
            </w:tcBorders>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bCs/>
                <w:color w:val="000000"/>
                <w:kern w:val="0"/>
                <w:sz w:val="24"/>
                <w:szCs w:val="24"/>
                <w:highlight w:val="none"/>
                <w:lang w:val="en-US" w:eastAsia="zh-CN" w:bidi="ar-SA"/>
              </w:rPr>
            </w:pPr>
            <w:r>
              <w:rPr>
                <w:rFonts w:hint="eastAsia" w:ascii="仿宋" w:hAnsi="仿宋" w:eastAsia="仿宋" w:cs="仿宋"/>
                <w:b/>
                <w:bCs/>
                <w:color w:val="000000"/>
                <w:kern w:val="0"/>
                <w:sz w:val="24"/>
                <w:szCs w:val="24"/>
                <w:highlight w:val="none"/>
                <w:lang w:val="en-US" w:eastAsia="zh-CN"/>
              </w:rPr>
              <w:t>13、本地化服务方案</w:t>
            </w:r>
          </w:p>
        </w:tc>
        <w:tc>
          <w:tcPr>
            <w:tcW w:w="7512" w:type="dxa"/>
            <w:tcBorders>
              <w:top w:val="single" w:color="auto" w:sz="4" w:space="0"/>
              <w:left w:val="single" w:color="auto" w:sz="4" w:space="0"/>
            </w:tcBorders>
            <w:noWrap w:val="0"/>
            <w:vAlign w:val="center"/>
          </w:tcPr>
          <w:p>
            <w:pPr>
              <w:widowControl/>
              <w:wordWrap/>
              <w:adjustRightInd/>
              <w:snapToGrid/>
              <w:spacing w:before="0" w:beforeAutospacing="0" w:after="0" w:afterAutospacing="0" w:line="312" w:lineRule="auto"/>
              <w:ind w:left="0" w:leftChars="0" w:right="0"/>
              <w:jc w:val="left"/>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投标人服务机构的设置及本地化服务方案、本地化服务能力评价打分。包括具有较强的本地化服务能力及较强的专业技术队伍，项目投入人员到位及时性承诺，能提供快速的服务响应，由投标人制定相应本地化服务承诺与保证措施0-2分。</w:t>
            </w:r>
          </w:p>
        </w:tc>
        <w:tc>
          <w:tcPr>
            <w:tcW w:w="849" w:type="dxa"/>
            <w:tcBorders>
              <w:top w:val="single" w:color="auto" w:sz="4" w:space="0"/>
            </w:tcBorders>
            <w:noWrap w:val="0"/>
            <w:vAlign w:val="center"/>
          </w:tcPr>
          <w:p>
            <w:pPr>
              <w:widowControl/>
              <w:wordWrap/>
              <w:adjustRightInd/>
              <w:snapToGrid/>
              <w:spacing w:before="0" w:beforeAutospacing="0" w:after="0" w:afterAutospacing="0" w:line="312" w:lineRule="auto"/>
              <w:ind w:left="0" w:leftChars="0" w:right="0"/>
              <w:jc w:val="center"/>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2分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42" w:hRule="atLeast"/>
        </w:trPr>
        <w:tc>
          <w:tcPr>
            <w:tcW w:w="1444" w:type="dxa"/>
            <w:tcBorders>
              <w:bottom w:val="single" w:color="auto" w:sz="4" w:space="0"/>
              <w:right w:val="single" w:color="auto" w:sz="4" w:space="0"/>
            </w:tcBorders>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bCs/>
                <w:color w:val="000000"/>
                <w:kern w:val="0"/>
                <w:sz w:val="24"/>
                <w:szCs w:val="24"/>
                <w:highlight w:val="none"/>
                <w:lang w:val="en-US" w:eastAsia="zh-CN" w:bidi="ar-SA"/>
              </w:rPr>
            </w:pPr>
            <w:r>
              <w:rPr>
                <w:rFonts w:hint="eastAsia" w:ascii="仿宋" w:hAnsi="仿宋" w:eastAsia="仿宋" w:cs="仿宋"/>
                <w:b/>
                <w:bCs/>
                <w:color w:val="000000"/>
                <w:kern w:val="0"/>
                <w:sz w:val="24"/>
                <w:szCs w:val="24"/>
                <w:highlight w:val="none"/>
                <w:lang w:val="en-US" w:eastAsia="zh-CN"/>
              </w:rPr>
              <w:t>14、售后服务方案</w:t>
            </w:r>
          </w:p>
        </w:tc>
        <w:tc>
          <w:tcPr>
            <w:tcW w:w="7512" w:type="dxa"/>
            <w:tcBorders>
              <w:top w:val="single" w:color="auto" w:sz="4" w:space="0"/>
              <w:left w:val="single" w:color="auto" w:sz="4" w:space="0"/>
              <w:bottom w:val="single" w:color="auto" w:sz="4" w:space="0"/>
            </w:tcBorders>
            <w:noWrap w:val="0"/>
            <w:vAlign w:val="center"/>
          </w:tcPr>
          <w:p>
            <w:pPr>
              <w:widowControl/>
              <w:wordWrap/>
              <w:adjustRightInd/>
              <w:snapToGrid/>
              <w:spacing w:before="0" w:beforeAutospacing="0" w:after="0" w:afterAutospacing="0" w:line="312" w:lineRule="auto"/>
              <w:ind w:left="0" w:leftChars="0" w:right="0"/>
              <w:jc w:val="left"/>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投标人具有较强售后服务能力，售后服务响应迅速，售后服务方案完善性和合理性进行打分0-3分。</w:t>
            </w:r>
          </w:p>
        </w:tc>
        <w:tc>
          <w:tcPr>
            <w:tcW w:w="849" w:type="dxa"/>
            <w:noWrap w:val="0"/>
            <w:vAlign w:val="center"/>
          </w:tcPr>
          <w:p>
            <w:pPr>
              <w:widowControl/>
              <w:wordWrap/>
              <w:adjustRightInd/>
              <w:snapToGrid/>
              <w:spacing w:before="0" w:beforeAutospacing="0" w:after="0" w:afterAutospacing="0" w:line="312" w:lineRule="auto"/>
              <w:ind w:left="0" w:leftChars="0" w:right="0"/>
              <w:jc w:val="center"/>
              <w:textAlignment w:val="auto"/>
              <w:rPr>
                <w:rFonts w:hint="eastAsia" w:ascii="仿宋" w:hAnsi="仿宋" w:eastAsia="仿宋" w:cs="仿宋"/>
                <w:kern w:val="2"/>
                <w:sz w:val="24"/>
                <w:szCs w:val="24"/>
                <w:lang w:val="en-US" w:eastAsia="zh-CN"/>
              </w:rPr>
            </w:pPr>
            <w:r>
              <w:rPr>
                <w:rFonts w:hint="eastAsia" w:ascii="仿宋" w:hAnsi="仿宋" w:eastAsia="仿宋" w:cs="仿宋"/>
                <w:kern w:val="2"/>
                <w:sz w:val="24"/>
                <w:szCs w:val="24"/>
                <w:lang w:val="en-US" w:eastAsia="zh-CN"/>
              </w:rPr>
              <w:t>3分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42" w:hRule="atLeast"/>
        </w:trPr>
        <w:tc>
          <w:tcPr>
            <w:tcW w:w="1444" w:type="dxa"/>
            <w:tcBorders>
              <w:top w:val="single" w:color="auto" w:sz="4" w:space="0"/>
              <w:bottom w:val="single" w:color="auto" w:sz="4" w:space="0"/>
              <w:right w:val="single" w:color="auto" w:sz="4" w:space="0"/>
            </w:tcBorders>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bCs/>
                <w:color w:val="000000"/>
                <w:kern w:val="0"/>
                <w:sz w:val="24"/>
                <w:szCs w:val="24"/>
                <w:highlight w:val="none"/>
                <w:lang w:val="en-US" w:eastAsia="zh-CN" w:bidi="ar-SA"/>
              </w:rPr>
            </w:pPr>
            <w:r>
              <w:rPr>
                <w:rFonts w:hint="eastAsia" w:ascii="仿宋" w:hAnsi="仿宋" w:eastAsia="仿宋" w:cs="仿宋"/>
                <w:b/>
                <w:bCs/>
                <w:color w:val="000000"/>
                <w:kern w:val="0"/>
                <w:sz w:val="24"/>
                <w:szCs w:val="24"/>
                <w:highlight w:val="none"/>
                <w:lang w:val="en-US" w:eastAsia="zh-CN"/>
              </w:rPr>
              <w:t>15、工作组专业配备能力</w:t>
            </w:r>
          </w:p>
        </w:tc>
        <w:tc>
          <w:tcPr>
            <w:tcW w:w="7512" w:type="dxa"/>
            <w:tcBorders>
              <w:top w:val="single" w:color="auto" w:sz="4" w:space="0"/>
              <w:left w:val="single" w:color="auto" w:sz="4" w:space="0"/>
              <w:bottom w:val="single" w:color="auto" w:sz="4" w:space="0"/>
            </w:tcBorders>
            <w:noWrap w:val="0"/>
            <w:vAlign w:val="center"/>
          </w:tcPr>
          <w:p>
            <w:pPr>
              <w:wordWrap/>
              <w:adjustRightInd/>
              <w:snapToGrid/>
              <w:spacing w:before="0" w:beforeAutospacing="0" w:after="0" w:afterAutospacing="0" w:line="312" w:lineRule="auto"/>
              <w:ind w:left="0" w:right="0"/>
              <w:jc w:val="left"/>
              <w:textAlignment w:val="auto"/>
              <w:rPr>
                <w:rFonts w:hint="eastAsia" w:ascii="仿宋" w:hAnsi="仿宋" w:eastAsia="仿宋" w:cs="仿宋"/>
                <w:color w:val="000000"/>
                <w:kern w:val="0"/>
                <w:sz w:val="24"/>
                <w:szCs w:val="24"/>
                <w:highlight w:val="none"/>
                <w:lang w:val="en-US" w:eastAsia="zh-CN"/>
              </w:rPr>
            </w:pPr>
            <w:r>
              <w:rPr>
                <w:rFonts w:hint="eastAsia" w:ascii="仿宋" w:hAnsi="仿宋" w:eastAsia="仿宋" w:cs="仿宋"/>
                <w:color w:val="000000"/>
                <w:kern w:val="0"/>
                <w:sz w:val="24"/>
                <w:szCs w:val="24"/>
                <w:highlight w:val="none"/>
                <w:lang w:val="en-US" w:eastAsia="zh-CN"/>
              </w:rPr>
              <w:t>拟派本项目负责人具有国家一级注册建筑师或国家一级注册消防工程师且具有高级工程师及以上职称得4分。仅具有国家一级注册建筑师或一级注册消防工程师职业资格的得2分，仅具有高级工程师职称的得1分。</w:t>
            </w:r>
          </w:p>
          <w:p>
            <w:pPr>
              <w:wordWrap/>
              <w:adjustRightInd/>
              <w:snapToGrid/>
              <w:spacing w:before="0" w:beforeAutospacing="0" w:after="0" w:afterAutospacing="0" w:line="312" w:lineRule="auto"/>
              <w:ind w:left="0" w:leftChars="0" w:right="0"/>
              <w:jc w:val="left"/>
              <w:textAlignment w:val="auto"/>
              <w:rPr>
                <w:rFonts w:hint="eastAsia" w:ascii="仿宋" w:hAnsi="仿宋" w:eastAsia="仿宋" w:cs="仿宋"/>
                <w:color w:val="000000"/>
                <w:kern w:val="0"/>
                <w:sz w:val="24"/>
                <w:szCs w:val="24"/>
                <w:highlight w:val="none"/>
                <w:lang w:val="en-US" w:eastAsia="zh-CN" w:bidi="ar-SA"/>
              </w:rPr>
            </w:pPr>
            <w:r>
              <w:rPr>
                <w:rFonts w:hint="eastAsia" w:ascii="仿宋" w:hAnsi="仿宋" w:eastAsia="仿宋" w:cs="仿宋"/>
                <w:b/>
                <w:bCs/>
                <w:color w:val="000000"/>
                <w:kern w:val="0"/>
                <w:sz w:val="24"/>
                <w:szCs w:val="24"/>
                <w:highlight w:val="none"/>
                <w:lang w:val="en-US" w:eastAsia="zh-CN"/>
              </w:rPr>
              <w:t>（提供人员资格证书及近3个月在本单位社保缴纳证明材料复印件并加盖公章，未提供不得分。）</w:t>
            </w:r>
          </w:p>
        </w:tc>
        <w:tc>
          <w:tcPr>
            <w:tcW w:w="849" w:type="dxa"/>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val="0"/>
                <w:bCs/>
                <w:kern w:val="2"/>
                <w:sz w:val="24"/>
                <w:szCs w:val="24"/>
                <w:highlight w:val="none"/>
                <w:lang w:val="en-US" w:eastAsia="zh-CN" w:bidi="ar-SA"/>
              </w:rPr>
            </w:pPr>
            <w:r>
              <w:rPr>
                <w:rFonts w:hint="eastAsia" w:ascii="仿宋" w:hAnsi="仿宋" w:eastAsia="仿宋" w:cs="仿宋"/>
                <w:b w:val="0"/>
                <w:bCs/>
                <w:kern w:val="2"/>
                <w:sz w:val="24"/>
                <w:szCs w:val="24"/>
                <w:highlight w:val="none"/>
                <w:lang w:val="en-US" w:eastAsia="zh-CN"/>
              </w:rPr>
              <w:t>4分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0" w:hRule="atLeast"/>
        </w:trPr>
        <w:tc>
          <w:tcPr>
            <w:tcW w:w="1444" w:type="dxa"/>
            <w:vMerge w:val="restart"/>
            <w:tcBorders>
              <w:top w:val="single" w:color="auto" w:sz="4" w:space="0"/>
              <w:right w:val="single" w:color="auto" w:sz="4" w:space="0"/>
            </w:tcBorders>
            <w:noWrap w:val="0"/>
            <w:vAlign w:val="center"/>
          </w:tcPr>
          <w:p>
            <w:pPr>
              <w:spacing w:line="360" w:lineRule="auto"/>
              <w:jc w:val="center"/>
              <w:rPr>
                <w:rFonts w:hint="eastAsia" w:ascii="仿宋" w:hAnsi="仿宋" w:eastAsia="仿宋" w:cs="仿宋"/>
                <w:b/>
                <w:sz w:val="24"/>
                <w:szCs w:val="24"/>
              </w:rPr>
            </w:pPr>
            <w:r>
              <w:rPr>
                <w:rFonts w:hint="eastAsia" w:ascii="仿宋" w:hAnsi="仿宋" w:eastAsia="仿宋" w:cs="仿宋"/>
                <w:b/>
                <w:sz w:val="24"/>
                <w:szCs w:val="24"/>
                <w:lang w:val="en-US" w:eastAsia="zh-CN"/>
              </w:rPr>
              <w:t>16、</w:t>
            </w:r>
            <w:r>
              <w:rPr>
                <w:rFonts w:hint="eastAsia" w:ascii="仿宋" w:hAnsi="仿宋" w:eastAsia="仿宋" w:cs="仿宋"/>
                <w:b/>
                <w:sz w:val="24"/>
                <w:szCs w:val="24"/>
              </w:rPr>
              <w:t>拟派专职检测人员情况</w:t>
            </w:r>
          </w:p>
        </w:tc>
        <w:tc>
          <w:tcPr>
            <w:tcW w:w="7512" w:type="dxa"/>
            <w:tcBorders>
              <w:top w:val="single" w:color="auto" w:sz="4" w:space="0"/>
              <w:left w:val="single" w:color="auto" w:sz="4" w:space="0"/>
              <w:bottom w:val="single" w:color="auto" w:sz="4" w:space="0"/>
            </w:tcBorders>
            <w:noWrap w:val="0"/>
            <w:vAlign w:val="center"/>
          </w:tcPr>
          <w:p>
            <w:pPr>
              <w:widowControl/>
              <w:wordWrap/>
              <w:adjustRightInd/>
              <w:snapToGrid/>
              <w:spacing w:before="0" w:beforeAutospacing="0" w:after="0" w:afterAutospacing="0" w:line="360" w:lineRule="auto"/>
              <w:ind w:left="0" w:right="0"/>
              <w:jc w:val="left"/>
              <w:textAlignment w:val="auto"/>
              <w:rPr>
                <w:rFonts w:hint="eastAsia" w:ascii="仿宋" w:hAnsi="仿宋" w:eastAsia="仿宋" w:cs="仿宋"/>
                <w:kern w:val="2"/>
                <w:sz w:val="24"/>
                <w:szCs w:val="24"/>
                <w:lang w:val="en-US"/>
              </w:rPr>
            </w:pPr>
            <w:r>
              <w:rPr>
                <w:rFonts w:hint="eastAsia" w:ascii="仿宋" w:hAnsi="仿宋" w:eastAsia="仿宋" w:cs="仿宋"/>
                <w:kern w:val="2"/>
                <w:sz w:val="24"/>
                <w:szCs w:val="24"/>
                <w:lang w:eastAsia="zh-CN"/>
              </w:rPr>
              <w:t>（</w:t>
            </w:r>
            <w:r>
              <w:rPr>
                <w:rFonts w:hint="eastAsia" w:ascii="仿宋" w:hAnsi="仿宋" w:eastAsia="仿宋" w:cs="仿宋"/>
                <w:kern w:val="2"/>
                <w:sz w:val="24"/>
                <w:szCs w:val="24"/>
                <w:lang w:val="en-US" w:eastAsia="zh-CN"/>
              </w:rPr>
              <w:t>1</w:t>
            </w:r>
            <w:r>
              <w:rPr>
                <w:rFonts w:hint="eastAsia" w:ascii="仿宋" w:hAnsi="仿宋" w:eastAsia="仿宋" w:cs="仿宋"/>
                <w:kern w:val="2"/>
                <w:sz w:val="24"/>
                <w:szCs w:val="24"/>
                <w:lang w:eastAsia="zh-CN"/>
              </w:rPr>
              <w:t>）</w:t>
            </w:r>
            <w:r>
              <w:rPr>
                <w:rFonts w:hint="eastAsia" w:ascii="仿宋" w:hAnsi="仿宋" w:eastAsia="仿宋" w:cs="仿宋"/>
                <w:kern w:val="2"/>
                <w:sz w:val="24"/>
                <w:szCs w:val="24"/>
                <w:lang w:val="en-US" w:eastAsia="zh-CN"/>
              </w:rPr>
              <w:t>消防技术服务机构委托的消防设计核验咨询服务人员要求须配备</w:t>
            </w:r>
            <w:r>
              <w:rPr>
                <w:rFonts w:hint="eastAsia" w:ascii="仿宋" w:hAnsi="仿宋" w:eastAsia="仿宋" w:cs="仿宋"/>
                <w:b/>
                <w:bCs/>
                <w:kern w:val="2"/>
                <w:sz w:val="24"/>
                <w:szCs w:val="24"/>
                <w:lang w:val="en-US" w:eastAsia="zh-CN"/>
              </w:rPr>
              <w:t>结构专业技术人员</w:t>
            </w:r>
            <w:r>
              <w:rPr>
                <w:rFonts w:hint="eastAsia" w:ascii="仿宋" w:hAnsi="仿宋" w:eastAsia="仿宋" w:cs="仿宋"/>
                <w:kern w:val="2"/>
                <w:sz w:val="24"/>
                <w:szCs w:val="24"/>
                <w:lang w:val="en-US" w:eastAsia="zh-CN"/>
              </w:rPr>
              <w:t>不少于2人（至少有1名结构专业技术人员需取得一级注册结构工程师）、</w:t>
            </w:r>
            <w:r>
              <w:rPr>
                <w:rFonts w:hint="eastAsia" w:ascii="仿宋" w:hAnsi="仿宋" w:eastAsia="仿宋" w:cs="仿宋"/>
                <w:b/>
                <w:bCs/>
                <w:kern w:val="2"/>
                <w:sz w:val="24"/>
                <w:szCs w:val="24"/>
                <w:lang w:val="en-US" w:eastAsia="zh-CN"/>
              </w:rPr>
              <w:t>建筑专业技术人员</w:t>
            </w:r>
            <w:r>
              <w:rPr>
                <w:rFonts w:hint="eastAsia" w:ascii="仿宋" w:hAnsi="仿宋" w:eastAsia="仿宋" w:cs="仿宋"/>
                <w:kern w:val="2"/>
                <w:sz w:val="24"/>
                <w:szCs w:val="24"/>
                <w:lang w:val="en-US" w:eastAsia="zh-CN"/>
              </w:rPr>
              <w:t>不少于2人（至少有1名建筑专业技术人员需取得一级注册建筑工程师）、</w:t>
            </w:r>
            <w:r>
              <w:rPr>
                <w:rFonts w:hint="eastAsia" w:ascii="仿宋" w:hAnsi="仿宋" w:eastAsia="仿宋" w:cs="仿宋"/>
                <w:b/>
                <w:bCs/>
                <w:kern w:val="2"/>
                <w:sz w:val="24"/>
                <w:szCs w:val="24"/>
                <w:lang w:val="en-US" w:eastAsia="zh-CN"/>
              </w:rPr>
              <w:t>暖通专业技术人员</w:t>
            </w:r>
            <w:r>
              <w:rPr>
                <w:rFonts w:hint="eastAsia" w:ascii="仿宋" w:hAnsi="仿宋" w:eastAsia="仿宋" w:cs="仿宋"/>
                <w:kern w:val="2"/>
                <w:sz w:val="24"/>
                <w:szCs w:val="24"/>
                <w:lang w:val="en-US" w:eastAsia="zh-CN"/>
              </w:rPr>
              <w:t>不少于2人（至少有1名暖通专业技术人员需取得注册公用设备工程师（暖通空调））、</w:t>
            </w:r>
            <w:r>
              <w:rPr>
                <w:rFonts w:hint="eastAsia" w:ascii="仿宋" w:hAnsi="仿宋" w:eastAsia="仿宋" w:cs="仿宋"/>
                <w:b/>
                <w:bCs/>
                <w:kern w:val="2"/>
                <w:sz w:val="24"/>
                <w:szCs w:val="24"/>
                <w:lang w:val="en-US" w:eastAsia="zh-CN"/>
              </w:rPr>
              <w:t>给排水专业技术人员</w:t>
            </w:r>
            <w:r>
              <w:rPr>
                <w:rFonts w:hint="eastAsia" w:ascii="仿宋" w:hAnsi="仿宋" w:eastAsia="仿宋" w:cs="仿宋"/>
                <w:kern w:val="2"/>
                <w:sz w:val="24"/>
                <w:szCs w:val="24"/>
                <w:lang w:val="en-US" w:eastAsia="zh-CN"/>
              </w:rPr>
              <w:t>不少于2人（至少有1名排水专业技术人员需取得注册公用设备工程师（给排水））、</w:t>
            </w:r>
            <w:r>
              <w:rPr>
                <w:rFonts w:hint="eastAsia" w:ascii="仿宋" w:hAnsi="仿宋" w:eastAsia="仿宋" w:cs="仿宋"/>
                <w:b/>
                <w:bCs/>
                <w:kern w:val="2"/>
                <w:sz w:val="24"/>
                <w:szCs w:val="24"/>
                <w:lang w:val="en-US" w:eastAsia="zh-CN"/>
              </w:rPr>
              <w:t>电气专业技术人员</w:t>
            </w:r>
            <w:r>
              <w:rPr>
                <w:rFonts w:hint="eastAsia" w:ascii="仿宋" w:hAnsi="仿宋" w:eastAsia="仿宋" w:cs="仿宋"/>
                <w:kern w:val="2"/>
                <w:sz w:val="24"/>
                <w:szCs w:val="24"/>
                <w:lang w:val="en-US" w:eastAsia="zh-CN"/>
              </w:rPr>
              <w:t>不少于2人（至少有1名电气专业技术人员需取得国家注册电气工程师）每满足一个专业的得2分，最高得10分。</w:t>
            </w:r>
          </w:p>
          <w:p>
            <w:pPr>
              <w:widowControl/>
              <w:wordWrap/>
              <w:adjustRightInd/>
              <w:snapToGrid/>
              <w:spacing w:before="0" w:beforeAutospacing="0" w:after="0" w:afterAutospacing="0" w:line="360" w:lineRule="auto"/>
              <w:ind w:left="0" w:leftChars="0" w:right="0"/>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b/>
                <w:bCs/>
                <w:kern w:val="2"/>
                <w:sz w:val="24"/>
                <w:szCs w:val="24"/>
                <w:lang w:eastAsia="zh-CN"/>
              </w:rPr>
              <w:t>（</w:t>
            </w:r>
            <w:r>
              <w:rPr>
                <w:rFonts w:hint="eastAsia" w:ascii="仿宋" w:hAnsi="仿宋" w:eastAsia="仿宋" w:cs="仿宋"/>
                <w:b/>
                <w:bCs/>
                <w:color w:val="auto"/>
                <w:kern w:val="2"/>
                <w:sz w:val="24"/>
                <w:szCs w:val="24"/>
                <w:highlight w:val="none"/>
              </w:rPr>
              <w:t>提供人员</w:t>
            </w:r>
            <w:r>
              <w:rPr>
                <w:rFonts w:hint="eastAsia" w:ascii="仿宋" w:hAnsi="仿宋" w:eastAsia="仿宋" w:cs="仿宋"/>
                <w:b/>
                <w:bCs/>
                <w:color w:val="auto"/>
                <w:kern w:val="2"/>
                <w:sz w:val="24"/>
                <w:szCs w:val="24"/>
                <w:highlight w:val="none"/>
                <w:lang w:val="en-US" w:eastAsia="zh-CN"/>
              </w:rPr>
              <w:t>资格证明材料及</w:t>
            </w:r>
            <w:r>
              <w:rPr>
                <w:rFonts w:hint="eastAsia" w:ascii="仿宋" w:hAnsi="仿宋" w:eastAsia="仿宋" w:cs="仿宋"/>
                <w:b/>
                <w:bCs/>
                <w:color w:val="auto"/>
                <w:kern w:val="2"/>
                <w:sz w:val="24"/>
                <w:szCs w:val="24"/>
                <w:highlight w:val="none"/>
              </w:rPr>
              <w:t>近</w:t>
            </w:r>
            <w:r>
              <w:rPr>
                <w:rFonts w:hint="eastAsia" w:ascii="仿宋" w:hAnsi="仿宋" w:eastAsia="仿宋" w:cs="仿宋"/>
                <w:b/>
                <w:bCs/>
                <w:color w:val="auto"/>
                <w:kern w:val="2"/>
                <w:sz w:val="24"/>
                <w:szCs w:val="24"/>
                <w:highlight w:val="none"/>
                <w:lang w:val="en-US" w:eastAsia="zh-CN"/>
              </w:rPr>
              <w:t>3</w:t>
            </w:r>
            <w:r>
              <w:rPr>
                <w:rFonts w:hint="eastAsia" w:ascii="仿宋" w:hAnsi="仿宋" w:eastAsia="仿宋" w:cs="仿宋"/>
                <w:b/>
                <w:bCs/>
                <w:color w:val="auto"/>
                <w:kern w:val="2"/>
                <w:sz w:val="24"/>
                <w:szCs w:val="24"/>
                <w:highlight w:val="none"/>
              </w:rPr>
              <w:t>个月社保</w:t>
            </w:r>
            <w:r>
              <w:rPr>
                <w:rFonts w:hint="eastAsia" w:ascii="仿宋" w:hAnsi="仿宋" w:eastAsia="仿宋" w:cs="仿宋"/>
                <w:b/>
                <w:bCs/>
                <w:color w:val="auto"/>
                <w:kern w:val="2"/>
                <w:sz w:val="24"/>
                <w:szCs w:val="24"/>
                <w:highlight w:val="none"/>
                <w:lang w:val="en-US" w:eastAsia="zh-CN"/>
              </w:rPr>
              <w:t>缴纳</w:t>
            </w:r>
            <w:r>
              <w:rPr>
                <w:rFonts w:hint="eastAsia" w:ascii="仿宋" w:hAnsi="仿宋" w:eastAsia="仿宋" w:cs="仿宋"/>
                <w:b/>
                <w:bCs/>
                <w:color w:val="auto"/>
                <w:kern w:val="2"/>
                <w:sz w:val="24"/>
                <w:szCs w:val="24"/>
                <w:highlight w:val="none"/>
              </w:rPr>
              <w:t>证明复印件等证明材料</w:t>
            </w:r>
            <w:r>
              <w:rPr>
                <w:rFonts w:hint="eastAsia" w:ascii="仿宋" w:hAnsi="仿宋" w:eastAsia="仿宋" w:cs="仿宋"/>
                <w:b/>
                <w:bCs/>
                <w:color w:val="auto"/>
                <w:kern w:val="2"/>
                <w:sz w:val="24"/>
                <w:szCs w:val="24"/>
                <w:highlight w:val="none"/>
                <w:lang w:val="en-US" w:eastAsia="zh-CN"/>
              </w:rPr>
              <w:t>加盖公章，未提供不得分</w:t>
            </w:r>
            <w:r>
              <w:rPr>
                <w:rFonts w:hint="eastAsia" w:ascii="仿宋" w:hAnsi="仿宋" w:eastAsia="仿宋" w:cs="仿宋"/>
                <w:b/>
                <w:bCs/>
                <w:color w:val="auto"/>
                <w:kern w:val="2"/>
                <w:sz w:val="24"/>
                <w:szCs w:val="24"/>
                <w:highlight w:val="none"/>
              </w:rPr>
              <w:t>。</w:t>
            </w:r>
            <w:r>
              <w:rPr>
                <w:rFonts w:hint="eastAsia" w:ascii="仿宋" w:hAnsi="仿宋" w:eastAsia="仿宋" w:cs="仿宋"/>
                <w:b/>
                <w:bCs/>
                <w:kern w:val="2"/>
                <w:sz w:val="24"/>
                <w:szCs w:val="24"/>
                <w:lang w:eastAsia="zh-CN"/>
              </w:rPr>
              <w:t>）</w:t>
            </w:r>
          </w:p>
        </w:tc>
        <w:tc>
          <w:tcPr>
            <w:tcW w:w="849" w:type="dxa"/>
            <w:tcBorders>
              <w:bottom w:val="single" w:color="auto" w:sz="4" w:space="0"/>
            </w:tcBorders>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val="0"/>
                <w:bCs/>
                <w:kern w:val="2"/>
                <w:sz w:val="24"/>
                <w:szCs w:val="24"/>
                <w:highlight w:val="none"/>
                <w:lang w:val="en-US" w:eastAsia="zh-CN" w:bidi="ar-SA"/>
              </w:rPr>
            </w:pPr>
            <w:r>
              <w:rPr>
                <w:rFonts w:hint="eastAsia" w:ascii="仿宋" w:hAnsi="仿宋" w:eastAsia="仿宋" w:cs="仿宋"/>
                <w:b w:val="0"/>
                <w:bCs/>
                <w:kern w:val="2"/>
                <w:sz w:val="24"/>
                <w:szCs w:val="24"/>
                <w:highlight w:val="none"/>
                <w:lang w:val="en-US" w:eastAsia="zh-CN"/>
              </w:rPr>
              <w:t>10分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7" w:hRule="atLeast"/>
        </w:trPr>
        <w:tc>
          <w:tcPr>
            <w:tcW w:w="1444" w:type="dxa"/>
            <w:vMerge w:val="continue"/>
            <w:tcBorders>
              <w:bottom w:val="single" w:color="auto" w:sz="4" w:space="0"/>
              <w:right w:val="single" w:color="auto" w:sz="4" w:space="0"/>
            </w:tcBorders>
            <w:noWrap w:val="0"/>
            <w:vAlign w:val="center"/>
          </w:tcPr>
          <w:p>
            <w:pPr>
              <w:spacing w:line="360" w:lineRule="auto"/>
              <w:jc w:val="center"/>
              <w:rPr>
                <w:rFonts w:hint="eastAsia" w:ascii="仿宋" w:hAnsi="仿宋" w:eastAsia="仿宋" w:cs="仿宋"/>
                <w:b/>
                <w:sz w:val="24"/>
                <w:szCs w:val="24"/>
              </w:rPr>
            </w:pPr>
          </w:p>
        </w:tc>
        <w:tc>
          <w:tcPr>
            <w:tcW w:w="7512" w:type="dxa"/>
            <w:tcBorders>
              <w:top w:val="single" w:color="auto" w:sz="4" w:space="0"/>
              <w:left w:val="single" w:color="auto" w:sz="4" w:space="0"/>
              <w:bottom w:val="single" w:color="auto" w:sz="4" w:space="0"/>
            </w:tcBorders>
            <w:noWrap w:val="0"/>
            <w:vAlign w:val="center"/>
          </w:tcPr>
          <w:p>
            <w:pPr>
              <w:widowControl/>
              <w:wordWrap/>
              <w:adjustRightInd/>
              <w:snapToGrid/>
              <w:spacing w:before="0" w:beforeAutospacing="0" w:after="0" w:afterAutospacing="0" w:line="360" w:lineRule="auto"/>
              <w:ind w:left="0" w:leftChars="0" w:right="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rPr>
              <w:t>（2</w:t>
            </w:r>
            <w:bookmarkStart w:id="418" w:name="_GoBack"/>
            <w:bookmarkEnd w:id="418"/>
            <w:r>
              <w:rPr>
                <w:rFonts w:hint="eastAsia" w:ascii="仿宋" w:hAnsi="仿宋" w:eastAsia="仿宋" w:cs="仿宋"/>
                <w:color w:val="auto"/>
                <w:kern w:val="2"/>
                <w:sz w:val="24"/>
                <w:szCs w:val="24"/>
                <w:highlight w:val="none"/>
                <w:lang w:val="en-US" w:eastAsia="zh-CN"/>
              </w:rPr>
              <w:t>）拟派本项目工作小组成员人员履历、工作经验、资格能力情况进行打分（0-3分）。</w:t>
            </w:r>
          </w:p>
        </w:tc>
        <w:tc>
          <w:tcPr>
            <w:tcW w:w="849" w:type="dxa"/>
            <w:tcBorders>
              <w:top w:val="single" w:color="auto" w:sz="4" w:space="0"/>
            </w:tcBorders>
            <w:noWrap w:val="0"/>
            <w:vAlign w:val="center"/>
          </w:tcPr>
          <w:p>
            <w:pPr>
              <w:wordWrap/>
              <w:adjustRightInd/>
              <w:snapToGrid/>
              <w:spacing w:before="0" w:beforeAutospacing="0" w:after="0" w:afterAutospacing="0" w:line="240" w:lineRule="auto"/>
              <w:ind w:left="0" w:leftChars="0" w:right="0"/>
              <w:jc w:val="center"/>
              <w:textAlignment w:val="auto"/>
              <w:rPr>
                <w:rFonts w:hint="eastAsia" w:ascii="仿宋" w:hAnsi="仿宋" w:eastAsia="仿宋" w:cs="仿宋"/>
                <w:b w:val="0"/>
                <w:bCs/>
                <w:kern w:val="2"/>
                <w:sz w:val="24"/>
                <w:szCs w:val="24"/>
                <w:highlight w:val="none"/>
                <w:lang w:val="en-US" w:eastAsia="zh-CN" w:bidi="ar-SA"/>
              </w:rPr>
            </w:pPr>
            <w:r>
              <w:rPr>
                <w:rFonts w:hint="eastAsia" w:ascii="仿宋" w:hAnsi="仿宋" w:eastAsia="仿宋" w:cs="仿宋"/>
                <w:b w:val="0"/>
                <w:bCs/>
                <w:kern w:val="2"/>
                <w:sz w:val="24"/>
                <w:szCs w:val="24"/>
                <w:highlight w:val="none"/>
                <w:lang w:val="en-US" w:eastAsia="zh-CN"/>
              </w:rPr>
              <w:t>3分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7" w:hRule="atLeast"/>
        </w:trPr>
        <w:tc>
          <w:tcPr>
            <w:tcW w:w="1444" w:type="dxa"/>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bCs/>
                <w:color w:val="000000"/>
                <w:kern w:val="0"/>
                <w:sz w:val="24"/>
                <w:szCs w:val="24"/>
                <w:highlight w:val="none"/>
                <w:lang w:val="en-US" w:eastAsia="zh-CN" w:bidi="ar-SA"/>
              </w:rPr>
            </w:pPr>
            <w:r>
              <w:rPr>
                <w:rFonts w:hint="eastAsia" w:ascii="仿宋" w:hAnsi="仿宋" w:eastAsia="仿宋" w:cs="仿宋"/>
                <w:b/>
                <w:bCs/>
                <w:color w:val="000000"/>
                <w:kern w:val="0"/>
                <w:sz w:val="24"/>
                <w:szCs w:val="24"/>
                <w:highlight w:val="none"/>
                <w:lang w:val="en-US" w:eastAsia="zh-CN"/>
              </w:rPr>
              <w:t>17、优惠措施</w:t>
            </w:r>
          </w:p>
        </w:tc>
        <w:tc>
          <w:tcPr>
            <w:tcW w:w="7512" w:type="dxa"/>
            <w:noWrap w:val="0"/>
            <w:vAlign w:val="center"/>
          </w:tcPr>
          <w:p>
            <w:pPr>
              <w:widowControl/>
              <w:wordWrap/>
              <w:adjustRightInd/>
              <w:snapToGrid/>
              <w:spacing w:before="0" w:beforeAutospacing="0" w:after="0" w:afterAutospacing="0" w:line="312" w:lineRule="auto"/>
              <w:ind w:left="0" w:leftChars="0" w:right="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rPr>
              <w:t>根据投标人</w:t>
            </w:r>
            <w:r>
              <w:rPr>
                <w:rFonts w:hint="eastAsia" w:ascii="仿宋" w:hAnsi="仿宋" w:eastAsia="仿宋" w:cs="仿宋"/>
                <w:color w:val="auto"/>
                <w:kern w:val="2"/>
                <w:sz w:val="24"/>
                <w:szCs w:val="24"/>
                <w:highlight w:val="none"/>
                <w:lang w:eastAsia="zh-CN"/>
              </w:rPr>
              <w:t>提供消防竣工验收评定相关业务培训、派驻固定常驻人员配合服务评定工作等附加服务的，提供每项实质性服务得到评审专家组认可的得</w:t>
            </w:r>
            <w:r>
              <w:rPr>
                <w:rFonts w:hint="eastAsia" w:ascii="仿宋" w:hAnsi="仿宋" w:eastAsia="仿宋" w:cs="仿宋"/>
                <w:color w:val="auto"/>
                <w:kern w:val="2"/>
                <w:sz w:val="24"/>
                <w:szCs w:val="24"/>
                <w:highlight w:val="none"/>
                <w:lang w:val="en-US" w:eastAsia="zh-CN"/>
              </w:rPr>
              <w:t>2</w:t>
            </w:r>
            <w:r>
              <w:rPr>
                <w:rFonts w:hint="eastAsia" w:ascii="仿宋" w:hAnsi="仿宋" w:eastAsia="仿宋" w:cs="仿宋"/>
                <w:color w:val="auto"/>
                <w:kern w:val="2"/>
                <w:sz w:val="24"/>
                <w:szCs w:val="24"/>
                <w:highlight w:val="none"/>
                <w:lang w:eastAsia="zh-CN"/>
              </w:rPr>
              <w:t>分，最多得</w:t>
            </w:r>
            <w:r>
              <w:rPr>
                <w:rFonts w:hint="eastAsia" w:ascii="仿宋" w:hAnsi="仿宋" w:eastAsia="仿宋" w:cs="仿宋"/>
                <w:color w:val="auto"/>
                <w:kern w:val="2"/>
                <w:sz w:val="24"/>
                <w:szCs w:val="24"/>
                <w:highlight w:val="none"/>
                <w:lang w:val="en-US" w:eastAsia="zh-CN"/>
              </w:rPr>
              <w:t>4分。</w:t>
            </w:r>
          </w:p>
        </w:tc>
        <w:tc>
          <w:tcPr>
            <w:tcW w:w="849" w:type="dxa"/>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val="0"/>
                <w:bCs/>
                <w:kern w:val="2"/>
                <w:sz w:val="24"/>
                <w:szCs w:val="24"/>
                <w:highlight w:val="none"/>
                <w:lang w:val="en-US" w:eastAsia="zh-CN" w:bidi="ar-SA"/>
              </w:rPr>
            </w:pPr>
            <w:r>
              <w:rPr>
                <w:rFonts w:hint="eastAsia" w:ascii="仿宋" w:hAnsi="仿宋" w:eastAsia="仿宋" w:cs="仿宋"/>
                <w:b w:val="0"/>
                <w:bCs/>
                <w:kern w:val="2"/>
                <w:sz w:val="24"/>
                <w:szCs w:val="24"/>
                <w:highlight w:val="none"/>
                <w:lang w:val="en-US" w:eastAsia="zh-CN"/>
              </w:rPr>
              <w:t>4分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7" w:hRule="atLeast"/>
        </w:trPr>
        <w:tc>
          <w:tcPr>
            <w:tcW w:w="1444" w:type="dxa"/>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bCs/>
                <w:color w:val="000000"/>
                <w:kern w:val="0"/>
                <w:sz w:val="24"/>
                <w:szCs w:val="24"/>
                <w:highlight w:val="none"/>
                <w:lang w:val="en-US" w:eastAsia="zh-CN" w:bidi="ar-SA"/>
              </w:rPr>
            </w:pPr>
            <w:r>
              <w:rPr>
                <w:rFonts w:hint="eastAsia" w:ascii="仿宋" w:hAnsi="仿宋" w:eastAsia="仿宋" w:cs="仿宋"/>
                <w:b/>
                <w:bCs/>
                <w:color w:val="000000"/>
                <w:kern w:val="0"/>
                <w:sz w:val="24"/>
                <w:szCs w:val="24"/>
                <w:highlight w:val="none"/>
                <w:lang w:val="en-US" w:eastAsia="zh-CN"/>
              </w:rPr>
              <w:t>18、类似项目业绩</w:t>
            </w:r>
          </w:p>
        </w:tc>
        <w:tc>
          <w:tcPr>
            <w:tcW w:w="7512" w:type="dxa"/>
            <w:noWrap w:val="0"/>
            <w:vAlign w:val="center"/>
          </w:tcPr>
          <w:p>
            <w:pPr>
              <w:widowControl/>
              <w:wordWrap/>
              <w:adjustRightInd/>
              <w:snapToGrid/>
              <w:spacing w:before="0" w:beforeAutospacing="0" w:after="0" w:afterAutospacing="0" w:line="312" w:lineRule="auto"/>
              <w:ind w:left="0" w:right="0"/>
              <w:jc w:val="left"/>
              <w:textAlignment w:val="auto"/>
              <w:rPr>
                <w:rFonts w:hint="eastAsia" w:ascii="仿宋" w:hAnsi="仿宋" w:eastAsia="仿宋" w:cs="仿宋"/>
                <w:color w:val="auto"/>
                <w:kern w:val="2"/>
                <w:sz w:val="24"/>
                <w:szCs w:val="24"/>
                <w:highlight w:val="none"/>
                <w:lang w:eastAsia="zh-CN"/>
              </w:rPr>
            </w:pPr>
            <w:r>
              <w:rPr>
                <w:rFonts w:hint="eastAsia" w:ascii="仿宋" w:hAnsi="仿宋" w:eastAsia="仿宋" w:cs="仿宋"/>
                <w:color w:val="auto"/>
                <w:kern w:val="2"/>
                <w:sz w:val="24"/>
                <w:szCs w:val="24"/>
                <w:highlight w:val="none"/>
                <w:lang w:val="en-US" w:eastAsia="zh-CN"/>
              </w:rPr>
              <w:t>投标人自</w:t>
            </w:r>
            <w:r>
              <w:rPr>
                <w:rFonts w:hint="eastAsia" w:ascii="仿宋" w:hAnsi="仿宋" w:eastAsia="仿宋" w:cs="仿宋"/>
                <w:color w:val="auto"/>
                <w:kern w:val="2"/>
                <w:sz w:val="24"/>
                <w:szCs w:val="24"/>
                <w:highlight w:val="none"/>
                <w:lang w:eastAsia="zh-CN"/>
              </w:rPr>
              <w:t>201</w:t>
            </w:r>
            <w:r>
              <w:rPr>
                <w:rFonts w:hint="eastAsia" w:ascii="仿宋" w:hAnsi="仿宋" w:eastAsia="仿宋" w:cs="仿宋"/>
                <w:color w:val="auto"/>
                <w:kern w:val="2"/>
                <w:sz w:val="24"/>
                <w:szCs w:val="24"/>
                <w:highlight w:val="none"/>
                <w:lang w:val="en-US" w:eastAsia="zh-CN"/>
              </w:rPr>
              <w:t>9</w:t>
            </w:r>
            <w:r>
              <w:rPr>
                <w:rFonts w:hint="eastAsia" w:ascii="仿宋" w:hAnsi="仿宋" w:eastAsia="仿宋" w:cs="仿宋"/>
                <w:color w:val="auto"/>
                <w:kern w:val="2"/>
                <w:sz w:val="24"/>
                <w:szCs w:val="24"/>
                <w:highlight w:val="none"/>
                <w:lang w:eastAsia="zh-CN"/>
              </w:rPr>
              <w:t>年</w:t>
            </w:r>
            <w:r>
              <w:rPr>
                <w:rFonts w:hint="eastAsia" w:ascii="仿宋" w:hAnsi="仿宋" w:eastAsia="仿宋" w:cs="仿宋"/>
                <w:color w:val="auto"/>
                <w:kern w:val="2"/>
                <w:sz w:val="24"/>
                <w:szCs w:val="24"/>
                <w:highlight w:val="none"/>
                <w:lang w:val="en-US" w:eastAsia="zh-CN"/>
              </w:rPr>
              <w:t>1</w:t>
            </w:r>
            <w:r>
              <w:rPr>
                <w:rFonts w:hint="eastAsia" w:ascii="仿宋" w:hAnsi="仿宋" w:eastAsia="仿宋" w:cs="仿宋"/>
                <w:color w:val="auto"/>
                <w:kern w:val="2"/>
                <w:sz w:val="24"/>
                <w:szCs w:val="24"/>
                <w:highlight w:val="none"/>
                <w:lang w:eastAsia="zh-CN"/>
              </w:rPr>
              <w:t>月1日至今（以签订合同时间为准）成功签订的同类建设工程消防竣工验收现场评定业绩证明材料的，每提供一份符合要求的证明材料得</w:t>
            </w:r>
            <w:r>
              <w:rPr>
                <w:rFonts w:hint="eastAsia" w:ascii="仿宋" w:hAnsi="仿宋" w:eastAsia="仿宋" w:cs="仿宋"/>
                <w:color w:val="auto"/>
                <w:kern w:val="2"/>
                <w:sz w:val="24"/>
                <w:szCs w:val="24"/>
                <w:highlight w:val="none"/>
                <w:lang w:val="en-US" w:eastAsia="zh-CN"/>
              </w:rPr>
              <w:t>0.5</w:t>
            </w:r>
            <w:r>
              <w:rPr>
                <w:rFonts w:hint="eastAsia" w:ascii="仿宋" w:hAnsi="仿宋" w:eastAsia="仿宋" w:cs="仿宋"/>
                <w:color w:val="auto"/>
                <w:kern w:val="2"/>
                <w:sz w:val="24"/>
                <w:szCs w:val="24"/>
                <w:highlight w:val="none"/>
                <w:lang w:eastAsia="zh-CN"/>
              </w:rPr>
              <w:t>分，最多得</w:t>
            </w:r>
            <w:r>
              <w:rPr>
                <w:rFonts w:hint="eastAsia" w:ascii="仿宋" w:hAnsi="仿宋" w:eastAsia="仿宋" w:cs="仿宋"/>
                <w:color w:val="auto"/>
                <w:kern w:val="2"/>
                <w:sz w:val="24"/>
                <w:szCs w:val="24"/>
                <w:highlight w:val="none"/>
                <w:lang w:val="en-US" w:eastAsia="zh-CN"/>
              </w:rPr>
              <w:t>1</w:t>
            </w:r>
            <w:r>
              <w:rPr>
                <w:rFonts w:hint="eastAsia" w:ascii="仿宋" w:hAnsi="仿宋" w:eastAsia="仿宋" w:cs="仿宋"/>
                <w:color w:val="auto"/>
                <w:kern w:val="2"/>
                <w:sz w:val="24"/>
                <w:szCs w:val="24"/>
                <w:highlight w:val="none"/>
                <w:lang w:eastAsia="zh-CN"/>
              </w:rPr>
              <w:t>分。</w:t>
            </w:r>
          </w:p>
          <w:p>
            <w:pPr>
              <w:widowControl/>
              <w:wordWrap/>
              <w:adjustRightInd/>
              <w:snapToGrid/>
              <w:spacing w:before="0" w:beforeAutospacing="0" w:after="0" w:afterAutospacing="0" w:line="312" w:lineRule="auto"/>
              <w:ind w:left="0" w:leftChars="0" w:right="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eastAsia="zh-CN"/>
              </w:rPr>
              <w:t>（提供合同</w:t>
            </w:r>
            <w:r>
              <w:rPr>
                <w:rFonts w:hint="eastAsia" w:ascii="仿宋" w:hAnsi="仿宋" w:eastAsia="仿宋" w:cs="仿宋"/>
                <w:b/>
                <w:bCs/>
                <w:color w:val="auto"/>
                <w:kern w:val="2"/>
                <w:sz w:val="24"/>
                <w:szCs w:val="24"/>
                <w:highlight w:val="none"/>
                <w:lang w:val="en-US" w:eastAsia="zh-CN"/>
              </w:rPr>
              <w:t>或</w:t>
            </w:r>
            <w:r>
              <w:rPr>
                <w:rFonts w:hint="eastAsia" w:ascii="仿宋" w:hAnsi="仿宋" w:eastAsia="仿宋" w:cs="仿宋"/>
                <w:b/>
                <w:bCs/>
                <w:color w:val="auto"/>
                <w:kern w:val="2"/>
                <w:sz w:val="24"/>
                <w:szCs w:val="24"/>
                <w:highlight w:val="none"/>
                <w:lang w:eastAsia="zh-CN"/>
              </w:rPr>
              <w:t xml:space="preserve">建设工程消防竣工验收现场评定扫描件并加盖公章，否则不得分。） </w:t>
            </w:r>
          </w:p>
        </w:tc>
        <w:tc>
          <w:tcPr>
            <w:tcW w:w="849" w:type="dxa"/>
            <w:noWrap w:val="0"/>
            <w:vAlign w:val="center"/>
          </w:tcPr>
          <w:p>
            <w:pPr>
              <w:wordWrap/>
              <w:adjustRightInd/>
              <w:snapToGrid/>
              <w:spacing w:before="0" w:beforeAutospacing="0" w:after="0" w:afterAutospacing="0" w:line="312" w:lineRule="auto"/>
              <w:ind w:left="0" w:leftChars="0" w:right="0"/>
              <w:jc w:val="center"/>
              <w:textAlignment w:val="auto"/>
              <w:rPr>
                <w:rFonts w:hint="eastAsia" w:ascii="仿宋" w:hAnsi="仿宋" w:eastAsia="仿宋" w:cs="仿宋"/>
                <w:b w:val="0"/>
                <w:bCs/>
                <w:kern w:val="2"/>
                <w:sz w:val="24"/>
                <w:szCs w:val="24"/>
                <w:highlight w:val="none"/>
                <w:lang w:val="en-US" w:eastAsia="zh-CN" w:bidi="ar-SA"/>
              </w:rPr>
            </w:pPr>
            <w:r>
              <w:rPr>
                <w:rFonts w:hint="eastAsia" w:ascii="仿宋" w:hAnsi="仿宋" w:eastAsia="仿宋" w:cs="仿宋"/>
                <w:b w:val="0"/>
                <w:bCs/>
                <w:kern w:val="2"/>
                <w:sz w:val="24"/>
                <w:szCs w:val="24"/>
                <w:highlight w:val="none"/>
                <w:lang w:val="en-US" w:eastAsia="zh-CN"/>
              </w:rPr>
              <w:t>1分</w:t>
            </w:r>
          </w:p>
        </w:tc>
      </w:tr>
    </w:tbl>
    <w:p>
      <w:pPr>
        <w:widowControl/>
        <w:ind w:firstLine="482" w:firstLineChars="200"/>
        <w:jc w:val="left"/>
        <w:rPr>
          <w:rFonts w:hint="eastAsia" w:ascii="仿宋" w:hAnsi="仿宋" w:eastAsia="仿宋" w:cs="仿宋"/>
          <w:b/>
          <w:color w:val="000000"/>
          <w:sz w:val="24"/>
          <w:szCs w:val="24"/>
          <w:highlight w:val="none"/>
        </w:rPr>
      </w:pPr>
      <w:r>
        <w:rPr>
          <w:rFonts w:hint="eastAsia" w:ascii="仿宋" w:hAnsi="仿宋" w:eastAsia="仿宋" w:cs="仿宋"/>
          <w:b/>
          <w:color w:val="000000"/>
          <w:sz w:val="24"/>
          <w:szCs w:val="24"/>
          <w:highlight w:val="none"/>
        </w:rPr>
        <w:t>注：</w:t>
      </w:r>
      <w:r>
        <w:rPr>
          <w:rFonts w:hint="eastAsia" w:ascii="仿宋" w:hAnsi="仿宋" w:eastAsia="仿宋" w:cs="仿宋"/>
          <w:b/>
          <w:color w:val="000000"/>
          <w:sz w:val="24"/>
          <w:szCs w:val="24"/>
          <w:highlight w:val="none"/>
          <w:lang w:val="en-US" w:eastAsia="zh-CN"/>
        </w:rPr>
        <w:t>客观分</w:t>
      </w:r>
      <w:r>
        <w:rPr>
          <w:rFonts w:hint="eastAsia" w:ascii="仿宋" w:hAnsi="仿宋" w:eastAsia="仿宋" w:cs="仿宋"/>
          <w:b/>
          <w:color w:val="000000"/>
          <w:sz w:val="24"/>
          <w:szCs w:val="24"/>
          <w:highlight w:val="none"/>
        </w:rPr>
        <w:t>由评标专家集体讨论后，按少数服从多数的原则，统一评分分值。</w:t>
      </w:r>
    </w:p>
    <w:p>
      <w:pPr>
        <w:rPr>
          <w:rFonts w:hint="eastAsia" w:ascii="仿宋" w:hAnsi="仿宋" w:eastAsia="仿宋" w:cs="仿宋"/>
          <w:sz w:val="24"/>
        </w:rPr>
      </w:pPr>
    </w:p>
    <w:p>
      <w:pPr>
        <w:spacing w:line="360" w:lineRule="auto"/>
        <w:ind w:firstLine="482" w:firstLineChars="200"/>
        <w:rPr>
          <w:rFonts w:hint="eastAsia" w:ascii="仿宋" w:hAnsi="仿宋" w:eastAsia="仿宋" w:cs="仿宋"/>
          <w:b/>
          <w:bCs/>
          <w:color w:val="000000"/>
          <w:kern w:val="0"/>
          <w:sz w:val="24"/>
          <w:szCs w:val="24"/>
          <w:highlight w:val="none"/>
        </w:rPr>
      </w:pPr>
      <w:r>
        <w:rPr>
          <w:rFonts w:hint="eastAsia" w:ascii="仿宋" w:hAnsi="仿宋" w:eastAsia="仿宋" w:cs="仿宋"/>
          <w:b/>
          <w:bCs/>
          <w:color w:val="000000"/>
          <w:kern w:val="0"/>
          <w:sz w:val="24"/>
          <w:szCs w:val="24"/>
          <w:highlight w:val="none"/>
          <w:lang w:val="en-US" w:eastAsia="zh-CN"/>
        </w:rPr>
        <w:t>备</w:t>
      </w:r>
      <w:r>
        <w:rPr>
          <w:rFonts w:hint="eastAsia" w:ascii="仿宋" w:hAnsi="仿宋" w:eastAsia="仿宋" w:cs="仿宋"/>
          <w:b/>
          <w:bCs/>
          <w:color w:val="000000"/>
          <w:kern w:val="0"/>
          <w:sz w:val="24"/>
          <w:szCs w:val="24"/>
          <w:highlight w:val="none"/>
        </w:rPr>
        <w:t>注：投标人编制投标文件（商务技术文件部分）时，建议按此目录（序号和内容）提供评标标准相应的商务技术资料。 </w:t>
      </w:r>
    </w:p>
    <w:p>
      <w:pPr>
        <w:spacing w:line="360" w:lineRule="auto"/>
        <w:ind w:firstLine="482" w:firstLineChars="200"/>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1.技术部分由评标专家负责，采用记名方式各自评分，此项评分为全部有效评分的算术平均值。如某一份评分表中某一项评分，</w:t>
      </w:r>
      <w:r>
        <w:rPr>
          <w:rFonts w:hint="eastAsia" w:ascii="仿宋" w:hAnsi="仿宋" w:eastAsia="仿宋" w:cs="仿宋"/>
          <w:b/>
          <w:bCs/>
          <w:sz w:val="24"/>
          <w:szCs w:val="24"/>
          <w:highlight w:val="none"/>
          <w:lang w:eastAsia="zh-CN"/>
        </w:rPr>
        <w:t>不得</w:t>
      </w:r>
      <w:r>
        <w:rPr>
          <w:rFonts w:hint="eastAsia" w:ascii="仿宋" w:hAnsi="仿宋" w:eastAsia="仿宋" w:cs="仿宋"/>
          <w:b/>
          <w:bCs/>
          <w:sz w:val="24"/>
          <w:szCs w:val="24"/>
          <w:highlight w:val="none"/>
        </w:rPr>
        <w:t>超过评标细则所规定的分值范围。以上内容评分时保留一位小数。计算评分值时保留二位小数。</w:t>
      </w:r>
    </w:p>
    <w:p>
      <w:pPr>
        <w:spacing w:line="360" w:lineRule="auto"/>
        <w:ind w:firstLine="482" w:firstLineChars="200"/>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lang w:val="en-US" w:eastAsia="zh-CN"/>
        </w:rPr>
        <w:t>2</w:t>
      </w:r>
      <w:r>
        <w:rPr>
          <w:rFonts w:hint="eastAsia" w:ascii="仿宋" w:hAnsi="仿宋" w:eastAsia="仿宋" w:cs="仿宋"/>
          <w:b/>
          <w:bCs/>
          <w:color w:val="000000"/>
          <w:sz w:val="24"/>
          <w:highlight w:val="none"/>
        </w:rPr>
        <w:t>、商务分+技术分</w:t>
      </w:r>
      <w:r>
        <w:rPr>
          <w:rFonts w:hint="eastAsia" w:ascii="仿宋" w:hAnsi="仿宋" w:eastAsia="仿宋" w:cs="仿宋"/>
          <w:b/>
          <w:bCs/>
          <w:color w:val="000000"/>
          <w:sz w:val="24"/>
          <w:highlight w:val="none"/>
          <w:lang w:eastAsia="zh-CN"/>
        </w:rPr>
        <w:t>（</w:t>
      </w:r>
      <w:r>
        <w:rPr>
          <w:rFonts w:hint="eastAsia" w:ascii="仿宋" w:hAnsi="仿宋" w:eastAsia="仿宋" w:cs="仿宋"/>
          <w:b/>
          <w:bCs/>
          <w:color w:val="000000"/>
          <w:sz w:val="24"/>
          <w:highlight w:val="none"/>
          <w:lang w:val="en-US" w:eastAsia="zh-CN"/>
        </w:rPr>
        <w:t>90分）</w:t>
      </w:r>
      <w:r>
        <w:rPr>
          <w:rFonts w:hint="eastAsia" w:ascii="仿宋" w:hAnsi="仿宋" w:eastAsia="仿宋" w:cs="仿宋"/>
          <w:b/>
          <w:bCs/>
          <w:color w:val="000000"/>
          <w:sz w:val="24"/>
          <w:highlight w:val="none"/>
        </w:rPr>
        <w:t>=评标委员会所有成员评分合计数/评标委员会组成人员数（精确到小数点后二位）；</w:t>
      </w:r>
    </w:p>
    <w:p>
      <w:pPr>
        <w:snapToGrid w:val="0"/>
        <w:spacing w:line="360" w:lineRule="auto"/>
        <w:ind w:firstLine="482" w:firstLineChars="200"/>
        <w:rPr>
          <w:rFonts w:hint="eastAsia" w:ascii="仿宋" w:hAnsi="仿宋" w:eastAsia="仿宋" w:cs="仿宋"/>
          <w:color w:val="000000"/>
          <w:sz w:val="24"/>
        </w:rPr>
      </w:pPr>
      <w:r>
        <w:rPr>
          <w:rFonts w:hint="eastAsia" w:ascii="仿宋" w:hAnsi="仿宋" w:eastAsia="仿宋" w:cs="仿宋"/>
          <w:b/>
          <w:bCs/>
          <w:color w:val="000000"/>
          <w:sz w:val="24"/>
          <w:lang w:val="en-US" w:eastAsia="zh-CN"/>
        </w:rPr>
        <w:t>3</w:t>
      </w:r>
      <w:r>
        <w:rPr>
          <w:rFonts w:hint="eastAsia" w:ascii="仿宋" w:hAnsi="仿宋" w:eastAsia="仿宋" w:cs="仿宋"/>
          <w:b/>
          <w:bCs/>
          <w:color w:val="000000"/>
          <w:sz w:val="24"/>
        </w:rPr>
        <w:t>、价格分（</w:t>
      </w:r>
      <w:r>
        <w:rPr>
          <w:rFonts w:hint="eastAsia" w:ascii="仿宋" w:hAnsi="仿宋" w:eastAsia="仿宋" w:cs="仿宋"/>
          <w:b/>
          <w:bCs/>
          <w:color w:val="000000"/>
          <w:sz w:val="24"/>
          <w:lang w:val="en-US" w:eastAsia="zh-CN"/>
        </w:rPr>
        <w:t>10分</w:t>
      </w:r>
      <w:r>
        <w:rPr>
          <w:rFonts w:hint="eastAsia" w:ascii="仿宋" w:hAnsi="仿宋" w:eastAsia="仿宋" w:cs="仿宋"/>
          <w:b/>
          <w:bCs/>
          <w:color w:val="000000"/>
          <w:sz w:val="24"/>
        </w:rPr>
        <w:t>）</w:t>
      </w:r>
      <w:r>
        <w:rPr>
          <w:rFonts w:hint="eastAsia" w:ascii="仿宋" w:hAnsi="仿宋" w:eastAsia="仿宋" w:cs="仿宋"/>
          <w:color w:val="000000"/>
          <w:kern w:val="0"/>
          <w:sz w:val="24"/>
          <w:szCs w:val="24"/>
          <w:lang w:val="en-US" w:eastAsia="zh-CN" w:bidi="ar-SA"/>
        </w:rPr>
        <w:t>分析各标项投标价格报价是否合理，投标价格范围是否完整，有否重大错漏项。</w:t>
      </w:r>
      <w:r>
        <w:rPr>
          <w:rFonts w:hint="eastAsia" w:ascii="仿宋" w:hAnsi="仿宋" w:eastAsia="仿宋" w:cs="仿宋"/>
          <w:b/>
          <w:bCs/>
          <w:color w:val="000000"/>
          <w:sz w:val="24"/>
        </w:rPr>
        <w:t>满足招标文件要求且投标价格最低的投标报价为评标基准价</w:t>
      </w:r>
      <w:r>
        <w:rPr>
          <w:rFonts w:hint="eastAsia" w:ascii="仿宋" w:hAnsi="仿宋" w:eastAsia="仿宋" w:cs="仿宋"/>
          <w:color w:val="000000"/>
          <w:sz w:val="24"/>
        </w:rPr>
        <w:t>，其他投标人的价格分按照下列公式计算：价格分=（评标基准价/投标</w:t>
      </w:r>
      <w:r>
        <w:rPr>
          <w:rFonts w:hint="eastAsia" w:ascii="仿宋" w:hAnsi="仿宋" w:eastAsia="仿宋" w:cs="仿宋"/>
          <w:color w:val="000000"/>
          <w:sz w:val="24"/>
          <w:lang w:val="en-US" w:eastAsia="zh-CN"/>
        </w:rPr>
        <w:t>单价</w:t>
      </w:r>
      <w:r>
        <w:rPr>
          <w:rFonts w:hint="eastAsia" w:ascii="仿宋" w:hAnsi="仿宋" w:eastAsia="仿宋" w:cs="仿宋"/>
          <w:color w:val="000000"/>
          <w:sz w:val="24"/>
        </w:rPr>
        <w:t>报价）×</w:t>
      </w:r>
      <w:r>
        <w:rPr>
          <w:rFonts w:hint="eastAsia" w:ascii="仿宋" w:hAnsi="仿宋" w:eastAsia="仿宋" w:cs="仿宋"/>
          <w:color w:val="000000"/>
          <w:sz w:val="24"/>
          <w:lang w:val="en-US" w:eastAsia="zh-CN"/>
        </w:rPr>
        <w:t>10</w:t>
      </w:r>
      <w:r>
        <w:rPr>
          <w:rFonts w:hint="eastAsia" w:ascii="仿宋" w:hAnsi="仿宋" w:eastAsia="仿宋" w:cs="仿宋"/>
          <w:color w:val="000000"/>
          <w:sz w:val="24"/>
        </w:rPr>
        <w:t>%×100（精确到小数点后二位）；</w:t>
      </w:r>
    </w:p>
    <w:p>
      <w:pPr>
        <w:pStyle w:val="4"/>
        <w:numPr>
          <w:ilvl w:val="-1"/>
          <w:numId w:val="0"/>
        </w:numPr>
        <w:ind w:left="0" w:firstLine="0"/>
        <w:rPr>
          <w:rFonts w:hint="eastAsia" w:ascii="仿宋" w:hAnsi="仿宋" w:eastAsia="仿宋" w:cs="仿宋"/>
          <w:b/>
          <w:bCs/>
          <w:sz w:val="24"/>
          <w:highlight w:val="none"/>
        </w:rPr>
      </w:pPr>
      <w:r>
        <w:rPr>
          <w:rFonts w:hint="eastAsia" w:ascii="仿宋" w:hAnsi="仿宋" w:eastAsia="仿宋" w:cs="仿宋"/>
          <w:b w:val="0"/>
          <w:bCs w:val="0"/>
          <w:sz w:val="24"/>
          <w:highlight w:val="none"/>
          <w:lang w:val="en-US" w:eastAsia="zh-CN"/>
        </w:rPr>
        <w:t xml:space="preserve">   </w:t>
      </w:r>
      <w:r>
        <w:rPr>
          <w:rFonts w:hint="eastAsia" w:ascii="仿宋" w:hAnsi="仿宋" w:eastAsia="仿宋" w:cs="仿宋"/>
          <w:b/>
          <w:bCs/>
          <w:sz w:val="24"/>
          <w:highlight w:val="none"/>
          <w:lang w:val="en-US" w:eastAsia="zh-CN"/>
        </w:rPr>
        <w:t>4、</w:t>
      </w:r>
      <w:r>
        <w:rPr>
          <w:rFonts w:hint="eastAsia" w:ascii="仿宋" w:hAnsi="仿宋" w:eastAsia="仿宋" w:cs="仿宋"/>
          <w:b/>
          <w:bCs/>
          <w:sz w:val="24"/>
          <w:highlight w:val="none"/>
        </w:rPr>
        <w:t>各</w:t>
      </w:r>
      <w:r>
        <w:rPr>
          <w:rFonts w:hint="eastAsia" w:ascii="仿宋" w:hAnsi="仿宋" w:eastAsia="仿宋" w:cs="仿宋"/>
          <w:b/>
          <w:bCs/>
          <w:sz w:val="24"/>
          <w:highlight w:val="none"/>
          <w:lang w:eastAsia="zh-CN"/>
        </w:rPr>
        <w:t>标项</w:t>
      </w:r>
      <w:r>
        <w:rPr>
          <w:rFonts w:hint="eastAsia" w:ascii="仿宋" w:hAnsi="仿宋" w:eastAsia="仿宋" w:cs="仿宋"/>
          <w:b/>
          <w:bCs/>
          <w:sz w:val="24"/>
          <w:highlight w:val="none"/>
        </w:rPr>
        <w:t>投标人的综合得分为：技术商务得分+投标价格得分之和，总和为100分，其中：商务技术得分</w:t>
      </w:r>
      <w:r>
        <w:rPr>
          <w:rFonts w:hint="eastAsia" w:ascii="仿宋" w:hAnsi="仿宋" w:eastAsia="仿宋" w:cs="仿宋"/>
          <w:b/>
          <w:bCs/>
          <w:sz w:val="24"/>
          <w:highlight w:val="none"/>
          <w:lang w:val="en-US" w:eastAsia="zh-CN"/>
        </w:rPr>
        <w:t>90</w:t>
      </w:r>
      <w:r>
        <w:rPr>
          <w:rFonts w:hint="eastAsia" w:ascii="仿宋" w:hAnsi="仿宋" w:eastAsia="仿宋" w:cs="仿宋"/>
          <w:b/>
          <w:bCs/>
          <w:sz w:val="24"/>
          <w:highlight w:val="none"/>
        </w:rPr>
        <w:t>分，投标价格得分</w:t>
      </w:r>
      <w:r>
        <w:rPr>
          <w:rFonts w:hint="eastAsia" w:ascii="仿宋" w:hAnsi="仿宋" w:eastAsia="仿宋" w:cs="仿宋"/>
          <w:b/>
          <w:bCs/>
          <w:sz w:val="24"/>
          <w:highlight w:val="none"/>
          <w:lang w:val="en-US" w:eastAsia="zh-CN"/>
        </w:rPr>
        <w:t>10</w:t>
      </w:r>
      <w:r>
        <w:rPr>
          <w:rFonts w:hint="eastAsia" w:ascii="仿宋" w:hAnsi="仿宋" w:eastAsia="仿宋" w:cs="仿宋"/>
          <w:b/>
          <w:bCs/>
          <w:sz w:val="24"/>
          <w:highlight w:val="none"/>
        </w:rPr>
        <w:t>分。</w:t>
      </w:r>
    </w:p>
    <w:p>
      <w:pPr>
        <w:spacing w:line="360" w:lineRule="auto"/>
        <w:rPr>
          <w:rFonts w:hint="eastAsia" w:ascii="仿宋" w:hAnsi="仿宋" w:eastAsia="仿宋" w:cs="仿宋"/>
          <w:b/>
          <w:sz w:val="28"/>
          <w:szCs w:val="28"/>
        </w:rPr>
      </w:pPr>
      <w:r>
        <w:rPr>
          <w:rFonts w:hint="eastAsia" w:ascii="仿宋" w:hAnsi="仿宋" w:eastAsia="仿宋" w:cs="仿宋"/>
          <w:b/>
          <w:sz w:val="32"/>
        </w:rPr>
        <w:t>一、评标方法</w:t>
      </w:r>
    </w:p>
    <w:p>
      <w:pPr>
        <w:adjustRightInd/>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1.本项目采用综合评分法。</w:t>
      </w:r>
      <w:r>
        <w:rPr>
          <w:rFonts w:hint="eastAsia" w:ascii="仿宋" w:hAnsi="仿宋" w:eastAsia="仿宋" w:cs="仿宋"/>
          <w:kern w:val="0"/>
          <w:sz w:val="24"/>
        </w:rPr>
        <w:t>综合评分法，是指投标文件满足招标文件全部实质性要求，且按照评审因素的量化指标评审得分最高的投标人为</w:t>
      </w:r>
      <w:r>
        <w:rPr>
          <w:rFonts w:hint="eastAsia" w:ascii="仿宋" w:hAnsi="仿宋" w:eastAsia="仿宋" w:cs="仿宋"/>
          <w:kern w:val="0"/>
          <w:sz w:val="24"/>
          <w:lang w:eastAsia="zh-CN"/>
        </w:rPr>
        <w:t>各标项</w:t>
      </w:r>
      <w:r>
        <w:rPr>
          <w:rFonts w:hint="eastAsia" w:ascii="仿宋" w:hAnsi="仿宋" w:eastAsia="仿宋" w:cs="仿宋"/>
          <w:kern w:val="0"/>
          <w:sz w:val="24"/>
        </w:rPr>
        <w:t>中标候选人的评标方法。</w:t>
      </w:r>
    </w:p>
    <w:p>
      <w:pPr>
        <w:adjustRightInd/>
        <w:spacing w:line="360" w:lineRule="auto"/>
        <w:rPr>
          <w:rFonts w:hint="eastAsia" w:ascii="仿宋" w:hAnsi="仿宋" w:eastAsia="仿宋" w:cs="仿宋"/>
          <w:kern w:val="0"/>
          <w:sz w:val="24"/>
        </w:rPr>
      </w:pPr>
      <w:r>
        <w:rPr>
          <w:rFonts w:hint="eastAsia" w:ascii="仿宋" w:hAnsi="仿宋" w:eastAsia="仿宋" w:cs="仿宋"/>
          <w:b/>
          <w:sz w:val="32"/>
        </w:rPr>
        <w:t>二、评标标准</w:t>
      </w:r>
    </w:p>
    <w:p>
      <w:pPr>
        <w:spacing w:line="360" w:lineRule="auto"/>
        <w:ind w:firstLine="472" w:firstLineChars="196"/>
        <w:rPr>
          <w:rFonts w:hint="eastAsia" w:ascii="仿宋" w:hAnsi="仿宋" w:eastAsia="仿宋" w:cs="仿宋"/>
          <w:b/>
          <w:sz w:val="24"/>
        </w:rPr>
      </w:pPr>
      <w:r>
        <w:rPr>
          <w:rFonts w:hint="eastAsia" w:ascii="仿宋" w:hAnsi="仿宋" w:eastAsia="仿宋" w:cs="仿宋"/>
          <w:b/>
          <w:sz w:val="24"/>
        </w:rPr>
        <w:t>2.</w:t>
      </w:r>
      <w:r>
        <w:rPr>
          <w:rFonts w:hint="eastAsia" w:ascii="仿宋" w:hAnsi="仿宋" w:eastAsia="仿宋" w:cs="仿宋"/>
        </w:rPr>
        <w:t xml:space="preserve"> </w:t>
      </w:r>
      <w:r>
        <w:rPr>
          <w:rFonts w:hint="eastAsia" w:ascii="仿宋" w:hAnsi="仿宋" w:eastAsia="仿宋" w:cs="仿宋"/>
          <w:b/>
          <w:sz w:val="24"/>
        </w:rPr>
        <w:t>评标标准：</w:t>
      </w:r>
      <w:r>
        <w:rPr>
          <w:rFonts w:hint="eastAsia" w:ascii="仿宋" w:hAnsi="仿宋" w:eastAsia="仿宋" w:cs="仿宋"/>
          <w:kern w:val="0"/>
          <w:sz w:val="24"/>
        </w:rPr>
        <w:t>见评标办法前附表。</w:t>
      </w:r>
    </w:p>
    <w:p>
      <w:pPr>
        <w:adjustRightInd/>
        <w:spacing w:line="360" w:lineRule="auto"/>
        <w:rPr>
          <w:rFonts w:hint="eastAsia" w:ascii="仿宋" w:hAnsi="仿宋" w:eastAsia="仿宋" w:cs="仿宋"/>
          <w:b/>
          <w:sz w:val="32"/>
        </w:rPr>
      </w:pPr>
      <w:r>
        <w:rPr>
          <w:rFonts w:hint="eastAsia" w:ascii="仿宋" w:hAnsi="仿宋" w:eastAsia="仿宋" w:cs="仿宋"/>
          <w:b/>
          <w:sz w:val="32"/>
        </w:rPr>
        <w:t>三、评标程序</w:t>
      </w:r>
    </w:p>
    <w:p>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3.1符合性审查。</w:t>
      </w:r>
      <w:r>
        <w:rPr>
          <w:rFonts w:hint="eastAsia" w:ascii="仿宋" w:hAnsi="仿宋" w:eastAsia="仿宋" w:cs="仿宋"/>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3.2 比较与评价。</w:t>
      </w:r>
      <w:r>
        <w:rPr>
          <w:rFonts w:hint="eastAsia" w:ascii="仿宋" w:hAnsi="仿宋" w:eastAsia="仿宋" w:cs="仿宋"/>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3.3汇总商务技术得分。</w:t>
      </w:r>
      <w:r>
        <w:rPr>
          <w:rFonts w:hint="eastAsia" w:ascii="仿宋" w:hAnsi="仿宋" w:eastAsia="仿宋" w:cs="仿宋"/>
          <w:kern w:val="0"/>
          <w:sz w:val="24"/>
        </w:rPr>
        <w:t>评标委员会各成员应当独立对每个投标人的商务和技术文件进行评价，并汇总商务技术得分情况。</w:t>
      </w:r>
    </w:p>
    <w:p>
      <w:pPr>
        <w:spacing w:line="360" w:lineRule="auto"/>
        <w:ind w:firstLine="472" w:firstLineChars="196"/>
        <w:rPr>
          <w:rFonts w:hint="eastAsia" w:ascii="仿宋" w:hAnsi="仿宋" w:eastAsia="仿宋" w:cs="仿宋"/>
          <w:b/>
          <w:kern w:val="0"/>
          <w:sz w:val="24"/>
        </w:rPr>
      </w:pPr>
      <w:r>
        <w:rPr>
          <w:rFonts w:hint="eastAsia" w:ascii="仿宋" w:hAnsi="仿宋" w:eastAsia="仿宋" w:cs="仿宋"/>
          <w:b/>
          <w:kern w:val="0"/>
          <w:sz w:val="24"/>
        </w:rPr>
        <w:t>3.4报价评审。</w:t>
      </w:r>
    </w:p>
    <w:p>
      <w:pPr>
        <w:pStyle w:val="91"/>
        <w:spacing w:before="0"/>
        <w:ind w:firstLine="508" w:firstLineChars="212"/>
        <w:rPr>
          <w:rFonts w:hint="eastAsia" w:ascii="仿宋" w:hAnsi="仿宋" w:eastAsia="仿宋" w:cs="仿宋"/>
          <w:kern w:val="0"/>
        </w:rPr>
      </w:pPr>
      <w:r>
        <w:rPr>
          <w:rFonts w:hint="eastAsia" w:ascii="仿宋" w:hAnsi="仿宋" w:eastAsia="仿宋" w:cs="仿宋"/>
          <w:kern w:val="0"/>
        </w:rPr>
        <w:t>3.4.1投标文件报价出现前后不一致的，按照下列规定修正：</w:t>
      </w:r>
    </w:p>
    <w:p>
      <w:pPr>
        <w:pStyle w:val="91"/>
        <w:spacing w:before="0"/>
        <w:ind w:firstLine="480"/>
        <w:rPr>
          <w:rFonts w:hint="eastAsia" w:ascii="仿宋" w:hAnsi="仿宋" w:eastAsia="仿宋" w:cs="仿宋"/>
          <w:kern w:val="0"/>
          <w:szCs w:val="24"/>
        </w:rPr>
      </w:pPr>
      <w:r>
        <w:rPr>
          <w:rFonts w:hint="eastAsia" w:ascii="仿宋" w:hAnsi="仿宋" w:eastAsia="仿宋" w:cs="仿宋"/>
          <w:kern w:val="0"/>
          <w:szCs w:val="24"/>
        </w:rPr>
        <w:t>3.4.1.1投标文件中开标一览表(报价表)内容与投标文件中相应内容不一致的，以开标一览表(报价表)为准;</w:t>
      </w:r>
    </w:p>
    <w:p>
      <w:pPr>
        <w:pStyle w:val="91"/>
        <w:spacing w:before="0"/>
        <w:ind w:firstLine="480"/>
        <w:rPr>
          <w:rFonts w:hint="eastAsia" w:ascii="仿宋" w:hAnsi="仿宋" w:eastAsia="仿宋" w:cs="仿宋"/>
          <w:kern w:val="0"/>
          <w:szCs w:val="24"/>
        </w:rPr>
      </w:pPr>
      <w:r>
        <w:rPr>
          <w:rFonts w:hint="eastAsia" w:ascii="仿宋" w:hAnsi="仿宋" w:eastAsia="仿宋" w:cs="仿宋"/>
          <w:kern w:val="0"/>
          <w:szCs w:val="24"/>
        </w:rPr>
        <w:t>3.4.1.2大写金额和小写金额不一致的，以大写金额为准;</w:t>
      </w:r>
    </w:p>
    <w:p>
      <w:pPr>
        <w:pStyle w:val="91"/>
        <w:spacing w:before="0"/>
        <w:ind w:firstLine="480"/>
        <w:rPr>
          <w:rFonts w:hint="eastAsia" w:ascii="仿宋" w:hAnsi="仿宋" w:eastAsia="仿宋" w:cs="仿宋"/>
          <w:kern w:val="0"/>
          <w:szCs w:val="24"/>
        </w:rPr>
      </w:pPr>
      <w:r>
        <w:rPr>
          <w:rFonts w:hint="eastAsia" w:ascii="仿宋" w:hAnsi="仿宋" w:eastAsia="仿宋" w:cs="仿宋"/>
          <w:kern w:val="0"/>
          <w:szCs w:val="24"/>
        </w:rPr>
        <w:t>3.4.1.3单价金额小数点或者百分比有明显错位的，以开标一览表的总价为准，并修改单价;</w:t>
      </w:r>
    </w:p>
    <w:p>
      <w:pPr>
        <w:pStyle w:val="91"/>
        <w:spacing w:before="0"/>
        <w:ind w:firstLine="480"/>
        <w:rPr>
          <w:rFonts w:hint="eastAsia" w:ascii="仿宋" w:hAnsi="仿宋" w:eastAsia="仿宋" w:cs="仿宋"/>
          <w:kern w:val="0"/>
          <w:szCs w:val="24"/>
        </w:rPr>
      </w:pPr>
      <w:r>
        <w:rPr>
          <w:rFonts w:hint="eastAsia" w:ascii="仿宋" w:hAnsi="仿宋" w:eastAsia="仿宋" w:cs="仿宋"/>
          <w:kern w:val="0"/>
          <w:szCs w:val="24"/>
        </w:rPr>
        <w:t>3.4.1.4总价金额与按单价汇总金额不一致的，以单价金额计算结果为准。</w:t>
      </w:r>
    </w:p>
    <w:p>
      <w:pPr>
        <w:pStyle w:val="91"/>
        <w:spacing w:before="0"/>
        <w:ind w:firstLine="480"/>
        <w:rPr>
          <w:rFonts w:hint="eastAsia" w:ascii="仿宋" w:hAnsi="仿宋" w:eastAsia="仿宋" w:cs="仿宋"/>
          <w:kern w:val="0"/>
          <w:szCs w:val="24"/>
        </w:rPr>
      </w:pPr>
      <w:r>
        <w:rPr>
          <w:rFonts w:hint="eastAsia" w:ascii="仿宋" w:hAnsi="仿宋" w:eastAsia="仿宋" w:cs="仿宋"/>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3.4.2投标文件出现不是唯一的、有选择性投标报价的，投标无效。</w:t>
      </w:r>
    </w:p>
    <w:p>
      <w:pPr>
        <w:snapToGrid w:val="0"/>
        <w:spacing w:line="360" w:lineRule="auto"/>
        <w:ind w:firstLine="480" w:firstLineChars="200"/>
        <w:jc w:val="left"/>
        <w:rPr>
          <w:rFonts w:hint="eastAsia" w:ascii="仿宋" w:hAnsi="仿宋" w:eastAsia="仿宋" w:cs="仿宋"/>
          <w:kern w:val="0"/>
          <w:sz w:val="24"/>
        </w:rPr>
      </w:pPr>
      <w:r>
        <w:rPr>
          <w:rFonts w:hint="eastAsia" w:ascii="仿宋" w:hAnsi="仿宋" w:eastAsia="仿宋" w:cs="仿宋"/>
          <w:kern w:val="0"/>
          <w:sz w:val="24"/>
        </w:rPr>
        <w:t>3.4.3投标报价超过招标文件中规定的预算金额或者最高限价的，投标无效。</w:t>
      </w:r>
    </w:p>
    <w:p>
      <w:pPr>
        <w:pStyle w:val="91"/>
        <w:spacing w:before="0"/>
        <w:ind w:firstLine="480"/>
        <w:rPr>
          <w:rFonts w:hint="eastAsia" w:ascii="仿宋" w:hAnsi="仿宋" w:eastAsia="仿宋" w:cs="仿宋"/>
          <w:kern w:val="0"/>
          <w:szCs w:val="24"/>
        </w:rPr>
      </w:pPr>
      <w:r>
        <w:rPr>
          <w:rFonts w:hint="eastAsia" w:ascii="仿宋" w:hAnsi="仿宋" w:eastAsia="仿宋" w:cs="仿宋"/>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91"/>
        <w:spacing w:before="0"/>
        <w:ind w:firstLine="480"/>
        <w:rPr>
          <w:rFonts w:hint="eastAsia" w:ascii="仿宋" w:hAnsi="仿宋" w:eastAsia="仿宋" w:cs="仿宋"/>
          <w:b/>
          <w:bCs/>
          <w:color w:val="000000"/>
          <w:kern w:val="0"/>
          <w:szCs w:val="24"/>
        </w:rPr>
      </w:pPr>
      <w:r>
        <w:rPr>
          <w:rFonts w:hint="eastAsia" w:ascii="仿宋" w:hAnsi="仿宋" w:eastAsia="仿宋" w:cs="仿宋"/>
          <w:kern w:val="0"/>
          <w:szCs w:val="24"/>
        </w:rPr>
        <w:t>3.4.5</w:t>
      </w:r>
      <w:r>
        <w:rPr>
          <w:rFonts w:hint="eastAsia" w:ascii="仿宋" w:hAnsi="仿宋" w:eastAsia="仿宋" w:cs="仿宋"/>
          <w:b/>
          <w:bCs/>
          <w:color w:val="000000"/>
          <w:kern w:val="0"/>
          <w:szCs w:val="24"/>
        </w:rPr>
        <w:t>对于预留份额专门面向小微企业的政府采购货物或服务项目，对小型和微型企业的投标报价不予扣除。</w:t>
      </w:r>
    </w:p>
    <w:p>
      <w:pPr>
        <w:spacing w:line="360" w:lineRule="auto"/>
        <w:ind w:firstLine="482" w:firstLineChars="200"/>
        <w:rPr>
          <w:rFonts w:hint="eastAsia" w:ascii="仿宋" w:hAnsi="仿宋" w:eastAsia="仿宋" w:cs="仿宋"/>
          <w:kern w:val="0"/>
          <w:sz w:val="24"/>
        </w:rPr>
      </w:pPr>
      <w:r>
        <w:rPr>
          <w:rFonts w:hint="eastAsia" w:ascii="仿宋" w:hAnsi="仿宋" w:eastAsia="仿宋" w:cs="仿宋"/>
          <w:b/>
          <w:kern w:val="0"/>
          <w:sz w:val="24"/>
        </w:rPr>
        <w:t>3.5排序与推荐。</w:t>
      </w:r>
      <w:r>
        <w:rPr>
          <w:rFonts w:hint="eastAsia" w:ascii="仿宋" w:hAnsi="仿宋" w:eastAsia="仿宋" w:cs="仿宋"/>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72" w:firstLineChars="196"/>
        <w:rPr>
          <w:rFonts w:hint="eastAsia" w:ascii="仿宋" w:hAnsi="仿宋" w:eastAsia="仿宋" w:cs="仿宋"/>
          <w:kern w:val="0"/>
          <w:sz w:val="24"/>
        </w:rPr>
      </w:pPr>
      <w:r>
        <w:rPr>
          <w:rFonts w:hint="eastAsia" w:ascii="仿宋" w:hAnsi="仿宋" w:eastAsia="仿宋" w:cs="仿宋"/>
          <w:b/>
          <w:kern w:val="0"/>
          <w:sz w:val="24"/>
        </w:rPr>
        <w:t>3.6编写评标报告。</w:t>
      </w:r>
      <w:r>
        <w:rPr>
          <w:rFonts w:hint="eastAsia" w:ascii="仿宋" w:hAnsi="仿宋" w:eastAsia="仿宋" w:cs="仿宋"/>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0" w:line="360" w:lineRule="auto"/>
        <w:jc w:val="left"/>
        <w:rPr>
          <w:rFonts w:hint="eastAsia" w:ascii="仿宋" w:hAnsi="仿宋" w:eastAsia="仿宋" w:cs="仿宋"/>
          <w:b/>
          <w:sz w:val="32"/>
          <w:highlight w:val="none"/>
        </w:rPr>
      </w:pPr>
      <w:r>
        <w:rPr>
          <w:rFonts w:hint="eastAsia" w:ascii="仿宋" w:hAnsi="仿宋" w:eastAsia="仿宋" w:cs="仿宋"/>
          <w:b/>
          <w:sz w:val="32"/>
          <w:highlight w:val="none"/>
        </w:rPr>
        <w:t>四、评标中的其他事项</w:t>
      </w:r>
    </w:p>
    <w:p>
      <w:pPr>
        <w:pStyle w:val="91"/>
        <w:spacing w:before="0" w:line="348" w:lineRule="auto"/>
        <w:ind w:firstLine="472" w:firstLineChars="196"/>
        <w:rPr>
          <w:rFonts w:hint="eastAsia" w:ascii="仿宋" w:hAnsi="仿宋" w:eastAsia="仿宋" w:cs="仿宋"/>
          <w:kern w:val="0"/>
          <w:szCs w:val="24"/>
          <w:highlight w:val="none"/>
        </w:rPr>
      </w:pPr>
      <w:r>
        <w:rPr>
          <w:rFonts w:hint="eastAsia" w:ascii="仿宋" w:hAnsi="仿宋" w:eastAsia="仿宋" w:cs="仿宋"/>
          <w:b/>
          <w:kern w:val="0"/>
          <w:szCs w:val="24"/>
          <w:highlight w:val="none"/>
        </w:rPr>
        <w:t>4.1投标人澄清、说明或者补正。</w:t>
      </w:r>
      <w:r>
        <w:rPr>
          <w:rFonts w:hint="eastAsia" w:ascii="仿宋" w:hAnsi="仿宋" w:eastAsia="仿宋" w:cs="仿宋"/>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17"/>
        <w:spacing w:line="348" w:lineRule="auto"/>
        <w:ind w:left="954" w:leftChars="226" w:hanging="479" w:firstLineChars="0"/>
        <w:rPr>
          <w:rFonts w:hint="eastAsia" w:ascii="仿宋" w:hAnsi="仿宋" w:eastAsia="仿宋" w:cs="仿宋"/>
          <w:szCs w:val="21"/>
          <w:highlight w:val="none"/>
        </w:rPr>
      </w:pPr>
      <w:r>
        <w:rPr>
          <w:rFonts w:hint="eastAsia" w:ascii="仿宋" w:hAnsi="仿宋" w:eastAsia="仿宋" w:cs="仿宋"/>
          <w:b/>
          <w:kern w:val="0"/>
          <w:highlight w:val="none"/>
        </w:rPr>
        <w:t>4.2投标无效。</w:t>
      </w:r>
      <w:r>
        <w:rPr>
          <w:rFonts w:hint="eastAsia" w:ascii="仿宋" w:hAnsi="仿宋" w:eastAsia="仿宋" w:cs="仿宋"/>
          <w:szCs w:val="21"/>
          <w:highlight w:val="none"/>
        </w:rPr>
        <w:t>有下列情况之一的，投标无效：</w:t>
      </w:r>
    </w:p>
    <w:p>
      <w:pPr>
        <w:spacing w:line="348"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4.2.1投标人不具备招标文件中规定的资格要求的（投标人未提供有效的资格文件的，视为投标人不具备招标文件中规定的资格要求）；</w:t>
      </w:r>
    </w:p>
    <w:p>
      <w:pPr>
        <w:spacing w:line="348"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4.2.2投标文件未按照招标文件要求签署、盖章的；</w:t>
      </w:r>
    </w:p>
    <w:p>
      <w:pPr>
        <w:spacing w:line="348"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4.2.3采购人拟采购的产品属于政府强制采购的节能产品品目清单范围的，投标人未按招标文件要求提供国家确定的认证机构出具的、处于有效期之内的节能产品认证证书的；</w:t>
      </w:r>
    </w:p>
    <w:p>
      <w:pPr>
        <w:spacing w:line="348"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4.2.4投标文件含有采购人不能接受的附加条件的；</w:t>
      </w:r>
    </w:p>
    <w:p>
      <w:pPr>
        <w:spacing w:line="348"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4.2.5投标文件中承诺的投标有效期少于招标文件中载明的投标有效期的；</w:t>
      </w:r>
    </w:p>
    <w:p>
      <w:pPr>
        <w:snapToGrid w:val="0"/>
        <w:spacing w:line="348" w:lineRule="auto"/>
        <w:ind w:firstLine="120" w:firstLineChars="50"/>
        <w:jc w:val="left"/>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4.2.6投标文件出现不是唯一的、有选择性投标报价的;</w:t>
      </w:r>
    </w:p>
    <w:p>
      <w:pPr>
        <w:spacing w:line="348"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4.2.7投标报价超过招标文件中规定的预算金额或者最高限价的;</w:t>
      </w:r>
    </w:p>
    <w:p>
      <w:pPr>
        <w:spacing w:line="348"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pPr>
        <w:spacing w:line="348"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4.2.9投标人对根据修正原则修正后的报价不确认的；</w:t>
      </w:r>
    </w:p>
    <w:p>
      <w:pPr>
        <w:spacing w:line="348"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4.2.10投标人提供虚假材料投标的；</w:t>
      </w:r>
    </w:p>
    <w:p>
      <w:pPr>
        <w:spacing w:line="348" w:lineRule="auto"/>
        <w:ind w:firstLine="240" w:firstLineChars="100"/>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4.2.11投标人有恶意串通、妨碍其他投标人的竞争行为、损害采购人或者其他投标人的合法权益情形的；</w:t>
      </w:r>
    </w:p>
    <w:p>
      <w:pPr>
        <w:spacing w:line="348"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4.2.12投标人仅提交备份投标文件，没有在电子交易平台传输递交投标文件的，投标无效；</w:t>
      </w:r>
    </w:p>
    <w:p>
      <w:pPr>
        <w:pStyle w:val="4"/>
        <w:spacing w:line="348" w:lineRule="auto"/>
        <w:ind w:left="862" w:leftChars="205"/>
        <w:rPr>
          <w:rFonts w:hint="eastAsia" w:ascii="仿宋" w:hAnsi="仿宋" w:eastAsia="仿宋" w:cs="仿宋"/>
          <w:b w:val="0"/>
          <w:bCs w:val="0"/>
          <w:kern w:val="0"/>
          <w:sz w:val="24"/>
          <w:szCs w:val="24"/>
          <w:highlight w:val="none"/>
          <w:lang w:val="en-US"/>
        </w:rPr>
      </w:pPr>
      <w:r>
        <w:rPr>
          <w:rFonts w:hint="eastAsia" w:ascii="仿宋" w:hAnsi="仿宋" w:eastAsia="仿宋" w:cs="仿宋"/>
          <w:b w:val="0"/>
          <w:bCs w:val="0"/>
          <w:kern w:val="0"/>
          <w:sz w:val="24"/>
          <w:szCs w:val="24"/>
          <w:highlight w:val="none"/>
          <w:lang w:val="en-US"/>
        </w:rPr>
        <w:t>4.2.13 投标文件不满足招标文件的其它实质性要求的；</w:t>
      </w:r>
    </w:p>
    <w:p>
      <w:pPr>
        <w:spacing w:line="348" w:lineRule="auto"/>
        <w:ind w:firstLine="480" w:firstLineChars="200"/>
        <w:rPr>
          <w:rFonts w:hint="eastAsia" w:ascii="仿宋" w:hAnsi="仿宋" w:eastAsia="仿宋" w:cs="仿宋"/>
          <w:kern w:val="0"/>
          <w:sz w:val="24"/>
          <w:highlight w:val="none"/>
        </w:rPr>
      </w:pPr>
      <w:r>
        <w:rPr>
          <w:rFonts w:hint="eastAsia" w:ascii="仿宋" w:hAnsi="仿宋" w:eastAsia="仿宋" w:cs="仿宋"/>
          <w:kern w:val="0"/>
          <w:sz w:val="24"/>
          <w:highlight w:val="none"/>
        </w:rPr>
        <w:t>4.2.14法律、法规、规章（适用本市的）及省级以上规范性文件（适用本市的）规定的其他无效情形。</w:t>
      </w:r>
    </w:p>
    <w:p>
      <w:pPr>
        <w:pStyle w:val="17"/>
        <w:snapToGrid w:val="0"/>
        <w:spacing w:line="348" w:lineRule="auto"/>
        <w:ind w:firstLine="472" w:firstLineChars="196"/>
        <w:rPr>
          <w:rFonts w:hint="eastAsia" w:ascii="仿宋" w:hAnsi="仿宋" w:eastAsia="仿宋" w:cs="仿宋"/>
          <w:highlight w:val="none"/>
        </w:rPr>
      </w:pPr>
      <w:r>
        <w:rPr>
          <w:rFonts w:hint="eastAsia" w:ascii="仿宋" w:hAnsi="仿宋" w:eastAsia="仿宋" w:cs="仿宋"/>
          <w:b/>
          <w:highlight w:val="none"/>
        </w:rPr>
        <w:t>5.废标。</w:t>
      </w:r>
      <w:r>
        <w:rPr>
          <w:rFonts w:hint="eastAsia" w:ascii="仿宋" w:hAnsi="仿宋" w:eastAsia="仿宋" w:cs="仿宋"/>
          <w:highlight w:val="none"/>
        </w:rPr>
        <w:t>根据《中华人民共和国政府采购法》第三十六条之规定，在采购中，出现下列情形之一的，应予废标：</w:t>
      </w:r>
    </w:p>
    <w:p>
      <w:pPr>
        <w:pStyle w:val="17"/>
        <w:snapToGrid w:val="0"/>
        <w:spacing w:line="348" w:lineRule="auto"/>
        <w:rPr>
          <w:rFonts w:hint="eastAsia" w:ascii="仿宋" w:hAnsi="仿宋" w:eastAsia="仿宋" w:cs="仿宋"/>
          <w:highlight w:val="none"/>
        </w:rPr>
      </w:pPr>
      <w:r>
        <w:rPr>
          <w:rFonts w:hint="eastAsia" w:ascii="仿宋" w:hAnsi="仿宋" w:eastAsia="仿宋" w:cs="仿宋"/>
          <w:highlight w:val="none"/>
        </w:rPr>
        <w:t>5.1符合专业条件的供应商或者对招标文件作实质响应的供应商不足3家的；</w:t>
      </w:r>
    </w:p>
    <w:p>
      <w:pPr>
        <w:pStyle w:val="17"/>
        <w:snapToGrid w:val="0"/>
        <w:spacing w:line="348" w:lineRule="auto"/>
        <w:rPr>
          <w:rFonts w:hint="eastAsia" w:ascii="仿宋" w:hAnsi="仿宋" w:eastAsia="仿宋" w:cs="仿宋"/>
          <w:highlight w:val="none"/>
        </w:rPr>
      </w:pPr>
      <w:r>
        <w:rPr>
          <w:rFonts w:hint="eastAsia" w:ascii="仿宋" w:hAnsi="仿宋" w:eastAsia="仿宋" w:cs="仿宋"/>
          <w:highlight w:val="none"/>
        </w:rPr>
        <w:t>5.2出现影响采购公正的违法、违规行为的；</w:t>
      </w:r>
    </w:p>
    <w:p>
      <w:pPr>
        <w:pStyle w:val="17"/>
        <w:snapToGrid w:val="0"/>
        <w:spacing w:line="348" w:lineRule="auto"/>
        <w:rPr>
          <w:rFonts w:hint="eastAsia" w:ascii="仿宋" w:hAnsi="仿宋" w:eastAsia="仿宋" w:cs="仿宋"/>
          <w:highlight w:val="none"/>
        </w:rPr>
      </w:pPr>
      <w:r>
        <w:rPr>
          <w:rFonts w:hint="eastAsia" w:ascii="仿宋" w:hAnsi="仿宋" w:eastAsia="仿宋" w:cs="仿宋"/>
          <w:highlight w:val="none"/>
        </w:rPr>
        <w:t>5.3投标人的报价均超过了采购预算，采购人不能支付的；</w:t>
      </w:r>
    </w:p>
    <w:p>
      <w:pPr>
        <w:pStyle w:val="17"/>
        <w:snapToGrid w:val="0"/>
        <w:spacing w:line="348" w:lineRule="auto"/>
        <w:rPr>
          <w:rFonts w:hint="eastAsia" w:ascii="仿宋" w:hAnsi="仿宋" w:eastAsia="仿宋" w:cs="仿宋"/>
          <w:highlight w:val="none"/>
        </w:rPr>
      </w:pPr>
      <w:r>
        <w:rPr>
          <w:rFonts w:hint="eastAsia" w:ascii="仿宋" w:hAnsi="仿宋" w:eastAsia="仿宋" w:cs="仿宋"/>
          <w:highlight w:val="none"/>
        </w:rPr>
        <w:t>5.4因重大变故，采购任务取消的。</w:t>
      </w:r>
    </w:p>
    <w:p>
      <w:pPr>
        <w:pStyle w:val="17"/>
        <w:snapToGrid w:val="0"/>
        <w:spacing w:line="348" w:lineRule="auto"/>
        <w:rPr>
          <w:rFonts w:hint="eastAsia" w:ascii="仿宋" w:hAnsi="仿宋" w:eastAsia="仿宋" w:cs="仿宋"/>
          <w:highlight w:val="none"/>
        </w:rPr>
      </w:pPr>
      <w:r>
        <w:rPr>
          <w:rFonts w:hint="eastAsia" w:ascii="仿宋" w:hAnsi="仿宋" w:eastAsia="仿宋" w:cs="仿宋"/>
          <w:highlight w:val="none"/>
        </w:rPr>
        <w:t>废标后，采购机构应当将废标理由通知所有投标人。</w:t>
      </w:r>
    </w:p>
    <w:p>
      <w:pPr>
        <w:pStyle w:val="17"/>
        <w:snapToGrid w:val="0"/>
        <w:spacing w:line="348" w:lineRule="auto"/>
        <w:ind w:firstLine="590" w:firstLineChars="245"/>
        <w:rPr>
          <w:rFonts w:hint="eastAsia" w:ascii="仿宋" w:hAnsi="仿宋" w:eastAsia="仿宋" w:cs="仿宋"/>
          <w:highlight w:val="none"/>
        </w:rPr>
      </w:pPr>
      <w:r>
        <w:rPr>
          <w:rFonts w:hint="eastAsia" w:ascii="仿宋" w:hAnsi="仿宋" w:eastAsia="仿宋" w:cs="仿宋"/>
          <w:b/>
          <w:highlight w:val="none"/>
        </w:rPr>
        <w:t>6.修改招标文件，重新组织采购活动。</w:t>
      </w:r>
      <w:r>
        <w:rPr>
          <w:rFonts w:hint="eastAsia" w:ascii="仿宋" w:hAnsi="仿宋" w:eastAsia="仿宋" w:cs="仿宋"/>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17"/>
        <w:snapToGrid w:val="0"/>
        <w:spacing w:line="348" w:lineRule="auto"/>
        <w:ind w:firstLine="590" w:firstLineChars="245"/>
        <w:rPr>
          <w:rFonts w:hint="eastAsia" w:ascii="仿宋" w:hAnsi="仿宋" w:eastAsia="仿宋" w:cs="仿宋"/>
          <w:highlight w:val="none"/>
        </w:rPr>
      </w:pPr>
      <w:r>
        <w:rPr>
          <w:rFonts w:hint="eastAsia" w:ascii="仿宋" w:hAnsi="仿宋" w:eastAsia="仿宋" w:cs="仿宋"/>
          <w:b/>
          <w:kern w:val="0"/>
          <w:highlight w:val="none"/>
        </w:rPr>
        <w:t>7.重新开展采购。</w:t>
      </w:r>
      <w:r>
        <w:rPr>
          <w:rFonts w:hint="eastAsia" w:ascii="仿宋" w:hAnsi="仿宋" w:eastAsia="仿宋" w:cs="仿宋"/>
          <w:highlight w:val="none"/>
        </w:rPr>
        <w:t>有政府采购法第七十一条、第七十二条规定的违法行为之一，影响或者可能影响中标、成交结果的，依照下列规定处理：</w:t>
      </w:r>
    </w:p>
    <w:p>
      <w:pPr>
        <w:pStyle w:val="17"/>
        <w:snapToGrid w:val="0"/>
        <w:spacing w:line="348" w:lineRule="auto"/>
        <w:ind w:firstLine="600" w:firstLineChars="250"/>
        <w:rPr>
          <w:rFonts w:hint="eastAsia" w:ascii="仿宋" w:hAnsi="仿宋" w:eastAsia="仿宋" w:cs="仿宋"/>
          <w:highlight w:val="none"/>
        </w:rPr>
      </w:pPr>
      <w:r>
        <w:rPr>
          <w:rFonts w:hint="eastAsia" w:ascii="仿宋" w:hAnsi="仿宋" w:eastAsia="仿宋" w:cs="仿宋"/>
          <w:highlight w:val="none"/>
        </w:rPr>
        <w:t>7.1未确定中标或者中标人的，终止本次政府采购活动，重新开展政府采购活动。</w:t>
      </w:r>
    </w:p>
    <w:p>
      <w:pPr>
        <w:pStyle w:val="17"/>
        <w:snapToGrid w:val="0"/>
        <w:spacing w:line="348" w:lineRule="auto"/>
        <w:ind w:firstLine="600" w:firstLineChars="250"/>
        <w:rPr>
          <w:rFonts w:hint="eastAsia" w:ascii="仿宋" w:hAnsi="仿宋" w:eastAsia="仿宋" w:cs="仿宋"/>
          <w:highlight w:val="none"/>
        </w:rPr>
      </w:pPr>
      <w:r>
        <w:rPr>
          <w:rFonts w:hint="eastAsia" w:ascii="仿宋" w:hAnsi="仿宋" w:eastAsia="仿宋" w:cs="仿宋"/>
          <w:highlight w:val="none"/>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17"/>
        <w:snapToGrid w:val="0"/>
        <w:spacing w:line="348" w:lineRule="auto"/>
        <w:ind w:firstLine="600" w:firstLineChars="250"/>
        <w:rPr>
          <w:rFonts w:hint="eastAsia" w:ascii="仿宋" w:hAnsi="仿宋" w:eastAsia="仿宋" w:cs="仿宋"/>
          <w:highlight w:val="none"/>
        </w:rPr>
      </w:pPr>
      <w:r>
        <w:rPr>
          <w:rFonts w:hint="eastAsia" w:ascii="仿宋" w:hAnsi="仿宋" w:eastAsia="仿宋" w:cs="仿宋"/>
          <w:highlight w:val="none"/>
        </w:rPr>
        <w:t>7.3政府采购合同已签订但尚未履行的，撤销合同，从合格的中标或者成交候选人中另行确定中标或者中标人；没有合格的中标或者成交候选人的，重新开展政府采购活动。</w:t>
      </w:r>
    </w:p>
    <w:p>
      <w:pPr>
        <w:pStyle w:val="17"/>
        <w:snapToGrid w:val="0"/>
        <w:spacing w:line="348" w:lineRule="auto"/>
        <w:rPr>
          <w:rFonts w:hint="eastAsia" w:ascii="仿宋" w:hAnsi="仿宋" w:eastAsia="仿宋" w:cs="仿宋"/>
          <w:highlight w:val="none"/>
        </w:rPr>
      </w:pPr>
      <w:r>
        <w:rPr>
          <w:rFonts w:hint="eastAsia" w:ascii="仿宋" w:hAnsi="仿宋" w:eastAsia="仿宋" w:cs="仿宋"/>
          <w:highlight w:val="none"/>
        </w:rPr>
        <w:t>7.4政府采购合同已经履行，给采购人、供应商造成损失的，由责任人承担赔偿责任。</w:t>
      </w:r>
    </w:p>
    <w:p>
      <w:pPr>
        <w:pStyle w:val="17"/>
        <w:snapToGrid w:val="0"/>
        <w:spacing w:line="348" w:lineRule="auto"/>
        <w:jc w:val="left"/>
        <w:rPr>
          <w:rFonts w:hint="eastAsia" w:ascii="仿宋" w:hAnsi="仿宋" w:eastAsia="仿宋" w:cs="仿宋"/>
          <w:b/>
          <w:sz w:val="36"/>
          <w:szCs w:val="36"/>
          <w:highlight w:val="none"/>
        </w:rPr>
      </w:pPr>
      <w:r>
        <w:rPr>
          <w:rFonts w:hint="eastAsia" w:ascii="仿宋" w:hAnsi="仿宋" w:eastAsia="仿宋" w:cs="仿宋"/>
          <w:highlight w:val="none"/>
        </w:rPr>
        <w:t>7.5政府采购当事人有其他违反政府采购法</w:t>
      </w:r>
      <w:r>
        <w:rPr>
          <w:rFonts w:hint="eastAsia" w:ascii="仿宋" w:hAnsi="仿宋" w:eastAsia="仿宋" w:cs="仿宋"/>
          <w:kern w:val="0"/>
          <w:highlight w:val="none"/>
        </w:rPr>
        <w:t>或者政府采购法实施条例等法律法规规定</w:t>
      </w:r>
      <w:r>
        <w:rPr>
          <w:rFonts w:hint="eastAsia" w:ascii="仿宋" w:hAnsi="仿宋" w:eastAsia="仿宋" w:cs="仿宋"/>
          <w:highlight w:val="none"/>
        </w:rPr>
        <w:t>的行为，经改正后仍然影响或者可能影响中标、成交结果或者依法被认定为中标、成交无效的，依照7.1-7.4规定处理。</w:t>
      </w:r>
      <w:bookmarkEnd w:id="25"/>
      <w:bookmarkStart w:id="393" w:name="第五部分"/>
      <w:bookmarkStart w:id="394" w:name="_Toc86217003"/>
    </w:p>
    <w:p>
      <w:pPr>
        <w:jc w:val="center"/>
        <w:rPr>
          <w:rFonts w:hint="eastAsia" w:ascii="仿宋" w:hAnsi="仿宋" w:eastAsia="仿宋" w:cs="仿宋"/>
          <w:b/>
          <w:sz w:val="36"/>
          <w:szCs w:val="36"/>
          <w:highlight w:val="none"/>
        </w:rPr>
      </w:pPr>
    </w:p>
    <w:p>
      <w:pPr>
        <w:jc w:val="center"/>
        <w:rPr>
          <w:rFonts w:hint="eastAsia" w:ascii="仿宋" w:hAnsi="仿宋" w:eastAsia="仿宋" w:cs="仿宋"/>
          <w:b/>
          <w:sz w:val="36"/>
          <w:szCs w:val="36"/>
          <w:highlight w:val="none"/>
        </w:rPr>
      </w:pPr>
    </w:p>
    <w:p>
      <w:pPr>
        <w:jc w:val="center"/>
        <w:rPr>
          <w:rFonts w:hint="eastAsia" w:ascii="仿宋" w:hAnsi="仿宋" w:eastAsia="仿宋" w:cs="仿宋"/>
          <w:b/>
          <w:sz w:val="36"/>
          <w:szCs w:val="36"/>
          <w:highlight w:val="none"/>
        </w:rPr>
      </w:pPr>
    </w:p>
    <w:p>
      <w:pPr>
        <w:pStyle w:val="3"/>
        <w:rPr>
          <w:rFonts w:hint="eastAsia" w:ascii="仿宋" w:hAnsi="仿宋" w:eastAsia="仿宋" w:cs="仿宋"/>
          <w:b/>
          <w:sz w:val="36"/>
          <w:szCs w:val="36"/>
          <w:highlight w:val="none"/>
        </w:rPr>
      </w:pPr>
    </w:p>
    <w:p>
      <w:pPr>
        <w:rPr>
          <w:rFonts w:hint="eastAsia" w:ascii="仿宋" w:hAnsi="仿宋" w:eastAsia="仿宋" w:cs="仿宋"/>
          <w:b/>
          <w:sz w:val="36"/>
          <w:szCs w:val="36"/>
          <w:highlight w:val="none"/>
        </w:rPr>
      </w:pPr>
    </w:p>
    <w:p>
      <w:pPr>
        <w:pStyle w:val="3"/>
        <w:rPr>
          <w:rFonts w:hint="eastAsia" w:ascii="仿宋" w:hAnsi="仿宋" w:eastAsia="仿宋" w:cs="仿宋"/>
          <w:b/>
          <w:sz w:val="36"/>
          <w:szCs w:val="36"/>
          <w:highlight w:val="none"/>
        </w:rPr>
      </w:pPr>
    </w:p>
    <w:p>
      <w:pPr>
        <w:rPr>
          <w:rFonts w:hint="eastAsia" w:ascii="仿宋" w:hAnsi="仿宋" w:eastAsia="仿宋" w:cs="仿宋"/>
          <w:b/>
          <w:sz w:val="36"/>
          <w:szCs w:val="36"/>
          <w:highlight w:val="none"/>
        </w:rPr>
      </w:pPr>
    </w:p>
    <w:p>
      <w:pPr>
        <w:jc w:val="center"/>
        <w:rPr>
          <w:rFonts w:hint="eastAsia" w:ascii="仿宋" w:hAnsi="仿宋" w:eastAsia="仿宋" w:cs="仿宋"/>
          <w:b/>
          <w:sz w:val="36"/>
          <w:szCs w:val="36"/>
          <w:highlight w:val="none"/>
        </w:rPr>
      </w:pPr>
    </w:p>
    <w:p>
      <w:pPr>
        <w:rPr>
          <w:rFonts w:hint="eastAsia" w:ascii="仿宋" w:hAnsi="仿宋" w:eastAsia="仿宋" w:cs="仿宋"/>
          <w:b/>
          <w:sz w:val="36"/>
          <w:szCs w:val="36"/>
          <w:highlight w:val="none"/>
        </w:rPr>
      </w:pPr>
      <w:r>
        <w:rPr>
          <w:rFonts w:hint="eastAsia" w:ascii="仿宋" w:hAnsi="仿宋" w:eastAsia="仿宋" w:cs="仿宋"/>
          <w:b/>
          <w:sz w:val="36"/>
          <w:szCs w:val="36"/>
          <w:highlight w:val="none"/>
        </w:rPr>
        <w:br w:type="page"/>
      </w:r>
    </w:p>
    <w:p>
      <w:pPr>
        <w:pStyle w:val="3"/>
        <w:jc w:val="center"/>
        <w:rPr>
          <w:rFonts w:hint="eastAsia"/>
        </w:rPr>
      </w:pPr>
      <w:r>
        <w:rPr>
          <w:rFonts w:hint="eastAsia"/>
        </w:rPr>
        <w:t xml:space="preserve">第五部分 </w:t>
      </w:r>
      <w:r>
        <w:rPr>
          <w:rFonts w:hint="eastAsia"/>
          <w:lang w:val="en-US" w:eastAsia="zh-CN"/>
        </w:rPr>
        <w:t xml:space="preserve">  </w:t>
      </w:r>
      <w:r>
        <w:rPr>
          <w:rFonts w:hint="eastAsia"/>
        </w:rPr>
        <w:t>拟签订的合同文本</w:t>
      </w:r>
    </w:p>
    <w:p>
      <w:pPr>
        <w:ind w:firstLine="6240" w:firstLineChars="2600"/>
        <w:rPr>
          <w:rFonts w:hint="eastAsia" w:ascii="仿宋" w:hAnsi="仿宋" w:eastAsia="仿宋" w:cs="仿宋"/>
          <w:sz w:val="24"/>
          <w:highlight w:val="none"/>
        </w:rPr>
      </w:pPr>
    </w:p>
    <w:p>
      <w:pPr>
        <w:rPr>
          <w:rFonts w:hint="eastAsia" w:ascii="仿宋" w:hAnsi="仿宋" w:eastAsia="仿宋" w:cs="仿宋"/>
          <w:sz w:val="24"/>
        </w:rPr>
      </w:pPr>
    </w:p>
    <w:p>
      <w:pPr>
        <w:snapToGrid w:val="0"/>
        <w:spacing w:line="360" w:lineRule="auto"/>
        <w:jc w:val="center"/>
        <w:outlineLvl w:val="0"/>
        <w:rPr>
          <w:rFonts w:hint="eastAsia" w:ascii="仿宋" w:hAnsi="仿宋" w:eastAsia="仿宋" w:cs="仿宋"/>
          <w:b/>
          <w:color w:val="000000"/>
          <w:sz w:val="32"/>
          <w:szCs w:val="32"/>
        </w:rPr>
      </w:pPr>
      <w:r>
        <w:rPr>
          <w:rFonts w:hint="eastAsia" w:ascii="仿宋" w:hAnsi="仿宋" w:eastAsia="仿宋" w:cs="仿宋"/>
          <w:b/>
          <w:color w:val="000000"/>
          <w:sz w:val="32"/>
          <w:szCs w:val="32"/>
        </w:rPr>
        <w:t>（以最终合同为准）</w:t>
      </w:r>
    </w:p>
    <w:p>
      <w:pPr>
        <w:adjustRightInd w:val="0"/>
        <w:spacing w:line="560" w:lineRule="exact"/>
        <w:jc w:val="center"/>
        <w:rPr>
          <w:rFonts w:hint="eastAsia" w:ascii="仿宋" w:hAnsi="仿宋" w:eastAsia="仿宋" w:cs="仿宋"/>
          <w:bCs/>
          <w:i w:val="0"/>
          <w:iCs w:val="0"/>
          <w:color w:val="auto"/>
          <w:sz w:val="52"/>
          <w:szCs w:val="52"/>
          <w:highlight w:val="none"/>
        </w:rPr>
      </w:pPr>
      <w:bookmarkStart w:id="395" w:name="_Toc328381300"/>
      <w:bookmarkStart w:id="396" w:name="_Toc350327365"/>
      <w:bookmarkStart w:id="397" w:name="_Toc349721554"/>
      <w:bookmarkStart w:id="398" w:name="_Toc326765771"/>
      <w:bookmarkStart w:id="399" w:name="_Toc482341668"/>
      <w:bookmarkStart w:id="400" w:name="_Toc339872468"/>
    </w:p>
    <w:p>
      <w:pPr>
        <w:adjustRightInd w:val="0"/>
        <w:spacing w:line="560" w:lineRule="exact"/>
        <w:jc w:val="center"/>
        <w:rPr>
          <w:rFonts w:hint="eastAsia" w:ascii="仿宋" w:hAnsi="仿宋" w:eastAsia="仿宋" w:cs="仿宋"/>
          <w:bCs/>
          <w:i w:val="0"/>
          <w:iCs w:val="0"/>
          <w:color w:val="auto"/>
          <w:sz w:val="52"/>
          <w:szCs w:val="52"/>
          <w:highlight w:val="none"/>
        </w:rPr>
      </w:pPr>
      <w:r>
        <w:rPr>
          <w:rFonts w:hint="eastAsia" w:ascii="仿宋" w:hAnsi="仿宋" w:eastAsia="仿宋" w:cs="仿宋"/>
          <w:bCs/>
          <w:i w:val="0"/>
          <w:iCs w:val="0"/>
          <w:color w:val="auto"/>
          <w:sz w:val="52"/>
          <w:szCs w:val="52"/>
          <w:highlight w:val="none"/>
        </w:rPr>
        <w:t>技术服务合同</w:t>
      </w:r>
    </w:p>
    <w:p>
      <w:pPr>
        <w:adjustRightInd w:val="0"/>
        <w:rPr>
          <w:rFonts w:hint="eastAsia" w:ascii="仿宋" w:hAnsi="仿宋" w:eastAsia="仿宋" w:cs="仿宋"/>
          <w:i w:val="0"/>
          <w:iCs w:val="0"/>
          <w:color w:val="auto"/>
          <w:sz w:val="28"/>
          <w:szCs w:val="28"/>
          <w:highlight w:val="none"/>
        </w:rPr>
      </w:pPr>
    </w:p>
    <w:p>
      <w:pPr>
        <w:spacing w:line="360" w:lineRule="auto"/>
        <w:ind w:firstLine="560" w:firstLineChars="200"/>
        <w:rPr>
          <w:rFonts w:hint="default" w:ascii="仿宋" w:hAnsi="仿宋" w:eastAsia="仿宋" w:cs="仿宋"/>
          <w:i w:val="0"/>
          <w:iCs w:val="0"/>
          <w:color w:val="auto"/>
          <w:sz w:val="28"/>
          <w:szCs w:val="28"/>
          <w:highlight w:val="none"/>
          <w:u w:val="single"/>
          <w:lang w:val="en-US" w:eastAsia="zh-CN"/>
        </w:rPr>
      </w:pPr>
      <w:r>
        <w:rPr>
          <w:rFonts w:hint="eastAsia" w:ascii="仿宋" w:hAnsi="仿宋" w:eastAsia="仿宋" w:cs="仿宋"/>
          <w:i w:val="0"/>
          <w:iCs w:val="0"/>
          <w:color w:val="auto"/>
          <w:sz w:val="28"/>
          <w:szCs w:val="28"/>
          <w:highlight w:val="none"/>
        </w:rPr>
        <w:t>项目名称：</w:t>
      </w:r>
      <w:r>
        <w:rPr>
          <w:rFonts w:hint="eastAsia" w:ascii="仿宋" w:hAnsi="仿宋" w:eastAsia="仿宋" w:cs="仿宋"/>
          <w:i w:val="0"/>
          <w:iCs w:val="0"/>
          <w:color w:val="auto"/>
          <w:sz w:val="28"/>
          <w:szCs w:val="28"/>
          <w:highlight w:val="none"/>
          <w:u w:val="single"/>
        </w:rPr>
        <w:t xml:space="preserve">  </w:t>
      </w:r>
      <w:r>
        <w:rPr>
          <w:rFonts w:hint="eastAsia" w:ascii="仿宋" w:hAnsi="仿宋" w:eastAsia="仿宋" w:cs="仿宋"/>
          <w:i w:val="0"/>
          <w:iCs w:val="0"/>
          <w:color w:val="auto"/>
          <w:sz w:val="28"/>
          <w:szCs w:val="28"/>
          <w:highlight w:val="none"/>
          <w:u w:val="single"/>
          <w:lang w:val="en-US" w:eastAsia="zh-CN"/>
        </w:rPr>
        <w:t xml:space="preserve">                               </w:t>
      </w:r>
    </w:p>
    <w:p>
      <w:pPr>
        <w:pStyle w:val="17"/>
        <w:rPr>
          <w:rFonts w:hint="eastAsia" w:ascii="仿宋" w:hAnsi="仿宋" w:eastAsia="仿宋" w:cs="仿宋"/>
          <w:lang w:eastAsia="zh-CN"/>
        </w:rPr>
      </w:pPr>
    </w:p>
    <w:p>
      <w:pPr>
        <w:spacing w:line="360" w:lineRule="auto"/>
        <w:ind w:firstLine="560" w:firstLineChars="200"/>
        <w:rPr>
          <w:rFonts w:hint="eastAsia" w:ascii="仿宋" w:hAnsi="仿宋" w:eastAsia="仿宋" w:cs="仿宋"/>
          <w:i w:val="0"/>
          <w:iCs w:val="0"/>
          <w:color w:val="auto"/>
          <w:sz w:val="28"/>
          <w:szCs w:val="28"/>
          <w:highlight w:val="none"/>
          <w:u w:val="single"/>
          <w:lang w:val="en-US" w:eastAsia="zh-CN"/>
        </w:rPr>
      </w:pPr>
      <w:r>
        <w:rPr>
          <w:rFonts w:hint="eastAsia" w:ascii="仿宋" w:hAnsi="仿宋" w:eastAsia="仿宋" w:cs="仿宋"/>
          <w:i w:val="0"/>
          <w:iCs w:val="0"/>
          <w:color w:val="auto"/>
          <w:sz w:val="28"/>
          <w:szCs w:val="28"/>
          <w:highlight w:val="none"/>
        </w:rPr>
        <w:t>标项名称：</w:t>
      </w:r>
      <w:r>
        <w:rPr>
          <w:rFonts w:hint="eastAsia" w:ascii="仿宋" w:hAnsi="仿宋" w:eastAsia="仿宋" w:cs="仿宋"/>
          <w:i w:val="0"/>
          <w:iCs w:val="0"/>
          <w:color w:val="auto"/>
          <w:sz w:val="28"/>
          <w:szCs w:val="28"/>
          <w:highlight w:val="none"/>
          <w:u w:val="single"/>
        </w:rPr>
        <w:t xml:space="preserve">  </w:t>
      </w:r>
      <w:r>
        <w:rPr>
          <w:rFonts w:hint="eastAsia" w:ascii="仿宋" w:hAnsi="仿宋" w:eastAsia="仿宋" w:cs="仿宋"/>
          <w:i w:val="0"/>
          <w:iCs w:val="0"/>
          <w:color w:val="auto"/>
          <w:sz w:val="28"/>
          <w:szCs w:val="28"/>
          <w:highlight w:val="none"/>
          <w:u w:val="single"/>
          <w:lang w:val="en-US" w:eastAsia="zh-CN"/>
        </w:rPr>
        <w:t xml:space="preserve">                   </w:t>
      </w:r>
      <w:r>
        <w:rPr>
          <w:rFonts w:hint="eastAsia" w:ascii="仿宋" w:hAnsi="仿宋" w:eastAsia="仿宋" w:cs="仿宋"/>
          <w:i w:val="0"/>
          <w:iCs w:val="0"/>
          <w:color w:val="auto"/>
          <w:sz w:val="28"/>
          <w:szCs w:val="28"/>
          <w:highlight w:val="none"/>
          <w:u w:val="single"/>
        </w:rPr>
        <w:t xml:space="preserve">       </w:t>
      </w:r>
      <w:r>
        <w:rPr>
          <w:rFonts w:hint="eastAsia" w:ascii="仿宋" w:hAnsi="仿宋" w:eastAsia="仿宋" w:cs="仿宋"/>
          <w:i w:val="0"/>
          <w:iCs w:val="0"/>
          <w:color w:val="auto"/>
          <w:sz w:val="28"/>
          <w:szCs w:val="28"/>
          <w:highlight w:val="none"/>
          <w:u w:val="single"/>
          <w:lang w:val="en-US" w:eastAsia="zh-CN"/>
        </w:rPr>
        <w:t xml:space="preserve">      </w:t>
      </w:r>
    </w:p>
    <w:p>
      <w:pPr>
        <w:pStyle w:val="17"/>
        <w:rPr>
          <w:rFonts w:hint="eastAsia" w:ascii="仿宋" w:hAnsi="仿宋" w:eastAsia="仿宋" w:cs="仿宋"/>
          <w:lang w:eastAsia="zh-CN"/>
        </w:rPr>
      </w:pPr>
    </w:p>
    <w:p>
      <w:pPr>
        <w:spacing w:line="360" w:lineRule="auto"/>
        <w:ind w:firstLine="560" w:firstLineChars="200"/>
        <w:rPr>
          <w:rFonts w:hint="eastAsia" w:ascii="仿宋" w:hAnsi="仿宋" w:eastAsia="仿宋" w:cs="仿宋"/>
          <w:i w:val="0"/>
          <w:iCs w:val="0"/>
          <w:color w:val="auto"/>
          <w:sz w:val="28"/>
          <w:szCs w:val="28"/>
          <w:highlight w:val="none"/>
          <w:u w:val="single"/>
        </w:rPr>
      </w:pPr>
      <w:r>
        <w:rPr>
          <w:rFonts w:hint="eastAsia" w:ascii="仿宋" w:hAnsi="仿宋" w:eastAsia="仿宋" w:cs="仿宋"/>
          <w:i w:val="0"/>
          <w:iCs w:val="0"/>
          <w:color w:val="auto"/>
          <w:sz w:val="28"/>
          <w:szCs w:val="28"/>
          <w:highlight w:val="none"/>
        </w:rPr>
        <w:t>委托方（甲方）：</w:t>
      </w:r>
      <w:r>
        <w:rPr>
          <w:rFonts w:hint="eastAsia" w:ascii="仿宋" w:hAnsi="仿宋" w:eastAsia="仿宋" w:cs="仿宋"/>
          <w:i w:val="0"/>
          <w:iCs w:val="0"/>
          <w:color w:val="auto"/>
          <w:sz w:val="28"/>
          <w:szCs w:val="28"/>
          <w:highlight w:val="none"/>
          <w:u w:val="single"/>
        </w:rPr>
        <w:t xml:space="preserve">  </w:t>
      </w:r>
      <w:r>
        <w:rPr>
          <w:rFonts w:hint="eastAsia" w:ascii="仿宋" w:hAnsi="仿宋" w:eastAsia="仿宋" w:cs="仿宋"/>
          <w:i w:val="0"/>
          <w:iCs w:val="0"/>
          <w:color w:val="auto"/>
          <w:sz w:val="28"/>
          <w:szCs w:val="28"/>
          <w:highlight w:val="none"/>
          <w:u w:val="single"/>
          <w:lang w:val="en-US" w:eastAsia="zh-CN"/>
        </w:rPr>
        <w:t xml:space="preserve">                          </w:t>
      </w:r>
      <w:r>
        <w:rPr>
          <w:rFonts w:hint="eastAsia" w:ascii="仿宋" w:hAnsi="仿宋" w:eastAsia="仿宋" w:cs="仿宋"/>
          <w:i w:val="0"/>
          <w:iCs w:val="0"/>
          <w:color w:val="auto"/>
          <w:sz w:val="28"/>
          <w:szCs w:val="28"/>
          <w:highlight w:val="none"/>
          <w:u w:val="single"/>
        </w:rPr>
        <w:t xml:space="preserve"> </w:t>
      </w:r>
    </w:p>
    <w:p>
      <w:pPr>
        <w:pStyle w:val="17"/>
        <w:rPr>
          <w:rFonts w:hint="eastAsia" w:ascii="仿宋" w:hAnsi="仿宋" w:eastAsia="仿宋" w:cs="仿宋"/>
          <w:lang w:eastAsia="zh-CN"/>
        </w:rPr>
      </w:pPr>
    </w:p>
    <w:p>
      <w:pPr>
        <w:spacing w:line="360" w:lineRule="auto"/>
        <w:ind w:firstLine="560" w:firstLineChars="200"/>
        <w:rPr>
          <w:rFonts w:hint="eastAsia" w:ascii="仿宋" w:hAnsi="仿宋" w:eastAsia="仿宋" w:cs="仿宋"/>
          <w:i w:val="0"/>
          <w:iCs w:val="0"/>
          <w:color w:val="auto"/>
          <w:sz w:val="28"/>
          <w:szCs w:val="28"/>
          <w:highlight w:val="none"/>
          <w:u w:val="single"/>
        </w:rPr>
      </w:pPr>
      <w:r>
        <w:rPr>
          <w:rFonts w:hint="eastAsia" w:ascii="仿宋" w:hAnsi="仿宋" w:eastAsia="仿宋" w:cs="仿宋"/>
          <w:i w:val="0"/>
          <w:iCs w:val="0"/>
          <w:color w:val="auto"/>
          <w:sz w:val="28"/>
          <w:szCs w:val="28"/>
          <w:highlight w:val="none"/>
        </w:rPr>
        <w:t>受托方（乙方）：</w:t>
      </w:r>
      <w:r>
        <w:rPr>
          <w:rFonts w:hint="eastAsia" w:ascii="仿宋" w:hAnsi="仿宋" w:eastAsia="仿宋" w:cs="仿宋"/>
          <w:i w:val="0"/>
          <w:iCs w:val="0"/>
          <w:color w:val="auto"/>
          <w:sz w:val="28"/>
          <w:szCs w:val="28"/>
          <w:highlight w:val="none"/>
          <w:u w:val="single"/>
        </w:rPr>
        <w:t xml:space="preserve">  </w:t>
      </w:r>
      <w:r>
        <w:rPr>
          <w:rFonts w:hint="eastAsia" w:ascii="仿宋" w:hAnsi="仿宋" w:eastAsia="仿宋" w:cs="仿宋"/>
          <w:i w:val="0"/>
          <w:iCs w:val="0"/>
          <w:color w:val="auto"/>
          <w:sz w:val="28"/>
          <w:szCs w:val="28"/>
          <w:highlight w:val="none"/>
          <w:u w:val="single"/>
          <w:lang w:val="en-US" w:eastAsia="zh-CN"/>
        </w:rPr>
        <w:t xml:space="preserve">               </w:t>
      </w:r>
      <w:r>
        <w:rPr>
          <w:rFonts w:hint="eastAsia" w:ascii="仿宋" w:hAnsi="仿宋" w:eastAsia="仿宋" w:cs="仿宋"/>
          <w:i w:val="0"/>
          <w:iCs w:val="0"/>
          <w:color w:val="auto"/>
          <w:sz w:val="28"/>
          <w:szCs w:val="28"/>
          <w:highlight w:val="none"/>
          <w:u w:val="single"/>
        </w:rPr>
        <w:t xml:space="preserve">           </w:t>
      </w:r>
    </w:p>
    <w:p>
      <w:pPr>
        <w:pStyle w:val="17"/>
        <w:rPr>
          <w:rFonts w:hint="eastAsia" w:ascii="仿宋" w:hAnsi="仿宋" w:eastAsia="仿宋" w:cs="仿宋"/>
          <w:lang w:eastAsia="zh-CN"/>
        </w:rPr>
      </w:pPr>
    </w:p>
    <w:p>
      <w:pPr>
        <w:spacing w:line="360" w:lineRule="auto"/>
        <w:ind w:firstLine="560" w:firstLineChars="200"/>
        <w:rPr>
          <w:rFonts w:hint="eastAsia" w:ascii="仿宋" w:hAnsi="仿宋" w:eastAsia="仿宋" w:cs="仿宋"/>
          <w:i w:val="0"/>
          <w:iCs w:val="0"/>
          <w:color w:val="auto"/>
          <w:sz w:val="28"/>
          <w:szCs w:val="28"/>
          <w:highlight w:val="none"/>
          <w:u w:val="single"/>
          <w:lang w:val="en-US" w:eastAsia="zh-CN"/>
        </w:rPr>
      </w:pPr>
      <w:r>
        <w:rPr>
          <w:rFonts w:hint="eastAsia" w:ascii="仿宋" w:hAnsi="仿宋" w:eastAsia="仿宋" w:cs="仿宋"/>
          <w:i w:val="0"/>
          <w:iCs w:val="0"/>
          <w:color w:val="auto"/>
          <w:sz w:val="28"/>
          <w:szCs w:val="28"/>
          <w:highlight w:val="none"/>
        </w:rPr>
        <w:t>签订日期：</w:t>
      </w:r>
      <w:r>
        <w:rPr>
          <w:rFonts w:hint="eastAsia" w:ascii="仿宋" w:hAnsi="仿宋" w:eastAsia="仿宋" w:cs="仿宋"/>
          <w:i w:val="0"/>
          <w:iCs w:val="0"/>
          <w:color w:val="auto"/>
          <w:sz w:val="28"/>
          <w:szCs w:val="28"/>
          <w:highlight w:val="none"/>
          <w:u w:val="single"/>
        </w:rPr>
        <w:t xml:space="preserve">                                </w:t>
      </w:r>
      <w:r>
        <w:rPr>
          <w:rFonts w:hint="eastAsia" w:ascii="仿宋" w:hAnsi="仿宋" w:eastAsia="仿宋" w:cs="仿宋"/>
          <w:i w:val="0"/>
          <w:iCs w:val="0"/>
          <w:color w:val="auto"/>
          <w:sz w:val="28"/>
          <w:szCs w:val="28"/>
          <w:highlight w:val="none"/>
          <w:u w:val="single"/>
          <w:lang w:val="en-US" w:eastAsia="zh-CN"/>
        </w:rPr>
        <w:t xml:space="preserve">  </w:t>
      </w:r>
    </w:p>
    <w:p>
      <w:pPr>
        <w:pStyle w:val="17"/>
        <w:rPr>
          <w:rFonts w:hint="eastAsia" w:ascii="仿宋" w:hAnsi="仿宋" w:eastAsia="仿宋" w:cs="仿宋"/>
          <w:lang w:eastAsia="zh-CN"/>
        </w:rPr>
      </w:pPr>
    </w:p>
    <w:p>
      <w:pPr>
        <w:spacing w:line="360" w:lineRule="auto"/>
        <w:ind w:firstLine="560" w:firstLineChars="200"/>
        <w:rPr>
          <w:rFonts w:hint="eastAsia" w:ascii="仿宋" w:hAnsi="仿宋" w:eastAsia="仿宋" w:cs="仿宋"/>
          <w:i w:val="0"/>
          <w:iCs w:val="0"/>
          <w:color w:val="auto"/>
          <w:sz w:val="28"/>
          <w:szCs w:val="28"/>
          <w:highlight w:val="none"/>
          <w:u w:val="single"/>
          <w:lang w:val="en-US" w:eastAsia="zh-CN"/>
        </w:rPr>
      </w:pPr>
      <w:r>
        <w:rPr>
          <w:rFonts w:hint="eastAsia" w:ascii="仿宋" w:hAnsi="仿宋" w:eastAsia="仿宋" w:cs="仿宋"/>
          <w:i w:val="0"/>
          <w:iCs w:val="0"/>
          <w:color w:val="auto"/>
          <w:sz w:val="28"/>
          <w:szCs w:val="28"/>
          <w:highlight w:val="none"/>
        </w:rPr>
        <w:t>签订地点：</w:t>
      </w:r>
      <w:r>
        <w:rPr>
          <w:rFonts w:hint="eastAsia" w:ascii="仿宋" w:hAnsi="仿宋" w:eastAsia="仿宋" w:cs="仿宋"/>
          <w:i w:val="0"/>
          <w:iCs w:val="0"/>
          <w:color w:val="auto"/>
          <w:sz w:val="28"/>
          <w:szCs w:val="28"/>
          <w:highlight w:val="none"/>
          <w:u w:val="single"/>
        </w:rPr>
        <w:t xml:space="preserve">  杭州市                    </w:t>
      </w:r>
      <w:r>
        <w:rPr>
          <w:rFonts w:hint="eastAsia" w:ascii="仿宋" w:hAnsi="仿宋" w:eastAsia="仿宋" w:cs="仿宋"/>
          <w:i w:val="0"/>
          <w:iCs w:val="0"/>
          <w:color w:val="auto"/>
          <w:sz w:val="28"/>
          <w:szCs w:val="28"/>
          <w:highlight w:val="none"/>
          <w:u w:val="single"/>
          <w:lang w:val="en-US" w:eastAsia="zh-CN"/>
        </w:rPr>
        <w:t xml:space="preserve">      </w:t>
      </w:r>
    </w:p>
    <w:p>
      <w:pPr>
        <w:pStyle w:val="17"/>
        <w:rPr>
          <w:rFonts w:hint="eastAsia" w:ascii="仿宋" w:hAnsi="仿宋" w:eastAsia="仿宋" w:cs="仿宋"/>
          <w:lang w:eastAsia="zh-CN"/>
        </w:rPr>
      </w:pPr>
    </w:p>
    <w:p>
      <w:pPr>
        <w:spacing w:line="360" w:lineRule="auto"/>
        <w:jc w:val="center"/>
        <w:rPr>
          <w:rFonts w:hint="eastAsia" w:ascii="仿宋" w:hAnsi="仿宋" w:eastAsia="仿宋" w:cs="仿宋"/>
          <w:b/>
          <w:i w:val="0"/>
          <w:iCs w:val="0"/>
          <w:color w:val="auto"/>
          <w:sz w:val="30"/>
          <w:szCs w:val="30"/>
          <w:highlight w:val="none"/>
        </w:rPr>
      </w:pPr>
      <w:r>
        <w:rPr>
          <w:rFonts w:hint="eastAsia" w:ascii="仿宋" w:hAnsi="仿宋" w:eastAsia="仿宋" w:cs="仿宋"/>
          <w:b/>
          <w:i w:val="0"/>
          <w:iCs w:val="0"/>
          <w:color w:val="auto"/>
          <w:sz w:val="30"/>
          <w:szCs w:val="30"/>
          <w:highlight w:val="none"/>
        </w:rPr>
        <w:br w:type="page"/>
      </w:r>
      <w:r>
        <w:rPr>
          <w:rFonts w:hint="eastAsia" w:ascii="仿宋" w:hAnsi="仿宋" w:eastAsia="仿宋" w:cs="仿宋"/>
          <w:b/>
          <w:i w:val="0"/>
          <w:iCs w:val="0"/>
          <w:color w:val="auto"/>
          <w:sz w:val="30"/>
          <w:szCs w:val="30"/>
          <w:highlight w:val="none"/>
        </w:rPr>
        <w:t>建设工程消防验收技术服务采购项目政府采购合同</w:t>
      </w:r>
    </w:p>
    <w:p>
      <w:pPr>
        <w:spacing w:line="360" w:lineRule="auto"/>
        <w:jc w:val="center"/>
        <w:rPr>
          <w:rFonts w:hint="eastAsia" w:ascii="仿宋" w:hAnsi="仿宋" w:eastAsia="仿宋" w:cs="仿宋"/>
          <w:b/>
          <w:i w:val="0"/>
          <w:iCs w:val="0"/>
          <w:color w:val="auto"/>
          <w:sz w:val="30"/>
          <w:szCs w:val="30"/>
          <w:highlight w:val="none"/>
        </w:rPr>
      </w:pPr>
      <w:r>
        <w:rPr>
          <w:rFonts w:hint="eastAsia" w:ascii="仿宋" w:hAnsi="仿宋" w:eastAsia="仿宋" w:cs="仿宋"/>
          <w:b/>
          <w:i w:val="0"/>
          <w:iCs w:val="0"/>
          <w:color w:val="auto"/>
          <w:sz w:val="30"/>
          <w:szCs w:val="30"/>
          <w:highlight w:val="none"/>
        </w:rPr>
        <w:t>（具体以实际签订合同为准）</w:t>
      </w:r>
    </w:p>
    <w:p>
      <w:pPr>
        <w:spacing w:line="360" w:lineRule="auto"/>
        <w:ind w:firstLine="420" w:firstLineChars="200"/>
        <w:jc w:val="center"/>
        <w:rPr>
          <w:rFonts w:hint="eastAsia" w:ascii="仿宋" w:hAnsi="仿宋" w:eastAsia="仿宋" w:cs="仿宋"/>
          <w:i w:val="0"/>
          <w:iCs w:val="0"/>
          <w:color w:val="auto"/>
          <w:szCs w:val="24"/>
          <w:highlight w:val="none"/>
        </w:rPr>
      </w:pPr>
    </w:p>
    <w:p>
      <w:pPr>
        <w:spacing w:line="360" w:lineRule="auto"/>
        <w:ind w:firstLine="420" w:firstLineChars="200"/>
        <w:jc w:val="left"/>
        <w:rPr>
          <w:rFonts w:hint="eastAsia" w:ascii="仿宋" w:hAnsi="仿宋" w:eastAsia="仿宋" w:cs="仿宋"/>
          <w:i w:val="0"/>
          <w:iCs w:val="0"/>
          <w:color w:val="auto"/>
          <w:sz w:val="21"/>
          <w:szCs w:val="21"/>
          <w:highlight w:val="none"/>
          <w:u w:val="single"/>
        </w:rPr>
      </w:pPr>
      <w:r>
        <w:rPr>
          <w:rFonts w:hint="eastAsia" w:ascii="仿宋" w:hAnsi="仿宋" w:eastAsia="仿宋" w:cs="仿宋"/>
          <w:i w:val="0"/>
          <w:iCs w:val="0"/>
          <w:color w:val="auto"/>
          <w:sz w:val="21"/>
          <w:szCs w:val="21"/>
          <w:highlight w:val="none"/>
        </w:rPr>
        <w:t xml:space="preserve"> 采购编号：</w:t>
      </w:r>
      <w:r>
        <w:rPr>
          <w:rFonts w:hint="eastAsia" w:ascii="仿宋" w:hAnsi="仿宋" w:eastAsia="仿宋" w:cs="仿宋"/>
          <w:i w:val="0"/>
          <w:iCs w:val="0"/>
          <w:color w:val="auto"/>
          <w:sz w:val="21"/>
          <w:szCs w:val="21"/>
          <w:highlight w:val="none"/>
          <w:u w:val="single"/>
        </w:rPr>
        <w:t xml:space="preserve">             </w:t>
      </w:r>
    </w:p>
    <w:p>
      <w:pPr>
        <w:spacing w:line="360" w:lineRule="auto"/>
        <w:ind w:firstLine="420" w:firstLineChars="200"/>
        <w:jc w:val="lef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合同编号：</w:t>
      </w:r>
      <w:r>
        <w:rPr>
          <w:rFonts w:hint="eastAsia" w:ascii="仿宋" w:hAnsi="仿宋" w:eastAsia="仿宋" w:cs="仿宋"/>
          <w:i w:val="0"/>
          <w:iCs w:val="0"/>
          <w:color w:val="auto"/>
          <w:sz w:val="21"/>
          <w:szCs w:val="21"/>
          <w:highlight w:val="none"/>
          <w:u w:val="single"/>
        </w:rPr>
        <w:t xml:space="preserve">             </w:t>
      </w:r>
    </w:p>
    <w:p>
      <w:pPr>
        <w:spacing w:line="360" w:lineRule="auto"/>
        <w:ind w:firstLine="422" w:firstLineChars="200"/>
        <w:jc w:val="left"/>
        <w:rPr>
          <w:rFonts w:hint="eastAsia" w:ascii="仿宋" w:hAnsi="仿宋" w:eastAsia="仿宋" w:cs="仿宋"/>
          <w:b/>
          <w:bCs/>
          <w:i w:val="0"/>
          <w:iCs w:val="0"/>
          <w:color w:val="auto"/>
          <w:sz w:val="21"/>
          <w:szCs w:val="21"/>
          <w:highlight w:val="none"/>
          <w:lang w:eastAsia="zh-CN"/>
        </w:rPr>
      </w:pPr>
      <w:r>
        <w:rPr>
          <w:rFonts w:hint="eastAsia" w:ascii="仿宋" w:hAnsi="仿宋" w:eastAsia="仿宋" w:cs="仿宋"/>
          <w:b/>
          <w:bCs/>
          <w:i w:val="0"/>
          <w:iCs w:val="0"/>
          <w:color w:val="auto"/>
          <w:sz w:val="21"/>
          <w:szCs w:val="21"/>
          <w:highlight w:val="none"/>
        </w:rPr>
        <w:t>中小企业预留合同：</w:t>
      </w:r>
      <w:r>
        <w:rPr>
          <w:rFonts w:hint="eastAsia" w:ascii="仿宋" w:hAnsi="仿宋" w:eastAsia="仿宋" w:cs="仿宋"/>
          <w:b/>
          <w:bCs/>
          <w:i w:val="0"/>
          <w:iCs w:val="0"/>
          <w:color w:val="auto"/>
          <w:sz w:val="21"/>
          <w:szCs w:val="21"/>
          <w:highlight w:val="none"/>
          <w:lang w:val="en-US" w:eastAsia="zh-CN"/>
        </w:rPr>
        <w:t xml:space="preserve"> </w:t>
      </w:r>
    </w:p>
    <w:p>
      <w:pPr>
        <w:spacing w:line="360" w:lineRule="auto"/>
        <w:ind w:firstLine="420" w:firstLineChars="200"/>
        <w:jc w:val="lef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签订地点：</w:t>
      </w:r>
      <w:r>
        <w:rPr>
          <w:rFonts w:hint="eastAsia" w:ascii="仿宋" w:hAnsi="仿宋" w:eastAsia="仿宋" w:cs="仿宋"/>
          <w:i w:val="0"/>
          <w:iCs w:val="0"/>
          <w:color w:val="auto"/>
          <w:sz w:val="21"/>
          <w:szCs w:val="21"/>
          <w:highlight w:val="none"/>
          <w:u w:val="single"/>
        </w:rPr>
        <w:t xml:space="preserve">杭州         </w:t>
      </w:r>
    </w:p>
    <w:p>
      <w:pPr>
        <w:spacing w:line="360" w:lineRule="auto"/>
        <w:ind w:firstLine="420" w:firstLineChars="200"/>
        <w:rPr>
          <w:rFonts w:hint="eastAsia" w:ascii="仿宋" w:hAnsi="仿宋" w:eastAsia="仿宋" w:cs="仿宋"/>
          <w:i w:val="0"/>
          <w:iCs w:val="0"/>
          <w:color w:val="auto"/>
          <w:sz w:val="21"/>
          <w:szCs w:val="21"/>
          <w:highlight w:val="none"/>
          <w:u w:val="single"/>
        </w:rPr>
      </w:pPr>
      <w:r>
        <w:rPr>
          <w:rFonts w:hint="eastAsia" w:ascii="仿宋" w:hAnsi="仿宋" w:eastAsia="仿宋" w:cs="仿宋"/>
          <w:i w:val="0"/>
          <w:iCs w:val="0"/>
          <w:color w:val="auto"/>
          <w:sz w:val="21"/>
          <w:szCs w:val="21"/>
          <w:highlight w:val="none"/>
        </w:rPr>
        <w:t>甲方：</w:t>
      </w:r>
      <w:r>
        <w:rPr>
          <w:rFonts w:hint="eastAsia" w:ascii="仿宋" w:hAnsi="仿宋" w:eastAsia="仿宋" w:cs="仿宋"/>
          <w:i w:val="0"/>
          <w:iCs w:val="0"/>
          <w:color w:val="auto"/>
          <w:sz w:val="21"/>
          <w:szCs w:val="21"/>
          <w:highlight w:val="none"/>
          <w:u w:val="single"/>
        </w:rPr>
        <w:t xml:space="preserve"> </w:t>
      </w:r>
      <w:r>
        <w:rPr>
          <w:rFonts w:hint="eastAsia" w:ascii="仿宋" w:hAnsi="仿宋" w:eastAsia="仿宋" w:cs="仿宋"/>
          <w:i w:val="0"/>
          <w:iCs w:val="0"/>
          <w:color w:val="auto"/>
          <w:sz w:val="21"/>
          <w:szCs w:val="21"/>
          <w:highlight w:val="none"/>
          <w:u w:val="single"/>
          <w:lang w:val="en-US" w:eastAsia="zh-CN"/>
        </w:rPr>
        <w:t xml:space="preserve">  </w:t>
      </w:r>
      <w:r>
        <w:rPr>
          <w:rFonts w:hint="eastAsia" w:ascii="仿宋" w:hAnsi="仿宋" w:eastAsia="仿宋" w:cs="仿宋"/>
          <w:i w:val="0"/>
          <w:iCs w:val="0"/>
          <w:color w:val="auto"/>
          <w:sz w:val="21"/>
          <w:szCs w:val="21"/>
          <w:highlight w:val="none"/>
          <w:u w:val="single"/>
        </w:rPr>
        <w:t xml:space="preserve">                  </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 xml:space="preserve">乙方：                     </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甲方通过</w:t>
      </w:r>
      <w:r>
        <w:rPr>
          <w:rFonts w:hint="eastAsia" w:ascii="仿宋" w:hAnsi="仿宋" w:eastAsia="仿宋" w:cs="仿宋"/>
          <w:i w:val="0"/>
          <w:iCs w:val="0"/>
          <w:color w:val="auto"/>
          <w:sz w:val="21"/>
          <w:szCs w:val="21"/>
          <w:highlight w:val="none"/>
          <w:u w:val="single"/>
        </w:rPr>
        <w:t>公开招标</w:t>
      </w:r>
      <w:r>
        <w:rPr>
          <w:rFonts w:hint="eastAsia" w:ascii="仿宋" w:hAnsi="仿宋" w:eastAsia="仿宋" w:cs="仿宋"/>
          <w:i w:val="0"/>
          <w:iCs w:val="0"/>
          <w:color w:val="auto"/>
          <w:sz w:val="21"/>
          <w:szCs w:val="21"/>
          <w:highlight w:val="none"/>
        </w:rPr>
        <w:t>方式，向乙方采购关于</w:t>
      </w:r>
      <w:r>
        <w:rPr>
          <w:rFonts w:hint="eastAsia" w:ascii="仿宋" w:hAnsi="仿宋" w:eastAsia="仿宋" w:cs="仿宋"/>
          <w:b/>
          <w:i w:val="0"/>
          <w:iCs w:val="0"/>
          <w:color w:val="auto"/>
          <w:sz w:val="21"/>
          <w:szCs w:val="21"/>
          <w:highlight w:val="none"/>
          <w:u w:val="single"/>
          <w:lang w:val="en-US" w:eastAsia="zh-CN"/>
        </w:rPr>
        <w:t xml:space="preserve">                       </w:t>
      </w:r>
      <w:r>
        <w:rPr>
          <w:rFonts w:hint="eastAsia" w:ascii="仿宋" w:hAnsi="仿宋" w:eastAsia="仿宋" w:cs="仿宋"/>
          <w:b/>
          <w:i w:val="0"/>
          <w:iCs w:val="0"/>
          <w:color w:val="auto"/>
          <w:sz w:val="21"/>
          <w:szCs w:val="21"/>
          <w:highlight w:val="none"/>
          <w:u w:val="single"/>
        </w:rPr>
        <w:t>项目</w:t>
      </w:r>
      <w:r>
        <w:rPr>
          <w:rFonts w:hint="eastAsia" w:ascii="仿宋" w:hAnsi="仿宋" w:eastAsia="仿宋" w:cs="仿宋"/>
          <w:i w:val="0"/>
          <w:iCs w:val="0"/>
          <w:color w:val="auto"/>
          <w:sz w:val="21"/>
          <w:szCs w:val="21"/>
          <w:highlight w:val="none"/>
        </w:rPr>
        <w:t>的相关服务，为明确双方权利义务，依据《中华人民共和国民法典》等有关法律规定，经甲、乙双方友好协商，签订本合同并遵照执行。</w:t>
      </w:r>
    </w:p>
    <w:p>
      <w:pPr>
        <w:spacing w:line="360" w:lineRule="auto"/>
        <w:ind w:firstLine="420" w:firstLineChars="200"/>
        <w:rPr>
          <w:rFonts w:hint="eastAsia" w:ascii="仿宋" w:hAnsi="仿宋" w:eastAsia="仿宋" w:cs="仿宋"/>
          <w:i w:val="0"/>
          <w:iCs w:val="0"/>
          <w:color w:val="auto"/>
          <w:sz w:val="21"/>
          <w:szCs w:val="21"/>
          <w:highlight w:val="none"/>
        </w:rPr>
      </w:pPr>
    </w:p>
    <w:p>
      <w:pPr>
        <w:spacing w:line="360" w:lineRule="auto"/>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1、定义</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在本合同中，除非上下文另有说明，下列词语分别具有本条所指含义：</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1.1. “工作日”，指中国公休日及法定节假日之外的日期。</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1.2. “年”，指日历年，一年按365天计算。</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1.3. “元”，指中国法定货币人民币元。</w:t>
      </w:r>
    </w:p>
    <w:p>
      <w:pPr>
        <w:spacing w:line="360" w:lineRule="auto"/>
        <w:rPr>
          <w:rFonts w:hint="eastAsia" w:ascii="仿宋" w:hAnsi="仿宋" w:eastAsia="仿宋" w:cs="仿宋"/>
          <w:i w:val="0"/>
          <w:iCs w:val="0"/>
          <w:color w:val="auto"/>
          <w:sz w:val="21"/>
          <w:szCs w:val="21"/>
          <w:highlight w:val="none"/>
        </w:rPr>
      </w:pPr>
      <w:r>
        <w:rPr>
          <w:rFonts w:hint="eastAsia" w:ascii="仿宋" w:hAnsi="仿宋" w:eastAsia="仿宋" w:cs="仿宋"/>
          <w:b/>
          <w:i w:val="0"/>
          <w:iCs w:val="0"/>
          <w:color w:val="auto"/>
          <w:sz w:val="21"/>
          <w:szCs w:val="21"/>
          <w:highlight w:val="none"/>
        </w:rPr>
        <w:t>2、服务内容与期限</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2.1服务内容:乙方对甲方指定的项目，严格依据国家法律法规、国家工程建设消防技术标准和省、市有关规定，开展现场交底及建设阶段性服务、图纸及资料核查服务、现场评定及消防设施检测服务、整改监督服务及档案整理等工作，及时出具意见或报告，并对出具的意见或报告负责。（具体工作内容详见招标文件）</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2.1.1 验收项目概况</w:t>
      </w:r>
    </w:p>
    <w:tbl>
      <w:tblPr>
        <w:tblStyle w:val="63"/>
        <w:tblW w:w="9480" w:type="dxa"/>
        <w:tblInd w:w="96" w:type="dxa"/>
        <w:tblLayout w:type="fixed"/>
        <w:tblCellMar>
          <w:top w:w="0" w:type="dxa"/>
          <w:left w:w="108" w:type="dxa"/>
          <w:bottom w:w="0" w:type="dxa"/>
          <w:right w:w="108" w:type="dxa"/>
        </w:tblCellMar>
      </w:tblPr>
      <w:tblGrid>
        <w:gridCol w:w="443"/>
        <w:gridCol w:w="696"/>
        <w:gridCol w:w="744"/>
        <w:gridCol w:w="1837"/>
        <w:gridCol w:w="1128"/>
        <w:gridCol w:w="1608"/>
        <w:gridCol w:w="1068"/>
        <w:gridCol w:w="1956"/>
      </w:tblGrid>
      <w:tr>
        <w:tblPrEx>
          <w:tblCellMar>
            <w:top w:w="0" w:type="dxa"/>
            <w:left w:w="108" w:type="dxa"/>
            <w:bottom w:w="0" w:type="dxa"/>
            <w:right w:w="108" w:type="dxa"/>
          </w:tblCellMar>
        </w:tblPrEx>
        <w:trPr>
          <w:trHeight w:val="899" w:hRule="atLeast"/>
          <w:tblHeader/>
        </w:trPr>
        <w:tc>
          <w:tcPr>
            <w:tcW w:w="443" w:type="dxa"/>
            <w:tcBorders>
              <w:top w:val="single" w:color="000000" w:sz="4" w:space="0"/>
              <w:left w:val="single" w:color="000000" w:sz="4" w:space="0"/>
              <w:bottom w:val="single" w:color="000000" w:sz="4" w:space="0"/>
              <w:right w:val="single" w:color="000000" w:sz="4" w:space="0"/>
            </w:tcBorders>
            <w:noWrap/>
            <w:vAlign w:val="center"/>
          </w:tcPr>
          <w:p>
            <w:pPr>
              <w:widowControl/>
              <w:spacing w:line="460" w:lineRule="exact"/>
              <w:jc w:val="center"/>
              <w:textAlignment w:val="center"/>
              <w:rPr>
                <w:rFonts w:hint="eastAsia" w:ascii="仿宋" w:hAnsi="仿宋" w:eastAsia="仿宋" w:cs="仿宋"/>
                <w:b/>
                <w:bCs/>
                <w:i w:val="0"/>
                <w:iCs w:val="0"/>
                <w:color w:val="auto"/>
                <w:sz w:val="21"/>
                <w:szCs w:val="21"/>
                <w:highlight w:val="none"/>
              </w:rPr>
            </w:pPr>
            <w:r>
              <w:rPr>
                <w:rFonts w:hint="eastAsia" w:ascii="仿宋" w:hAnsi="仿宋" w:eastAsia="仿宋" w:cs="仿宋"/>
                <w:b/>
                <w:bCs/>
                <w:i w:val="0"/>
                <w:iCs w:val="0"/>
                <w:color w:val="auto"/>
                <w:kern w:val="0"/>
                <w:sz w:val="21"/>
                <w:szCs w:val="21"/>
                <w:highlight w:val="none"/>
                <w:lang w:bidi="ar"/>
              </w:rPr>
              <w:t>序号</w:t>
            </w:r>
          </w:p>
        </w:tc>
        <w:tc>
          <w:tcPr>
            <w:tcW w:w="69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60" w:lineRule="exact"/>
              <w:jc w:val="center"/>
              <w:textAlignment w:val="center"/>
              <w:rPr>
                <w:rFonts w:hint="eastAsia" w:ascii="仿宋" w:hAnsi="仿宋" w:eastAsia="仿宋" w:cs="仿宋"/>
                <w:b/>
                <w:bCs/>
                <w:i w:val="0"/>
                <w:iCs w:val="0"/>
                <w:color w:val="auto"/>
                <w:sz w:val="21"/>
                <w:szCs w:val="21"/>
                <w:highlight w:val="none"/>
              </w:rPr>
            </w:pPr>
            <w:r>
              <w:rPr>
                <w:rFonts w:hint="eastAsia" w:ascii="仿宋" w:hAnsi="仿宋" w:eastAsia="仿宋" w:cs="仿宋"/>
                <w:b/>
                <w:bCs/>
                <w:i w:val="0"/>
                <w:iCs w:val="0"/>
                <w:color w:val="auto"/>
                <w:kern w:val="0"/>
                <w:sz w:val="21"/>
                <w:szCs w:val="21"/>
                <w:highlight w:val="none"/>
                <w:lang w:bidi="ar"/>
              </w:rPr>
              <w:t>建设单位</w:t>
            </w:r>
          </w:p>
        </w:tc>
        <w:tc>
          <w:tcPr>
            <w:tcW w:w="744" w:type="dxa"/>
            <w:tcBorders>
              <w:top w:val="single" w:color="000000" w:sz="4" w:space="0"/>
              <w:left w:val="single" w:color="000000" w:sz="4" w:space="0"/>
              <w:bottom w:val="single" w:color="000000" w:sz="4" w:space="0"/>
              <w:right w:val="single" w:color="000000" w:sz="4" w:space="0"/>
            </w:tcBorders>
            <w:noWrap/>
            <w:vAlign w:val="center"/>
          </w:tcPr>
          <w:p>
            <w:pPr>
              <w:widowControl/>
              <w:spacing w:line="460" w:lineRule="exact"/>
              <w:jc w:val="center"/>
              <w:textAlignment w:val="center"/>
              <w:rPr>
                <w:rFonts w:hint="eastAsia" w:ascii="仿宋" w:hAnsi="仿宋" w:eastAsia="仿宋" w:cs="仿宋"/>
                <w:b/>
                <w:bCs/>
                <w:i w:val="0"/>
                <w:iCs w:val="0"/>
                <w:color w:val="auto"/>
                <w:sz w:val="21"/>
                <w:szCs w:val="21"/>
                <w:highlight w:val="none"/>
              </w:rPr>
            </w:pPr>
            <w:r>
              <w:rPr>
                <w:rFonts w:hint="eastAsia" w:ascii="仿宋" w:hAnsi="仿宋" w:eastAsia="仿宋" w:cs="仿宋"/>
                <w:b/>
                <w:bCs/>
                <w:i w:val="0"/>
                <w:iCs w:val="0"/>
                <w:color w:val="auto"/>
                <w:kern w:val="0"/>
                <w:sz w:val="21"/>
                <w:szCs w:val="21"/>
                <w:highlight w:val="none"/>
                <w:lang w:bidi="ar"/>
              </w:rPr>
              <w:t>项目名称</w:t>
            </w:r>
          </w:p>
        </w:tc>
        <w:tc>
          <w:tcPr>
            <w:tcW w:w="1837" w:type="dxa"/>
            <w:tcBorders>
              <w:top w:val="single" w:color="000000" w:sz="4" w:space="0"/>
              <w:left w:val="single" w:color="000000" w:sz="4" w:space="0"/>
              <w:bottom w:val="single" w:color="000000" w:sz="4" w:space="0"/>
              <w:right w:val="single" w:color="000000" w:sz="4" w:space="0"/>
            </w:tcBorders>
            <w:noWrap/>
            <w:vAlign w:val="center"/>
          </w:tcPr>
          <w:p>
            <w:pPr>
              <w:widowControl/>
              <w:spacing w:line="460" w:lineRule="exact"/>
              <w:jc w:val="center"/>
              <w:textAlignment w:val="center"/>
              <w:rPr>
                <w:rFonts w:hint="eastAsia" w:ascii="仿宋" w:hAnsi="仿宋" w:eastAsia="仿宋" w:cs="仿宋"/>
                <w:b/>
                <w:bCs/>
                <w:i w:val="0"/>
                <w:iCs w:val="0"/>
                <w:color w:val="auto"/>
                <w:sz w:val="21"/>
                <w:szCs w:val="21"/>
                <w:highlight w:val="none"/>
              </w:rPr>
            </w:pPr>
            <w:r>
              <w:rPr>
                <w:rFonts w:hint="eastAsia" w:ascii="仿宋" w:hAnsi="仿宋" w:eastAsia="仿宋" w:cs="仿宋"/>
                <w:b/>
                <w:bCs/>
                <w:i w:val="0"/>
                <w:iCs w:val="0"/>
                <w:color w:val="auto"/>
                <w:kern w:val="0"/>
                <w:sz w:val="21"/>
                <w:szCs w:val="21"/>
                <w:highlight w:val="none"/>
                <w:lang w:bidi="ar"/>
              </w:rPr>
              <w:t>总建筑面积（㎡)</w:t>
            </w:r>
          </w:p>
        </w:tc>
        <w:tc>
          <w:tcPr>
            <w:tcW w:w="1128" w:type="dxa"/>
            <w:tcBorders>
              <w:top w:val="single" w:color="000000" w:sz="4" w:space="0"/>
              <w:left w:val="single" w:color="000000" w:sz="4" w:space="0"/>
              <w:bottom w:val="single" w:color="000000" w:sz="4" w:space="0"/>
              <w:right w:val="single" w:color="000000" w:sz="4" w:space="0"/>
            </w:tcBorders>
            <w:noWrap/>
            <w:vAlign w:val="center"/>
          </w:tcPr>
          <w:p>
            <w:pPr>
              <w:widowControl/>
              <w:spacing w:line="460" w:lineRule="exact"/>
              <w:jc w:val="center"/>
              <w:textAlignment w:val="center"/>
              <w:rPr>
                <w:rFonts w:hint="eastAsia" w:ascii="仿宋" w:hAnsi="仿宋" w:eastAsia="仿宋" w:cs="仿宋"/>
                <w:b/>
                <w:bCs/>
                <w:i w:val="0"/>
                <w:iCs w:val="0"/>
                <w:color w:val="auto"/>
                <w:sz w:val="21"/>
                <w:szCs w:val="21"/>
                <w:highlight w:val="none"/>
              </w:rPr>
            </w:pPr>
            <w:r>
              <w:rPr>
                <w:rFonts w:hint="eastAsia" w:ascii="仿宋" w:hAnsi="仿宋" w:eastAsia="仿宋" w:cs="仿宋"/>
                <w:b/>
                <w:bCs/>
                <w:i w:val="0"/>
                <w:iCs w:val="0"/>
                <w:color w:val="auto"/>
                <w:kern w:val="0"/>
                <w:sz w:val="21"/>
                <w:szCs w:val="21"/>
                <w:highlight w:val="none"/>
                <w:lang w:bidi="ar"/>
              </w:rPr>
              <w:t>设计单位</w:t>
            </w:r>
          </w:p>
        </w:tc>
        <w:tc>
          <w:tcPr>
            <w:tcW w:w="1608" w:type="dxa"/>
            <w:tcBorders>
              <w:top w:val="single" w:color="000000" w:sz="4" w:space="0"/>
              <w:left w:val="single" w:color="000000" w:sz="4" w:space="0"/>
              <w:bottom w:val="single" w:color="000000" w:sz="4" w:space="0"/>
              <w:right w:val="single" w:color="000000" w:sz="4" w:space="0"/>
            </w:tcBorders>
            <w:noWrap/>
            <w:vAlign w:val="center"/>
          </w:tcPr>
          <w:p>
            <w:pPr>
              <w:widowControl/>
              <w:spacing w:line="460" w:lineRule="exact"/>
              <w:jc w:val="center"/>
              <w:textAlignment w:val="center"/>
              <w:rPr>
                <w:rFonts w:hint="eastAsia" w:ascii="仿宋" w:hAnsi="仿宋" w:eastAsia="仿宋" w:cs="仿宋"/>
                <w:b/>
                <w:bCs/>
                <w:i w:val="0"/>
                <w:iCs w:val="0"/>
                <w:color w:val="auto"/>
                <w:sz w:val="21"/>
                <w:szCs w:val="21"/>
                <w:highlight w:val="none"/>
              </w:rPr>
            </w:pPr>
            <w:r>
              <w:rPr>
                <w:rFonts w:hint="eastAsia" w:ascii="仿宋" w:hAnsi="仿宋" w:eastAsia="仿宋" w:cs="仿宋"/>
                <w:b/>
                <w:bCs/>
                <w:i w:val="0"/>
                <w:iCs w:val="0"/>
                <w:color w:val="auto"/>
                <w:kern w:val="0"/>
                <w:sz w:val="21"/>
                <w:szCs w:val="21"/>
                <w:highlight w:val="none"/>
                <w:lang w:bidi="ar"/>
              </w:rPr>
              <w:t>预计验收时间</w:t>
            </w:r>
          </w:p>
        </w:tc>
        <w:tc>
          <w:tcPr>
            <w:tcW w:w="1068" w:type="dxa"/>
            <w:tcBorders>
              <w:top w:val="single" w:color="000000" w:sz="4" w:space="0"/>
              <w:left w:val="single" w:color="000000" w:sz="4" w:space="0"/>
              <w:bottom w:val="single" w:color="000000" w:sz="4" w:space="0"/>
              <w:right w:val="single" w:color="000000" w:sz="4" w:space="0"/>
            </w:tcBorders>
            <w:noWrap/>
            <w:vAlign w:val="center"/>
          </w:tcPr>
          <w:p>
            <w:pPr>
              <w:widowControl/>
              <w:spacing w:line="460" w:lineRule="exact"/>
              <w:jc w:val="center"/>
              <w:textAlignment w:val="center"/>
              <w:rPr>
                <w:rFonts w:hint="eastAsia" w:ascii="仿宋" w:hAnsi="仿宋" w:eastAsia="仿宋" w:cs="仿宋"/>
                <w:b/>
                <w:bCs/>
                <w:i w:val="0"/>
                <w:iCs w:val="0"/>
                <w:color w:val="auto"/>
                <w:sz w:val="21"/>
                <w:szCs w:val="21"/>
                <w:highlight w:val="none"/>
              </w:rPr>
            </w:pPr>
            <w:r>
              <w:rPr>
                <w:rFonts w:hint="eastAsia" w:ascii="仿宋" w:hAnsi="仿宋" w:eastAsia="仿宋" w:cs="仿宋"/>
                <w:b/>
                <w:bCs/>
                <w:i w:val="0"/>
                <w:iCs w:val="0"/>
                <w:color w:val="auto"/>
                <w:kern w:val="0"/>
                <w:sz w:val="21"/>
                <w:szCs w:val="21"/>
                <w:highlight w:val="none"/>
                <w:lang w:bidi="ar"/>
              </w:rPr>
              <w:t>项目类型</w:t>
            </w:r>
          </w:p>
        </w:tc>
        <w:tc>
          <w:tcPr>
            <w:tcW w:w="1956" w:type="dxa"/>
            <w:tcBorders>
              <w:top w:val="single" w:color="000000" w:sz="4" w:space="0"/>
              <w:left w:val="single" w:color="000000" w:sz="4" w:space="0"/>
              <w:bottom w:val="single" w:color="000000" w:sz="4" w:space="0"/>
              <w:right w:val="single" w:color="000000" w:sz="4" w:space="0"/>
            </w:tcBorders>
            <w:noWrap/>
            <w:vAlign w:val="center"/>
          </w:tcPr>
          <w:p>
            <w:pPr>
              <w:widowControl/>
              <w:spacing w:line="460" w:lineRule="exact"/>
              <w:jc w:val="center"/>
              <w:textAlignment w:val="center"/>
              <w:rPr>
                <w:rFonts w:hint="eastAsia" w:ascii="仿宋" w:hAnsi="仿宋" w:eastAsia="仿宋" w:cs="仿宋"/>
                <w:b/>
                <w:bCs/>
                <w:i w:val="0"/>
                <w:iCs w:val="0"/>
                <w:color w:val="auto"/>
                <w:sz w:val="21"/>
                <w:szCs w:val="21"/>
                <w:highlight w:val="none"/>
              </w:rPr>
            </w:pPr>
            <w:r>
              <w:rPr>
                <w:rFonts w:hint="eastAsia" w:ascii="仿宋" w:hAnsi="仿宋" w:eastAsia="仿宋" w:cs="仿宋"/>
                <w:b/>
                <w:bCs/>
                <w:i w:val="0"/>
                <w:iCs w:val="0"/>
                <w:color w:val="auto"/>
                <w:kern w:val="0"/>
                <w:sz w:val="21"/>
                <w:szCs w:val="21"/>
                <w:highlight w:val="none"/>
                <w:lang w:bidi="ar"/>
              </w:rPr>
              <w:t>本标项总面积（㎡)</w:t>
            </w:r>
          </w:p>
        </w:tc>
      </w:tr>
      <w:tr>
        <w:tblPrEx>
          <w:tblCellMar>
            <w:top w:w="0" w:type="dxa"/>
            <w:left w:w="108" w:type="dxa"/>
            <w:bottom w:w="0" w:type="dxa"/>
            <w:right w:w="108" w:type="dxa"/>
          </w:tblCellMar>
        </w:tblPrEx>
        <w:trPr>
          <w:trHeight w:val="567" w:hRule="atLeast"/>
        </w:trPr>
        <w:tc>
          <w:tcPr>
            <w:tcW w:w="443" w:type="dxa"/>
            <w:tcBorders>
              <w:top w:val="single" w:color="000000" w:sz="4" w:space="0"/>
              <w:left w:val="single" w:color="000000" w:sz="4" w:space="0"/>
              <w:bottom w:val="single" w:color="000000" w:sz="4" w:space="0"/>
              <w:right w:val="single" w:color="000000" w:sz="4" w:space="0"/>
            </w:tcBorders>
            <w:noWrap/>
            <w:vAlign w:val="center"/>
          </w:tcPr>
          <w:p>
            <w:pPr>
              <w:widowControl/>
              <w:spacing w:line="460" w:lineRule="exact"/>
              <w:jc w:val="center"/>
              <w:textAlignment w:val="center"/>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kern w:val="0"/>
                <w:sz w:val="21"/>
                <w:szCs w:val="21"/>
                <w:highlight w:val="none"/>
                <w:lang w:bidi="ar"/>
              </w:rPr>
              <w:t>1</w:t>
            </w:r>
          </w:p>
        </w:tc>
        <w:tc>
          <w:tcPr>
            <w:tcW w:w="69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60" w:lineRule="exact"/>
              <w:jc w:val="center"/>
              <w:textAlignment w:val="center"/>
              <w:rPr>
                <w:rFonts w:hint="eastAsia" w:ascii="仿宋" w:hAnsi="仿宋" w:eastAsia="仿宋" w:cs="仿宋"/>
                <w:i w:val="0"/>
                <w:iCs w:val="0"/>
                <w:color w:val="auto"/>
                <w:sz w:val="21"/>
                <w:szCs w:val="21"/>
                <w:highlight w:val="none"/>
              </w:rPr>
            </w:pP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60" w:lineRule="exact"/>
              <w:jc w:val="center"/>
              <w:textAlignment w:val="center"/>
              <w:rPr>
                <w:rFonts w:hint="eastAsia" w:ascii="仿宋" w:hAnsi="仿宋" w:eastAsia="仿宋" w:cs="仿宋"/>
                <w:i w:val="0"/>
                <w:iCs w:val="0"/>
                <w:color w:val="auto"/>
                <w:sz w:val="21"/>
                <w:szCs w:val="21"/>
                <w:highlight w:val="none"/>
              </w:rPr>
            </w:pPr>
          </w:p>
        </w:tc>
        <w:tc>
          <w:tcPr>
            <w:tcW w:w="18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60" w:lineRule="exact"/>
              <w:jc w:val="center"/>
              <w:textAlignment w:val="center"/>
              <w:rPr>
                <w:rFonts w:hint="eastAsia" w:ascii="仿宋" w:hAnsi="仿宋" w:eastAsia="仿宋" w:cs="仿宋"/>
                <w:i w:val="0"/>
                <w:iCs w:val="0"/>
                <w:color w:val="auto"/>
                <w:sz w:val="21"/>
                <w:szCs w:val="21"/>
                <w:highlight w:val="none"/>
              </w:rPr>
            </w:pPr>
          </w:p>
        </w:tc>
        <w:tc>
          <w:tcPr>
            <w:tcW w:w="112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60" w:lineRule="exact"/>
              <w:jc w:val="center"/>
              <w:textAlignment w:val="center"/>
              <w:rPr>
                <w:rFonts w:hint="eastAsia" w:ascii="仿宋" w:hAnsi="仿宋" w:eastAsia="仿宋" w:cs="仿宋"/>
                <w:i w:val="0"/>
                <w:iCs w:val="0"/>
                <w:color w:val="auto"/>
                <w:sz w:val="21"/>
                <w:szCs w:val="21"/>
                <w:highlight w:val="none"/>
              </w:rPr>
            </w:pPr>
          </w:p>
        </w:tc>
        <w:tc>
          <w:tcPr>
            <w:tcW w:w="16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60" w:lineRule="exact"/>
              <w:jc w:val="center"/>
              <w:textAlignment w:val="center"/>
              <w:rPr>
                <w:rFonts w:hint="eastAsia" w:ascii="仿宋" w:hAnsi="仿宋" w:eastAsia="仿宋" w:cs="仿宋"/>
                <w:i w:val="0"/>
                <w:iCs w:val="0"/>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ign w:val="center"/>
          </w:tcPr>
          <w:p>
            <w:pPr>
              <w:widowControl/>
              <w:spacing w:line="460" w:lineRule="exact"/>
              <w:jc w:val="center"/>
              <w:textAlignment w:val="center"/>
              <w:rPr>
                <w:rFonts w:hint="eastAsia" w:ascii="仿宋" w:hAnsi="仿宋" w:eastAsia="仿宋" w:cs="仿宋"/>
                <w:i w:val="0"/>
                <w:iCs w:val="0"/>
                <w:color w:val="auto"/>
                <w:sz w:val="21"/>
                <w:szCs w:val="21"/>
                <w:highlight w:val="none"/>
              </w:rPr>
            </w:pPr>
          </w:p>
        </w:tc>
        <w:tc>
          <w:tcPr>
            <w:tcW w:w="1956" w:type="dxa"/>
            <w:vMerge w:val="restart"/>
            <w:tcBorders>
              <w:top w:val="single" w:color="000000" w:sz="4" w:space="0"/>
              <w:left w:val="single" w:color="000000" w:sz="4" w:space="0"/>
              <w:bottom w:val="single" w:color="000000" w:sz="4" w:space="0"/>
              <w:right w:val="single" w:color="000000" w:sz="4" w:space="0"/>
            </w:tcBorders>
            <w:noWrap/>
            <w:vAlign w:val="center"/>
          </w:tcPr>
          <w:p>
            <w:pPr>
              <w:widowControl/>
              <w:spacing w:line="460" w:lineRule="exact"/>
              <w:jc w:val="center"/>
              <w:textAlignment w:val="center"/>
              <w:rPr>
                <w:rFonts w:hint="eastAsia" w:ascii="仿宋" w:hAnsi="仿宋" w:eastAsia="仿宋" w:cs="仿宋"/>
                <w:b/>
                <w:bCs/>
                <w:i w:val="0"/>
                <w:iCs w:val="0"/>
                <w:color w:val="auto"/>
                <w:sz w:val="21"/>
                <w:szCs w:val="21"/>
                <w:highlight w:val="none"/>
              </w:rPr>
            </w:pPr>
          </w:p>
        </w:tc>
      </w:tr>
      <w:tr>
        <w:tblPrEx>
          <w:tblCellMar>
            <w:top w:w="0" w:type="dxa"/>
            <w:left w:w="108" w:type="dxa"/>
            <w:bottom w:w="0" w:type="dxa"/>
            <w:right w:w="108" w:type="dxa"/>
          </w:tblCellMar>
        </w:tblPrEx>
        <w:trPr>
          <w:trHeight w:val="567" w:hRule="atLeast"/>
        </w:trPr>
        <w:tc>
          <w:tcPr>
            <w:tcW w:w="443" w:type="dxa"/>
            <w:tcBorders>
              <w:top w:val="single" w:color="000000" w:sz="4" w:space="0"/>
              <w:left w:val="single" w:color="000000" w:sz="4" w:space="0"/>
              <w:bottom w:val="single" w:color="000000" w:sz="4" w:space="0"/>
              <w:right w:val="single" w:color="000000" w:sz="4" w:space="0"/>
            </w:tcBorders>
            <w:noWrap/>
            <w:vAlign w:val="center"/>
          </w:tcPr>
          <w:p>
            <w:pPr>
              <w:widowControl/>
              <w:spacing w:line="460" w:lineRule="exact"/>
              <w:jc w:val="center"/>
              <w:textAlignment w:val="center"/>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kern w:val="0"/>
                <w:sz w:val="21"/>
                <w:szCs w:val="21"/>
                <w:highlight w:val="none"/>
                <w:lang w:bidi="ar"/>
              </w:rPr>
              <w:t>2</w:t>
            </w:r>
          </w:p>
        </w:tc>
        <w:tc>
          <w:tcPr>
            <w:tcW w:w="69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60" w:lineRule="exact"/>
              <w:jc w:val="center"/>
              <w:textAlignment w:val="center"/>
              <w:rPr>
                <w:rFonts w:hint="eastAsia" w:ascii="仿宋" w:hAnsi="仿宋" w:eastAsia="仿宋" w:cs="仿宋"/>
                <w:i w:val="0"/>
                <w:iCs w:val="0"/>
                <w:color w:val="auto"/>
                <w:sz w:val="21"/>
                <w:szCs w:val="21"/>
                <w:highlight w:val="none"/>
              </w:rPr>
            </w:pP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60" w:lineRule="exact"/>
              <w:jc w:val="center"/>
              <w:textAlignment w:val="center"/>
              <w:rPr>
                <w:rFonts w:hint="eastAsia" w:ascii="仿宋" w:hAnsi="仿宋" w:eastAsia="仿宋" w:cs="仿宋"/>
                <w:i w:val="0"/>
                <w:iCs w:val="0"/>
                <w:color w:val="auto"/>
                <w:sz w:val="21"/>
                <w:szCs w:val="21"/>
                <w:highlight w:val="none"/>
              </w:rPr>
            </w:pPr>
          </w:p>
        </w:tc>
        <w:tc>
          <w:tcPr>
            <w:tcW w:w="1837" w:type="dxa"/>
            <w:tcBorders>
              <w:top w:val="single" w:color="000000" w:sz="4" w:space="0"/>
              <w:left w:val="single" w:color="000000" w:sz="4" w:space="0"/>
              <w:bottom w:val="single" w:color="000000" w:sz="4" w:space="0"/>
              <w:right w:val="single" w:color="000000" w:sz="4" w:space="0"/>
            </w:tcBorders>
            <w:noWrap/>
            <w:vAlign w:val="center"/>
          </w:tcPr>
          <w:p>
            <w:pPr>
              <w:widowControl/>
              <w:spacing w:line="460" w:lineRule="exact"/>
              <w:jc w:val="center"/>
              <w:textAlignment w:val="center"/>
              <w:rPr>
                <w:rFonts w:hint="eastAsia" w:ascii="仿宋" w:hAnsi="仿宋" w:eastAsia="仿宋" w:cs="仿宋"/>
                <w:i w:val="0"/>
                <w:iCs w:val="0"/>
                <w:color w:val="auto"/>
                <w:sz w:val="21"/>
                <w:szCs w:val="21"/>
                <w:highlight w:val="none"/>
              </w:rPr>
            </w:pPr>
          </w:p>
        </w:tc>
        <w:tc>
          <w:tcPr>
            <w:tcW w:w="1128" w:type="dxa"/>
            <w:tcBorders>
              <w:top w:val="single" w:color="000000" w:sz="4" w:space="0"/>
              <w:left w:val="single" w:color="000000" w:sz="4" w:space="0"/>
              <w:bottom w:val="single" w:color="000000" w:sz="4" w:space="0"/>
              <w:right w:val="single" w:color="000000" w:sz="4" w:space="0"/>
            </w:tcBorders>
            <w:noWrap/>
            <w:vAlign w:val="center"/>
          </w:tcPr>
          <w:p>
            <w:pPr>
              <w:widowControl/>
              <w:spacing w:line="460" w:lineRule="exact"/>
              <w:jc w:val="center"/>
              <w:textAlignment w:val="center"/>
              <w:rPr>
                <w:rFonts w:hint="eastAsia" w:ascii="仿宋" w:hAnsi="仿宋" w:eastAsia="仿宋" w:cs="仿宋"/>
                <w:i w:val="0"/>
                <w:iCs w:val="0"/>
                <w:color w:val="auto"/>
                <w:sz w:val="21"/>
                <w:szCs w:val="21"/>
                <w:highlight w:val="none"/>
              </w:rPr>
            </w:pPr>
          </w:p>
        </w:tc>
        <w:tc>
          <w:tcPr>
            <w:tcW w:w="1608" w:type="dxa"/>
            <w:tcBorders>
              <w:top w:val="single" w:color="000000" w:sz="4" w:space="0"/>
              <w:left w:val="single" w:color="000000" w:sz="4" w:space="0"/>
              <w:bottom w:val="single" w:color="000000" w:sz="4" w:space="0"/>
              <w:right w:val="single" w:color="000000" w:sz="4" w:space="0"/>
            </w:tcBorders>
            <w:noWrap/>
            <w:vAlign w:val="center"/>
          </w:tcPr>
          <w:p>
            <w:pPr>
              <w:widowControl/>
              <w:spacing w:line="460" w:lineRule="exact"/>
              <w:jc w:val="center"/>
              <w:textAlignment w:val="center"/>
              <w:rPr>
                <w:rFonts w:hint="eastAsia" w:ascii="仿宋" w:hAnsi="仿宋" w:eastAsia="仿宋" w:cs="仿宋"/>
                <w:i w:val="0"/>
                <w:iCs w:val="0"/>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ign w:val="center"/>
          </w:tcPr>
          <w:p>
            <w:pPr>
              <w:widowControl/>
              <w:spacing w:line="460" w:lineRule="exact"/>
              <w:jc w:val="center"/>
              <w:textAlignment w:val="center"/>
              <w:rPr>
                <w:rFonts w:hint="eastAsia" w:ascii="仿宋" w:hAnsi="仿宋" w:eastAsia="仿宋" w:cs="仿宋"/>
                <w:i w:val="0"/>
                <w:iCs w:val="0"/>
                <w:color w:val="auto"/>
                <w:sz w:val="21"/>
                <w:szCs w:val="21"/>
                <w:highlight w:val="none"/>
              </w:rPr>
            </w:pPr>
          </w:p>
        </w:tc>
        <w:tc>
          <w:tcPr>
            <w:tcW w:w="1956" w:type="dxa"/>
            <w:vMerge w:val="continue"/>
            <w:tcBorders>
              <w:top w:val="single" w:color="000000" w:sz="4" w:space="0"/>
              <w:left w:val="single" w:color="000000" w:sz="4" w:space="0"/>
              <w:bottom w:val="single" w:color="000000" w:sz="4" w:space="0"/>
              <w:right w:val="single" w:color="000000" w:sz="4" w:space="0"/>
            </w:tcBorders>
            <w:noWrap/>
            <w:vAlign w:val="center"/>
          </w:tcPr>
          <w:p>
            <w:pPr>
              <w:widowControl/>
              <w:spacing w:line="460" w:lineRule="exact"/>
              <w:jc w:val="center"/>
              <w:rPr>
                <w:rFonts w:hint="eastAsia" w:ascii="仿宋" w:hAnsi="仿宋" w:eastAsia="仿宋" w:cs="仿宋"/>
                <w:b/>
                <w:bCs/>
                <w:i w:val="0"/>
                <w:iCs w:val="0"/>
                <w:color w:val="auto"/>
                <w:sz w:val="21"/>
                <w:szCs w:val="21"/>
                <w:highlight w:val="none"/>
              </w:rPr>
            </w:pPr>
          </w:p>
        </w:tc>
      </w:tr>
      <w:tr>
        <w:tblPrEx>
          <w:tblCellMar>
            <w:top w:w="0" w:type="dxa"/>
            <w:left w:w="108" w:type="dxa"/>
            <w:bottom w:w="0" w:type="dxa"/>
            <w:right w:w="108" w:type="dxa"/>
          </w:tblCellMar>
        </w:tblPrEx>
        <w:trPr>
          <w:trHeight w:val="567" w:hRule="atLeast"/>
        </w:trPr>
        <w:tc>
          <w:tcPr>
            <w:tcW w:w="443" w:type="dxa"/>
            <w:tcBorders>
              <w:top w:val="single" w:color="000000" w:sz="4" w:space="0"/>
              <w:left w:val="single" w:color="000000" w:sz="4" w:space="0"/>
              <w:bottom w:val="single" w:color="000000" w:sz="4" w:space="0"/>
              <w:right w:val="single" w:color="000000" w:sz="4" w:space="0"/>
            </w:tcBorders>
            <w:noWrap/>
            <w:vAlign w:val="center"/>
          </w:tcPr>
          <w:p>
            <w:pPr>
              <w:widowControl/>
              <w:spacing w:line="460" w:lineRule="exact"/>
              <w:jc w:val="center"/>
              <w:textAlignment w:val="center"/>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kern w:val="0"/>
                <w:sz w:val="21"/>
                <w:szCs w:val="21"/>
                <w:highlight w:val="none"/>
                <w:lang w:bidi="ar"/>
              </w:rPr>
              <w:t>3</w:t>
            </w:r>
          </w:p>
        </w:tc>
        <w:tc>
          <w:tcPr>
            <w:tcW w:w="696"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60" w:lineRule="exact"/>
              <w:jc w:val="center"/>
              <w:textAlignment w:val="center"/>
              <w:rPr>
                <w:rFonts w:hint="eastAsia" w:ascii="仿宋" w:hAnsi="仿宋" w:eastAsia="仿宋" w:cs="仿宋"/>
                <w:i w:val="0"/>
                <w:iCs w:val="0"/>
                <w:color w:val="auto"/>
                <w:sz w:val="21"/>
                <w:szCs w:val="21"/>
                <w:highlight w:val="none"/>
              </w:rPr>
            </w:pPr>
          </w:p>
        </w:tc>
        <w:tc>
          <w:tcPr>
            <w:tcW w:w="744"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60" w:lineRule="exact"/>
              <w:jc w:val="center"/>
              <w:textAlignment w:val="center"/>
              <w:rPr>
                <w:rFonts w:hint="eastAsia" w:ascii="仿宋" w:hAnsi="仿宋" w:eastAsia="仿宋" w:cs="仿宋"/>
                <w:i w:val="0"/>
                <w:iCs w:val="0"/>
                <w:color w:val="auto"/>
                <w:sz w:val="21"/>
                <w:szCs w:val="21"/>
                <w:highlight w:val="none"/>
              </w:rPr>
            </w:pPr>
          </w:p>
        </w:tc>
        <w:tc>
          <w:tcPr>
            <w:tcW w:w="1837"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60" w:lineRule="exact"/>
              <w:jc w:val="center"/>
              <w:textAlignment w:val="center"/>
              <w:rPr>
                <w:rFonts w:hint="eastAsia" w:ascii="仿宋" w:hAnsi="仿宋" w:eastAsia="仿宋" w:cs="仿宋"/>
                <w:i w:val="0"/>
                <w:iCs w:val="0"/>
                <w:color w:val="auto"/>
                <w:sz w:val="21"/>
                <w:szCs w:val="21"/>
                <w:highlight w:val="none"/>
              </w:rPr>
            </w:pPr>
          </w:p>
        </w:tc>
        <w:tc>
          <w:tcPr>
            <w:tcW w:w="112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60" w:lineRule="exact"/>
              <w:jc w:val="center"/>
              <w:textAlignment w:val="center"/>
              <w:rPr>
                <w:rFonts w:hint="eastAsia" w:ascii="仿宋" w:hAnsi="仿宋" w:eastAsia="仿宋" w:cs="仿宋"/>
                <w:i w:val="0"/>
                <w:iCs w:val="0"/>
                <w:color w:val="auto"/>
                <w:sz w:val="21"/>
                <w:szCs w:val="21"/>
                <w:highlight w:val="none"/>
              </w:rPr>
            </w:pPr>
          </w:p>
        </w:tc>
        <w:tc>
          <w:tcPr>
            <w:tcW w:w="160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460" w:lineRule="exact"/>
              <w:jc w:val="center"/>
              <w:textAlignment w:val="center"/>
              <w:rPr>
                <w:rFonts w:hint="eastAsia" w:ascii="仿宋" w:hAnsi="仿宋" w:eastAsia="仿宋" w:cs="仿宋"/>
                <w:i w:val="0"/>
                <w:iCs w:val="0"/>
                <w:color w:val="auto"/>
                <w:sz w:val="21"/>
                <w:szCs w:val="21"/>
                <w:highlight w:val="none"/>
              </w:rPr>
            </w:pPr>
          </w:p>
        </w:tc>
        <w:tc>
          <w:tcPr>
            <w:tcW w:w="1068" w:type="dxa"/>
            <w:tcBorders>
              <w:top w:val="single" w:color="000000" w:sz="4" w:space="0"/>
              <w:left w:val="single" w:color="000000" w:sz="4" w:space="0"/>
              <w:bottom w:val="single" w:color="000000" w:sz="4" w:space="0"/>
              <w:right w:val="single" w:color="000000" w:sz="4" w:space="0"/>
            </w:tcBorders>
            <w:noWrap/>
            <w:vAlign w:val="center"/>
          </w:tcPr>
          <w:p>
            <w:pPr>
              <w:widowControl/>
              <w:spacing w:line="460" w:lineRule="exact"/>
              <w:jc w:val="center"/>
              <w:textAlignment w:val="center"/>
              <w:rPr>
                <w:rFonts w:hint="eastAsia" w:ascii="仿宋" w:hAnsi="仿宋" w:eastAsia="仿宋" w:cs="仿宋"/>
                <w:i w:val="0"/>
                <w:iCs w:val="0"/>
                <w:color w:val="auto"/>
                <w:sz w:val="21"/>
                <w:szCs w:val="21"/>
                <w:highlight w:val="none"/>
              </w:rPr>
            </w:pPr>
          </w:p>
        </w:tc>
        <w:tc>
          <w:tcPr>
            <w:tcW w:w="1956" w:type="dxa"/>
            <w:vMerge w:val="continue"/>
            <w:tcBorders>
              <w:top w:val="single" w:color="000000" w:sz="4" w:space="0"/>
              <w:left w:val="single" w:color="000000" w:sz="4" w:space="0"/>
              <w:bottom w:val="single" w:color="000000" w:sz="4" w:space="0"/>
              <w:right w:val="single" w:color="000000" w:sz="4" w:space="0"/>
            </w:tcBorders>
            <w:noWrap/>
            <w:vAlign w:val="center"/>
          </w:tcPr>
          <w:p>
            <w:pPr>
              <w:widowControl/>
              <w:spacing w:line="460" w:lineRule="exact"/>
              <w:jc w:val="center"/>
              <w:rPr>
                <w:rFonts w:hint="eastAsia" w:ascii="仿宋" w:hAnsi="仿宋" w:eastAsia="仿宋" w:cs="仿宋"/>
                <w:b/>
                <w:bCs/>
                <w:i w:val="0"/>
                <w:iCs w:val="0"/>
                <w:color w:val="auto"/>
                <w:sz w:val="21"/>
                <w:szCs w:val="21"/>
                <w:highlight w:val="none"/>
              </w:rPr>
            </w:pPr>
          </w:p>
        </w:tc>
      </w:tr>
    </w:tbl>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2.1.2 现场交底及阶段性服务</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2.1.3 图纸及资料核查服务</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2.1.4 现场评定及消防设施检测服务</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2.1.5 整改监督服务</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 xml:space="preserve">2.1.6 协助采购人进行档案整理                                                      </w:t>
      </w:r>
    </w:p>
    <w:p>
      <w:pPr>
        <w:pStyle w:val="62"/>
        <w:spacing w:afterLines="0"/>
        <w:ind w:left="365" w:leftChars="174" w:firstLine="0" w:firstLineChars="0"/>
        <w:rPr>
          <w:rFonts w:hint="eastAsia" w:ascii="仿宋" w:hAnsi="仿宋" w:eastAsia="仿宋" w:cs="仿宋"/>
          <w:bCs/>
          <w:i w:val="0"/>
          <w:iCs w:val="0"/>
          <w:color w:val="auto"/>
          <w:sz w:val="21"/>
          <w:szCs w:val="21"/>
          <w:highlight w:val="none"/>
          <w:lang w:val="en-US"/>
        </w:rPr>
      </w:pPr>
      <w:r>
        <w:rPr>
          <w:rFonts w:hint="eastAsia" w:ascii="仿宋" w:hAnsi="仿宋" w:eastAsia="仿宋" w:cs="仿宋"/>
          <w:bCs/>
          <w:i w:val="0"/>
          <w:iCs w:val="0"/>
          <w:color w:val="auto"/>
          <w:sz w:val="21"/>
          <w:szCs w:val="21"/>
          <w:highlight w:val="none"/>
          <w:lang w:val="en-US"/>
        </w:rPr>
        <w:t>2.2 若涉及项目调整，乙方须按照甲方调整后的工作内容进行验收服务。</w:t>
      </w:r>
    </w:p>
    <w:p>
      <w:pPr>
        <w:pStyle w:val="62"/>
        <w:spacing w:afterLines="0"/>
        <w:ind w:left="365" w:leftChars="174" w:firstLine="0" w:firstLineChars="0"/>
        <w:rPr>
          <w:rFonts w:hint="eastAsia" w:ascii="仿宋" w:hAnsi="仿宋" w:eastAsia="仿宋" w:cs="仿宋"/>
          <w:bCs/>
          <w:i w:val="0"/>
          <w:iCs w:val="0"/>
          <w:color w:val="auto"/>
          <w:sz w:val="21"/>
          <w:szCs w:val="21"/>
          <w:highlight w:val="none"/>
        </w:rPr>
      </w:pPr>
      <w:r>
        <w:rPr>
          <w:rFonts w:hint="eastAsia" w:ascii="仿宋" w:hAnsi="仿宋" w:eastAsia="仿宋" w:cs="仿宋"/>
          <w:bCs/>
          <w:i w:val="0"/>
          <w:iCs w:val="0"/>
          <w:color w:val="auto"/>
          <w:sz w:val="21"/>
          <w:szCs w:val="21"/>
          <w:highlight w:val="none"/>
        </w:rPr>
        <w:t>2.</w:t>
      </w:r>
      <w:r>
        <w:rPr>
          <w:rFonts w:hint="eastAsia" w:ascii="仿宋" w:hAnsi="仿宋" w:eastAsia="仿宋" w:cs="仿宋"/>
          <w:bCs/>
          <w:i w:val="0"/>
          <w:iCs w:val="0"/>
          <w:color w:val="auto"/>
          <w:sz w:val="21"/>
          <w:szCs w:val="21"/>
          <w:highlight w:val="none"/>
          <w:lang w:val="en-US"/>
        </w:rPr>
        <w:t xml:space="preserve">3 </w:t>
      </w:r>
      <w:r>
        <w:rPr>
          <w:rFonts w:hint="eastAsia" w:ascii="仿宋" w:hAnsi="仿宋" w:eastAsia="仿宋" w:cs="仿宋"/>
          <w:bCs/>
          <w:i w:val="0"/>
          <w:iCs w:val="0"/>
          <w:color w:val="auto"/>
          <w:sz w:val="21"/>
          <w:szCs w:val="21"/>
          <w:highlight w:val="none"/>
        </w:rPr>
        <w:t>服务期限：</w:t>
      </w:r>
      <w:r>
        <w:rPr>
          <w:rFonts w:hint="eastAsia" w:ascii="仿宋" w:hAnsi="仿宋" w:eastAsia="仿宋" w:cs="仿宋"/>
          <w:bCs/>
          <w:i w:val="0"/>
          <w:iCs w:val="0"/>
          <w:color w:val="auto"/>
          <w:sz w:val="21"/>
          <w:szCs w:val="21"/>
          <w:highlight w:val="none"/>
          <w:u w:val="single"/>
        </w:rPr>
        <w:t xml:space="preserve"> </w:t>
      </w:r>
      <w:r>
        <w:rPr>
          <w:rFonts w:hint="eastAsia" w:ascii="仿宋" w:hAnsi="仿宋" w:eastAsia="仿宋" w:cs="仿宋"/>
          <w:i w:val="0"/>
          <w:iCs w:val="0"/>
          <w:color w:val="auto"/>
          <w:sz w:val="21"/>
          <w:szCs w:val="21"/>
          <w:highlight w:val="none"/>
          <w:u w:val="single"/>
        </w:rPr>
        <w:t>乙方收到甲方任务开始至项目验收合格</w:t>
      </w:r>
      <w:r>
        <w:rPr>
          <w:rFonts w:hint="eastAsia" w:ascii="仿宋" w:hAnsi="仿宋" w:eastAsia="仿宋" w:cs="仿宋"/>
          <w:bCs/>
          <w:i w:val="0"/>
          <w:iCs w:val="0"/>
          <w:color w:val="auto"/>
          <w:sz w:val="21"/>
          <w:szCs w:val="21"/>
          <w:highlight w:val="none"/>
          <w:u w:val="single"/>
        </w:rPr>
        <w:t xml:space="preserve"> </w:t>
      </w:r>
      <w:r>
        <w:rPr>
          <w:rFonts w:hint="eastAsia" w:ascii="仿宋" w:hAnsi="仿宋" w:eastAsia="仿宋" w:cs="仿宋"/>
          <w:bCs/>
          <w:i w:val="0"/>
          <w:iCs w:val="0"/>
          <w:color w:val="auto"/>
          <w:sz w:val="21"/>
          <w:szCs w:val="21"/>
          <w:highlight w:val="none"/>
        </w:rPr>
        <w:t>。</w:t>
      </w:r>
    </w:p>
    <w:p>
      <w:pPr>
        <w:tabs>
          <w:tab w:val="left" w:pos="567"/>
        </w:tabs>
        <w:spacing w:line="360" w:lineRule="auto"/>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3、合同金额：</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3.1 合同总金额（大写）:       　　      　　元（￥          元）人民币。</w:t>
      </w:r>
    </w:p>
    <w:p>
      <w:pPr>
        <w:tabs>
          <w:tab w:val="left" w:pos="567"/>
        </w:tabs>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3.2 本合同项下的费用为固定总价，除另有约定，甲方不再向乙方支付其他任何费用。</w:t>
      </w:r>
    </w:p>
    <w:p>
      <w:pPr>
        <w:tabs>
          <w:tab w:val="left" w:pos="567"/>
        </w:tabs>
        <w:spacing w:line="360" w:lineRule="auto"/>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4、税费</w:t>
      </w:r>
    </w:p>
    <w:p>
      <w:pPr>
        <w:tabs>
          <w:tab w:val="left" w:pos="567"/>
        </w:tabs>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本合同执行中相关的一切税费均由乙方承担。</w:t>
      </w:r>
    </w:p>
    <w:p>
      <w:pPr>
        <w:tabs>
          <w:tab w:val="left" w:pos="567"/>
        </w:tabs>
        <w:spacing w:line="360" w:lineRule="auto"/>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5、乙方的责任与义务</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5.1 根据投标文件的承诺，乙方向甲方委派项目组人员，人员应当固定。乙方更换人员必须经甲方书面同意，否则甲方有权解除本合同。</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5.2 在履行本合同期间，应运用合理的技能，认真、勤奋的工作。</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5.3乙方针对该项目出具的工作方案，均须事先经甲方书面确认后方可实施。乙方应当负责本项目的所有外部关系联系与协调。</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5.4 乙方应指派一名授权项目代表，负责与甲方的联络。代表更换应至少提前三天通知甲方并经甲方书面同意。授权代表姓名：【】,身份证号：【】。</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5.5其他：</w:t>
      </w:r>
      <w:r>
        <w:rPr>
          <w:rFonts w:hint="eastAsia" w:ascii="仿宋" w:hAnsi="仿宋" w:eastAsia="仿宋" w:cs="仿宋"/>
          <w:i w:val="0"/>
          <w:iCs w:val="0"/>
          <w:color w:val="auto"/>
          <w:sz w:val="21"/>
          <w:szCs w:val="21"/>
          <w:highlight w:val="none"/>
          <w:u w:val="single"/>
        </w:rPr>
        <w:t xml:space="preserve">     /       </w:t>
      </w:r>
      <w:r>
        <w:rPr>
          <w:rFonts w:hint="eastAsia" w:ascii="仿宋" w:hAnsi="仿宋" w:eastAsia="仿宋" w:cs="仿宋"/>
          <w:i w:val="0"/>
          <w:iCs w:val="0"/>
          <w:color w:val="auto"/>
          <w:sz w:val="21"/>
          <w:szCs w:val="21"/>
          <w:highlight w:val="none"/>
        </w:rPr>
        <w:t>。</w:t>
      </w:r>
    </w:p>
    <w:p>
      <w:pPr>
        <w:tabs>
          <w:tab w:val="left" w:pos="567"/>
        </w:tabs>
        <w:spacing w:line="360" w:lineRule="auto"/>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6、甲方的责任与义务</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6.1为乙方工作提供必要的外部条件，并按照合同约定支付款项。</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6.2 甲方按双方约定的内容和时间，向乙方提供与项目有关的可以提供的资料，乙方应提前向甲方提供资料清单。</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6.3 甲方授权一名熟悉本项目情况的代表，负责与乙方联系，更换代表前将提前通知乙方。</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6.4 甲方对乙方提供的项目工作方案具有审定权、修改权，并有权要求乙方按甲方的要求修改方案，乙方不得以此为由要求增加任何费用。</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6.5 根据实际情况，甲方有权要求乙方对已经确认的方案进行修改、变通，乙方应当配合执行，以保证项目顺利进行。</w:t>
      </w:r>
    </w:p>
    <w:p>
      <w:pPr>
        <w:tabs>
          <w:tab w:val="left" w:pos="567"/>
        </w:tabs>
        <w:spacing w:line="360" w:lineRule="auto"/>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7、验收</w:t>
      </w:r>
    </w:p>
    <w:p>
      <w:pPr>
        <w:spacing w:line="360" w:lineRule="auto"/>
        <w:ind w:firstLine="420" w:firstLineChars="200"/>
        <w:jc w:val="lef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7.1 验收方式：</w:t>
      </w:r>
      <w:r>
        <w:rPr>
          <w:rFonts w:hint="eastAsia" w:ascii="仿宋" w:hAnsi="仿宋" w:eastAsia="仿宋" w:cs="仿宋"/>
          <w:i w:val="0"/>
          <w:iCs w:val="0"/>
          <w:color w:val="auto"/>
          <w:sz w:val="21"/>
          <w:szCs w:val="21"/>
          <w:highlight w:val="none"/>
          <w:u w:val="single"/>
        </w:rPr>
        <w:t>服务期满后，甲方按照政府采购合同规定的技术、服务、安全标准组织对供应商履约情况进行验收，并出具</w:t>
      </w:r>
      <w:r>
        <w:rPr>
          <w:rFonts w:hint="eastAsia" w:ascii="仿宋" w:hAnsi="仿宋" w:eastAsia="仿宋" w:cs="仿宋"/>
          <w:i w:val="0"/>
          <w:iCs w:val="0"/>
          <w:color w:val="auto"/>
          <w:sz w:val="21"/>
          <w:szCs w:val="21"/>
          <w:highlight w:val="none"/>
          <w:u w:val="single"/>
          <w:lang w:val="en-US" w:eastAsia="zh-CN"/>
        </w:rPr>
        <w:t>验收</w:t>
      </w:r>
      <w:r>
        <w:rPr>
          <w:rFonts w:hint="eastAsia" w:ascii="仿宋" w:hAnsi="仿宋" w:eastAsia="仿宋" w:cs="仿宋"/>
          <w:i w:val="0"/>
          <w:iCs w:val="0"/>
          <w:color w:val="auto"/>
          <w:sz w:val="21"/>
          <w:szCs w:val="21"/>
          <w:highlight w:val="none"/>
          <w:u w:val="single"/>
        </w:rPr>
        <w:t>报告，接受相关部门监督。</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7.2甲方在乙方提供服务的过程中，有权不定期对服务内容和质量进行考核，乙方应当配合进行。</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7.3 乙方在项目完成后，应当及时向甲方发出验收申请，内容包括书面验收申请、相关说明、报告等。甲方收到乙方申请后，组织进行验收考核，乙方应当协助进行。验收结果作为甲方付款的考虑依据。</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7.4乙方在提供服务过程中如存在违反合同相关约定情况的，甲方有权要求乙方立即整改，乙方未按甲方要求整改的，甲方有权拒绝验收，拒绝付款，并中止合同履行。乙方承担因此发生的一切损失、费用及延误责任。</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7.5 经验收后，乙方服务成果不合格的，甲方有权要求乙方进行整改，相关费用由乙方承担；如整改后仍不合格的，甲方有权解除合同，并可以拒绝支付未支付的款项，乙方已经收取的款项应退还给甲方。</w:t>
      </w:r>
    </w:p>
    <w:p>
      <w:pPr>
        <w:tabs>
          <w:tab w:val="left" w:pos="567"/>
        </w:tabs>
        <w:spacing w:line="360" w:lineRule="auto"/>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8、结算原则</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招标文件及其补充文件、投标文件、中标通知书、采购合同等作为结算依据。</w:t>
      </w:r>
    </w:p>
    <w:p>
      <w:pPr>
        <w:tabs>
          <w:tab w:val="left" w:pos="567"/>
        </w:tabs>
        <w:spacing w:line="360" w:lineRule="auto"/>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9、付款方式</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9.1本合同项下的合同价款总金额分【三】期支付：</w:t>
      </w:r>
    </w:p>
    <w:p>
      <w:pPr>
        <w:spacing w:line="360" w:lineRule="auto"/>
        <w:ind w:firstLine="420" w:firstLineChars="200"/>
        <w:jc w:val="lef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（1）合同签订后支付合同金额40%的预付款；</w:t>
      </w:r>
    </w:p>
    <w:p>
      <w:pPr>
        <w:spacing w:line="360" w:lineRule="auto"/>
        <w:ind w:firstLine="420" w:firstLineChars="200"/>
        <w:jc w:val="lef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（2）2022年11月30日前支付合同金额30%的进度款；</w:t>
      </w:r>
    </w:p>
    <w:p>
      <w:pPr>
        <w:pStyle w:val="17"/>
        <w:spacing w:line="360" w:lineRule="auto"/>
        <w:ind w:firstLine="42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（3）项目完成后支付尾款。</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注：合同款项支付根据财政预算安排适当调整。</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9.2付款方式为【银行转账】，乙方应在甲方付款前提供相应金额的增值税普通发票，否则甲方有权拒绝支付。乙方银行账户信息：</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开户银行：</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开 户 名：</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账    号：</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乙方的开户银行、账户名称、银行账号以本合同提供的为准，如有变更，乙方应在合同规定的相关付款期限十日前，以书面方式通知甲方，并加盖公司财务专用章。如未能正确依照上述规定执行而影响相关款项的支付，损失及责任由乙方承担。</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9.3财政政策：</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付款按财政政策执行，因乙方迟延履行等违约行为以及不符合财政资金支付时间要求等原因造成不能及时支付款的，甲方不承担责任。</w:t>
      </w:r>
    </w:p>
    <w:p>
      <w:pPr>
        <w:spacing w:line="360" w:lineRule="auto"/>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10、无市场开发权</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10.1 乙方知晓并完全理解，隐性营销是指由自然人、法人和非法人组织所进行的可能明示或暗示其与甲方之间的任何活动之间具有事实上并不存在的商业关联，或虽具有一定的关联但未经甲方授权进行广告、宣传、商业识别或其他市场开发活动。</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10.2 乙方承诺，除招标文件有特殊规定外，将严格遵守甲方知识产权保护等方面的法律法规和市场开发的相关规则，坚持依法诚信经营，全面履行合同义务；未经权利人许可，不得从事市场开发活动。</w:t>
      </w:r>
    </w:p>
    <w:p>
      <w:pPr>
        <w:spacing w:line="360" w:lineRule="auto"/>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11、保密义务</w:t>
      </w:r>
    </w:p>
    <w:p>
      <w:pPr>
        <w:spacing w:line="360" w:lineRule="auto"/>
        <w:ind w:firstLine="420" w:firstLineChars="200"/>
        <w:rPr>
          <w:rFonts w:hint="eastAsia" w:ascii="仿宋" w:hAnsi="仿宋" w:eastAsia="仿宋" w:cs="仿宋"/>
          <w:bCs/>
          <w:i w:val="0"/>
          <w:iCs w:val="0"/>
          <w:color w:val="auto"/>
          <w:sz w:val="21"/>
          <w:szCs w:val="21"/>
          <w:highlight w:val="none"/>
        </w:rPr>
      </w:pPr>
      <w:r>
        <w:rPr>
          <w:rFonts w:hint="eastAsia" w:ascii="仿宋" w:hAnsi="仿宋" w:eastAsia="仿宋" w:cs="仿宋"/>
          <w:bCs/>
          <w:i w:val="0"/>
          <w:iCs w:val="0"/>
          <w:color w:val="auto"/>
          <w:sz w:val="21"/>
          <w:szCs w:val="21"/>
          <w:highlight w:val="none"/>
        </w:rPr>
        <w:t>11.1 乙方确认并同意，应当对本合同的内容、因履行本合同或在本合同期间接触或知悉的甲方保密信息予以保密。未经甲方书面许可，不得为本合同以外的任何其他目的自行使用、向他人披露或者允许他人使用该保密信息的全部或部分。如果乙方因任何司法或行政命令而需要披露任何保密信息，则乙方同意在进行任何披露之前，立即通知甲方该等请求或要求。</w:t>
      </w:r>
    </w:p>
    <w:p>
      <w:pPr>
        <w:spacing w:line="360" w:lineRule="auto"/>
        <w:ind w:firstLine="420" w:firstLineChars="200"/>
        <w:rPr>
          <w:rFonts w:hint="eastAsia" w:ascii="仿宋" w:hAnsi="仿宋" w:eastAsia="仿宋" w:cs="仿宋"/>
          <w:bCs/>
          <w:i w:val="0"/>
          <w:iCs w:val="0"/>
          <w:color w:val="auto"/>
          <w:sz w:val="21"/>
          <w:szCs w:val="21"/>
          <w:highlight w:val="none"/>
        </w:rPr>
      </w:pPr>
      <w:r>
        <w:rPr>
          <w:rFonts w:hint="eastAsia" w:ascii="仿宋" w:hAnsi="仿宋" w:eastAsia="仿宋" w:cs="仿宋"/>
          <w:bCs/>
          <w:i w:val="0"/>
          <w:iCs w:val="0"/>
          <w:color w:val="auto"/>
          <w:sz w:val="21"/>
          <w:szCs w:val="21"/>
          <w:highlight w:val="none"/>
        </w:rPr>
        <w:t>11.2 乙方可仅为本合同目的向其确有知悉必要的员工披露甲方提供的保密资料，但同时须指示其员工遵守本条规定的保密及不披露义务。乙方应仅为本合同目的而复制和使用保密资料。</w:t>
      </w:r>
    </w:p>
    <w:p>
      <w:pPr>
        <w:spacing w:line="360" w:lineRule="auto"/>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12、知识产权</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12.1 双方确认，对所有保密信息、标志和授权称谓，以及由保密信息、标志和授权称谓衍生的、以其为基础或含有其部分内容的所有信息和材料的所有权利、利益均属于甲方。本合同的签署和履行不应被理解为甲方通过明示、暗示或其他方式许可乙方对甲方在现阶段或将来拥有或持有的知识产权享有任何利益。</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12.2 本合同所产生技术成果的全部知识产权，包括但不限于著作权、专利权、专利申请权、技术秘密、商标权等，全部归甲方所有，未经甲方事先书面许可，乙方及乙方技术服务人员不得实施、使用该项技术成果，也不得将该项技术成果以任何方式提供给任何第三方（包括甲方单位中与本项目无关的人员）。违反本条规定的，乙方应当对因此给甲方造成的一切损失承担赔偿责任，赔偿范围包括但不限于甲方因此遭受的直接经济损失，可预见的间接经济损失，以及甲方因此支出的诉讼费、仲裁费、律师费、差旅费、评估费、鉴定费等费用。</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12.3 乙方保证乙方交付的成果不会侵犯甲方及任何第三方的知识产权，并保证甲方及甲方利益相关方免于遭受任何第三方基于本合同交付成果而提起任何知识产权诉讼。如果任何第三方基于本合同交付成果而针对甲方或甲方利益相关方提起任何知识产权诉讼，乙方应负责应诉，并承担所有费用，包括但不限于：诉讼费、律师费、鉴定费、罚金、赔偿金等，如甲方为自身及甲方利益相关方的利益应诉，并不免除乙方的前述义务，乙方应赔偿甲方因此遭受的前述全部损失。乙方若侵害了第三方知识产权或其他合法权益的，还应及时公开澄清相关事实，使甲方声誉免受损害。</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12.4 如乙方发现任何交付成果的知识产权可能有瑕疵，应立即书面通知甲方，并立即采取一切必要措施使交付成果合法化。</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12.5 本条规定自本合同生效之日起即应履行，长期有效，并且不受本合同届满、提前终止或本合同中其他条款的无效或履行完毕等情形的影响。</w:t>
      </w:r>
    </w:p>
    <w:p>
      <w:pPr>
        <w:tabs>
          <w:tab w:val="left" w:pos="567"/>
        </w:tabs>
        <w:spacing w:line="360" w:lineRule="auto"/>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13、合同的转让、变更及解除</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13.1 未经甲方事先书面同意，乙方不得将本合同的权利或义务全部或部分转移给第三人。</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13.2 经审批，且双方协商一致，可以变更、解除本合同。任何一方欲变更、解除本合同，必须提前15日以书面形式提出，双方协商一致后签署补充合同。</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13.3 一方有下列情形之一的，另一方可以解除本合同：</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13.3.1因不可抗力致使不能实现本合同的目的。</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13.3.2在履行期限届满之前，一方明确表示或者以自己的行为表明不履行主要义务。</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13.3.3一方迟延履行主要义务，经催告后在合理期限内【15日】仍未履行。</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13.3.4一方迟延履行义务或者有其他违约行为致使不能实现合同目的。</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13.3.5法律规定或本合同约定的其他情形。</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13.4 采购合同履行中，甲方需追加与合同标的相同的货物或者服务的，在不改变合同其他条款的前提下，可以与乙方协商签订补充合同，但所有补充合同的采购金额不得超过原合同采购金额的百分之十。当变更只是采购量增减时，按最后报价明细单中的单价进行结算。</w:t>
      </w:r>
    </w:p>
    <w:p>
      <w:pPr>
        <w:tabs>
          <w:tab w:val="left" w:pos="567"/>
        </w:tabs>
        <w:spacing w:line="360" w:lineRule="auto"/>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14、违约责任</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14.1 本合同签订后，任何一方不履行或不完全履行本合同约定条款的，即构成违约。任何一方违约时，守约方有权要求违约方继续履行本合同，同时有权要求违约方支付违约金。</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14.2 如果甲方未按照合同约定支付价款，乙方有权要求其承担应付未付金额日万分之一的违约金。</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14.3 如因乙方原因造成项目不能如期实施，则每延迟一日，乙方应向甲方支付合同总额【千分之一】的违约金，同时应将延迟期间的费用退还甲方，延期超过【5】日，甲方有权选择解除本合同或要求延长项目实施期限。</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14.4 若乙方工作成果未通过甲方验收或乙方工作成果不符合合同约定的，甲方有权拒绝支付该工作成果的服务费用，已支付部分乙方应予以退还，并应向甲方支付合同总额【20%】的违约金，甲方有权解除本合同。</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14.5 因乙方违约行为给甲方造成损失的，如果违约金不足以弥补甲方经济损失，乙方还应当赔偿甲方其余经济损失，包括直接经济损失及可预见的间接经济损失。间接经济损失包括但不限于：因违约方违约事项致使守约方损失的可期待利益及守约方为此支出的诉讼费、仲裁费、律师费、差旅费、公证费、鉴定费、评估费、保全费、保全保险费、执行费等费用以及其他可预见的间接经济损失。</w:t>
      </w:r>
    </w:p>
    <w:p>
      <w:pPr>
        <w:pStyle w:val="17"/>
        <w:ind w:firstLine="42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14.6乙方未按约定履行本合同其它义务的，每发生一次，甲方有权主张合同总金额5%的违约金，违约金不足以弥补甲方损失的，乙方应予以赔偿。因乙方原因导致甲方向第三方承担赔偿责任的，乙方应承担甲方因此承担的所有损失。</w:t>
      </w:r>
    </w:p>
    <w:p>
      <w:pPr>
        <w:pStyle w:val="17"/>
        <w:ind w:firstLine="42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14.7 发生以下情形的，视为乙方严重违约，甲方有权单方解除合同并要求乙方承担合同总额20%的违约金：</w:t>
      </w:r>
    </w:p>
    <w:p>
      <w:pPr>
        <w:pStyle w:val="17"/>
        <w:ind w:firstLine="42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（1）乙方提供的工作成果未达到约定的质量标准的；</w:t>
      </w:r>
    </w:p>
    <w:p>
      <w:pPr>
        <w:pStyle w:val="17"/>
        <w:ind w:firstLine="42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（2）乙方累计违约超过3次或单个违约行为超过5日未予纠正的；</w:t>
      </w:r>
    </w:p>
    <w:p>
      <w:pPr>
        <w:pStyle w:val="17"/>
        <w:ind w:firstLine="42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（3）乙方私自转让或变相转让本合同相关权利义务的；</w:t>
      </w:r>
    </w:p>
    <w:p>
      <w:pPr>
        <w:pStyle w:val="17"/>
        <w:ind w:firstLine="42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（4）乙方违反保密义务的；</w:t>
      </w:r>
    </w:p>
    <w:p>
      <w:pPr>
        <w:pStyle w:val="17"/>
        <w:ind w:firstLine="42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（5）因乙方原因，给甲方造成较大经济损失的；</w:t>
      </w:r>
    </w:p>
    <w:p>
      <w:pPr>
        <w:pStyle w:val="17"/>
        <w:ind w:firstLine="42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（6）本合同约定或其他甲方认为乙方严重违约的行为。</w:t>
      </w:r>
    </w:p>
    <w:p>
      <w:pPr>
        <w:tabs>
          <w:tab w:val="left" w:pos="567"/>
        </w:tabs>
        <w:spacing w:line="360" w:lineRule="auto"/>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15、争议解决</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15.1 本合同应适用中国法律并应根据中国法律解释。</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15.2 因本合同引起的或与本合同有关的任何争议，双方应当协商解决。经双方协商不能解决的，均提请杭州仲裁委员会，按照其仲裁规则进行仲裁。仲裁裁决是终局的，对双方均有约束力。</w:t>
      </w:r>
    </w:p>
    <w:p>
      <w:pPr>
        <w:tabs>
          <w:tab w:val="left" w:pos="567"/>
        </w:tabs>
        <w:spacing w:line="360" w:lineRule="auto"/>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16、不可抗力</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16.1 不可抗力是指因无法预见、无法避免且无法克服之原因发生的事项，包括但不限于地震、台风、海啸、瘟疫、火灾、洪水、重大疫情、政府行为、战争、恐怖袭击、蓄意破坏等客观情况。</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16.2 本合同项下任何一方对于因不可抗力致使本合同不能履行或不能全部履行而给对方造成的任何损失不承担违约责任。</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16.3 如果发生不可抗力事件，则受影响的一方应采取积极有效的措施以减少因本合同不能履行或不能全部履行而给对方造成的损失，并应在不可抗力事件发生后【3】个工作日内通知对方，并在14个工作日内出具官方证明文件。</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16.4 不可抗力影响因素消失以后，双方应协商是否继续履行合同。如果不可抗力因素对合同一方的义务产生实质性、无法补救的影响，导致合同已无法履行，双方应通过书面形式终止本合同。</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16.5 如果因本条第2款和/或第4款所述原因导致本合同被提前终止，则任何一方均无需继续履行其在本合同项下的义务，也无需为此向另一方承担任何责任；但双方应根据诚实信用原则，合理确定本合同终止前甲方为乙方提供的服务所应支付的费用，并进行相应的结算。但一方延迟履行后发生不可抗力的，不能免除该方的责任。</w:t>
      </w:r>
    </w:p>
    <w:p>
      <w:pPr>
        <w:tabs>
          <w:tab w:val="left" w:pos="567"/>
        </w:tabs>
        <w:spacing w:line="360" w:lineRule="auto"/>
        <w:rPr>
          <w:rFonts w:hint="eastAsia" w:ascii="仿宋" w:hAnsi="仿宋" w:eastAsia="仿宋" w:cs="仿宋"/>
          <w:b/>
          <w:i w:val="0"/>
          <w:iCs w:val="0"/>
          <w:color w:val="auto"/>
          <w:sz w:val="21"/>
          <w:szCs w:val="21"/>
          <w:highlight w:val="none"/>
        </w:rPr>
      </w:pPr>
      <w:r>
        <w:rPr>
          <w:rFonts w:hint="eastAsia" w:ascii="仿宋" w:hAnsi="仿宋" w:eastAsia="仿宋" w:cs="仿宋"/>
          <w:b/>
          <w:i w:val="0"/>
          <w:iCs w:val="0"/>
          <w:color w:val="auto"/>
          <w:sz w:val="21"/>
          <w:szCs w:val="21"/>
          <w:highlight w:val="none"/>
        </w:rPr>
        <w:t>17、其他</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17.1 本合同由甲乙双方签署之日起生效。</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17.2 对本合同的任何修改和补充均应以补充合同的形式作出，由双方签署后生效。本合同的附件、补充合同与本合同具有同等法律效力。</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17.3 本合同一式陆份，甲方执肆份，乙方执贰份，各份具有同等法律效力。</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17.4 本合同文件、中标通知书、招标文件及其补充文件、投标文件、技术标准和要求、合同补充条款或说明（如有）、</w:t>
      </w:r>
      <w:r>
        <w:rPr>
          <w:rFonts w:hint="eastAsia" w:ascii="仿宋" w:hAnsi="仿宋" w:eastAsia="仿宋" w:cs="仿宋"/>
          <w:b/>
          <w:bCs/>
          <w:i w:val="0"/>
          <w:iCs w:val="0"/>
          <w:color w:val="auto"/>
          <w:sz w:val="21"/>
          <w:szCs w:val="21"/>
          <w:highlight w:val="none"/>
        </w:rPr>
        <w:t>分包意向协议</w:t>
      </w:r>
      <w:r>
        <w:rPr>
          <w:rFonts w:hint="eastAsia" w:ascii="仿宋" w:hAnsi="仿宋" w:eastAsia="仿宋" w:cs="仿宋"/>
          <w:i w:val="0"/>
          <w:iCs w:val="0"/>
          <w:color w:val="auto"/>
          <w:sz w:val="21"/>
          <w:szCs w:val="21"/>
          <w:highlight w:val="none"/>
        </w:rPr>
        <w:t>构成本合同的组成部分。</w:t>
      </w:r>
    </w:p>
    <w:p>
      <w:pPr>
        <w:spacing w:line="360" w:lineRule="auto"/>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17.</w:t>
      </w:r>
      <w:r>
        <w:rPr>
          <w:rFonts w:hint="eastAsia" w:ascii="仿宋" w:hAnsi="仿宋" w:eastAsia="仿宋" w:cs="仿宋"/>
          <w:i w:val="0"/>
          <w:iCs w:val="0"/>
          <w:color w:val="auto"/>
          <w:sz w:val="21"/>
          <w:szCs w:val="21"/>
          <w:highlight w:val="none"/>
          <w:lang w:val="en-US" w:eastAsia="zh-CN"/>
        </w:rPr>
        <w:t>6</w:t>
      </w:r>
      <w:r>
        <w:rPr>
          <w:rFonts w:hint="eastAsia" w:ascii="仿宋" w:hAnsi="仿宋" w:eastAsia="仿宋" w:cs="仿宋"/>
          <w:i w:val="0"/>
          <w:iCs w:val="0"/>
          <w:color w:val="auto"/>
          <w:sz w:val="21"/>
          <w:szCs w:val="21"/>
          <w:highlight w:val="none"/>
        </w:rPr>
        <w:t>本合同关于双方通讯地址、电话等均真实有效，并系其接受函件的地址，自愿承担因此发生的全部责任。一方以邮寄方式将书面函件寄往对方联络地址并签收的，视为已经完成通知或函告义务。如上述送达地址及联系信息有变更的，变更方应立即书面通知对方，该地址变更通知自到达时起生效。双方确认该送达地址适用范围包括但不限于双方非诉时各类通知、协议等文件以及就合同发生纠纷时相关文件和法律文书的送达，同时包括在争议进入行政程序、仲裁、民事诉讼程序后的一审、二审、再审和执行程序或与行政及其他有关第三方的送达事宜。</w:t>
      </w:r>
    </w:p>
    <w:p>
      <w:pPr>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甲方（盖章）：</w:t>
      </w:r>
    </w:p>
    <w:p>
      <w:pPr>
        <w:rPr>
          <w:rFonts w:hint="eastAsia" w:ascii="仿宋" w:hAnsi="仿宋" w:eastAsia="仿宋" w:cs="仿宋"/>
          <w:i w:val="0"/>
          <w:iCs w:val="0"/>
          <w:color w:val="auto"/>
          <w:sz w:val="21"/>
          <w:szCs w:val="21"/>
          <w:highlight w:val="none"/>
        </w:rPr>
      </w:pPr>
    </w:p>
    <w:p>
      <w:pPr>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法定代表人或受委托人（签字）：</w:t>
      </w:r>
    </w:p>
    <w:p>
      <w:pPr>
        <w:pStyle w:val="565"/>
        <w:rPr>
          <w:rFonts w:hint="eastAsia" w:ascii="仿宋" w:hAnsi="仿宋" w:eastAsia="仿宋" w:cs="仿宋"/>
          <w:i w:val="0"/>
          <w:iCs w:val="0"/>
          <w:color w:val="auto"/>
          <w:sz w:val="21"/>
          <w:szCs w:val="21"/>
          <w:highlight w:val="none"/>
        </w:rPr>
      </w:pPr>
    </w:p>
    <w:p>
      <w:pPr>
        <w:pStyle w:val="565"/>
        <w:rPr>
          <w:rFonts w:hint="eastAsia" w:ascii="仿宋" w:hAnsi="仿宋" w:eastAsia="仿宋" w:cs="仿宋"/>
          <w:i w:val="0"/>
          <w:iCs w:val="0"/>
          <w:color w:val="auto"/>
          <w:sz w:val="21"/>
          <w:szCs w:val="21"/>
          <w:highlight w:val="none"/>
        </w:rPr>
      </w:pPr>
    </w:p>
    <w:p>
      <w:pPr>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乙方（盖章）：</w:t>
      </w:r>
    </w:p>
    <w:p>
      <w:pPr>
        <w:rPr>
          <w:rFonts w:hint="eastAsia" w:ascii="仿宋" w:hAnsi="仿宋" w:eastAsia="仿宋" w:cs="仿宋"/>
          <w:i w:val="0"/>
          <w:iCs w:val="0"/>
          <w:color w:val="auto"/>
          <w:sz w:val="21"/>
          <w:szCs w:val="21"/>
          <w:highlight w:val="none"/>
        </w:rPr>
      </w:pPr>
    </w:p>
    <w:p>
      <w:pPr>
        <w:ind w:firstLine="420" w:firstLineChars="200"/>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法定代表人或受委托人（签字）：</w:t>
      </w:r>
    </w:p>
    <w:p>
      <w:pPr>
        <w:pStyle w:val="565"/>
        <w:rPr>
          <w:rFonts w:hint="eastAsia" w:ascii="仿宋" w:hAnsi="仿宋" w:eastAsia="仿宋" w:cs="仿宋"/>
          <w:i w:val="0"/>
          <w:iCs w:val="0"/>
          <w:color w:val="auto"/>
          <w:sz w:val="21"/>
          <w:szCs w:val="21"/>
          <w:highlight w:val="none"/>
          <w:lang w:val="zh-TW"/>
        </w:rPr>
      </w:pPr>
    </w:p>
    <w:p>
      <w:pPr>
        <w:pStyle w:val="565"/>
        <w:rPr>
          <w:rFonts w:hint="eastAsia" w:ascii="仿宋" w:hAnsi="仿宋" w:eastAsia="仿宋" w:cs="仿宋"/>
          <w:i w:val="0"/>
          <w:iCs w:val="0"/>
          <w:color w:val="auto"/>
          <w:sz w:val="21"/>
          <w:szCs w:val="21"/>
          <w:highlight w:val="none"/>
          <w:lang w:val="zh-TW"/>
        </w:rPr>
      </w:pPr>
    </w:p>
    <w:p>
      <w:pPr>
        <w:ind w:right="2121" w:rightChars="1010"/>
        <w:jc w:val="right"/>
        <w:rPr>
          <w:rFonts w:hint="eastAsia" w:ascii="仿宋" w:hAnsi="仿宋" w:eastAsia="仿宋" w:cs="仿宋"/>
          <w:i w:val="0"/>
          <w:iCs w:val="0"/>
          <w:color w:val="auto"/>
          <w:sz w:val="21"/>
          <w:szCs w:val="21"/>
          <w:highlight w:val="none"/>
        </w:rPr>
      </w:pPr>
      <w:r>
        <w:rPr>
          <w:rFonts w:hint="eastAsia" w:ascii="仿宋" w:hAnsi="仿宋" w:eastAsia="仿宋" w:cs="仿宋"/>
          <w:i w:val="0"/>
          <w:iCs w:val="0"/>
          <w:color w:val="auto"/>
          <w:sz w:val="21"/>
          <w:szCs w:val="21"/>
          <w:highlight w:val="none"/>
        </w:rPr>
        <w:t>签约地：</w:t>
      </w:r>
    </w:p>
    <w:p>
      <w:pPr>
        <w:ind w:right="105" w:rightChars="50"/>
        <w:jc w:val="right"/>
        <w:rPr>
          <w:rFonts w:hint="eastAsia" w:ascii="仿宋" w:hAnsi="仿宋" w:eastAsia="仿宋" w:cs="仿宋"/>
          <w:b/>
          <w:bCs/>
          <w:i w:val="0"/>
          <w:iCs w:val="0"/>
          <w:color w:val="auto"/>
          <w:sz w:val="21"/>
          <w:szCs w:val="21"/>
          <w:highlight w:val="none"/>
          <w:u w:val="single"/>
        </w:rPr>
      </w:pPr>
      <w:r>
        <w:rPr>
          <w:rFonts w:hint="eastAsia" w:ascii="仿宋" w:hAnsi="仿宋" w:eastAsia="仿宋" w:cs="仿宋"/>
          <w:i w:val="0"/>
          <w:iCs w:val="0"/>
          <w:color w:val="auto"/>
          <w:sz w:val="21"/>
          <w:szCs w:val="21"/>
          <w:highlight w:val="none"/>
        </w:rPr>
        <w:t>签约日期：      年    月    日</w:t>
      </w:r>
    </w:p>
    <w:p>
      <w:pPr>
        <w:pStyle w:val="25"/>
        <w:keepNext w:val="0"/>
        <w:keepLines w:val="0"/>
        <w:pageBreakBefore w:val="0"/>
        <w:widowControl w:val="0"/>
        <w:kinsoku/>
        <w:wordWrap/>
        <w:overflowPunct/>
        <w:topLinePunct w:val="0"/>
        <w:bidi w:val="0"/>
        <w:snapToGrid/>
        <w:spacing w:line="360" w:lineRule="auto"/>
        <w:textAlignment w:val="auto"/>
        <w:rPr>
          <w:rFonts w:hint="eastAsia" w:ascii="仿宋" w:hAnsi="仿宋" w:eastAsia="仿宋" w:cs="仿宋"/>
          <w:i w:val="0"/>
          <w:iCs w:val="0"/>
          <w:color w:val="auto"/>
          <w:sz w:val="24"/>
          <w:szCs w:val="24"/>
          <w:highlight w:val="none"/>
        </w:rPr>
      </w:pPr>
    </w:p>
    <w:p>
      <w:pPr>
        <w:spacing w:line="360" w:lineRule="auto"/>
        <w:jc w:val="center"/>
        <w:rPr>
          <w:rFonts w:hint="eastAsia" w:ascii="仿宋" w:hAnsi="仿宋" w:eastAsia="仿宋" w:cs="仿宋"/>
          <w:b/>
          <w:bCs/>
          <w:color w:val="000000"/>
          <w:sz w:val="32"/>
          <w:szCs w:val="32"/>
        </w:rPr>
      </w:pPr>
      <w:r>
        <w:rPr>
          <w:rFonts w:hint="eastAsia" w:ascii="仿宋" w:hAnsi="仿宋" w:eastAsia="仿宋" w:cs="仿宋"/>
          <w:sz w:val="24"/>
        </w:rPr>
        <w:t>★ 此仅为合同书样本，中标单位需根据实际情况和采购人签订相应的合同！</w:t>
      </w:r>
      <w:bookmarkEnd w:id="395"/>
      <w:bookmarkEnd w:id="396"/>
      <w:bookmarkEnd w:id="397"/>
      <w:bookmarkEnd w:id="398"/>
      <w:bookmarkEnd w:id="399"/>
      <w:bookmarkEnd w:id="400"/>
    </w:p>
    <w:p>
      <w:pPr>
        <w:spacing w:line="360" w:lineRule="auto"/>
        <w:ind w:left="-420" w:leftChars="-200" w:right="-420" w:rightChars="-200"/>
        <w:rPr>
          <w:rFonts w:hint="eastAsia" w:ascii="仿宋" w:hAnsi="仿宋" w:eastAsia="仿宋" w:cs="仿宋"/>
          <w:sz w:val="24"/>
        </w:rPr>
      </w:pPr>
    </w:p>
    <w:p>
      <w:pPr>
        <w:spacing w:line="360" w:lineRule="auto"/>
        <w:ind w:left="720" w:firstLine="723" w:firstLineChars="200"/>
        <w:outlineLvl w:val="0"/>
        <w:rPr>
          <w:rFonts w:hint="eastAsia" w:ascii="仿宋" w:hAnsi="仿宋" w:eastAsia="仿宋" w:cs="仿宋"/>
          <w:b/>
          <w:sz w:val="36"/>
          <w:szCs w:val="20"/>
          <w:highlight w:val="none"/>
        </w:rPr>
      </w:pPr>
    </w:p>
    <w:p>
      <w:pPr>
        <w:spacing w:line="360" w:lineRule="auto"/>
        <w:ind w:left="720" w:firstLine="723" w:firstLineChars="200"/>
        <w:outlineLvl w:val="0"/>
        <w:rPr>
          <w:rFonts w:hint="eastAsia" w:ascii="仿宋" w:hAnsi="仿宋" w:eastAsia="仿宋" w:cs="仿宋"/>
          <w:b/>
          <w:sz w:val="36"/>
          <w:szCs w:val="20"/>
          <w:highlight w:val="none"/>
        </w:rPr>
      </w:pPr>
    </w:p>
    <w:p>
      <w:pPr>
        <w:spacing w:line="360" w:lineRule="auto"/>
        <w:ind w:left="720" w:firstLine="723" w:firstLineChars="200"/>
        <w:outlineLvl w:val="0"/>
        <w:rPr>
          <w:rFonts w:hint="eastAsia" w:ascii="仿宋" w:hAnsi="仿宋" w:eastAsia="仿宋" w:cs="仿宋"/>
          <w:b/>
          <w:sz w:val="36"/>
          <w:szCs w:val="20"/>
          <w:highlight w:val="none"/>
        </w:rPr>
      </w:pPr>
    </w:p>
    <w:p>
      <w:pPr>
        <w:spacing w:line="360" w:lineRule="auto"/>
        <w:ind w:left="720" w:firstLine="723" w:firstLineChars="200"/>
        <w:outlineLvl w:val="0"/>
        <w:rPr>
          <w:rFonts w:hint="eastAsia" w:ascii="仿宋" w:hAnsi="仿宋" w:eastAsia="仿宋" w:cs="仿宋"/>
          <w:b/>
          <w:kern w:val="0"/>
          <w:sz w:val="36"/>
          <w:szCs w:val="36"/>
          <w:highlight w:val="none"/>
        </w:rPr>
      </w:pPr>
      <w:r>
        <w:rPr>
          <w:rFonts w:hint="eastAsia" w:ascii="仿宋" w:hAnsi="仿宋" w:eastAsia="仿宋" w:cs="仿宋"/>
          <w:b/>
          <w:sz w:val="36"/>
          <w:szCs w:val="20"/>
          <w:highlight w:val="none"/>
        </w:rPr>
        <w:t>第六部分</w:t>
      </w:r>
      <w:bookmarkEnd w:id="393"/>
      <w:r>
        <w:rPr>
          <w:rFonts w:hint="eastAsia" w:ascii="仿宋" w:hAnsi="仿宋" w:eastAsia="仿宋" w:cs="仿宋"/>
          <w:b/>
          <w:sz w:val="36"/>
          <w:szCs w:val="20"/>
          <w:highlight w:val="none"/>
        </w:rPr>
        <w:t xml:space="preserve"> </w:t>
      </w:r>
      <w:bookmarkEnd w:id="394"/>
      <w:r>
        <w:rPr>
          <w:rFonts w:hint="eastAsia" w:ascii="仿宋" w:hAnsi="仿宋" w:eastAsia="仿宋" w:cs="仿宋"/>
          <w:b/>
          <w:sz w:val="36"/>
          <w:szCs w:val="20"/>
          <w:highlight w:val="none"/>
        </w:rPr>
        <w:t>应提交的有关格式范例</w:t>
      </w:r>
    </w:p>
    <w:p>
      <w:pPr>
        <w:pStyle w:val="4"/>
        <w:rPr>
          <w:rFonts w:hint="eastAsia" w:ascii="仿宋" w:hAnsi="仿宋" w:eastAsia="仿宋" w:cs="仿宋"/>
          <w:b/>
          <w:kern w:val="0"/>
          <w:sz w:val="36"/>
          <w:szCs w:val="36"/>
          <w:highlight w:val="none"/>
        </w:rPr>
      </w:pPr>
    </w:p>
    <w:p>
      <w:pPr>
        <w:snapToGrid w:val="0"/>
        <w:spacing w:line="360" w:lineRule="auto"/>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一、投标人提交投标文件须知：</w:t>
      </w:r>
    </w:p>
    <w:p>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1、投标人应严格按照以下顺序填写和提交下述规定的全部格式文件以及其他有关资料，混乱的编排导致投标文件被误读或评标委员会查找不到有效文件是投标人的风险。</w:t>
      </w:r>
    </w:p>
    <w:p>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2、所附表格中要求回答的全部问题和/或信息都必须正面回答。</w:t>
      </w:r>
    </w:p>
    <w:p>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3、本声明书的签字人应保证全部声明和问题的回答是真实的和准确的。</w:t>
      </w:r>
    </w:p>
    <w:p>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4、评标委员会将应用投标人提交的资料作出自己的判断。</w:t>
      </w:r>
    </w:p>
    <w:p>
      <w:pPr>
        <w:snapToGrid w:val="0"/>
        <w:spacing w:line="360" w:lineRule="auto"/>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5、投标人提交的材料将在一定期限内被保密保存，但不退还。</w:t>
      </w:r>
    </w:p>
    <w:p>
      <w:pPr>
        <w:snapToGrid w:val="0"/>
        <w:spacing w:line="360" w:lineRule="auto"/>
        <w:ind w:firstLine="480" w:firstLineChars="200"/>
        <w:rPr>
          <w:rFonts w:hint="eastAsia" w:ascii="仿宋" w:hAnsi="仿宋" w:eastAsia="仿宋" w:cs="仿宋"/>
          <w:color w:val="000000"/>
          <w:sz w:val="24"/>
          <w:highlight w:val="none"/>
          <w:lang w:val="zh-CN"/>
        </w:rPr>
      </w:pPr>
      <w:r>
        <w:rPr>
          <w:rFonts w:hint="eastAsia" w:ascii="仿宋" w:hAnsi="仿宋" w:eastAsia="仿宋" w:cs="仿宋"/>
          <w:color w:val="000000"/>
          <w:sz w:val="24"/>
          <w:highlight w:val="none"/>
        </w:rPr>
        <w:t>6、全部文件应按投标人须知中规定的语言和份数提交。投标文件组成漏项或未按规定的格式编制，内容不全或内容字迹模糊辨认不清的情况，</w:t>
      </w:r>
      <w:r>
        <w:rPr>
          <w:rFonts w:hint="eastAsia" w:ascii="仿宋" w:hAnsi="仿宋" w:eastAsia="仿宋" w:cs="仿宋"/>
          <w:b/>
          <w:color w:val="000000"/>
          <w:sz w:val="24"/>
          <w:highlight w:val="none"/>
        </w:rPr>
        <w:t>将有可能被评标委员会认定为投标无效。</w:t>
      </w:r>
    </w:p>
    <w:p>
      <w:pPr>
        <w:spacing w:line="360" w:lineRule="auto"/>
        <w:jc w:val="center"/>
        <w:outlineLvl w:val="0"/>
        <w:rPr>
          <w:rFonts w:hint="eastAsia" w:ascii="仿宋" w:hAnsi="仿宋" w:eastAsia="仿宋" w:cs="仿宋"/>
          <w:b/>
          <w:kern w:val="0"/>
          <w:sz w:val="36"/>
          <w:szCs w:val="36"/>
          <w:highlight w:val="none"/>
        </w:rPr>
      </w:pPr>
    </w:p>
    <w:p>
      <w:pPr>
        <w:rPr>
          <w:rFonts w:hint="eastAsia" w:ascii="仿宋" w:hAnsi="仿宋" w:eastAsia="仿宋" w:cs="仿宋"/>
          <w:highlight w:val="none"/>
        </w:rPr>
      </w:pPr>
    </w:p>
    <w:p>
      <w:pPr>
        <w:pStyle w:val="4"/>
        <w:rPr>
          <w:rFonts w:hint="eastAsia" w:ascii="仿宋" w:hAnsi="仿宋" w:eastAsia="仿宋" w:cs="仿宋"/>
          <w:highlight w:val="none"/>
        </w:rPr>
      </w:pPr>
    </w:p>
    <w:p>
      <w:pPr>
        <w:rPr>
          <w:rFonts w:hint="eastAsia" w:ascii="仿宋" w:hAnsi="仿宋" w:eastAsia="仿宋" w:cs="仿宋"/>
          <w:highlight w:val="none"/>
        </w:rPr>
      </w:pPr>
    </w:p>
    <w:p>
      <w:pPr>
        <w:pStyle w:val="204"/>
        <w:ind w:firstLine="700"/>
        <w:rPr>
          <w:rFonts w:hint="eastAsia" w:ascii="仿宋" w:hAnsi="仿宋" w:eastAsia="仿宋" w:cs="仿宋"/>
          <w:b/>
          <w:color w:val="FF0000"/>
          <w:sz w:val="36"/>
          <w:szCs w:val="36"/>
          <w:highlight w:val="none"/>
          <w:lang w:val="en-US" w:eastAsia="zh-CN"/>
        </w:rPr>
      </w:pPr>
      <w:r>
        <w:rPr>
          <w:rFonts w:hint="eastAsia" w:ascii="仿宋" w:hAnsi="仿宋" w:eastAsia="仿宋" w:cs="仿宋"/>
          <w:b/>
          <w:color w:val="FF0000"/>
          <w:sz w:val="36"/>
          <w:szCs w:val="36"/>
          <w:highlight w:val="none"/>
          <w:lang w:val="en-US" w:eastAsia="zh-CN"/>
        </w:rPr>
        <w:t>注：本项目分二个标项，投标文件制作按电子招标文件要求进行编制。本招标采购文件内如未明确为哪个标项要求，即为所有标项的共同要求和内容，如已明示为哪个标项的具体要求，即按相关要求执行。</w:t>
      </w:r>
    </w:p>
    <w:p>
      <w:pPr>
        <w:rPr>
          <w:rFonts w:hint="eastAsia" w:ascii="仿宋" w:hAnsi="仿宋" w:eastAsia="仿宋" w:cs="仿宋"/>
          <w:highlight w:val="none"/>
        </w:rPr>
      </w:pPr>
    </w:p>
    <w:p>
      <w:pPr>
        <w:pStyle w:val="4"/>
        <w:rPr>
          <w:rFonts w:hint="eastAsia" w:ascii="仿宋" w:hAnsi="仿宋" w:eastAsia="仿宋" w:cs="仿宋"/>
          <w:highlight w:val="none"/>
        </w:rPr>
      </w:pPr>
    </w:p>
    <w:p>
      <w:pPr>
        <w:rPr>
          <w:rFonts w:hint="eastAsia" w:ascii="仿宋" w:hAnsi="仿宋" w:eastAsia="仿宋" w:cs="仿宋"/>
          <w:highlight w:val="none"/>
        </w:rPr>
      </w:pPr>
    </w:p>
    <w:p>
      <w:pPr>
        <w:pStyle w:val="4"/>
        <w:rPr>
          <w:rFonts w:hint="eastAsia" w:ascii="仿宋" w:hAnsi="仿宋" w:eastAsia="仿宋" w:cs="仿宋"/>
          <w:highlight w:val="none"/>
        </w:rPr>
      </w:pPr>
    </w:p>
    <w:p>
      <w:pPr>
        <w:rPr>
          <w:rFonts w:hint="eastAsia" w:ascii="仿宋" w:hAnsi="仿宋" w:eastAsia="仿宋" w:cs="仿宋"/>
          <w:highlight w:val="none"/>
        </w:rPr>
      </w:pPr>
    </w:p>
    <w:p>
      <w:pPr>
        <w:jc w:val="left"/>
        <w:outlineLvl w:val="9"/>
        <w:rPr>
          <w:rFonts w:hint="eastAsia" w:ascii="仿宋" w:hAnsi="仿宋" w:eastAsia="仿宋" w:cs="仿宋"/>
          <w:b/>
          <w:bCs/>
          <w:sz w:val="40"/>
          <w:szCs w:val="48"/>
          <w:highlight w:val="none"/>
        </w:rPr>
      </w:pPr>
      <w:bookmarkStart w:id="401" w:name="_Toc12947"/>
      <w:r>
        <w:rPr>
          <w:rFonts w:hint="eastAsia" w:ascii="仿宋" w:hAnsi="仿宋" w:eastAsia="仿宋" w:cs="仿宋"/>
          <w:b/>
          <w:bCs/>
          <w:sz w:val="40"/>
          <w:szCs w:val="48"/>
          <w:highlight w:val="none"/>
        </w:rPr>
        <w:br w:type="page"/>
      </w:r>
    </w:p>
    <w:p>
      <w:pPr>
        <w:jc w:val="center"/>
        <w:outlineLvl w:val="0"/>
        <w:rPr>
          <w:rFonts w:hint="eastAsia" w:ascii="仿宋" w:hAnsi="仿宋" w:eastAsia="仿宋" w:cs="仿宋"/>
          <w:b/>
          <w:bCs/>
          <w:sz w:val="40"/>
          <w:szCs w:val="48"/>
          <w:highlight w:val="none"/>
        </w:rPr>
      </w:pPr>
    </w:p>
    <w:p>
      <w:pPr>
        <w:jc w:val="center"/>
        <w:outlineLvl w:val="0"/>
        <w:rPr>
          <w:rFonts w:hint="eastAsia" w:ascii="仿宋" w:hAnsi="仿宋" w:eastAsia="仿宋" w:cs="仿宋"/>
          <w:b/>
          <w:bCs/>
          <w:sz w:val="40"/>
          <w:szCs w:val="48"/>
          <w:highlight w:val="none"/>
        </w:rPr>
      </w:pPr>
      <w:r>
        <w:rPr>
          <w:rFonts w:hint="eastAsia" w:ascii="仿宋" w:hAnsi="仿宋" w:eastAsia="仿宋" w:cs="仿宋"/>
          <w:b/>
          <w:bCs/>
          <w:sz w:val="40"/>
          <w:szCs w:val="48"/>
          <w:highlight w:val="none"/>
        </w:rPr>
        <w:t>电子备份投标文件的外包装封面格式</w:t>
      </w:r>
      <w:bookmarkEnd w:id="401"/>
    </w:p>
    <w:p>
      <w:pPr>
        <w:rPr>
          <w:rFonts w:hint="eastAsia" w:ascii="仿宋" w:hAnsi="仿宋" w:eastAsia="仿宋" w:cs="仿宋"/>
          <w:b/>
          <w:bCs/>
          <w:sz w:val="40"/>
          <w:szCs w:val="48"/>
          <w:highlight w:val="none"/>
        </w:rPr>
      </w:pPr>
    </w:p>
    <w:p>
      <w:pPr>
        <w:rPr>
          <w:rFonts w:hint="eastAsia" w:ascii="仿宋" w:hAnsi="仿宋" w:eastAsia="仿宋" w:cs="仿宋"/>
          <w:b/>
          <w:bCs/>
          <w:sz w:val="40"/>
          <w:szCs w:val="48"/>
          <w:highlight w:val="none"/>
        </w:rPr>
      </w:pPr>
    </w:p>
    <w:p>
      <w:pPr>
        <w:jc w:val="center"/>
        <w:outlineLvl w:val="0"/>
        <w:rPr>
          <w:rFonts w:hint="eastAsia" w:ascii="仿宋" w:hAnsi="仿宋" w:eastAsia="仿宋" w:cs="仿宋"/>
          <w:b/>
          <w:bCs/>
          <w:sz w:val="40"/>
          <w:szCs w:val="48"/>
          <w:highlight w:val="none"/>
        </w:rPr>
      </w:pPr>
      <w:bookmarkStart w:id="402" w:name="_Toc13184"/>
      <w:r>
        <w:rPr>
          <w:rFonts w:hint="eastAsia" w:ascii="仿宋" w:hAnsi="仿宋" w:eastAsia="仿宋" w:cs="仿宋"/>
          <w:b/>
          <w:bCs/>
          <w:sz w:val="40"/>
          <w:szCs w:val="48"/>
          <w:highlight w:val="none"/>
        </w:rPr>
        <w:t>电子备份投标文件</w:t>
      </w:r>
      <w:bookmarkEnd w:id="402"/>
    </w:p>
    <w:p>
      <w:pPr>
        <w:jc w:val="center"/>
        <w:rPr>
          <w:rFonts w:hint="eastAsia" w:ascii="仿宋" w:hAnsi="仿宋" w:eastAsia="仿宋" w:cs="仿宋"/>
          <w:b/>
          <w:bCs/>
          <w:sz w:val="40"/>
          <w:szCs w:val="48"/>
          <w:highlight w:val="none"/>
        </w:rPr>
      </w:pPr>
    </w:p>
    <w:p>
      <w:pPr>
        <w:jc w:val="center"/>
        <w:rPr>
          <w:rFonts w:hint="eastAsia" w:ascii="仿宋" w:hAnsi="仿宋" w:eastAsia="仿宋" w:cs="仿宋"/>
          <w:b/>
          <w:bCs/>
          <w:sz w:val="40"/>
          <w:szCs w:val="48"/>
          <w:highlight w:val="none"/>
        </w:rPr>
      </w:pPr>
    </w:p>
    <w:p>
      <w:pPr>
        <w:jc w:val="center"/>
        <w:outlineLvl w:val="0"/>
        <w:rPr>
          <w:rFonts w:hint="eastAsia" w:ascii="仿宋" w:hAnsi="仿宋" w:eastAsia="仿宋" w:cs="仿宋"/>
          <w:b/>
          <w:bCs/>
          <w:sz w:val="40"/>
          <w:szCs w:val="48"/>
          <w:highlight w:val="none"/>
        </w:rPr>
      </w:pPr>
      <w:bookmarkStart w:id="403" w:name="_Toc18701"/>
      <w:r>
        <w:rPr>
          <w:rFonts w:hint="eastAsia" w:ascii="仿宋" w:hAnsi="仿宋" w:eastAsia="仿宋" w:cs="仿宋"/>
          <w:b/>
          <w:bCs/>
          <w:sz w:val="40"/>
          <w:szCs w:val="48"/>
          <w:highlight w:val="none"/>
        </w:rPr>
        <w:t>项目名称：</w:t>
      </w:r>
      <w:bookmarkEnd w:id="403"/>
    </w:p>
    <w:p>
      <w:pPr>
        <w:jc w:val="center"/>
        <w:rPr>
          <w:rFonts w:hint="eastAsia" w:ascii="仿宋" w:hAnsi="仿宋" w:eastAsia="仿宋" w:cs="仿宋"/>
          <w:b/>
          <w:bCs/>
          <w:sz w:val="40"/>
          <w:szCs w:val="48"/>
          <w:highlight w:val="none"/>
        </w:rPr>
      </w:pPr>
    </w:p>
    <w:p>
      <w:pPr>
        <w:jc w:val="center"/>
        <w:outlineLvl w:val="0"/>
        <w:rPr>
          <w:rFonts w:hint="eastAsia" w:ascii="仿宋" w:hAnsi="仿宋" w:eastAsia="仿宋" w:cs="仿宋"/>
          <w:b/>
          <w:bCs/>
          <w:sz w:val="40"/>
          <w:szCs w:val="48"/>
          <w:highlight w:val="none"/>
        </w:rPr>
      </w:pPr>
      <w:bookmarkStart w:id="404" w:name="_Toc20693"/>
      <w:r>
        <w:rPr>
          <w:rFonts w:hint="eastAsia" w:ascii="仿宋" w:hAnsi="仿宋" w:eastAsia="仿宋" w:cs="仿宋"/>
          <w:b/>
          <w:bCs/>
          <w:sz w:val="40"/>
          <w:szCs w:val="48"/>
          <w:highlight w:val="none"/>
        </w:rPr>
        <w:t>项目编号：</w:t>
      </w:r>
      <w:bookmarkEnd w:id="404"/>
    </w:p>
    <w:p>
      <w:pPr>
        <w:rPr>
          <w:rFonts w:hint="eastAsia" w:ascii="仿宋" w:hAnsi="仿宋" w:eastAsia="仿宋" w:cs="仿宋"/>
          <w:b/>
          <w:bCs/>
          <w:sz w:val="40"/>
          <w:szCs w:val="48"/>
          <w:highlight w:val="none"/>
        </w:rPr>
      </w:pPr>
    </w:p>
    <w:p>
      <w:pPr>
        <w:rPr>
          <w:rFonts w:hint="eastAsia" w:ascii="仿宋" w:hAnsi="仿宋" w:eastAsia="仿宋" w:cs="仿宋"/>
          <w:b/>
          <w:bCs/>
          <w:sz w:val="40"/>
          <w:szCs w:val="48"/>
          <w:highlight w:val="none"/>
        </w:rPr>
      </w:pPr>
    </w:p>
    <w:p>
      <w:pPr>
        <w:rPr>
          <w:rFonts w:hint="eastAsia" w:ascii="仿宋" w:hAnsi="仿宋" w:eastAsia="仿宋" w:cs="仿宋"/>
          <w:b/>
          <w:bCs/>
          <w:sz w:val="40"/>
          <w:szCs w:val="48"/>
          <w:highlight w:val="none"/>
        </w:rPr>
      </w:pPr>
    </w:p>
    <w:p>
      <w:pPr>
        <w:rPr>
          <w:rFonts w:hint="eastAsia" w:ascii="仿宋" w:hAnsi="仿宋" w:eastAsia="仿宋" w:cs="仿宋"/>
          <w:b/>
          <w:bCs/>
          <w:sz w:val="40"/>
          <w:szCs w:val="48"/>
          <w:highlight w:val="none"/>
        </w:rPr>
      </w:pPr>
    </w:p>
    <w:p>
      <w:pPr>
        <w:jc w:val="center"/>
        <w:outlineLvl w:val="0"/>
        <w:rPr>
          <w:rFonts w:hint="eastAsia" w:ascii="仿宋" w:hAnsi="仿宋" w:eastAsia="仿宋" w:cs="仿宋"/>
          <w:b/>
          <w:bCs/>
          <w:sz w:val="40"/>
          <w:szCs w:val="48"/>
          <w:highlight w:val="none"/>
        </w:rPr>
      </w:pPr>
      <w:bookmarkStart w:id="405" w:name="_Toc27616"/>
      <w:r>
        <w:rPr>
          <w:rFonts w:hint="eastAsia" w:ascii="仿宋" w:hAnsi="仿宋" w:eastAsia="仿宋" w:cs="仿宋"/>
          <w:b/>
          <w:bCs/>
          <w:sz w:val="40"/>
          <w:szCs w:val="48"/>
          <w:highlight w:val="none"/>
        </w:rPr>
        <w:t>投标人名称：（盖章）</w:t>
      </w:r>
      <w:bookmarkEnd w:id="405"/>
    </w:p>
    <w:p>
      <w:pPr>
        <w:jc w:val="center"/>
        <w:rPr>
          <w:rFonts w:hint="eastAsia" w:ascii="仿宋" w:hAnsi="仿宋" w:eastAsia="仿宋" w:cs="仿宋"/>
          <w:b/>
          <w:bCs/>
          <w:sz w:val="40"/>
          <w:szCs w:val="48"/>
          <w:highlight w:val="none"/>
        </w:rPr>
      </w:pPr>
    </w:p>
    <w:p>
      <w:pPr>
        <w:jc w:val="center"/>
        <w:outlineLvl w:val="0"/>
        <w:rPr>
          <w:rFonts w:hint="eastAsia" w:ascii="仿宋" w:hAnsi="仿宋" w:eastAsia="仿宋" w:cs="仿宋"/>
          <w:b/>
          <w:bCs/>
          <w:sz w:val="40"/>
          <w:szCs w:val="48"/>
          <w:highlight w:val="none"/>
        </w:rPr>
      </w:pPr>
      <w:bookmarkStart w:id="406" w:name="_Toc8328"/>
      <w:r>
        <w:rPr>
          <w:rFonts w:hint="eastAsia" w:ascii="仿宋" w:hAnsi="仿宋" w:eastAsia="仿宋" w:cs="仿宋"/>
          <w:b/>
          <w:bCs/>
          <w:sz w:val="40"/>
          <w:szCs w:val="48"/>
          <w:highlight w:val="none"/>
        </w:rPr>
        <w:t>投标人地址：</w:t>
      </w:r>
      <w:bookmarkEnd w:id="406"/>
    </w:p>
    <w:p>
      <w:pPr>
        <w:jc w:val="center"/>
        <w:rPr>
          <w:rFonts w:hint="eastAsia" w:ascii="仿宋" w:hAnsi="仿宋" w:eastAsia="仿宋" w:cs="仿宋"/>
          <w:b/>
          <w:bCs/>
          <w:sz w:val="40"/>
          <w:szCs w:val="48"/>
          <w:highlight w:val="none"/>
        </w:rPr>
      </w:pPr>
    </w:p>
    <w:p>
      <w:pPr>
        <w:jc w:val="center"/>
        <w:outlineLvl w:val="0"/>
        <w:rPr>
          <w:rFonts w:hint="eastAsia" w:ascii="仿宋" w:hAnsi="仿宋" w:eastAsia="仿宋" w:cs="仿宋"/>
          <w:b/>
          <w:bCs/>
          <w:sz w:val="40"/>
          <w:szCs w:val="48"/>
          <w:highlight w:val="none"/>
        </w:rPr>
      </w:pPr>
      <w:bookmarkStart w:id="407" w:name="_Toc23143"/>
      <w:r>
        <w:rPr>
          <w:rFonts w:hint="eastAsia" w:ascii="仿宋" w:hAnsi="仿宋" w:eastAsia="仿宋" w:cs="仿宋"/>
          <w:b/>
          <w:bCs/>
          <w:sz w:val="40"/>
          <w:szCs w:val="48"/>
          <w:highlight w:val="none"/>
        </w:rPr>
        <w:t>在</w:t>
      </w:r>
      <w:r>
        <w:rPr>
          <w:rFonts w:hint="eastAsia" w:ascii="仿宋" w:hAnsi="仿宋" w:eastAsia="仿宋" w:cs="仿宋"/>
          <w:b/>
          <w:bCs/>
          <w:sz w:val="40"/>
          <w:szCs w:val="48"/>
          <w:highlight w:val="none"/>
        </w:rPr>
        <w:tab/>
      </w:r>
      <w:r>
        <w:rPr>
          <w:rFonts w:hint="eastAsia" w:ascii="仿宋" w:hAnsi="仿宋" w:eastAsia="仿宋" w:cs="仿宋"/>
          <w:b/>
          <w:bCs/>
          <w:sz w:val="40"/>
          <w:szCs w:val="48"/>
          <w:highlight w:val="none"/>
        </w:rPr>
        <w:t xml:space="preserve">年 </w:t>
      </w:r>
      <w:r>
        <w:rPr>
          <w:rFonts w:hint="eastAsia" w:ascii="仿宋" w:hAnsi="仿宋" w:eastAsia="仿宋" w:cs="仿宋"/>
          <w:b/>
          <w:bCs/>
          <w:sz w:val="40"/>
          <w:szCs w:val="48"/>
          <w:highlight w:val="none"/>
        </w:rPr>
        <w:tab/>
      </w:r>
      <w:r>
        <w:rPr>
          <w:rFonts w:hint="eastAsia" w:ascii="仿宋" w:hAnsi="仿宋" w:eastAsia="仿宋" w:cs="仿宋"/>
          <w:b/>
          <w:bCs/>
          <w:sz w:val="40"/>
          <w:szCs w:val="48"/>
          <w:highlight w:val="none"/>
        </w:rPr>
        <w:t>月</w:t>
      </w:r>
      <w:r>
        <w:rPr>
          <w:rFonts w:hint="eastAsia" w:ascii="仿宋" w:hAnsi="仿宋" w:eastAsia="仿宋" w:cs="仿宋"/>
          <w:b/>
          <w:bCs/>
          <w:sz w:val="40"/>
          <w:szCs w:val="48"/>
          <w:highlight w:val="none"/>
        </w:rPr>
        <w:tab/>
      </w:r>
      <w:r>
        <w:rPr>
          <w:rFonts w:hint="eastAsia" w:ascii="仿宋" w:hAnsi="仿宋" w:eastAsia="仿宋" w:cs="仿宋"/>
          <w:b/>
          <w:bCs/>
          <w:sz w:val="40"/>
          <w:szCs w:val="48"/>
          <w:highlight w:val="none"/>
          <w:lang w:val="en-US" w:eastAsia="zh-CN"/>
        </w:rPr>
        <w:t xml:space="preserve"> </w:t>
      </w:r>
      <w:r>
        <w:rPr>
          <w:rFonts w:hint="eastAsia" w:ascii="仿宋" w:hAnsi="仿宋" w:eastAsia="仿宋" w:cs="仿宋"/>
          <w:b/>
          <w:bCs/>
          <w:sz w:val="40"/>
          <w:szCs w:val="48"/>
          <w:highlight w:val="none"/>
        </w:rPr>
        <w:t>日</w:t>
      </w:r>
      <w:r>
        <w:rPr>
          <w:rFonts w:hint="eastAsia" w:ascii="仿宋" w:hAnsi="仿宋" w:eastAsia="仿宋" w:cs="仿宋"/>
          <w:b/>
          <w:bCs/>
          <w:sz w:val="40"/>
          <w:szCs w:val="48"/>
          <w:highlight w:val="none"/>
        </w:rPr>
        <w:tab/>
      </w:r>
      <w:r>
        <w:rPr>
          <w:rFonts w:hint="eastAsia" w:ascii="仿宋" w:hAnsi="仿宋" w:eastAsia="仿宋" w:cs="仿宋"/>
          <w:b/>
          <w:bCs/>
          <w:sz w:val="40"/>
          <w:szCs w:val="48"/>
          <w:highlight w:val="none"/>
        </w:rPr>
        <w:t xml:space="preserve"> 时</w:t>
      </w:r>
      <w:r>
        <w:rPr>
          <w:rFonts w:hint="eastAsia" w:ascii="仿宋" w:hAnsi="仿宋" w:eastAsia="仿宋" w:cs="仿宋"/>
          <w:b/>
          <w:bCs/>
          <w:sz w:val="40"/>
          <w:szCs w:val="48"/>
          <w:highlight w:val="none"/>
        </w:rPr>
        <w:tab/>
      </w:r>
      <w:r>
        <w:rPr>
          <w:rFonts w:hint="eastAsia" w:ascii="仿宋" w:hAnsi="仿宋" w:eastAsia="仿宋" w:cs="仿宋"/>
          <w:b/>
          <w:bCs/>
          <w:sz w:val="40"/>
          <w:szCs w:val="48"/>
          <w:highlight w:val="none"/>
        </w:rPr>
        <w:t xml:space="preserve"> 分之前不得启封。</w:t>
      </w:r>
      <w:bookmarkEnd w:id="407"/>
    </w:p>
    <w:p>
      <w:pPr>
        <w:jc w:val="center"/>
        <w:rPr>
          <w:rFonts w:hint="eastAsia" w:ascii="仿宋" w:hAnsi="仿宋" w:eastAsia="仿宋" w:cs="仿宋"/>
          <w:b/>
          <w:bCs/>
          <w:sz w:val="40"/>
          <w:szCs w:val="48"/>
          <w:highlight w:val="none"/>
        </w:rPr>
      </w:pPr>
    </w:p>
    <w:p>
      <w:pPr>
        <w:jc w:val="center"/>
        <w:outlineLvl w:val="0"/>
        <w:rPr>
          <w:rFonts w:hint="eastAsia" w:ascii="仿宋" w:hAnsi="仿宋" w:eastAsia="仿宋" w:cs="仿宋"/>
          <w:b/>
          <w:bCs/>
          <w:sz w:val="40"/>
          <w:szCs w:val="48"/>
          <w:highlight w:val="none"/>
        </w:rPr>
      </w:pPr>
      <w:bookmarkStart w:id="408" w:name="_Toc10680"/>
      <w:r>
        <w:rPr>
          <w:rFonts w:hint="eastAsia" w:ascii="仿宋" w:hAnsi="仿宋" w:eastAsia="仿宋" w:cs="仿宋"/>
          <w:b/>
          <w:bCs/>
          <w:sz w:val="40"/>
          <w:szCs w:val="48"/>
          <w:highlight w:val="none"/>
        </w:rPr>
        <w:t>年</w:t>
      </w:r>
      <w:r>
        <w:rPr>
          <w:rFonts w:hint="eastAsia" w:ascii="仿宋" w:hAnsi="仿宋" w:eastAsia="仿宋" w:cs="仿宋"/>
          <w:b/>
          <w:bCs/>
          <w:sz w:val="40"/>
          <w:szCs w:val="48"/>
          <w:highlight w:val="none"/>
        </w:rPr>
        <w:tab/>
      </w:r>
      <w:r>
        <w:rPr>
          <w:rFonts w:hint="eastAsia" w:ascii="仿宋" w:hAnsi="仿宋" w:eastAsia="仿宋" w:cs="仿宋"/>
          <w:b/>
          <w:bCs/>
          <w:sz w:val="40"/>
          <w:szCs w:val="48"/>
          <w:highlight w:val="none"/>
        </w:rPr>
        <w:t xml:space="preserve">  月   </w:t>
      </w:r>
      <w:r>
        <w:rPr>
          <w:rFonts w:hint="eastAsia" w:ascii="仿宋" w:hAnsi="仿宋" w:eastAsia="仿宋" w:cs="仿宋"/>
          <w:b/>
          <w:bCs/>
          <w:sz w:val="40"/>
          <w:szCs w:val="48"/>
          <w:highlight w:val="none"/>
        </w:rPr>
        <w:tab/>
      </w:r>
      <w:r>
        <w:rPr>
          <w:rFonts w:hint="eastAsia" w:ascii="仿宋" w:hAnsi="仿宋" w:eastAsia="仿宋" w:cs="仿宋"/>
          <w:b/>
          <w:bCs/>
          <w:sz w:val="40"/>
          <w:szCs w:val="48"/>
          <w:highlight w:val="none"/>
        </w:rPr>
        <w:t>日</w:t>
      </w:r>
      <w:bookmarkEnd w:id="408"/>
    </w:p>
    <w:p>
      <w:pPr>
        <w:pStyle w:val="4"/>
        <w:rPr>
          <w:rFonts w:hint="eastAsia" w:ascii="仿宋" w:hAnsi="仿宋" w:eastAsia="仿宋" w:cs="仿宋"/>
          <w:highlight w:val="none"/>
        </w:rPr>
      </w:pPr>
    </w:p>
    <w:p>
      <w:pPr>
        <w:rPr>
          <w:rFonts w:hint="eastAsia" w:ascii="仿宋" w:hAnsi="仿宋" w:eastAsia="仿宋" w:cs="仿宋"/>
          <w:highlight w:val="none"/>
        </w:rPr>
      </w:pPr>
    </w:p>
    <w:p>
      <w:pPr>
        <w:spacing w:line="240" w:lineRule="auto"/>
        <w:jc w:val="left"/>
        <w:outlineLvl w:val="9"/>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br w:type="page"/>
      </w:r>
    </w:p>
    <w:p>
      <w:pPr>
        <w:spacing w:line="360" w:lineRule="auto"/>
        <w:jc w:val="center"/>
        <w:outlineLvl w:val="0"/>
        <w:rPr>
          <w:rFonts w:hint="eastAsia" w:ascii="仿宋" w:hAnsi="仿宋" w:eastAsia="仿宋" w:cs="仿宋"/>
          <w:b/>
          <w:kern w:val="0"/>
          <w:sz w:val="44"/>
          <w:szCs w:val="44"/>
          <w:highlight w:val="none"/>
        </w:rPr>
      </w:pPr>
      <w:r>
        <w:rPr>
          <w:rFonts w:hint="eastAsia" w:ascii="仿宋" w:hAnsi="仿宋" w:eastAsia="仿宋" w:cs="仿宋"/>
          <w:b/>
          <w:kern w:val="0"/>
          <w:sz w:val="44"/>
          <w:szCs w:val="44"/>
          <w:highlight w:val="none"/>
        </w:rPr>
        <w:t>资格文件部分(封面）</w:t>
      </w:r>
    </w:p>
    <w:p>
      <w:pPr>
        <w:spacing w:line="360" w:lineRule="auto"/>
        <w:jc w:val="center"/>
        <w:outlineLvl w:val="0"/>
        <w:rPr>
          <w:rFonts w:hint="eastAsia" w:ascii="仿宋" w:hAnsi="仿宋" w:eastAsia="仿宋" w:cs="仿宋"/>
          <w:b/>
          <w:kern w:val="0"/>
          <w:sz w:val="36"/>
          <w:szCs w:val="36"/>
          <w:highlight w:val="none"/>
        </w:rPr>
      </w:pPr>
    </w:p>
    <w:p>
      <w:pPr>
        <w:shd w:val="clear" w:color="auto" w:fill="FFFFFF"/>
        <w:snapToGrid w:val="0"/>
        <w:spacing w:line="360" w:lineRule="auto"/>
        <w:jc w:val="center"/>
        <w:outlineLvl w:val="0"/>
        <w:rPr>
          <w:rFonts w:hint="eastAsia" w:ascii="仿宋" w:hAnsi="仿宋" w:eastAsia="仿宋" w:cs="仿宋"/>
          <w:b/>
          <w:bCs/>
          <w:color w:val="000000"/>
          <w:sz w:val="44"/>
          <w:szCs w:val="44"/>
          <w:highlight w:val="none"/>
        </w:rPr>
      </w:pPr>
      <w:r>
        <w:rPr>
          <w:rFonts w:hint="eastAsia" w:ascii="仿宋" w:hAnsi="仿宋" w:eastAsia="仿宋" w:cs="仿宋"/>
          <w:b/>
          <w:bCs/>
          <w:color w:val="000000"/>
          <w:sz w:val="44"/>
          <w:szCs w:val="44"/>
          <w:highlight w:val="none"/>
        </w:rPr>
        <w:t>（项目名称）</w:t>
      </w:r>
    </w:p>
    <w:p>
      <w:pPr>
        <w:shd w:val="clear" w:color="auto" w:fill="FFFFFF"/>
        <w:snapToGrid w:val="0"/>
        <w:spacing w:line="360" w:lineRule="auto"/>
        <w:jc w:val="center"/>
        <w:outlineLvl w:val="0"/>
        <w:rPr>
          <w:rFonts w:hint="eastAsia" w:ascii="仿宋" w:hAnsi="仿宋" w:eastAsia="仿宋" w:cs="仿宋"/>
          <w:b/>
          <w:bCs/>
          <w:color w:val="000000"/>
          <w:sz w:val="52"/>
          <w:szCs w:val="52"/>
          <w:highlight w:val="none"/>
        </w:rPr>
      </w:pPr>
    </w:p>
    <w:p>
      <w:pPr>
        <w:shd w:val="clear" w:color="auto" w:fill="FFFFFF"/>
        <w:snapToGrid w:val="0"/>
        <w:spacing w:line="360" w:lineRule="auto"/>
        <w:jc w:val="center"/>
        <w:outlineLvl w:val="0"/>
        <w:rPr>
          <w:rFonts w:hint="eastAsia" w:ascii="仿宋" w:hAnsi="仿宋" w:eastAsia="仿宋" w:cs="仿宋"/>
          <w:b/>
          <w:bCs/>
          <w:color w:val="000000"/>
          <w:sz w:val="52"/>
          <w:szCs w:val="52"/>
          <w:highlight w:val="none"/>
        </w:rPr>
      </w:pPr>
      <w:r>
        <w:rPr>
          <w:rFonts w:hint="eastAsia" w:ascii="仿宋" w:hAnsi="仿宋" w:eastAsia="仿宋" w:cs="仿宋"/>
          <w:b/>
          <w:bCs/>
          <w:color w:val="000000"/>
          <w:sz w:val="52"/>
          <w:szCs w:val="52"/>
          <w:highlight w:val="none"/>
        </w:rPr>
        <w:t>资  格  文  件</w:t>
      </w:r>
    </w:p>
    <w:p>
      <w:pPr>
        <w:widowControl/>
        <w:spacing w:line="360" w:lineRule="auto"/>
        <w:ind w:right="-2"/>
        <w:jc w:val="center"/>
        <w:outlineLvl w:val="1"/>
        <w:rPr>
          <w:rFonts w:hint="eastAsia" w:ascii="仿宋" w:hAnsi="仿宋" w:eastAsia="仿宋" w:cs="仿宋"/>
          <w:b/>
          <w:color w:val="000000"/>
          <w:sz w:val="32"/>
          <w:szCs w:val="32"/>
          <w:highlight w:val="none"/>
        </w:rPr>
      </w:pPr>
      <w:r>
        <w:rPr>
          <w:rFonts w:hint="eastAsia" w:ascii="仿宋" w:hAnsi="仿宋" w:eastAsia="仿宋" w:cs="仿宋"/>
          <w:b/>
          <w:color w:val="000000"/>
          <w:sz w:val="32"/>
          <w:szCs w:val="32"/>
          <w:highlight w:val="none"/>
        </w:rPr>
        <w:t>（线上电子招投标）</w:t>
      </w:r>
    </w:p>
    <w:p>
      <w:pPr>
        <w:pStyle w:val="2"/>
        <w:spacing w:line="360" w:lineRule="auto"/>
        <w:rPr>
          <w:rFonts w:hint="eastAsia" w:ascii="仿宋" w:hAnsi="仿宋" w:eastAsia="仿宋" w:cs="仿宋"/>
          <w:sz w:val="32"/>
          <w:szCs w:val="32"/>
          <w:highlight w:val="none"/>
        </w:rPr>
      </w:pPr>
    </w:p>
    <w:p>
      <w:pPr>
        <w:shd w:val="clear" w:color="auto" w:fill="FFFFFF"/>
        <w:snapToGrid w:val="0"/>
        <w:spacing w:line="360" w:lineRule="auto"/>
        <w:jc w:val="center"/>
        <w:outlineLvl w:val="1"/>
        <w:rPr>
          <w:rFonts w:hint="eastAsia" w:ascii="仿宋" w:hAnsi="仿宋" w:eastAsia="仿宋" w:cs="仿宋"/>
          <w:b/>
          <w:bCs/>
          <w:color w:val="000000"/>
          <w:sz w:val="32"/>
          <w:szCs w:val="32"/>
          <w:highlight w:val="none"/>
        </w:rPr>
      </w:pPr>
      <w:r>
        <w:rPr>
          <w:rFonts w:hint="eastAsia" w:ascii="仿宋" w:hAnsi="仿宋" w:eastAsia="仿宋" w:cs="仿宋"/>
          <w:b/>
          <w:bCs/>
          <w:color w:val="000000"/>
          <w:sz w:val="32"/>
          <w:szCs w:val="32"/>
          <w:highlight w:val="none"/>
        </w:rPr>
        <w:t>招标编号：YHZFCG2022-</w:t>
      </w:r>
    </w:p>
    <w:p>
      <w:pPr>
        <w:snapToGrid w:val="0"/>
        <w:spacing w:line="360" w:lineRule="auto"/>
        <w:jc w:val="center"/>
        <w:rPr>
          <w:rFonts w:hint="eastAsia" w:ascii="仿宋" w:hAnsi="仿宋" w:eastAsia="仿宋" w:cs="仿宋"/>
          <w:color w:val="000000"/>
          <w:sz w:val="52"/>
          <w:szCs w:val="52"/>
          <w:highlight w:val="none"/>
        </w:rPr>
      </w:pPr>
      <w:r>
        <w:rPr>
          <w:rFonts w:hint="eastAsia" w:ascii="仿宋" w:hAnsi="仿宋" w:eastAsia="仿宋" w:cs="仿宋"/>
          <w:color w:val="000000"/>
          <w:sz w:val="52"/>
          <w:szCs w:val="52"/>
          <w:highlight w:val="none"/>
        </w:rPr>
        <w:t>投</w:t>
      </w:r>
    </w:p>
    <w:p>
      <w:pPr>
        <w:snapToGrid w:val="0"/>
        <w:spacing w:line="360" w:lineRule="auto"/>
        <w:jc w:val="center"/>
        <w:rPr>
          <w:rFonts w:hint="eastAsia" w:ascii="仿宋" w:hAnsi="仿宋" w:eastAsia="仿宋" w:cs="仿宋"/>
          <w:color w:val="000000"/>
          <w:sz w:val="52"/>
          <w:szCs w:val="52"/>
          <w:highlight w:val="none"/>
        </w:rPr>
      </w:pPr>
      <w:r>
        <w:rPr>
          <w:rFonts w:hint="eastAsia" w:ascii="仿宋" w:hAnsi="仿宋" w:eastAsia="仿宋" w:cs="仿宋"/>
          <w:color w:val="000000"/>
          <w:sz w:val="52"/>
          <w:szCs w:val="52"/>
          <w:highlight w:val="none"/>
        </w:rPr>
        <w:t>标</w:t>
      </w:r>
    </w:p>
    <w:p>
      <w:pPr>
        <w:snapToGrid w:val="0"/>
        <w:spacing w:line="360" w:lineRule="auto"/>
        <w:jc w:val="center"/>
        <w:rPr>
          <w:rFonts w:hint="eastAsia" w:ascii="仿宋" w:hAnsi="仿宋" w:eastAsia="仿宋" w:cs="仿宋"/>
          <w:color w:val="000000"/>
          <w:sz w:val="52"/>
          <w:szCs w:val="52"/>
          <w:highlight w:val="none"/>
        </w:rPr>
      </w:pPr>
      <w:r>
        <w:rPr>
          <w:rFonts w:hint="eastAsia" w:ascii="仿宋" w:hAnsi="仿宋" w:eastAsia="仿宋" w:cs="仿宋"/>
          <w:color w:val="000000"/>
          <w:sz w:val="52"/>
          <w:szCs w:val="52"/>
          <w:highlight w:val="none"/>
        </w:rPr>
        <w:t>文</w:t>
      </w:r>
    </w:p>
    <w:p>
      <w:pPr>
        <w:snapToGrid w:val="0"/>
        <w:spacing w:line="360" w:lineRule="auto"/>
        <w:jc w:val="center"/>
        <w:rPr>
          <w:rFonts w:hint="eastAsia" w:ascii="仿宋" w:hAnsi="仿宋" w:eastAsia="仿宋" w:cs="仿宋"/>
          <w:color w:val="000000"/>
          <w:sz w:val="52"/>
          <w:szCs w:val="52"/>
          <w:highlight w:val="none"/>
        </w:rPr>
      </w:pPr>
      <w:r>
        <w:rPr>
          <w:rFonts w:hint="eastAsia" w:ascii="仿宋" w:hAnsi="仿宋" w:eastAsia="仿宋" w:cs="仿宋"/>
          <w:color w:val="000000"/>
          <w:sz w:val="52"/>
          <w:szCs w:val="52"/>
          <w:highlight w:val="none"/>
        </w:rPr>
        <w:t>件</w:t>
      </w:r>
    </w:p>
    <w:p>
      <w:pPr>
        <w:snapToGrid w:val="0"/>
        <w:spacing w:line="360" w:lineRule="auto"/>
        <w:ind w:firstLine="1680" w:firstLineChars="600"/>
        <w:rPr>
          <w:rFonts w:hint="eastAsia" w:ascii="仿宋" w:hAnsi="仿宋" w:eastAsia="仿宋" w:cs="仿宋"/>
          <w:color w:val="000000"/>
          <w:sz w:val="28"/>
          <w:szCs w:val="28"/>
          <w:highlight w:val="none"/>
        </w:rPr>
      </w:pPr>
    </w:p>
    <w:p>
      <w:pPr>
        <w:snapToGrid w:val="0"/>
        <w:spacing w:line="360" w:lineRule="auto"/>
        <w:ind w:firstLine="0" w:firstLineChars="0"/>
        <w:rPr>
          <w:rFonts w:hint="eastAsia" w:ascii="仿宋" w:hAnsi="仿宋" w:eastAsia="仿宋" w:cs="仿宋"/>
          <w:color w:val="000000"/>
          <w:sz w:val="32"/>
          <w:szCs w:val="32"/>
          <w:highlight w:val="none"/>
        </w:rPr>
      </w:pPr>
    </w:p>
    <w:p>
      <w:pPr>
        <w:snapToGrid w:val="0"/>
        <w:spacing w:line="360" w:lineRule="auto"/>
        <w:ind w:firstLine="1920" w:firstLineChars="600"/>
        <w:rPr>
          <w:rFonts w:hint="eastAsia" w:ascii="仿宋" w:hAnsi="仿宋" w:eastAsia="仿宋" w:cs="仿宋"/>
          <w:color w:val="000000"/>
          <w:sz w:val="32"/>
          <w:szCs w:val="32"/>
          <w:highlight w:val="none"/>
        </w:rPr>
      </w:pPr>
    </w:p>
    <w:p>
      <w:pPr>
        <w:snapToGrid w:val="0"/>
        <w:spacing w:line="360" w:lineRule="auto"/>
        <w:ind w:firstLine="1920" w:firstLineChars="600"/>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t>投标人全称：（单位公章或电子公章）</w:t>
      </w:r>
    </w:p>
    <w:p>
      <w:pPr>
        <w:snapToGrid w:val="0"/>
        <w:spacing w:line="360" w:lineRule="auto"/>
        <w:ind w:firstLine="1920" w:firstLineChars="600"/>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t>投标人地址：</w:t>
      </w:r>
    </w:p>
    <w:p>
      <w:pPr>
        <w:snapToGrid w:val="0"/>
        <w:spacing w:line="360" w:lineRule="auto"/>
        <w:jc w:val="center"/>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t>年   月   日</w:t>
      </w:r>
    </w:p>
    <w:p>
      <w:pPr>
        <w:pStyle w:val="3"/>
        <w:snapToGrid w:val="0"/>
        <w:rPr>
          <w:rFonts w:hint="eastAsia" w:ascii="仿宋" w:hAnsi="仿宋" w:eastAsia="仿宋" w:cs="仿宋"/>
          <w:color w:val="000000"/>
          <w:sz w:val="32"/>
          <w:szCs w:val="32"/>
          <w:highlight w:val="none"/>
        </w:rPr>
        <w:sectPr>
          <w:headerReference r:id="rId8" w:type="default"/>
          <w:footerReference r:id="rId9" w:type="default"/>
          <w:pgSz w:w="11906" w:h="16838"/>
          <w:pgMar w:top="993" w:right="1474" w:bottom="1134" w:left="1474" w:header="851" w:footer="641" w:gutter="0"/>
          <w:pgNumType w:fmt="numberInDash"/>
          <w:cols w:space="720" w:num="1"/>
          <w:docGrid w:type="lines" w:linePitch="315" w:charSpace="0"/>
        </w:sectPr>
      </w:pPr>
    </w:p>
    <w:p>
      <w:pPr>
        <w:spacing w:line="360" w:lineRule="auto"/>
        <w:jc w:val="center"/>
        <w:outlineLvl w:val="0"/>
        <w:rPr>
          <w:rFonts w:hint="eastAsia" w:ascii="仿宋" w:hAnsi="仿宋" w:eastAsia="仿宋" w:cs="仿宋"/>
          <w:b/>
          <w:kern w:val="0"/>
          <w:sz w:val="36"/>
          <w:szCs w:val="36"/>
          <w:highlight w:val="none"/>
        </w:rPr>
      </w:pPr>
    </w:p>
    <w:p>
      <w:pPr>
        <w:spacing w:line="360" w:lineRule="auto"/>
        <w:jc w:val="center"/>
        <w:outlineLvl w:val="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目录</w:t>
      </w:r>
    </w:p>
    <w:p>
      <w:pPr>
        <w:spacing w:line="360" w:lineRule="auto"/>
        <w:jc w:val="center"/>
        <w:outlineLvl w:val="0"/>
        <w:rPr>
          <w:rFonts w:hint="eastAsia" w:ascii="仿宋" w:hAnsi="仿宋" w:eastAsia="仿宋" w:cs="仿宋"/>
          <w:b/>
          <w:kern w:val="0"/>
          <w:sz w:val="36"/>
          <w:szCs w:val="36"/>
          <w:highlight w:val="none"/>
        </w:rPr>
      </w:pPr>
    </w:p>
    <w:p>
      <w:pPr>
        <w:snapToGrid w:val="0"/>
        <w:spacing w:line="360" w:lineRule="auto"/>
        <w:rPr>
          <w:rFonts w:hint="eastAsia" w:ascii="仿宋" w:hAnsi="仿宋" w:eastAsia="仿宋" w:cs="仿宋"/>
          <w:sz w:val="24"/>
        </w:rPr>
      </w:pPr>
      <w:r>
        <w:rPr>
          <w:rFonts w:hint="eastAsia" w:ascii="仿宋" w:hAnsi="仿宋" w:eastAsia="仿宋" w:cs="仿宋"/>
          <w:sz w:val="24"/>
        </w:rPr>
        <w:t>（1）符合参加政府采购活动应当具备的一般条件的承诺函……………（页码）</w:t>
      </w:r>
    </w:p>
    <w:p>
      <w:pPr>
        <w:snapToGrid w:val="0"/>
        <w:spacing w:line="360" w:lineRule="auto"/>
        <w:rPr>
          <w:rFonts w:hint="eastAsia" w:ascii="仿宋" w:hAnsi="仿宋" w:eastAsia="仿宋" w:cs="仿宋"/>
          <w:sz w:val="24"/>
        </w:rPr>
      </w:pPr>
      <w:r>
        <w:rPr>
          <w:rFonts w:hint="eastAsia" w:ascii="仿宋" w:hAnsi="仿宋" w:eastAsia="仿宋" w:cs="仿宋"/>
          <w:sz w:val="24"/>
        </w:rPr>
        <w:t>（2）落实政府采购政策需满足的资格要求………………………………（页码）</w:t>
      </w:r>
    </w:p>
    <w:p>
      <w:pPr>
        <w:pStyle w:val="17"/>
        <w:spacing w:line="360" w:lineRule="auto"/>
        <w:ind w:firstLine="0" w:firstLineChars="0"/>
        <w:rPr>
          <w:rFonts w:hint="eastAsia" w:ascii="仿宋" w:hAnsi="仿宋" w:eastAsia="仿宋" w:cs="仿宋"/>
        </w:rPr>
      </w:pPr>
      <w:r>
        <w:rPr>
          <w:rFonts w:hint="eastAsia" w:ascii="仿宋" w:hAnsi="仿宋" w:eastAsia="仿宋" w:cs="仿宋"/>
        </w:rPr>
        <w:t>（3）本项目的特定资格要求………………………………………………（页码）</w:t>
      </w:r>
    </w:p>
    <w:p>
      <w:pPr>
        <w:widowControl/>
        <w:snapToGrid w:val="0"/>
        <w:spacing w:line="360" w:lineRule="auto"/>
        <w:jc w:val="left"/>
        <w:rPr>
          <w:rFonts w:hint="eastAsia" w:ascii="仿宋" w:hAnsi="仿宋" w:eastAsia="仿宋" w:cs="仿宋"/>
          <w:sz w:val="24"/>
        </w:rPr>
      </w:pPr>
      <w:r>
        <w:rPr>
          <w:rFonts w:hint="eastAsia" w:ascii="仿宋" w:hAnsi="仿宋" w:eastAsia="仿宋" w:cs="仿宋"/>
          <w:sz w:val="24"/>
        </w:rPr>
        <w:t>（4）联合体协议（以联合体形式投标的，提供联合协议）……………（页码）</w:t>
      </w:r>
    </w:p>
    <w:p>
      <w:pPr>
        <w:snapToGrid w:val="0"/>
        <w:spacing w:line="360" w:lineRule="auto"/>
        <w:ind w:right="480"/>
        <w:jc w:val="center"/>
        <w:rPr>
          <w:rFonts w:hint="eastAsia" w:ascii="仿宋" w:hAnsi="仿宋" w:eastAsia="仿宋" w:cs="仿宋"/>
          <w:b/>
          <w:kern w:val="0"/>
          <w:sz w:val="32"/>
          <w:szCs w:val="32"/>
          <w:highlight w:val="none"/>
        </w:rPr>
      </w:pPr>
      <w:r>
        <w:rPr>
          <w:rFonts w:hint="eastAsia" w:ascii="仿宋" w:hAnsi="仿宋" w:eastAsia="仿宋" w:cs="仿宋"/>
          <w:kern w:val="0"/>
          <w:sz w:val="24"/>
          <w:highlight w:val="none"/>
        </w:rPr>
        <w:br w:type="page"/>
      </w:r>
      <w:r>
        <w:rPr>
          <w:rFonts w:hint="eastAsia" w:ascii="仿宋" w:hAnsi="仿宋" w:eastAsia="仿宋" w:cs="仿宋"/>
          <w:b/>
          <w:kern w:val="0"/>
          <w:sz w:val="32"/>
          <w:szCs w:val="32"/>
          <w:highlight w:val="none"/>
        </w:rPr>
        <w:t xml:space="preserve">  </w:t>
      </w:r>
    </w:p>
    <w:p>
      <w:pPr>
        <w:snapToGrid w:val="0"/>
        <w:spacing w:line="360" w:lineRule="auto"/>
        <w:ind w:right="480"/>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一、 符合参加政府采购活动应当具备的一般条件的承诺函</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（采购人）、（采购代理机构）：</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我方参与（</w:t>
      </w:r>
      <w:r>
        <w:rPr>
          <w:rFonts w:hint="eastAsia" w:ascii="仿宋" w:hAnsi="仿宋" w:eastAsia="仿宋" w:cs="仿宋"/>
          <w:sz w:val="24"/>
          <w:highlight w:val="none"/>
          <w:lang w:eastAsia="zh-CN"/>
        </w:rPr>
        <w:t>余杭区消防验收现场评定第三方服务采购</w:t>
      </w:r>
      <w:r>
        <w:rPr>
          <w:rFonts w:hint="eastAsia" w:ascii="仿宋" w:hAnsi="仿宋" w:eastAsia="仿宋" w:cs="仿宋"/>
          <w:sz w:val="24"/>
          <w:highlight w:val="none"/>
        </w:rPr>
        <w:t>）【招标编号：（</w:t>
      </w:r>
      <w:r>
        <w:rPr>
          <w:rFonts w:hint="eastAsia" w:ascii="仿宋" w:hAnsi="仿宋" w:eastAsia="仿宋" w:cs="仿宋"/>
          <w:sz w:val="24"/>
          <w:highlight w:val="none"/>
          <w:lang w:eastAsia="zh-CN"/>
        </w:rPr>
        <w:t>YHZFCG2022-261</w:t>
      </w:r>
      <w:r>
        <w:rPr>
          <w:rFonts w:hint="eastAsia" w:ascii="仿宋" w:hAnsi="仿宋" w:eastAsia="仿宋" w:cs="仿宋"/>
          <w:sz w:val="24"/>
          <w:highlight w:val="none"/>
        </w:rPr>
        <w:t>）】政府采购活动，郑重承诺：</w:t>
      </w:r>
    </w:p>
    <w:p>
      <w:pPr>
        <w:snapToGrid w:val="0"/>
        <w:spacing w:line="360" w:lineRule="auto"/>
        <w:ind w:firstLine="360" w:firstLineChars="150"/>
        <w:rPr>
          <w:rFonts w:hint="eastAsia" w:ascii="仿宋" w:hAnsi="仿宋" w:eastAsia="仿宋" w:cs="仿宋"/>
          <w:sz w:val="24"/>
          <w:highlight w:val="none"/>
        </w:rPr>
      </w:pPr>
      <w:r>
        <w:rPr>
          <w:rFonts w:hint="eastAsia" w:ascii="仿宋" w:hAnsi="仿宋" w:eastAsia="仿宋" w:cs="仿宋"/>
          <w:sz w:val="24"/>
          <w:highlight w:val="none"/>
        </w:rPr>
        <w:t>（一）具备《中华人民共和国政府采购法》第二十二条第一款规定的条件：</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1、具有独立承担民事责任的能力；</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xml:space="preserve">2、具有良好的商业信誉和健全的财务会计制度； </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3、具有履行合同所必需的设备和专业技术能力；</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4、有依法缴纳税收和社会保障资金的良好记录；</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5、参加政府采购活动前三年内，在经营活动中没有重大违法记录；</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6、具有法律、行政法规规定的其他条件。</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（三）不存在以下情况：</w:t>
      </w:r>
    </w:p>
    <w:p>
      <w:pPr>
        <w:snapToGrid w:val="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1、单位负责人为同一人或者存在直接控股、管理关系的不同供应商参加同一合同项下的政府采购活动的；</w:t>
      </w:r>
    </w:p>
    <w:p>
      <w:pPr>
        <w:snapToGrid w:val="0"/>
        <w:spacing w:line="360" w:lineRule="auto"/>
        <w:ind w:firstLine="5520" w:firstLineChars="2300"/>
        <w:rPr>
          <w:rFonts w:hint="eastAsia" w:ascii="仿宋" w:hAnsi="仿宋" w:eastAsia="仿宋" w:cs="仿宋"/>
          <w:kern w:val="0"/>
          <w:sz w:val="24"/>
          <w:highlight w:val="none"/>
          <w:lang w:val="zh-CN"/>
        </w:rPr>
      </w:pPr>
    </w:p>
    <w:p>
      <w:pPr>
        <w:pStyle w:val="2"/>
        <w:rPr>
          <w:rFonts w:hint="eastAsia" w:ascii="仿宋" w:hAnsi="仿宋" w:eastAsia="仿宋" w:cs="仿宋"/>
          <w:highlight w:val="none"/>
          <w:lang w:val="zh-CN"/>
        </w:rPr>
      </w:pPr>
    </w:p>
    <w:p>
      <w:pPr>
        <w:snapToGrid w:val="0"/>
        <w:spacing w:line="360" w:lineRule="auto"/>
        <w:ind w:firstLine="5520" w:firstLineChars="2300"/>
        <w:rPr>
          <w:rFonts w:hint="eastAsia" w:ascii="仿宋" w:hAnsi="仿宋" w:eastAsia="仿宋" w:cs="仿宋"/>
          <w:kern w:val="0"/>
          <w:sz w:val="24"/>
          <w:highlight w:val="none"/>
          <w:lang w:val="zh-CN"/>
        </w:rPr>
      </w:pPr>
    </w:p>
    <w:p>
      <w:pPr>
        <w:snapToGrid w:val="0"/>
        <w:spacing w:line="360" w:lineRule="auto"/>
        <w:ind w:firstLine="5520" w:firstLineChars="2300"/>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投标人名称(电子签名)：</w:t>
      </w:r>
    </w:p>
    <w:p>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 xml:space="preserve">                        </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 xml:space="preserve">：  年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w:t>
      </w:r>
    </w:p>
    <w:p>
      <w:pPr>
        <w:snapToGrid w:val="0"/>
        <w:spacing w:line="360" w:lineRule="auto"/>
        <w:ind w:right="480"/>
        <w:jc w:val="center"/>
        <w:rPr>
          <w:rFonts w:hint="eastAsia" w:ascii="仿宋" w:hAnsi="仿宋" w:eastAsia="仿宋" w:cs="仿宋"/>
          <w:b/>
          <w:kern w:val="0"/>
          <w:sz w:val="32"/>
          <w:szCs w:val="32"/>
          <w:highlight w:val="none"/>
        </w:rPr>
      </w:pPr>
    </w:p>
    <w:p>
      <w:pPr>
        <w:snapToGrid w:val="0"/>
        <w:spacing w:line="360" w:lineRule="auto"/>
        <w:ind w:right="480"/>
        <w:jc w:val="center"/>
        <w:rPr>
          <w:rFonts w:hint="eastAsia" w:ascii="仿宋" w:hAnsi="仿宋" w:eastAsia="仿宋" w:cs="仿宋"/>
          <w:b/>
          <w:kern w:val="0"/>
          <w:sz w:val="32"/>
          <w:szCs w:val="32"/>
          <w:highlight w:val="none"/>
        </w:rPr>
      </w:pPr>
    </w:p>
    <w:p>
      <w:pPr>
        <w:snapToGrid w:val="0"/>
        <w:spacing w:line="360" w:lineRule="auto"/>
        <w:ind w:right="480"/>
        <w:jc w:val="center"/>
        <w:rPr>
          <w:rFonts w:hint="eastAsia" w:ascii="仿宋" w:hAnsi="仿宋" w:eastAsia="仿宋" w:cs="仿宋"/>
          <w:b/>
          <w:kern w:val="0"/>
          <w:sz w:val="32"/>
          <w:szCs w:val="32"/>
          <w:highlight w:val="none"/>
        </w:rPr>
      </w:pPr>
    </w:p>
    <w:p>
      <w:pPr>
        <w:rPr>
          <w:rFonts w:hint="eastAsia" w:ascii="仿宋" w:hAnsi="仿宋" w:eastAsia="仿宋" w:cs="仿宋"/>
          <w:highlight w:val="none"/>
        </w:rPr>
      </w:pPr>
    </w:p>
    <w:p>
      <w:pPr>
        <w:snapToGrid w:val="0"/>
        <w:spacing w:line="360" w:lineRule="auto"/>
        <w:ind w:right="480"/>
        <w:jc w:val="both"/>
        <w:rPr>
          <w:rFonts w:hint="eastAsia" w:ascii="仿宋" w:hAnsi="仿宋" w:eastAsia="仿宋" w:cs="仿宋"/>
          <w:b/>
          <w:kern w:val="0"/>
          <w:sz w:val="32"/>
          <w:szCs w:val="32"/>
          <w:highlight w:val="none"/>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p>
    <w:p>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rPr>
        <w:t>二、落实政府采购政策需满足的资格要求</w:t>
      </w:r>
    </w:p>
    <w:p>
      <w:pPr>
        <w:snapToGrid w:val="0"/>
        <w:spacing w:line="360" w:lineRule="auto"/>
        <w:ind w:firstLine="960" w:firstLineChars="400"/>
        <w:rPr>
          <w:rFonts w:hint="eastAsia" w:ascii="仿宋" w:hAnsi="仿宋" w:eastAsia="仿宋" w:cs="仿宋"/>
          <w:b/>
          <w:bCs/>
          <w:color w:val="000000"/>
          <w:sz w:val="24"/>
        </w:rPr>
      </w:pPr>
      <w:r>
        <w:rPr>
          <w:rFonts w:hint="eastAsia" w:ascii="仿宋" w:hAnsi="仿宋" w:eastAsia="仿宋" w:cs="仿宋"/>
          <w:color w:val="000000"/>
          <w:sz w:val="24"/>
        </w:rPr>
        <w:t xml:space="preserve">落实政府采购政策需满足的资格要求: </w:t>
      </w:r>
      <w:r>
        <w:rPr>
          <w:rFonts w:hint="eastAsia" w:ascii="仿宋" w:hAnsi="仿宋" w:eastAsia="仿宋" w:cs="仿宋"/>
          <w:b/>
          <w:bCs/>
          <w:color w:val="000000"/>
          <w:sz w:val="24"/>
        </w:rPr>
        <w:t>本项目为专门面向</w:t>
      </w:r>
      <w:r>
        <w:rPr>
          <w:rFonts w:hint="eastAsia" w:ascii="仿宋" w:hAnsi="仿宋" w:eastAsia="仿宋" w:cs="仿宋"/>
          <w:b/>
          <w:bCs/>
          <w:color w:val="000000"/>
          <w:sz w:val="24"/>
          <w:lang w:val="en-US" w:eastAsia="zh-CN"/>
        </w:rPr>
        <w:t>中小</w:t>
      </w:r>
      <w:r>
        <w:rPr>
          <w:rFonts w:hint="eastAsia" w:ascii="仿宋" w:hAnsi="仿宋" w:eastAsia="仿宋" w:cs="仿宋"/>
          <w:b/>
          <w:bCs/>
          <w:color w:val="000000"/>
          <w:sz w:val="24"/>
        </w:rPr>
        <w:t>企业采购的项目,投标单位应为</w:t>
      </w:r>
      <w:r>
        <w:rPr>
          <w:rFonts w:hint="eastAsia" w:ascii="仿宋" w:hAnsi="仿宋" w:eastAsia="仿宋" w:cs="仿宋"/>
          <w:b/>
          <w:bCs/>
          <w:color w:val="000000"/>
          <w:sz w:val="24"/>
          <w:lang w:val="en-US" w:eastAsia="zh-CN"/>
        </w:rPr>
        <w:t>中小</w:t>
      </w:r>
      <w:r>
        <w:rPr>
          <w:rFonts w:hint="eastAsia" w:ascii="仿宋" w:hAnsi="仿宋" w:eastAsia="仿宋" w:cs="仿宋"/>
          <w:b/>
          <w:bCs/>
          <w:color w:val="000000"/>
          <w:sz w:val="24"/>
        </w:rPr>
        <w:t xml:space="preserve">企业或监狱企业和残疾人福利性单位，出具《中小企业声明函》，否则作无效投标。                 </w:t>
      </w:r>
    </w:p>
    <w:p>
      <w:pPr>
        <w:pStyle w:val="62"/>
        <w:ind w:firstLine="643"/>
        <w:rPr>
          <w:rFonts w:hint="eastAsia" w:ascii="仿宋" w:hAnsi="仿宋" w:eastAsia="仿宋" w:cs="仿宋"/>
          <w:b/>
          <w:kern w:val="0"/>
          <w:sz w:val="32"/>
          <w:szCs w:val="32"/>
        </w:rPr>
      </w:pPr>
    </w:p>
    <w:p>
      <w:pPr>
        <w:snapToGrid w:val="0"/>
        <w:spacing w:before="50" w:after="50" w:line="360" w:lineRule="auto"/>
        <w:ind w:firstLine="472" w:firstLineChars="196"/>
        <w:jc w:val="left"/>
        <w:rPr>
          <w:rFonts w:hint="eastAsia" w:ascii="仿宋" w:hAnsi="仿宋" w:eastAsia="仿宋" w:cs="仿宋"/>
          <w:sz w:val="24"/>
        </w:rPr>
      </w:pPr>
      <w:r>
        <w:rPr>
          <w:rFonts w:hint="eastAsia" w:ascii="仿宋" w:hAnsi="仿宋" w:eastAsia="仿宋" w:cs="仿宋"/>
          <w:b/>
          <w:bCs w:val="0"/>
          <w:sz w:val="24"/>
        </w:rPr>
        <w:t>专门面向</w:t>
      </w:r>
      <w:r>
        <w:rPr>
          <w:rFonts w:hint="eastAsia" w:ascii="仿宋" w:hAnsi="仿宋" w:eastAsia="仿宋" w:cs="仿宋"/>
          <w:b/>
          <w:bCs w:val="0"/>
          <w:sz w:val="24"/>
          <w:lang w:val="en-US" w:eastAsia="zh-CN"/>
        </w:rPr>
        <w:t>中小</w:t>
      </w:r>
      <w:r>
        <w:rPr>
          <w:rFonts w:hint="eastAsia" w:ascii="仿宋" w:hAnsi="仿宋" w:eastAsia="仿宋" w:cs="仿宋"/>
          <w:b/>
          <w:bCs w:val="0"/>
          <w:sz w:val="24"/>
        </w:rPr>
        <w:t>企业，货物全部由符合政策要求的</w:t>
      </w:r>
      <w:r>
        <w:rPr>
          <w:rFonts w:hint="eastAsia" w:ascii="仿宋" w:hAnsi="仿宋" w:eastAsia="仿宋" w:cs="仿宋"/>
          <w:b/>
          <w:bCs w:val="0"/>
          <w:sz w:val="24"/>
          <w:lang w:val="en-US" w:eastAsia="zh-CN"/>
        </w:rPr>
        <w:t>中小</w:t>
      </w:r>
      <w:r>
        <w:rPr>
          <w:rFonts w:hint="eastAsia" w:ascii="仿宋" w:hAnsi="仿宋" w:eastAsia="仿宋" w:cs="仿宋"/>
          <w:b/>
          <w:bCs w:val="0"/>
          <w:sz w:val="24"/>
        </w:rPr>
        <w:t>企业制造或者服务全部由符合政策要求的中小企业承接的，提供相应的</w:t>
      </w:r>
      <w:r>
        <w:rPr>
          <w:rFonts w:hint="eastAsia" w:ascii="仿宋" w:hAnsi="仿宋" w:eastAsia="仿宋" w:cs="仿宋"/>
          <w:b/>
          <w:bCs w:val="0"/>
          <w:sz w:val="24"/>
          <w:lang w:val="en-US" w:eastAsia="zh-CN"/>
        </w:rPr>
        <w:t>中小</w:t>
      </w:r>
      <w:r>
        <w:rPr>
          <w:rFonts w:hint="eastAsia" w:ascii="仿宋" w:hAnsi="仿宋" w:eastAsia="仿宋" w:cs="仿宋"/>
          <w:b/>
          <w:bCs w:val="0"/>
          <w:sz w:val="24"/>
        </w:rPr>
        <w:t>企业声明函（附件）</w:t>
      </w:r>
      <w:r>
        <w:rPr>
          <w:rFonts w:hint="eastAsia" w:ascii="仿宋" w:hAnsi="仿宋" w:eastAsia="仿宋" w:cs="仿宋"/>
          <w:sz w:val="24"/>
        </w:rPr>
        <w:t xml:space="preserve">。 </w:t>
      </w:r>
    </w:p>
    <w:p>
      <w:pPr>
        <w:widowControl/>
        <w:spacing w:line="360" w:lineRule="auto"/>
        <w:ind w:firstLine="480"/>
        <w:jc w:val="left"/>
        <w:rPr>
          <w:rFonts w:hint="eastAsia" w:ascii="仿宋" w:hAnsi="仿宋" w:eastAsia="仿宋" w:cs="仿宋"/>
          <w:sz w:val="24"/>
        </w:rPr>
      </w:pPr>
    </w:p>
    <w:p>
      <w:pPr>
        <w:autoSpaceDE w:val="0"/>
        <w:autoSpaceDN w:val="0"/>
        <w:jc w:val="center"/>
        <w:rPr>
          <w:rFonts w:hint="eastAsia" w:ascii="仿宋" w:hAnsi="仿宋" w:eastAsia="仿宋" w:cs="仿宋"/>
          <w:b/>
          <w:spacing w:val="6"/>
          <w:sz w:val="32"/>
          <w:szCs w:val="32"/>
          <w:highlight w:val="none"/>
        </w:rPr>
      </w:pPr>
    </w:p>
    <w:p>
      <w:pP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br w:type="page"/>
      </w:r>
    </w:p>
    <w:p>
      <w:pPr>
        <w:autoSpaceDE w:val="0"/>
        <w:autoSpaceDN w:val="0"/>
        <w:jc w:val="center"/>
        <w:rPr>
          <w:rFonts w:hint="eastAsia" w:ascii="仿宋" w:hAnsi="仿宋" w:eastAsia="仿宋" w:cs="仿宋"/>
          <w:b/>
          <w:bCs/>
          <w:sz w:val="32"/>
          <w:szCs w:val="32"/>
          <w:highlight w:val="none"/>
        </w:rPr>
      </w:pPr>
      <w:r>
        <w:rPr>
          <w:rFonts w:hint="eastAsia" w:ascii="仿宋" w:hAnsi="仿宋" w:eastAsia="仿宋" w:cs="仿宋"/>
          <w:b/>
          <w:spacing w:val="6"/>
          <w:sz w:val="32"/>
          <w:szCs w:val="32"/>
          <w:highlight w:val="none"/>
        </w:rPr>
        <w:t>附件：</w:t>
      </w:r>
      <w:r>
        <w:rPr>
          <w:rFonts w:hint="eastAsia" w:ascii="仿宋" w:hAnsi="仿宋" w:eastAsia="仿宋" w:cs="仿宋"/>
          <w:b/>
          <w:sz w:val="32"/>
          <w:szCs w:val="32"/>
          <w:highlight w:val="none"/>
        </w:rPr>
        <w:t>中小企业声明函</w:t>
      </w:r>
    </w:p>
    <w:p>
      <w:pPr>
        <w:spacing w:line="360" w:lineRule="auto"/>
        <w:jc w:val="center"/>
        <w:rPr>
          <w:rFonts w:hint="eastAsia" w:ascii="仿宋" w:hAnsi="仿宋" w:eastAsia="仿宋" w:cs="仿宋"/>
          <w:sz w:val="24"/>
          <w:highlight w:val="none"/>
          <w:u w:val="single"/>
        </w:rPr>
      </w:pPr>
    </w:p>
    <w:p>
      <w:pPr>
        <w:spacing w:line="360" w:lineRule="auto"/>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中小企业声明函（服务）</w:t>
      </w:r>
    </w:p>
    <w:p>
      <w:pPr>
        <w:spacing w:line="360" w:lineRule="auto"/>
        <w:rPr>
          <w:rFonts w:hint="eastAsia" w:ascii="仿宋" w:hAnsi="仿宋" w:eastAsia="仿宋" w:cs="仿宋"/>
          <w:highlight w:val="none"/>
        </w:rPr>
      </w:pPr>
    </w:p>
    <w:p>
      <w:pPr>
        <w:spacing w:line="360" w:lineRule="auto"/>
        <w:ind w:firstLine="360" w:firstLineChars="150"/>
        <w:jc w:val="left"/>
        <w:rPr>
          <w:rFonts w:hint="eastAsia" w:ascii="仿宋" w:hAnsi="仿宋" w:eastAsia="仿宋" w:cs="仿宋"/>
          <w:sz w:val="24"/>
          <w:highlight w:val="none"/>
        </w:rPr>
      </w:pPr>
      <w:r>
        <w:rPr>
          <w:rFonts w:hint="eastAsia" w:ascii="仿宋" w:hAnsi="仿宋" w:eastAsia="仿宋" w:cs="仿宋"/>
          <w:sz w:val="24"/>
          <w:highlight w:val="none"/>
        </w:rPr>
        <w:t>本公司郑重声明，根据《政府采购促进中小企业发展管理办法》（财库﹝2020﹞46 号）的规定，本公司参加</w:t>
      </w:r>
      <w:r>
        <w:rPr>
          <w:rFonts w:hint="eastAsia" w:ascii="仿宋" w:hAnsi="仿宋" w:eastAsia="仿宋" w:cs="仿宋"/>
          <w:b/>
          <w:bCs/>
          <w:sz w:val="24"/>
          <w:highlight w:val="none"/>
          <w:u w:val="single"/>
        </w:rPr>
        <w:t xml:space="preserve"> （单位名称）</w:t>
      </w:r>
      <w:r>
        <w:rPr>
          <w:rFonts w:hint="eastAsia" w:ascii="仿宋" w:hAnsi="仿宋" w:eastAsia="仿宋" w:cs="仿宋"/>
          <w:sz w:val="24"/>
          <w:highlight w:val="none"/>
        </w:rPr>
        <w:t xml:space="preserve"> 的</w:t>
      </w:r>
      <w:r>
        <w:rPr>
          <w:rFonts w:hint="eastAsia" w:ascii="仿宋" w:hAnsi="仿宋" w:eastAsia="仿宋" w:cs="仿宋"/>
          <w:b/>
          <w:bCs/>
          <w:sz w:val="24"/>
          <w:highlight w:val="none"/>
          <w:u w:val="single"/>
        </w:rPr>
        <w:t>（</w:t>
      </w:r>
      <w:r>
        <w:rPr>
          <w:rFonts w:hint="eastAsia" w:ascii="仿宋" w:hAnsi="仿宋" w:eastAsia="仿宋" w:cs="仿宋"/>
          <w:b/>
          <w:bCs/>
          <w:sz w:val="24"/>
          <w:highlight w:val="none"/>
          <w:u w:val="single"/>
          <w:lang w:eastAsia="zh-CN"/>
        </w:rPr>
        <w:t>项目</w:t>
      </w:r>
      <w:r>
        <w:rPr>
          <w:rFonts w:hint="eastAsia" w:ascii="仿宋" w:hAnsi="仿宋" w:eastAsia="仿宋" w:cs="仿宋"/>
          <w:b/>
          <w:bCs/>
          <w:sz w:val="24"/>
          <w:highlight w:val="none"/>
          <w:u w:val="single"/>
        </w:rPr>
        <w:t>名称）</w:t>
      </w:r>
      <w:r>
        <w:rPr>
          <w:rFonts w:hint="eastAsia" w:ascii="仿宋" w:hAnsi="仿宋" w:eastAsia="仿宋" w:cs="仿宋"/>
          <w:sz w:val="24"/>
          <w:highlight w:val="none"/>
        </w:rPr>
        <w:t xml:space="preserve"> 采购活动，工程的施工单位全部为符合政策要求的中小企业（或者：服务全部由符合政策要求的中小企业承接）。相关企业的具体情况如下：</w:t>
      </w:r>
    </w:p>
    <w:p>
      <w:pPr>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1.</w:t>
      </w:r>
      <w:r>
        <w:rPr>
          <w:rFonts w:hint="eastAsia" w:ascii="仿宋" w:hAnsi="仿宋" w:eastAsia="仿宋" w:cs="仿宋"/>
          <w:highlight w:val="none"/>
        </w:rPr>
        <w:t xml:space="preserve"> </w:t>
      </w:r>
      <w:r>
        <w:rPr>
          <w:rFonts w:hint="eastAsia" w:ascii="仿宋" w:hAnsi="仿宋" w:eastAsia="仿宋" w:cs="仿宋"/>
          <w:sz w:val="24"/>
          <w:highlight w:val="none"/>
          <w:u w:val="single"/>
        </w:rPr>
        <w:t>（标的名称）</w:t>
      </w:r>
      <w:r>
        <w:rPr>
          <w:rFonts w:hint="eastAsia" w:ascii="仿宋" w:hAnsi="仿宋" w:eastAsia="仿宋" w:cs="仿宋"/>
          <w:sz w:val="24"/>
          <w:highlight w:val="none"/>
        </w:rPr>
        <w:t xml:space="preserve">，属于 </w:t>
      </w:r>
      <w:r>
        <w:rPr>
          <w:rFonts w:hint="eastAsia" w:ascii="仿宋" w:hAnsi="仿宋" w:eastAsia="仿宋" w:cs="仿宋"/>
          <w:sz w:val="24"/>
          <w:highlight w:val="none"/>
          <w:u w:val="single"/>
        </w:rPr>
        <w:t>（采购文件中明确的所属行业）</w:t>
      </w:r>
      <w:r>
        <w:rPr>
          <w:rFonts w:hint="eastAsia" w:ascii="仿宋" w:hAnsi="仿宋" w:eastAsia="仿宋" w:cs="仿宋"/>
          <w:sz w:val="24"/>
          <w:highlight w:val="none"/>
        </w:rPr>
        <w:t xml:space="preserve"> ；承建（承接）企业为 </w:t>
      </w:r>
      <w:r>
        <w:rPr>
          <w:rFonts w:hint="eastAsia" w:ascii="仿宋" w:hAnsi="仿宋" w:eastAsia="仿宋" w:cs="仿宋"/>
          <w:sz w:val="24"/>
          <w:highlight w:val="none"/>
          <w:u w:val="single"/>
        </w:rPr>
        <w:t>（企业名称）</w:t>
      </w:r>
      <w:r>
        <w:rPr>
          <w:rFonts w:hint="eastAsia" w:ascii="仿宋" w:hAnsi="仿宋" w:eastAsia="仿宋" w:cs="仿宋"/>
          <w:sz w:val="24"/>
          <w:highlight w:val="none"/>
        </w:rPr>
        <w:t xml:space="preserve"> ，从业人员</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万元，资产总额为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万元属于</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rPr>
        <w:sym w:font="Wingdings" w:char="00A8"/>
      </w:r>
      <w:r>
        <w:rPr>
          <w:rFonts w:hint="eastAsia" w:ascii="仿宋" w:hAnsi="仿宋" w:eastAsia="仿宋" w:cs="仿宋"/>
          <w:sz w:val="24"/>
          <w:highlight w:val="none"/>
          <w:u w:val="single"/>
        </w:rPr>
        <w:t>中型企业、</w:t>
      </w:r>
      <w:r>
        <w:rPr>
          <w:rFonts w:hint="eastAsia" w:ascii="仿宋" w:hAnsi="仿宋" w:eastAsia="仿宋" w:cs="仿宋"/>
          <w:sz w:val="24"/>
          <w:highlight w:val="none"/>
          <w:u w:val="single"/>
        </w:rPr>
        <w:sym w:font="Wingdings" w:char="00A8"/>
      </w:r>
      <w:r>
        <w:rPr>
          <w:rFonts w:hint="eastAsia" w:ascii="仿宋" w:hAnsi="仿宋" w:eastAsia="仿宋" w:cs="仿宋"/>
          <w:sz w:val="24"/>
          <w:highlight w:val="none"/>
          <w:u w:val="single"/>
        </w:rPr>
        <w:t>小型企业、</w:t>
      </w:r>
      <w:r>
        <w:rPr>
          <w:rFonts w:hint="eastAsia" w:ascii="仿宋" w:hAnsi="仿宋" w:eastAsia="仿宋" w:cs="仿宋"/>
          <w:sz w:val="24"/>
          <w:highlight w:val="none"/>
          <w:u w:val="single"/>
        </w:rPr>
        <w:sym w:font="Wingdings" w:char="00A8"/>
      </w:r>
      <w:r>
        <w:rPr>
          <w:rFonts w:hint="eastAsia" w:ascii="仿宋" w:hAnsi="仿宋" w:eastAsia="仿宋" w:cs="仿宋"/>
          <w:sz w:val="24"/>
          <w:highlight w:val="none"/>
          <w:u w:val="single"/>
        </w:rPr>
        <w:t xml:space="preserve">微型企业） </w:t>
      </w:r>
      <w:r>
        <w:rPr>
          <w:rFonts w:hint="eastAsia" w:ascii="仿宋" w:hAnsi="仿宋" w:eastAsia="仿宋" w:cs="仿宋"/>
          <w:sz w:val="24"/>
          <w:highlight w:val="none"/>
        </w:rPr>
        <w:t>；</w:t>
      </w:r>
    </w:p>
    <w:p>
      <w:pPr>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lang w:val="en-US" w:eastAsia="zh-CN"/>
        </w:rPr>
        <w:t>2</w:t>
      </w:r>
      <w:r>
        <w:rPr>
          <w:rFonts w:hint="eastAsia" w:ascii="仿宋" w:hAnsi="仿宋" w:eastAsia="仿宋" w:cs="仿宋"/>
          <w:sz w:val="24"/>
          <w:highlight w:val="none"/>
        </w:rPr>
        <w:t>.</w:t>
      </w:r>
      <w:r>
        <w:rPr>
          <w:rFonts w:hint="eastAsia" w:ascii="仿宋" w:hAnsi="仿宋" w:eastAsia="仿宋" w:cs="仿宋"/>
          <w:highlight w:val="none"/>
        </w:rPr>
        <w:t xml:space="preserve"> </w:t>
      </w:r>
      <w:r>
        <w:rPr>
          <w:rFonts w:hint="eastAsia" w:ascii="仿宋" w:hAnsi="仿宋" w:eastAsia="仿宋" w:cs="仿宋"/>
          <w:sz w:val="24"/>
          <w:highlight w:val="none"/>
          <w:u w:val="single"/>
        </w:rPr>
        <w:t>（标的名称）</w:t>
      </w:r>
      <w:r>
        <w:rPr>
          <w:rFonts w:hint="eastAsia" w:ascii="仿宋" w:hAnsi="仿宋" w:eastAsia="仿宋" w:cs="仿宋"/>
          <w:sz w:val="24"/>
          <w:highlight w:val="none"/>
        </w:rPr>
        <w:t xml:space="preserve">，属于 </w:t>
      </w:r>
      <w:r>
        <w:rPr>
          <w:rFonts w:hint="eastAsia" w:ascii="仿宋" w:hAnsi="仿宋" w:eastAsia="仿宋" w:cs="仿宋"/>
          <w:sz w:val="24"/>
          <w:highlight w:val="none"/>
          <w:u w:val="single"/>
        </w:rPr>
        <w:t>（采购文件中明确的所属行业）</w:t>
      </w:r>
      <w:r>
        <w:rPr>
          <w:rFonts w:hint="eastAsia" w:ascii="仿宋" w:hAnsi="仿宋" w:eastAsia="仿宋" w:cs="仿宋"/>
          <w:sz w:val="24"/>
          <w:highlight w:val="none"/>
        </w:rPr>
        <w:t xml:space="preserve"> ；承建（承接）企业为 </w:t>
      </w:r>
      <w:r>
        <w:rPr>
          <w:rFonts w:hint="eastAsia" w:ascii="仿宋" w:hAnsi="仿宋" w:eastAsia="仿宋" w:cs="仿宋"/>
          <w:sz w:val="24"/>
          <w:highlight w:val="none"/>
          <w:u w:val="single"/>
        </w:rPr>
        <w:t>（企业名称）</w:t>
      </w:r>
      <w:r>
        <w:rPr>
          <w:rFonts w:hint="eastAsia" w:ascii="仿宋" w:hAnsi="仿宋" w:eastAsia="仿宋" w:cs="仿宋"/>
          <w:sz w:val="24"/>
          <w:highlight w:val="none"/>
        </w:rPr>
        <w:t xml:space="preserve"> ，从业人员</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万元，资产总额为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万元属于</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rPr>
        <w:sym w:font="Wingdings" w:char="00A8"/>
      </w:r>
      <w:r>
        <w:rPr>
          <w:rFonts w:hint="eastAsia" w:ascii="仿宋" w:hAnsi="仿宋" w:eastAsia="仿宋" w:cs="仿宋"/>
          <w:sz w:val="24"/>
          <w:highlight w:val="none"/>
          <w:u w:val="single"/>
        </w:rPr>
        <w:t>中型企业、</w:t>
      </w:r>
      <w:r>
        <w:rPr>
          <w:rFonts w:hint="eastAsia" w:ascii="仿宋" w:hAnsi="仿宋" w:eastAsia="仿宋" w:cs="仿宋"/>
          <w:sz w:val="24"/>
          <w:highlight w:val="none"/>
          <w:u w:val="single"/>
        </w:rPr>
        <w:sym w:font="Wingdings" w:char="00A8"/>
      </w:r>
      <w:r>
        <w:rPr>
          <w:rFonts w:hint="eastAsia" w:ascii="仿宋" w:hAnsi="仿宋" w:eastAsia="仿宋" w:cs="仿宋"/>
          <w:sz w:val="24"/>
          <w:highlight w:val="none"/>
          <w:u w:val="single"/>
        </w:rPr>
        <w:t>小型企业、</w:t>
      </w:r>
      <w:r>
        <w:rPr>
          <w:rFonts w:hint="eastAsia" w:ascii="仿宋" w:hAnsi="仿宋" w:eastAsia="仿宋" w:cs="仿宋"/>
          <w:sz w:val="24"/>
          <w:highlight w:val="none"/>
          <w:u w:val="single"/>
        </w:rPr>
        <w:sym w:font="Wingdings" w:char="00A8"/>
      </w:r>
      <w:r>
        <w:rPr>
          <w:rFonts w:hint="eastAsia" w:ascii="仿宋" w:hAnsi="仿宋" w:eastAsia="仿宋" w:cs="仿宋"/>
          <w:sz w:val="24"/>
          <w:highlight w:val="none"/>
          <w:u w:val="single"/>
        </w:rPr>
        <w:t xml:space="preserve">微型企业） </w:t>
      </w:r>
      <w:r>
        <w:rPr>
          <w:rFonts w:hint="eastAsia" w:ascii="仿宋" w:hAnsi="仿宋" w:eastAsia="仿宋" w:cs="仿宋"/>
          <w:sz w:val="24"/>
          <w:highlight w:val="none"/>
        </w:rPr>
        <w:t>；</w:t>
      </w:r>
    </w:p>
    <w:p>
      <w:pPr>
        <w:spacing w:line="360" w:lineRule="auto"/>
        <w:ind w:firstLine="480" w:firstLineChars="200"/>
        <w:jc w:val="left"/>
        <w:rPr>
          <w:rFonts w:hint="eastAsia" w:ascii="仿宋" w:hAnsi="仿宋" w:eastAsia="仿宋" w:cs="仿宋"/>
          <w:sz w:val="24"/>
          <w:highlight w:val="none"/>
        </w:rPr>
      </w:pPr>
    </w:p>
    <w:p>
      <w:pPr>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本企业对上述声明内容的真实性负责。如有虚假，将依法承担相应责任。</w:t>
      </w:r>
    </w:p>
    <w:p>
      <w:pPr>
        <w:spacing w:line="360" w:lineRule="auto"/>
        <w:ind w:right="1760"/>
        <w:jc w:val="right"/>
        <w:rPr>
          <w:rFonts w:hint="eastAsia" w:ascii="仿宋" w:hAnsi="仿宋" w:eastAsia="仿宋" w:cs="仿宋"/>
          <w:sz w:val="24"/>
          <w:highlight w:val="none"/>
        </w:rPr>
      </w:pPr>
      <w:r>
        <w:rPr>
          <w:rFonts w:hint="eastAsia" w:ascii="仿宋" w:hAnsi="仿宋" w:eastAsia="仿宋" w:cs="仿宋"/>
          <w:sz w:val="24"/>
          <w:highlight w:val="none"/>
        </w:rPr>
        <w:t>投标人名称（电子签名）：</w:t>
      </w:r>
    </w:p>
    <w:p>
      <w:pPr>
        <w:spacing w:line="360" w:lineRule="auto"/>
        <w:ind w:right="1120" w:firstLine="4680" w:firstLineChars="1950"/>
        <w:rPr>
          <w:rFonts w:hint="eastAsia" w:ascii="仿宋" w:hAnsi="仿宋" w:eastAsia="仿宋" w:cs="仿宋"/>
          <w:sz w:val="24"/>
          <w:highlight w:val="none"/>
          <w:lang w:eastAsia="zh-CN"/>
        </w:rPr>
      </w:pPr>
      <w:r>
        <w:rPr>
          <w:rFonts w:hint="eastAsia" w:ascii="仿宋" w:hAnsi="仿宋" w:eastAsia="仿宋" w:cs="仿宋"/>
          <w:sz w:val="24"/>
          <w:highlight w:val="none"/>
        </w:rPr>
        <w:t>日 期：</w:t>
      </w:r>
      <w:r>
        <w:rPr>
          <w:rFonts w:hint="eastAsia" w:ascii="仿宋" w:hAnsi="仿宋" w:eastAsia="仿宋" w:cs="仿宋"/>
          <w:sz w:val="24"/>
          <w:highlight w:val="none"/>
          <w:lang w:val="en-US" w:eastAsia="zh-CN"/>
        </w:rPr>
        <w:t>2022</w:t>
      </w:r>
      <w:r>
        <w:rPr>
          <w:rFonts w:hint="eastAsia" w:ascii="仿宋" w:hAnsi="仿宋" w:eastAsia="仿宋" w:cs="仿宋"/>
          <w:sz w:val="24"/>
          <w:highlight w:val="none"/>
          <w:lang w:eastAsia="zh-CN"/>
        </w:rPr>
        <w:t>年</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lang w:eastAsia="zh-CN"/>
        </w:rPr>
        <w:t>月</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lang w:eastAsia="zh-CN"/>
        </w:rPr>
        <w:t>日</w:t>
      </w:r>
    </w:p>
    <w:p>
      <w:pPr>
        <w:spacing w:line="360" w:lineRule="auto"/>
        <w:ind w:firstLine="310" w:firstLineChars="147"/>
        <w:jc w:val="left"/>
        <w:rPr>
          <w:rFonts w:hint="eastAsia" w:ascii="仿宋" w:hAnsi="仿宋" w:eastAsia="仿宋" w:cs="仿宋"/>
          <w:b/>
          <w:szCs w:val="21"/>
          <w:highlight w:val="none"/>
        </w:rPr>
      </w:pPr>
      <w:r>
        <w:rPr>
          <w:rFonts w:hint="eastAsia" w:ascii="仿宋" w:hAnsi="仿宋" w:eastAsia="仿宋" w:cs="仿宋"/>
          <w:b/>
          <w:szCs w:val="21"/>
          <w:highlight w:val="none"/>
        </w:rPr>
        <w:t>从业人员、营业收入、资产总额填报上一年度数据，无上一年度数据的新成立企业可不填报。</w:t>
      </w:r>
    </w:p>
    <w:p>
      <w:pPr>
        <w:spacing w:line="360" w:lineRule="auto"/>
        <w:ind w:right="420"/>
        <w:rPr>
          <w:rFonts w:hint="eastAsia" w:ascii="仿宋" w:hAnsi="仿宋" w:eastAsia="仿宋" w:cs="仿宋"/>
          <w:sz w:val="24"/>
          <w:highlight w:val="none"/>
        </w:rPr>
      </w:pPr>
    </w:p>
    <w:p>
      <w:pPr>
        <w:spacing w:line="360" w:lineRule="auto"/>
        <w:ind w:right="420"/>
        <w:rPr>
          <w:rFonts w:hint="eastAsia" w:ascii="仿宋" w:hAnsi="仿宋" w:eastAsia="仿宋" w:cs="仿宋"/>
          <w:sz w:val="24"/>
          <w:highlight w:val="none"/>
        </w:rPr>
        <w:sectPr>
          <w:headerReference r:id="rId11" w:type="first"/>
          <w:footerReference r:id="rId14" w:type="first"/>
          <w:headerReference r:id="rId10" w:type="default"/>
          <w:footerReference r:id="rId12" w:type="default"/>
          <w:footerReference r:id="rId13" w:type="even"/>
          <w:pgSz w:w="11906" w:h="16838"/>
          <w:pgMar w:top="1276" w:right="1418" w:bottom="1247" w:left="1418" w:header="851" w:footer="992" w:gutter="0"/>
          <w:pgNumType w:fmt="numberInDash"/>
          <w:cols w:space="720" w:num="1"/>
          <w:titlePg/>
          <w:docGrid w:linePitch="312" w:charSpace="0"/>
        </w:sectPr>
      </w:pPr>
      <w:r>
        <w:rPr>
          <w:rFonts w:hint="eastAsia" w:ascii="仿宋" w:hAnsi="仿宋" w:eastAsia="仿宋" w:cs="仿宋"/>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62"/>
        <w:ind w:left="0" w:leftChars="0" w:firstLine="0" w:firstLineChars="0"/>
        <w:rPr>
          <w:rFonts w:hint="eastAsia" w:ascii="仿宋" w:hAnsi="仿宋" w:eastAsia="仿宋" w:cs="仿宋"/>
        </w:rPr>
      </w:pPr>
    </w:p>
    <w:p>
      <w:pPr>
        <w:widowControl/>
        <w:spacing w:line="360" w:lineRule="auto"/>
        <w:ind w:left="150"/>
        <w:jc w:val="center"/>
        <w:rPr>
          <w:rFonts w:hint="eastAsia" w:ascii="仿宋" w:hAnsi="仿宋" w:eastAsia="仿宋" w:cs="仿宋"/>
          <w:b/>
          <w:kern w:val="0"/>
          <w:sz w:val="32"/>
          <w:szCs w:val="32"/>
        </w:rPr>
      </w:pPr>
      <w:r>
        <w:rPr>
          <w:rFonts w:hint="eastAsia" w:ascii="仿宋" w:hAnsi="仿宋" w:eastAsia="仿宋" w:cs="仿宋"/>
          <w:b/>
          <w:kern w:val="0"/>
          <w:sz w:val="32"/>
          <w:szCs w:val="32"/>
        </w:rPr>
        <w:t>三、本项目的特定资格要求</w:t>
      </w:r>
    </w:p>
    <w:p>
      <w:pPr>
        <w:spacing w:line="360" w:lineRule="auto"/>
        <w:jc w:val="center"/>
        <w:rPr>
          <w:rFonts w:hint="eastAsia" w:ascii="仿宋" w:hAnsi="仿宋" w:eastAsia="仿宋" w:cs="仿宋"/>
          <w:sz w:val="24"/>
        </w:rPr>
      </w:pPr>
      <w:r>
        <w:rPr>
          <w:rFonts w:hint="eastAsia" w:ascii="仿宋" w:hAnsi="仿宋" w:eastAsia="仿宋" w:cs="仿宋"/>
          <w:sz w:val="24"/>
        </w:rPr>
        <w:t>（根据招标公告本项目的特定资格要求提供相应的材料；）</w:t>
      </w:r>
    </w:p>
    <w:p>
      <w:pPr>
        <w:rPr>
          <w:rFonts w:hint="eastAsia" w:ascii="仿宋" w:hAnsi="仿宋" w:eastAsia="仿宋" w:cs="仿宋"/>
        </w:rPr>
      </w:pPr>
    </w:p>
    <w:p>
      <w:pPr>
        <w:pStyle w:val="2"/>
        <w:rPr>
          <w:rFonts w:hint="eastAsia" w:ascii="仿宋" w:hAnsi="仿宋" w:eastAsia="仿宋" w:cs="仿宋"/>
          <w:color w:val="000000"/>
          <w:szCs w:val="32"/>
        </w:rPr>
      </w:pPr>
    </w:p>
    <w:p>
      <w:pPr>
        <w:spacing w:line="360" w:lineRule="auto"/>
        <w:ind w:firstLine="480" w:firstLineChars="200"/>
        <w:rPr>
          <w:rFonts w:hint="eastAsia" w:ascii="仿宋" w:hAnsi="仿宋" w:eastAsia="仿宋" w:cs="仿宋"/>
          <w:sz w:val="24"/>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pStyle w:val="2"/>
        <w:rPr>
          <w:rFonts w:hint="eastAsia" w:ascii="仿宋" w:hAnsi="仿宋" w:eastAsia="仿宋" w:cs="仿宋"/>
        </w:rPr>
      </w:pPr>
    </w:p>
    <w:p>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pPr>
        <w:jc w:val="center"/>
        <w:rPr>
          <w:rFonts w:hint="eastAsia" w:ascii="仿宋" w:hAnsi="仿宋" w:eastAsia="仿宋" w:cs="仿宋"/>
          <w:b/>
          <w:kern w:val="0"/>
          <w:sz w:val="32"/>
          <w:szCs w:val="32"/>
        </w:rPr>
      </w:pPr>
      <w:r>
        <w:rPr>
          <w:rFonts w:hint="eastAsia" w:ascii="仿宋" w:hAnsi="仿宋" w:eastAsia="仿宋" w:cs="仿宋"/>
          <w:b/>
          <w:kern w:val="0"/>
          <w:sz w:val="32"/>
          <w:szCs w:val="32"/>
        </w:rPr>
        <w:t>四、</w:t>
      </w:r>
      <w:r>
        <w:rPr>
          <w:rFonts w:hint="eastAsia" w:ascii="仿宋" w:hAnsi="仿宋" w:eastAsia="仿宋" w:cs="仿宋"/>
          <w:b/>
          <w:kern w:val="0"/>
          <w:sz w:val="32"/>
          <w:szCs w:val="32"/>
          <w:lang w:val="zh-CN"/>
        </w:rPr>
        <w:t>联合协议（如需）</w:t>
      </w:r>
    </w:p>
    <w:p>
      <w:pPr>
        <w:widowControl/>
        <w:spacing w:line="360" w:lineRule="auto"/>
        <w:ind w:firstLine="482" w:firstLineChars="200"/>
        <w:jc w:val="left"/>
        <w:rPr>
          <w:rFonts w:hint="eastAsia" w:ascii="仿宋" w:hAnsi="仿宋" w:eastAsia="仿宋" w:cs="仿宋"/>
          <w:b/>
          <w:sz w:val="24"/>
        </w:rPr>
      </w:pPr>
    </w:p>
    <w:p>
      <w:pPr>
        <w:widowControl/>
        <w:spacing w:line="360" w:lineRule="auto"/>
        <w:ind w:firstLine="2168" w:firstLineChars="900"/>
        <w:jc w:val="left"/>
        <w:rPr>
          <w:rFonts w:hint="eastAsia" w:ascii="仿宋" w:hAnsi="仿宋" w:eastAsia="仿宋" w:cs="仿宋"/>
          <w:b/>
          <w:sz w:val="24"/>
        </w:rPr>
      </w:pPr>
      <w:r>
        <w:rPr>
          <w:rFonts w:hint="eastAsia" w:ascii="仿宋" w:hAnsi="仿宋" w:eastAsia="仿宋" w:cs="仿宋"/>
          <w:b/>
          <w:sz w:val="24"/>
        </w:rPr>
        <w:t>（以联合体形式投标的，提供联合协议）</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组成一个联合体，以一个投标人的身份</w:t>
      </w:r>
      <w:r>
        <w:rPr>
          <w:rFonts w:hint="eastAsia" w:ascii="仿宋" w:hAnsi="仿宋" w:eastAsia="仿宋" w:cs="仿宋"/>
          <w:kern w:val="0"/>
          <w:sz w:val="24"/>
        </w:rPr>
        <w:t>参加</w:t>
      </w:r>
      <w:r>
        <w:rPr>
          <w:rFonts w:hint="eastAsia" w:ascii="仿宋" w:hAnsi="仿宋" w:eastAsia="仿宋" w:cs="仿宋"/>
          <w:sz w:val="24"/>
          <w:lang w:eastAsia="zh-CN"/>
        </w:rPr>
        <w:t>《项目名称》</w:t>
      </w:r>
      <w:r>
        <w:rPr>
          <w:rFonts w:hint="eastAsia" w:ascii="仿宋" w:hAnsi="仿宋" w:eastAsia="仿宋" w:cs="仿宋"/>
          <w:sz w:val="24"/>
        </w:rPr>
        <w:t>【招标编号：（采购编号）】</w:t>
      </w:r>
      <w:r>
        <w:rPr>
          <w:rFonts w:hint="eastAsia" w:ascii="仿宋" w:hAnsi="仿宋" w:eastAsia="仿宋" w:cs="仿宋"/>
          <w:kern w:val="0"/>
          <w:sz w:val="24"/>
          <w:lang w:val="zh-CN"/>
        </w:rPr>
        <w:t xml:space="preserve">投标。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三、本次联合投标中，分工如下：</w:t>
      </w:r>
      <w:r>
        <w:rPr>
          <w:rFonts w:hint="eastAsia" w:ascii="仿宋" w:hAnsi="仿宋" w:eastAsia="仿宋" w:cs="仿宋"/>
          <w:kern w:val="0"/>
          <w:sz w:val="24"/>
          <w:u w:val="single"/>
        </w:rPr>
        <w:t>（联合体其中一方成员名称）</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b/>
          <w:kern w:val="0"/>
          <w:sz w:val="24"/>
          <w:lang w:val="zh-CN"/>
        </w:rPr>
      </w:pPr>
      <w:r>
        <w:rPr>
          <w:rFonts w:hint="eastAsia" w:ascii="仿宋" w:hAnsi="仿宋" w:eastAsia="仿宋" w:cs="仿宋"/>
          <w:kern w:val="0"/>
          <w:sz w:val="24"/>
          <w:lang w:val="zh-CN"/>
        </w:rPr>
        <w:t>四、</w:t>
      </w:r>
      <w:r>
        <w:rPr>
          <w:rFonts w:hint="eastAsia" w:ascii="仿宋" w:hAnsi="仿宋" w:eastAsia="仿宋" w:cs="仿宋"/>
          <w:kern w:val="0"/>
          <w:sz w:val="24"/>
          <w:u w:val="single"/>
        </w:rPr>
        <w:t>（联合体其中一方成员名称）</w:t>
      </w:r>
      <w:r>
        <w:rPr>
          <w:rFonts w:hint="eastAsia" w:ascii="仿宋" w:hAnsi="仿宋" w:eastAsia="仿宋" w:cs="仿宋"/>
          <w:kern w:val="0"/>
          <w:sz w:val="24"/>
        </w:rPr>
        <w:t>提供的全部货物</w:t>
      </w:r>
      <w:r>
        <w:rPr>
          <w:rFonts w:hint="eastAsia" w:ascii="仿宋" w:hAnsi="仿宋" w:eastAsia="仿宋" w:cs="仿宋"/>
          <w:kern w:val="0"/>
          <w:sz w:val="24"/>
          <w:lang w:val="en-US" w:eastAsia="zh-CN"/>
        </w:rPr>
        <w:t>/服务</w:t>
      </w:r>
      <w:r>
        <w:rPr>
          <w:rFonts w:hint="eastAsia" w:ascii="仿宋" w:hAnsi="仿宋" w:eastAsia="仿宋" w:cs="仿宋"/>
          <w:kern w:val="0"/>
          <w:sz w:val="24"/>
        </w:rPr>
        <w:t>由小微企业制造，其合同份额占到合同总金额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3、本协议提交采购人、采购机构后，联合体各方不得以任何形式对上述内容进行修改或撤销。</w:t>
      </w:r>
    </w:p>
    <w:p>
      <w:pPr>
        <w:pStyle w:val="4"/>
        <w:rPr>
          <w:rFonts w:hint="eastAsia" w:ascii="仿宋" w:hAnsi="仿宋" w:eastAsia="仿宋" w:cs="仿宋"/>
          <w:kern w:val="0"/>
          <w:sz w:val="24"/>
          <w:lang w:val="zh-CN"/>
        </w:rPr>
      </w:pPr>
    </w:p>
    <w:p>
      <w:pPr>
        <w:rPr>
          <w:rFonts w:hint="eastAsia" w:ascii="仿宋" w:hAnsi="仿宋" w:eastAsia="仿宋" w:cs="仿宋"/>
          <w:lang w:val="zh-CN"/>
        </w:rPr>
      </w:pPr>
    </w:p>
    <w:p>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pPr>
        <w:snapToGrid w:val="0"/>
        <w:spacing w:line="360" w:lineRule="auto"/>
        <w:rPr>
          <w:rFonts w:hint="eastAsia" w:ascii="仿宋" w:hAnsi="仿宋" w:eastAsia="仿宋" w:cs="仿宋"/>
          <w:b/>
          <w:kern w:val="0"/>
          <w:sz w:val="32"/>
          <w:szCs w:val="32"/>
          <w:lang w:val="zh-CN"/>
        </w:rPr>
        <w:sectPr>
          <w:headerReference r:id="rId16" w:type="first"/>
          <w:footerReference r:id="rId18" w:type="first"/>
          <w:headerReference r:id="rId15" w:type="default"/>
          <w:footerReference r:id="rId17" w:type="default"/>
          <w:pgSz w:w="11906" w:h="16838"/>
          <w:pgMar w:top="1276" w:right="1418" w:bottom="1247" w:left="1418" w:header="851" w:footer="992" w:gutter="0"/>
          <w:cols w:space="720" w:num="1"/>
          <w:titlePg/>
          <w:docGrid w:linePitch="312" w:charSpace="0"/>
        </w:sectPr>
      </w:pPr>
      <w:r>
        <w:rPr>
          <w:rFonts w:hint="eastAsia" w:ascii="仿宋" w:hAnsi="仿宋" w:eastAsia="仿宋" w:cs="仿宋"/>
          <w:kern w:val="0"/>
          <w:sz w:val="24"/>
          <w:lang w:val="zh-CN"/>
        </w:rPr>
        <w:t xml:space="preserve">                                               日期：  年  月   </w:t>
      </w:r>
    </w:p>
    <w:p>
      <w:pPr>
        <w:rPr>
          <w:rFonts w:hint="eastAsia" w:ascii="仿宋" w:hAnsi="仿宋" w:eastAsia="仿宋" w:cs="仿宋"/>
          <w:highlight w:val="none"/>
        </w:rPr>
      </w:pPr>
    </w:p>
    <w:p>
      <w:pPr>
        <w:jc w:val="center"/>
        <w:rPr>
          <w:rFonts w:hint="eastAsia" w:ascii="仿宋" w:hAnsi="仿宋" w:eastAsia="仿宋" w:cs="仿宋"/>
          <w:b/>
          <w:kern w:val="0"/>
          <w:sz w:val="44"/>
          <w:szCs w:val="44"/>
          <w:highlight w:val="none"/>
        </w:rPr>
      </w:pPr>
      <w:r>
        <w:rPr>
          <w:rFonts w:hint="eastAsia" w:ascii="仿宋" w:hAnsi="仿宋" w:eastAsia="仿宋" w:cs="仿宋"/>
          <w:b/>
          <w:kern w:val="0"/>
          <w:sz w:val="44"/>
          <w:szCs w:val="44"/>
          <w:highlight w:val="none"/>
        </w:rPr>
        <w:t>商务技术文件部分（封面）</w:t>
      </w:r>
    </w:p>
    <w:p>
      <w:pPr>
        <w:spacing w:line="360" w:lineRule="auto"/>
        <w:jc w:val="center"/>
        <w:outlineLvl w:val="0"/>
        <w:rPr>
          <w:rFonts w:hint="eastAsia" w:ascii="仿宋" w:hAnsi="仿宋" w:eastAsia="仿宋" w:cs="仿宋"/>
          <w:b/>
          <w:kern w:val="0"/>
          <w:sz w:val="24"/>
          <w:highlight w:val="none"/>
        </w:rPr>
      </w:pPr>
    </w:p>
    <w:p>
      <w:pPr>
        <w:shd w:val="clear" w:color="auto" w:fill="FFFFFF"/>
        <w:snapToGrid w:val="0"/>
        <w:spacing w:line="360" w:lineRule="auto"/>
        <w:jc w:val="center"/>
        <w:outlineLvl w:val="0"/>
        <w:rPr>
          <w:rFonts w:hint="eastAsia" w:ascii="仿宋" w:hAnsi="仿宋" w:eastAsia="仿宋" w:cs="仿宋"/>
          <w:b/>
          <w:bCs/>
          <w:color w:val="000000"/>
          <w:sz w:val="32"/>
          <w:szCs w:val="32"/>
          <w:highlight w:val="none"/>
        </w:rPr>
      </w:pPr>
      <w:r>
        <w:rPr>
          <w:rFonts w:hint="eastAsia" w:ascii="仿宋" w:hAnsi="仿宋" w:eastAsia="仿宋" w:cs="仿宋"/>
          <w:b/>
          <w:bCs/>
          <w:color w:val="000000"/>
          <w:sz w:val="32"/>
          <w:szCs w:val="32"/>
          <w:highlight w:val="none"/>
        </w:rPr>
        <w:t>（项目名称）</w:t>
      </w:r>
    </w:p>
    <w:p>
      <w:pPr>
        <w:shd w:val="clear" w:color="auto" w:fill="FFFFFF"/>
        <w:snapToGrid w:val="0"/>
        <w:spacing w:line="360" w:lineRule="auto"/>
        <w:jc w:val="center"/>
        <w:outlineLvl w:val="0"/>
        <w:rPr>
          <w:rFonts w:hint="eastAsia" w:ascii="仿宋" w:hAnsi="仿宋" w:eastAsia="仿宋" w:cs="仿宋"/>
          <w:b/>
          <w:bCs/>
          <w:color w:val="000000"/>
          <w:sz w:val="52"/>
          <w:szCs w:val="52"/>
          <w:highlight w:val="none"/>
        </w:rPr>
      </w:pPr>
      <w:bookmarkStart w:id="409" w:name="_Toc17190"/>
      <w:r>
        <w:rPr>
          <w:rFonts w:hint="eastAsia" w:ascii="仿宋" w:hAnsi="仿宋" w:eastAsia="仿宋" w:cs="仿宋"/>
          <w:b/>
          <w:bCs/>
          <w:color w:val="000000"/>
          <w:sz w:val="52"/>
          <w:szCs w:val="52"/>
          <w:highlight w:val="none"/>
        </w:rPr>
        <w:t>商 务 技 术 文 件</w:t>
      </w:r>
      <w:bookmarkEnd w:id="409"/>
    </w:p>
    <w:p>
      <w:pPr>
        <w:widowControl/>
        <w:spacing w:line="360" w:lineRule="auto"/>
        <w:ind w:right="-2"/>
        <w:jc w:val="center"/>
        <w:outlineLvl w:val="1"/>
        <w:rPr>
          <w:rFonts w:hint="eastAsia" w:ascii="仿宋" w:hAnsi="仿宋" w:eastAsia="仿宋" w:cs="仿宋"/>
          <w:b/>
          <w:color w:val="000000"/>
          <w:sz w:val="36"/>
          <w:szCs w:val="36"/>
          <w:highlight w:val="none"/>
        </w:rPr>
      </w:pPr>
      <w:bookmarkStart w:id="410" w:name="_Toc27078"/>
      <w:r>
        <w:rPr>
          <w:rFonts w:hint="eastAsia" w:ascii="仿宋" w:hAnsi="仿宋" w:eastAsia="仿宋" w:cs="仿宋"/>
          <w:b/>
          <w:color w:val="000000"/>
          <w:sz w:val="36"/>
          <w:szCs w:val="36"/>
          <w:highlight w:val="none"/>
        </w:rPr>
        <w:t>（线上电子招投标）</w:t>
      </w:r>
      <w:bookmarkEnd w:id="410"/>
    </w:p>
    <w:p>
      <w:pPr>
        <w:pStyle w:val="2"/>
        <w:spacing w:line="360" w:lineRule="auto"/>
        <w:rPr>
          <w:rFonts w:hint="eastAsia" w:ascii="仿宋" w:hAnsi="仿宋" w:eastAsia="仿宋" w:cs="仿宋"/>
          <w:sz w:val="36"/>
          <w:szCs w:val="36"/>
          <w:highlight w:val="none"/>
        </w:rPr>
      </w:pPr>
    </w:p>
    <w:p>
      <w:pPr>
        <w:shd w:val="clear" w:color="auto" w:fill="FFFFFF"/>
        <w:snapToGrid w:val="0"/>
        <w:spacing w:line="360" w:lineRule="auto"/>
        <w:jc w:val="center"/>
        <w:outlineLvl w:val="1"/>
        <w:rPr>
          <w:rFonts w:hint="eastAsia" w:ascii="仿宋" w:hAnsi="仿宋" w:eastAsia="仿宋" w:cs="仿宋"/>
          <w:b/>
          <w:bCs/>
          <w:color w:val="000000"/>
          <w:sz w:val="36"/>
          <w:szCs w:val="36"/>
          <w:highlight w:val="none"/>
        </w:rPr>
      </w:pPr>
      <w:bookmarkStart w:id="411" w:name="_Toc28851"/>
      <w:r>
        <w:rPr>
          <w:rFonts w:hint="eastAsia" w:ascii="仿宋" w:hAnsi="仿宋" w:eastAsia="仿宋" w:cs="仿宋"/>
          <w:b/>
          <w:bCs/>
          <w:color w:val="000000"/>
          <w:sz w:val="36"/>
          <w:szCs w:val="36"/>
          <w:highlight w:val="none"/>
        </w:rPr>
        <w:t xml:space="preserve">  招标编号：</w:t>
      </w:r>
      <w:bookmarkEnd w:id="411"/>
      <w:r>
        <w:rPr>
          <w:rFonts w:hint="eastAsia" w:ascii="仿宋" w:hAnsi="仿宋" w:eastAsia="仿宋" w:cs="仿宋"/>
          <w:b/>
          <w:bCs/>
          <w:color w:val="000000"/>
          <w:sz w:val="36"/>
          <w:szCs w:val="36"/>
          <w:highlight w:val="none"/>
        </w:rPr>
        <w:t xml:space="preserve">YHZFCG2022- </w:t>
      </w:r>
    </w:p>
    <w:p>
      <w:pPr>
        <w:pStyle w:val="2"/>
        <w:spacing w:line="360" w:lineRule="auto"/>
        <w:rPr>
          <w:rFonts w:hint="eastAsia" w:ascii="仿宋" w:hAnsi="仿宋" w:eastAsia="仿宋" w:cs="仿宋"/>
          <w:highlight w:val="none"/>
        </w:rPr>
      </w:pPr>
    </w:p>
    <w:p>
      <w:pPr>
        <w:snapToGrid w:val="0"/>
        <w:spacing w:line="360" w:lineRule="auto"/>
        <w:jc w:val="center"/>
        <w:rPr>
          <w:rFonts w:hint="eastAsia" w:ascii="仿宋" w:hAnsi="仿宋" w:eastAsia="仿宋" w:cs="仿宋"/>
          <w:color w:val="000000"/>
          <w:sz w:val="52"/>
          <w:szCs w:val="52"/>
          <w:highlight w:val="none"/>
        </w:rPr>
      </w:pPr>
      <w:r>
        <w:rPr>
          <w:rFonts w:hint="eastAsia" w:ascii="仿宋" w:hAnsi="仿宋" w:eastAsia="仿宋" w:cs="仿宋"/>
          <w:color w:val="000000"/>
          <w:sz w:val="52"/>
          <w:szCs w:val="52"/>
          <w:highlight w:val="none"/>
        </w:rPr>
        <w:t>投</w:t>
      </w:r>
    </w:p>
    <w:p>
      <w:pPr>
        <w:snapToGrid w:val="0"/>
        <w:spacing w:line="360" w:lineRule="auto"/>
        <w:jc w:val="center"/>
        <w:rPr>
          <w:rFonts w:hint="eastAsia" w:ascii="仿宋" w:hAnsi="仿宋" w:eastAsia="仿宋" w:cs="仿宋"/>
          <w:color w:val="000000"/>
          <w:sz w:val="52"/>
          <w:szCs w:val="52"/>
          <w:highlight w:val="none"/>
        </w:rPr>
      </w:pPr>
      <w:r>
        <w:rPr>
          <w:rFonts w:hint="eastAsia" w:ascii="仿宋" w:hAnsi="仿宋" w:eastAsia="仿宋" w:cs="仿宋"/>
          <w:color w:val="000000"/>
          <w:sz w:val="52"/>
          <w:szCs w:val="52"/>
          <w:highlight w:val="none"/>
        </w:rPr>
        <w:t>标</w:t>
      </w:r>
    </w:p>
    <w:p>
      <w:pPr>
        <w:snapToGrid w:val="0"/>
        <w:spacing w:line="360" w:lineRule="auto"/>
        <w:jc w:val="center"/>
        <w:rPr>
          <w:rFonts w:hint="eastAsia" w:ascii="仿宋" w:hAnsi="仿宋" w:eastAsia="仿宋" w:cs="仿宋"/>
          <w:color w:val="000000"/>
          <w:sz w:val="52"/>
          <w:szCs w:val="52"/>
          <w:highlight w:val="none"/>
        </w:rPr>
      </w:pPr>
      <w:r>
        <w:rPr>
          <w:rFonts w:hint="eastAsia" w:ascii="仿宋" w:hAnsi="仿宋" w:eastAsia="仿宋" w:cs="仿宋"/>
          <w:color w:val="000000"/>
          <w:sz w:val="52"/>
          <w:szCs w:val="52"/>
          <w:highlight w:val="none"/>
        </w:rPr>
        <w:t>文</w:t>
      </w:r>
    </w:p>
    <w:p>
      <w:pPr>
        <w:snapToGrid w:val="0"/>
        <w:spacing w:line="360" w:lineRule="auto"/>
        <w:jc w:val="center"/>
        <w:rPr>
          <w:rFonts w:hint="eastAsia" w:ascii="仿宋" w:hAnsi="仿宋" w:eastAsia="仿宋" w:cs="仿宋"/>
          <w:color w:val="000000"/>
          <w:sz w:val="52"/>
          <w:szCs w:val="52"/>
          <w:highlight w:val="none"/>
        </w:rPr>
      </w:pPr>
      <w:r>
        <w:rPr>
          <w:rFonts w:hint="eastAsia" w:ascii="仿宋" w:hAnsi="仿宋" w:eastAsia="仿宋" w:cs="仿宋"/>
          <w:color w:val="000000"/>
          <w:sz w:val="52"/>
          <w:szCs w:val="52"/>
          <w:highlight w:val="none"/>
        </w:rPr>
        <w:t>件</w:t>
      </w:r>
    </w:p>
    <w:p>
      <w:pPr>
        <w:snapToGrid w:val="0"/>
        <w:spacing w:line="360" w:lineRule="auto"/>
        <w:ind w:firstLine="1920" w:firstLineChars="600"/>
        <w:rPr>
          <w:rFonts w:hint="eastAsia" w:ascii="仿宋" w:hAnsi="仿宋" w:eastAsia="仿宋" w:cs="仿宋"/>
          <w:color w:val="000000"/>
          <w:sz w:val="32"/>
          <w:szCs w:val="32"/>
          <w:highlight w:val="none"/>
          <w:lang w:val="en-US" w:eastAsia="zh-CN"/>
        </w:rPr>
      </w:pPr>
    </w:p>
    <w:p>
      <w:pPr>
        <w:snapToGrid w:val="0"/>
        <w:spacing w:line="360" w:lineRule="auto"/>
        <w:ind w:firstLine="1928" w:firstLineChars="600"/>
        <w:rPr>
          <w:rFonts w:hint="eastAsia" w:ascii="仿宋" w:hAnsi="仿宋" w:eastAsia="仿宋" w:cs="仿宋"/>
          <w:b/>
          <w:bCs/>
          <w:color w:val="000000"/>
          <w:sz w:val="32"/>
          <w:szCs w:val="32"/>
          <w:highlight w:val="none"/>
          <w:lang w:val="en-US" w:eastAsia="zh-CN"/>
        </w:rPr>
      </w:pPr>
      <w:r>
        <w:rPr>
          <w:rFonts w:hint="eastAsia" w:ascii="仿宋" w:hAnsi="仿宋" w:eastAsia="仿宋" w:cs="仿宋"/>
          <w:b/>
          <w:bCs/>
          <w:color w:val="000000"/>
          <w:sz w:val="32"/>
          <w:szCs w:val="32"/>
          <w:highlight w:val="none"/>
          <w:lang w:val="en-US" w:eastAsia="zh-CN"/>
        </w:rPr>
        <w:t>标项名称：</w:t>
      </w:r>
    </w:p>
    <w:p>
      <w:pPr>
        <w:snapToGrid w:val="0"/>
        <w:spacing w:line="360" w:lineRule="auto"/>
        <w:ind w:firstLine="1920" w:firstLineChars="600"/>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t>投标人全称：（单位公章或电子公章）</w:t>
      </w:r>
    </w:p>
    <w:p>
      <w:pPr>
        <w:snapToGrid w:val="0"/>
        <w:spacing w:line="360" w:lineRule="auto"/>
        <w:ind w:firstLine="1920" w:firstLineChars="600"/>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t>投标人地址：</w:t>
      </w:r>
    </w:p>
    <w:p>
      <w:pPr>
        <w:snapToGrid w:val="0"/>
        <w:spacing w:line="360" w:lineRule="auto"/>
        <w:jc w:val="center"/>
        <w:rPr>
          <w:rFonts w:hint="eastAsia" w:ascii="仿宋" w:hAnsi="仿宋" w:eastAsia="仿宋" w:cs="仿宋"/>
          <w:color w:val="000000"/>
          <w:sz w:val="32"/>
          <w:szCs w:val="32"/>
          <w:highlight w:val="none"/>
        </w:rPr>
      </w:pPr>
      <w:r>
        <w:rPr>
          <w:rFonts w:hint="eastAsia" w:ascii="仿宋" w:hAnsi="仿宋" w:eastAsia="仿宋" w:cs="仿宋"/>
          <w:color w:val="000000"/>
          <w:sz w:val="32"/>
          <w:szCs w:val="32"/>
          <w:highlight w:val="none"/>
        </w:rPr>
        <w:t>年   月   日</w:t>
      </w:r>
    </w:p>
    <w:p>
      <w:pPr>
        <w:pStyle w:val="3"/>
        <w:snapToGrid w:val="0"/>
        <w:rPr>
          <w:rFonts w:hint="eastAsia" w:ascii="仿宋" w:hAnsi="仿宋" w:eastAsia="仿宋" w:cs="仿宋"/>
          <w:color w:val="000000"/>
          <w:kern w:val="0"/>
          <w:sz w:val="32"/>
          <w:szCs w:val="32"/>
          <w:highlight w:val="none"/>
        </w:rPr>
        <w:sectPr>
          <w:pgSz w:w="11906" w:h="16838"/>
          <w:pgMar w:top="993" w:right="1474" w:bottom="1134" w:left="1474" w:header="851" w:footer="641" w:gutter="0"/>
          <w:pgNumType w:fmt="numberInDash"/>
          <w:cols w:space="720" w:num="1"/>
          <w:docGrid w:type="lines" w:linePitch="315" w:charSpace="0"/>
        </w:sectPr>
      </w:pPr>
    </w:p>
    <w:p>
      <w:pPr>
        <w:spacing w:line="360" w:lineRule="auto"/>
        <w:ind w:right="420" w:firstLine="3614" w:firstLineChars="1000"/>
        <w:rPr>
          <w:rFonts w:hint="eastAsia" w:ascii="仿宋" w:hAnsi="仿宋" w:eastAsia="仿宋" w:cs="仿宋"/>
          <w:b/>
          <w:kern w:val="0"/>
          <w:sz w:val="36"/>
          <w:szCs w:val="36"/>
          <w:highlight w:val="none"/>
        </w:rPr>
      </w:pPr>
    </w:p>
    <w:p>
      <w:pPr>
        <w:spacing w:line="360" w:lineRule="auto"/>
        <w:ind w:right="420"/>
        <w:jc w:val="center"/>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商务技术文件部分</w:t>
      </w:r>
    </w:p>
    <w:p>
      <w:pPr>
        <w:spacing w:line="360" w:lineRule="auto"/>
        <w:jc w:val="center"/>
        <w:outlineLvl w:val="0"/>
        <w:rPr>
          <w:rFonts w:hint="eastAsia" w:ascii="仿宋" w:hAnsi="仿宋" w:eastAsia="仿宋" w:cs="仿宋"/>
          <w:b/>
          <w:kern w:val="0"/>
          <w:sz w:val="24"/>
          <w:highlight w:val="none"/>
        </w:rPr>
      </w:pPr>
    </w:p>
    <w:p>
      <w:pPr>
        <w:spacing w:line="360" w:lineRule="auto"/>
        <w:jc w:val="center"/>
        <w:outlineLvl w:val="0"/>
        <w:rPr>
          <w:rFonts w:hint="eastAsia" w:ascii="仿宋" w:hAnsi="仿宋" w:eastAsia="仿宋" w:cs="仿宋"/>
          <w:b/>
          <w:kern w:val="0"/>
          <w:sz w:val="28"/>
          <w:szCs w:val="28"/>
          <w:highlight w:val="none"/>
        </w:rPr>
      </w:pPr>
      <w:r>
        <w:rPr>
          <w:rFonts w:hint="eastAsia" w:ascii="仿宋" w:hAnsi="仿宋" w:eastAsia="仿宋" w:cs="仿宋"/>
          <w:b/>
          <w:kern w:val="0"/>
          <w:sz w:val="28"/>
          <w:szCs w:val="28"/>
          <w:highlight w:val="none"/>
        </w:rPr>
        <w:t>目录</w:t>
      </w:r>
    </w:p>
    <w:p>
      <w:pPr>
        <w:snapToGrid w:val="0"/>
        <w:spacing w:line="360" w:lineRule="auto"/>
        <w:ind w:left="479" w:leftChars="228"/>
        <w:rPr>
          <w:rFonts w:hint="eastAsia" w:ascii="仿宋" w:hAnsi="仿宋" w:eastAsia="仿宋" w:cs="仿宋"/>
          <w:highlight w:val="none"/>
        </w:rPr>
      </w:pPr>
      <w:r>
        <w:rPr>
          <w:rFonts w:hint="eastAsia" w:ascii="仿宋" w:hAnsi="仿宋" w:eastAsia="仿宋" w:cs="仿宋"/>
          <w:sz w:val="24"/>
          <w:highlight w:val="none"/>
        </w:rPr>
        <w:t>（1）投标函</w:t>
      </w:r>
      <w:r>
        <w:rPr>
          <w:rFonts w:hint="eastAsia" w:ascii="仿宋" w:hAnsi="仿宋" w:eastAsia="仿宋" w:cs="仿宋"/>
          <w:highlight w:val="none"/>
        </w:rPr>
        <w:t>…………………………………………………………………………………（页码）</w:t>
      </w:r>
      <w:r>
        <w:rPr>
          <w:rFonts w:hint="eastAsia" w:ascii="仿宋" w:hAnsi="仿宋" w:eastAsia="仿宋" w:cs="仿宋"/>
          <w:sz w:val="24"/>
          <w:highlight w:val="none"/>
        </w:rPr>
        <w:t>（2）授权委托书或法定代表人（单位负责人、自然人本人）身份证明</w:t>
      </w:r>
      <w:r>
        <w:rPr>
          <w:rFonts w:hint="eastAsia" w:ascii="仿宋" w:hAnsi="仿宋" w:eastAsia="仿宋" w:cs="仿宋"/>
          <w:highlight w:val="none"/>
        </w:rPr>
        <w:t>………（页码）</w:t>
      </w:r>
    </w:p>
    <w:p>
      <w:pPr>
        <w:snapToGrid w:val="0"/>
        <w:spacing w:line="360" w:lineRule="auto"/>
        <w:ind w:firstLine="480" w:firstLineChars="200"/>
        <w:rPr>
          <w:rFonts w:hint="eastAsia" w:ascii="仿宋" w:hAnsi="仿宋" w:eastAsia="仿宋" w:cs="仿宋"/>
          <w:highlight w:val="none"/>
        </w:rPr>
      </w:pPr>
      <w:r>
        <w:rPr>
          <w:rFonts w:hint="eastAsia" w:ascii="仿宋" w:hAnsi="仿宋" w:eastAsia="仿宋" w:cs="仿宋"/>
          <w:sz w:val="24"/>
          <w:highlight w:val="none"/>
        </w:rPr>
        <w:t>（</w:t>
      </w:r>
      <w:r>
        <w:rPr>
          <w:rFonts w:hint="eastAsia" w:ascii="仿宋" w:hAnsi="仿宋" w:eastAsia="仿宋" w:cs="仿宋"/>
          <w:sz w:val="24"/>
          <w:highlight w:val="none"/>
          <w:lang w:val="en-US" w:eastAsia="zh-CN"/>
        </w:rPr>
        <w:t>3</w:t>
      </w:r>
      <w:r>
        <w:rPr>
          <w:rFonts w:hint="eastAsia" w:ascii="仿宋" w:hAnsi="仿宋" w:eastAsia="仿宋" w:cs="仿宋"/>
          <w:sz w:val="24"/>
          <w:highlight w:val="none"/>
        </w:rPr>
        <w:t>）符合性审查资料</w:t>
      </w:r>
      <w:r>
        <w:rPr>
          <w:rFonts w:hint="eastAsia" w:ascii="仿宋" w:hAnsi="仿宋" w:eastAsia="仿宋" w:cs="仿宋"/>
          <w:highlight w:val="none"/>
        </w:rPr>
        <w:t>………………………………………………………………………（页码）</w:t>
      </w:r>
    </w:p>
    <w:p>
      <w:pPr>
        <w:snapToGrid w:val="0"/>
        <w:spacing w:line="360" w:lineRule="auto"/>
        <w:ind w:firstLine="480" w:firstLineChars="200"/>
        <w:rPr>
          <w:rFonts w:hint="eastAsia" w:ascii="仿宋" w:hAnsi="仿宋" w:eastAsia="仿宋" w:cs="仿宋"/>
          <w:highlight w:val="none"/>
        </w:rPr>
      </w:pPr>
      <w:r>
        <w:rPr>
          <w:rFonts w:hint="eastAsia" w:ascii="仿宋" w:hAnsi="仿宋" w:eastAsia="仿宋" w:cs="仿宋"/>
          <w:sz w:val="24"/>
          <w:highlight w:val="none"/>
        </w:rPr>
        <w:t>（</w:t>
      </w:r>
      <w:r>
        <w:rPr>
          <w:rFonts w:hint="eastAsia" w:ascii="仿宋" w:hAnsi="仿宋" w:eastAsia="仿宋" w:cs="仿宋"/>
          <w:sz w:val="24"/>
          <w:highlight w:val="none"/>
          <w:lang w:val="en-US" w:eastAsia="zh-CN"/>
        </w:rPr>
        <w:t>4</w:t>
      </w:r>
      <w:r>
        <w:rPr>
          <w:rFonts w:hint="eastAsia" w:ascii="仿宋" w:hAnsi="仿宋" w:eastAsia="仿宋" w:cs="仿宋"/>
          <w:sz w:val="24"/>
          <w:highlight w:val="none"/>
        </w:rPr>
        <w:t>）分包意向协议</w:t>
      </w:r>
      <w:r>
        <w:rPr>
          <w:rFonts w:hint="eastAsia" w:ascii="仿宋" w:hAnsi="仿宋" w:eastAsia="仿宋" w:cs="仿宋"/>
          <w:highlight w:val="none"/>
        </w:rPr>
        <w:t>…………………………………………………………………………（页码）</w:t>
      </w:r>
    </w:p>
    <w:p>
      <w:pPr>
        <w:snapToGrid w:val="0"/>
        <w:spacing w:line="360" w:lineRule="auto"/>
        <w:ind w:left="479" w:leftChars="228"/>
        <w:rPr>
          <w:rFonts w:hint="eastAsia" w:ascii="仿宋" w:hAnsi="仿宋" w:eastAsia="仿宋" w:cs="仿宋"/>
          <w:highlight w:val="none"/>
        </w:rPr>
      </w:pPr>
      <w:r>
        <w:rPr>
          <w:rFonts w:hint="eastAsia" w:ascii="仿宋" w:hAnsi="仿宋" w:eastAsia="仿宋" w:cs="仿宋"/>
          <w:sz w:val="24"/>
          <w:highlight w:val="none"/>
        </w:rPr>
        <w:t>（</w:t>
      </w:r>
      <w:r>
        <w:rPr>
          <w:rFonts w:hint="eastAsia" w:ascii="仿宋" w:hAnsi="仿宋" w:eastAsia="仿宋" w:cs="仿宋"/>
          <w:sz w:val="24"/>
          <w:highlight w:val="none"/>
          <w:lang w:val="en-US" w:eastAsia="zh-CN"/>
        </w:rPr>
        <w:t>5</w:t>
      </w:r>
      <w:r>
        <w:rPr>
          <w:rFonts w:hint="eastAsia" w:ascii="仿宋" w:hAnsi="仿宋" w:eastAsia="仿宋" w:cs="仿宋"/>
          <w:sz w:val="24"/>
          <w:highlight w:val="none"/>
        </w:rPr>
        <w:t>）评标标准相应的商务技术资料</w:t>
      </w:r>
      <w:r>
        <w:rPr>
          <w:rFonts w:hint="eastAsia" w:ascii="仿宋" w:hAnsi="仿宋" w:eastAsia="仿宋" w:cs="仿宋"/>
          <w:highlight w:val="none"/>
        </w:rPr>
        <w:t>…………………………</w:t>
      </w:r>
      <w:r>
        <w:rPr>
          <w:rFonts w:hint="eastAsia" w:ascii="仿宋" w:hAnsi="仿宋" w:eastAsia="仿宋" w:cs="仿宋"/>
          <w:sz w:val="24"/>
          <w:highlight w:val="none"/>
        </w:rPr>
        <w:t>………</w:t>
      </w:r>
      <w:r>
        <w:rPr>
          <w:rFonts w:hint="eastAsia" w:ascii="仿宋" w:hAnsi="仿宋" w:eastAsia="仿宋" w:cs="仿宋"/>
          <w:highlight w:val="none"/>
        </w:rPr>
        <w:t>…</w:t>
      </w:r>
      <w:r>
        <w:rPr>
          <w:rFonts w:hint="eastAsia" w:ascii="仿宋" w:hAnsi="仿宋" w:eastAsia="仿宋" w:cs="仿宋"/>
          <w:sz w:val="24"/>
          <w:highlight w:val="none"/>
        </w:rPr>
        <w:t>…</w:t>
      </w:r>
      <w:r>
        <w:rPr>
          <w:rFonts w:hint="eastAsia" w:ascii="仿宋" w:hAnsi="仿宋" w:eastAsia="仿宋" w:cs="仿宋"/>
          <w:highlight w:val="none"/>
        </w:rPr>
        <w:t>……………（页码）</w:t>
      </w:r>
    </w:p>
    <w:p>
      <w:pPr>
        <w:snapToGrid w:val="0"/>
        <w:spacing w:line="360" w:lineRule="auto"/>
        <w:ind w:left="479" w:leftChars="228"/>
        <w:rPr>
          <w:rFonts w:hint="eastAsia" w:ascii="仿宋" w:hAnsi="仿宋" w:eastAsia="仿宋" w:cs="仿宋"/>
          <w:highlight w:val="none"/>
        </w:rPr>
      </w:pPr>
      <w:r>
        <w:rPr>
          <w:rFonts w:hint="eastAsia" w:ascii="仿宋" w:hAnsi="仿宋" w:eastAsia="仿宋" w:cs="仿宋"/>
          <w:sz w:val="24"/>
          <w:highlight w:val="none"/>
        </w:rPr>
        <w:t>（</w:t>
      </w:r>
      <w:r>
        <w:rPr>
          <w:rFonts w:hint="eastAsia" w:ascii="仿宋" w:hAnsi="仿宋" w:eastAsia="仿宋" w:cs="仿宋"/>
          <w:sz w:val="24"/>
          <w:highlight w:val="none"/>
          <w:lang w:val="en-US" w:eastAsia="zh-CN"/>
        </w:rPr>
        <w:t>6</w:t>
      </w:r>
      <w:r>
        <w:rPr>
          <w:rFonts w:hint="eastAsia" w:ascii="仿宋" w:hAnsi="仿宋" w:eastAsia="仿宋" w:cs="仿宋"/>
          <w:sz w:val="24"/>
          <w:highlight w:val="none"/>
        </w:rPr>
        <w:t>）商务技术偏离表</w:t>
      </w:r>
      <w:r>
        <w:rPr>
          <w:rFonts w:hint="eastAsia" w:ascii="仿宋" w:hAnsi="仿宋" w:eastAsia="仿宋" w:cs="仿宋"/>
          <w:highlight w:val="none"/>
        </w:rPr>
        <w:t>………………………………………………………………………（页码）</w:t>
      </w:r>
    </w:p>
    <w:p>
      <w:pPr>
        <w:snapToGrid w:val="0"/>
        <w:spacing w:line="360" w:lineRule="auto"/>
        <w:ind w:left="479" w:leftChars="228"/>
        <w:rPr>
          <w:rFonts w:hint="eastAsia" w:ascii="仿宋" w:hAnsi="仿宋" w:eastAsia="仿宋" w:cs="仿宋"/>
          <w:highlight w:val="none"/>
        </w:rPr>
      </w:pPr>
      <w:r>
        <w:rPr>
          <w:rFonts w:hint="eastAsia" w:ascii="仿宋" w:hAnsi="仿宋" w:eastAsia="仿宋" w:cs="仿宋"/>
          <w:sz w:val="24"/>
          <w:highlight w:val="none"/>
          <w:lang w:val="zh-CN"/>
        </w:rPr>
        <w:t>（</w:t>
      </w:r>
      <w:r>
        <w:rPr>
          <w:rFonts w:hint="eastAsia" w:ascii="仿宋" w:hAnsi="仿宋" w:eastAsia="仿宋" w:cs="仿宋"/>
          <w:sz w:val="24"/>
          <w:highlight w:val="none"/>
          <w:lang w:val="en-US" w:eastAsia="zh-CN"/>
        </w:rPr>
        <w:t>7</w:t>
      </w:r>
      <w:r>
        <w:rPr>
          <w:rFonts w:hint="eastAsia" w:ascii="仿宋" w:hAnsi="仿宋" w:eastAsia="仿宋" w:cs="仿宋"/>
          <w:sz w:val="24"/>
          <w:highlight w:val="none"/>
          <w:lang w:val="zh-CN"/>
        </w:rPr>
        <w:t>）政府采购供应商廉洁自律承诺书</w:t>
      </w:r>
      <w:r>
        <w:rPr>
          <w:rFonts w:hint="eastAsia" w:ascii="仿宋" w:hAnsi="仿宋" w:eastAsia="仿宋" w:cs="仿宋"/>
          <w:highlight w:val="none"/>
        </w:rPr>
        <w:t>…………………………………………………（页码）</w:t>
      </w:r>
    </w:p>
    <w:p>
      <w:pPr>
        <w:snapToGrid w:val="0"/>
        <w:spacing w:line="360" w:lineRule="auto"/>
        <w:ind w:left="479" w:leftChars="228"/>
        <w:rPr>
          <w:rFonts w:hint="eastAsia" w:ascii="仿宋" w:hAnsi="仿宋" w:eastAsia="仿宋" w:cs="仿宋"/>
          <w:highlight w:val="none"/>
        </w:rPr>
      </w:pPr>
      <w:r>
        <w:rPr>
          <w:rFonts w:hint="eastAsia" w:ascii="仿宋" w:hAnsi="仿宋" w:eastAsia="仿宋" w:cs="仿宋"/>
          <w:sz w:val="24"/>
          <w:highlight w:val="none"/>
          <w:lang w:val="zh-CN"/>
        </w:rPr>
        <w:t>（</w:t>
      </w:r>
      <w:r>
        <w:rPr>
          <w:rFonts w:hint="eastAsia" w:ascii="仿宋" w:hAnsi="仿宋" w:eastAsia="仿宋" w:cs="仿宋"/>
          <w:sz w:val="24"/>
          <w:highlight w:val="none"/>
          <w:lang w:val="en-US" w:eastAsia="zh-CN"/>
        </w:rPr>
        <w:t>8</w:t>
      </w:r>
      <w:r>
        <w:rPr>
          <w:rFonts w:hint="eastAsia" w:ascii="仿宋" w:hAnsi="仿宋" w:eastAsia="仿宋" w:cs="仿宋"/>
          <w:sz w:val="24"/>
          <w:highlight w:val="none"/>
          <w:lang w:val="zh-CN"/>
        </w:rPr>
        <w:t>）</w:t>
      </w:r>
      <w:r>
        <w:rPr>
          <w:rFonts w:hint="eastAsia" w:ascii="仿宋" w:hAnsi="仿宋" w:eastAsia="仿宋" w:cs="仿宋"/>
          <w:sz w:val="24"/>
          <w:highlight w:val="none"/>
          <w:lang w:val="zh-CN" w:eastAsia="zh-CN"/>
        </w:rPr>
        <w:t>投标人签署的《政府采购活动现场确认声明书》</w:t>
      </w:r>
      <w:r>
        <w:rPr>
          <w:rFonts w:hint="eastAsia" w:ascii="仿宋" w:hAnsi="仿宋" w:eastAsia="仿宋" w:cs="仿宋"/>
          <w:highlight w:val="none"/>
        </w:rPr>
        <w:t>……………………………（页码）</w:t>
      </w:r>
    </w:p>
    <w:p>
      <w:pPr>
        <w:snapToGrid w:val="0"/>
        <w:spacing w:line="360" w:lineRule="auto"/>
        <w:jc w:val="center"/>
        <w:rPr>
          <w:rFonts w:hint="eastAsia" w:ascii="仿宋" w:hAnsi="仿宋" w:eastAsia="仿宋" w:cs="仿宋"/>
          <w:b/>
          <w:kern w:val="0"/>
          <w:sz w:val="32"/>
          <w:szCs w:val="32"/>
          <w:highlight w:val="none"/>
          <w:lang w:val="zh-CN"/>
        </w:rPr>
      </w:pPr>
    </w:p>
    <w:p>
      <w:pPr>
        <w:snapToGrid w:val="0"/>
        <w:spacing w:line="360" w:lineRule="auto"/>
        <w:jc w:val="center"/>
        <w:rPr>
          <w:rFonts w:hint="eastAsia" w:ascii="仿宋" w:hAnsi="仿宋" w:eastAsia="仿宋" w:cs="仿宋"/>
          <w:b/>
          <w:kern w:val="0"/>
          <w:sz w:val="32"/>
          <w:szCs w:val="32"/>
          <w:highlight w:val="none"/>
          <w:lang w:val="zh-CN"/>
        </w:rPr>
      </w:pPr>
    </w:p>
    <w:p>
      <w:pPr>
        <w:snapToGrid w:val="0"/>
        <w:spacing w:line="360" w:lineRule="auto"/>
        <w:jc w:val="center"/>
        <w:rPr>
          <w:rFonts w:hint="eastAsia" w:ascii="仿宋" w:hAnsi="仿宋" w:eastAsia="仿宋" w:cs="仿宋"/>
          <w:b/>
          <w:kern w:val="0"/>
          <w:sz w:val="32"/>
          <w:szCs w:val="32"/>
          <w:highlight w:val="none"/>
          <w:lang w:val="zh-CN"/>
        </w:rPr>
      </w:pPr>
    </w:p>
    <w:p>
      <w:pPr>
        <w:snapToGrid w:val="0"/>
        <w:spacing w:line="360" w:lineRule="auto"/>
        <w:jc w:val="center"/>
        <w:rPr>
          <w:rFonts w:hint="eastAsia" w:ascii="仿宋" w:hAnsi="仿宋" w:eastAsia="仿宋" w:cs="仿宋"/>
          <w:b/>
          <w:kern w:val="0"/>
          <w:sz w:val="32"/>
          <w:szCs w:val="32"/>
          <w:highlight w:val="none"/>
          <w:lang w:val="zh-CN"/>
        </w:rPr>
      </w:pPr>
    </w:p>
    <w:p>
      <w:pPr>
        <w:snapToGrid w:val="0"/>
        <w:spacing w:line="360" w:lineRule="auto"/>
        <w:jc w:val="center"/>
        <w:outlineLvl w:val="0"/>
        <w:rPr>
          <w:rFonts w:hint="eastAsia" w:ascii="仿宋" w:hAnsi="仿宋" w:eastAsia="仿宋" w:cs="仿宋"/>
          <w:b/>
          <w:kern w:val="0"/>
          <w:sz w:val="32"/>
          <w:szCs w:val="32"/>
          <w:highlight w:val="none"/>
        </w:rPr>
      </w:pPr>
    </w:p>
    <w:p>
      <w:pPr>
        <w:snapToGrid w:val="0"/>
        <w:spacing w:line="360" w:lineRule="auto"/>
        <w:jc w:val="center"/>
        <w:outlineLvl w:val="0"/>
        <w:rPr>
          <w:rFonts w:hint="eastAsia" w:ascii="仿宋" w:hAnsi="仿宋" w:eastAsia="仿宋" w:cs="仿宋"/>
          <w:b/>
          <w:kern w:val="0"/>
          <w:sz w:val="32"/>
          <w:szCs w:val="32"/>
          <w:highlight w:val="none"/>
        </w:rPr>
      </w:pPr>
    </w:p>
    <w:p>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t xml:space="preserve">   </w:t>
      </w:r>
    </w:p>
    <w:p>
      <w:pPr>
        <w:snapToGrid w:val="0"/>
        <w:spacing w:line="360" w:lineRule="auto"/>
        <w:jc w:val="center"/>
        <w:outlineLvl w:val="0"/>
        <w:rPr>
          <w:rFonts w:hint="eastAsia" w:ascii="仿宋" w:hAnsi="仿宋" w:eastAsia="仿宋" w:cs="仿宋"/>
          <w:b/>
          <w:kern w:val="0"/>
          <w:sz w:val="32"/>
          <w:szCs w:val="32"/>
          <w:highlight w:val="none"/>
        </w:rPr>
      </w:pPr>
    </w:p>
    <w:p>
      <w:pPr>
        <w:snapToGrid w:val="0"/>
        <w:spacing w:line="360" w:lineRule="auto"/>
        <w:jc w:val="center"/>
        <w:outlineLvl w:val="0"/>
        <w:rPr>
          <w:rFonts w:hint="eastAsia" w:ascii="仿宋" w:hAnsi="仿宋" w:eastAsia="仿宋" w:cs="仿宋"/>
          <w:b/>
          <w:kern w:val="0"/>
          <w:sz w:val="32"/>
          <w:szCs w:val="32"/>
          <w:highlight w:val="none"/>
        </w:rPr>
      </w:pPr>
    </w:p>
    <w:p>
      <w:pPr>
        <w:snapToGrid w:val="0"/>
        <w:spacing w:line="360" w:lineRule="auto"/>
        <w:jc w:val="center"/>
        <w:outlineLvl w:val="0"/>
        <w:rPr>
          <w:rFonts w:hint="eastAsia" w:ascii="仿宋" w:hAnsi="仿宋" w:eastAsia="仿宋" w:cs="仿宋"/>
          <w:b/>
          <w:kern w:val="0"/>
          <w:sz w:val="32"/>
          <w:szCs w:val="32"/>
          <w:highlight w:val="none"/>
        </w:rPr>
      </w:pPr>
    </w:p>
    <w:p>
      <w:pPr>
        <w:snapToGrid w:val="0"/>
        <w:spacing w:line="360" w:lineRule="auto"/>
        <w:jc w:val="center"/>
        <w:outlineLvl w:val="0"/>
        <w:rPr>
          <w:rFonts w:hint="eastAsia" w:ascii="仿宋" w:hAnsi="仿宋" w:eastAsia="仿宋" w:cs="仿宋"/>
          <w:b/>
          <w:kern w:val="0"/>
          <w:sz w:val="32"/>
          <w:szCs w:val="32"/>
          <w:highlight w:val="none"/>
        </w:rPr>
      </w:pPr>
    </w:p>
    <w:p>
      <w:pPr>
        <w:snapToGrid w:val="0"/>
        <w:spacing w:line="360" w:lineRule="auto"/>
        <w:jc w:val="center"/>
        <w:outlineLvl w:val="0"/>
        <w:rPr>
          <w:rFonts w:hint="eastAsia" w:ascii="仿宋" w:hAnsi="仿宋" w:eastAsia="仿宋" w:cs="仿宋"/>
          <w:b/>
          <w:kern w:val="0"/>
          <w:sz w:val="32"/>
          <w:szCs w:val="32"/>
          <w:highlight w:val="none"/>
        </w:rPr>
      </w:pPr>
    </w:p>
    <w:p>
      <w:pPr>
        <w:pStyle w:val="4"/>
        <w:rPr>
          <w:rFonts w:hint="eastAsia" w:ascii="仿宋" w:hAnsi="仿宋" w:eastAsia="仿宋" w:cs="仿宋"/>
        </w:rPr>
      </w:pPr>
    </w:p>
    <w:p>
      <w:pPr>
        <w:widowControl w:val="0"/>
        <w:wordWrap/>
        <w:adjustRightInd w:val="0"/>
        <w:snapToGrid w:val="0"/>
        <w:spacing w:line="480" w:lineRule="auto"/>
        <w:jc w:val="center"/>
        <w:textAlignment w:val="auto"/>
        <w:outlineLvl w:val="0"/>
        <w:rPr>
          <w:rFonts w:hint="eastAsia" w:ascii="仿宋" w:hAnsi="仿宋" w:eastAsia="仿宋" w:cs="仿宋"/>
          <w:b/>
          <w:sz w:val="32"/>
          <w:szCs w:val="32"/>
          <w:highlight w:val="none"/>
        </w:rPr>
      </w:pPr>
      <w:r>
        <w:rPr>
          <w:rFonts w:hint="eastAsia" w:ascii="仿宋" w:hAnsi="仿宋" w:eastAsia="仿宋" w:cs="仿宋"/>
          <w:b/>
          <w:kern w:val="0"/>
          <w:sz w:val="32"/>
          <w:szCs w:val="32"/>
          <w:highlight w:val="none"/>
        </w:rPr>
        <w:t>一、投标</w:t>
      </w:r>
      <w:r>
        <w:rPr>
          <w:rFonts w:hint="eastAsia" w:ascii="仿宋" w:hAnsi="仿宋" w:eastAsia="仿宋" w:cs="仿宋"/>
          <w:b/>
          <w:sz w:val="32"/>
          <w:szCs w:val="32"/>
          <w:highlight w:val="none"/>
        </w:rPr>
        <w:t>函</w:t>
      </w:r>
    </w:p>
    <w:p>
      <w:pPr>
        <w:widowControl w:val="0"/>
        <w:wordWrap/>
        <w:adjustRightInd w:val="0"/>
        <w:snapToGrid w:val="0"/>
        <w:spacing w:line="480" w:lineRule="auto"/>
        <w:textAlignment w:val="auto"/>
        <w:rPr>
          <w:rFonts w:hint="eastAsia" w:ascii="仿宋" w:hAnsi="仿宋" w:eastAsia="仿宋" w:cs="仿宋"/>
          <w:sz w:val="24"/>
          <w:highlight w:val="none"/>
        </w:rPr>
      </w:pPr>
      <w:r>
        <w:rPr>
          <w:rFonts w:hint="eastAsia" w:ascii="仿宋" w:hAnsi="仿宋" w:eastAsia="仿宋" w:cs="仿宋"/>
          <w:sz w:val="24"/>
          <w:highlight w:val="none"/>
        </w:rPr>
        <w:t>（采购人）、（采购代理机构）：</w:t>
      </w:r>
    </w:p>
    <w:p>
      <w:pPr>
        <w:widowControl w:val="0"/>
        <w:wordWrap/>
        <w:adjustRightInd w:val="0"/>
        <w:snapToGrid w:val="0"/>
        <w:spacing w:line="48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我方参加你方组织的（</w:t>
      </w:r>
      <w:r>
        <w:rPr>
          <w:rFonts w:hint="eastAsia" w:ascii="仿宋" w:hAnsi="仿宋" w:eastAsia="仿宋" w:cs="仿宋"/>
          <w:sz w:val="24"/>
          <w:highlight w:val="none"/>
          <w:lang w:eastAsia="zh-CN"/>
        </w:rPr>
        <w:t>余杭区消防验收现场评定第三方服务采购</w:t>
      </w:r>
      <w:r>
        <w:rPr>
          <w:rFonts w:hint="eastAsia" w:ascii="仿宋" w:hAnsi="仿宋" w:eastAsia="仿宋" w:cs="仿宋"/>
          <w:sz w:val="24"/>
          <w:highlight w:val="none"/>
        </w:rPr>
        <w:t>）</w:t>
      </w:r>
      <w:r>
        <w:rPr>
          <w:rFonts w:hint="eastAsia" w:ascii="仿宋" w:hAnsi="仿宋" w:eastAsia="仿宋" w:cs="仿宋"/>
          <w:sz w:val="24"/>
          <w:highlight w:val="none"/>
          <w:lang w:val="en-US" w:eastAsia="zh-CN"/>
        </w:rPr>
        <w:t>标项</w:t>
      </w:r>
      <w:r>
        <w:rPr>
          <w:rFonts w:hint="eastAsia" w:ascii="仿宋" w:hAnsi="仿宋" w:eastAsia="仿宋" w:cs="仿宋"/>
          <w:sz w:val="24"/>
          <w:highlight w:val="none"/>
          <w:u w:val="single"/>
          <w:lang w:val="en-US" w:eastAsia="zh-CN"/>
        </w:rPr>
        <w:t xml:space="preserve">    （标项内容）    </w:t>
      </w:r>
      <w:r>
        <w:rPr>
          <w:rFonts w:hint="eastAsia" w:ascii="仿宋" w:hAnsi="仿宋" w:eastAsia="仿宋" w:cs="仿宋"/>
          <w:sz w:val="24"/>
          <w:highlight w:val="none"/>
        </w:rPr>
        <w:t>【招标编号：（</w:t>
      </w:r>
      <w:r>
        <w:rPr>
          <w:rFonts w:hint="eastAsia" w:ascii="仿宋" w:hAnsi="仿宋" w:eastAsia="仿宋" w:cs="仿宋"/>
          <w:sz w:val="24"/>
          <w:highlight w:val="none"/>
          <w:lang w:eastAsia="zh-CN"/>
        </w:rPr>
        <w:t>YHZFCG2022-261</w:t>
      </w:r>
      <w:r>
        <w:rPr>
          <w:rFonts w:hint="eastAsia" w:ascii="仿宋" w:hAnsi="仿宋" w:eastAsia="仿宋" w:cs="仿宋"/>
          <w:sz w:val="24"/>
          <w:highlight w:val="none"/>
        </w:rPr>
        <w:t>）】招标的有关活动，并对此项目进行投标。为此：</w:t>
      </w:r>
    </w:p>
    <w:p>
      <w:pPr>
        <w:widowControl w:val="0"/>
        <w:wordWrap/>
        <w:adjustRightInd w:val="0"/>
        <w:snapToGrid w:val="0"/>
        <w:spacing w:line="48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1、我方承诺投标有效期从提交投标文件的截止之日起</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天（不少于90天）</w:t>
      </w:r>
      <w:r>
        <w:rPr>
          <w:rFonts w:hint="eastAsia" w:ascii="仿宋" w:hAnsi="仿宋" w:eastAsia="仿宋" w:cs="仿宋"/>
          <w:highlight w:val="none"/>
        </w:rPr>
        <w:t>，</w:t>
      </w:r>
      <w:r>
        <w:rPr>
          <w:rFonts w:hint="eastAsia" w:ascii="仿宋" w:hAnsi="仿宋" w:eastAsia="仿宋" w:cs="仿宋"/>
          <w:sz w:val="24"/>
          <w:highlight w:val="none"/>
        </w:rPr>
        <w:t>本投标文件在投标有效期满之前均具有约束力。</w:t>
      </w:r>
    </w:p>
    <w:p>
      <w:pPr>
        <w:widowControl w:val="0"/>
        <w:wordWrap/>
        <w:adjustRightInd w:val="0"/>
        <w:snapToGrid w:val="0"/>
        <w:spacing w:line="48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2、我方的投标文件包括以下内容：</w:t>
      </w:r>
    </w:p>
    <w:p>
      <w:pPr>
        <w:widowControl w:val="0"/>
        <w:wordWrap/>
        <w:adjustRightInd w:val="0"/>
        <w:snapToGrid w:val="0"/>
        <w:spacing w:line="480" w:lineRule="auto"/>
        <w:ind w:left="210" w:leftChars="100" w:firstLine="482" w:firstLineChars="200"/>
        <w:textAlignment w:val="auto"/>
        <w:rPr>
          <w:rFonts w:hint="eastAsia" w:ascii="仿宋" w:hAnsi="仿宋" w:eastAsia="仿宋" w:cs="仿宋"/>
          <w:b/>
          <w:bCs/>
          <w:sz w:val="24"/>
          <w:highlight w:val="none"/>
        </w:rPr>
      </w:pPr>
      <w:r>
        <w:rPr>
          <w:rFonts w:hint="eastAsia" w:ascii="仿宋" w:hAnsi="仿宋" w:eastAsia="仿宋" w:cs="仿宋"/>
          <w:b/>
          <w:bCs/>
          <w:sz w:val="24"/>
          <w:highlight w:val="none"/>
        </w:rPr>
        <w:t>2.1资格文件：</w:t>
      </w:r>
    </w:p>
    <w:p>
      <w:pPr>
        <w:widowControl w:val="0"/>
        <w:wordWrap/>
        <w:adjustRightInd w:val="0"/>
        <w:snapToGrid w:val="0"/>
        <w:spacing w:line="480" w:lineRule="auto"/>
        <w:ind w:left="420" w:leftChars="20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2.1.1承诺函；</w:t>
      </w:r>
    </w:p>
    <w:p>
      <w:pPr>
        <w:widowControl w:val="0"/>
        <w:wordWrap/>
        <w:adjustRightInd w:val="0"/>
        <w:snapToGrid w:val="0"/>
        <w:spacing w:line="480" w:lineRule="auto"/>
        <w:ind w:left="420" w:leftChars="20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2.1.2落实政府采购政策需满足的资格要求（如果有）；</w:t>
      </w:r>
    </w:p>
    <w:p>
      <w:pPr>
        <w:widowControl w:val="0"/>
        <w:wordWrap/>
        <w:adjustRightInd w:val="0"/>
        <w:snapToGrid w:val="0"/>
        <w:spacing w:line="480" w:lineRule="auto"/>
        <w:ind w:left="420" w:leftChars="20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2.1.3本项目的特定资格要求（如果有）。</w:t>
      </w:r>
    </w:p>
    <w:p>
      <w:pPr>
        <w:widowControl w:val="0"/>
        <w:wordWrap/>
        <w:adjustRightInd w:val="0"/>
        <w:snapToGrid w:val="0"/>
        <w:spacing w:line="480" w:lineRule="auto"/>
        <w:ind w:left="210" w:leftChars="100" w:firstLine="482" w:firstLineChars="200"/>
        <w:textAlignment w:val="auto"/>
        <w:rPr>
          <w:rFonts w:hint="eastAsia" w:ascii="仿宋" w:hAnsi="仿宋" w:eastAsia="仿宋" w:cs="仿宋"/>
          <w:b/>
          <w:bCs/>
          <w:sz w:val="24"/>
          <w:highlight w:val="none"/>
          <w:lang w:val="zh-CN"/>
        </w:rPr>
      </w:pPr>
      <w:r>
        <w:rPr>
          <w:rFonts w:hint="eastAsia" w:ascii="仿宋" w:hAnsi="仿宋" w:eastAsia="仿宋" w:cs="仿宋"/>
          <w:b/>
          <w:bCs/>
          <w:sz w:val="24"/>
          <w:highlight w:val="none"/>
        </w:rPr>
        <w:t>2</w:t>
      </w:r>
      <w:r>
        <w:rPr>
          <w:rFonts w:hint="eastAsia" w:ascii="仿宋" w:hAnsi="仿宋" w:eastAsia="仿宋" w:cs="仿宋"/>
          <w:b/>
          <w:bCs/>
          <w:sz w:val="24"/>
          <w:highlight w:val="none"/>
          <w:lang w:val="zh-CN"/>
        </w:rPr>
        <w:t>.</w:t>
      </w:r>
      <w:r>
        <w:rPr>
          <w:rFonts w:hint="eastAsia" w:ascii="仿宋" w:hAnsi="仿宋" w:eastAsia="仿宋" w:cs="仿宋"/>
          <w:b/>
          <w:bCs/>
          <w:sz w:val="24"/>
          <w:highlight w:val="none"/>
        </w:rPr>
        <w:t>2</w:t>
      </w:r>
      <w:r>
        <w:rPr>
          <w:rFonts w:hint="eastAsia" w:ascii="仿宋" w:hAnsi="仿宋" w:eastAsia="仿宋" w:cs="仿宋"/>
          <w:b/>
          <w:bCs/>
          <w:sz w:val="24"/>
          <w:highlight w:val="none"/>
          <w:lang w:val="zh-CN"/>
        </w:rPr>
        <w:t xml:space="preserve"> </w:t>
      </w:r>
      <w:r>
        <w:rPr>
          <w:rFonts w:hint="eastAsia" w:ascii="仿宋" w:hAnsi="仿宋" w:eastAsia="仿宋" w:cs="仿宋"/>
          <w:b/>
          <w:bCs/>
          <w:sz w:val="24"/>
          <w:highlight w:val="none"/>
        </w:rPr>
        <w:t>商务技术</w:t>
      </w:r>
      <w:r>
        <w:rPr>
          <w:rFonts w:hint="eastAsia" w:ascii="仿宋" w:hAnsi="仿宋" w:eastAsia="仿宋" w:cs="仿宋"/>
          <w:b/>
          <w:bCs/>
          <w:sz w:val="24"/>
          <w:highlight w:val="none"/>
          <w:lang w:val="zh-CN"/>
        </w:rPr>
        <w:t>文件：</w:t>
      </w:r>
    </w:p>
    <w:p>
      <w:pPr>
        <w:widowControl w:val="0"/>
        <w:wordWrap/>
        <w:adjustRightInd w:val="0"/>
        <w:snapToGrid w:val="0"/>
        <w:spacing w:line="480" w:lineRule="auto"/>
        <w:ind w:left="420" w:leftChars="20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2.2.1投标函；</w:t>
      </w:r>
      <w:r>
        <w:rPr>
          <w:rFonts w:hint="eastAsia" w:ascii="仿宋" w:hAnsi="仿宋" w:eastAsia="仿宋" w:cs="仿宋"/>
          <w:sz w:val="24"/>
          <w:highlight w:val="none"/>
          <w:lang w:val="zh-CN"/>
        </w:rPr>
        <w:t xml:space="preserve"> </w:t>
      </w:r>
    </w:p>
    <w:p>
      <w:pPr>
        <w:widowControl w:val="0"/>
        <w:wordWrap/>
        <w:adjustRightInd w:val="0"/>
        <w:snapToGrid w:val="0"/>
        <w:spacing w:line="480" w:lineRule="auto"/>
        <w:ind w:left="420" w:leftChars="20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2.2.2授权委托书或法定代表人（单位负责人）身份证明；</w:t>
      </w:r>
    </w:p>
    <w:p>
      <w:pPr>
        <w:widowControl w:val="0"/>
        <w:wordWrap/>
        <w:adjustRightInd w:val="0"/>
        <w:snapToGrid w:val="0"/>
        <w:spacing w:line="480" w:lineRule="auto"/>
        <w:ind w:left="420" w:leftChars="20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2.2.3联合协议（如果有）；</w:t>
      </w:r>
    </w:p>
    <w:p>
      <w:pPr>
        <w:widowControl w:val="0"/>
        <w:wordWrap/>
        <w:adjustRightInd w:val="0"/>
        <w:snapToGrid w:val="0"/>
        <w:spacing w:line="480" w:lineRule="auto"/>
        <w:ind w:left="420" w:leftChars="20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2.2.4分包意向协议（如果有）；</w:t>
      </w:r>
    </w:p>
    <w:p>
      <w:pPr>
        <w:widowControl w:val="0"/>
        <w:wordWrap/>
        <w:adjustRightInd w:val="0"/>
        <w:snapToGrid w:val="0"/>
        <w:spacing w:line="480" w:lineRule="auto"/>
        <w:ind w:left="420" w:leftChars="20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2.2.5符合性审查资料；</w:t>
      </w:r>
    </w:p>
    <w:p>
      <w:pPr>
        <w:widowControl w:val="0"/>
        <w:wordWrap/>
        <w:adjustRightInd w:val="0"/>
        <w:snapToGrid w:val="0"/>
        <w:spacing w:line="480" w:lineRule="auto"/>
        <w:ind w:left="420" w:leftChars="20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2.2.6评标标准相应的商务技术资料；</w:t>
      </w:r>
    </w:p>
    <w:p>
      <w:pPr>
        <w:widowControl w:val="0"/>
        <w:wordWrap/>
        <w:adjustRightInd w:val="0"/>
        <w:snapToGrid w:val="0"/>
        <w:spacing w:line="480" w:lineRule="auto"/>
        <w:ind w:left="420" w:leftChars="20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2.2.7商务技术偏离表；</w:t>
      </w:r>
    </w:p>
    <w:p>
      <w:pPr>
        <w:widowControl w:val="0"/>
        <w:wordWrap/>
        <w:adjustRightInd w:val="0"/>
        <w:snapToGrid w:val="0"/>
        <w:spacing w:line="480" w:lineRule="auto"/>
        <w:ind w:left="420" w:leftChars="200" w:firstLine="480" w:firstLineChars="200"/>
        <w:textAlignment w:val="auto"/>
        <w:rPr>
          <w:rFonts w:hint="eastAsia" w:ascii="仿宋" w:hAnsi="仿宋" w:eastAsia="仿宋" w:cs="仿宋"/>
          <w:sz w:val="24"/>
          <w:highlight w:val="none"/>
          <w:lang w:val="zh-CN"/>
        </w:rPr>
      </w:pP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rPr>
        <w:t>2</w:t>
      </w:r>
      <w:r>
        <w:rPr>
          <w:rFonts w:hint="eastAsia" w:ascii="仿宋" w:hAnsi="仿宋" w:eastAsia="仿宋" w:cs="仿宋"/>
          <w:sz w:val="24"/>
          <w:highlight w:val="none"/>
          <w:lang w:val="zh-CN"/>
        </w:rPr>
        <w:t>.</w:t>
      </w:r>
      <w:r>
        <w:rPr>
          <w:rFonts w:hint="eastAsia" w:ascii="仿宋" w:hAnsi="仿宋" w:eastAsia="仿宋" w:cs="仿宋"/>
          <w:sz w:val="24"/>
          <w:highlight w:val="none"/>
        </w:rPr>
        <w:t>8</w:t>
      </w:r>
      <w:r>
        <w:rPr>
          <w:rFonts w:hint="eastAsia" w:ascii="仿宋" w:hAnsi="仿宋" w:eastAsia="仿宋" w:cs="仿宋"/>
          <w:sz w:val="24"/>
          <w:highlight w:val="none"/>
          <w:lang w:val="zh-CN"/>
        </w:rPr>
        <w:t>政府采购供应商廉洁自律承诺书；</w:t>
      </w:r>
    </w:p>
    <w:p>
      <w:pPr>
        <w:widowControl w:val="0"/>
        <w:wordWrap/>
        <w:adjustRightInd w:val="0"/>
        <w:snapToGrid w:val="0"/>
        <w:spacing w:line="480" w:lineRule="auto"/>
        <w:ind w:left="210" w:leftChars="100" w:firstLine="482" w:firstLineChars="200"/>
        <w:textAlignment w:val="auto"/>
        <w:rPr>
          <w:rFonts w:hint="eastAsia" w:ascii="仿宋" w:hAnsi="仿宋" w:eastAsia="仿宋" w:cs="仿宋"/>
          <w:b/>
          <w:bCs/>
          <w:sz w:val="24"/>
          <w:highlight w:val="none"/>
        </w:rPr>
      </w:pPr>
      <w:r>
        <w:rPr>
          <w:rFonts w:hint="eastAsia" w:ascii="仿宋" w:hAnsi="仿宋" w:eastAsia="仿宋" w:cs="仿宋"/>
          <w:b/>
          <w:bCs/>
          <w:sz w:val="24"/>
          <w:highlight w:val="none"/>
        </w:rPr>
        <w:t>2</w:t>
      </w:r>
      <w:r>
        <w:rPr>
          <w:rFonts w:hint="eastAsia" w:ascii="仿宋" w:hAnsi="仿宋" w:eastAsia="仿宋" w:cs="仿宋"/>
          <w:b/>
          <w:bCs/>
          <w:sz w:val="24"/>
          <w:highlight w:val="none"/>
          <w:lang w:val="zh-CN"/>
        </w:rPr>
        <w:t>.</w:t>
      </w:r>
      <w:r>
        <w:rPr>
          <w:rFonts w:hint="eastAsia" w:ascii="仿宋" w:hAnsi="仿宋" w:eastAsia="仿宋" w:cs="仿宋"/>
          <w:b/>
          <w:bCs/>
          <w:sz w:val="24"/>
          <w:highlight w:val="none"/>
        </w:rPr>
        <w:t>3报价文件</w:t>
      </w:r>
    </w:p>
    <w:p>
      <w:pPr>
        <w:widowControl w:val="0"/>
        <w:wordWrap/>
        <w:adjustRightInd w:val="0"/>
        <w:snapToGrid w:val="0"/>
        <w:spacing w:line="480" w:lineRule="auto"/>
        <w:ind w:left="420" w:leftChars="20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2.3.1开标一览表（报价表）；</w:t>
      </w:r>
    </w:p>
    <w:p>
      <w:pPr>
        <w:widowControl w:val="0"/>
        <w:wordWrap/>
        <w:adjustRightInd w:val="0"/>
        <w:snapToGrid w:val="0"/>
        <w:spacing w:line="480" w:lineRule="auto"/>
        <w:ind w:left="420" w:leftChars="20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2.3.2中小企业声明函（如果有）。</w:t>
      </w:r>
    </w:p>
    <w:p>
      <w:pPr>
        <w:widowControl w:val="0"/>
        <w:wordWrap/>
        <w:adjustRightInd w:val="0"/>
        <w:snapToGrid w:val="0"/>
        <w:spacing w:line="48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3、我方承诺除商务技术偏离表列出的偏离外，我方响应招标文件的全部要求。</w:t>
      </w:r>
    </w:p>
    <w:p>
      <w:pPr>
        <w:widowControl w:val="0"/>
        <w:wordWrap/>
        <w:adjustRightInd w:val="0"/>
        <w:snapToGrid w:val="0"/>
        <w:spacing w:line="480" w:lineRule="auto"/>
        <w:ind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4、如我方中标，我方承诺：</w:t>
      </w:r>
    </w:p>
    <w:p>
      <w:pPr>
        <w:widowControl w:val="0"/>
        <w:wordWrap/>
        <w:adjustRightInd w:val="0"/>
        <w:snapToGrid w:val="0"/>
        <w:spacing w:line="480" w:lineRule="auto"/>
        <w:ind w:left="210" w:leftChars="10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4.1在收到中标通知书后，在中标通知书规定的期限内与你方签订合同； </w:t>
      </w:r>
    </w:p>
    <w:p>
      <w:pPr>
        <w:widowControl w:val="0"/>
        <w:wordWrap/>
        <w:adjustRightInd w:val="0"/>
        <w:snapToGrid w:val="0"/>
        <w:spacing w:line="480" w:lineRule="auto"/>
        <w:ind w:left="210" w:leftChars="10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4.2在签订合同时不向你方提出附加条件； </w:t>
      </w:r>
    </w:p>
    <w:p>
      <w:pPr>
        <w:widowControl w:val="0"/>
        <w:wordWrap/>
        <w:adjustRightInd w:val="0"/>
        <w:snapToGrid w:val="0"/>
        <w:spacing w:line="480" w:lineRule="auto"/>
        <w:ind w:left="210" w:leftChars="10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4.3按照招标文件要求提交履约保证金； </w:t>
      </w:r>
    </w:p>
    <w:p>
      <w:pPr>
        <w:widowControl w:val="0"/>
        <w:wordWrap/>
        <w:adjustRightInd w:val="0"/>
        <w:snapToGrid w:val="0"/>
        <w:spacing w:line="480" w:lineRule="auto"/>
        <w:ind w:left="210" w:leftChars="10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4.4在合同约定的期限内完成合同规定的全部义务。 </w:t>
      </w:r>
    </w:p>
    <w:p>
      <w:pPr>
        <w:widowControl w:val="0"/>
        <w:wordWrap/>
        <w:adjustRightInd w:val="0"/>
        <w:snapToGrid w:val="0"/>
        <w:spacing w:line="480" w:lineRule="auto"/>
        <w:ind w:left="210" w:leftChars="100" w:firstLine="480" w:firstLineChars="200"/>
        <w:textAlignment w:val="auto"/>
        <w:rPr>
          <w:rFonts w:hint="eastAsia" w:ascii="仿宋" w:hAnsi="仿宋" w:eastAsia="仿宋" w:cs="仿宋"/>
          <w:sz w:val="24"/>
          <w:highlight w:val="none"/>
        </w:rPr>
      </w:pPr>
      <w:r>
        <w:rPr>
          <w:rFonts w:hint="eastAsia" w:ascii="仿宋" w:hAnsi="仿宋" w:eastAsia="仿宋" w:cs="仿宋"/>
          <w:sz w:val="24"/>
          <w:highlight w:val="none"/>
        </w:rPr>
        <w:t>5、其他补充说明:</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pPr>
        <w:widowControl w:val="0"/>
        <w:wordWrap/>
        <w:adjustRightInd w:val="0"/>
        <w:spacing w:line="480" w:lineRule="auto"/>
        <w:ind w:firstLine="3600" w:firstLineChars="1500"/>
        <w:textAlignment w:val="auto"/>
        <w:rPr>
          <w:rFonts w:hint="eastAsia" w:ascii="仿宋" w:hAnsi="仿宋" w:eastAsia="仿宋" w:cs="仿宋"/>
          <w:sz w:val="24"/>
          <w:highlight w:val="none"/>
        </w:rPr>
      </w:pPr>
    </w:p>
    <w:p>
      <w:pPr>
        <w:widowControl w:val="0"/>
        <w:wordWrap/>
        <w:adjustRightInd w:val="0"/>
        <w:spacing w:line="480" w:lineRule="auto"/>
        <w:ind w:firstLine="3600" w:firstLineChars="1500"/>
        <w:textAlignment w:val="auto"/>
        <w:rPr>
          <w:rFonts w:hint="eastAsia" w:ascii="仿宋" w:hAnsi="仿宋" w:eastAsia="仿宋" w:cs="仿宋"/>
          <w:sz w:val="24"/>
          <w:highlight w:val="none"/>
        </w:rPr>
      </w:pPr>
    </w:p>
    <w:p>
      <w:pPr>
        <w:widowControl w:val="0"/>
        <w:wordWrap/>
        <w:adjustRightInd w:val="0"/>
        <w:spacing w:line="480" w:lineRule="auto"/>
        <w:ind w:firstLine="3600" w:firstLineChars="1500"/>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投标人名称（电子签名）：                          </w:t>
      </w:r>
    </w:p>
    <w:p>
      <w:pPr>
        <w:widowControl w:val="0"/>
        <w:wordWrap/>
        <w:adjustRightInd w:val="0"/>
        <w:spacing w:line="480" w:lineRule="auto"/>
        <w:jc w:val="center"/>
        <w:textAlignment w:val="auto"/>
        <w:rPr>
          <w:rFonts w:hint="eastAsia" w:ascii="仿宋" w:hAnsi="仿宋" w:eastAsia="仿宋" w:cs="仿宋"/>
          <w:sz w:val="24"/>
          <w:highlight w:val="none"/>
        </w:rPr>
      </w:pPr>
      <w:r>
        <w:rPr>
          <w:rFonts w:hint="eastAsia" w:ascii="仿宋" w:hAnsi="仿宋" w:eastAsia="仿宋" w:cs="仿宋"/>
          <w:sz w:val="24"/>
          <w:highlight w:val="none"/>
        </w:rPr>
        <w:t xml:space="preserve">     日期：  年   月   日</w:t>
      </w:r>
    </w:p>
    <w:p>
      <w:pPr>
        <w:snapToGrid w:val="0"/>
        <w:spacing w:line="360" w:lineRule="auto"/>
        <w:ind w:left="420" w:leftChars="200" w:firstLine="4200" w:firstLineChars="1750"/>
        <w:rPr>
          <w:rFonts w:hint="eastAsia" w:ascii="仿宋" w:hAnsi="仿宋" w:eastAsia="仿宋" w:cs="仿宋"/>
          <w:kern w:val="0"/>
          <w:sz w:val="24"/>
          <w:highlight w:val="none"/>
          <w:u w:val="single"/>
          <w:lang w:val="zh-CN"/>
        </w:rPr>
      </w:pPr>
    </w:p>
    <w:p>
      <w:pPr>
        <w:snapToGrid w:val="0"/>
        <w:spacing w:line="360" w:lineRule="auto"/>
        <w:jc w:val="center"/>
        <w:rPr>
          <w:rFonts w:hint="eastAsia" w:ascii="仿宋" w:hAnsi="仿宋" w:eastAsia="仿宋" w:cs="仿宋"/>
          <w:b/>
          <w:kern w:val="0"/>
          <w:sz w:val="32"/>
          <w:szCs w:val="32"/>
          <w:highlight w:val="none"/>
          <w:lang w:val="zh-CN"/>
        </w:rPr>
      </w:pPr>
    </w:p>
    <w:p>
      <w:pPr>
        <w:snapToGrid w:val="0"/>
        <w:spacing w:line="360" w:lineRule="auto"/>
        <w:rPr>
          <w:rFonts w:hint="eastAsia" w:ascii="仿宋" w:hAnsi="仿宋" w:eastAsia="仿宋" w:cs="仿宋"/>
          <w:sz w:val="24"/>
          <w:highlight w:val="none"/>
        </w:rPr>
      </w:pPr>
    </w:p>
    <w:p>
      <w:pPr>
        <w:jc w:val="center"/>
        <w:rPr>
          <w:rFonts w:hint="eastAsia" w:ascii="仿宋" w:hAnsi="仿宋" w:eastAsia="仿宋" w:cs="仿宋"/>
          <w:b/>
          <w:kern w:val="0"/>
          <w:sz w:val="32"/>
          <w:szCs w:val="32"/>
          <w:highlight w:val="none"/>
          <w:lang w:val="zh-CN"/>
        </w:rPr>
      </w:pPr>
    </w:p>
    <w:p>
      <w:pPr>
        <w:jc w:val="center"/>
        <w:rPr>
          <w:rFonts w:hint="eastAsia" w:ascii="仿宋" w:hAnsi="仿宋" w:eastAsia="仿宋" w:cs="仿宋"/>
          <w:b/>
          <w:kern w:val="0"/>
          <w:sz w:val="32"/>
          <w:szCs w:val="32"/>
          <w:highlight w:val="none"/>
          <w:lang w:val="zh-CN"/>
        </w:rPr>
      </w:pPr>
    </w:p>
    <w:p>
      <w:pPr>
        <w:jc w:val="center"/>
        <w:rPr>
          <w:rFonts w:hint="eastAsia" w:ascii="仿宋" w:hAnsi="仿宋" w:eastAsia="仿宋" w:cs="仿宋"/>
          <w:b/>
          <w:kern w:val="0"/>
          <w:sz w:val="32"/>
          <w:szCs w:val="32"/>
          <w:highlight w:val="none"/>
          <w:lang w:val="zh-CN"/>
        </w:rPr>
      </w:pPr>
    </w:p>
    <w:p>
      <w:pPr>
        <w:jc w:val="center"/>
        <w:rPr>
          <w:rFonts w:hint="eastAsia" w:ascii="仿宋" w:hAnsi="仿宋" w:eastAsia="仿宋" w:cs="仿宋"/>
          <w:b/>
          <w:kern w:val="0"/>
          <w:sz w:val="32"/>
          <w:szCs w:val="32"/>
          <w:highlight w:val="none"/>
          <w:lang w:val="zh-CN"/>
        </w:rPr>
      </w:pPr>
    </w:p>
    <w:p>
      <w:pPr>
        <w:jc w:val="center"/>
        <w:rPr>
          <w:rFonts w:hint="eastAsia" w:ascii="仿宋" w:hAnsi="仿宋" w:eastAsia="仿宋" w:cs="仿宋"/>
          <w:b/>
          <w:kern w:val="0"/>
          <w:sz w:val="32"/>
          <w:szCs w:val="32"/>
          <w:highlight w:val="none"/>
          <w:lang w:val="zh-CN"/>
        </w:rPr>
      </w:pPr>
    </w:p>
    <w:p>
      <w:pPr>
        <w:jc w:val="center"/>
        <w:rPr>
          <w:rFonts w:hint="eastAsia" w:ascii="仿宋" w:hAnsi="仿宋" w:eastAsia="仿宋" w:cs="仿宋"/>
          <w:b/>
          <w:kern w:val="0"/>
          <w:sz w:val="32"/>
          <w:szCs w:val="32"/>
          <w:highlight w:val="none"/>
          <w:lang w:val="zh-CN"/>
        </w:rPr>
      </w:pPr>
    </w:p>
    <w:p>
      <w:pPr>
        <w:jc w:val="center"/>
        <w:rPr>
          <w:rFonts w:hint="eastAsia" w:ascii="仿宋" w:hAnsi="仿宋" w:eastAsia="仿宋" w:cs="仿宋"/>
          <w:b/>
          <w:kern w:val="0"/>
          <w:sz w:val="32"/>
          <w:szCs w:val="32"/>
          <w:highlight w:val="none"/>
          <w:lang w:val="zh-CN"/>
        </w:rPr>
      </w:pPr>
    </w:p>
    <w:p>
      <w:pPr>
        <w:jc w:val="center"/>
        <w:rPr>
          <w:rFonts w:hint="eastAsia" w:ascii="仿宋" w:hAnsi="仿宋" w:eastAsia="仿宋" w:cs="仿宋"/>
          <w:b/>
          <w:kern w:val="0"/>
          <w:sz w:val="32"/>
          <w:szCs w:val="32"/>
          <w:highlight w:val="none"/>
          <w:lang w:val="zh-CN"/>
        </w:rPr>
      </w:pPr>
    </w:p>
    <w:p>
      <w:pPr>
        <w:jc w:val="center"/>
        <w:rPr>
          <w:rFonts w:hint="eastAsia" w:ascii="仿宋" w:hAnsi="仿宋" w:eastAsia="仿宋" w:cs="仿宋"/>
          <w:b/>
          <w:kern w:val="0"/>
          <w:sz w:val="32"/>
          <w:szCs w:val="32"/>
          <w:highlight w:val="none"/>
          <w:lang w:val="zh-CN"/>
        </w:rPr>
      </w:pPr>
    </w:p>
    <w:p>
      <w:pPr>
        <w:jc w:val="center"/>
        <w:rPr>
          <w:rFonts w:hint="eastAsia" w:ascii="仿宋" w:hAnsi="仿宋" w:eastAsia="仿宋" w:cs="仿宋"/>
          <w:b/>
          <w:kern w:val="0"/>
          <w:sz w:val="32"/>
          <w:szCs w:val="32"/>
          <w:highlight w:val="none"/>
          <w:lang w:val="zh-CN"/>
        </w:rPr>
      </w:pPr>
      <w:r>
        <w:rPr>
          <w:rFonts w:hint="eastAsia" w:ascii="仿宋" w:hAnsi="仿宋" w:eastAsia="仿宋" w:cs="仿宋"/>
          <w:b/>
          <w:kern w:val="0"/>
          <w:sz w:val="32"/>
          <w:szCs w:val="32"/>
          <w:highlight w:val="none"/>
          <w:lang w:val="zh-CN"/>
        </w:rPr>
        <w:t>二、授权委托书或法定代表人（单位负责人、自然人本人）身份证明</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                                </w:t>
      </w:r>
    </w:p>
    <w:p>
      <w:pPr>
        <w:snapToGrid w:val="0"/>
        <w:spacing w:line="360" w:lineRule="auto"/>
        <w:ind w:firstLine="2872" w:firstLineChars="894"/>
        <w:rPr>
          <w:rFonts w:hint="eastAsia" w:ascii="仿宋" w:hAnsi="仿宋" w:eastAsia="仿宋" w:cs="仿宋"/>
          <w:highlight w:val="none"/>
        </w:rPr>
      </w:pPr>
      <w:r>
        <w:rPr>
          <w:rFonts w:hint="eastAsia" w:ascii="仿宋" w:hAnsi="仿宋" w:eastAsia="仿宋" w:cs="仿宋"/>
          <w:b/>
          <w:kern w:val="0"/>
          <w:sz w:val="32"/>
          <w:szCs w:val="32"/>
          <w:highlight w:val="none"/>
          <w:lang w:val="zh-CN"/>
        </w:rPr>
        <w:t>授权委托书（适用于非联合体投标）</w:t>
      </w:r>
      <w:r>
        <w:rPr>
          <w:rFonts w:hint="eastAsia" w:ascii="仿宋" w:hAnsi="仿宋" w:eastAsia="仿宋" w:cs="仿宋"/>
          <w:highlight w:val="none"/>
        </w:rPr>
        <w:t xml:space="preserve">                               </w:t>
      </w:r>
    </w:p>
    <w:p>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pPr>
        <w:snapToGrid w:val="0"/>
        <w:spacing w:line="360" w:lineRule="auto"/>
        <w:ind w:firstLine="576"/>
        <w:rPr>
          <w:rFonts w:hint="eastAsia" w:ascii="仿宋" w:hAnsi="仿宋" w:eastAsia="仿宋" w:cs="仿宋"/>
          <w:kern w:val="0"/>
          <w:sz w:val="24"/>
          <w:highlight w:val="none"/>
        </w:rPr>
      </w:pPr>
      <w:r>
        <w:rPr>
          <w:rFonts w:hint="eastAsia" w:ascii="仿宋" w:hAnsi="仿宋" w:eastAsia="仿宋" w:cs="仿宋"/>
          <w:kern w:val="0"/>
          <w:sz w:val="24"/>
          <w:highlight w:val="none"/>
        </w:rPr>
        <w:t>现</w:t>
      </w:r>
      <w:r>
        <w:rPr>
          <w:rFonts w:hint="eastAsia" w:ascii="仿宋" w:hAnsi="仿宋" w:eastAsia="仿宋" w:cs="仿宋"/>
          <w:kern w:val="0"/>
          <w:sz w:val="24"/>
          <w:highlight w:val="none"/>
          <w:lang w:val="zh-CN"/>
        </w:rPr>
        <w:t>委托</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（姓名）为我方代理人（身份证号码：</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，手机：</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），以我方名义处理</w:t>
      </w:r>
      <w:r>
        <w:rPr>
          <w:rFonts w:hint="eastAsia" w:ascii="仿宋" w:hAnsi="仿宋" w:eastAsia="仿宋" w:cs="仿宋"/>
          <w:sz w:val="24"/>
          <w:highlight w:val="none"/>
        </w:rPr>
        <w:t>（项目名称）</w:t>
      </w:r>
      <w:r>
        <w:rPr>
          <w:rFonts w:hint="eastAsia" w:ascii="仿宋" w:hAnsi="仿宋" w:eastAsia="仿宋" w:cs="仿宋"/>
          <w:sz w:val="24"/>
          <w:highlight w:val="none"/>
          <w:lang w:val="en-US" w:eastAsia="zh-CN"/>
        </w:rPr>
        <w:t>标项</w:t>
      </w:r>
      <w:r>
        <w:rPr>
          <w:rFonts w:hint="eastAsia" w:ascii="仿宋" w:hAnsi="仿宋" w:eastAsia="仿宋" w:cs="仿宋"/>
          <w:sz w:val="24"/>
          <w:highlight w:val="none"/>
          <w:u w:val="single"/>
          <w:lang w:val="en-US" w:eastAsia="zh-CN"/>
        </w:rPr>
        <w:t xml:space="preserve">    （标项内容）    </w:t>
      </w:r>
      <w:r>
        <w:rPr>
          <w:rFonts w:hint="eastAsia" w:ascii="仿宋" w:hAnsi="仿宋" w:eastAsia="仿宋" w:cs="仿宋"/>
          <w:sz w:val="24"/>
          <w:highlight w:val="none"/>
        </w:rPr>
        <w:t>【招标编号：（采购编号）】</w:t>
      </w:r>
      <w:r>
        <w:rPr>
          <w:rFonts w:hint="eastAsia" w:ascii="仿宋" w:hAnsi="仿宋" w:eastAsia="仿宋" w:cs="仿宋"/>
          <w:kern w:val="0"/>
          <w:sz w:val="24"/>
          <w:highlight w:val="none"/>
          <w:lang w:val="zh-CN"/>
        </w:rPr>
        <w:t>政府采购投标的一切事项，其法律后果由我方承担。</w:t>
      </w:r>
    </w:p>
    <w:p>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委托期限</w:t>
      </w:r>
      <w:r>
        <w:rPr>
          <w:rFonts w:hint="eastAsia" w:ascii="仿宋" w:hAnsi="仿宋" w:eastAsia="仿宋" w:cs="仿宋"/>
          <w:kern w:val="0"/>
          <w:sz w:val="24"/>
          <w:highlight w:val="none"/>
        </w:rPr>
        <w:t>：</w:t>
      </w:r>
      <w:r>
        <w:rPr>
          <w:rFonts w:hint="eastAsia" w:ascii="仿宋" w:hAnsi="仿宋" w:eastAsia="仿宋" w:cs="仿宋"/>
          <w:kern w:val="0"/>
          <w:sz w:val="24"/>
          <w:highlight w:val="none"/>
          <w:lang w:val="zh-CN"/>
        </w:rPr>
        <w:t>自</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年</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日起至</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年</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日止。</w:t>
      </w:r>
    </w:p>
    <w:p>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特此告知。</w:t>
      </w:r>
    </w:p>
    <w:p>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lang w:val="zh-CN"/>
        </w:rPr>
        <w:t xml:space="preserve">                                                 投标人名称(电子签名)：</w:t>
      </w:r>
    </w:p>
    <w:p>
      <w:pPr>
        <w:snapToGrid w:val="0"/>
        <w:spacing w:line="360" w:lineRule="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签发日期：  年  月   日</w:t>
      </w:r>
    </w:p>
    <w:p>
      <w:pPr>
        <w:snapToGrid w:val="0"/>
        <w:spacing w:line="360" w:lineRule="auto"/>
        <w:rPr>
          <w:rFonts w:hint="eastAsia" w:ascii="仿宋" w:hAnsi="仿宋" w:eastAsia="仿宋" w:cs="仿宋"/>
          <w:sz w:val="24"/>
          <w:highlight w:val="none"/>
        </w:rPr>
      </w:pPr>
    </w:p>
    <w:p>
      <w:pPr>
        <w:snapToGrid w:val="0"/>
        <w:spacing w:line="360" w:lineRule="auto"/>
        <w:rPr>
          <w:rFonts w:hint="eastAsia" w:ascii="仿宋" w:hAnsi="仿宋" w:eastAsia="仿宋" w:cs="仿宋"/>
          <w:sz w:val="24"/>
          <w:highlight w:val="none"/>
        </w:rPr>
      </w:pPr>
    </w:p>
    <w:p>
      <w:pPr>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val="zh-CN"/>
        </w:rPr>
        <w:t xml:space="preserve">      </w:t>
      </w:r>
      <w:r>
        <w:rPr>
          <w:rFonts w:hint="eastAsia" w:ascii="仿宋" w:hAnsi="仿宋" w:eastAsia="仿宋" w:cs="仿宋"/>
          <w:b/>
          <w:kern w:val="0"/>
          <w:sz w:val="32"/>
          <w:szCs w:val="32"/>
          <w:highlight w:val="none"/>
        </w:rPr>
        <w:t xml:space="preserve"> </w:t>
      </w:r>
      <w:r>
        <w:rPr>
          <w:rFonts w:hint="eastAsia" w:ascii="仿宋" w:hAnsi="仿宋" w:eastAsia="仿宋" w:cs="仿宋"/>
          <w:b/>
          <w:kern w:val="0"/>
          <w:sz w:val="32"/>
          <w:szCs w:val="32"/>
          <w:highlight w:val="none"/>
          <w:lang w:val="zh-CN"/>
        </w:rPr>
        <w:t>授权委托书（适用于联合体投标）</w:t>
      </w:r>
    </w:p>
    <w:p>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pPr>
        <w:snapToGrid w:val="0"/>
        <w:spacing w:line="360" w:lineRule="auto"/>
        <w:ind w:firstLine="576"/>
        <w:rPr>
          <w:rFonts w:hint="eastAsia" w:ascii="仿宋" w:hAnsi="仿宋" w:eastAsia="仿宋" w:cs="仿宋"/>
          <w:kern w:val="0"/>
          <w:sz w:val="24"/>
          <w:highlight w:val="none"/>
        </w:rPr>
      </w:pPr>
      <w:r>
        <w:rPr>
          <w:rFonts w:hint="eastAsia" w:ascii="仿宋" w:hAnsi="仿宋" w:eastAsia="仿宋" w:cs="仿宋"/>
          <w:kern w:val="0"/>
          <w:sz w:val="24"/>
          <w:highlight w:val="none"/>
        </w:rPr>
        <w:t>现</w:t>
      </w:r>
      <w:r>
        <w:rPr>
          <w:rFonts w:hint="eastAsia" w:ascii="仿宋" w:hAnsi="仿宋" w:eastAsia="仿宋" w:cs="仿宋"/>
          <w:kern w:val="0"/>
          <w:sz w:val="24"/>
          <w:highlight w:val="none"/>
          <w:lang w:val="zh-CN"/>
        </w:rPr>
        <w:t>委托</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（姓名）为我方代理人（身份证号码：</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，手机：</w:t>
      </w:r>
      <w:r>
        <w:rPr>
          <w:rFonts w:hint="eastAsia" w:ascii="仿宋" w:hAnsi="仿宋" w:eastAsia="仿宋" w:cs="仿宋"/>
          <w:kern w:val="0"/>
          <w:sz w:val="24"/>
          <w:highlight w:val="none"/>
          <w:u w:val="single"/>
          <w:lang w:val="zh-CN"/>
        </w:rPr>
        <w:t xml:space="preserve">          </w:t>
      </w:r>
      <w:r>
        <w:rPr>
          <w:rFonts w:hint="eastAsia" w:ascii="仿宋" w:hAnsi="仿宋" w:eastAsia="仿宋" w:cs="仿宋"/>
          <w:kern w:val="0"/>
          <w:sz w:val="24"/>
          <w:highlight w:val="none"/>
          <w:lang w:val="zh-CN"/>
        </w:rPr>
        <w:t>），以我方名义处理</w:t>
      </w:r>
      <w:r>
        <w:rPr>
          <w:rFonts w:hint="eastAsia" w:ascii="仿宋" w:hAnsi="仿宋" w:eastAsia="仿宋" w:cs="仿宋"/>
          <w:sz w:val="24"/>
          <w:highlight w:val="none"/>
        </w:rPr>
        <w:t>（项目名称）【招标编号：（采购编号）】</w:t>
      </w:r>
      <w:r>
        <w:rPr>
          <w:rFonts w:hint="eastAsia" w:ascii="仿宋" w:hAnsi="仿宋" w:eastAsia="仿宋" w:cs="仿宋"/>
          <w:kern w:val="0"/>
          <w:sz w:val="24"/>
          <w:highlight w:val="none"/>
          <w:lang w:val="zh-CN"/>
        </w:rPr>
        <w:t>政府采购投标的一切事项，其法律后果由我方承担。</w:t>
      </w:r>
    </w:p>
    <w:p>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委托期限</w:t>
      </w:r>
      <w:r>
        <w:rPr>
          <w:rFonts w:hint="eastAsia" w:ascii="仿宋" w:hAnsi="仿宋" w:eastAsia="仿宋" w:cs="仿宋"/>
          <w:kern w:val="0"/>
          <w:sz w:val="24"/>
          <w:highlight w:val="none"/>
        </w:rPr>
        <w:t>：</w:t>
      </w:r>
      <w:r>
        <w:rPr>
          <w:rFonts w:hint="eastAsia" w:ascii="仿宋" w:hAnsi="仿宋" w:eastAsia="仿宋" w:cs="仿宋"/>
          <w:kern w:val="0"/>
          <w:sz w:val="24"/>
          <w:highlight w:val="none"/>
          <w:lang w:val="zh-CN"/>
        </w:rPr>
        <w:t>自</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年</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日起至</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年</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月</w:t>
      </w: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日止。</w:t>
      </w:r>
    </w:p>
    <w:p>
      <w:pPr>
        <w:snapToGrid w:val="0"/>
        <w:spacing w:line="360" w:lineRule="auto"/>
        <w:rPr>
          <w:rFonts w:hint="eastAsia" w:ascii="仿宋" w:hAnsi="仿宋" w:eastAsia="仿宋" w:cs="仿宋"/>
          <w:kern w:val="0"/>
          <w:sz w:val="24"/>
          <w:highlight w:val="none"/>
        </w:rPr>
      </w:pPr>
      <w:r>
        <w:rPr>
          <w:rFonts w:hint="eastAsia" w:ascii="仿宋" w:hAnsi="仿宋" w:eastAsia="仿宋" w:cs="仿宋"/>
          <w:kern w:val="0"/>
          <w:sz w:val="24"/>
          <w:highlight w:val="none"/>
        </w:rPr>
        <w:t xml:space="preserve">    </w:t>
      </w:r>
      <w:r>
        <w:rPr>
          <w:rFonts w:hint="eastAsia" w:ascii="仿宋" w:hAnsi="仿宋" w:eastAsia="仿宋" w:cs="仿宋"/>
          <w:kern w:val="0"/>
          <w:sz w:val="24"/>
          <w:highlight w:val="none"/>
          <w:lang w:val="zh-CN"/>
        </w:rPr>
        <w:t>特此告知。</w:t>
      </w:r>
    </w:p>
    <w:p>
      <w:pPr>
        <w:jc w:val="center"/>
        <w:rPr>
          <w:rFonts w:hint="eastAsia" w:ascii="仿宋" w:hAnsi="仿宋" w:eastAsia="仿宋" w:cs="仿宋"/>
          <w:b/>
          <w:kern w:val="0"/>
          <w:sz w:val="32"/>
          <w:szCs w:val="32"/>
          <w:highlight w:val="none"/>
        </w:rPr>
      </w:pPr>
    </w:p>
    <w:p>
      <w:pPr>
        <w:jc w:val="center"/>
        <w:rPr>
          <w:rFonts w:hint="eastAsia" w:ascii="仿宋" w:hAnsi="仿宋" w:eastAsia="仿宋" w:cs="仿宋"/>
          <w:b/>
          <w:kern w:val="0"/>
          <w:sz w:val="32"/>
          <w:szCs w:val="32"/>
          <w:highlight w:val="none"/>
        </w:rPr>
      </w:pPr>
    </w:p>
    <w:p>
      <w:pPr>
        <w:rPr>
          <w:rFonts w:hint="eastAsia" w:ascii="仿宋" w:hAnsi="仿宋" w:eastAsia="仿宋" w:cs="仿宋"/>
          <w:highlight w:val="none"/>
        </w:rPr>
      </w:pPr>
    </w:p>
    <w:p>
      <w:pPr>
        <w:snapToGrid w:val="0"/>
        <w:spacing w:line="360" w:lineRule="auto"/>
        <w:ind w:firstLine="5040" w:firstLineChars="21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pPr>
        <w:snapToGrid w:val="0"/>
        <w:spacing w:line="360" w:lineRule="auto"/>
        <w:ind w:firstLine="5040" w:firstLineChars="21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联合体成员名称(电子签名/公章)：</w:t>
      </w:r>
    </w:p>
    <w:p>
      <w:pPr>
        <w:snapToGrid w:val="0"/>
        <w:spacing w:line="360" w:lineRule="auto"/>
        <w:ind w:firstLine="5760" w:firstLineChars="2400"/>
        <w:rPr>
          <w:rFonts w:hint="eastAsia" w:ascii="仿宋" w:hAnsi="仿宋" w:eastAsia="仿宋" w:cs="仿宋"/>
          <w:highlight w:val="none"/>
        </w:rPr>
      </w:pPr>
      <w:r>
        <w:rPr>
          <w:rFonts w:hint="eastAsia" w:ascii="仿宋" w:hAnsi="仿宋" w:eastAsia="仿宋" w:cs="仿宋"/>
          <w:kern w:val="0"/>
          <w:sz w:val="24"/>
          <w:highlight w:val="none"/>
          <w:lang w:val="zh-CN"/>
        </w:rPr>
        <w:t>……</w:t>
      </w:r>
    </w:p>
    <w:p>
      <w:pPr>
        <w:snapToGrid w:val="0"/>
        <w:spacing w:line="360" w:lineRule="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  年  月   日</w:t>
      </w:r>
    </w:p>
    <w:p>
      <w:pPr>
        <w:pStyle w:val="62"/>
        <w:rPr>
          <w:rFonts w:hint="eastAsia" w:ascii="仿宋" w:hAnsi="仿宋" w:eastAsia="仿宋" w:cs="仿宋"/>
          <w:kern w:val="0"/>
          <w:sz w:val="24"/>
          <w:highlight w:val="none"/>
          <w:lang w:val="zh-CN"/>
        </w:rPr>
      </w:pPr>
    </w:p>
    <w:p>
      <w:pPr>
        <w:rPr>
          <w:rFonts w:hint="eastAsia" w:ascii="仿宋" w:hAnsi="仿宋" w:eastAsia="仿宋" w:cs="仿宋"/>
          <w:b/>
          <w:kern w:val="0"/>
          <w:sz w:val="32"/>
          <w:szCs w:val="32"/>
          <w:highlight w:val="none"/>
          <w:lang w:val="en-US" w:eastAsia="zh-CN"/>
        </w:rPr>
      </w:pPr>
      <w:r>
        <w:rPr>
          <w:rFonts w:hint="eastAsia" w:ascii="仿宋" w:hAnsi="仿宋" w:eastAsia="仿宋" w:cs="仿宋"/>
          <w:b/>
          <w:kern w:val="0"/>
          <w:sz w:val="32"/>
          <w:szCs w:val="32"/>
          <w:highlight w:val="none"/>
          <w:lang w:val="en-US" w:eastAsia="zh-CN"/>
        </w:rPr>
        <w:br w:type="page"/>
      </w:r>
    </w:p>
    <w:p>
      <w:pPr>
        <w:ind w:firstLine="643" w:firstLineChars="200"/>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val="en-US" w:eastAsia="zh-CN"/>
        </w:rPr>
        <w:t>注：另提供-</w:t>
      </w:r>
      <w:r>
        <w:rPr>
          <w:rFonts w:hint="eastAsia" w:ascii="仿宋" w:hAnsi="仿宋" w:eastAsia="仿宋" w:cs="仿宋"/>
          <w:b/>
          <w:kern w:val="0"/>
          <w:sz w:val="32"/>
          <w:szCs w:val="32"/>
          <w:highlight w:val="none"/>
        </w:rPr>
        <w:t>法人或者其他组织</w:t>
      </w:r>
      <w:r>
        <w:rPr>
          <w:rFonts w:hint="eastAsia" w:ascii="仿宋" w:hAnsi="仿宋" w:eastAsia="仿宋" w:cs="仿宋"/>
          <w:b/>
          <w:kern w:val="0"/>
          <w:sz w:val="32"/>
          <w:szCs w:val="32"/>
          <w:highlight w:val="none"/>
          <w:lang w:eastAsia="zh-CN"/>
        </w:rPr>
        <w:t>机构的</w:t>
      </w:r>
      <w:r>
        <w:rPr>
          <w:rFonts w:hint="eastAsia" w:ascii="仿宋" w:hAnsi="仿宋" w:eastAsia="仿宋" w:cs="仿宋"/>
          <w:b/>
          <w:kern w:val="0"/>
          <w:sz w:val="32"/>
          <w:szCs w:val="32"/>
          <w:highlight w:val="none"/>
        </w:rPr>
        <w:t>营业执照</w:t>
      </w:r>
      <w:r>
        <w:rPr>
          <w:rFonts w:hint="eastAsia" w:ascii="仿宋" w:hAnsi="仿宋" w:eastAsia="仿宋" w:cs="仿宋"/>
          <w:b/>
          <w:kern w:val="0"/>
          <w:sz w:val="32"/>
          <w:szCs w:val="32"/>
          <w:highlight w:val="none"/>
          <w:lang w:eastAsia="zh-CN"/>
        </w:rPr>
        <w:t>（</w:t>
      </w:r>
      <w:r>
        <w:rPr>
          <w:rFonts w:hint="eastAsia" w:ascii="仿宋" w:hAnsi="仿宋" w:eastAsia="仿宋" w:cs="仿宋"/>
          <w:b/>
          <w:kern w:val="0"/>
          <w:sz w:val="32"/>
          <w:szCs w:val="32"/>
          <w:highlight w:val="none"/>
          <w:lang w:val="en-US" w:eastAsia="zh-CN"/>
        </w:rPr>
        <w:t>扫</w:t>
      </w:r>
      <w:r>
        <w:rPr>
          <w:rFonts w:hint="eastAsia" w:ascii="仿宋" w:hAnsi="仿宋" w:eastAsia="仿宋" w:cs="仿宋"/>
          <w:b/>
          <w:kern w:val="0"/>
          <w:sz w:val="32"/>
          <w:szCs w:val="32"/>
          <w:highlight w:val="none"/>
          <w:lang w:eastAsia="zh-CN"/>
        </w:rPr>
        <w:t>描件或复印件加盖公章）</w:t>
      </w:r>
      <w:r>
        <w:rPr>
          <w:rFonts w:hint="eastAsia" w:ascii="仿宋" w:hAnsi="仿宋" w:eastAsia="仿宋" w:cs="仿宋"/>
          <w:b/>
          <w:kern w:val="0"/>
          <w:sz w:val="32"/>
          <w:szCs w:val="32"/>
          <w:highlight w:val="none"/>
        </w:rPr>
        <w:t>或事业法人登记证书或其</w:t>
      </w:r>
      <w:r>
        <w:rPr>
          <w:rFonts w:hint="eastAsia" w:ascii="仿宋" w:hAnsi="仿宋" w:eastAsia="仿宋" w:cs="仿宋"/>
          <w:b/>
          <w:kern w:val="0"/>
          <w:sz w:val="32"/>
          <w:szCs w:val="32"/>
          <w:highlight w:val="none"/>
          <w:lang w:eastAsia="zh-CN"/>
        </w:rPr>
        <w:t>他</w:t>
      </w:r>
      <w:r>
        <w:rPr>
          <w:rFonts w:hint="eastAsia" w:ascii="仿宋" w:hAnsi="仿宋" w:eastAsia="仿宋" w:cs="仿宋"/>
          <w:b/>
          <w:kern w:val="0"/>
          <w:sz w:val="32"/>
          <w:szCs w:val="32"/>
          <w:highlight w:val="none"/>
        </w:rPr>
        <w:t xml:space="preserve">工商等登记证明材料； </w:t>
      </w:r>
    </w:p>
    <w:p>
      <w:pPr>
        <w:snapToGrid w:val="0"/>
        <w:spacing w:line="360" w:lineRule="auto"/>
        <w:ind w:left="0" w:leftChars="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pPr>
        <w:pStyle w:val="62"/>
        <w:rPr>
          <w:rFonts w:hint="eastAsia" w:ascii="仿宋" w:hAnsi="仿宋" w:eastAsia="仿宋" w:cs="仿宋"/>
          <w:sz w:val="24"/>
          <w:highlight w:val="none"/>
        </w:rPr>
      </w:pPr>
    </w:p>
    <w:p>
      <w:pPr>
        <w:pStyle w:val="26"/>
        <w:rPr>
          <w:rFonts w:hint="eastAsia" w:ascii="仿宋" w:hAnsi="仿宋" w:eastAsia="仿宋" w:cs="仿宋"/>
          <w:sz w:val="24"/>
          <w:highlight w:val="none"/>
        </w:rPr>
      </w:pPr>
    </w:p>
    <w:p>
      <w:pPr>
        <w:rPr>
          <w:rFonts w:hint="eastAsia" w:ascii="仿宋" w:hAnsi="仿宋" w:eastAsia="仿宋" w:cs="仿宋"/>
          <w:sz w:val="24"/>
          <w:highlight w:val="none"/>
        </w:rPr>
      </w:pPr>
    </w:p>
    <w:p>
      <w:pPr>
        <w:pStyle w:val="62"/>
        <w:rPr>
          <w:rFonts w:hint="eastAsia" w:ascii="仿宋" w:hAnsi="仿宋" w:eastAsia="仿宋" w:cs="仿宋"/>
          <w:sz w:val="24"/>
          <w:highlight w:val="none"/>
        </w:rPr>
      </w:pPr>
    </w:p>
    <w:p>
      <w:pPr>
        <w:snapToGrid w:val="0"/>
        <w:spacing w:line="360" w:lineRule="auto"/>
        <w:rPr>
          <w:rFonts w:hint="eastAsia" w:ascii="仿宋" w:hAnsi="仿宋" w:eastAsia="仿宋" w:cs="仿宋"/>
          <w:sz w:val="24"/>
          <w:highlight w:val="none"/>
        </w:rPr>
      </w:pPr>
    </w:p>
    <w:p>
      <w:pPr>
        <w:autoSpaceDE w:val="0"/>
        <w:autoSpaceDN w:val="0"/>
        <w:spacing w:line="360" w:lineRule="auto"/>
        <w:jc w:val="center"/>
        <w:rPr>
          <w:rFonts w:hint="eastAsia" w:ascii="仿宋" w:hAnsi="仿宋" w:eastAsia="仿宋" w:cs="仿宋"/>
          <w:b/>
          <w:kern w:val="0"/>
          <w:sz w:val="32"/>
          <w:szCs w:val="32"/>
          <w:highlight w:val="none"/>
          <w:lang w:val="zh-CN"/>
        </w:rPr>
      </w:pPr>
    </w:p>
    <w:p>
      <w:pPr>
        <w:autoSpaceDE w:val="0"/>
        <w:autoSpaceDN w:val="0"/>
        <w:spacing w:line="360" w:lineRule="auto"/>
        <w:jc w:val="center"/>
        <w:rPr>
          <w:rFonts w:hint="eastAsia" w:ascii="仿宋" w:hAnsi="仿宋" w:eastAsia="仿宋" w:cs="仿宋"/>
          <w:b/>
          <w:sz w:val="24"/>
          <w:highlight w:val="none"/>
        </w:rPr>
      </w:pPr>
      <w:r>
        <w:rPr>
          <w:rFonts w:hint="eastAsia" w:ascii="仿宋" w:hAnsi="仿宋" w:eastAsia="仿宋" w:cs="仿宋"/>
          <w:b/>
          <w:kern w:val="0"/>
          <w:sz w:val="32"/>
          <w:szCs w:val="32"/>
          <w:highlight w:val="none"/>
          <w:lang w:val="zh-CN"/>
        </w:rPr>
        <w:t>法定代表人、单位负责人或自然人本人</w:t>
      </w:r>
      <w:r>
        <w:rPr>
          <w:rFonts w:hint="eastAsia" w:ascii="仿宋" w:hAnsi="仿宋" w:eastAsia="仿宋" w:cs="仿宋"/>
          <w:b/>
          <w:sz w:val="30"/>
          <w:szCs w:val="30"/>
          <w:highlight w:val="none"/>
        </w:rPr>
        <w:t>的身份证明（适用于法定代表人、单位负责人或者自然人本人代表投标人参加投标）</w:t>
      </w:r>
    </w:p>
    <w:p>
      <w:pPr>
        <w:pStyle w:val="93"/>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2" w:hRule="atLeast"/>
          <w:jc w:val="center"/>
        </w:trPr>
        <w:tc>
          <w:tcPr>
            <w:tcW w:w="9207" w:type="dxa"/>
            <w:vAlign w:val="top"/>
          </w:tcPr>
          <w:p>
            <w:pPr>
              <w:pStyle w:val="93"/>
              <w:adjustRightIn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正面：                                 反面：</w:t>
            </w:r>
          </w:p>
          <w:p>
            <w:pPr>
              <w:pStyle w:val="93"/>
              <w:adjustRightInd w:val="0"/>
              <w:spacing w:line="360" w:lineRule="auto"/>
              <w:rPr>
                <w:rFonts w:hint="eastAsia" w:ascii="仿宋" w:hAnsi="仿宋" w:eastAsia="仿宋" w:cs="仿宋"/>
                <w:bCs/>
                <w:sz w:val="24"/>
                <w:highlight w:val="none"/>
              </w:rPr>
            </w:pPr>
          </w:p>
        </w:tc>
      </w:tr>
    </w:tbl>
    <w:p>
      <w:pPr>
        <w:snapToGrid w:val="0"/>
        <w:spacing w:line="360" w:lineRule="auto"/>
        <w:ind w:firstLine="576"/>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w:t>
      </w:r>
    </w:p>
    <w:p>
      <w:pPr>
        <w:snapToGrid w:val="0"/>
        <w:spacing w:line="360" w:lineRule="auto"/>
        <w:ind w:firstLine="576"/>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投标人名称(电子签名)：                              </w:t>
      </w:r>
    </w:p>
    <w:p>
      <w:pPr>
        <w:spacing w:line="360" w:lineRule="auto"/>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  年  月  日</w:t>
      </w:r>
    </w:p>
    <w:p>
      <w:pPr>
        <w:jc w:val="center"/>
        <w:rPr>
          <w:rFonts w:hint="eastAsia" w:ascii="仿宋" w:hAnsi="仿宋" w:eastAsia="仿宋" w:cs="仿宋"/>
          <w:b/>
          <w:kern w:val="0"/>
          <w:sz w:val="32"/>
          <w:szCs w:val="32"/>
          <w:highlight w:val="none"/>
        </w:rPr>
      </w:pPr>
    </w:p>
    <w:p>
      <w:pPr>
        <w:jc w:val="center"/>
        <w:rPr>
          <w:rFonts w:hint="eastAsia" w:ascii="仿宋" w:hAnsi="仿宋" w:eastAsia="仿宋" w:cs="仿宋"/>
          <w:b/>
          <w:kern w:val="0"/>
          <w:sz w:val="32"/>
          <w:szCs w:val="32"/>
          <w:highlight w:val="none"/>
        </w:rPr>
      </w:pPr>
    </w:p>
    <w:p>
      <w:pPr>
        <w:pStyle w:val="26"/>
        <w:rPr>
          <w:rFonts w:hint="eastAsia" w:ascii="仿宋" w:hAnsi="仿宋" w:eastAsia="仿宋" w:cs="仿宋"/>
          <w:kern w:val="0"/>
          <w:sz w:val="24"/>
          <w:highlight w:val="none"/>
          <w:lang w:val="zh-CN"/>
        </w:rPr>
      </w:pPr>
    </w:p>
    <w:p>
      <w:pPr>
        <w:rPr>
          <w:rFonts w:hint="eastAsia" w:ascii="仿宋" w:hAnsi="仿宋" w:eastAsia="仿宋" w:cs="仿宋"/>
          <w:highlight w:val="none"/>
          <w:lang w:val="zh-CN"/>
        </w:rPr>
      </w:pPr>
    </w:p>
    <w:p>
      <w:pPr>
        <w:rPr>
          <w:rFonts w:hint="eastAsia" w:ascii="仿宋" w:hAnsi="仿宋" w:eastAsia="仿宋" w:cs="仿宋"/>
          <w:highlight w:val="none"/>
          <w:lang w:val="zh-CN"/>
        </w:rPr>
      </w:pPr>
    </w:p>
    <w:p>
      <w:pPr>
        <w:jc w:val="left"/>
        <w:rPr>
          <w:rFonts w:hint="eastAsia" w:ascii="仿宋" w:hAnsi="仿宋" w:eastAsia="仿宋" w:cs="仿宋"/>
          <w:b/>
          <w:kern w:val="0"/>
          <w:sz w:val="32"/>
          <w:szCs w:val="32"/>
          <w:highlight w:val="none"/>
          <w:lang w:eastAsia="zh-CN"/>
        </w:rPr>
      </w:pPr>
      <w:r>
        <w:rPr>
          <w:rFonts w:hint="eastAsia" w:ascii="仿宋" w:hAnsi="仿宋" w:eastAsia="仿宋" w:cs="仿宋"/>
          <w:b/>
          <w:kern w:val="0"/>
          <w:sz w:val="32"/>
          <w:szCs w:val="32"/>
          <w:highlight w:val="none"/>
          <w:lang w:eastAsia="zh-CN"/>
        </w:rPr>
        <w:br w:type="page"/>
      </w:r>
    </w:p>
    <w:p>
      <w:pPr>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eastAsia="zh-CN"/>
        </w:rPr>
        <w:t>三</w:t>
      </w:r>
      <w:r>
        <w:rPr>
          <w:rFonts w:hint="eastAsia" w:ascii="仿宋" w:hAnsi="仿宋" w:eastAsia="仿宋" w:cs="仿宋"/>
          <w:b/>
          <w:kern w:val="0"/>
          <w:sz w:val="32"/>
          <w:szCs w:val="32"/>
          <w:highlight w:val="none"/>
        </w:rPr>
        <w:t>、符合性审查资料</w:t>
      </w:r>
    </w:p>
    <w:p>
      <w:pPr>
        <w:jc w:val="center"/>
        <w:rPr>
          <w:rFonts w:hint="eastAsia" w:ascii="仿宋" w:hAnsi="仿宋" w:eastAsia="仿宋" w:cs="仿宋"/>
          <w:b/>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4991" w:type="dxa"/>
            <w:vAlign w:val="center"/>
          </w:tcPr>
          <w:p>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实质性要求</w:t>
            </w:r>
          </w:p>
        </w:tc>
        <w:tc>
          <w:tcPr>
            <w:tcW w:w="2551" w:type="dxa"/>
            <w:vAlign w:val="center"/>
          </w:tcPr>
          <w:p>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需要提供的符合性审查资料</w:t>
            </w:r>
          </w:p>
        </w:tc>
        <w:tc>
          <w:tcPr>
            <w:tcW w:w="1418" w:type="dxa"/>
            <w:vAlign w:val="center"/>
          </w:tcPr>
          <w:p>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投标文件中的</w:t>
            </w:r>
          </w:p>
          <w:p>
            <w:pPr>
              <w:snapToGrid w:val="0"/>
              <w:spacing w:line="240" w:lineRule="atLeast"/>
              <w:jc w:val="center"/>
              <w:rPr>
                <w:rFonts w:hint="eastAsia" w:ascii="仿宋" w:hAnsi="仿宋" w:eastAsia="仿宋" w:cs="仿宋"/>
                <w:b/>
                <w:sz w:val="24"/>
                <w:highlight w:val="none"/>
              </w:rPr>
            </w:pPr>
            <w:r>
              <w:rPr>
                <w:rFonts w:hint="eastAsia" w:ascii="仿宋" w:hAnsi="仿宋" w:eastAsia="仿宋" w:cs="仿宋"/>
                <w:b/>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4991" w:type="dxa"/>
            <w:vAlign w:val="center"/>
          </w:tcPr>
          <w:p>
            <w:pPr>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投标文件按照招标文件要求签署、盖章。</w:t>
            </w:r>
          </w:p>
        </w:tc>
        <w:tc>
          <w:tcPr>
            <w:tcW w:w="2551" w:type="dxa"/>
            <w:vAlign w:val="center"/>
          </w:tcPr>
          <w:p>
            <w:pPr>
              <w:rPr>
                <w:rFonts w:hint="eastAsia" w:ascii="仿宋" w:hAnsi="仿宋" w:eastAsia="仿宋" w:cs="仿宋"/>
                <w:sz w:val="24"/>
                <w:highlight w:val="none"/>
              </w:rPr>
            </w:pPr>
            <w:r>
              <w:rPr>
                <w:rFonts w:hint="eastAsia" w:ascii="仿宋" w:hAnsi="仿宋" w:eastAsia="仿宋" w:cs="仿宋"/>
                <w:sz w:val="24"/>
                <w:highlight w:val="none"/>
              </w:rPr>
              <w:t>需要使用电子签名或者签字盖章的投标文件的组成部分</w:t>
            </w:r>
          </w:p>
        </w:tc>
        <w:tc>
          <w:tcPr>
            <w:tcW w:w="1418" w:type="dxa"/>
            <w:vAlign w:val="top"/>
          </w:tcPr>
          <w:p>
            <w:pPr>
              <w:rPr>
                <w:rFonts w:hint="eastAsia" w:ascii="仿宋" w:hAnsi="仿宋" w:eastAsia="仿宋" w:cs="仿宋"/>
                <w:sz w:val="24"/>
                <w:highlight w:val="none"/>
              </w:rPr>
            </w:pPr>
          </w:p>
          <w:p>
            <w:pPr>
              <w:rPr>
                <w:rFonts w:hint="eastAsia" w:ascii="仿宋" w:hAnsi="仿宋" w:eastAsia="仿宋" w:cs="仿宋"/>
                <w:highlight w:val="none"/>
              </w:rPr>
            </w:pPr>
            <w:r>
              <w:rPr>
                <w:rFonts w:hint="eastAsia" w:ascii="仿宋" w:hAnsi="仿宋" w:eastAsia="仿宋" w:cs="仿宋"/>
                <w:sz w:val="24"/>
                <w:highlight w:val="none"/>
              </w:rPr>
              <w:t>投标文件</w:t>
            </w:r>
            <w:r>
              <w:rPr>
                <w:rFonts w:hint="eastAsia" w:ascii="仿宋" w:hAnsi="仿宋" w:eastAsia="仿宋" w:cs="仿宋"/>
                <w:sz w:val="24"/>
                <w:highlight w:val="none"/>
                <w:lang w:eastAsia="zh-CN"/>
              </w:rPr>
              <w:t>相关</w:t>
            </w:r>
            <w:r>
              <w:rPr>
                <w:rFonts w:hint="eastAsia" w:ascii="仿宋" w:hAnsi="仿宋" w:eastAsia="仿宋" w:cs="仿宋"/>
                <w:sz w:val="24"/>
                <w:highlight w:val="none"/>
              </w:rPr>
              <w:t>签署、盖章</w:t>
            </w:r>
            <w:r>
              <w:rPr>
                <w:rFonts w:hint="eastAsia" w:ascii="仿宋" w:hAnsi="仿宋" w:eastAsia="仿宋" w:cs="仿宋"/>
                <w:sz w:val="24"/>
                <w:highlight w:val="none"/>
                <w:lang w:eastAsia="zh-CN"/>
              </w:rPr>
              <w:t>页面。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3" w:hRule="atLeast"/>
        </w:trPr>
        <w:tc>
          <w:tcPr>
            <w:tcW w:w="646" w:type="dxa"/>
            <w:vAlign w:val="center"/>
          </w:tcPr>
          <w:p>
            <w:pPr>
              <w:spacing w:line="360" w:lineRule="auto"/>
              <w:jc w:val="center"/>
              <w:rPr>
                <w:rFonts w:hint="eastAsia" w:ascii="仿宋" w:hAnsi="仿宋" w:eastAsia="仿宋" w:cs="仿宋"/>
                <w:sz w:val="24"/>
                <w:highlight w:val="none"/>
              </w:rPr>
            </w:pPr>
            <w:r>
              <w:rPr>
                <w:rFonts w:hint="eastAsia" w:ascii="仿宋" w:hAnsi="仿宋" w:eastAsia="仿宋" w:cs="仿宋"/>
                <w:sz w:val="24"/>
                <w:highlight w:val="none"/>
              </w:rPr>
              <w:t>2</w:t>
            </w:r>
          </w:p>
        </w:tc>
        <w:tc>
          <w:tcPr>
            <w:tcW w:w="4991" w:type="dxa"/>
            <w:vAlign w:val="center"/>
          </w:tcPr>
          <w:p>
            <w:pPr>
              <w:spacing w:line="360" w:lineRule="auto"/>
              <w:jc w:val="left"/>
              <w:rPr>
                <w:rFonts w:hint="eastAsia" w:ascii="仿宋" w:hAnsi="仿宋" w:eastAsia="仿宋" w:cs="仿宋"/>
                <w:kern w:val="2"/>
                <w:sz w:val="24"/>
                <w:szCs w:val="24"/>
                <w:highlight w:val="none"/>
                <w:lang w:val="en-US" w:eastAsia="zh-CN" w:bidi="ar-SA"/>
              </w:rPr>
            </w:pPr>
            <w:r>
              <w:rPr>
                <w:rFonts w:hint="eastAsia" w:ascii="仿宋" w:hAnsi="仿宋" w:eastAsia="仿宋" w:cs="仿宋"/>
                <w:sz w:val="24"/>
                <w:highlight w:val="none"/>
              </w:rPr>
              <w:t>投标文件中承诺的投标有效期不少于招标文件中载明的投标有效期。</w:t>
            </w:r>
          </w:p>
        </w:tc>
        <w:tc>
          <w:tcPr>
            <w:tcW w:w="2551" w:type="dxa"/>
            <w:vAlign w:val="center"/>
          </w:tcPr>
          <w:p>
            <w:pPr>
              <w:rPr>
                <w:rFonts w:hint="eastAsia" w:ascii="仿宋" w:hAnsi="仿宋" w:eastAsia="仿宋" w:cs="仿宋"/>
                <w:kern w:val="2"/>
                <w:sz w:val="24"/>
                <w:szCs w:val="24"/>
                <w:highlight w:val="none"/>
                <w:lang w:val="en-US" w:eastAsia="zh-CN" w:bidi="ar-SA"/>
              </w:rPr>
            </w:pPr>
            <w:r>
              <w:rPr>
                <w:rFonts w:hint="eastAsia" w:ascii="仿宋" w:hAnsi="仿宋" w:eastAsia="仿宋" w:cs="仿宋"/>
                <w:sz w:val="24"/>
                <w:highlight w:val="none"/>
              </w:rPr>
              <w:t>投标函</w:t>
            </w:r>
          </w:p>
        </w:tc>
        <w:tc>
          <w:tcPr>
            <w:tcW w:w="1418" w:type="dxa"/>
            <w:vAlign w:val="top"/>
          </w:tcPr>
          <w:p>
            <w:pPr>
              <w:rPr>
                <w:rFonts w:hint="eastAsia" w:ascii="仿宋" w:hAnsi="仿宋" w:eastAsia="仿宋" w:cs="仿宋"/>
                <w:kern w:val="2"/>
                <w:sz w:val="21"/>
                <w:szCs w:val="24"/>
                <w:highlight w:val="none"/>
                <w:lang w:val="en-US" w:eastAsia="zh-CN" w:bidi="ar-SA"/>
              </w:rPr>
            </w:pPr>
            <w:r>
              <w:rPr>
                <w:rFonts w:hint="eastAsia" w:ascii="仿宋" w:hAnsi="仿宋" w:eastAsia="仿宋" w:cs="仿宋"/>
                <w:sz w:val="24"/>
                <w:highlight w:val="none"/>
              </w:rPr>
              <w:t>见投标文件第</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3" w:hRule="atLeast"/>
        </w:trPr>
        <w:tc>
          <w:tcPr>
            <w:tcW w:w="646" w:type="dxa"/>
            <w:vAlign w:val="center"/>
          </w:tcPr>
          <w:p>
            <w:pPr>
              <w:spacing w:line="360" w:lineRule="auto"/>
              <w:jc w:val="center"/>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3</w:t>
            </w:r>
          </w:p>
        </w:tc>
        <w:tc>
          <w:tcPr>
            <w:tcW w:w="4991" w:type="dxa"/>
            <w:vAlign w:val="top"/>
          </w:tcPr>
          <w:p>
            <w:pPr>
              <w:spacing w:line="360" w:lineRule="auto"/>
              <w:rPr>
                <w:rFonts w:hint="eastAsia" w:ascii="仿宋" w:hAnsi="仿宋" w:eastAsia="仿宋" w:cs="仿宋"/>
                <w:sz w:val="24"/>
                <w:highlight w:val="none"/>
              </w:rPr>
            </w:pPr>
            <w:r>
              <w:rPr>
                <w:rFonts w:hint="eastAsia" w:ascii="仿宋" w:hAnsi="仿宋" w:eastAsia="仿宋" w:cs="仿宋"/>
                <w:sz w:val="24"/>
              </w:rPr>
              <w:t>投标文件满足招标文件的其它实质性要求。</w:t>
            </w:r>
          </w:p>
        </w:tc>
        <w:tc>
          <w:tcPr>
            <w:tcW w:w="2551" w:type="dxa"/>
            <w:vAlign w:val="center"/>
          </w:tcPr>
          <w:p>
            <w:pPr>
              <w:rPr>
                <w:rFonts w:hint="eastAsia" w:ascii="仿宋" w:hAnsi="仿宋" w:eastAsia="仿宋" w:cs="仿宋"/>
                <w:sz w:val="24"/>
                <w:highlight w:val="none"/>
              </w:rPr>
            </w:pPr>
            <w:r>
              <w:rPr>
                <w:rFonts w:hint="eastAsia" w:ascii="仿宋" w:hAnsi="仿宋" w:eastAsia="仿宋" w:cs="仿宋"/>
                <w:kern w:val="0"/>
                <w:sz w:val="24"/>
              </w:rPr>
              <w:t>招标文件其它实质性要求相应的材料（“▲” 系指实质性要求条款，招标文件无其它实质性要求的，无需提供）</w:t>
            </w:r>
          </w:p>
        </w:tc>
        <w:tc>
          <w:tcPr>
            <w:tcW w:w="1418" w:type="dxa"/>
            <w:vAlign w:val="top"/>
          </w:tcPr>
          <w:p>
            <w:pPr>
              <w:rPr>
                <w:rFonts w:hint="eastAsia" w:ascii="仿宋" w:hAnsi="仿宋" w:eastAsia="仿宋" w:cs="仿宋"/>
                <w:sz w:val="24"/>
                <w:highlight w:val="none"/>
              </w:rPr>
            </w:pPr>
            <w:r>
              <w:rPr>
                <w:rFonts w:hint="eastAsia" w:ascii="仿宋" w:hAnsi="仿宋" w:eastAsia="仿宋" w:cs="仿宋"/>
                <w:sz w:val="24"/>
              </w:rPr>
              <w:t>见投标文件第</w:t>
            </w:r>
            <w:r>
              <w:rPr>
                <w:rFonts w:hint="eastAsia" w:ascii="仿宋" w:hAnsi="仿宋" w:eastAsia="仿宋" w:cs="仿宋"/>
                <w:sz w:val="24"/>
                <w:u w:val="single"/>
              </w:rPr>
              <w:t xml:space="preserve">  </w:t>
            </w:r>
            <w:r>
              <w:rPr>
                <w:rFonts w:hint="eastAsia" w:ascii="仿宋" w:hAnsi="仿宋" w:eastAsia="仿宋" w:cs="仿宋"/>
                <w:sz w:val="24"/>
              </w:rPr>
              <w:t>页</w:t>
            </w:r>
          </w:p>
        </w:tc>
      </w:tr>
    </w:tbl>
    <w:p>
      <w:pPr>
        <w:jc w:val="center"/>
        <w:rPr>
          <w:rFonts w:hint="eastAsia" w:ascii="仿宋" w:hAnsi="仿宋" w:eastAsia="仿宋" w:cs="仿宋"/>
          <w:b/>
          <w:kern w:val="0"/>
          <w:sz w:val="32"/>
          <w:szCs w:val="32"/>
          <w:highlight w:val="none"/>
        </w:rPr>
      </w:pPr>
    </w:p>
    <w:p>
      <w:pPr>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rPr>
        <w:t xml:space="preserve">            </w:t>
      </w:r>
    </w:p>
    <w:p>
      <w:pPr>
        <w:snapToGrid w:val="0"/>
        <w:spacing w:line="360" w:lineRule="auto"/>
        <w:ind w:firstLine="576"/>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w:t>
      </w:r>
    </w:p>
    <w:p>
      <w:pPr>
        <w:snapToGrid w:val="0"/>
        <w:spacing w:line="360" w:lineRule="auto"/>
        <w:ind w:firstLine="576"/>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投标人名称(电子签名)：                              </w:t>
      </w:r>
    </w:p>
    <w:p>
      <w:pPr>
        <w:spacing w:line="360" w:lineRule="auto"/>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  年  月  日</w:t>
      </w:r>
    </w:p>
    <w:p>
      <w:pPr>
        <w:jc w:val="center"/>
        <w:rPr>
          <w:rFonts w:hint="eastAsia" w:ascii="仿宋" w:hAnsi="仿宋" w:eastAsia="仿宋" w:cs="仿宋"/>
          <w:b/>
          <w:kern w:val="0"/>
          <w:sz w:val="32"/>
          <w:szCs w:val="32"/>
          <w:highlight w:val="none"/>
        </w:rPr>
      </w:pPr>
    </w:p>
    <w:p>
      <w:pPr>
        <w:jc w:val="center"/>
        <w:rPr>
          <w:rFonts w:hint="eastAsia" w:ascii="仿宋" w:hAnsi="仿宋" w:eastAsia="仿宋" w:cs="仿宋"/>
          <w:b/>
          <w:kern w:val="0"/>
          <w:sz w:val="32"/>
          <w:szCs w:val="32"/>
          <w:highlight w:val="none"/>
        </w:rPr>
      </w:pPr>
    </w:p>
    <w:p>
      <w:pPr>
        <w:jc w:val="center"/>
        <w:rPr>
          <w:rFonts w:hint="eastAsia" w:ascii="仿宋" w:hAnsi="仿宋" w:eastAsia="仿宋" w:cs="仿宋"/>
          <w:b/>
          <w:kern w:val="0"/>
          <w:sz w:val="32"/>
          <w:szCs w:val="32"/>
          <w:highlight w:val="none"/>
        </w:rPr>
      </w:pPr>
    </w:p>
    <w:p>
      <w:pPr>
        <w:jc w:val="center"/>
        <w:rPr>
          <w:rFonts w:hint="eastAsia" w:ascii="仿宋" w:hAnsi="仿宋" w:eastAsia="仿宋" w:cs="仿宋"/>
          <w:b/>
          <w:kern w:val="0"/>
          <w:sz w:val="32"/>
          <w:szCs w:val="32"/>
          <w:highlight w:val="none"/>
        </w:rPr>
      </w:pPr>
    </w:p>
    <w:p>
      <w:pPr>
        <w:jc w:val="center"/>
        <w:rPr>
          <w:rFonts w:hint="eastAsia" w:ascii="仿宋" w:hAnsi="仿宋" w:eastAsia="仿宋" w:cs="仿宋"/>
          <w:b/>
          <w:kern w:val="0"/>
          <w:sz w:val="32"/>
          <w:szCs w:val="32"/>
          <w:highlight w:val="none"/>
        </w:rPr>
      </w:pPr>
    </w:p>
    <w:p>
      <w:pPr>
        <w:jc w:val="center"/>
        <w:rPr>
          <w:rFonts w:hint="eastAsia" w:ascii="仿宋" w:hAnsi="仿宋" w:eastAsia="仿宋" w:cs="仿宋"/>
          <w:b/>
          <w:kern w:val="0"/>
          <w:sz w:val="32"/>
          <w:szCs w:val="32"/>
          <w:highlight w:val="none"/>
        </w:rPr>
      </w:pPr>
    </w:p>
    <w:p>
      <w:pPr>
        <w:jc w:val="center"/>
        <w:rPr>
          <w:rFonts w:hint="eastAsia" w:ascii="仿宋" w:hAnsi="仿宋" w:eastAsia="仿宋" w:cs="仿宋"/>
          <w:b/>
          <w:kern w:val="0"/>
          <w:sz w:val="32"/>
          <w:szCs w:val="32"/>
          <w:highlight w:val="none"/>
        </w:rPr>
      </w:pPr>
    </w:p>
    <w:p>
      <w:pPr>
        <w:jc w:val="center"/>
        <w:rPr>
          <w:rFonts w:hint="eastAsia" w:ascii="仿宋" w:hAnsi="仿宋" w:eastAsia="仿宋" w:cs="仿宋"/>
          <w:b/>
          <w:kern w:val="0"/>
          <w:sz w:val="32"/>
          <w:szCs w:val="32"/>
          <w:highlight w:val="none"/>
        </w:rPr>
      </w:pPr>
    </w:p>
    <w:p>
      <w:pPr>
        <w:jc w:val="center"/>
        <w:rPr>
          <w:rFonts w:hint="eastAsia" w:ascii="仿宋" w:hAnsi="仿宋" w:eastAsia="仿宋" w:cs="仿宋"/>
          <w:b/>
          <w:kern w:val="0"/>
          <w:sz w:val="32"/>
          <w:szCs w:val="32"/>
          <w:highlight w:val="none"/>
        </w:rPr>
      </w:pPr>
    </w:p>
    <w:p>
      <w:pPr>
        <w:jc w:val="center"/>
        <w:rPr>
          <w:rFonts w:hint="eastAsia" w:ascii="仿宋" w:hAnsi="仿宋" w:eastAsia="仿宋" w:cs="仿宋"/>
          <w:b/>
          <w:kern w:val="0"/>
          <w:sz w:val="32"/>
          <w:szCs w:val="32"/>
          <w:highlight w:val="none"/>
        </w:rPr>
      </w:pPr>
    </w:p>
    <w:p>
      <w:pPr>
        <w:pStyle w:val="2"/>
        <w:rPr>
          <w:rFonts w:hint="eastAsia" w:ascii="仿宋" w:hAnsi="仿宋" w:eastAsia="仿宋" w:cs="仿宋"/>
          <w:b/>
          <w:kern w:val="0"/>
          <w:sz w:val="32"/>
          <w:szCs w:val="32"/>
          <w:highlight w:val="none"/>
        </w:rPr>
      </w:pPr>
    </w:p>
    <w:p>
      <w:pPr>
        <w:pStyle w:val="2"/>
        <w:rPr>
          <w:rFonts w:hint="eastAsia" w:ascii="仿宋" w:hAnsi="仿宋" w:eastAsia="仿宋" w:cs="仿宋"/>
          <w:b/>
          <w:kern w:val="0"/>
          <w:sz w:val="32"/>
          <w:szCs w:val="32"/>
          <w:highlight w:val="none"/>
        </w:rPr>
      </w:pPr>
    </w:p>
    <w:p>
      <w:pPr>
        <w:pStyle w:val="2"/>
        <w:rPr>
          <w:rFonts w:hint="eastAsia" w:ascii="仿宋" w:hAnsi="仿宋" w:eastAsia="仿宋" w:cs="仿宋"/>
          <w:b/>
          <w:kern w:val="0"/>
          <w:sz w:val="32"/>
          <w:szCs w:val="32"/>
          <w:highlight w:val="none"/>
        </w:rPr>
      </w:pPr>
    </w:p>
    <w:p>
      <w:pPr>
        <w:jc w:val="center"/>
        <w:rPr>
          <w:rFonts w:hint="eastAsia" w:ascii="仿宋" w:hAnsi="仿宋" w:eastAsia="仿宋" w:cs="仿宋"/>
          <w:b/>
          <w:kern w:val="0"/>
          <w:sz w:val="32"/>
          <w:szCs w:val="32"/>
        </w:rPr>
      </w:pPr>
      <w:r>
        <w:rPr>
          <w:rFonts w:hint="eastAsia" w:ascii="仿宋" w:hAnsi="仿宋" w:eastAsia="仿宋" w:cs="仿宋"/>
          <w:b/>
          <w:kern w:val="0"/>
          <w:sz w:val="32"/>
          <w:szCs w:val="32"/>
          <w:lang w:eastAsia="zh-CN"/>
        </w:rPr>
        <w:t>四</w:t>
      </w:r>
      <w:r>
        <w:rPr>
          <w:rFonts w:hint="eastAsia" w:ascii="仿宋" w:hAnsi="仿宋" w:eastAsia="仿宋" w:cs="仿宋"/>
          <w:b/>
          <w:kern w:val="0"/>
          <w:sz w:val="32"/>
          <w:szCs w:val="32"/>
        </w:rPr>
        <w:t>、分包意向协议</w:t>
      </w:r>
    </w:p>
    <w:p>
      <w:pPr>
        <w:widowControl/>
        <w:spacing w:line="360" w:lineRule="auto"/>
        <w:ind w:firstLine="120" w:firstLineChars="50"/>
        <w:jc w:val="left"/>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sz w:val="24"/>
          <w:lang w:eastAsia="zh-CN"/>
        </w:rPr>
        <w:t>项目名称）</w:t>
      </w:r>
      <w:r>
        <w:rPr>
          <w:rFonts w:hint="eastAsia" w:ascii="仿宋" w:hAnsi="仿宋" w:eastAsia="仿宋" w:cs="仿宋"/>
          <w:sz w:val="24"/>
        </w:rPr>
        <w:t>【招标编号：（采购编号）】</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w:t>
      </w:r>
      <w:r>
        <w:rPr>
          <w:rFonts w:hint="eastAsia" w:ascii="仿宋" w:hAnsi="仿宋" w:eastAsia="仿宋" w:cs="仿宋"/>
          <w:kern w:val="0"/>
          <w:sz w:val="24"/>
          <w:u w:val="single"/>
        </w:rPr>
        <w:t>（某分包供应商名称），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pPr>
        <w:pStyle w:val="4"/>
        <w:ind w:left="664" w:leftChars="316" w:firstLine="229" w:firstLineChars="95"/>
        <w:rPr>
          <w:rFonts w:hint="eastAsia" w:ascii="仿宋" w:hAnsi="仿宋" w:eastAsia="仿宋" w:cs="仿宋"/>
        </w:rPr>
      </w:pPr>
      <w:r>
        <w:rPr>
          <w:rFonts w:hint="eastAsia" w:ascii="仿宋" w:hAnsi="仿宋" w:eastAsia="仿宋" w:cs="仿宋"/>
          <w:kern w:val="0"/>
          <w:sz w:val="24"/>
          <w:szCs w:val="24"/>
        </w:rPr>
        <w:t>……</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二、分包工作履行期限、地点、方式</w:t>
      </w:r>
    </w:p>
    <w:p>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三、质量</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四、价款或者报酬</w:t>
      </w:r>
    </w:p>
    <w:p>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kern w:val="0"/>
          <w:sz w:val="24"/>
          <w:lang w:val="zh-CN"/>
        </w:rPr>
        <w:t>五、违约责任</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六、争议解决的办法</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七、其他</w:t>
      </w:r>
    </w:p>
    <w:p>
      <w:pPr>
        <w:snapToGrid w:val="0"/>
        <w:spacing w:line="360" w:lineRule="auto"/>
        <w:ind w:firstLine="576"/>
        <w:rPr>
          <w:rFonts w:hint="eastAsia" w:ascii="仿宋" w:hAnsi="仿宋" w:eastAsia="仿宋" w:cs="仿宋"/>
          <w:b/>
          <w:kern w:val="0"/>
          <w:sz w:val="24"/>
          <w:lang w:val="zh-CN"/>
        </w:rPr>
      </w:pPr>
      <w:r>
        <w:rPr>
          <w:rFonts w:hint="eastAsia" w:ascii="仿宋" w:hAnsi="仿宋" w:eastAsia="仿宋" w:cs="仿宋"/>
          <w:kern w:val="0"/>
          <w:sz w:val="24"/>
          <w:u w:val="single"/>
        </w:rPr>
        <w:t>（分包供应商名称）提供的货物全部由小微企业制造，</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（未预留份额专门面向中小企业采购的的采购项目，以及预留份额中的非预留部分采购包，允许分包的，分包供应商提供的货物全部由小微企业制造，且其合同份额占到合同总金额 30%以上的，对大中型企业的报价给予</w:t>
      </w:r>
      <w:r>
        <w:rPr>
          <w:rFonts w:hint="eastAsia" w:ascii="仿宋" w:hAnsi="仿宋" w:eastAsia="仿宋" w:cs="仿宋"/>
          <w:b/>
          <w:kern w:val="0"/>
          <w:sz w:val="24"/>
          <w:lang w:val="en-US" w:eastAsia="zh-CN"/>
        </w:rPr>
        <w:t>6</w:t>
      </w:r>
      <w:r>
        <w:rPr>
          <w:rFonts w:hint="eastAsia" w:ascii="仿宋" w:hAnsi="仿宋" w:eastAsia="仿宋" w:cs="仿宋"/>
          <w:b/>
          <w:kern w:val="0"/>
          <w:sz w:val="24"/>
          <w:lang w:val="zh-CN"/>
        </w:rPr>
        <w:t>%的扣除）</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投标人名称(电子签名)：</w:t>
      </w:r>
    </w:p>
    <w:p>
      <w:pPr>
        <w:snapToGrid w:val="0"/>
        <w:spacing w:line="360" w:lineRule="auto"/>
        <w:ind w:firstLine="5640" w:firstLineChars="2350"/>
        <w:rPr>
          <w:rFonts w:hint="eastAsia" w:ascii="仿宋" w:hAnsi="仿宋" w:eastAsia="仿宋" w:cs="仿宋"/>
          <w:kern w:val="0"/>
          <w:sz w:val="24"/>
          <w:lang w:val="zh-CN"/>
        </w:rPr>
      </w:pPr>
      <w:r>
        <w:rPr>
          <w:rFonts w:hint="eastAsia" w:ascii="仿宋" w:hAnsi="仿宋" w:eastAsia="仿宋" w:cs="仿宋"/>
          <w:kern w:val="0"/>
          <w:sz w:val="24"/>
          <w:lang w:val="zh-CN"/>
        </w:rPr>
        <w:t>分包供应商名称：</w:t>
      </w:r>
    </w:p>
    <w:p>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pStyle w:val="2"/>
        <w:rPr>
          <w:rFonts w:hint="eastAsia" w:ascii="仿宋" w:hAnsi="仿宋" w:eastAsia="仿宋" w:cs="仿宋"/>
          <w:b/>
          <w:kern w:val="0"/>
          <w:sz w:val="32"/>
          <w:szCs w:val="32"/>
          <w:highlight w:val="none"/>
        </w:rPr>
      </w:pPr>
    </w:p>
    <w:p>
      <w:pPr>
        <w:jc w:val="center"/>
        <w:rPr>
          <w:rFonts w:hint="eastAsia" w:ascii="仿宋" w:hAnsi="仿宋" w:eastAsia="仿宋" w:cs="仿宋"/>
          <w:highlight w:val="none"/>
        </w:rPr>
      </w:pPr>
      <w:r>
        <w:rPr>
          <w:rFonts w:hint="eastAsia" w:ascii="仿宋" w:hAnsi="仿宋" w:eastAsia="仿宋" w:cs="仿宋"/>
          <w:b/>
          <w:kern w:val="0"/>
          <w:sz w:val="32"/>
          <w:szCs w:val="32"/>
          <w:highlight w:val="none"/>
          <w:lang w:eastAsia="zh-CN"/>
        </w:rPr>
        <w:t>五</w:t>
      </w:r>
      <w:r>
        <w:rPr>
          <w:rFonts w:hint="eastAsia" w:ascii="仿宋" w:hAnsi="仿宋" w:eastAsia="仿宋" w:cs="仿宋"/>
          <w:b/>
          <w:kern w:val="0"/>
          <w:sz w:val="32"/>
          <w:szCs w:val="32"/>
          <w:highlight w:val="none"/>
        </w:rPr>
        <w:t>、评标标准相应的商务技术资料</w:t>
      </w:r>
    </w:p>
    <w:p>
      <w:pPr>
        <w:snapToGrid w:val="0"/>
        <w:spacing w:line="360" w:lineRule="auto"/>
        <w:jc w:val="left"/>
        <w:rPr>
          <w:rFonts w:hint="eastAsia" w:ascii="仿宋" w:hAnsi="仿宋" w:eastAsia="仿宋" w:cs="仿宋"/>
          <w:b/>
          <w:sz w:val="24"/>
          <w:highlight w:val="none"/>
        </w:rPr>
      </w:pPr>
      <w:r>
        <w:rPr>
          <w:rFonts w:hint="eastAsia" w:ascii="仿宋" w:hAnsi="仿宋" w:eastAsia="仿宋" w:cs="仿宋"/>
          <w:b/>
          <w:sz w:val="24"/>
          <w:highlight w:val="none"/>
        </w:rPr>
        <w:t>（按招标文件第四部分评标办法前附表中“投标文件中评标标准相应的商务技术资料目录”提供资料）</w:t>
      </w:r>
    </w:p>
    <w:tbl>
      <w:tblPr>
        <w:tblStyle w:val="63"/>
        <w:tblpPr w:leftFromText="180" w:rightFromText="180" w:vertAnchor="text" w:horzAnchor="page" w:tblpX="1031" w:tblpY="126"/>
        <w:tblW w:w="94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5"/>
        <w:gridCol w:w="5399"/>
        <w:gridCol w:w="1344"/>
        <w:gridCol w:w="18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7" w:hRule="atLeast"/>
        </w:trPr>
        <w:tc>
          <w:tcPr>
            <w:tcW w:w="835" w:type="dxa"/>
            <w:vAlign w:val="center"/>
          </w:tcPr>
          <w:p>
            <w:pPr>
              <w:spacing w:line="360" w:lineRule="auto"/>
              <w:jc w:val="center"/>
              <w:outlineLvl w:val="0"/>
              <w:rPr>
                <w:rFonts w:hint="eastAsia" w:ascii="仿宋" w:hAnsi="仿宋" w:eastAsia="仿宋" w:cs="仿宋"/>
                <w:bCs/>
                <w:sz w:val="24"/>
                <w:highlight w:val="none"/>
              </w:rPr>
            </w:pPr>
            <w:r>
              <w:rPr>
                <w:rFonts w:hint="eastAsia" w:ascii="仿宋" w:hAnsi="仿宋" w:eastAsia="仿宋" w:cs="仿宋"/>
                <w:bCs/>
                <w:sz w:val="24"/>
                <w:highlight w:val="none"/>
              </w:rPr>
              <w:t>序号</w:t>
            </w:r>
          </w:p>
        </w:tc>
        <w:tc>
          <w:tcPr>
            <w:tcW w:w="5399" w:type="dxa"/>
            <w:vAlign w:val="center"/>
          </w:tcPr>
          <w:p>
            <w:pPr>
              <w:spacing w:line="360" w:lineRule="auto"/>
              <w:ind w:firstLine="1560" w:firstLineChars="650"/>
              <w:outlineLvl w:val="0"/>
              <w:rPr>
                <w:rFonts w:hint="eastAsia" w:ascii="仿宋" w:hAnsi="仿宋" w:eastAsia="仿宋" w:cs="仿宋"/>
                <w:bCs/>
                <w:sz w:val="24"/>
                <w:highlight w:val="none"/>
              </w:rPr>
            </w:pPr>
            <w:r>
              <w:rPr>
                <w:rFonts w:hint="eastAsia" w:ascii="仿宋" w:hAnsi="仿宋" w:eastAsia="仿宋" w:cs="仿宋"/>
                <w:bCs/>
                <w:sz w:val="24"/>
                <w:highlight w:val="none"/>
              </w:rPr>
              <w:t>评标标准</w:t>
            </w:r>
          </w:p>
        </w:tc>
        <w:tc>
          <w:tcPr>
            <w:tcW w:w="1344" w:type="dxa"/>
            <w:vAlign w:val="center"/>
          </w:tcPr>
          <w:p>
            <w:pPr>
              <w:spacing w:line="360" w:lineRule="auto"/>
              <w:outlineLvl w:val="0"/>
              <w:rPr>
                <w:rFonts w:hint="eastAsia" w:ascii="仿宋" w:hAnsi="仿宋" w:eastAsia="仿宋" w:cs="仿宋"/>
                <w:bCs/>
                <w:sz w:val="24"/>
                <w:highlight w:val="none"/>
              </w:rPr>
            </w:pPr>
            <w:r>
              <w:rPr>
                <w:rFonts w:hint="eastAsia" w:ascii="仿宋" w:hAnsi="仿宋" w:eastAsia="仿宋" w:cs="仿宋"/>
                <w:bCs/>
                <w:sz w:val="24"/>
                <w:highlight w:val="none"/>
              </w:rPr>
              <w:t>自评分值</w:t>
            </w:r>
          </w:p>
        </w:tc>
        <w:tc>
          <w:tcPr>
            <w:tcW w:w="1890" w:type="dxa"/>
            <w:vAlign w:val="top"/>
          </w:tcPr>
          <w:p>
            <w:pPr>
              <w:spacing w:line="360" w:lineRule="auto"/>
              <w:outlineLvl w:val="0"/>
              <w:rPr>
                <w:rFonts w:hint="eastAsia" w:ascii="仿宋" w:hAnsi="仿宋" w:eastAsia="仿宋" w:cs="仿宋"/>
                <w:bCs/>
                <w:sz w:val="24"/>
                <w:highlight w:val="none"/>
                <w:lang w:eastAsia="zh-CN"/>
              </w:rPr>
            </w:pPr>
            <w:r>
              <w:rPr>
                <w:rFonts w:hint="eastAsia" w:ascii="仿宋" w:hAnsi="仿宋" w:eastAsia="仿宋" w:cs="仿宋"/>
                <w:bCs/>
                <w:sz w:val="24"/>
                <w:highlight w:val="none"/>
              </w:rPr>
              <w:t>投标文件中评标标准相应的商务技术资料目录</w:t>
            </w:r>
            <w:r>
              <w:rPr>
                <w:rFonts w:hint="eastAsia" w:ascii="仿宋" w:hAnsi="仿宋" w:eastAsia="仿宋" w:cs="仿宋"/>
                <w:bCs/>
                <w:sz w:val="24"/>
                <w:highlight w:val="none"/>
                <w:lang w:eastAsia="zh-CN"/>
              </w:rPr>
              <w:t>对应的页码范围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4" w:hRule="atLeast"/>
        </w:trPr>
        <w:tc>
          <w:tcPr>
            <w:tcW w:w="835" w:type="dxa"/>
            <w:vAlign w:val="center"/>
          </w:tcPr>
          <w:p>
            <w:pPr>
              <w:spacing w:line="360" w:lineRule="auto"/>
              <w:ind w:firstLine="360" w:firstLineChars="150"/>
              <w:jc w:val="left"/>
              <w:outlineLvl w:val="0"/>
              <w:rPr>
                <w:rFonts w:hint="eastAsia" w:ascii="仿宋" w:hAnsi="仿宋" w:eastAsia="仿宋" w:cs="仿宋"/>
                <w:sz w:val="24"/>
                <w:highlight w:val="none"/>
              </w:rPr>
            </w:pPr>
            <w:r>
              <w:rPr>
                <w:rFonts w:hint="eastAsia" w:ascii="仿宋" w:hAnsi="仿宋" w:eastAsia="仿宋" w:cs="仿宋"/>
                <w:sz w:val="24"/>
                <w:highlight w:val="none"/>
              </w:rPr>
              <w:t>1</w:t>
            </w:r>
          </w:p>
        </w:tc>
        <w:tc>
          <w:tcPr>
            <w:tcW w:w="5399" w:type="dxa"/>
            <w:vAlign w:val="center"/>
          </w:tcPr>
          <w:p>
            <w:pPr>
              <w:spacing w:line="360" w:lineRule="auto"/>
              <w:outlineLvl w:val="0"/>
              <w:rPr>
                <w:rFonts w:hint="eastAsia" w:ascii="仿宋" w:hAnsi="仿宋" w:eastAsia="仿宋" w:cs="仿宋"/>
                <w:sz w:val="24"/>
                <w:highlight w:val="none"/>
              </w:rPr>
            </w:pPr>
          </w:p>
        </w:tc>
        <w:tc>
          <w:tcPr>
            <w:tcW w:w="1344" w:type="dxa"/>
            <w:vAlign w:val="top"/>
          </w:tcPr>
          <w:p>
            <w:pPr>
              <w:rPr>
                <w:rFonts w:hint="eastAsia" w:ascii="仿宋" w:hAnsi="仿宋" w:eastAsia="仿宋" w:cs="仿宋"/>
                <w:highlight w:val="none"/>
              </w:rPr>
            </w:pPr>
          </w:p>
          <w:p>
            <w:pPr>
              <w:spacing w:line="360" w:lineRule="auto"/>
              <w:ind w:firstLine="240" w:firstLineChars="100"/>
              <w:outlineLvl w:val="0"/>
              <w:rPr>
                <w:rFonts w:hint="eastAsia" w:ascii="仿宋" w:hAnsi="仿宋" w:eastAsia="仿宋" w:cs="仿宋"/>
                <w:sz w:val="24"/>
                <w:highlight w:val="none"/>
              </w:rPr>
            </w:pPr>
          </w:p>
        </w:tc>
        <w:tc>
          <w:tcPr>
            <w:tcW w:w="1890" w:type="dxa"/>
            <w:vAlign w:val="center"/>
          </w:tcPr>
          <w:p>
            <w:pPr>
              <w:spacing w:line="360" w:lineRule="auto"/>
              <w:jc w:val="center"/>
              <w:outlineLvl w:val="0"/>
              <w:rPr>
                <w:rFonts w:hint="eastAsia"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835" w:type="dxa"/>
            <w:vAlign w:val="center"/>
          </w:tcPr>
          <w:p>
            <w:pPr>
              <w:spacing w:line="360" w:lineRule="auto"/>
              <w:ind w:firstLine="360" w:firstLineChars="150"/>
              <w:jc w:val="left"/>
              <w:outlineLvl w:val="0"/>
              <w:rPr>
                <w:rFonts w:hint="eastAsia" w:ascii="仿宋" w:hAnsi="仿宋" w:eastAsia="仿宋" w:cs="仿宋"/>
                <w:sz w:val="24"/>
                <w:highlight w:val="none"/>
              </w:rPr>
            </w:pPr>
            <w:r>
              <w:rPr>
                <w:rFonts w:hint="eastAsia" w:ascii="仿宋" w:hAnsi="仿宋" w:eastAsia="仿宋" w:cs="仿宋"/>
                <w:sz w:val="24"/>
                <w:highlight w:val="none"/>
              </w:rPr>
              <w:t>2</w:t>
            </w:r>
          </w:p>
        </w:tc>
        <w:tc>
          <w:tcPr>
            <w:tcW w:w="5399" w:type="dxa"/>
            <w:vAlign w:val="center"/>
          </w:tcPr>
          <w:p>
            <w:pPr>
              <w:spacing w:line="360" w:lineRule="auto"/>
              <w:outlineLvl w:val="0"/>
              <w:rPr>
                <w:rFonts w:hint="eastAsia" w:ascii="仿宋" w:hAnsi="仿宋" w:eastAsia="仿宋" w:cs="仿宋"/>
                <w:sz w:val="24"/>
                <w:highlight w:val="none"/>
              </w:rPr>
            </w:pPr>
          </w:p>
        </w:tc>
        <w:tc>
          <w:tcPr>
            <w:tcW w:w="1344" w:type="dxa"/>
            <w:vAlign w:val="top"/>
          </w:tcPr>
          <w:p>
            <w:pPr>
              <w:rPr>
                <w:rFonts w:hint="eastAsia" w:ascii="仿宋" w:hAnsi="仿宋" w:eastAsia="仿宋" w:cs="仿宋"/>
                <w:highlight w:val="none"/>
              </w:rPr>
            </w:pPr>
          </w:p>
          <w:p>
            <w:pPr>
              <w:spacing w:line="360" w:lineRule="auto"/>
              <w:ind w:firstLine="240" w:firstLineChars="100"/>
              <w:outlineLvl w:val="0"/>
              <w:rPr>
                <w:rFonts w:hint="eastAsia" w:ascii="仿宋" w:hAnsi="仿宋" w:eastAsia="仿宋" w:cs="仿宋"/>
                <w:sz w:val="24"/>
                <w:highlight w:val="none"/>
              </w:rPr>
            </w:pPr>
          </w:p>
        </w:tc>
        <w:tc>
          <w:tcPr>
            <w:tcW w:w="1890" w:type="dxa"/>
            <w:vAlign w:val="top"/>
          </w:tcPr>
          <w:p>
            <w:pPr>
              <w:spacing w:line="360" w:lineRule="auto"/>
              <w:outlineLvl w:val="0"/>
              <w:rPr>
                <w:rFonts w:hint="eastAsia"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835" w:type="dxa"/>
            <w:vAlign w:val="center"/>
          </w:tcPr>
          <w:p>
            <w:pPr>
              <w:spacing w:line="360" w:lineRule="auto"/>
              <w:ind w:firstLine="360" w:firstLineChars="150"/>
              <w:jc w:val="left"/>
              <w:outlineLvl w:val="0"/>
              <w:rPr>
                <w:rFonts w:hint="eastAsia" w:ascii="仿宋" w:hAnsi="仿宋" w:eastAsia="仿宋" w:cs="仿宋"/>
                <w:sz w:val="24"/>
                <w:highlight w:val="none"/>
              </w:rPr>
            </w:pPr>
            <w:r>
              <w:rPr>
                <w:rFonts w:hint="eastAsia" w:ascii="仿宋" w:hAnsi="仿宋" w:eastAsia="仿宋" w:cs="仿宋"/>
                <w:sz w:val="24"/>
                <w:highlight w:val="none"/>
              </w:rPr>
              <w:t>3</w:t>
            </w:r>
          </w:p>
        </w:tc>
        <w:tc>
          <w:tcPr>
            <w:tcW w:w="5399" w:type="dxa"/>
            <w:vAlign w:val="center"/>
          </w:tcPr>
          <w:p>
            <w:pPr>
              <w:spacing w:line="360" w:lineRule="auto"/>
              <w:outlineLvl w:val="0"/>
              <w:rPr>
                <w:rFonts w:hint="eastAsia" w:ascii="仿宋" w:hAnsi="仿宋" w:eastAsia="仿宋" w:cs="仿宋"/>
                <w:sz w:val="24"/>
                <w:highlight w:val="none"/>
              </w:rPr>
            </w:pPr>
          </w:p>
        </w:tc>
        <w:tc>
          <w:tcPr>
            <w:tcW w:w="1344" w:type="dxa"/>
            <w:vAlign w:val="top"/>
          </w:tcPr>
          <w:p>
            <w:pPr>
              <w:rPr>
                <w:rFonts w:hint="eastAsia" w:ascii="仿宋" w:hAnsi="仿宋" w:eastAsia="仿宋" w:cs="仿宋"/>
                <w:highlight w:val="none"/>
              </w:rPr>
            </w:pPr>
          </w:p>
          <w:p>
            <w:pPr>
              <w:spacing w:line="360" w:lineRule="auto"/>
              <w:ind w:firstLine="240" w:firstLineChars="100"/>
              <w:outlineLvl w:val="0"/>
              <w:rPr>
                <w:rFonts w:hint="eastAsia" w:ascii="仿宋" w:hAnsi="仿宋" w:eastAsia="仿宋" w:cs="仿宋"/>
                <w:sz w:val="24"/>
                <w:highlight w:val="none"/>
              </w:rPr>
            </w:pPr>
          </w:p>
        </w:tc>
        <w:tc>
          <w:tcPr>
            <w:tcW w:w="1890" w:type="dxa"/>
            <w:vAlign w:val="top"/>
          </w:tcPr>
          <w:p>
            <w:pPr>
              <w:spacing w:line="360" w:lineRule="auto"/>
              <w:outlineLvl w:val="0"/>
              <w:rPr>
                <w:rFonts w:hint="eastAsia" w:ascii="仿宋" w:hAnsi="仿宋" w:eastAsia="仿宋" w:cs="仿宋"/>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trPr>
        <w:tc>
          <w:tcPr>
            <w:tcW w:w="835" w:type="dxa"/>
            <w:vAlign w:val="center"/>
          </w:tcPr>
          <w:p>
            <w:pPr>
              <w:rPr>
                <w:rFonts w:hint="eastAsia" w:ascii="仿宋" w:hAnsi="仿宋" w:eastAsia="仿宋" w:cs="仿宋"/>
                <w:highlight w:val="none"/>
              </w:rPr>
            </w:pPr>
            <w:r>
              <w:rPr>
                <w:rFonts w:hint="eastAsia" w:ascii="仿宋" w:hAnsi="仿宋" w:eastAsia="仿宋" w:cs="仿宋"/>
                <w:highlight w:val="none"/>
              </w:rPr>
              <w:t>……</w:t>
            </w:r>
          </w:p>
        </w:tc>
        <w:tc>
          <w:tcPr>
            <w:tcW w:w="5399" w:type="dxa"/>
            <w:vAlign w:val="center"/>
          </w:tcPr>
          <w:p>
            <w:pPr>
              <w:rPr>
                <w:rFonts w:hint="eastAsia" w:ascii="仿宋" w:hAnsi="仿宋" w:eastAsia="仿宋" w:cs="仿宋"/>
                <w:highlight w:val="none"/>
              </w:rPr>
            </w:pPr>
          </w:p>
        </w:tc>
        <w:tc>
          <w:tcPr>
            <w:tcW w:w="1344" w:type="dxa"/>
            <w:vAlign w:val="top"/>
          </w:tcPr>
          <w:p>
            <w:pPr>
              <w:rPr>
                <w:rFonts w:hint="eastAsia" w:ascii="仿宋" w:hAnsi="仿宋" w:eastAsia="仿宋" w:cs="仿宋"/>
                <w:highlight w:val="none"/>
              </w:rPr>
            </w:pPr>
          </w:p>
          <w:p>
            <w:pPr>
              <w:rPr>
                <w:rFonts w:hint="eastAsia" w:ascii="仿宋" w:hAnsi="仿宋" w:eastAsia="仿宋" w:cs="仿宋"/>
                <w:highlight w:val="none"/>
              </w:rPr>
            </w:pPr>
          </w:p>
        </w:tc>
        <w:tc>
          <w:tcPr>
            <w:tcW w:w="1890" w:type="dxa"/>
            <w:vAlign w:val="top"/>
          </w:tcPr>
          <w:p>
            <w:pPr>
              <w:rPr>
                <w:rFonts w:hint="eastAsia" w:ascii="仿宋" w:hAnsi="仿宋" w:eastAsia="仿宋" w:cs="仿宋"/>
                <w:highlight w:val="none"/>
              </w:rPr>
            </w:pPr>
          </w:p>
        </w:tc>
      </w:tr>
    </w:tbl>
    <w:p>
      <w:pPr>
        <w:jc w:val="center"/>
        <w:rPr>
          <w:rFonts w:hint="eastAsia" w:ascii="仿宋" w:hAnsi="仿宋" w:eastAsia="仿宋" w:cs="仿宋"/>
          <w:b/>
          <w:kern w:val="0"/>
          <w:sz w:val="32"/>
          <w:szCs w:val="32"/>
          <w:highlight w:val="none"/>
          <w:lang w:eastAsia="zh-CN"/>
        </w:rPr>
      </w:pPr>
      <w:r>
        <w:rPr>
          <w:rFonts w:hint="eastAsia" w:ascii="仿宋" w:hAnsi="仿宋" w:eastAsia="仿宋" w:cs="仿宋"/>
          <w:b/>
          <w:kern w:val="0"/>
          <w:sz w:val="32"/>
          <w:szCs w:val="32"/>
          <w:highlight w:val="none"/>
          <w:lang w:eastAsia="zh-CN"/>
        </w:rPr>
        <w:t>注：评审专家可依据此表查询相应分值对应页面。</w:t>
      </w:r>
    </w:p>
    <w:p>
      <w:pPr>
        <w:jc w:val="center"/>
        <w:rPr>
          <w:rFonts w:hint="eastAsia" w:ascii="仿宋" w:hAnsi="仿宋" w:eastAsia="仿宋" w:cs="仿宋"/>
          <w:b/>
          <w:kern w:val="0"/>
          <w:sz w:val="32"/>
          <w:szCs w:val="32"/>
          <w:highlight w:val="none"/>
        </w:rPr>
      </w:pPr>
    </w:p>
    <w:p>
      <w:pPr>
        <w:pStyle w:val="17"/>
        <w:rPr>
          <w:rFonts w:hint="eastAsia" w:ascii="仿宋" w:hAnsi="仿宋" w:eastAsia="仿宋" w:cs="仿宋"/>
          <w:highlight w:val="none"/>
        </w:rPr>
      </w:pPr>
    </w:p>
    <w:p>
      <w:pPr>
        <w:pStyle w:val="62"/>
        <w:rPr>
          <w:rFonts w:hint="eastAsia" w:ascii="仿宋" w:hAnsi="仿宋" w:eastAsia="仿宋" w:cs="仿宋"/>
          <w:highlight w:val="none"/>
        </w:rPr>
      </w:pPr>
    </w:p>
    <w:p>
      <w:pPr>
        <w:pStyle w:val="26"/>
        <w:rPr>
          <w:rFonts w:hint="eastAsia" w:ascii="仿宋" w:hAnsi="仿宋" w:eastAsia="仿宋" w:cs="仿宋"/>
          <w:highlight w:val="none"/>
        </w:rPr>
      </w:pPr>
    </w:p>
    <w:p>
      <w:pPr>
        <w:rPr>
          <w:rFonts w:hint="eastAsia" w:ascii="仿宋" w:hAnsi="仿宋" w:eastAsia="仿宋" w:cs="仿宋"/>
          <w:highlight w:val="none"/>
        </w:rPr>
      </w:pPr>
    </w:p>
    <w:p>
      <w:pPr>
        <w:pStyle w:val="17"/>
        <w:rPr>
          <w:rFonts w:hint="eastAsia" w:ascii="仿宋" w:hAnsi="仿宋" w:eastAsia="仿宋" w:cs="仿宋"/>
          <w:highlight w:val="none"/>
        </w:rPr>
      </w:pPr>
    </w:p>
    <w:p>
      <w:pPr>
        <w:pStyle w:val="62"/>
        <w:rPr>
          <w:rFonts w:hint="eastAsia" w:ascii="仿宋" w:hAnsi="仿宋" w:eastAsia="仿宋" w:cs="仿宋"/>
          <w:highlight w:val="none"/>
        </w:rPr>
      </w:pPr>
    </w:p>
    <w:p>
      <w:pPr>
        <w:pStyle w:val="26"/>
        <w:rPr>
          <w:rFonts w:hint="eastAsia" w:ascii="仿宋" w:hAnsi="仿宋" w:eastAsia="仿宋" w:cs="仿宋"/>
          <w:highlight w:val="none"/>
        </w:rPr>
      </w:pPr>
    </w:p>
    <w:p>
      <w:pPr>
        <w:jc w:val="center"/>
        <w:rPr>
          <w:rFonts w:hint="eastAsia" w:ascii="仿宋" w:hAnsi="仿宋" w:eastAsia="仿宋" w:cs="仿宋"/>
          <w:b/>
          <w:kern w:val="0"/>
          <w:sz w:val="32"/>
          <w:szCs w:val="32"/>
          <w:highlight w:val="none"/>
        </w:rPr>
      </w:pPr>
    </w:p>
    <w:p>
      <w:pPr>
        <w:jc w:val="center"/>
        <w:rPr>
          <w:rFonts w:hint="eastAsia" w:ascii="仿宋" w:hAnsi="仿宋" w:eastAsia="仿宋" w:cs="仿宋"/>
          <w:b/>
          <w:kern w:val="0"/>
          <w:sz w:val="32"/>
          <w:szCs w:val="32"/>
          <w:highlight w:val="none"/>
        </w:rPr>
      </w:pPr>
    </w:p>
    <w:p>
      <w:pPr>
        <w:jc w:val="center"/>
        <w:rPr>
          <w:rFonts w:hint="eastAsia" w:ascii="仿宋" w:hAnsi="仿宋" w:eastAsia="仿宋" w:cs="仿宋"/>
          <w:b/>
          <w:kern w:val="0"/>
          <w:sz w:val="32"/>
          <w:szCs w:val="32"/>
          <w:highlight w:val="none"/>
        </w:rPr>
      </w:pPr>
    </w:p>
    <w:p>
      <w:pPr>
        <w:jc w:val="center"/>
        <w:rPr>
          <w:rFonts w:hint="eastAsia" w:ascii="仿宋" w:hAnsi="仿宋" w:eastAsia="仿宋" w:cs="仿宋"/>
          <w:b/>
          <w:kern w:val="0"/>
          <w:sz w:val="32"/>
          <w:szCs w:val="32"/>
          <w:highlight w:val="none"/>
          <w:lang w:eastAsia="zh-CN"/>
        </w:rPr>
      </w:pPr>
    </w:p>
    <w:p>
      <w:pPr>
        <w:jc w:val="center"/>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eastAsia="zh-CN"/>
        </w:rPr>
        <w:t>六</w:t>
      </w:r>
      <w:r>
        <w:rPr>
          <w:rFonts w:hint="eastAsia" w:ascii="仿宋" w:hAnsi="仿宋" w:eastAsia="仿宋" w:cs="仿宋"/>
          <w:b/>
          <w:kern w:val="0"/>
          <w:sz w:val="32"/>
          <w:szCs w:val="32"/>
          <w:highlight w:val="none"/>
        </w:rPr>
        <w:t>、商务技术偏离表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1" w:hRule="atLeast"/>
        </w:trPr>
        <w:tc>
          <w:tcPr>
            <w:tcW w:w="959" w:type="dxa"/>
            <w:vAlign w:val="center"/>
          </w:tcPr>
          <w:p>
            <w:pPr>
              <w:jc w:val="center"/>
              <w:rPr>
                <w:rFonts w:hint="eastAsia" w:ascii="仿宋" w:hAnsi="仿宋" w:eastAsia="仿宋" w:cs="仿宋"/>
                <w:b/>
                <w:bCs/>
                <w:sz w:val="24"/>
                <w:highlight w:val="none"/>
              </w:rPr>
            </w:pPr>
            <w:r>
              <w:rPr>
                <w:rFonts w:hint="eastAsia" w:ascii="仿宋" w:hAnsi="仿宋" w:eastAsia="仿宋" w:cs="仿宋"/>
                <w:b/>
                <w:bCs/>
                <w:sz w:val="24"/>
                <w:highlight w:val="none"/>
              </w:rPr>
              <w:t>序号</w:t>
            </w:r>
          </w:p>
        </w:tc>
        <w:tc>
          <w:tcPr>
            <w:tcW w:w="3683" w:type="dxa"/>
            <w:vAlign w:val="center"/>
          </w:tcPr>
          <w:p>
            <w:pPr>
              <w:jc w:val="center"/>
              <w:rPr>
                <w:rFonts w:hint="eastAsia" w:ascii="仿宋" w:hAnsi="仿宋" w:eastAsia="仿宋" w:cs="仿宋"/>
                <w:b/>
                <w:bCs/>
                <w:sz w:val="24"/>
                <w:highlight w:val="none"/>
              </w:rPr>
            </w:pPr>
            <w:r>
              <w:rPr>
                <w:rFonts w:hint="eastAsia" w:ascii="仿宋" w:hAnsi="仿宋" w:eastAsia="仿宋" w:cs="仿宋"/>
                <w:b/>
                <w:bCs/>
                <w:sz w:val="24"/>
                <w:highlight w:val="none"/>
              </w:rPr>
              <w:t>招标文件章节及具体内容</w:t>
            </w:r>
          </w:p>
        </w:tc>
        <w:tc>
          <w:tcPr>
            <w:tcW w:w="3546" w:type="dxa"/>
            <w:vAlign w:val="center"/>
          </w:tcPr>
          <w:p>
            <w:pPr>
              <w:jc w:val="center"/>
              <w:rPr>
                <w:rFonts w:hint="eastAsia" w:ascii="仿宋" w:hAnsi="仿宋" w:eastAsia="仿宋" w:cs="仿宋"/>
                <w:b/>
                <w:bCs/>
                <w:sz w:val="24"/>
                <w:highlight w:val="none"/>
              </w:rPr>
            </w:pPr>
            <w:r>
              <w:rPr>
                <w:rFonts w:hint="eastAsia" w:ascii="仿宋" w:hAnsi="仿宋" w:eastAsia="仿宋" w:cs="仿宋"/>
                <w:b/>
                <w:bCs/>
                <w:sz w:val="24"/>
                <w:highlight w:val="none"/>
              </w:rPr>
              <w:t>投标文件章节及具体内容</w:t>
            </w:r>
          </w:p>
        </w:tc>
        <w:tc>
          <w:tcPr>
            <w:tcW w:w="1276" w:type="dxa"/>
            <w:vAlign w:val="center"/>
          </w:tcPr>
          <w:p>
            <w:pPr>
              <w:jc w:val="center"/>
              <w:rPr>
                <w:rFonts w:hint="eastAsia" w:ascii="仿宋" w:hAnsi="仿宋" w:eastAsia="仿宋" w:cs="仿宋"/>
                <w:b/>
                <w:bCs/>
                <w:sz w:val="24"/>
                <w:highlight w:val="none"/>
              </w:rPr>
            </w:pPr>
            <w:r>
              <w:rPr>
                <w:rFonts w:hint="eastAsia" w:ascii="仿宋" w:hAnsi="仿宋" w:eastAsia="仿宋" w:cs="仿宋"/>
                <w:b/>
                <w:bCs/>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trPr>
        <w:tc>
          <w:tcPr>
            <w:tcW w:w="959" w:type="dxa"/>
            <w:vAlign w:val="center"/>
          </w:tcPr>
          <w:p>
            <w:pPr>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1</w:t>
            </w:r>
          </w:p>
        </w:tc>
        <w:tc>
          <w:tcPr>
            <w:tcW w:w="3683" w:type="dxa"/>
            <w:vAlign w:val="center"/>
          </w:tcPr>
          <w:p>
            <w:pPr>
              <w:jc w:val="center"/>
              <w:rPr>
                <w:rFonts w:hint="eastAsia" w:ascii="仿宋" w:hAnsi="仿宋" w:eastAsia="仿宋" w:cs="仿宋"/>
                <w:b/>
                <w:kern w:val="0"/>
                <w:sz w:val="32"/>
                <w:szCs w:val="32"/>
                <w:highlight w:val="none"/>
              </w:rPr>
            </w:pPr>
          </w:p>
        </w:tc>
        <w:tc>
          <w:tcPr>
            <w:tcW w:w="3546" w:type="dxa"/>
            <w:vAlign w:val="center"/>
          </w:tcPr>
          <w:p>
            <w:pPr>
              <w:jc w:val="center"/>
              <w:rPr>
                <w:rFonts w:hint="eastAsia" w:ascii="仿宋" w:hAnsi="仿宋" w:eastAsia="仿宋" w:cs="仿宋"/>
                <w:b/>
                <w:kern w:val="0"/>
                <w:sz w:val="32"/>
                <w:szCs w:val="32"/>
                <w:highlight w:val="none"/>
              </w:rPr>
            </w:pPr>
          </w:p>
        </w:tc>
        <w:tc>
          <w:tcPr>
            <w:tcW w:w="1276" w:type="dxa"/>
            <w:vAlign w:val="center"/>
          </w:tcPr>
          <w:p>
            <w:pPr>
              <w:jc w:val="center"/>
              <w:rPr>
                <w:rFonts w:hint="eastAsia" w:ascii="仿宋" w:hAnsi="仿宋" w:eastAsia="仿宋" w:cs="仿宋"/>
                <w:b/>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trPr>
        <w:tc>
          <w:tcPr>
            <w:tcW w:w="959" w:type="dxa"/>
            <w:vAlign w:val="center"/>
          </w:tcPr>
          <w:p>
            <w:pPr>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2</w:t>
            </w:r>
          </w:p>
        </w:tc>
        <w:tc>
          <w:tcPr>
            <w:tcW w:w="3683" w:type="dxa"/>
            <w:vAlign w:val="center"/>
          </w:tcPr>
          <w:p>
            <w:pPr>
              <w:jc w:val="center"/>
              <w:rPr>
                <w:rFonts w:hint="eastAsia" w:ascii="仿宋" w:hAnsi="仿宋" w:eastAsia="仿宋" w:cs="仿宋"/>
                <w:b/>
                <w:kern w:val="0"/>
                <w:sz w:val="32"/>
                <w:szCs w:val="32"/>
                <w:highlight w:val="none"/>
              </w:rPr>
            </w:pPr>
          </w:p>
        </w:tc>
        <w:tc>
          <w:tcPr>
            <w:tcW w:w="3546" w:type="dxa"/>
            <w:vAlign w:val="center"/>
          </w:tcPr>
          <w:p>
            <w:pPr>
              <w:jc w:val="center"/>
              <w:rPr>
                <w:rFonts w:hint="eastAsia" w:ascii="仿宋" w:hAnsi="仿宋" w:eastAsia="仿宋" w:cs="仿宋"/>
                <w:b/>
                <w:kern w:val="0"/>
                <w:sz w:val="32"/>
                <w:szCs w:val="32"/>
                <w:highlight w:val="none"/>
              </w:rPr>
            </w:pPr>
          </w:p>
        </w:tc>
        <w:tc>
          <w:tcPr>
            <w:tcW w:w="1276" w:type="dxa"/>
            <w:vAlign w:val="center"/>
          </w:tcPr>
          <w:p>
            <w:pPr>
              <w:jc w:val="center"/>
              <w:rPr>
                <w:rFonts w:hint="eastAsia" w:ascii="仿宋" w:hAnsi="仿宋" w:eastAsia="仿宋" w:cs="仿宋"/>
                <w:b/>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48" w:hRule="atLeast"/>
        </w:trPr>
        <w:tc>
          <w:tcPr>
            <w:tcW w:w="959" w:type="dxa"/>
            <w:vAlign w:val="center"/>
          </w:tcPr>
          <w:p>
            <w:pPr>
              <w:jc w:val="center"/>
              <w:rPr>
                <w:rFonts w:hint="eastAsia" w:ascii="仿宋" w:hAnsi="仿宋" w:eastAsia="仿宋" w:cs="仿宋"/>
                <w:kern w:val="0"/>
                <w:sz w:val="24"/>
                <w:highlight w:val="none"/>
              </w:rPr>
            </w:pPr>
            <w:r>
              <w:rPr>
                <w:rFonts w:hint="eastAsia" w:ascii="仿宋" w:hAnsi="仿宋" w:eastAsia="仿宋" w:cs="仿宋"/>
                <w:kern w:val="0"/>
                <w:sz w:val="24"/>
                <w:highlight w:val="none"/>
              </w:rPr>
              <w:t>……</w:t>
            </w:r>
          </w:p>
        </w:tc>
        <w:tc>
          <w:tcPr>
            <w:tcW w:w="3683" w:type="dxa"/>
            <w:vAlign w:val="center"/>
          </w:tcPr>
          <w:p>
            <w:pPr>
              <w:jc w:val="center"/>
              <w:rPr>
                <w:rFonts w:hint="eastAsia" w:ascii="仿宋" w:hAnsi="仿宋" w:eastAsia="仿宋" w:cs="仿宋"/>
                <w:b/>
                <w:kern w:val="0"/>
                <w:sz w:val="32"/>
                <w:szCs w:val="32"/>
                <w:highlight w:val="none"/>
              </w:rPr>
            </w:pPr>
          </w:p>
        </w:tc>
        <w:tc>
          <w:tcPr>
            <w:tcW w:w="3546" w:type="dxa"/>
            <w:vAlign w:val="center"/>
          </w:tcPr>
          <w:p>
            <w:pPr>
              <w:jc w:val="center"/>
              <w:rPr>
                <w:rFonts w:hint="eastAsia" w:ascii="仿宋" w:hAnsi="仿宋" w:eastAsia="仿宋" w:cs="仿宋"/>
                <w:b/>
                <w:kern w:val="0"/>
                <w:sz w:val="32"/>
                <w:szCs w:val="32"/>
                <w:highlight w:val="none"/>
              </w:rPr>
            </w:pPr>
          </w:p>
        </w:tc>
        <w:tc>
          <w:tcPr>
            <w:tcW w:w="1276" w:type="dxa"/>
            <w:vAlign w:val="center"/>
          </w:tcPr>
          <w:p>
            <w:pPr>
              <w:jc w:val="center"/>
              <w:rPr>
                <w:rFonts w:hint="eastAsia" w:ascii="仿宋" w:hAnsi="仿宋" w:eastAsia="仿宋" w:cs="仿宋"/>
                <w:b/>
                <w:kern w:val="0"/>
                <w:sz w:val="32"/>
                <w:szCs w:val="32"/>
                <w:highlight w:val="none"/>
              </w:rPr>
            </w:pPr>
          </w:p>
        </w:tc>
      </w:tr>
    </w:tbl>
    <w:p>
      <w:pPr>
        <w:jc w:val="left"/>
        <w:rPr>
          <w:rFonts w:hint="eastAsia" w:ascii="仿宋" w:hAnsi="仿宋" w:eastAsia="仿宋" w:cs="仿宋"/>
          <w:kern w:val="0"/>
          <w:sz w:val="24"/>
          <w:highlight w:val="none"/>
          <w:lang w:eastAsia="zh-CN"/>
        </w:rPr>
      </w:pPr>
      <w:r>
        <w:rPr>
          <w:rFonts w:hint="eastAsia" w:ascii="仿宋" w:hAnsi="仿宋" w:eastAsia="仿宋" w:cs="仿宋"/>
          <w:kern w:val="0"/>
          <w:sz w:val="24"/>
          <w:highlight w:val="none"/>
        </w:rPr>
        <w:t>投标人保证：除商务技术偏离表列出的偏离外，投标人响应招标文件的全部要求</w:t>
      </w:r>
      <w:r>
        <w:rPr>
          <w:rFonts w:hint="eastAsia" w:ascii="仿宋" w:hAnsi="仿宋" w:eastAsia="仿宋" w:cs="仿宋"/>
          <w:kern w:val="0"/>
          <w:sz w:val="24"/>
          <w:highlight w:val="none"/>
          <w:lang w:eastAsia="zh-CN"/>
        </w:rPr>
        <w:t>。</w:t>
      </w:r>
    </w:p>
    <w:p>
      <w:pPr>
        <w:pStyle w:val="82"/>
        <w:rPr>
          <w:rFonts w:hint="eastAsia" w:ascii="仿宋" w:hAnsi="仿宋" w:eastAsia="仿宋" w:cs="仿宋"/>
          <w:kern w:val="0"/>
          <w:sz w:val="24"/>
          <w:highlight w:val="none"/>
          <w:lang w:eastAsia="zh-CN"/>
        </w:rPr>
      </w:pPr>
      <w:r>
        <w:rPr>
          <w:rFonts w:hint="eastAsia" w:ascii="仿宋" w:hAnsi="仿宋" w:eastAsia="仿宋" w:cs="仿宋"/>
          <w:kern w:val="0"/>
          <w:sz w:val="24"/>
          <w:highlight w:val="none"/>
          <w:lang w:eastAsia="zh-CN"/>
        </w:rPr>
        <w:t>服务类项目如</w:t>
      </w:r>
      <w:r>
        <w:rPr>
          <w:rFonts w:hint="eastAsia" w:ascii="仿宋" w:hAnsi="仿宋" w:eastAsia="仿宋" w:cs="仿宋"/>
          <w:kern w:val="0"/>
          <w:sz w:val="24"/>
          <w:highlight w:val="none"/>
          <w:lang w:val="en-US" w:eastAsia="zh-CN"/>
        </w:rPr>
        <w:t>”</w:t>
      </w:r>
      <w:r>
        <w:rPr>
          <w:rFonts w:hint="eastAsia" w:ascii="仿宋" w:hAnsi="仿宋" w:eastAsia="仿宋" w:cs="仿宋"/>
          <w:kern w:val="0"/>
          <w:sz w:val="24"/>
          <w:highlight w:val="none"/>
          <w:lang w:eastAsia="zh-CN"/>
        </w:rPr>
        <w:t>商务技术</w:t>
      </w:r>
      <w:r>
        <w:rPr>
          <w:rFonts w:hint="eastAsia" w:ascii="仿宋" w:hAnsi="仿宋" w:eastAsia="仿宋" w:cs="仿宋"/>
          <w:kern w:val="0"/>
          <w:sz w:val="24"/>
          <w:highlight w:val="none"/>
          <w:lang w:val="en-US" w:eastAsia="zh-CN"/>
        </w:rPr>
        <w:t>”</w:t>
      </w:r>
      <w:r>
        <w:rPr>
          <w:rFonts w:hint="eastAsia" w:ascii="仿宋" w:hAnsi="仿宋" w:eastAsia="仿宋" w:cs="仿宋"/>
          <w:kern w:val="0"/>
          <w:sz w:val="24"/>
          <w:highlight w:val="none"/>
          <w:lang w:eastAsia="zh-CN"/>
        </w:rPr>
        <w:t>无偏离的可在“投标文件响应”栏填写：响应招标文件要求即可，并加盖投标单位公章。其中带“▲”条款系指实质性要求条款，如未填入此表，即默认同意或认可。</w:t>
      </w:r>
    </w:p>
    <w:p>
      <w:pPr>
        <w:pStyle w:val="82"/>
        <w:rPr>
          <w:rFonts w:hint="eastAsia" w:ascii="仿宋" w:hAnsi="仿宋" w:eastAsia="仿宋" w:cs="仿宋"/>
          <w:highlight w:val="none"/>
          <w:lang w:eastAsia="zh-CN"/>
        </w:rPr>
      </w:pPr>
    </w:p>
    <w:p>
      <w:pPr>
        <w:jc w:val="center"/>
        <w:rPr>
          <w:rFonts w:hint="eastAsia" w:ascii="仿宋" w:hAnsi="仿宋" w:eastAsia="仿宋" w:cs="仿宋"/>
          <w:b/>
          <w:kern w:val="0"/>
          <w:sz w:val="32"/>
          <w:szCs w:val="32"/>
          <w:highlight w:val="none"/>
        </w:rPr>
      </w:pPr>
    </w:p>
    <w:p>
      <w:pPr>
        <w:snapToGrid w:val="0"/>
        <w:spacing w:line="360" w:lineRule="auto"/>
        <w:ind w:firstLine="576"/>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w:t>
      </w:r>
    </w:p>
    <w:p>
      <w:pPr>
        <w:snapToGrid w:val="0"/>
        <w:spacing w:line="360" w:lineRule="auto"/>
        <w:ind w:firstLine="576"/>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投标人名称(电子签名)：                              </w:t>
      </w:r>
    </w:p>
    <w:p>
      <w:pPr>
        <w:spacing w:line="360" w:lineRule="auto"/>
        <w:jc w:val="center"/>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                   日期：  年  月  日</w:t>
      </w:r>
    </w:p>
    <w:p>
      <w:pPr>
        <w:jc w:val="center"/>
        <w:rPr>
          <w:rFonts w:hint="eastAsia" w:ascii="仿宋" w:hAnsi="仿宋" w:eastAsia="仿宋" w:cs="仿宋"/>
          <w:b/>
          <w:kern w:val="0"/>
          <w:sz w:val="32"/>
          <w:szCs w:val="32"/>
          <w:highlight w:val="none"/>
        </w:rPr>
      </w:pPr>
    </w:p>
    <w:p>
      <w:pPr>
        <w:jc w:val="center"/>
        <w:rPr>
          <w:rFonts w:hint="eastAsia" w:ascii="仿宋" w:hAnsi="仿宋" w:eastAsia="仿宋" w:cs="仿宋"/>
          <w:b/>
          <w:kern w:val="0"/>
          <w:sz w:val="32"/>
          <w:szCs w:val="32"/>
          <w:highlight w:val="none"/>
        </w:rPr>
      </w:pPr>
    </w:p>
    <w:p>
      <w:pPr>
        <w:jc w:val="center"/>
        <w:rPr>
          <w:rFonts w:hint="eastAsia" w:ascii="仿宋" w:hAnsi="仿宋" w:eastAsia="仿宋" w:cs="仿宋"/>
          <w:b/>
          <w:kern w:val="0"/>
          <w:sz w:val="32"/>
          <w:szCs w:val="32"/>
          <w:highlight w:val="none"/>
        </w:rPr>
      </w:pPr>
    </w:p>
    <w:p>
      <w:pPr>
        <w:jc w:val="center"/>
        <w:rPr>
          <w:rFonts w:hint="eastAsia" w:ascii="仿宋" w:hAnsi="仿宋" w:eastAsia="仿宋" w:cs="仿宋"/>
          <w:b/>
          <w:kern w:val="0"/>
          <w:sz w:val="32"/>
          <w:szCs w:val="32"/>
          <w:highlight w:val="none"/>
        </w:rPr>
      </w:pPr>
    </w:p>
    <w:p>
      <w:pPr>
        <w:jc w:val="center"/>
        <w:rPr>
          <w:rFonts w:hint="eastAsia" w:ascii="仿宋" w:hAnsi="仿宋" w:eastAsia="仿宋" w:cs="仿宋"/>
          <w:b/>
          <w:kern w:val="0"/>
          <w:sz w:val="32"/>
          <w:szCs w:val="32"/>
          <w:highlight w:val="none"/>
        </w:rPr>
      </w:pPr>
    </w:p>
    <w:p>
      <w:pPr>
        <w:ind w:firstLine="2891" w:firstLineChars="900"/>
        <w:rPr>
          <w:rFonts w:hint="eastAsia" w:ascii="仿宋" w:hAnsi="仿宋" w:eastAsia="仿宋" w:cs="仿宋"/>
          <w:b/>
          <w:bCs/>
          <w:sz w:val="32"/>
          <w:szCs w:val="32"/>
          <w:highlight w:val="none"/>
        </w:rPr>
      </w:pPr>
    </w:p>
    <w:p>
      <w:pPr>
        <w:ind w:firstLine="2891" w:firstLineChars="900"/>
        <w:rPr>
          <w:rFonts w:hint="eastAsia" w:ascii="仿宋" w:hAnsi="仿宋" w:eastAsia="仿宋" w:cs="仿宋"/>
          <w:b/>
          <w:bCs/>
          <w:sz w:val="32"/>
          <w:szCs w:val="32"/>
          <w:highlight w:val="none"/>
        </w:rPr>
      </w:pPr>
    </w:p>
    <w:p>
      <w:pPr>
        <w:ind w:firstLine="2891" w:firstLineChars="900"/>
        <w:rPr>
          <w:rFonts w:hint="eastAsia" w:ascii="仿宋" w:hAnsi="仿宋" w:eastAsia="仿宋" w:cs="仿宋"/>
          <w:b/>
          <w:bCs/>
          <w:sz w:val="32"/>
          <w:szCs w:val="32"/>
          <w:highlight w:val="none"/>
        </w:rPr>
      </w:pPr>
    </w:p>
    <w:p>
      <w:pPr>
        <w:ind w:firstLine="2891" w:firstLineChars="900"/>
        <w:rPr>
          <w:rFonts w:hint="eastAsia" w:ascii="仿宋" w:hAnsi="仿宋" w:eastAsia="仿宋" w:cs="仿宋"/>
          <w:b/>
          <w:bCs/>
          <w:sz w:val="32"/>
          <w:szCs w:val="32"/>
          <w:highlight w:val="none"/>
        </w:rPr>
      </w:pPr>
    </w:p>
    <w:p>
      <w:pPr>
        <w:pStyle w:val="17"/>
        <w:rPr>
          <w:rFonts w:hint="eastAsia" w:ascii="仿宋" w:hAnsi="仿宋" w:eastAsia="仿宋" w:cs="仿宋"/>
          <w:b/>
          <w:bCs/>
          <w:sz w:val="32"/>
          <w:szCs w:val="32"/>
          <w:highlight w:val="none"/>
        </w:rPr>
      </w:pPr>
    </w:p>
    <w:p>
      <w:pPr>
        <w:pStyle w:val="62"/>
        <w:rPr>
          <w:rFonts w:hint="eastAsia" w:ascii="仿宋" w:hAnsi="仿宋" w:eastAsia="仿宋" w:cs="仿宋"/>
          <w:b/>
          <w:bCs/>
          <w:sz w:val="32"/>
          <w:szCs w:val="32"/>
          <w:highlight w:val="none"/>
        </w:rPr>
      </w:pPr>
    </w:p>
    <w:p>
      <w:pPr>
        <w:pStyle w:val="26"/>
        <w:rPr>
          <w:rFonts w:hint="eastAsia" w:ascii="仿宋" w:hAnsi="仿宋" w:eastAsia="仿宋" w:cs="仿宋"/>
          <w:b/>
          <w:bCs/>
          <w:sz w:val="32"/>
          <w:szCs w:val="32"/>
          <w:highlight w:val="none"/>
        </w:rPr>
      </w:pPr>
    </w:p>
    <w:p>
      <w:pPr>
        <w:rPr>
          <w:rFonts w:hint="eastAsia" w:ascii="仿宋" w:hAnsi="仿宋" w:eastAsia="仿宋" w:cs="仿宋"/>
          <w:b/>
          <w:bCs/>
          <w:sz w:val="32"/>
          <w:szCs w:val="32"/>
          <w:highlight w:val="none"/>
        </w:rPr>
      </w:pPr>
    </w:p>
    <w:p>
      <w:pPr>
        <w:pStyle w:val="17"/>
        <w:rPr>
          <w:rFonts w:hint="eastAsia" w:ascii="仿宋" w:hAnsi="仿宋" w:eastAsia="仿宋" w:cs="仿宋"/>
          <w:highlight w:val="none"/>
        </w:rPr>
      </w:pPr>
    </w:p>
    <w:p>
      <w:pPr>
        <w:ind w:firstLine="1911" w:firstLineChars="595"/>
        <w:rPr>
          <w:rFonts w:hint="eastAsia" w:ascii="仿宋" w:hAnsi="仿宋" w:eastAsia="仿宋" w:cs="仿宋"/>
          <w:b/>
          <w:kern w:val="0"/>
          <w:sz w:val="32"/>
          <w:szCs w:val="32"/>
          <w:highlight w:val="none"/>
        </w:rPr>
      </w:pPr>
      <w:r>
        <w:rPr>
          <w:rFonts w:hint="eastAsia" w:ascii="仿宋" w:hAnsi="仿宋" w:eastAsia="仿宋" w:cs="仿宋"/>
          <w:b/>
          <w:kern w:val="0"/>
          <w:sz w:val="32"/>
          <w:szCs w:val="32"/>
          <w:highlight w:val="none"/>
          <w:lang w:eastAsia="zh-CN"/>
        </w:rPr>
        <w:t>七</w:t>
      </w:r>
      <w:r>
        <w:rPr>
          <w:rFonts w:hint="eastAsia" w:ascii="仿宋" w:hAnsi="仿宋" w:eastAsia="仿宋" w:cs="仿宋"/>
          <w:b/>
          <w:kern w:val="0"/>
          <w:sz w:val="32"/>
          <w:szCs w:val="32"/>
          <w:highlight w:val="none"/>
        </w:rPr>
        <w:t>、</w:t>
      </w:r>
      <w:r>
        <w:rPr>
          <w:rFonts w:hint="eastAsia" w:ascii="仿宋" w:hAnsi="仿宋" w:eastAsia="仿宋" w:cs="仿宋"/>
          <w:b/>
          <w:kern w:val="0"/>
          <w:sz w:val="32"/>
          <w:szCs w:val="32"/>
          <w:highlight w:val="none"/>
          <w:lang w:val="zh-CN"/>
        </w:rPr>
        <w:t>政府采购供应商廉洁自律承诺书</w:t>
      </w:r>
    </w:p>
    <w:p>
      <w:pPr>
        <w:snapToGrid w:val="0"/>
        <w:spacing w:line="360" w:lineRule="auto"/>
        <w:rPr>
          <w:rFonts w:hint="eastAsia" w:ascii="仿宋" w:hAnsi="仿宋" w:eastAsia="仿宋" w:cs="仿宋"/>
          <w:sz w:val="24"/>
          <w:highlight w:val="none"/>
        </w:rPr>
      </w:pPr>
    </w:p>
    <w:p>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我单位响应你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四、不为项目有关人员及部门出国（境）、旅游等提供方便；</w:t>
      </w:r>
    </w:p>
    <w:p>
      <w:pPr>
        <w:autoSpaceDE w:val="0"/>
        <w:autoSpaceDN w:val="0"/>
        <w:spacing w:line="360" w:lineRule="auto"/>
        <w:ind w:left="481" w:leftChars="229"/>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五、不为项目有关人员个人装修住房、婚丧嫁娶、配偶子女工作安排等提供</w:t>
      </w:r>
    </w:p>
    <w:p>
      <w:pPr>
        <w:autoSpaceDE w:val="0"/>
        <w:autoSpaceDN w:val="0"/>
        <w:spacing w:line="360" w:lineRule="auto"/>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好处；</w:t>
      </w:r>
    </w:p>
    <w:p>
      <w:pPr>
        <w:autoSpaceDE w:val="0"/>
        <w:autoSpaceDN w:val="0"/>
        <w:spacing w:line="360" w:lineRule="auto"/>
        <w:ind w:left="481" w:leftChars="229"/>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六、严格遵守《</w:t>
      </w:r>
      <w:r>
        <w:rPr>
          <w:rFonts w:hint="eastAsia" w:ascii="仿宋" w:hAnsi="仿宋" w:eastAsia="仿宋" w:cs="仿宋"/>
          <w:sz w:val="24"/>
          <w:highlight w:val="none"/>
          <w:lang w:val="zh-CN"/>
        </w:rPr>
        <w:t>中华人民共和国</w:t>
      </w:r>
      <w:r>
        <w:rPr>
          <w:rFonts w:hint="eastAsia" w:ascii="仿宋" w:hAnsi="仿宋" w:eastAsia="仿宋" w:cs="仿宋"/>
          <w:kern w:val="0"/>
          <w:sz w:val="24"/>
          <w:highlight w:val="none"/>
          <w:lang w:val="zh-CN"/>
        </w:rPr>
        <w:t>政府采购法》《</w:t>
      </w:r>
      <w:r>
        <w:rPr>
          <w:rFonts w:hint="eastAsia" w:ascii="仿宋" w:hAnsi="仿宋" w:eastAsia="仿宋" w:cs="仿宋"/>
          <w:sz w:val="24"/>
          <w:highlight w:val="none"/>
          <w:lang w:val="zh-CN"/>
        </w:rPr>
        <w:t>中华人民共和国</w:t>
      </w:r>
      <w:r>
        <w:rPr>
          <w:rFonts w:hint="eastAsia" w:ascii="仿宋" w:hAnsi="仿宋" w:eastAsia="仿宋" w:cs="仿宋"/>
          <w:kern w:val="0"/>
          <w:sz w:val="24"/>
          <w:highlight w:val="none"/>
          <w:lang w:val="zh-CN"/>
        </w:rPr>
        <w:t>招标投标</w:t>
      </w:r>
    </w:p>
    <w:p>
      <w:pPr>
        <w:autoSpaceDE w:val="0"/>
        <w:autoSpaceDN w:val="0"/>
        <w:spacing w:line="360" w:lineRule="auto"/>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法》</w:t>
      </w:r>
      <w:r>
        <w:rPr>
          <w:rFonts w:hint="eastAsia" w:ascii="仿宋" w:hAnsi="仿宋" w:eastAsia="仿宋" w:cs="仿宋"/>
          <w:sz w:val="24"/>
          <w:highlight w:val="none"/>
          <w:lang w:val="zh-CN"/>
        </w:rPr>
        <w:t>《中华人民共和国民法典》</w:t>
      </w:r>
      <w:r>
        <w:rPr>
          <w:rFonts w:hint="eastAsia" w:ascii="仿宋" w:hAnsi="仿宋" w:eastAsia="仿宋" w:cs="仿宋"/>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如违反上述承诺，你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有权立即取消我单位投标、中标或在建项目的建设资格，有权拒绝我单位在一定时期内进入你</w:t>
      </w:r>
      <w:r>
        <w:rPr>
          <w:rFonts w:hint="eastAsia" w:ascii="仿宋" w:hAnsi="仿宋" w:eastAsia="仿宋" w:cs="仿宋"/>
          <w:sz w:val="24"/>
          <w:highlight w:val="none"/>
        </w:rPr>
        <w:t>单位</w:t>
      </w:r>
      <w:r>
        <w:rPr>
          <w:rFonts w:hint="eastAsia" w:ascii="仿宋" w:hAnsi="仿宋" w:eastAsia="仿宋" w:cs="仿宋"/>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hint="eastAsia" w:ascii="仿宋" w:hAnsi="仿宋" w:eastAsia="仿宋" w:cs="仿宋"/>
          <w:kern w:val="0"/>
          <w:sz w:val="24"/>
          <w:highlight w:val="none"/>
          <w:lang w:val="zh-CN"/>
        </w:rPr>
      </w:pPr>
    </w:p>
    <w:p>
      <w:pPr>
        <w:autoSpaceDE w:val="0"/>
        <w:autoSpaceDN w:val="0"/>
        <w:spacing w:line="360" w:lineRule="auto"/>
        <w:ind w:left="2"/>
        <w:jc w:val="left"/>
        <w:rPr>
          <w:rFonts w:hint="eastAsia" w:ascii="仿宋" w:hAnsi="仿宋" w:eastAsia="仿宋" w:cs="仿宋"/>
          <w:kern w:val="0"/>
          <w:sz w:val="24"/>
          <w:highlight w:val="none"/>
          <w:lang w:val="zh-CN"/>
        </w:rPr>
      </w:pPr>
    </w:p>
    <w:p>
      <w:pPr>
        <w:autoSpaceDE w:val="0"/>
        <w:autoSpaceDN w:val="0"/>
        <w:spacing w:line="360" w:lineRule="auto"/>
        <w:ind w:left="2"/>
        <w:jc w:val="left"/>
        <w:rPr>
          <w:rFonts w:hint="eastAsia" w:ascii="仿宋" w:hAnsi="仿宋" w:eastAsia="仿宋" w:cs="仿宋"/>
          <w:kern w:val="0"/>
          <w:sz w:val="24"/>
          <w:highlight w:val="none"/>
          <w:lang w:val="zh-CN"/>
        </w:rPr>
      </w:pPr>
    </w:p>
    <w:p>
      <w:pPr>
        <w:autoSpaceDE w:val="0"/>
        <w:autoSpaceDN w:val="0"/>
        <w:spacing w:line="360" w:lineRule="auto"/>
        <w:ind w:left="2" w:leftChars="1" w:right="1120" w:firstLine="4560" w:firstLineChars="19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投标人名称（</w:t>
      </w:r>
      <w:r>
        <w:rPr>
          <w:rFonts w:hint="eastAsia" w:ascii="仿宋" w:hAnsi="仿宋" w:eastAsia="仿宋" w:cs="仿宋"/>
          <w:sz w:val="24"/>
          <w:highlight w:val="none"/>
        </w:rPr>
        <w:t>电子签名</w:t>
      </w:r>
      <w:r>
        <w:rPr>
          <w:rFonts w:hint="eastAsia" w:ascii="仿宋" w:hAnsi="仿宋" w:eastAsia="仿宋" w:cs="仿宋"/>
          <w:kern w:val="0"/>
          <w:sz w:val="24"/>
          <w:highlight w:val="none"/>
          <w:lang w:val="zh-CN"/>
        </w:rPr>
        <w:t xml:space="preserve">）：                                                                                                                                                                                                               </w:t>
      </w:r>
    </w:p>
    <w:p>
      <w:pPr>
        <w:spacing w:line="360" w:lineRule="auto"/>
        <w:ind w:left="4620" w:leftChars="2200"/>
        <w:rPr>
          <w:rFonts w:hint="eastAsia" w:ascii="仿宋" w:hAnsi="仿宋" w:eastAsia="仿宋" w:cs="仿宋"/>
          <w:sz w:val="24"/>
          <w:highlight w:val="none"/>
        </w:rPr>
      </w:pP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w:t>
      </w:r>
      <w:r>
        <w:rPr>
          <w:rFonts w:hint="eastAsia" w:ascii="仿宋" w:hAnsi="仿宋" w:eastAsia="仿宋" w:cs="仿宋"/>
          <w:kern w:val="0"/>
          <w:sz w:val="24"/>
          <w:highlight w:val="none"/>
          <w:lang w:val="zh-CN"/>
        </w:rPr>
        <w:t xml:space="preserve">   年   月   日</w:t>
      </w:r>
    </w:p>
    <w:p>
      <w:pPr>
        <w:spacing w:line="360" w:lineRule="auto"/>
        <w:jc w:val="center"/>
        <w:rPr>
          <w:rFonts w:hint="eastAsia" w:ascii="仿宋" w:hAnsi="仿宋" w:eastAsia="仿宋" w:cs="仿宋"/>
          <w:b/>
          <w:bCs/>
          <w:sz w:val="24"/>
          <w:highlight w:val="none"/>
        </w:rPr>
      </w:pPr>
    </w:p>
    <w:p>
      <w:pPr>
        <w:spacing w:line="360" w:lineRule="auto"/>
        <w:jc w:val="center"/>
        <w:rPr>
          <w:rFonts w:hint="eastAsia" w:ascii="仿宋" w:hAnsi="仿宋" w:eastAsia="仿宋" w:cs="仿宋"/>
          <w:b/>
          <w:bCs/>
          <w:sz w:val="24"/>
          <w:highlight w:val="none"/>
        </w:rPr>
        <w:sectPr>
          <w:headerReference r:id="rId20" w:type="first"/>
          <w:footerReference r:id="rId22" w:type="first"/>
          <w:headerReference r:id="rId19" w:type="default"/>
          <w:footerReference r:id="rId21" w:type="default"/>
          <w:pgSz w:w="11906" w:h="16838"/>
          <w:pgMar w:top="1276" w:right="1418" w:bottom="1247" w:left="1418" w:header="851" w:footer="992" w:gutter="0"/>
          <w:pgNumType w:fmt="numberInDash"/>
          <w:cols w:space="720" w:num="1"/>
          <w:titlePg/>
          <w:docGrid w:linePitch="312" w:charSpace="0"/>
        </w:sectPr>
      </w:pPr>
    </w:p>
    <w:p>
      <w:pPr>
        <w:spacing w:line="360" w:lineRule="auto"/>
        <w:jc w:val="center"/>
        <w:outlineLvl w:val="0"/>
        <w:rPr>
          <w:rFonts w:hint="eastAsia" w:ascii="仿宋" w:hAnsi="仿宋" w:eastAsia="仿宋" w:cs="仿宋"/>
          <w:b/>
          <w:kern w:val="0"/>
          <w:sz w:val="36"/>
          <w:szCs w:val="36"/>
          <w:highlight w:val="none"/>
        </w:rPr>
      </w:pPr>
    </w:p>
    <w:p>
      <w:pPr>
        <w:spacing w:line="360" w:lineRule="auto"/>
        <w:jc w:val="center"/>
        <w:outlineLvl w:val="0"/>
        <w:rPr>
          <w:rFonts w:hint="eastAsia" w:ascii="仿宋" w:hAnsi="仿宋" w:eastAsia="仿宋" w:cs="仿宋"/>
          <w:b/>
          <w:kern w:val="0"/>
          <w:sz w:val="44"/>
          <w:szCs w:val="44"/>
          <w:highlight w:val="none"/>
        </w:rPr>
      </w:pPr>
      <w:r>
        <w:rPr>
          <w:rFonts w:hint="eastAsia" w:ascii="仿宋" w:hAnsi="仿宋" w:eastAsia="仿宋" w:cs="仿宋"/>
          <w:b/>
          <w:kern w:val="0"/>
          <w:sz w:val="44"/>
          <w:szCs w:val="44"/>
          <w:highlight w:val="none"/>
        </w:rPr>
        <w:t>报价文件部分</w:t>
      </w:r>
      <w:r>
        <w:rPr>
          <w:rFonts w:hint="eastAsia" w:ascii="仿宋" w:hAnsi="仿宋" w:eastAsia="仿宋" w:cs="仿宋"/>
          <w:b/>
          <w:bCs/>
          <w:color w:val="000000"/>
          <w:sz w:val="44"/>
          <w:szCs w:val="44"/>
          <w:highlight w:val="none"/>
        </w:rPr>
        <w:t>（封面）</w:t>
      </w:r>
    </w:p>
    <w:p>
      <w:pPr>
        <w:spacing w:line="360" w:lineRule="auto"/>
        <w:jc w:val="center"/>
        <w:outlineLvl w:val="0"/>
        <w:rPr>
          <w:rFonts w:hint="eastAsia" w:ascii="仿宋" w:hAnsi="仿宋" w:eastAsia="仿宋" w:cs="仿宋"/>
          <w:b/>
          <w:kern w:val="0"/>
          <w:sz w:val="36"/>
          <w:szCs w:val="36"/>
          <w:highlight w:val="none"/>
        </w:rPr>
      </w:pPr>
    </w:p>
    <w:p>
      <w:pPr>
        <w:shd w:val="clear" w:color="auto" w:fill="FFFFFF"/>
        <w:snapToGrid w:val="0"/>
        <w:spacing w:line="360" w:lineRule="auto"/>
        <w:jc w:val="center"/>
        <w:outlineLvl w:val="0"/>
        <w:rPr>
          <w:rFonts w:hint="eastAsia" w:ascii="仿宋" w:hAnsi="仿宋" w:eastAsia="仿宋" w:cs="仿宋"/>
          <w:b/>
          <w:bCs/>
          <w:color w:val="000000"/>
          <w:sz w:val="36"/>
          <w:szCs w:val="36"/>
          <w:highlight w:val="none"/>
        </w:rPr>
      </w:pPr>
      <w:r>
        <w:rPr>
          <w:rFonts w:hint="eastAsia" w:ascii="仿宋" w:hAnsi="仿宋" w:eastAsia="仿宋" w:cs="仿宋"/>
          <w:b/>
          <w:bCs/>
          <w:color w:val="000000"/>
          <w:sz w:val="36"/>
          <w:szCs w:val="36"/>
          <w:highlight w:val="none"/>
        </w:rPr>
        <w:t xml:space="preserve"> （项目名称）</w:t>
      </w:r>
    </w:p>
    <w:p>
      <w:pPr>
        <w:shd w:val="clear" w:color="auto" w:fill="FFFFFF"/>
        <w:snapToGrid w:val="0"/>
        <w:spacing w:line="360" w:lineRule="auto"/>
        <w:jc w:val="center"/>
        <w:outlineLvl w:val="0"/>
        <w:rPr>
          <w:rFonts w:hint="eastAsia" w:ascii="仿宋" w:hAnsi="仿宋" w:eastAsia="仿宋" w:cs="仿宋"/>
          <w:b/>
          <w:bCs/>
          <w:color w:val="000000"/>
          <w:sz w:val="52"/>
          <w:szCs w:val="52"/>
          <w:highlight w:val="none"/>
        </w:rPr>
      </w:pPr>
      <w:bookmarkStart w:id="412" w:name="_Toc105"/>
      <w:r>
        <w:rPr>
          <w:rFonts w:hint="eastAsia" w:ascii="仿宋" w:hAnsi="仿宋" w:eastAsia="仿宋" w:cs="仿宋"/>
          <w:b/>
          <w:bCs/>
          <w:color w:val="000000"/>
          <w:sz w:val="52"/>
          <w:szCs w:val="52"/>
          <w:highlight w:val="none"/>
        </w:rPr>
        <w:t>报 价 文 件</w:t>
      </w:r>
      <w:bookmarkEnd w:id="412"/>
    </w:p>
    <w:p>
      <w:pPr>
        <w:widowControl/>
        <w:spacing w:line="360" w:lineRule="auto"/>
        <w:ind w:right="-2"/>
        <w:jc w:val="center"/>
        <w:outlineLvl w:val="1"/>
        <w:rPr>
          <w:rFonts w:hint="eastAsia" w:ascii="仿宋" w:hAnsi="仿宋" w:eastAsia="仿宋" w:cs="仿宋"/>
          <w:b/>
          <w:color w:val="000000"/>
          <w:sz w:val="36"/>
          <w:szCs w:val="36"/>
          <w:highlight w:val="none"/>
        </w:rPr>
      </w:pPr>
      <w:bookmarkStart w:id="413" w:name="_Toc22501"/>
      <w:r>
        <w:rPr>
          <w:rFonts w:hint="eastAsia" w:ascii="仿宋" w:hAnsi="仿宋" w:eastAsia="仿宋" w:cs="仿宋"/>
          <w:b/>
          <w:color w:val="000000"/>
          <w:sz w:val="36"/>
          <w:szCs w:val="36"/>
          <w:highlight w:val="none"/>
        </w:rPr>
        <w:t>（线上电子招投标）</w:t>
      </w:r>
      <w:bookmarkEnd w:id="413"/>
    </w:p>
    <w:p>
      <w:pPr>
        <w:shd w:val="clear" w:color="auto" w:fill="FFFFFF"/>
        <w:snapToGrid w:val="0"/>
        <w:spacing w:line="360" w:lineRule="auto"/>
        <w:jc w:val="center"/>
        <w:outlineLvl w:val="1"/>
        <w:rPr>
          <w:rFonts w:hint="eastAsia" w:ascii="仿宋" w:hAnsi="仿宋" w:eastAsia="仿宋" w:cs="仿宋"/>
          <w:b/>
          <w:bCs/>
          <w:color w:val="000000"/>
          <w:sz w:val="36"/>
          <w:szCs w:val="36"/>
          <w:highlight w:val="none"/>
        </w:rPr>
      </w:pPr>
      <w:bookmarkStart w:id="414" w:name="_Toc13670"/>
    </w:p>
    <w:p>
      <w:pPr>
        <w:shd w:val="clear" w:color="auto" w:fill="FFFFFF"/>
        <w:snapToGrid w:val="0"/>
        <w:spacing w:line="360" w:lineRule="auto"/>
        <w:jc w:val="center"/>
        <w:outlineLvl w:val="1"/>
        <w:rPr>
          <w:rFonts w:hint="eastAsia" w:ascii="仿宋" w:hAnsi="仿宋" w:eastAsia="仿宋" w:cs="仿宋"/>
          <w:b/>
          <w:bCs/>
          <w:color w:val="000000"/>
          <w:sz w:val="36"/>
          <w:szCs w:val="36"/>
          <w:highlight w:val="none"/>
        </w:rPr>
      </w:pPr>
      <w:r>
        <w:rPr>
          <w:rFonts w:hint="eastAsia" w:ascii="仿宋" w:hAnsi="仿宋" w:eastAsia="仿宋" w:cs="仿宋"/>
          <w:b/>
          <w:bCs/>
          <w:color w:val="000000"/>
          <w:sz w:val="36"/>
          <w:szCs w:val="36"/>
          <w:highlight w:val="none"/>
        </w:rPr>
        <w:t xml:space="preserve">  招标编号：</w:t>
      </w:r>
      <w:bookmarkEnd w:id="414"/>
      <w:r>
        <w:rPr>
          <w:rFonts w:hint="eastAsia" w:ascii="仿宋" w:hAnsi="仿宋" w:eastAsia="仿宋" w:cs="仿宋"/>
          <w:b/>
          <w:bCs/>
          <w:color w:val="000000"/>
          <w:sz w:val="36"/>
          <w:szCs w:val="36"/>
          <w:highlight w:val="none"/>
        </w:rPr>
        <w:t xml:space="preserve">YHZFCG2022- </w:t>
      </w:r>
    </w:p>
    <w:p>
      <w:pPr>
        <w:snapToGrid w:val="0"/>
        <w:spacing w:line="360" w:lineRule="auto"/>
        <w:jc w:val="center"/>
        <w:rPr>
          <w:rFonts w:hint="eastAsia" w:ascii="仿宋" w:hAnsi="仿宋" w:eastAsia="仿宋" w:cs="仿宋"/>
          <w:color w:val="000000"/>
          <w:sz w:val="52"/>
          <w:szCs w:val="52"/>
          <w:highlight w:val="none"/>
        </w:rPr>
      </w:pPr>
      <w:r>
        <w:rPr>
          <w:rFonts w:hint="eastAsia" w:ascii="仿宋" w:hAnsi="仿宋" w:eastAsia="仿宋" w:cs="仿宋"/>
          <w:color w:val="000000"/>
          <w:sz w:val="52"/>
          <w:szCs w:val="52"/>
          <w:highlight w:val="none"/>
        </w:rPr>
        <w:t>投</w:t>
      </w:r>
    </w:p>
    <w:p>
      <w:pPr>
        <w:snapToGrid w:val="0"/>
        <w:spacing w:line="360" w:lineRule="auto"/>
        <w:jc w:val="center"/>
        <w:rPr>
          <w:rFonts w:hint="eastAsia" w:ascii="仿宋" w:hAnsi="仿宋" w:eastAsia="仿宋" w:cs="仿宋"/>
          <w:color w:val="000000"/>
          <w:sz w:val="52"/>
          <w:szCs w:val="52"/>
          <w:highlight w:val="none"/>
        </w:rPr>
      </w:pPr>
      <w:r>
        <w:rPr>
          <w:rFonts w:hint="eastAsia" w:ascii="仿宋" w:hAnsi="仿宋" w:eastAsia="仿宋" w:cs="仿宋"/>
          <w:color w:val="000000"/>
          <w:sz w:val="52"/>
          <w:szCs w:val="52"/>
          <w:highlight w:val="none"/>
        </w:rPr>
        <w:t>标</w:t>
      </w:r>
    </w:p>
    <w:p>
      <w:pPr>
        <w:snapToGrid w:val="0"/>
        <w:spacing w:line="360" w:lineRule="auto"/>
        <w:jc w:val="center"/>
        <w:rPr>
          <w:rFonts w:hint="eastAsia" w:ascii="仿宋" w:hAnsi="仿宋" w:eastAsia="仿宋" w:cs="仿宋"/>
          <w:color w:val="000000"/>
          <w:sz w:val="52"/>
          <w:szCs w:val="52"/>
          <w:highlight w:val="none"/>
        </w:rPr>
      </w:pPr>
      <w:r>
        <w:rPr>
          <w:rFonts w:hint="eastAsia" w:ascii="仿宋" w:hAnsi="仿宋" w:eastAsia="仿宋" w:cs="仿宋"/>
          <w:color w:val="000000"/>
          <w:sz w:val="52"/>
          <w:szCs w:val="52"/>
          <w:highlight w:val="none"/>
        </w:rPr>
        <w:t>文</w:t>
      </w:r>
    </w:p>
    <w:p>
      <w:pPr>
        <w:snapToGrid w:val="0"/>
        <w:spacing w:line="360" w:lineRule="auto"/>
        <w:jc w:val="center"/>
        <w:rPr>
          <w:rFonts w:hint="eastAsia" w:ascii="仿宋" w:hAnsi="仿宋" w:eastAsia="仿宋" w:cs="仿宋"/>
          <w:color w:val="000000"/>
          <w:sz w:val="52"/>
          <w:szCs w:val="52"/>
          <w:highlight w:val="none"/>
        </w:rPr>
      </w:pPr>
      <w:r>
        <w:rPr>
          <w:rFonts w:hint="eastAsia" w:ascii="仿宋" w:hAnsi="仿宋" w:eastAsia="仿宋" w:cs="仿宋"/>
          <w:color w:val="000000"/>
          <w:sz w:val="52"/>
          <w:szCs w:val="52"/>
          <w:highlight w:val="none"/>
        </w:rPr>
        <w:t>件</w:t>
      </w:r>
    </w:p>
    <w:p>
      <w:pPr>
        <w:snapToGrid w:val="0"/>
        <w:spacing w:line="360" w:lineRule="auto"/>
        <w:ind w:firstLine="1680" w:firstLineChars="600"/>
        <w:rPr>
          <w:rFonts w:hint="eastAsia" w:ascii="仿宋" w:hAnsi="仿宋" w:eastAsia="仿宋" w:cs="仿宋"/>
          <w:color w:val="000000"/>
          <w:sz w:val="28"/>
          <w:szCs w:val="28"/>
          <w:highlight w:val="none"/>
          <w:lang w:val="en-US" w:eastAsia="zh-CN"/>
        </w:rPr>
      </w:pPr>
    </w:p>
    <w:p>
      <w:pPr>
        <w:pStyle w:val="4"/>
        <w:rPr>
          <w:rFonts w:hint="eastAsia" w:ascii="仿宋" w:hAnsi="仿宋" w:eastAsia="仿宋" w:cs="仿宋"/>
          <w:color w:val="000000"/>
          <w:sz w:val="28"/>
          <w:szCs w:val="28"/>
          <w:highlight w:val="none"/>
          <w:lang w:val="en-US" w:eastAsia="zh-CN"/>
        </w:rPr>
      </w:pPr>
    </w:p>
    <w:p>
      <w:pPr>
        <w:rPr>
          <w:rFonts w:hint="eastAsia" w:ascii="仿宋" w:hAnsi="仿宋" w:eastAsia="仿宋" w:cs="仿宋"/>
          <w:lang w:val="en-US" w:eastAsia="zh-CN"/>
        </w:rPr>
      </w:pPr>
    </w:p>
    <w:p>
      <w:pPr>
        <w:snapToGrid w:val="0"/>
        <w:spacing w:line="360" w:lineRule="auto"/>
        <w:ind w:firstLine="1687" w:firstLineChars="600"/>
        <w:rPr>
          <w:rFonts w:hint="eastAsia" w:ascii="仿宋" w:hAnsi="仿宋" w:eastAsia="仿宋" w:cs="仿宋"/>
          <w:b/>
          <w:bCs/>
          <w:color w:val="000000"/>
          <w:sz w:val="28"/>
          <w:szCs w:val="28"/>
          <w:highlight w:val="none"/>
          <w:lang w:val="en-US" w:eastAsia="zh-CN"/>
        </w:rPr>
      </w:pPr>
      <w:r>
        <w:rPr>
          <w:rFonts w:hint="eastAsia" w:ascii="仿宋" w:hAnsi="仿宋" w:eastAsia="仿宋" w:cs="仿宋"/>
          <w:b/>
          <w:bCs/>
          <w:color w:val="000000"/>
          <w:sz w:val="28"/>
          <w:szCs w:val="28"/>
          <w:highlight w:val="none"/>
          <w:lang w:val="en-US" w:eastAsia="zh-CN"/>
        </w:rPr>
        <w:t>标项名称：</w:t>
      </w:r>
    </w:p>
    <w:p>
      <w:pPr>
        <w:snapToGrid w:val="0"/>
        <w:spacing w:line="360" w:lineRule="auto"/>
        <w:ind w:firstLine="1680" w:firstLineChars="600"/>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投标人全称：（单位公章或电子公章）</w:t>
      </w:r>
    </w:p>
    <w:p>
      <w:pPr>
        <w:snapToGrid w:val="0"/>
        <w:spacing w:line="360" w:lineRule="auto"/>
        <w:ind w:firstLine="1680" w:firstLineChars="600"/>
        <w:rPr>
          <w:rFonts w:hint="eastAsia" w:ascii="仿宋" w:hAnsi="仿宋" w:eastAsia="仿宋" w:cs="仿宋"/>
          <w:color w:val="000000"/>
          <w:sz w:val="28"/>
          <w:szCs w:val="28"/>
          <w:highlight w:val="none"/>
        </w:rPr>
      </w:pPr>
      <w:r>
        <w:rPr>
          <w:rFonts w:hint="eastAsia" w:ascii="仿宋" w:hAnsi="仿宋" w:eastAsia="仿宋" w:cs="仿宋"/>
          <w:color w:val="000000"/>
          <w:sz w:val="28"/>
          <w:szCs w:val="28"/>
          <w:highlight w:val="none"/>
        </w:rPr>
        <w:t>投标人地址：</w:t>
      </w:r>
    </w:p>
    <w:p>
      <w:pPr>
        <w:snapToGrid w:val="0"/>
        <w:spacing w:line="360" w:lineRule="auto"/>
        <w:jc w:val="center"/>
        <w:rPr>
          <w:rFonts w:hint="eastAsia" w:ascii="仿宋" w:hAnsi="仿宋" w:eastAsia="仿宋" w:cs="仿宋"/>
          <w:b/>
          <w:bCs/>
          <w:color w:val="000000"/>
          <w:kern w:val="0"/>
          <w:sz w:val="28"/>
          <w:szCs w:val="28"/>
          <w:highlight w:val="none"/>
        </w:rPr>
      </w:pPr>
      <w:r>
        <w:rPr>
          <w:rFonts w:hint="eastAsia" w:ascii="仿宋" w:hAnsi="仿宋" w:eastAsia="仿宋" w:cs="仿宋"/>
          <w:color w:val="000000"/>
          <w:sz w:val="28"/>
          <w:szCs w:val="28"/>
          <w:highlight w:val="none"/>
        </w:rPr>
        <w:t>年   月   日</w:t>
      </w:r>
    </w:p>
    <w:p>
      <w:pPr>
        <w:pageBreakBefore/>
        <w:shd w:val="clear" w:color="auto" w:fill="FFFFFF"/>
        <w:snapToGrid w:val="0"/>
        <w:spacing w:line="360" w:lineRule="auto"/>
        <w:jc w:val="center"/>
        <w:rPr>
          <w:rFonts w:hint="eastAsia" w:ascii="仿宋" w:hAnsi="仿宋" w:eastAsia="仿宋" w:cs="仿宋"/>
          <w:b/>
          <w:bCs/>
          <w:color w:val="000000"/>
          <w:kern w:val="0"/>
          <w:sz w:val="32"/>
          <w:szCs w:val="32"/>
          <w:highlight w:val="none"/>
        </w:rPr>
        <w:sectPr>
          <w:headerReference r:id="rId23" w:type="default"/>
          <w:footerReference r:id="rId24" w:type="default"/>
          <w:pgSz w:w="11906" w:h="16838"/>
          <w:pgMar w:top="993" w:right="1474" w:bottom="1134" w:left="1474" w:header="851" w:footer="641" w:gutter="0"/>
          <w:pgNumType w:fmt="numberInDash"/>
          <w:cols w:space="720" w:num="1"/>
          <w:docGrid w:type="lines" w:linePitch="315" w:charSpace="0"/>
        </w:sectPr>
      </w:pPr>
    </w:p>
    <w:p>
      <w:pPr>
        <w:spacing w:line="360" w:lineRule="auto"/>
        <w:jc w:val="center"/>
        <w:outlineLvl w:val="0"/>
        <w:rPr>
          <w:rFonts w:hint="eastAsia" w:ascii="仿宋" w:hAnsi="仿宋" w:eastAsia="仿宋" w:cs="仿宋"/>
          <w:b/>
          <w:kern w:val="0"/>
          <w:sz w:val="36"/>
          <w:szCs w:val="36"/>
          <w:highlight w:val="none"/>
        </w:rPr>
      </w:pPr>
    </w:p>
    <w:p>
      <w:pPr>
        <w:spacing w:line="360" w:lineRule="auto"/>
        <w:jc w:val="center"/>
        <w:outlineLvl w:val="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报价文件部分</w:t>
      </w:r>
    </w:p>
    <w:p>
      <w:pPr>
        <w:spacing w:line="360" w:lineRule="auto"/>
        <w:jc w:val="center"/>
        <w:outlineLvl w:val="0"/>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目录</w:t>
      </w:r>
    </w:p>
    <w:p>
      <w:pPr>
        <w:pStyle w:val="4"/>
        <w:ind w:left="0" w:leftChars="0" w:firstLine="0" w:firstLineChars="0"/>
        <w:rPr>
          <w:rFonts w:hint="eastAsia" w:ascii="仿宋" w:hAnsi="仿宋" w:eastAsia="仿宋" w:cs="仿宋"/>
          <w:highlight w:val="none"/>
          <w:lang w:val="en-US" w:eastAsia="zh-CN"/>
        </w:rPr>
      </w:pPr>
    </w:p>
    <w:p>
      <w:pPr>
        <w:spacing w:line="360" w:lineRule="auto"/>
        <w:jc w:val="center"/>
        <w:outlineLvl w:val="0"/>
        <w:rPr>
          <w:rFonts w:hint="eastAsia" w:ascii="仿宋" w:hAnsi="仿宋" w:eastAsia="仿宋" w:cs="仿宋"/>
          <w:b/>
          <w:kern w:val="0"/>
          <w:sz w:val="36"/>
          <w:szCs w:val="36"/>
          <w:highlight w:val="none"/>
        </w:rPr>
      </w:pP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（1）开标一览表（报价表）………………………………………………………（页码）</w:t>
      </w:r>
    </w:p>
    <w:p>
      <w:pPr>
        <w:snapToGrid w:val="0"/>
        <w:spacing w:line="360" w:lineRule="auto"/>
        <w:ind w:right="480"/>
        <w:jc w:val="center"/>
        <w:rPr>
          <w:rFonts w:hint="eastAsia" w:ascii="仿宋" w:hAnsi="仿宋" w:eastAsia="仿宋" w:cs="仿宋"/>
          <w:b/>
          <w:kern w:val="0"/>
          <w:sz w:val="32"/>
          <w:szCs w:val="32"/>
          <w:highlight w:val="none"/>
          <w:lang w:val="en-US" w:eastAsia="zh-CN"/>
        </w:rPr>
      </w:pPr>
    </w:p>
    <w:p>
      <w:pPr>
        <w:snapToGrid w:val="0"/>
        <w:spacing w:line="360" w:lineRule="auto"/>
        <w:ind w:right="480"/>
        <w:jc w:val="center"/>
        <w:rPr>
          <w:rFonts w:hint="eastAsia" w:ascii="仿宋" w:hAnsi="仿宋" w:eastAsia="仿宋" w:cs="仿宋"/>
          <w:b/>
          <w:kern w:val="0"/>
          <w:sz w:val="32"/>
          <w:szCs w:val="32"/>
          <w:highlight w:val="none"/>
          <w:lang w:val="en-US" w:eastAsia="zh-CN"/>
        </w:rPr>
      </w:pPr>
      <w:r>
        <w:rPr>
          <w:rFonts w:hint="eastAsia" w:ascii="仿宋" w:hAnsi="仿宋" w:eastAsia="仿宋" w:cs="仿宋"/>
          <w:b/>
          <w:kern w:val="0"/>
          <w:sz w:val="32"/>
          <w:szCs w:val="32"/>
          <w:highlight w:val="none"/>
          <w:lang w:val="en-US" w:eastAsia="zh-CN"/>
        </w:rPr>
        <w:t>注：分二个标项分别进行报价；</w:t>
      </w:r>
    </w:p>
    <w:p>
      <w:pPr>
        <w:snapToGrid w:val="0"/>
        <w:spacing w:line="360" w:lineRule="auto"/>
        <w:ind w:right="480"/>
        <w:jc w:val="center"/>
        <w:rPr>
          <w:rFonts w:hint="eastAsia" w:ascii="仿宋" w:hAnsi="仿宋" w:eastAsia="仿宋" w:cs="仿宋"/>
          <w:b/>
          <w:kern w:val="0"/>
          <w:sz w:val="32"/>
          <w:szCs w:val="32"/>
          <w:highlight w:val="none"/>
        </w:rPr>
      </w:pPr>
    </w:p>
    <w:p>
      <w:pPr>
        <w:snapToGrid w:val="0"/>
        <w:spacing w:line="360" w:lineRule="auto"/>
        <w:ind w:right="480"/>
        <w:jc w:val="center"/>
        <w:rPr>
          <w:rFonts w:hint="eastAsia" w:ascii="仿宋" w:hAnsi="仿宋" w:eastAsia="仿宋" w:cs="仿宋"/>
          <w:b/>
          <w:kern w:val="0"/>
          <w:sz w:val="32"/>
          <w:szCs w:val="32"/>
          <w:highlight w:val="none"/>
        </w:rPr>
      </w:pPr>
    </w:p>
    <w:p>
      <w:pPr>
        <w:snapToGrid w:val="0"/>
        <w:spacing w:line="360" w:lineRule="auto"/>
        <w:ind w:right="480"/>
        <w:jc w:val="center"/>
        <w:rPr>
          <w:rFonts w:hint="eastAsia" w:ascii="仿宋" w:hAnsi="仿宋" w:eastAsia="仿宋" w:cs="仿宋"/>
          <w:b/>
          <w:kern w:val="0"/>
          <w:sz w:val="32"/>
          <w:szCs w:val="32"/>
          <w:highlight w:val="none"/>
        </w:rPr>
      </w:pPr>
    </w:p>
    <w:p>
      <w:pPr>
        <w:snapToGrid w:val="0"/>
        <w:spacing w:line="360" w:lineRule="auto"/>
        <w:ind w:right="480"/>
        <w:jc w:val="center"/>
        <w:rPr>
          <w:rFonts w:hint="eastAsia" w:ascii="仿宋" w:hAnsi="仿宋" w:eastAsia="仿宋" w:cs="仿宋"/>
          <w:b/>
          <w:kern w:val="0"/>
          <w:sz w:val="32"/>
          <w:szCs w:val="32"/>
          <w:highlight w:val="none"/>
        </w:rPr>
      </w:pPr>
    </w:p>
    <w:p>
      <w:pPr>
        <w:snapToGrid w:val="0"/>
        <w:spacing w:line="360" w:lineRule="auto"/>
        <w:ind w:right="480"/>
        <w:jc w:val="center"/>
        <w:rPr>
          <w:rFonts w:hint="eastAsia" w:ascii="仿宋" w:hAnsi="仿宋" w:eastAsia="仿宋" w:cs="仿宋"/>
          <w:b/>
          <w:kern w:val="0"/>
          <w:sz w:val="32"/>
          <w:szCs w:val="32"/>
          <w:highlight w:val="none"/>
        </w:rPr>
      </w:pPr>
    </w:p>
    <w:p>
      <w:pPr>
        <w:snapToGrid w:val="0"/>
        <w:spacing w:line="360" w:lineRule="auto"/>
        <w:ind w:right="480"/>
        <w:jc w:val="center"/>
        <w:rPr>
          <w:rFonts w:hint="eastAsia" w:ascii="仿宋" w:hAnsi="仿宋" w:eastAsia="仿宋" w:cs="仿宋"/>
          <w:b/>
          <w:kern w:val="0"/>
          <w:sz w:val="32"/>
          <w:szCs w:val="32"/>
          <w:highlight w:val="none"/>
        </w:rPr>
      </w:pPr>
    </w:p>
    <w:p>
      <w:pPr>
        <w:snapToGrid w:val="0"/>
        <w:spacing w:line="360" w:lineRule="auto"/>
        <w:ind w:right="480"/>
        <w:jc w:val="center"/>
        <w:rPr>
          <w:rFonts w:hint="eastAsia" w:ascii="仿宋" w:hAnsi="仿宋" w:eastAsia="仿宋" w:cs="仿宋"/>
          <w:b/>
          <w:kern w:val="0"/>
          <w:sz w:val="32"/>
          <w:szCs w:val="32"/>
          <w:highlight w:val="none"/>
        </w:rPr>
      </w:pPr>
    </w:p>
    <w:p>
      <w:pPr>
        <w:snapToGrid w:val="0"/>
        <w:spacing w:line="360" w:lineRule="auto"/>
        <w:ind w:right="480"/>
        <w:jc w:val="center"/>
        <w:rPr>
          <w:rFonts w:hint="eastAsia" w:ascii="仿宋" w:hAnsi="仿宋" w:eastAsia="仿宋" w:cs="仿宋"/>
          <w:b/>
          <w:kern w:val="0"/>
          <w:sz w:val="32"/>
          <w:szCs w:val="32"/>
          <w:highlight w:val="none"/>
        </w:rPr>
      </w:pPr>
    </w:p>
    <w:p>
      <w:pPr>
        <w:snapToGrid w:val="0"/>
        <w:spacing w:line="360" w:lineRule="auto"/>
        <w:ind w:right="480"/>
        <w:jc w:val="center"/>
        <w:rPr>
          <w:rFonts w:hint="eastAsia" w:ascii="仿宋" w:hAnsi="仿宋" w:eastAsia="仿宋" w:cs="仿宋"/>
          <w:b/>
          <w:kern w:val="0"/>
          <w:sz w:val="32"/>
          <w:szCs w:val="32"/>
          <w:highlight w:val="none"/>
        </w:rPr>
      </w:pPr>
    </w:p>
    <w:p>
      <w:pPr>
        <w:snapToGrid w:val="0"/>
        <w:spacing w:line="360" w:lineRule="auto"/>
        <w:ind w:right="480"/>
        <w:jc w:val="center"/>
        <w:rPr>
          <w:rFonts w:hint="eastAsia" w:ascii="仿宋" w:hAnsi="仿宋" w:eastAsia="仿宋" w:cs="仿宋"/>
          <w:b/>
          <w:kern w:val="0"/>
          <w:sz w:val="32"/>
          <w:szCs w:val="32"/>
          <w:highlight w:val="none"/>
        </w:rPr>
      </w:pPr>
    </w:p>
    <w:p>
      <w:pPr>
        <w:snapToGrid w:val="0"/>
        <w:spacing w:line="360" w:lineRule="auto"/>
        <w:ind w:right="480"/>
        <w:jc w:val="center"/>
        <w:rPr>
          <w:rFonts w:hint="eastAsia" w:ascii="仿宋" w:hAnsi="仿宋" w:eastAsia="仿宋" w:cs="仿宋"/>
          <w:b/>
          <w:kern w:val="0"/>
          <w:sz w:val="32"/>
          <w:szCs w:val="32"/>
          <w:highlight w:val="none"/>
        </w:rPr>
      </w:pPr>
    </w:p>
    <w:p>
      <w:pPr>
        <w:snapToGrid w:val="0"/>
        <w:spacing w:line="360" w:lineRule="auto"/>
        <w:ind w:right="480"/>
        <w:jc w:val="center"/>
        <w:rPr>
          <w:rFonts w:hint="eastAsia" w:ascii="仿宋" w:hAnsi="仿宋" w:eastAsia="仿宋" w:cs="仿宋"/>
          <w:b/>
          <w:kern w:val="0"/>
          <w:sz w:val="32"/>
          <w:szCs w:val="32"/>
          <w:highlight w:val="none"/>
        </w:rPr>
      </w:pPr>
    </w:p>
    <w:p>
      <w:pPr>
        <w:snapToGrid w:val="0"/>
        <w:spacing w:line="360" w:lineRule="auto"/>
        <w:ind w:right="480"/>
        <w:jc w:val="center"/>
        <w:rPr>
          <w:rFonts w:hint="eastAsia" w:ascii="仿宋" w:hAnsi="仿宋" w:eastAsia="仿宋" w:cs="仿宋"/>
          <w:b/>
          <w:kern w:val="0"/>
          <w:sz w:val="32"/>
          <w:szCs w:val="32"/>
          <w:highlight w:val="none"/>
        </w:rPr>
      </w:pPr>
    </w:p>
    <w:p>
      <w:pPr>
        <w:snapToGrid w:val="0"/>
        <w:spacing w:line="360" w:lineRule="auto"/>
        <w:ind w:right="480"/>
        <w:jc w:val="center"/>
        <w:rPr>
          <w:rFonts w:hint="eastAsia" w:ascii="仿宋" w:hAnsi="仿宋" w:eastAsia="仿宋" w:cs="仿宋"/>
          <w:b/>
          <w:kern w:val="0"/>
          <w:sz w:val="32"/>
          <w:szCs w:val="32"/>
          <w:highlight w:val="none"/>
        </w:rPr>
      </w:pPr>
    </w:p>
    <w:p>
      <w:pPr>
        <w:pStyle w:val="382"/>
        <w:tabs>
          <w:tab w:val="clear" w:pos="720"/>
        </w:tabs>
        <w:snapToGrid w:val="0"/>
        <w:spacing w:before="120" w:after="120"/>
        <w:ind w:firstLine="643"/>
        <w:outlineLvl w:val="9"/>
        <w:rPr>
          <w:rFonts w:hint="eastAsia" w:ascii="仿宋" w:hAnsi="仿宋" w:eastAsia="仿宋" w:cs="仿宋"/>
          <w:kern w:val="2"/>
          <w:sz w:val="32"/>
          <w:szCs w:val="32"/>
          <w:highlight w:val="none"/>
        </w:rPr>
        <w:sectPr>
          <w:headerReference r:id="rId26" w:type="first"/>
          <w:footerReference r:id="rId28" w:type="first"/>
          <w:headerReference r:id="rId25" w:type="default"/>
          <w:footerReference r:id="rId27" w:type="default"/>
          <w:pgSz w:w="11906" w:h="16838"/>
          <w:pgMar w:top="1276" w:right="1418" w:bottom="1247" w:left="1418" w:header="851" w:footer="992" w:gutter="0"/>
          <w:pgNumType w:fmt="numberInDash"/>
          <w:cols w:space="720" w:num="1"/>
          <w:titlePg/>
          <w:docGrid w:linePitch="312" w:charSpace="0"/>
        </w:sectPr>
      </w:pPr>
    </w:p>
    <w:p>
      <w:pPr>
        <w:pStyle w:val="382"/>
        <w:tabs>
          <w:tab w:val="clear" w:pos="720"/>
        </w:tabs>
        <w:snapToGrid w:val="0"/>
        <w:spacing w:before="120" w:after="120"/>
        <w:ind w:firstLine="643"/>
        <w:outlineLvl w:val="9"/>
        <w:rPr>
          <w:rFonts w:hint="eastAsia" w:ascii="仿宋" w:hAnsi="仿宋" w:eastAsia="仿宋" w:cs="仿宋"/>
          <w:kern w:val="2"/>
          <w:sz w:val="32"/>
          <w:szCs w:val="32"/>
          <w:highlight w:val="none"/>
        </w:rPr>
      </w:pPr>
      <w:r>
        <w:rPr>
          <w:rFonts w:hint="eastAsia" w:ascii="仿宋" w:hAnsi="仿宋" w:eastAsia="仿宋" w:cs="仿宋"/>
          <w:kern w:val="2"/>
          <w:sz w:val="32"/>
          <w:szCs w:val="32"/>
          <w:highlight w:val="none"/>
        </w:rPr>
        <w:t>一、开标一览表（报价表）</w:t>
      </w:r>
    </w:p>
    <w:p>
      <w:pPr>
        <w:snapToGrid w:val="0"/>
        <w:spacing w:line="360" w:lineRule="auto"/>
        <w:rPr>
          <w:rFonts w:hint="eastAsia" w:ascii="仿宋" w:hAnsi="仿宋" w:eastAsia="仿宋" w:cs="仿宋"/>
          <w:kern w:val="0"/>
          <w:sz w:val="24"/>
          <w:highlight w:val="none"/>
        </w:rPr>
      </w:pPr>
      <w:r>
        <w:rPr>
          <w:rFonts w:hint="eastAsia" w:ascii="仿宋" w:hAnsi="仿宋" w:eastAsia="仿宋" w:cs="仿宋"/>
          <w:sz w:val="24"/>
          <w:highlight w:val="none"/>
        </w:rPr>
        <w:t>（采购人）、（采购代理机构）</w:t>
      </w:r>
      <w:r>
        <w:rPr>
          <w:rFonts w:hint="eastAsia" w:ascii="仿宋" w:hAnsi="仿宋" w:eastAsia="仿宋" w:cs="仿宋"/>
          <w:kern w:val="0"/>
          <w:sz w:val="24"/>
          <w:highlight w:val="none"/>
          <w:lang w:val="zh-CN"/>
        </w:rPr>
        <w:t>：</w:t>
      </w:r>
    </w:p>
    <w:p>
      <w:pPr>
        <w:snapToGrid w:val="0"/>
        <w:spacing w:line="360" w:lineRule="auto"/>
        <w:ind w:firstLine="482"/>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sz w:val="24"/>
          <w:highlight w:val="none"/>
        </w:rPr>
        <w:t>（</w:t>
      </w:r>
      <w:r>
        <w:rPr>
          <w:rFonts w:hint="eastAsia" w:ascii="仿宋" w:hAnsi="仿宋" w:eastAsia="仿宋" w:cs="仿宋"/>
          <w:sz w:val="24"/>
          <w:highlight w:val="none"/>
          <w:lang w:eastAsia="zh-CN"/>
        </w:rPr>
        <w:t>余杭区消防验收现场评定第三方服务采购</w:t>
      </w:r>
      <w:r>
        <w:rPr>
          <w:rFonts w:hint="eastAsia" w:ascii="仿宋" w:hAnsi="仿宋" w:eastAsia="仿宋" w:cs="仿宋"/>
          <w:sz w:val="24"/>
          <w:highlight w:val="none"/>
        </w:rPr>
        <w:t>）</w:t>
      </w:r>
      <w:r>
        <w:rPr>
          <w:rFonts w:hint="eastAsia" w:ascii="仿宋" w:hAnsi="仿宋" w:eastAsia="仿宋" w:cs="仿宋"/>
          <w:kern w:val="0"/>
          <w:sz w:val="24"/>
          <w:highlight w:val="none"/>
          <w:lang w:val="zh-CN"/>
        </w:rPr>
        <w:t>【招标编号：</w:t>
      </w:r>
      <w:r>
        <w:rPr>
          <w:rFonts w:hint="eastAsia" w:ascii="仿宋" w:hAnsi="仿宋" w:eastAsia="仿宋" w:cs="仿宋"/>
          <w:sz w:val="24"/>
          <w:highlight w:val="none"/>
        </w:rPr>
        <w:t>（</w:t>
      </w:r>
      <w:r>
        <w:rPr>
          <w:rFonts w:hint="eastAsia" w:ascii="仿宋" w:hAnsi="仿宋" w:eastAsia="仿宋" w:cs="仿宋"/>
          <w:sz w:val="24"/>
          <w:highlight w:val="none"/>
          <w:lang w:eastAsia="zh-CN"/>
        </w:rPr>
        <w:t>YHZFCG2022-261</w:t>
      </w:r>
      <w:r>
        <w:rPr>
          <w:rFonts w:hint="eastAsia" w:ascii="仿宋" w:hAnsi="仿宋" w:eastAsia="仿宋" w:cs="仿宋"/>
          <w:sz w:val="24"/>
          <w:highlight w:val="none"/>
        </w:rPr>
        <w:t>）】的实施</w:t>
      </w:r>
      <w:r>
        <w:rPr>
          <w:rFonts w:hint="eastAsia" w:ascii="仿宋" w:hAnsi="仿宋" w:eastAsia="仿宋" w:cs="仿宋"/>
          <w:kern w:val="0"/>
          <w:sz w:val="24"/>
          <w:highlight w:val="none"/>
          <w:lang w:val="zh-CN"/>
        </w:rPr>
        <w:t>。</w:t>
      </w:r>
    </w:p>
    <w:p>
      <w:pPr>
        <w:shd w:val="clear" w:color="auto" w:fill="FFFFFF"/>
        <w:snapToGrid w:val="0"/>
        <w:spacing w:line="360" w:lineRule="auto"/>
        <w:jc w:val="center"/>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开标一览表</w:t>
      </w:r>
      <w:r>
        <w:rPr>
          <w:rFonts w:hint="eastAsia" w:ascii="仿宋" w:hAnsi="仿宋" w:eastAsia="仿宋" w:cs="仿宋"/>
          <w:b/>
          <w:bCs/>
          <w:color w:val="000000"/>
          <w:kern w:val="0"/>
          <w:sz w:val="24"/>
          <w:highlight w:val="none"/>
          <w:lang w:val="en-US" w:eastAsia="zh-CN"/>
        </w:rPr>
        <w:t>(标项：</w:t>
      </w:r>
      <w:r>
        <w:rPr>
          <w:rFonts w:hint="eastAsia" w:ascii="仿宋" w:hAnsi="仿宋" w:eastAsia="仿宋" w:cs="仿宋"/>
          <w:b/>
          <w:bCs/>
          <w:color w:val="000000"/>
          <w:kern w:val="0"/>
          <w:sz w:val="24"/>
          <w:highlight w:val="none"/>
          <w:u w:val="single"/>
          <w:lang w:val="en-US" w:eastAsia="zh-CN"/>
        </w:rPr>
        <w:t xml:space="preserve"> 一  </w:t>
      </w:r>
      <w:r>
        <w:rPr>
          <w:rFonts w:hint="eastAsia" w:ascii="仿宋" w:hAnsi="仿宋" w:eastAsia="仿宋" w:cs="仿宋"/>
          <w:b/>
          <w:bCs/>
          <w:color w:val="000000"/>
          <w:kern w:val="0"/>
          <w:sz w:val="24"/>
          <w:highlight w:val="none"/>
          <w:lang w:val="en-US" w:eastAsia="zh-CN"/>
        </w:rPr>
        <w:t>)</w:t>
      </w:r>
      <w:r>
        <w:rPr>
          <w:rFonts w:hint="eastAsia" w:ascii="仿宋" w:hAnsi="仿宋" w:eastAsia="仿宋" w:cs="仿宋"/>
          <w:b/>
          <w:kern w:val="0"/>
          <w:sz w:val="24"/>
          <w:highlight w:val="none"/>
          <w:lang w:val="zh-CN"/>
        </w:rPr>
        <w:t>(单位均为人民币元)</w:t>
      </w:r>
    </w:p>
    <w:tbl>
      <w:tblPr>
        <w:tblStyle w:val="63"/>
        <w:tblW w:w="9254" w:type="dxa"/>
        <w:tblInd w:w="-3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2091"/>
        <w:gridCol w:w="2422"/>
        <w:gridCol w:w="2750"/>
        <w:gridCol w:w="13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trPr>
        <w:tc>
          <w:tcPr>
            <w:tcW w:w="642" w:type="dxa"/>
            <w:noWrap w:val="0"/>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2091" w:type="dxa"/>
            <w:noWrap w:val="0"/>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名称</w:t>
            </w:r>
          </w:p>
        </w:tc>
        <w:tc>
          <w:tcPr>
            <w:tcW w:w="2422" w:type="dxa"/>
            <w:noWrap w:val="0"/>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具体服务</w:t>
            </w:r>
          </w:p>
        </w:tc>
        <w:tc>
          <w:tcPr>
            <w:tcW w:w="2750" w:type="dxa"/>
            <w:noWrap w:val="0"/>
            <w:vAlign w:val="center"/>
          </w:tcPr>
          <w:p>
            <w:pPr>
              <w:spacing w:line="360" w:lineRule="auto"/>
              <w:jc w:val="center"/>
              <w:rPr>
                <w:rFonts w:hint="default" w:ascii="仿宋" w:hAnsi="仿宋" w:eastAsia="仿宋" w:cs="仿宋"/>
                <w:b/>
                <w:sz w:val="24"/>
                <w:highlight w:val="none"/>
                <w:lang w:val="en-US" w:eastAsia="zh-CN"/>
              </w:rPr>
            </w:pPr>
            <w:r>
              <w:rPr>
                <w:rFonts w:hint="eastAsia" w:ascii="仿宋" w:hAnsi="仿宋" w:eastAsia="仿宋" w:cs="仿宋"/>
                <w:b/>
                <w:sz w:val="24"/>
                <w:highlight w:val="none"/>
                <w:lang w:val="en-US" w:eastAsia="zh-CN"/>
              </w:rPr>
              <w:t>综合单价报价</w:t>
            </w:r>
          </w:p>
        </w:tc>
        <w:tc>
          <w:tcPr>
            <w:tcW w:w="1349" w:type="dxa"/>
            <w:noWrap w:val="0"/>
            <w:vAlign w:val="center"/>
          </w:tcPr>
          <w:p>
            <w:pPr>
              <w:spacing w:line="360" w:lineRule="auto"/>
              <w:jc w:val="center"/>
              <w:rPr>
                <w:rFonts w:hint="eastAsia" w:ascii="仿宋" w:hAnsi="仿宋" w:eastAsia="仿宋" w:cs="仿宋"/>
                <w:b/>
                <w:sz w:val="24"/>
                <w:highlight w:val="none"/>
                <w:lang w:eastAsia="zh-CN"/>
              </w:rPr>
            </w:pPr>
            <w:r>
              <w:rPr>
                <w:rFonts w:hint="eastAsia" w:ascii="仿宋" w:hAnsi="仿宋" w:eastAsia="仿宋" w:cs="仿宋"/>
                <w:b/>
                <w:sz w:val="24"/>
                <w:highlight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trPr>
        <w:tc>
          <w:tcPr>
            <w:tcW w:w="642" w:type="dxa"/>
            <w:noWrap w:val="0"/>
            <w:vAlign w:val="center"/>
          </w:tcPr>
          <w:p>
            <w:pPr>
              <w:spacing w:line="360" w:lineRule="auto"/>
              <w:jc w:val="center"/>
              <w:rPr>
                <w:rFonts w:hint="eastAsia" w:ascii="仿宋" w:hAnsi="仿宋" w:eastAsia="仿宋" w:cs="仿宋"/>
                <w:b/>
                <w:sz w:val="24"/>
                <w:highlight w:val="none"/>
              </w:rPr>
            </w:pPr>
          </w:p>
        </w:tc>
        <w:tc>
          <w:tcPr>
            <w:tcW w:w="2091" w:type="dxa"/>
            <w:noWrap w:val="0"/>
            <w:vAlign w:val="center"/>
          </w:tcPr>
          <w:p>
            <w:pPr>
              <w:spacing w:line="360" w:lineRule="auto"/>
              <w:jc w:val="center"/>
              <w:rPr>
                <w:rFonts w:hint="eastAsia" w:ascii="仿宋" w:hAnsi="仿宋" w:eastAsia="仿宋" w:cs="仿宋"/>
                <w:b/>
                <w:sz w:val="24"/>
                <w:highlight w:val="none"/>
              </w:rPr>
            </w:pPr>
          </w:p>
        </w:tc>
        <w:tc>
          <w:tcPr>
            <w:tcW w:w="2422" w:type="dxa"/>
            <w:noWrap w:val="0"/>
            <w:vAlign w:val="center"/>
          </w:tcPr>
          <w:p>
            <w:pPr>
              <w:spacing w:line="360" w:lineRule="auto"/>
              <w:jc w:val="center"/>
              <w:rPr>
                <w:rFonts w:hint="eastAsia" w:ascii="仿宋" w:hAnsi="仿宋" w:eastAsia="仿宋" w:cs="仿宋"/>
                <w:b/>
                <w:sz w:val="24"/>
                <w:highlight w:val="none"/>
              </w:rPr>
            </w:pPr>
          </w:p>
        </w:tc>
        <w:tc>
          <w:tcPr>
            <w:tcW w:w="2750" w:type="dxa"/>
            <w:noWrap w:val="0"/>
            <w:vAlign w:val="center"/>
          </w:tcPr>
          <w:p>
            <w:pPr>
              <w:spacing w:line="360" w:lineRule="auto"/>
              <w:jc w:val="center"/>
              <w:rPr>
                <w:rFonts w:hint="eastAsia" w:ascii="仿宋" w:hAnsi="仿宋" w:eastAsia="仿宋" w:cs="仿宋"/>
                <w:b/>
                <w:sz w:val="24"/>
                <w:highlight w:val="none"/>
                <w:lang w:eastAsia="zh-CN"/>
              </w:rPr>
            </w:pPr>
          </w:p>
        </w:tc>
        <w:tc>
          <w:tcPr>
            <w:tcW w:w="1349" w:type="dxa"/>
            <w:noWrap w:val="0"/>
            <w:vAlign w:val="center"/>
          </w:tcPr>
          <w:p>
            <w:pPr>
              <w:spacing w:line="360" w:lineRule="auto"/>
              <w:jc w:val="center"/>
              <w:rPr>
                <w:rFonts w:hint="eastAsia" w:ascii="仿宋" w:hAnsi="仿宋" w:eastAsia="仿宋" w:cs="仿宋"/>
                <w:b/>
                <w:sz w:val="24"/>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trPr>
        <w:tc>
          <w:tcPr>
            <w:tcW w:w="5155" w:type="dxa"/>
            <w:gridSpan w:val="3"/>
            <w:noWrap w:val="0"/>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lang w:val="en-US" w:eastAsia="zh-CN"/>
              </w:rPr>
              <w:t>综合</w:t>
            </w:r>
            <w:r>
              <w:rPr>
                <w:rFonts w:hint="eastAsia" w:ascii="仿宋" w:hAnsi="仿宋" w:eastAsia="仿宋" w:cs="仿宋"/>
                <w:b/>
                <w:sz w:val="24"/>
                <w:highlight w:val="none"/>
                <w:lang w:eastAsia="zh-CN"/>
              </w:rPr>
              <w:t>单价</w:t>
            </w:r>
            <w:r>
              <w:rPr>
                <w:rFonts w:hint="eastAsia" w:ascii="仿宋" w:hAnsi="仿宋" w:eastAsia="仿宋" w:cs="仿宋"/>
                <w:b/>
                <w:sz w:val="24"/>
                <w:highlight w:val="none"/>
                <w:lang w:val="en-US" w:eastAsia="zh-CN"/>
              </w:rPr>
              <w:t>报价</w:t>
            </w:r>
            <w:r>
              <w:rPr>
                <w:rFonts w:hint="eastAsia" w:ascii="仿宋" w:hAnsi="仿宋" w:eastAsia="仿宋" w:cs="仿宋"/>
                <w:b/>
                <w:sz w:val="24"/>
                <w:highlight w:val="none"/>
                <w:lang w:eastAsia="zh-CN"/>
              </w:rPr>
              <w:t>（元</w:t>
            </w:r>
            <w:r>
              <w:rPr>
                <w:rFonts w:hint="eastAsia" w:ascii="仿宋" w:hAnsi="仿宋" w:eastAsia="仿宋" w:cs="仿宋"/>
                <w:b/>
                <w:sz w:val="24"/>
                <w:highlight w:val="none"/>
                <w:lang w:val="en-US" w:eastAsia="zh-CN"/>
              </w:rPr>
              <w:t>）</w:t>
            </w:r>
          </w:p>
        </w:tc>
        <w:tc>
          <w:tcPr>
            <w:tcW w:w="4099" w:type="dxa"/>
            <w:gridSpan w:val="2"/>
            <w:noWrap w:val="0"/>
            <w:vAlign w:val="center"/>
          </w:tcPr>
          <w:p>
            <w:pPr>
              <w:pStyle w:val="4"/>
              <w:rPr>
                <w:rFonts w:hint="eastAsia" w:ascii="宋体" w:hAnsi="宋体" w:cs="Times New Roman"/>
                <w:color w:val="000000"/>
                <w:kern w:val="2"/>
                <w:sz w:val="24"/>
                <w:szCs w:val="22"/>
                <w:lang w:val="en-US" w:eastAsia="zh-CN"/>
              </w:rPr>
            </w:pPr>
            <w:r>
              <w:rPr>
                <w:rFonts w:hint="eastAsia" w:ascii="宋体" w:hAnsi="宋体" w:cs="Times New Roman"/>
                <w:color w:val="000000"/>
                <w:kern w:val="2"/>
                <w:sz w:val="24"/>
                <w:szCs w:val="22"/>
                <w:lang w:val="en-US" w:eastAsia="zh-CN"/>
              </w:rPr>
              <w:t>小</w:t>
            </w:r>
            <w:r>
              <w:rPr>
                <w:rFonts w:hint="eastAsia" w:ascii="宋体" w:hAnsi="宋体" w:cs="Times New Roman"/>
                <w:color w:val="000000"/>
                <w:kern w:val="2"/>
                <w:sz w:val="24"/>
                <w:szCs w:val="22"/>
              </w:rPr>
              <w:t>写：</w:t>
            </w:r>
            <w:r>
              <w:rPr>
                <w:rFonts w:hint="eastAsia" w:ascii="宋体" w:hAnsi="宋体" w:cs="Times New Roman"/>
                <w:color w:val="000000"/>
                <w:kern w:val="2"/>
                <w:sz w:val="24"/>
                <w:szCs w:val="22"/>
                <w:u w:val="single"/>
                <w:lang w:val="en-US" w:eastAsia="zh-CN"/>
              </w:rPr>
              <w:t xml:space="preserve">       </w:t>
            </w:r>
            <w:r>
              <w:rPr>
                <w:rFonts w:hint="eastAsia" w:ascii="宋体" w:hAnsi="宋体" w:cs="Times New Roman"/>
                <w:color w:val="000000"/>
                <w:kern w:val="2"/>
                <w:sz w:val="24"/>
                <w:szCs w:val="22"/>
                <w:lang w:val="en-US" w:eastAsia="zh-CN"/>
              </w:rPr>
              <w:t>元/㎡；</w:t>
            </w:r>
          </w:p>
          <w:p>
            <w:pPr>
              <w:pStyle w:val="4"/>
              <w:rPr>
                <w:rFonts w:hint="eastAsia" w:ascii="仿宋" w:hAnsi="仿宋" w:eastAsia="仿宋" w:cs="仿宋"/>
                <w:b w:val="0"/>
                <w:bCs w:val="0"/>
                <w:lang w:val="en-US" w:eastAsia="zh-CN"/>
              </w:rPr>
            </w:pPr>
            <w:r>
              <w:rPr>
                <w:rFonts w:hint="eastAsia" w:ascii="宋体" w:hAnsi="宋体" w:cs="Times New Roman"/>
                <w:color w:val="000000"/>
                <w:kern w:val="2"/>
                <w:sz w:val="24"/>
                <w:szCs w:val="22"/>
                <w:lang w:val="en-US" w:eastAsia="zh-CN"/>
              </w:rPr>
              <w:t>大</w:t>
            </w:r>
            <w:r>
              <w:rPr>
                <w:rFonts w:hint="eastAsia" w:ascii="宋体" w:hAnsi="宋体" w:cs="Times New Roman"/>
                <w:color w:val="000000"/>
                <w:kern w:val="2"/>
                <w:sz w:val="24"/>
                <w:szCs w:val="22"/>
              </w:rPr>
              <w:t>写：</w:t>
            </w:r>
            <w:r>
              <w:rPr>
                <w:rFonts w:hint="eastAsia" w:ascii="宋体" w:hAnsi="宋体" w:cs="Times New Roman"/>
                <w:color w:val="000000"/>
                <w:kern w:val="2"/>
                <w:sz w:val="24"/>
                <w:szCs w:val="22"/>
                <w:u w:val="single"/>
                <w:lang w:val="en-US" w:eastAsia="zh-CN"/>
              </w:rPr>
              <w:t xml:space="preserve">       </w:t>
            </w:r>
            <w:r>
              <w:rPr>
                <w:rFonts w:hint="eastAsia" w:ascii="宋体" w:hAnsi="宋体" w:cs="Times New Roman"/>
                <w:color w:val="000000"/>
                <w:kern w:val="2"/>
                <w:sz w:val="24"/>
                <w:szCs w:val="22"/>
                <w:lang w:val="en-US" w:eastAsia="zh-CN"/>
              </w:rPr>
              <w:t>元/㎡；</w:t>
            </w:r>
          </w:p>
        </w:tc>
      </w:tr>
    </w:tbl>
    <w:p>
      <w:pPr>
        <w:widowControl w:val="0"/>
        <w:shd w:val="clear" w:color="auto" w:fill="FFFFFF"/>
        <w:wordWrap/>
        <w:adjustRightInd w:val="0"/>
        <w:snapToGrid/>
        <w:spacing w:line="360" w:lineRule="auto"/>
        <w:ind w:firstLine="480"/>
        <w:textAlignment w:val="auto"/>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eastAsia="zh-CN"/>
        </w:rPr>
        <w:t>注：</w:t>
      </w:r>
      <w:r>
        <w:rPr>
          <w:rFonts w:hint="eastAsia" w:ascii="仿宋" w:hAnsi="仿宋" w:eastAsia="仿宋" w:cs="仿宋"/>
          <w:color w:val="000000"/>
          <w:kern w:val="0"/>
          <w:sz w:val="24"/>
          <w:highlight w:val="none"/>
        </w:rPr>
        <w:t>1</w:t>
      </w:r>
      <w:r>
        <w:rPr>
          <w:rFonts w:hint="eastAsia" w:ascii="仿宋" w:hAnsi="仿宋" w:eastAsia="仿宋" w:cs="仿宋"/>
          <w:color w:val="000000"/>
          <w:kern w:val="0"/>
          <w:sz w:val="24"/>
          <w:highlight w:val="none"/>
          <w:lang w:val="zh-CN"/>
        </w:rPr>
        <w:t>、本投标文件及其所附文件涵盖了我方要约的全部内容。</w:t>
      </w:r>
    </w:p>
    <w:p>
      <w:pPr>
        <w:widowControl w:val="0"/>
        <w:shd w:val="clear" w:color="auto" w:fill="FFFFFF"/>
        <w:wordWrap/>
        <w:adjustRightInd w:val="0"/>
        <w:snapToGrid/>
        <w:spacing w:line="360" w:lineRule="auto"/>
        <w:ind w:firstLine="480"/>
        <w:textAlignment w:val="auto"/>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lang w:val="zh-CN"/>
        </w:rPr>
        <w:t>(1)我方要约有效期为自投标截止之日起90天；</w:t>
      </w:r>
    </w:p>
    <w:p>
      <w:pPr>
        <w:widowControl w:val="0"/>
        <w:shd w:val="clear" w:color="auto" w:fill="FFFFFF"/>
        <w:wordWrap/>
        <w:adjustRightInd w:val="0"/>
        <w:snapToGrid/>
        <w:spacing w:line="360" w:lineRule="auto"/>
        <w:ind w:firstLine="480"/>
        <w:textAlignment w:val="auto"/>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(2)在投标有效标期内，我方受投标文件之价目表上我方要约金额的约束。</w:t>
      </w:r>
    </w:p>
    <w:p>
      <w:pPr>
        <w:widowControl w:val="0"/>
        <w:wordWrap/>
        <w:adjustRightInd w:val="0"/>
        <w:snapToGrid/>
        <w:spacing w:line="360" w:lineRule="auto"/>
        <w:ind w:firstLine="482" w:firstLineChars="200"/>
        <w:textAlignment w:val="auto"/>
        <w:rPr>
          <w:rFonts w:hint="eastAsia" w:ascii="仿宋" w:hAnsi="仿宋" w:eastAsia="仿宋" w:cs="仿宋"/>
          <w:kern w:val="0"/>
          <w:sz w:val="24"/>
          <w:highlight w:val="none"/>
          <w:lang w:val="zh-CN"/>
        </w:rPr>
      </w:pPr>
      <w:r>
        <w:rPr>
          <w:rFonts w:hint="eastAsia" w:ascii="仿宋" w:hAnsi="仿宋" w:eastAsia="仿宋" w:cs="仿宋"/>
          <w:b/>
          <w:bCs/>
          <w:kern w:val="0"/>
          <w:sz w:val="24"/>
          <w:highlight w:val="none"/>
          <w:lang w:val="en-US" w:eastAsia="zh-CN"/>
        </w:rPr>
        <w:t>2、</w:t>
      </w:r>
      <w:r>
        <w:rPr>
          <w:rFonts w:hint="eastAsia" w:ascii="仿宋" w:hAnsi="仿宋" w:eastAsia="仿宋" w:cs="仿宋"/>
          <w:kern w:val="0"/>
          <w:sz w:val="24"/>
          <w:highlight w:val="none"/>
          <w:lang w:val="zh-CN"/>
        </w:rPr>
        <w:t>有关本项目实施所涉及的一切费用均计入报价。</w:t>
      </w:r>
      <w:r>
        <w:rPr>
          <w:rFonts w:hint="eastAsia" w:ascii="仿宋" w:hAnsi="仿宋" w:eastAsia="仿宋" w:cs="仿宋"/>
          <w:b/>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kern w:val="0"/>
          <w:sz w:val="24"/>
          <w:highlight w:val="none"/>
          <w:lang w:val="zh-CN"/>
        </w:rPr>
        <w:t>，</w:t>
      </w:r>
      <w:r>
        <w:rPr>
          <w:rFonts w:hint="eastAsia" w:ascii="仿宋" w:hAnsi="仿宋" w:eastAsia="仿宋" w:cs="仿宋"/>
          <w:b/>
          <w:kern w:val="0"/>
          <w:sz w:val="24"/>
          <w:highlight w:val="none"/>
          <w:lang w:val="zh-CN"/>
        </w:rPr>
        <w:t>不得出现“0元”“免费赠送”等形式的无偿报价，</w:t>
      </w:r>
      <w:r>
        <w:rPr>
          <w:rFonts w:hint="eastAsia" w:ascii="仿宋" w:hAnsi="仿宋" w:eastAsia="仿宋" w:cs="仿宋"/>
          <w:b/>
          <w:kern w:val="0"/>
          <w:sz w:val="24"/>
          <w:highlight w:val="none"/>
        </w:rPr>
        <w:t>否则视为</w:t>
      </w:r>
      <w:r>
        <w:rPr>
          <w:rFonts w:hint="eastAsia" w:ascii="仿宋" w:hAnsi="仿宋" w:eastAsia="仿宋" w:cs="仿宋"/>
          <w:b/>
          <w:sz w:val="24"/>
          <w:highlight w:val="none"/>
        </w:rPr>
        <w:t>投标文件含有采购人不能接受的附加条件的，投标无效</w:t>
      </w:r>
      <w:r>
        <w:rPr>
          <w:rFonts w:hint="eastAsia" w:ascii="仿宋" w:hAnsi="仿宋" w:eastAsia="仿宋" w:cs="仿宋"/>
          <w:b/>
          <w:kern w:val="0"/>
          <w:sz w:val="24"/>
          <w:highlight w:val="none"/>
          <w:lang w:val="zh-CN"/>
        </w:rPr>
        <w:t>。</w:t>
      </w:r>
    </w:p>
    <w:p>
      <w:pPr>
        <w:rPr>
          <w:rFonts w:hint="eastAsia" w:ascii="仿宋" w:hAnsi="仿宋" w:eastAsia="仿宋" w:cs="仿宋"/>
          <w:b/>
          <w:bCs/>
          <w:color w:val="000000"/>
          <w:kern w:val="0"/>
          <w:sz w:val="24"/>
          <w:highlight w:val="none"/>
          <w:lang w:val="zh-CN"/>
        </w:rPr>
      </w:pPr>
    </w:p>
    <w:p>
      <w:pPr>
        <w:rPr>
          <w:rFonts w:hint="eastAsia" w:ascii="仿宋" w:hAnsi="仿宋" w:eastAsia="仿宋" w:cs="仿宋"/>
          <w:highlight w:val="none"/>
          <w:lang w:val="zh-CN"/>
        </w:rPr>
      </w:pPr>
    </w:p>
    <w:p>
      <w:pPr>
        <w:autoSpaceDE w:val="0"/>
        <w:autoSpaceDN w:val="0"/>
        <w:spacing w:line="360" w:lineRule="auto"/>
        <w:ind w:left="2" w:leftChars="1" w:right="1120" w:firstLine="4560" w:firstLineChars="19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投标人名称（</w:t>
      </w:r>
      <w:r>
        <w:rPr>
          <w:rFonts w:hint="eastAsia" w:ascii="仿宋" w:hAnsi="仿宋" w:eastAsia="仿宋" w:cs="仿宋"/>
          <w:sz w:val="24"/>
          <w:highlight w:val="none"/>
        </w:rPr>
        <w:t>电子签名</w:t>
      </w:r>
      <w:r>
        <w:rPr>
          <w:rFonts w:hint="eastAsia" w:ascii="仿宋" w:hAnsi="仿宋" w:eastAsia="仿宋" w:cs="仿宋"/>
          <w:kern w:val="0"/>
          <w:sz w:val="24"/>
          <w:highlight w:val="none"/>
          <w:lang w:val="zh-CN"/>
        </w:rPr>
        <w:t xml:space="preserve">）：                                                                                                                                                                                                               </w:t>
      </w:r>
    </w:p>
    <w:p>
      <w:pPr>
        <w:spacing w:line="360" w:lineRule="auto"/>
        <w:ind w:left="4620" w:leftChars="2200"/>
        <w:rPr>
          <w:rFonts w:hint="eastAsia" w:ascii="仿宋" w:hAnsi="仿宋" w:eastAsia="仿宋" w:cs="仿宋"/>
          <w:sz w:val="24"/>
          <w:highlight w:val="none"/>
        </w:rPr>
      </w:pP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w:t>
      </w:r>
      <w:r>
        <w:rPr>
          <w:rFonts w:hint="eastAsia" w:ascii="仿宋" w:hAnsi="仿宋" w:eastAsia="仿宋" w:cs="仿宋"/>
          <w:kern w:val="0"/>
          <w:sz w:val="24"/>
          <w:highlight w:val="none"/>
          <w:lang w:val="zh-CN"/>
        </w:rPr>
        <w:t xml:space="preserve">   年   月   日</w:t>
      </w:r>
    </w:p>
    <w:p>
      <w:pPr>
        <w:rPr>
          <w:rFonts w:hint="eastAsia" w:ascii="仿宋" w:hAnsi="仿宋" w:eastAsia="仿宋" w:cs="仿宋"/>
          <w:highlight w:val="none"/>
          <w:lang w:val="zh-CN"/>
        </w:rPr>
      </w:pPr>
    </w:p>
    <w:p>
      <w:pPr>
        <w:rPr>
          <w:rFonts w:hint="eastAsia" w:ascii="仿宋" w:hAnsi="仿宋" w:eastAsia="仿宋" w:cs="仿宋"/>
          <w:highlight w:val="none"/>
          <w:lang w:val="zh-CN"/>
        </w:rPr>
      </w:pPr>
    </w:p>
    <w:p>
      <w:pPr>
        <w:pStyle w:val="17"/>
        <w:rPr>
          <w:rFonts w:hint="eastAsia" w:ascii="仿宋" w:hAnsi="仿宋" w:eastAsia="仿宋" w:cs="仿宋"/>
          <w:highlight w:val="none"/>
          <w:lang w:val="zh-CN"/>
        </w:rPr>
      </w:pPr>
    </w:p>
    <w:p>
      <w:pPr>
        <w:rPr>
          <w:rFonts w:hint="eastAsia" w:ascii="仿宋" w:hAnsi="仿宋" w:eastAsia="仿宋" w:cs="仿宋"/>
          <w:highlight w:val="none"/>
          <w:lang w:val="zh-CN"/>
        </w:rPr>
      </w:pPr>
    </w:p>
    <w:p>
      <w:pPr>
        <w:pStyle w:val="17"/>
        <w:rPr>
          <w:rFonts w:hint="eastAsia" w:ascii="仿宋" w:hAnsi="仿宋" w:eastAsia="仿宋" w:cs="仿宋"/>
          <w:highlight w:val="none"/>
          <w:lang w:val="zh-CN"/>
        </w:rPr>
      </w:pPr>
    </w:p>
    <w:p>
      <w:pPr>
        <w:rPr>
          <w:rFonts w:hint="eastAsia" w:ascii="仿宋" w:hAnsi="仿宋" w:eastAsia="仿宋" w:cs="仿宋"/>
          <w:highlight w:val="none"/>
          <w:lang w:val="zh-CN"/>
        </w:rPr>
      </w:pPr>
    </w:p>
    <w:p>
      <w:pPr>
        <w:pStyle w:val="16"/>
        <w:rPr>
          <w:rFonts w:hint="eastAsia" w:ascii="仿宋" w:hAnsi="仿宋" w:eastAsia="仿宋" w:cs="仿宋"/>
          <w:highlight w:val="none"/>
          <w:lang w:val="zh-CN"/>
        </w:rPr>
      </w:pPr>
    </w:p>
    <w:p>
      <w:pPr>
        <w:rPr>
          <w:rFonts w:hint="eastAsia" w:ascii="仿宋" w:hAnsi="仿宋" w:eastAsia="仿宋" w:cs="仿宋"/>
          <w:highlight w:val="none"/>
          <w:lang w:val="zh-CN"/>
        </w:rPr>
      </w:pPr>
    </w:p>
    <w:p>
      <w:pPr>
        <w:shd w:val="clear" w:color="auto" w:fill="FFFFFF"/>
        <w:snapToGrid w:val="0"/>
        <w:spacing w:line="360" w:lineRule="auto"/>
        <w:jc w:val="center"/>
        <w:rPr>
          <w:rFonts w:hint="eastAsia" w:ascii="仿宋" w:hAnsi="仿宋" w:eastAsia="仿宋" w:cs="仿宋"/>
          <w:b/>
          <w:kern w:val="0"/>
          <w:sz w:val="24"/>
          <w:highlight w:val="none"/>
          <w:lang w:val="zh-CN"/>
        </w:rPr>
      </w:pPr>
      <w:r>
        <w:rPr>
          <w:rFonts w:hint="eastAsia" w:ascii="仿宋" w:hAnsi="仿宋" w:eastAsia="仿宋" w:cs="仿宋"/>
          <w:b/>
          <w:kern w:val="0"/>
          <w:sz w:val="24"/>
          <w:highlight w:val="none"/>
          <w:lang w:val="zh-CN"/>
        </w:rPr>
        <w:t>开标一览表</w:t>
      </w:r>
      <w:r>
        <w:rPr>
          <w:rFonts w:hint="eastAsia" w:ascii="仿宋" w:hAnsi="仿宋" w:eastAsia="仿宋" w:cs="仿宋"/>
          <w:b/>
          <w:bCs/>
          <w:color w:val="000000"/>
          <w:kern w:val="0"/>
          <w:sz w:val="24"/>
          <w:highlight w:val="none"/>
          <w:lang w:val="en-US" w:eastAsia="zh-CN"/>
        </w:rPr>
        <w:t>(标项：</w:t>
      </w:r>
      <w:r>
        <w:rPr>
          <w:rFonts w:hint="eastAsia" w:ascii="仿宋" w:hAnsi="仿宋" w:eastAsia="仿宋" w:cs="仿宋"/>
          <w:b/>
          <w:bCs/>
          <w:color w:val="000000"/>
          <w:kern w:val="0"/>
          <w:sz w:val="24"/>
          <w:highlight w:val="none"/>
          <w:u w:val="single"/>
          <w:lang w:val="en-US" w:eastAsia="zh-CN"/>
        </w:rPr>
        <w:t xml:space="preserve"> 二  </w:t>
      </w:r>
      <w:r>
        <w:rPr>
          <w:rFonts w:hint="eastAsia" w:ascii="仿宋" w:hAnsi="仿宋" w:eastAsia="仿宋" w:cs="仿宋"/>
          <w:b/>
          <w:bCs/>
          <w:color w:val="000000"/>
          <w:kern w:val="0"/>
          <w:sz w:val="24"/>
          <w:highlight w:val="none"/>
          <w:lang w:val="en-US" w:eastAsia="zh-CN"/>
        </w:rPr>
        <w:t>)</w:t>
      </w:r>
      <w:r>
        <w:rPr>
          <w:rFonts w:hint="eastAsia" w:ascii="仿宋" w:hAnsi="仿宋" w:eastAsia="仿宋" w:cs="仿宋"/>
          <w:b/>
          <w:kern w:val="0"/>
          <w:sz w:val="24"/>
          <w:highlight w:val="none"/>
          <w:lang w:val="zh-CN"/>
        </w:rPr>
        <w:t>(单位均为人民币元)</w:t>
      </w:r>
    </w:p>
    <w:tbl>
      <w:tblPr>
        <w:tblStyle w:val="63"/>
        <w:tblW w:w="9254" w:type="dxa"/>
        <w:tblInd w:w="-3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2"/>
        <w:gridCol w:w="2091"/>
        <w:gridCol w:w="2422"/>
        <w:gridCol w:w="2750"/>
        <w:gridCol w:w="13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trPr>
        <w:tc>
          <w:tcPr>
            <w:tcW w:w="642" w:type="dxa"/>
            <w:noWrap w:val="0"/>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序号</w:t>
            </w:r>
          </w:p>
        </w:tc>
        <w:tc>
          <w:tcPr>
            <w:tcW w:w="2091" w:type="dxa"/>
            <w:noWrap w:val="0"/>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名称</w:t>
            </w:r>
          </w:p>
        </w:tc>
        <w:tc>
          <w:tcPr>
            <w:tcW w:w="2422" w:type="dxa"/>
            <w:noWrap w:val="0"/>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rPr>
              <w:t>具体服务</w:t>
            </w:r>
          </w:p>
        </w:tc>
        <w:tc>
          <w:tcPr>
            <w:tcW w:w="2750" w:type="dxa"/>
            <w:noWrap w:val="0"/>
            <w:vAlign w:val="center"/>
          </w:tcPr>
          <w:p>
            <w:pPr>
              <w:spacing w:line="360" w:lineRule="auto"/>
              <w:jc w:val="center"/>
              <w:rPr>
                <w:rFonts w:hint="default" w:ascii="仿宋" w:hAnsi="仿宋" w:eastAsia="仿宋" w:cs="仿宋"/>
                <w:b/>
                <w:sz w:val="24"/>
                <w:highlight w:val="none"/>
                <w:lang w:val="en-US" w:eastAsia="zh-CN"/>
              </w:rPr>
            </w:pPr>
            <w:r>
              <w:rPr>
                <w:rFonts w:hint="eastAsia" w:ascii="仿宋" w:hAnsi="仿宋" w:eastAsia="仿宋" w:cs="仿宋"/>
                <w:b/>
                <w:sz w:val="24"/>
                <w:highlight w:val="none"/>
                <w:lang w:val="en-US" w:eastAsia="zh-CN"/>
              </w:rPr>
              <w:t>综合单价报价</w:t>
            </w:r>
          </w:p>
        </w:tc>
        <w:tc>
          <w:tcPr>
            <w:tcW w:w="1349" w:type="dxa"/>
            <w:noWrap w:val="0"/>
            <w:vAlign w:val="center"/>
          </w:tcPr>
          <w:p>
            <w:pPr>
              <w:spacing w:line="360" w:lineRule="auto"/>
              <w:jc w:val="center"/>
              <w:rPr>
                <w:rFonts w:hint="eastAsia" w:ascii="仿宋" w:hAnsi="仿宋" w:eastAsia="仿宋" w:cs="仿宋"/>
                <w:b/>
                <w:sz w:val="24"/>
                <w:highlight w:val="none"/>
                <w:lang w:eastAsia="zh-CN"/>
              </w:rPr>
            </w:pPr>
            <w:r>
              <w:rPr>
                <w:rFonts w:hint="eastAsia" w:ascii="仿宋" w:hAnsi="仿宋" w:eastAsia="仿宋" w:cs="仿宋"/>
                <w:b/>
                <w:sz w:val="24"/>
                <w:highlight w:val="none"/>
                <w:lang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trPr>
        <w:tc>
          <w:tcPr>
            <w:tcW w:w="642" w:type="dxa"/>
            <w:noWrap w:val="0"/>
            <w:vAlign w:val="center"/>
          </w:tcPr>
          <w:p>
            <w:pPr>
              <w:spacing w:line="360" w:lineRule="auto"/>
              <w:jc w:val="center"/>
              <w:rPr>
                <w:rFonts w:hint="eastAsia" w:ascii="仿宋" w:hAnsi="仿宋" w:eastAsia="仿宋" w:cs="仿宋"/>
                <w:b/>
                <w:sz w:val="24"/>
                <w:highlight w:val="none"/>
              </w:rPr>
            </w:pPr>
          </w:p>
        </w:tc>
        <w:tc>
          <w:tcPr>
            <w:tcW w:w="2091" w:type="dxa"/>
            <w:noWrap w:val="0"/>
            <w:vAlign w:val="center"/>
          </w:tcPr>
          <w:p>
            <w:pPr>
              <w:spacing w:line="360" w:lineRule="auto"/>
              <w:jc w:val="center"/>
              <w:rPr>
                <w:rFonts w:hint="eastAsia" w:ascii="仿宋" w:hAnsi="仿宋" w:eastAsia="仿宋" w:cs="仿宋"/>
                <w:b/>
                <w:sz w:val="24"/>
                <w:highlight w:val="none"/>
              </w:rPr>
            </w:pPr>
          </w:p>
        </w:tc>
        <w:tc>
          <w:tcPr>
            <w:tcW w:w="2422" w:type="dxa"/>
            <w:noWrap w:val="0"/>
            <w:vAlign w:val="center"/>
          </w:tcPr>
          <w:p>
            <w:pPr>
              <w:spacing w:line="360" w:lineRule="auto"/>
              <w:jc w:val="center"/>
              <w:rPr>
                <w:rFonts w:hint="eastAsia" w:ascii="仿宋" w:hAnsi="仿宋" w:eastAsia="仿宋" w:cs="仿宋"/>
                <w:b/>
                <w:sz w:val="24"/>
                <w:highlight w:val="none"/>
              </w:rPr>
            </w:pPr>
          </w:p>
        </w:tc>
        <w:tc>
          <w:tcPr>
            <w:tcW w:w="2750" w:type="dxa"/>
            <w:noWrap w:val="0"/>
            <w:vAlign w:val="center"/>
          </w:tcPr>
          <w:p>
            <w:pPr>
              <w:spacing w:line="360" w:lineRule="auto"/>
              <w:jc w:val="center"/>
              <w:rPr>
                <w:rFonts w:hint="eastAsia" w:ascii="仿宋" w:hAnsi="仿宋" w:eastAsia="仿宋" w:cs="仿宋"/>
                <w:b/>
                <w:sz w:val="24"/>
                <w:highlight w:val="none"/>
                <w:lang w:eastAsia="zh-CN"/>
              </w:rPr>
            </w:pPr>
          </w:p>
        </w:tc>
        <w:tc>
          <w:tcPr>
            <w:tcW w:w="1349" w:type="dxa"/>
            <w:noWrap w:val="0"/>
            <w:vAlign w:val="center"/>
          </w:tcPr>
          <w:p>
            <w:pPr>
              <w:spacing w:line="360" w:lineRule="auto"/>
              <w:jc w:val="center"/>
              <w:rPr>
                <w:rFonts w:hint="eastAsia" w:ascii="仿宋" w:hAnsi="仿宋" w:eastAsia="仿宋" w:cs="仿宋"/>
                <w:b/>
                <w:sz w:val="24"/>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8" w:hRule="atLeast"/>
        </w:trPr>
        <w:tc>
          <w:tcPr>
            <w:tcW w:w="5155" w:type="dxa"/>
            <w:gridSpan w:val="3"/>
            <w:noWrap w:val="0"/>
            <w:vAlign w:val="center"/>
          </w:tcPr>
          <w:p>
            <w:pPr>
              <w:spacing w:line="360" w:lineRule="auto"/>
              <w:jc w:val="center"/>
              <w:rPr>
                <w:rFonts w:hint="eastAsia" w:ascii="仿宋" w:hAnsi="仿宋" w:eastAsia="仿宋" w:cs="仿宋"/>
                <w:b/>
                <w:sz w:val="24"/>
                <w:highlight w:val="none"/>
              </w:rPr>
            </w:pPr>
            <w:r>
              <w:rPr>
                <w:rFonts w:hint="eastAsia" w:ascii="仿宋" w:hAnsi="仿宋" w:eastAsia="仿宋" w:cs="仿宋"/>
                <w:b/>
                <w:sz w:val="24"/>
                <w:highlight w:val="none"/>
                <w:lang w:val="en-US" w:eastAsia="zh-CN"/>
              </w:rPr>
              <w:t>综合</w:t>
            </w:r>
            <w:r>
              <w:rPr>
                <w:rFonts w:hint="eastAsia" w:ascii="仿宋" w:hAnsi="仿宋" w:eastAsia="仿宋" w:cs="仿宋"/>
                <w:b/>
                <w:sz w:val="24"/>
                <w:highlight w:val="none"/>
                <w:lang w:eastAsia="zh-CN"/>
              </w:rPr>
              <w:t>单价</w:t>
            </w:r>
            <w:r>
              <w:rPr>
                <w:rFonts w:hint="eastAsia" w:ascii="仿宋" w:hAnsi="仿宋" w:eastAsia="仿宋" w:cs="仿宋"/>
                <w:b/>
                <w:sz w:val="24"/>
                <w:highlight w:val="none"/>
                <w:lang w:val="en-US" w:eastAsia="zh-CN"/>
              </w:rPr>
              <w:t>报价</w:t>
            </w:r>
            <w:r>
              <w:rPr>
                <w:rFonts w:hint="eastAsia" w:ascii="仿宋" w:hAnsi="仿宋" w:eastAsia="仿宋" w:cs="仿宋"/>
                <w:b/>
                <w:sz w:val="24"/>
                <w:highlight w:val="none"/>
                <w:lang w:eastAsia="zh-CN"/>
              </w:rPr>
              <w:t>（元</w:t>
            </w:r>
            <w:r>
              <w:rPr>
                <w:rFonts w:hint="eastAsia" w:ascii="仿宋" w:hAnsi="仿宋" w:eastAsia="仿宋" w:cs="仿宋"/>
                <w:b/>
                <w:sz w:val="24"/>
                <w:highlight w:val="none"/>
                <w:lang w:val="en-US" w:eastAsia="zh-CN"/>
              </w:rPr>
              <w:t>）</w:t>
            </w:r>
          </w:p>
        </w:tc>
        <w:tc>
          <w:tcPr>
            <w:tcW w:w="4099" w:type="dxa"/>
            <w:gridSpan w:val="2"/>
            <w:noWrap w:val="0"/>
            <w:vAlign w:val="center"/>
          </w:tcPr>
          <w:p>
            <w:pPr>
              <w:pStyle w:val="4"/>
              <w:rPr>
                <w:rFonts w:hint="eastAsia" w:ascii="宋体" w:hAnsi="宋体" w:cs="Times New Roman"/>
                <w:color w:val="000000"/>
                <w:kern w:val="2"/>
                <w:sz w:val="24"/>
                <w:szCs w:val="22"/>
                <w:lang w:val="en-US" w:eastAsia="zh-CN"/>
              </w:rPr>
            </w:pPr>
            <w:r>
              <w:rPr>
                <w:rFonts w:hint="eastAsia" w:ascii="宋体" w:hAnsi="宋体" w:cs="Times New Roman"/>
                <w:color w:val="000000"/>
                <w:kern w:val="2"/>
                <w:sz w:val="24"/>
                <w:szCs w:val="22"/>
                <w:lang w:val="en-US" w:eastAsia="zh-CN"/>
              </w:rPr>
              <w:t>小</w:t>
            </w:r>
            <w:r>
              <w:rPr>
                <w:rFonts w:hint="eastAsia" w:ascii="宋体" w:hAnsi="宋体" w:cs="Times New Roman"/>
                <w:color w:val="000000"/>
                <w:kern w:val="2"/>
                <w:sz w:val="24"/>
                <w:szCs w:val="22"/>
              </w:rPr>
              <w:t>写：</w:t>
            </w:r>
            <w:r>
              <w:rPr>
                <w:rFonts w:hint="eastAsia" w:ascii="宋体" w:hAnsi="宋体" w:cs="Times New Roman"/>
                <w:color w:val="000000"/>
                <w:kern w:val="2"/>
                <w:sz w:val="24"/>
                <w:szCs w:val="22"/>
                <w:u w:val="single"/>
                <w:lang w:val="en-US" w:eastAsia="zh-CN"/>
              </w:rPr>
              <w:t xml:space="preserve">       </w:t>
            </w:r>
            <w:r>
              <w:rPr>
                <w:rFonts w:hint="eastAsia" w:ascii="宋体" w:hAnsi="宋体" w:cs="Times New Roman"/>
                <w:color w:val="000000"/>
                <w:kern w:val="2"/>
                <w:sz w:val="24"/>
                <w:szCs w:val="22"/>
                <w:lang w:val="en-US" w:eastAsia="zh-CN"/>
              </w:rPr>
              <w:t>元/㎡；</w:t>
            </w:r>
          </w:p>
          <w:p>
            <w:pPr>
              <w:pStyle w:val="4"/>
              <w:rPr>
                <w:rFonts w:hint="eastAsia" w:ascii="仿宋" w:hAnsi="仿宋" w:eastAsia="仿宋" w:cs="仿宋"/>
                <w:b w:val="0"/>
                <w:bCs w:val="0"/>
                <w:lang w:val="en-US" w:eastAsia="zh-CN"/>
              </w:rPr>
            </w:pPr>
            <w:r>
              <w:rPr>
                <w:rFonts w:hint="eastAsia" w:ascii="宋体" w:hAnsi="宋体" w:cs="Times New Roman"/>
                <w:color w:val="000000"/>
                <w:kern w:val="2"/>
                <w:sz w:val="24"/>
                <w:szCs w:val="22"/>
                <w:lang w:val="en-US" w:eastAsia="zh-CN"/>
              </w:rPr>
              <w:t>大</w:t>
            </w:r>
            <w:r>
              <w:rPr>
                <w:rFonts w:hint="eastAsia" w:ascii="宋体" w:hAnsi="宋体" w:cs="Times New Roman"/>
                <w:color w:val="000000"/>
                <w:kern w:val="2"/>
                <w:sz w:val="24"/>
                <w:szCs w:val="22"/>
              </w:rPr>
              <w:t>写：</w:t>
            </w:r>
            <w:r>
              <w:rPr>
                <w:rFonts w:hint="eastAsia" w:ascii="宋体" w:hAnsi="宋体" w:cs="Times New Roman"/>
                <w:color w:val="000000"/>
                <w:kern w:val="2"/>
                <w:sz w:val="24"/>
                <w:szCs w:val="22"/>
                <w:u w:val="single"/>
                <w:lang w:val="en-US" w:eastAsia="zh-CN"/>
              </w:rPr>
              <w:t xml:space="preserve">       </w:t>
            </w:r>
            <w:r>
              <w:rPr>
                <w:rFonts w:hint="eastAsia" w:ascii="宋体" w:hAnsi="宋体" w:cs="Times New Roman"/>
                <w:color w:val="000000"/>
                <w:kern w:val="2"/>
                <w:sz w:val="24"/>
                <w:szCs w:val="22"/>
                <w:lang w:val="en-US" w:eastAsia="zh-CN"/>
              </w:rPr>
              <w:t>元/㎡；</w:t>
            </w:r>
          </w:p>
        </w:tc>
      </w:tr>
    </w:tbl>
    <w:p>
      <w:pPr>
        <w:widowControl w:val="0"/>
        <w:shd w:val="clear" w:color="auto" w:fill="FFFFFF"/>
        <w:wordWrap/>
        <w:adjustRightInd w:val="0"/>
        <w:snapToGrid/>
        <w:spacing w:line="360" w:lineRule="auto"/>
        <w:ind w:firstLine="480"/>
        <w:textAlignment w:val="auto"/>
        <w:rPr>
          <w:rFonts w:hint="eastAsia" w:ascii="仿宋" w:hAnsi="仿宋" w:eastAsia="仿宋" w:cs="仿宋"/>
          <w:color w:val="000000"/>
          <w:kern w:val="0"/>
          <w:sz w:val="24"/>
          <w:highlight w:val="none"/>
          <w:lang w:eastAsia="zh-CN"/>
        </w:rPr>
      </w:pPr>
    </w:p>
    <w:p>
      <w:pPr>
        <w:widowControl w:val="0"/>
        <w:shd w:val="clear" w:color="auto" w:fill="FFFFFF"/>
        <w:wordWrap/>
        <w:adjustRightInd w:val="0"/>
        <w:snapToGrid/>
        <w:spacing w:line="360" w:lineRule="auto"/>
        <w:ind w:firstLine="480"/>
        <w:textAlignment w:val="auto"/>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eastAsia="zh-CN"/>
        </w:rPr>
        <w:t>注：</w:t>
      </w:r>
      <w:r>
        <w:rPr>
          <w:rFonts w:hint="eastAsia" w:ascii="仿宋" w:hAnsi="仿宋" w:eastAsia="仿宋" w:cs="仿宋"/>
          <w:color w:val="000000"/>
          <w:kern w:val="0"/>
          <w:sz w:val="24"/>
          <w:highlight w:val="none"/>
        </w:rPr>
        <w:t>1</w:t>
      </w:r>
      <w:r>
        <w:rPr>
          <w:rFonts w:hint="eastAsia" w:ascii="仿宋" w:hAnsi="仿宋" w:eastAsia="仿宋" w:cs="仿宋"/>
          <w:color w:val="000000"/>
          <w:kern w:val="0"/>
          <w:sz w:val="24"/>
          <w:highlight w:val="none"/>
          <w:lang w:val="zh-CN"/>
        </w:rPr>
        <w:t>、本投标文件及其所附文件涵盖了我方要约的全部内容。</w:t>
      </w:r>
    </w:p>
    <w:p>
      <w:pPr>
        <w:widowControl w:val="0"/>
        <w:shd w:val="clear" w:color="auto" w:fill="FFFFFF"/>
        <w:wordWrap/>
        <w:adjustRightInd w:val="0"/>
        <w:snapToGrid/>
        <w:spacing w:line="360" w:lineRule="auto"/>
        <w:ind w:firstLine="480"/>
        <w:textAlignment w:val="auto"/>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lang w:val="zh-CN"/>
        </w:rPr>
        <w:t>(1)我方要约有效期为自投标截止之日起90天；</w:t>
      </w:r>
    </w:p>
    <w:p>
      <w:pPr>
        <w:widowControl w:val="0"/>
        <w:shd w:val="clear" w:color="auto" w:fill="FFFFFF"/>
        <w:wordWrap/>
        <w:adjustRightInd w:val="0"/>
        <w:snapToGrid/>
        <w:spacing w:line="360" w:lineRule="auto"/>
        <w:ind w:firstLine="480"/>
        <w:textAlignment w:val="auto"/>
        <w:rPr>
          <w:rFonts w:hint="eastAsia" w:ascii="仿宋" w:hAnsi="仿宋" w:eastAsia="仿宋" w:cs="仿宋"/>
          <w:color w:val="000000"/>
          <w:kern w:val="0"/>
          <w:sz w:val="24"/>
          <w:highlight w:val="none"/>
          <w:lang w:val="zh-CN"/>
        </w:rPr>
      </w:pPr>
      <w:r>
        <w:rPr>
          <w:rFonts w:hint="eastAsia" w:ascii="仿宋" w:hAnsi="仿宋" w:eastAsia="仿宋" w:cs="仿宋"/>
          <w:color w:val="000000"/>
          <w:kern w:val="0"/>
          <w:sz w:val="24"/>
          <w:highlight w:val="none"/>
          <w:lang w:val="zh-CN"/>
        </w:rPr>
        <w:t>(2)在投标有效标期内，我方受投标文件之价目表上我方要约金额的约束。</w:t>
      </w:r>
    </w:p>
    <w:p>
      <w:pPr>
        <w:widowControl w:val="0"/>
        <w:wordWrap/>
        <w:adjustRightInd w:val="0"/>
        <w:snapToGrid/>
        <w:spacing w:line="360" w:lineRule="auto"/>
        <w:ind w:firstLine="482" w:firstLineChars="200"/>
        <w:textAlignment w:val="auto"/>
        <w:rPr>
          <w:rFonts w:hint="eastAsia" w:ascii="仿宋" w:hAnsi="仿宋" w:eastAsia="仿宋" w:cs="仿宋"/>
          <w:kern w:val="0"/>
          <w:sz w:val="24"/>
          <w:highlight w:val="none"/>
          <w:lang w:val="zh-CN"/>
        </w:rPr>
      </w:pPr>
      <w:r>
        <w:rPr>
          <w:rFonts w:hint="eastAsia" w:ascii="仿宋" w:hAnsi="仿宋" w:eastAsia="仿宋" w:cs="仿宋"/>
          <w:b/>
          <w:bCs/>
          <w:kern w:val="0"/>
          <w:sz w:val="24"/>
          <w:highlight w:val="none"/>
          <w:lang w:val="en-US" w:eastAsia="zh-CN"/>
        </w:rPr>
        <w:t>2、</w:t>
      </w:r>
      <w:r>
        <w:rPr>
          <w:rFonts w:hint="eastAsia" w:ascii="仿宋" w:hAnsi="仿宋" w:eastAsia="仿宋" w:cs="仿宋"/>
          <w:kern w:val="0"/>
          <w:sz w:val="24"/>
          <w:highlight w:val="none"/>
          <w:lang w:val="zh-CN"/>
        </w:rPr>
        <w:t>有关本项目实施所涉及的一切费用均计入报价。</w:t>
      </w:r>
      <w:r>
        <w:rPr>
          <w:rFonts w:hint="eastAsia" w:ascii="仿宋" w:hAnsi="仿宋" w:eastAsia="仿宋" w:cs="仿宋"/>
          <w:b/>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kern w:val="0"/>
          <w:sz w:val="24"/>
          <w:highlight w:val="none"/>
          <w:lang w:val="zh-CN"/>
        </w:rPr>
        <w:t>，</w:t>
      </w:r>
      <w:r>
        <w:rPr>
          <w:rFonts w:hint="eastAsia" w:ascii="仿宋" w:hAnsi="仿宋" w:eastAsia="仿宋" w:cs="仿宋"/>
          <w:b/>
          <w:kern w:val="0"/>
          <w:sz w:val="24"/>
          <w:highlight w:val="none"/>
          <w:lang w:val="zh-CN"/>
        </w:rPr>
        <w:t>不得出现“0元”“免费赠送”等形式的无偿报价，</w:t>
      </w:r>
      <w:r>
        <w:rPr>
          <w:rFonts w:hint="eastAsia" w:ascii="仿宋" w:hAnsi="仿宋" w:eastAsia="仿宋" w:cs="仿宋"/>
          <w:b/>
          <w:kern w:val="0"/>
          <w:sz w:val="24"/>
          <w:highlight w:val="none"/>
        </w:rPr>
        <w:t>否则视为</w:t>
      </w:r>
      <w:r>
        <w:rPr>
          <w:rFonts w:hint="eastAsia" w:ascii="仿宋" w:hAnsi="仿宋" w:eastAsia="仿宋" w:cs="仿宋"/>
          <w:b/>
          <w:sz w:val="24"/>
          <w:highlight w:val="none"/>
        </w:rPr>
        <w:t>投标文件含有采购人不能接受的附加条件的，投标无效</w:t>
      </w:r>
      <w:r>
        <w:rPr>
          <w:rFonts w:hint="eastAsia" w:ascii="仿宋" w:hAnsi="仿宋" w:eastAsia="仿宋" w:cs="仿宋"/>
          <w:b/>
          <w:kern w:val="0"/>
          <w:sz w:val="24"/>
          <w:highlight w:val="none"/>
          <w:lang w:val="zh-CN"/>
        </w:rPr>
        <w:t>。</w:t>
      </w:r>
    </w:p>
    <w:p>
      <w:pPr>
        <w:rPr>
          <w:rFonts w:hint="eastAsia" w:ascii="仿宋" w:hAnsi="仿宋" w:eastAsia="仿宋" w:cs="仿宋"/>
          <w:b/>
          <w:bCs/>
          <w:color w:val="000000"/>
          <w:kern w:val="0"/>
          <w:sz w:val="24"/>
          <w:highlight w:val="none"/>
          <w:lang w:val="zh-CN"/>
        </w:rPr>
      </w:pPr>
    </w:p>
    <w:p>
      <w:pPr>
        <w:rPr>
          <w:rFonts w:hint="eastAsia" w:ascii="仿宋" w:hAnsi="仿宋" w:eastAsia="仿宋" w:cs="仿宋"/>
          <w:highlight w:val="none"/>
          <w:lang w:val="zh-CN"/>
        </w:rPr>
      </w:pPr>
    </w:p>
    <w:p>
      <w:pPr>
        <w:autoSpaceDE w:val="0"/>
        <w:autoSpaceDN w:val="0"/>
        <w:spacing w:line="360" w:lineRule="auto"/>
        <w:ind w:left="2" w:leftChars="1" w:right="1120" w:firstLine="4560" w:firstLineChars="1900"/>
        <w:jc w:val="left"/>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投标人名称（</w:t>
      </w:r>
      <w:r>
        <w:rPr>
          <w:rFonts w:hint="eastAsia" w:ascii="仿宋" w:hAnsi="仿宋" w:eastAsia="仿宋" w:cs="仿宋"/>
          <w:sz w:val="24"/>
          <w:highlight w:val="none"/>
        </w:rPr>
        <w:t>电子签名</w:t>
      </w:r>
      <w:r>
        <w:rPr>
          <w:rFonts w:hint="eastAsia" w:ascii="仿宋" w:hAnsi="仿宋" w:eastAsia="仿宋" w:cs="仿宋"/>
          <w:kern w:val="0"/>
          <w:sz w:val="24"/>
          <w:highlight w:val="none"/>
          <w:lang w:val="zh-CN"/>
        </w:rPr>
        <w:t xml:space="preserve">）：                                                                                                                                                                                                               </w:t>
      </w:r>
    </w:p>
    <w:p>
      <w:pPr>
        <w:spacing w:line="360" w:lineRule="auto"/>
        <w:ind w:left="4620" w:leftChars="2200"/>
        <w:rPr>
          <w:rFonts w:hint="eastAsia" w:ascii="仿宋" w:hAnsi="仿宋" w:eastAsia="仿宋" w:cs="仿宋"/>
          <w:sz w:val="24"/>
          <w:highlight w:val="none"/>
        </w:rPr>
      </w:pPr>
      <w:r>
        <w:rPr>
          <w:rFonts w:hint="eastAsia" w:ascii="仿宋" w:hAnsi="仿宋" w:eastAsia="仿宋" w:cs="仿宋"/>
          <w:kern w:val="0"/>
          <w:sz w:val="24"/>
          <w:highlight w:val="none"/>
          <w:lang w:val="zh-CN"/>
        </w:rPr>
        <w:t>日期</w:t>
      </w:r>
      <w:r>
        <w:rPr>
          <w:rFonts w:hint="eastAsia" w:ascii="仿宋" w:hAnsi="仿宋" w:eastAsia="仿宋" w:cs="仿宋"/>
          <w:kern w:val="0"/>
          <w:sz w:val="24"/>
          <w:highlight w:val="none"/>
        </w:rPr>
        <w:t>：</w:t>
      </w:r>
      <w:r>
        <w:rPr>
          <w:rFonts w:hint="eastAsia" w:ascii="仿宋" w:hAnsi="仿宋" w:eastAsia="仿宋" w:cs="仿宋"/>
          <w:kern w:val="0"/>
          <w:sz w:val="24"/>
          <w:highlight w:val="none"/>
          <w:lang w:val="zh-CN"/>
        </w:rPr>
        <w:t xml:space="preserve">   年   月   日</w:t>
      </w:r>
    </w:p>
    <w:p>
      <w:pPr>
        <w:rPr>
          <w:rFonts w:hint="eastAsia" w:ascii="仿宋" w:hAnsi="仿宋" w:eastAsia="仿宋" w:cs="仿宋"/>
          <w:highlight w:val="none"/>
          <w:lang w:val="zh-CN"/>
        </w:rPr>
      </w:pPr>
    </w:p>
    <w:p>
      <w:pPr>
        <w:rPr>
          <w:rFonts w:hint="eastAsia" w:ascii="仿宋" w:hAnsi="仿宋" w:eastAsia="仿宋" w:cs="仿宋"/>
          <w:kern w:val="2"/>
          <w:sz w:val="32"/>
          <w:szCs w:val="32"/>
          <w:highlight w:val="none"/>
        </w:rPr>
      </w:pPr>
    </w:p>
    <w:p>
      <w:pPr>
        <w:pStyle w:val="62"/>
        <w:rPr>
          <w:rFonts w:hint="eastAsia" w:ascii="仿宋" w:hAnsi="仿宋" w:eastAsia="仿宋" w:cs="仿宋"/>
          <w:kern w:val="2"/>
          <w:sz w:val="32"/>
          <w:szCs w:val="32"/>
          <w:highlight w:val="none"/>
        </w:rPr>
      </w:pPr>
    </w:p>
    <w:p>
      <w:pPr>
        <w:rPr>
          <w:rFonts w:hint="eastAsia" w:ascii="仿宋" w:hAnsi="仿宋" w:eastAsia="仿宋" w:cs="仿宋"/>
          <w:kern w:val="2"/>
          <w:sz w:val="32"/>
          <w:szCs w:val="32"/>
          <w:highlight w:val="none"/>
        </w:rPr>
      </w:pPr>
    </w:p>
    <w:p>
      <w:pPr>
        <w:pStyle w:val="62"/>
        <w:rPr>
          <w:rFonts w:hint="eastAsia" w:ascii="仿宋" w:hAnsi="仿宋" w:eastAsia="仿宋" w:cs="仿宋"/>
          <w:kern w:val="2"/>
          <w:sz w:val="32"/>
          <w:szCs w:val="32"/>
          <w:highlight w:val="none"/>
        </w:rPr>
      </w:pPr>
    </w:p>
    <w:p>
      <w:pPr>
        <w:rPr>
          <w:rFonts w:hint="eastAsia" w:ascii="仿宋" w:hAnsi="仿宋" w:eastAsia="仿宋" w:cs="仿宋"/>
          <w:kern w:val="2"/>
          <w:sz w:val="32"/>
          <w:szCs w:val="32"/>
          <w:highlight w:val="none"/>
        </w:rPr>
      </w:pPr>
    </w:p>
    <w:p>
      <w:pPr>
        <w:pStyle w:val="62"/>
        <w:rPr>
          <w:rFonts w:hint="eastAsia" w:ascii="仿宋" w:hAnsi="仿宋" w:eastAsia="仿宋" w:cs="仿宋"/>
          <w:kern w:val="2"/>
          <w:sz w:val="32"/>
          <w:szCs w:val="32"/>
          <w:highlight w:val="none"/>
        </w:rPr>
      </w:pPr>
    </w:p>
    <w:p>
      <w:pPr>
        <w:rPr>
          <w:rFonts w:hint="eastAsia" w:ascii="仿宋" w:hAnsi="仿宋" w:eastAsia="仿宋" w:cs="仿宋"/>
          <w:kern w:val="2"/>
          <w:sz w:val="32"/>
          <w:szCs w:val="32"/>
          <w:highlight w:val="none"/>
        </w:rPr>
      </w:pPr>
    </w:p>
    <w:p>
      <w:pPr>
        <w:pStyle w:val="17"/>
        <w:rPr>
          <w:rFonts w:hint="eastAsia" w:ascii="仿宋" w:hAnsi="仿宋" w:eastAsia="仿宋" w:cs="仿宋"/>
          <w:kern w:val="2"/>
          <w:sz w:val="32"/>
          <w:szCs w:val="32"/>
          <w:highlight w:val="none"/>
        </w:rPr>
      </w:pPr>
    </w:p>
    <w:p>
      <w:pPr>
        <w:rPr>
          <w:rFonts w:hint="eastAsia" w:ascii="仿宋" w:hAnsi="仿宋" w:eastAsia="仿宋" w:cs="仿宋"/>
          <w:kern w:val="2"/>
          <w:sz w:val="32"/>
          <w:szCs w:val="32"/>
          <w:highlight w:val="none"/>
        </w:rPr>
      </w:pPr>
    </w:p>
    <w:p>
      <w:pPr>
        <w:rPr>
          <w:rFonts w:hint="eastAsia" w:ascii="仿宋" w:hAnsi="仿宋" w:eastAsia="仿宋" w:cs="仿宋"/>
        </w:rPr>
      </w:pPr>
    </w:p>
    <w:p>
      <w:pPr>
        <w:tabs>
          <w:tab w:val="left" w:pos="8085"/>
        </w:tabs>
        <w:spacing w:line="360" w:lineRule="auto"/>
        <w:ind w:firstLine="1285" w:firstLineChars="400"/>
        <w:jc w:val="left"/>
        <w:rPr>
          <w:rFonts w:hint="eastAsia" w:ascii="仿宋" w:hAnsi="仿宋" w:eastAsia="仿宋" w:cs="仿宋"/>
          <w:b/>
          <w:sz w:val="32"/>
          <w:szCs w:val="32"/>
          <w:highlight w:val="none"/>
        </w:rPr>
      </w:pPr>
      <w:r>
        <w:rPr>
          <w:rFonts w:hint="eastAsia" w:ascii="仿宋" w:hAnsi="仿宋" w:eastAsia="仿宋" w:cs="仿宋"/>
          <w:b/>
          <w:sz w:val="32"/>
          <w:szCs w:val="32"/>
          <w:highlight w:val="none"/>
        </w:rPr>
        <w:t>政府采购支持中小企业信用融资相关事项通知</w:t>
      </w:r>
    </w:p>
    <w:p>
      <w:pPr>
        <w:spacing w:line="360" w:lineRule="auto"/>
        <w:ind w:firstLine="480" w:firstLineChars="20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为贯彻落实中央、省、市关于支持民营经济健康发展有关精神，发挥政府采购在促进中小企业发展中的政策引导作用，缓解中小企业融资难、融资贵问题，杭州市财政局、</w:t>
      </w:r>
    </w:p>
    <w:p>
      <w:pPr>
        <w:spacing w:line="360" w:lineRule="auto"/>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中国银保监会浙江监管局、杭州市地方金融监督管理局、杭州市经济和信息化局制定《杭州市政府采购支持中小企业信用融资管理办法》。相关事项通知如下：</w:t>
      </w:r>
    </w:p>
    <w:p>
      <w:pPr>
        <w:spacing w:line="360"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一、适用对象</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凡已在浙江政府采购网上注册入库，并取得杭州市政府采购合同的中小企业供应商（以下简称“供应商”），均可申请政府采购信用融资。</w:t>
      </w:r>
    </w:p>
    <w:p>
      <w:pPr>
        <w:spacing w:line="360"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二、相关信息获取方式</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spacing w:line="360"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三、　政府采购信用融资操作流程：</w:t>
      </w:r>
    </w:p>
    <w:p>
      <w:pPr>
        <w:spacing w:line="360" w:lineRule="auto"/>
        <w:ind w:firstLine="960" w:firstLineChars="400"/>
        <w:rPr>
          <w:rFonts w:hint="eastAsia" w:ascii="仿宋" w:hAnsi="仿宋" w:eastAsia="仿宋" w:cs="仿宋"/>
          <w:sz w:val="24"/>
          <w:highlight w:val="none"/>
        </w:rPr>
      </w:pPr>
      <w:r>
        <w:rPr>
          <w:rFonts w:hint="eastAsia" w:ascii="仿宋" w:hAnsi="仿宋" w:eastAsia="仿宋" w:cs="仿宋"/>
          <w:sz w:val="24"/>
          <w:highlight w:val="none"/>
        </w:rPr>
        <w:t>（一）线上融资模式：</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1.供应商根据合作银行提供的方案，自行选择金融产品，并办理开户等手续；</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2.供应商中标后，可通过杭州市政府采购网或“浙里办”测算授信额度；</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3.采购合同签订后，供应商在杭州市政府采购网或“浙里办”向合作银行发出融资申请；</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4.审批通过后，在线办理放贷手续。</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（二）线下融资模式：</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1.供应商根据合作银行提供的方案，自行选择金融产品，向合作银行提出信用资格预审，并办理开户等手续；</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2.采购合同签订后，供应商在杭州市政府采购网或“浙里办”向合作银行发出融资申请；</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3.合作银行在信用融资模块受理申请后，供应商提供审批材料。合作银行应对申请信用融资的供应商及备案的政府采购合同信息进行核对和审查；</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　　4.审批通过后，合作银行应按照合作备忘录中约定的审批放款期限和优惠利率及时予以放款。</w:t>
      </w:r>
    </w:p>
    <w:p>
      <w:pPr>
        <w:pStyle w:val="4"/>
        <w:numPr>
          <w:ilvl w:val="0"/>
          <w:numId w:val="0"/>
        </w:numPr>
        <w:ind w:firstLine="960" w:firstLineChars="400"/>
        <w:rPr>
          <w:rFonts w:hint="eastAsia" w:ascii="仿宋" w:hAnsi="仿宋" w:eastAsia="仿宋" w:cs="仿宋"/>
          <w:b w:val="0"/>
          <w:bCs w:val="0"/>
          <w:sz w:val="24"/>
          <w:szCs w:val="24"/>
          <w:highlight w:val="none"/>
          <w:lang w:val="en-US"/>
        </w:rPr>
      </w:pPr>
      <w:r>
        <w:rPr>
          <w:rFonts w:hint="eastAsia" w:ascii="仿宋" w:hAnsi="仿宋" w:eastAsia="仿宋" w:cs="仿宋"/>
          <w:b w:val="0"/>
          <w:bCs w:val="0"/>
          <w:sz w:val="24"/>
          <w:szCs w:val="24"/>
          <w:highlight w:val="none"/>
          <w:lang w:val="en-US"/>
        </w:rPr>
        <w:t>（三）杭州e融平台申请融资</w:t>
      </w:r>
    </w:p>
    <w:p>
      <w:pPr>
        <w:pStyle w:val="4"/>
        <w:numPr>
          <w:ilvl w:val="0"/>
          <w:numId w:val="0"/>
        </w:numPr>
        <w:ind w:firstLine="960" w:firstLineChars="400"/>
        <w:rPr>
          <w:rFonts w:hint="eastAsia" w:ascii="仿宋" w:hAnsi="仿宋" w:eastAsia="仿宋" w:cs="仿宋"/>
          <w:b w:val="0"/>
          <w:bCs w:val="0"/>
          <w:sz w:val="24"/>
          <w:szCs w:val="24"/>
          <w:highlight w:val="none"/>
          <w:lang w:val="en-US"/>
        </w:rPr>
      </w:pPr>
      <w:r>
        <w:rPr>
          <w:rFonts w:hint="eastAsia" w:ascii="仿宋" w:hAnsi="仿宋" w:eastAsia="仿宋" w:cs="仿宋"/>
          <w:b w:val="0"/>
          <w:bCs w:val="0"/>
          <w:sz w:val="24"/>
          <w:szCs w:val="24"/>
          <w:highlight w:val="none"/>
          <w:lang w:val="en-US"/>
        </w:rPr>
        <w:t>供应商通过杭州e融平台政采贷专区，自行选择金融产品，按规定手续办理贷款流程。</w:t>
      </w:r>
    </w:p>
    <w:p>
      <w:pPr>
        <w:spacing w:line="360" w:lineRule="auto"/>
        <w:ind w:firstLine="482" w:firstLineChars="200"/>
        <w:rPr>
          <w:rFonts w:hint="eastAsia" w:ascii="仿宋" w:hAnsi="仿宋" w:eastAsia="仿宋" w:cs="仿宋"/>
          <w:b/>
          <w:sz w:val="24"/>
          <w:highlight w:val="none"/>
        </w:rPr>
      </w:pPr>
      <w:r>
        <w:rPr>
          <w:rFonts w:hint="eastAsia" w:ascii="仿宋" w:hAnsi="仿宋" w:eastAsia="仿宋" w:cs="仿宋"/>
          <w:b/>
          <w:sz w:val="24"/>
          <w:highlight w:val="none"/>
        </w:rPr>
        <w:t>四、注意事项</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1、对拟用于信用融资的政府采购合同，供应商在签订合同时应当在合同中注明融资银行名称及账号，作为在该银行的唯一收款账号。</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2、供应商弄虚作假或以伪造政府采购合同等方式违规获取政府采购信用融资，或不及时还款，或出现其他违反本办法规定情形的，按融资合同约定承担违约责任；涉嫌犯罪的，移送司法机关处理。</w:t>
      </w:r>
    </w:p>
    <w:p>
      <w:pPr>
        <w:pStyle w:val="3"/>
        <w:pageBreakBefore/>
        <w:widowControl/>
        <w:spacing w:before="100" w:beforeAutospacing="1" w:after="100" w:afterAutospacing="1" w:line="360" w:lineRule="auto"/>
        <w:ind w:left="1290" w:firstLine="3092" w:firstLineChars="700"/>
        <w:rPr>
          <w:rFonts w:hint="eastAsia" w:ascii="仿宋" w:hAnsi="仿宋" w:eastAsia="仿宋" w:cs="仿宋"/>
          <w:highlight w:val="none"/>
        </w:rPr>
      </w:pPr>
      <w:bookmarkStart w:id="415" w:name="_Toc465665161"/>
      <w:r>
        <w:rPr>
          <w:rFonts w:hint="eastAsia" w:ascii="仿宋" w:hAnsi="仿宋" w:eastAsia="仿宋" w:cs="仿宋"/>
          <w:highlight w:val="none"/>
        </w:rPr>
        <w:t>附件</w:t>
      </w:r>
      <w:bookmarkEnd w:id="415"/>
    </w:p>
    <w:p>
      <w:pPr>
        <w:spacing w:line="360" w:lineRule="auto"/>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附件1：</w:t>
      </w:r>
    </w:p>
    <w:p>
      <w:pPr>
        <w:spacing w:line="360" w:lineRule="auto"/>
        <w:jc w:val="center"/>
        <w:rPr>
          <w:rFonts w:hint="eastAsia" w:ascii="仿宋" w:hAnsi="仿宋" w:eastAsia="仿宋" w:cs="仿宋"/>
          <w:b/>
          <w:spacing w:val="6"/>
          <w:sz w:val="32"/>
          <w:szCs w:val="32"/>
          <w:highlight w:val="none"/>
        </w:rPr>
      </w:pPr>
      <w:bookmarkStart w:id="416" w:name="OLE_LINK13"/>
      <w:bookmarkStart w:id="417" w:name="OLE_LINK14"/>
      <w:r>
        <w:rPr>
          <w:rFonts w:hint="eastAsia" w:ascii="仿宋" w:hAnsi="仿宋" w:eastAsia="仿宋" w:cs="仿宋"/>
          <w:b/>
          <w:spacing w:val="6"/>
          <w:sz w:val="32"/>
          <w:szCs w:val="32"/>
          <w:highlight w:val="none"/>
        </w:rPr>
        <w:t>残疾人福利性单位声明函</w:t>
      </w:r>
    </w:p>
    <w:bookmarkEnd w:id="416"/>
    <w:bookmarkEnd w:id="417"/>
    <w:p>
      <w:pPr>
        <w:spacing w:line="360" w:lineRule="auto"/>
        <w:rPr>
          <w:rFonts w:hint="eastAsia" w:ascii="仿宋" w:hAnsi="仿宋" w:eastAsia="仿宋" w:cs="仿宋"/>
          <w:b/>
          <w:spacing w:val="6"/>
          <w:sz w:val="30"/>
          <w:szCs w:val="30"/>
          <w:highlight w:val="none"/>
        </w:rPr>
      </w:pP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本单位对上述声明的真实性负责。如有虚假，将依法承担相应责任。</w:t>
      </w:r>
    </w:p>
    <w:p>
      <w:pPr>
        <w:spacing w:line="360" w:lineRule="auto"/>
        <w:ind w:firstLine="480" w:firstLineChars="200"/>
        <w:rPr>
          <w:rFonts w:hint="eastAsia" w:ascii="仿宋" w:hAnsi="仿宋" w:eastAsia="仿宋" w:cs="仿宋"/>
          <w:sz w:val="24"/>
          <w:highlight w:val="none"/>
        </w:rPr>
      </w:pPr>
    </w:p>
    <w:p>
      <w:pPr>
        <w:spacing w:line="360" w:lineRule="auto"/>
        <w:ind w:firstLine="480" w:firstLineChars="200"/>
        <w:rPr>
          <w:rFonts w:hint="eastAsia" w:ascii="仿宋" w:hAnsi="仿宋" w:eastAsia="仿宋" w:cs="仿宋"/>
          <w:sz w:val="24"/>
          <w:highlight w:val="none"/>
        </w:rPr>
      </w:pPr>
    </w:p>
    <w:p>
      <w:pPr>
        <w:tabs>
          <w:tab w:val="left" w:pos="4860"/>
        </w:tabs>
        <w:spacing w:line="360" w:lineRule="auto"/>
        <w:ind w:right="1560" w:firstLine="480" w:firstLineChars="200"/>
        <w:jc w:val="center"/>
        <w:rPr>
          <w:rFonts w:hint="eastAsia" w:ascii="仿宋" w:hAnsi="仿宋" w:eastAsia="仿宋" w:cs="仿宋"/>
          <w:sz w:val="24"/>
          <w:highlight w:val="none"/>
        </w:rPr>
      </w:pPr>
      <w:r>
        <w:rPr>
          <w:rFonts w:hint="eastAsia" w:ascii="仿宋" w:hAnsi="仿宋" w:eastAsia="仿宋" w:cs="仿宋"/>
          <w:sz w:val="24"/>
          <w:highlight w:val="none"/>
        </w:rPr>
        <w:t xml:space="preserve">               </w:t>
      </w:r>
      <w:r>
        <w:rPr>
          <w:rFonts w:hint="eastAsia" w:ascii="仿宋" w:hAnsi="仿宋" w:eastAsia="仿宋" w:cs="仿宋"/>
          <w:kern w:val="0"/>
          <w:sz w:val="24"/>
          <w:highlight w:val="none"/>
          <w:lang w:val="zh-CN"/>
        </w:rPr>
        <w:t>投标人名称（电子签名）</w:t>
      </w:r>
      <w:r>
        <w:rPr>
          <w:rFonts w:hint="eastAsia" w:ascii="仿宋" w:hAnsi="仿宋" w:eastAsia="仿宋" w:cs="仿宋"/>
          <w:sz w:val="24"/>
          <w:highlight w:val="none"/>
        </w:rPr>
        <w:t>：</w:t>
      </w:r>
    </w:p>
    <w:p>
      <w:pPr>
        <w:tabs>
          <w:tab w:val="left" w:pos="4860"/>
        </w:tabs>
        <w:spacing w:line="360" w:lineRule="auto"/>
        <w:ind w:right="1560" w:firstLine="480" w:firstLineChars="200"/>
        <w:jc w:val="center"/>
        <w:rPr>
          <w:rFonts w:hint="eastAsia" w:ascii="仿宋" w:hAnsi="仿宋" w:eastAsia="仿宋" w:cs="仿宋"/>
          <w:sz w:val="24"/>
          <w:highlight w:val="none"/>
        </w:rPr>
      </w:pPr>
      <w:r>
        <w:rPr>
          <w:rFonts w:hint="eastAsia" w:ascii="仿宋" w:hAnsi="仿宋" w:eastAsia="仿宋" w:cs="仿宋"/>
          <w:sz w:val="24"/>
          <w:highlight w:val="none"/>
        </w:rPr>
        <w:t xml:space="preserve">       日  期：</w:t>
      </w:r>
    </w:p>
    <w:p>
      <w:pPr>
        <w:spacing w:line="360" w:lineRule="auto"/>
        <w:ind w:firstLine="480" w:firstLineChars="200"/>
        <w:rPr>
          <w:rFonts w:hint="eastAsia" w:ascii="仿宋" w:hAnsi="仿宋" w:eastAsia="仿宋" w:cs="仿宋"/>
          <w:sz w:val="24"/>
          <w:highlight w:val="none"/>
        </w:rPr>
      </w:pPr>
    </w:p>
    <w:p>
      <w:pPr>
        <w:spacing w:line="360" w:lineRule="auto"/>
        <w:ind w:firstLine="420" w:firstLineChars="200"/>
        <w:rPr>
          <w:rFonts w:hint="eastAsia" w:ascii="仿宋" w:hAnsi="仿宋" w:eastAsia="仿宋" w:cs="仿宋"/>
          <w:highlight w:val="none"/>
        </w:rPr>
      </w:pPr>
    </w:p>
    <w:p>
      <w:pPr>
        <w:spacing w:line="360" w:lineRule="auto"/>
        <w:ind w:firstLine="420" w:firstLineChars="200"/>
        <w:rPr>
          <w:rFonts w:hint="eastAsia" w:ascii="仿宋" w:hAnsi="仿宋" w:eastAsia="仿宋" w:cs="仿宋"/>
          <w:highlight w:val="none"/>
        </w:rPr>
      </w:pPr>
    </w:p>
    <w:p>
      <w:pPr>
        <w:spacing w:line="360" w:lineRule="auto"/>
        <w:ind w:firstLine="420" w:firstLineChars="200"/>
        <w:rPr>
          <w:rFonts w:hint="eastAsia" w:ascii="仿宋" w:hAnsi="仿宋" w:eastAsia="仿宋" w:cs="仿宋"/>
          <w:highlight w:val="none"/>
        </w:rPr>
      </w:pPr>
    </w:p>
    <w:p>
      <w:pPr>
        <w:spacing w:line="360" w:lineRule="auto"/>
        <w:ind w:firstLine="420" w:firstLineChars="200"/>
        <w:rPr>
          <w:rFonts w:hint="eastAsia" w:ascii="仿宋" w:hAnsi="仿宋" w:eastAsia="仿宋" w:cs="仿宋"/>
          <w:highlight w:val="none"/>
        </w:rPr>
      </w:pPr>
    </w:p>
    <w:p>
      <w:pPr>
        <w:spacing w:line="360" w:lineRule="auto"/>
        <w:rPr>
          <w:rFonts w:hint="eastAsia" w:ascii="仿宋" w:hAnsi="仿宋" w:eastAsia="仿宋" w:cs="仿宋"/>
          <w:b/>
          <w:sz w:val="24"/>
          <w:highlight w:val="none"/>
        </w:rPr>
      </w:pPr>
    </w:p>
    <w:p>
      <w:pPr>
        <w:spacing w:line="360" w:lineRule="auto"/>
        <w:rPr>
          <w:rFonts w:hint="eastAsia" w:ascii="仿宋" w:hAnsi="仿宋" w:eastAsia="仿宋" w:cs="仿宋"/>
          <w:b/>
          <w:sz w:val="24"/>
          <w:highlight w:val="none"/>
        </w:rPr>
      </w:pPr>
    </w:p>
    <w:p>
      <w:pPr>
        <w:spacing w:line="360" w:lineRule="auto"/>
        <w:rPr>
          <w:rFonts w:hint="eastAsia" w:ascii="仿宋" w:hAnsi="仿宋" w:eastAsia="仿宋" w:cs="仿宋"/>
          <w:b/>
          <w:sz w:val="24"/>
          <w:highlight w:val="none"/>
        </w:rPr>
      </w:pPr>
    </w:p>
    <w:p>
      <w:pPr>
        <w:spacing w:line="360" w:lineRule="auto"/>
        <w:rPr>
          <w:rFonts w:hint="eastAsia" w:ascii="仿宋" w:hAnsi="仿宋" w:eastAsia="仿宋" w:cs="仿宋"/>
          <w:b/>
          <w:sz w:val="24"/>
          <w:highlight w:val="none"/>
        </w:rPr>
      </w:pPr>
    </w:p>
    <w:p>
      <w:pPr>
        <w:spacing w:line="360" w:lineRule="auto"/>
        <w:rPr>
          <w:rFonts w:hint="eastAsia" w:ascii="仿宋" w:hAnsi="仿宋" w:eastAsia="仿宋" w:cs="仿宋"/>
          <w:b/>
          <w:sz w:val="24"/>
          <w:highlight w:val="none"/>
        </w:rPr>
      </w:pPr>
    </w:p>
    <w:p>
      <w:pPr>
        <w:spacing w:line="360" w:lineRule="auto"/>
        <w:rPr>
          <w:rFonts w:hint="eastAsia" w:ascii="仿宋" w:hAnsi="仿宋" w:eastAsia="仿宋" w:cs="仿宋"/>
          <w:b/>
          <w:sz w:val="24"/>
          <w:highlight w:val="none"/>
        </w:rPr>
      </w:pPr>
    </w:p>
    <w:p>
      <w:pPr>
        <w:spacing w:line="360" w:lineRule="auto"/>
        <w:rPr>
          <w:rFonts w:hint="eastAsia" w:ascii="仿宋" w:hAnsi="仿宋" w:eastAsia="仿宋" w:cs="仿宋"/>
          <w:b/>
          <w:sz w:val="24"/>
          <w:highlight w:val="none"/>
        </w:rPr>
      </w:pPr>
    </w:p>
    <w:p>
      <w:pPr>
        <w:spacing w:line="360" w:lineRule="auto"/>
        <w:rPr>
          <w:rFonts w:hint="eastAsia" w:ascii="仿宋" w:hAnsi="仿宋" w:eastAsia="仿宋" w:cs="仿宋"/>
          <w:b/>
          <w:sz w:val="24"/>
          <w:highlight w:val="none"/>
        </w:rPr>
      </w:pPr>
    </w:p>
    <w:p>
      <w:pPr>
        <w:spacing w:line="360" w:lineRule="auto"/>
        <w:rPr>
          <w:rFonts w:hint="eastAsia" w:ascii="仿宋" w:hAnsi="仿宋" w:eastAsia="仿宋" w:cs="仿宋"/>
          <w:b/>
          <w:sz w:val="24"/>
          <w:highlight w:val="none"/>
        </w:rPr>
      </w:pPr>
    </w:p>
    <w:p>
      <w:pPr>
        <w:spacing w:line="360" w:lineRule="auto"/>
        <w:jc w:val="left"/>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附件2：质疑函范本及制作说明</w:t>
      </w:r>
    </w:p>
    <w:p>
      <w:pPr>
        <w:spacing w:line="360" w:lineRule="auto"/>
        <w:jc w:val="cente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质疑函范本</w:t>
      </w:r>
    </w:p>
    <w:p>
      <w:pPr>
        <w:snapToGrid w:val="0"/>
        <w:spacing w:before="240" w:beforeLines="100" w:line="360" w:lineRule="auto"/>
        <w:rPr>
          <w:rFonts w:hint="eastAsia" w:ascii="仿宋" w:hAnsi="仿宋" w:eastAsia="仿宋" w:cs="仿宋"/>
          <w:bCs/>
          <w:sz w:val="24"/>
          <w:highlight w:val="none"/>
        </w:rPr>
      </w:pPr>
      <w:r>
        <w:rPr>
          <w:rFonts w:hint="eastAsia" w:ascii="仿宋" w:hAnsi="仿宋" w:eastAsia="仿宋" w:cs="仿宋"/>
          <w:bCs/>
          <w:sz w:val="24"/>
          <w:highlight w:val="none"/>
        </w:rPr>
        <w:t>一、质疑供应商基本信息</w:t>
      </w:r>
    </w:p>
    <w:p>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质疑供应商：</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地址：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授权代表：</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地址： </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二、质疑项目基本情况</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质疑项目的名称：</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质疑项目的编号：</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包号：</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采购人名称：</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采购文件获取日期：</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三、质疑事项具体内容</w:t>
      </w:r>
    </w:p>
    <w:p>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质疑事项1：</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事实依据：</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法律依据：</w:t>
      </w: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p>
    <w:p>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质疑事项2</w:t>
      </w:r>
    </w:p>
    <w:p>
      <w:pPr>
        <w:snapToGrid w:val="0"/>
        <w:spacing w:line="360" w:lineRule="auto"/>
        <w:rPr>
          <w:rFonts w:hint="eastAsia" w:ascii="仿宋" w:hAnsi="仿宋" w:eastAsia="仿宋" w:cs="仿宋"/>
          <w:sz w:val="24"/>
          <w:highlight w:val="none"/>
        </w:rPr>
      </w:pPr>
      <w:r>
        <w:rPr>
          <w:rFonts w:hint="eastAsia" w:ascii="仿宋" w:hAnsi="仿宋" w:eastAsia="仿宋" w:cs="仿宋"/>
          <w:sz w:val="24"/>
          <w:highlight w:val="none"/>
        </w:rPr>
        <w:t>……</w:t>
      </w:r>
    </w:p>
    <w:p>
      <w:pPr>
        <w:snapToGrid w:val="0"/>
        <w:spacing w:line="360" w:lineRule="auto"/>
        <w:rPr>
          <w:rFonts w:hint="eastAsia" w:ascii="仿宋" w:hAnsi="仿宋" w:eastAsia="仿宋" w:cs="仿宋"/>
          <w:bCs/>
          <w:sz w:val="24"/>
          <w:highlight w:val="none"/>
        </w:rPr>
      </w:pPr>
      <w:r>
        <w:rPr>
          <w:rFonts w:hint="eastAsia" w:ascii="仿宋" w:hAnsi="仿宋" w:eastAsia="仿宋" w:cs="仿宋"/>
          <w:bCs/>
          <w:sz w:val="24"/>
          <w:highlight w:val="none"/>
        </w:rPr>
        <w:t>四、与质疑事项相关的质疑请求</w:t>
      </w:r>
    </w:p>
    <w:p>
      <w:pPr>
        <w:snapToGrid w:val="0"/>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请求：</w:t>
      </w:r>
      <w:r>
        <w:rPr>
          <w:rFonts w:hint="eastAsia" w:ascii="仿宋" w:hAnsi="仿宋" w:eastAsia="仿宋" w:cs="仿宋"/>
          <w:sz w:val="24"/>
          <w:highlight w:val="none"/>
          <w:u w:val="dotted"/>
        </w:rPr>
        <w:t xml:space="preserve">                                               </w:t>
      </w:r>
    </w:p>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签字(签章)：                   公章：                      </w:t>
      </w:r>
    </w:p>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日期：    </w:t>
      </w:r>
    </w:p>
    <w:p>
      <w:pPr>
        <w:spacing w:line="360" w:lineRule="auto"/>
        <w:jc w:val="center"/>
        <w:rPr>
          <w:rFonts w:hint="eastAsia" w:ascii="仿宋" w:hAnsi="仿宋" w:eastAsia="仿宋" w:cs="仿宋"/>
          <w:b/>
          <w:bCs/>
          <w:sz w:val="24"/>
          <w:highlight w:val="none"/>
        </w:rPr>
      </w:pPr>
    </w:p>
    <w:p>
      <w:pPr>
        <w:spacing w:line="360" w:lineRule="auto"/>
        <w:rPr>
          <w:rFonts w:hint="eastAsia" w:ascii="仿宋" w:hAnsi="仿宋" w:eastAsia="仿宋" w:cs="仿宋"/>
          <w:b/>
          <w:sz w:val="24"/>
          <w:highlight w:val="none"/>
        </w:rPr>
      </w:pPr>
    </w:p>
    <w:p>
      <w:pPr>
        <w:spacing w:line="360" w:lineRule="auto"/>
        <w:rPr>
          <w:rFonts w:hint="eastAsia" w:ascii="仿宋" w:hAnsi="仿宋" w:eastAsia="仿宋" w:cs="仿宋"/>
          <w:b/>
          <w:sz w:val="24"/>
          <w:highlight w:val="none"/>
        </w:rPr>
      </w:pPr>
    </w:p>
    <w:p>
      <w:pPr>
        <w:spacing w:line="360" w:lineRule="auto"/>
        <w:rPr>
          <w:rFonts w:hint="eastAsia" w:ascii="仿宋" w:hAnsi="仿宋" w:eastAsia="仿宋" w:cs="仿宋"/>
          <w:b/>
          <w:sz w:val="24"/>
          <w:highlight w:val="none"/>
        </w:rPr>
      </w:pPr>
    </w:p>
    <w:p>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质疑函制作说明：</w:t>
      </w:r>
    </w:p>
    <w:p>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1.供应商提出质疑时，应提交质疑函和必要的证明材料。</w:t>
      </w:r>
    </w:p>
    <w:p>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2.质疑供应商若委托代理人进行质疑的，质疑函应按要求列明“授权代表”的有关内容，并在附件中提交由质疑</w:t>
      </w:r>
      <w:r>
        <w:rPr>
          <w:rFonts w:hint="eastAsia" w:ascii="仿宋" w:hAnsi="仿宋" w:eastAsia="仿宋" w:cs="仿宋"/>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3.质疑供应商若对项目的某一分包进行质疑，质疑函中应列明具体分包号。</w:t>
      </w:r>
    </w:p>
    <w:p>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4.质疑函的质疑事项应具体、明确，并有必要的事实依据和法律依据。</w:t>
      </w:r>
    </w:p>
    <w:p>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5.质疑函的质疑请求应与质疑事项相关。</w:t>
      </w:r>
    </w:p>
    <w:p>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hint="eastAsia" w:ascii="仿宋" w:hAnsi="仿宋" w:eastAsia="仿宋" w:cs="仿宋"/>
          <w:sz w:val="30"/>
          <w:szCs w:val="30"/>
          <w:highlight w:val="none"/>
        </w:rPr>
      </w:pPr>
    </w:p>
    <w:p>
      <w:pPr>
        <w:spacing w:line="360" w:lineRule="auto"/>
        <w:jc w:val="center"/>
        <w:rPr>
          <w:rFonts w:hint="eastAsia" w:ascii="仿宋" w:hAnsi="仿宋" w:eastAsia="仿宋" w:cs="仿宋"/>
          <w:b/>
          <w:spacing w:val="6"/>
          <w:sz w:val="32"/>
          <w:szCs w:val="32"/>
          <w:highlight w:val="none"/>
        </w:rPr>
      </w:pPr>
    </w:p>
    <w:p>
      <w:pPr>
        <w:spacing w:line="360" w:lineRule="auto"/>
        <w:jc w:val="center"/>
        <w:rPr>
          <w:rFonts w:hint="eastAsia" w:ascii="仿宋" w:hAnsi="仿宋" w:eastAsia="仿宋" w:cs="仿宋"/>
          <w:b/>
          <w:spacing w:val="6"/>
          <w:sz w:val="32"/>
          <w:szCs w:val="32"/>
          <w:highlight w:val="none"/>
        </w:rPr>
      </w:pPr>
    </w:p>
    <w:p>
      <w:pPr>
        <w:spacing w:line="360" w:lineRule="auto"/>
        <w:jc w:val="center"/>
        <w:rPr>
          <w:rFonts w:hint="eastAsia" w:ascii="仿宋" w:hAnsi="仿宋" w:eastAsia="仿宋" w:cs="仿宋"/>
          <w:b/>
          <w:spacing w:val="6"/>
          <w:sz w:val="32"/>
          <w:szCs w:val="32"/>
          <w:highlight w:val="none"/>
        </w:rPr>
      </w:pPr>
    </w:p>
    <w:p>
      <w:pPr>
        <w:spacing w:line="360" w:lineRule="auto"/>
        <w:jc w:val="center"/>
        <w:rPr>
          <w:rFonts w:hint="eastAsia" w:ascii="仿宋" w:hAnsi="仿宋" w:eastAsia="仿宋" w:cs="仿宋"/>
          <w:b/>
          <w:spacing w:val="6"/>
          <w:sz w:val="32"/>
          <w:szCs w:val="32"/>
          <w:highlight w:val="none"/>
        </w:rPr>
      </w:pPr>
    </w:p>
    <w:p>
      <w:pPr>
        <w:spacing w:line="360" w:lineRule="auto"/>
        <w:jc w:val="center"/>
        <w:rPr>
          <w:rFonts w:hint="eastAsia" w:ascii="仿宋" w:hAnsi="仿宋" w:eastAsia="仿宋" w:cs="仿宋"/>
          <w:b/>
          <w:spacing w:val="6"/>
          <w:sz w:val="32"/>
          <w:szCs w:val="32"/>
          <w:highlight w:val="none"/>
        </w:rPr>
      </w:pPr>
    </w:p>
    <w:p>
      <w:pPr>
        <w:spacing w:line="360" w:lineRule="auto"/>
        <w:jc w:val="center"/>
        <w:rPr>
          <w:rFonts w:hint="eastAsia" w:ascii="仿宋" w:hAnsi="仿宋" w:eastAsia="仿宋" w:cs="仿宋"/>
          <w:b/>
          <w:spacing w:val="6"/>
          <w:sz w:val="32"/>
          <w:szCs w:val="32"/>
          <w:highlight w:val="none"/>
        </w:rPr>
      </w:pPr>
    </w:p>
    <w:p>
      <w:pPr>
        <w:spacing w:line="360" w:lineRule="auto"/>
        <w:jc w:val="center"/>
        <w:rPr>
          <w:rFonts w:hint="eastAsia" w:ascii="仿宋" w:hAnsi="仿宋" w:eastAsia="仿宋" w:cs="仿宋"/>
          <w:b/>
          <w:spacing w:val="6"/>
          <w:sz w:val="32"/>
          <w:szCs w:val="32"/>
          <w:highlight w:val="none"/>
        </w:rPr>
      </w:pPr>
    </w:p>
    <w:p>
      <w:pPr>
        <w:spacing w:line="360" w:lineRule="auto"/>
        <w:jc w:val="center"/>
        <w:rPr>
          <w:rFonts w:hint="eastAsia" w:ascii="仿宋" w:hAnsi="仿宋" w:eastAsia="仿宋" w:cs="仿宋"/>
          <w:b/>
          <w:spacing w:val="6"/>
          <w:sz w:val="32"/>
          <w:szCs w:val="32"/>
          <w:highlight w:val="none"/>
        </w:rPr>
      </w:pPr>
    </w:p>
    <w:p>
      <w:pPr>
        <w:spacing w:line="360" w:lineRule="auto"/>
        <w:jc w:val="center"/>
        <w:rPr>
          <w:rFonts w:hint="eastAsia" w:ascii="仿宋" w:hAnsi="仿宋" w:eastAsia="仿宋" w:cs="仿宋"/>
          <w:b/>
          <w:spacing w:val="6"/>
          <w:sz w:val="32"/>
          <w:szCs w:val="32"/>
          <w:highlight w:val="none"/>
        </w:rPr>
      </w:pPr>
    </w:p>
    <w:p>
      <w:pPr>
        <w:spacing w:line="360" w:lineRule="auto"/>
        <w:jc w:val="center"/>
        <w:rPr>
          <w:rFonts w:hint="eastAsia" w:ascii="仿宋" w:hAnsi="仿宋" w:eastAsia="仿宋" w:cs="仿宋"/>
          <w:b/>
          <w:spacing w:val="6"/>
          <w:sz w:val="32"/>
          <w:szCs w:val="32"/>
          <w:highlight w:val="none"/>
        </w:rPr>
      </w:pPr>
    </w:p>
    <w:p>
      <w:pPr>
        <w:spacing w:line="360" w:lineRule="auto"/>
        <w:jc w:val="center"/>
        <w:rPr>
          <w:rFonts w:hint="eastAsia" w:ascii="仿宋" w:hAnsi="仿宋" w:eastAsia="仿宋" w:cs="仿宋"/>
          <w:b/>
          <w:spacing w:val="6"/>
          <w:sz w:val="32"/>
          <w:szCs w:val="32"/>
          <w:highlight w:val="none"/>
        </w:rPr>
      </w:pPr>
    </w:p>
    <w:p>
      <w:pPr>
        <w:spacing w:line="360" w:lineRule="auto"/>
        <w:jc w:val="center"/>
        <w:rPr>
          <w:rFonts w:hint="eastAsia" w:ascii="仿宋" w:hAnsi="仿宋" w:eastAsia="仿宋" w:cs="仿宋"/>
          <w:b/>
          <w:spacing w:val="6"/>
          <w:sz w:val="32"/>
          <w:szCs w:val="32"/>
          <w:highlight w:val="none"/>
        </w:rPr>
      </w:pPr>
    </w:p>
    <w:p>
      <w:pPr>
        <w:spacing w:line="360" w:lineRule="auto"/>
        <w:jc w:val="left"/>
        <w:rPr>
          <w:rFonts w:hint="eastAsia" w:ascii="仿宋" w:hAnsi="仿宋" w:eastAsia="仿宋" w:cs="仿宋"/>
          <w:b/>
          <w:spacing w:val="6"/>
          <w:sz w:val="32"/>
          <w:szCs w:val="32"/>
          <w:highlight w:val="none"/>
        </w:rPr>
      </w:pPr>
    </w:p>
    <w:p>
      <w:pPr>
        <w:spacing w:line="360" w:lineRule="auto"/>
        <w:jc w:val="left"/>
        <w:rPr>
          <w:rFonts w:hint="eastAsia" w:ascii="仿宋" w:hAnsi="仿宋" w:eastAsia="仿宋" w:cs="仿宋"/>
          <w:b/>
          <w:spacing w:val="6"/>
          <w:sz w:val="32"/>
          <w:szCs w:val="32"/>
          <w:highlight w:val="none"/>
        </w:rPr>
      </w:pPr>
    </w:p>
    <w:p>
      <w:pPr>
        <w:spacing w:line="360" w:lineRule="auto"/>
        <w:jc w:val="left"/>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附件3：投诉书范本及制作说明</w:t>
      </w:r>
    </w:p>
    <w:p>
      <w:pPr>
        <w:spacing w:line="360" w:lineRule="auto"/>
        <w:jc w:val="center"/>
        <w:rPr>
          <w:rFonts w:hint="eastAsia" w:ascii="仿宋" w:hAnsi="仿宋" w:eastAsia="仿宋" w:cs="仿宋"/>
          <w:b/>
          <w:sz w:val="24"/>
          <w:highlight w:val="none"/>
        </w:rPr>
      </w:pPr>
    </w:p>
    <w:p>
      <w:pPr>
        <w:spacing w:line="360" w:lineRule="auto"/>
        <w:jc w:val="center"/>
        <w:rPr>
          <w:rFonts w:hint="eastAsia" w:ascii="仿宋" w:hAnsi="仿宋" w:eastAsia="仿宋" w:cs="仿宋"/>
          <w:b/>
          <w:spacing w:val="6"/>
          <w:sz w:val="32"/>
          <w:szCs w:val="32"/>
          <w:highlight w:val="none"/>
        </w:rPr>
      </w:pPr>
      <w:r>
        <w:rPr>
          <w:rFonts w:hint="eastAsia" w:ascii="仿宋" w:hAnsi="仿宋" w:eastAsia="仿宋" w:cs="仿宋"/>
          <w:b/>
          <w:spacing w:val="6"/>
          <w:sz w:val="32"/>
          <w:szCs w:val="32"/>
          <w:highlight w:val="none"/>
        </w:rPr>
        <w:t>投诉书范本</w:t>
      </w:r>
    </w:p>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一、投诉相关主体基本情况</w:t>
      </w:r>
    </w:p>
    <w:p>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投诉人：</w:t>
      </w:r>
      <w:r>
        <w:rPr>
          <w:rFonts w:hint="eastAsia" w:ascii="仿宋" w:hAnsi="仿宋" w:eastAsia="仿宋" w:cs="仿宋"/>
          <w:sz w:val="24"/>
          <w:highlight w:val="none"/>
          <w:u w:val="dotted"/>
        </w:rPr>
        <w:t xml:space="preserve">                                               </w:t>
      </w:r>
    </w:p>
    <w:p>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tabs>
          <w:tab w:val="left" w:pos="6510"/>
        </w:tabs>
        <w:spacing w:line="360" w:lineRule="auto"/>
        <w:jc w:val="left"/>
        <w:rPr>
          <w:rFonts w:hint="eastAsia" w:ascii="仿宋" w:hAnsi="仿宋" w:eastAsia="仿宋" w:cs="仿宋"/>
          <w:sz w:val="24"/>
          <w:highlight w:val="none"/>
        </w:rPr>
      </w:pPr>
      <w:r>
        <w:rPr>
          <w:rFonts w:hint="eastAsia" w:ascii="仿宋" w:hAnsi="仿宋" w:eastAsia="仿宋" w:cs="仿宋"/>
          <w:sz w:val="24"/>
          <w:highlight w:val="none"/>
        </w:rPr>
        <w:t>法定代表人/主要负责人：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pPr>
        <w:tabs>
          <w:tab w:val="left" w:pos="6510"/>
        </w:tabs>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授权代表：</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p>
    <w:p>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dotted"/>
        </w:rPr>
        <w:t xml:space="preserve">                   </w:t>
      </w:r>
    </w:p>
    <w:p>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被投诉人1：</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被投诉人2</w:t>
      </w:r>
    </w:p>
    <w:p>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w:t>
      </w:r>
    </w:p>
    <w:p>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相关供应商：</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地     址：</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邮编：</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联系人：</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联系电话：</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二、投诉项目基本情况</w:t>
      </w:r>
    </w:p>
    <w:p>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采购</w:t>
      </w:r>
      <w:r>
        <w:rPr>
          <w:rFonts w:hint="eastAsia" w:ascii="仿宋" w:hAnsi="仿宋" w:eastAsia="仿宋" w:cs="仿宋"/>
          <w:sz w:val="24"/>
          <w:highlight w:val="none"/>
          <w:lang w:eastAsia="zh-CN"/>
        </w:rPr>
        <w:t>项目</w:t>
      </w:r>
      <w:r>
        <w:rPr>
          <w:rFonts w:hint="eastAsia" w:ascii="仿宋" w:hAnsi="仿宋" w:eastAsia="仿宋" w:cs="仿宋"/>
          <w:sz w:val="24"/>
          <w:highlight w:val="none"/>
        </w:rPr>
        <w:t>：</w:t>
      </w:r>
      <w:r>
        <w:rPr>
          <w:rFonts w:hint="eastAsia" w:ascii="仿宋" w:hAnsi="仿宋" w:eastAsia="仿宋" w:cs="仿宋"/>
          <w:sz w:val="24"/>
          <w:highlight w:val="none"/>
          <w:u w:val="dotted"/>
        </w:rPr>
        <w:t xml:space="preserve">                                        </w:t>
      </w:r>
    </w:p>
    <w:p>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采购项目编号：</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包号：</w:t>
      </w:r>
      <w:r>
        <w:rPr>
          <w:rFonts w:hint="eastAsia" w:ascii="仿宋" w:hAnsi="仿宋" w:eastAsia="仿宋" w:cs="仿宋"/>
          <w:sz w:val="24"/>
          <w:highlight w:val="none"/>
          <w:u w:val="dotted"/>
        </w:rPr>
        <w:t xml:space="preserve">              </w:t>
      </w:r>
    </w:p>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采购人名称：</w:t>
      </w:r>
      <w:r>
        <w:rPr>
          <w:rFonts w:hint="eastAsia" w:ascii="仿宋" w:hAnsi="仿宋" w:eastAsia="仿宋" w:cs="仿宋"/>
          <w:sz w:val="24"/>
          <w:highlight w:val="none"/>
          <w:u w:val="dotted"/>
        </w:rPr>
        <w:t xml:space="preserve">                                           </w:t>
      </w:r>
      <w:r>
        <w:rPr>
          <w:rFonts w:hint="eastAsia" w:ascii="仿宋" w:hAnsi="仿宋" w:eastAsia="仿宋" w:cs="仿宋"/>
          <w:sz w:val="24"/>
          <w:highlight w:val="none"/>
          <w:u w:val="single"/>
        </w:rPr>
        <w:t xml:space="preserve">  </w:t>
      </w:r>
    </w:p>
    <w:p>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代理机构名称：</w:t>
      </w:r>
      <w:r>
        <w:rPr>
          <w:rFonts w:hint="eastAsia" w:ascii="仿宋" w:hAnsi="仿宋" w:eastAsia="仿宋" w:cs="仿宋"/>
          <w:sz w:val="24"/>
          <w:highlight w:val="none"/>
          <w:u w:val="dotted"/>
        </w:rPr>
        <w:t xml:space="preserve">                                         </w:t>
      </w:r>
    </w:p>
    <w:p>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采购文件公告:</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r>
        <w:rPr>
          <w:rFonts w:hint="eastAsia" w:ascii="仿宋" w:hAnsi="仿宋" w:eastAsia="仿宋" w:cs="仿宋"/>
          <w:sz w:val="24"/>
          <w:highlight w:val="none"/>
          <w:u w:val="dotted"/>
        </w:rPr>
        <w:t xml:space="preserve">                                 </w:t>
      </w:r>
    </w:p>
    <w:p>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采购结果公告:</w:t>
      </w:r>
      <w:r>
        <w:rPr>
          <w:rFonts w:hint="eastAsia" w:ascii="仿宋" w:hAnsi="仿宋" w:eastAsia="仿宋" w:cs="仿宋"/>
          <w:sz w:val="24"/>
          <w:highlight w:val="none"/>
          <w:u w:val="dotted"/>
        </w:rPr>
        <w:t xml:space="preserve">是/否 </w:t>
      </w:r>
      <w:r>
        <w:rPr>
          <w:rFonts w:hint="eastAsia" w:ascii="仿宋" w:hAnsi="仿宋" w:eastAsia="仿宋" w:cs="仿宋"/>
          <w:sz w:val="24"/>
          <w:highlight w:val="none"/>
        </w:rPr>
        <w:t>公告期限：</w:t>
      </w:r>
      <w:r>
        <w:rPr>
          <w:rFonts w:hint="eastAsia" w:ascii="仿宋" w:hAnsi="仿宋" w:eastAsia="仿宋" w:cs="仿宋"/>
          <w:sz w:val="24"/>
          <w:highlight w:val="none"/>
          <w:u w:val="dotted"/>
        </w:rPr>
        <w:t xml:space="preserve">                        </w:t>
      </w:r>
    </w:p>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三、质疑基本情况</w:t>
      </w:r>
    </w:p>
    <w:p>
      <w:pPr>
        <w:spacing w:line="360" w:lineRule="auto"/>
        <w:ind w:firstLine="480" w:firstLineChars="200"/>
        <w:rPr>
          <w:rFonts w:hint="eastAsia" w:ascii="仿宋" w:hAnsi="仿宋" w:eastAsia="仿宋" w:cs="仿宋"/>
          <w:sz w:val="24"/>
          <w:highlight w:val="none"/>
          <w:u w:val="dotted"/>
        </w:rPr>
      </w:pPr>
      <w:r>
        <w:rPr>
          <w:rFonts w:hint="eastAsia" w:ascii="仿宋" w:hAnsi="仿宋" w:eastAsia="仿宋" w:cs="仿宋"/>
          <w:sz w:val="24"/>
          <w:highlight w:val="none"/>
        </w:rPr>
        <w:t>投诉人于</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日,向</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提出质疑，质疑事项为：</w:t>
      </w:r>
      <w:r>
        <w:rPr>
          <w:rFonts w:hint="eastAsia" w:ascii="仿宋" w:hAnsi="仿宋" w:eastAsia="仿宋" w:cs="仿宋"/>
          <w:sz w:val="24"/>
          <w:highlight w:val="none"/>
          <w:u w:val="dotted"/>
        </w:rPr>
        <w:t xml:space="preserve">                                </w:t>
      </w:r>
    </w:p>
    <w:p>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pPr>
        <w:spacing w:line="360" w:lineRule="auto"/>
        <w:ind w:firstLine="360" w:firstLineChars="150"/>
        <w:rPr>
          <w:rFonts w:hint="eastAsia" w:ascii="仿宋" w:hAnsi="仿宋" w:eastAsia="仿宋" w:cs="仿宋"/>
          <w:sz w:val="24"/>
          <w:highlight w:val="none"/>
        </w:rPr>
      </w:pPr>
      <w:r>
        <w:rPr>
          <w:rFonts w:hint="eastAsia" w:ascii="仿宋" w:hAnsi="仿宋" w:eastAsia="仿宋" w:cs="仿宋"/>
          <w:sz w:val="24"/>
          <w:highlight w:val="none"/>
          <w:u w:val="dotted"/>
        </w:rPr>
        <w:t>采购人/代理机构</w:t>
      </w:r>
      <w:r>
        <w:rPr>
          <w:rFonts w:hint="eastAsia" w:ascii="仿宋" w:hAnsi="仿宋" w:eastAsia="仿宋" w:cs="仿宋"/>
          <w:sz w:val="24"/>
          <w:highlight w:val="none"/>
        </w:rPr>
        <w:t>于</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日,就质疑事项作出了答复/没有在法定期限内作出答复。</w:t>
      </w:r>
    </w:p>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四、投诉事项具体内容</w:t>
      </w:r>
    </w:p>
    <w:p>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投诉事项 1：</w:t>
      </w:r>
      <w:r>
        <w:rPr>
          <w:rFonts w:hint="eastAsia" w:ascii="仿宋" w:hAnsi="仿宋" w:eastAsia="仿宋" w:cs="仿宋"/>
          <w:sz w:val="24"/>
          <w:highlight w:val="none"/>
          <w:u w:val="dotted"/>
        </w:rPr>
        <w:t xml:space="preserve">                                       </w:t>
      </w:r>
    </w:p>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事实依据：</w:t>
      </w:r>
      <w:r>
        <w:rPr>
          <w:rFonts w:hint="eastAsia" w:ascii="仿宋" w:hAnsi="仿宋" w:eastAsia="仿宋" w:cs="仿宋"/>
          <w:sz w:val="24"/>
          <w:highlight w:val="none"/>
          <w:u w:val="dotted"/>
        </w:rPr>
        <w:t xml:space="preserve">                                         </w:t>
      </w:r>
    </w:p>
    <w:p>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p>
    <w:p>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法律依据：</w:t>
      </w:r>
      <w:r>
        <w:rPr>
          <w:rFonts w:hint="eastAsia" w:ascii="仿宋" w:hAnsi="仿宋" w:eastAsia="仿宋" w:cs="仿宋"/>
          <w:sz w:val="24"/>
          <w:highlight w:val="none"/>
          <w:u w:val="dotted"/>
        </w:rPr>
        <w:t xml:space="preserve">                                          </w:t>
      </w:r>
    </w:p>
    <w:p>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u w:val="dotted"/>
        </w:rPr>
        <w:t xml:space="preserve">                                                      </w:t>
      </w:r>
    </w:p>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投诉事项2</w:t>
      </w:r>
    </w:p>
    <w:p>
      <w:pPr>
        <w:spacing w:line="360" w:lineRule="auto"/>
        <w:rPr>
          <w:rFonts w:hint="eastAsia" w:ascii="仿宋" w:hAnsi="仿宋" w:eastAsia="仿宋" w:cs="仿宋"/>
          <w:sz w:val="24"/>
          <w:highlight w:val="none"/>
          <w:u w:val="dotted"/>
        </w:rPr>
      </w:pPr>
      <w:r>
        <w:rPr>
          <w:rFonts w:hint="eastAsia" w:ascii="仿宋" w:hAnsi="仿宋" w:eastAsia="仿宋" w:cs="仿宋"/>
          <w:sz w:val="24"/>
          <w:highlight w:val="none"/>
        </w:rPr>
        <w:t>……</w:t>
      </w:r>
    </w:p>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五、与投诉事项相关的投诉请求</w:t>
      </w:r>
    </w:p>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请求：</w:t>
      </w:r>
      <w:r>
        <w:rPr>
          <w:rFonts w:hint="eastAsia" w:ascii="仿宋" w:hAnsi="仿宋" w:eastAsia="仿宋" w:cs="仿宋"/>
          <w:sz w:val="24"/>
          <w:highlight w:val="none"/>
          <w:u w:val="dotted"/>
        </w:rPr>
        <w:t xml:space="preserve">                                              </w:t>
      </w:r>
      <w:r>
        <w:rPr>
          <w:rFonts w:hint="eastAsia" w:ascii="仿宋" w:hAnsi="仿宋" w:eastAsia="仿宋" w:cs="仿宋"/>
          <w:sz w:val="24"/>
          <w:highlight w:val="none"/>
        </w:rPr>
        <w:t xml:space="preserve"> </w:t>
      </w:r>
    </w:p>
    <w:p>
      <w:pPr>
        <w:spacing w:line="360" w:lineRule="auto"/>
        <w:rPr>
          <w:rFonts w:hint="eastAsia" w:ascii="仿宋" w:hAnsi="仿宋" w:eastAsia="仿宋" w:cs="仿宋"/>
          <w:sz w:val="24"/>
          <w:highlight w:val="none"/>
          <w:u w:val="single"/>
        </w:rPr>
      </w:pPr>
      <w:r>
        <w:rPr>
          <w:rFonts w:hint="eastAsia" w:ascii="仿宋" w:hAnsi="仿宋" w:eastAsia="仿宋" w:cs="仿宋"/>
          <w:sz w:val="24"/>
          <w:highlight w:val="none"/>
        </w:rPr>
        <w:t xml:space="preserve">                                                                                                    </w:t>
      </w:r>
    </w:p>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签字(签章)：                   公章：                      </w:t>
      </w:r>
    </w:p>
    <w:p>
      <w:pPr>
        <w:spacing w:line="360" w:lineRule="auto"/>
        <w:rPr>
          <w:rFonts w:hint="eastAsia" w:ascii="仿宋" w:hAnsi="仿宋" w:eastAsia="仿宋" w:cs="仿宋"/>
          <w:sz w:val="24"/>
          <w:highlight w:val="none"/>
        </w:rPr>
      </w:pPr>
      <w:r>
        <w:rPr>
          <w:rFonts w:hint="eastAsia" w:ascii="仿宋" w:hAnsi="仿宋" w:eastAsia="仿宋" w:cs="仿宋"/>
          <w:sz w:val="24"/>
          <w:highlight w:val="none"/>
        </w:rPr>
        <w:t xml:space="preserve">日期：    </w:t>
      </w:r>
    </w:p>
    <w:p>
      <w:pPr>
        <w:spacing w:line="360" w:lineRule="auto"/>
        <w:rPr>
          <w:rFonts w:hint="eastAsia" w:ascii="仿宋" w:hAnsi="仿宋" w:eastAsia="仿宋" w:cs="仿宋"/>
          <w:b/>
          <w:sz w:val="24"/>
          <w:highlight w:val="none"/>
        </w:rPr>
      </w:pPr>
    </w:p>
    <w:p>
      <w:pPr>
        <w:spacing w:line="360" w:lineRule="auto"/>
        <w:rPr>
          <w:rFonts w:hint="eastAsia" w:ascii="仿宋" w:hAnsi="仿宋" w:eastAsia="仿宋" w:cs="仿宋"/>
          <w:b/>
          <w:sz w:val="24"/>
          <w:highlight w:val="none"/>
        </w:rPr>
      </w:pPr>
    </w:p>
    <w:p>
      <w:pPr>
        <w:spacing w:line="360" w:lineRule="auto"/>
        <w:rPr>
          <w:rFonts w:hint="eastAsia" w:ascii="仿宋" w:hAnsi="仿宋" w:eastAsia="仿宋" w:cs="仿宋"/>
          <w:b/>
          <w:sz w:val="24"/>
          <w:highlight w:val="none"/>
        </w:rPr>
      </w:pPr>
      <w:r>
        <w:rPr>
          <w:rFonts w:hint="eastAsia" w:ascii="仿宋" w:hAnsi="仿宋" w:eastAsia="仿宋" w:cs="仿宋"/>
          <w:b/>
          <w:sz w:val="24"/>
          <w:highlight w:val="none"/>
        </w:rPr>
        <w:t>投诉书制作说明：</w:t>
      </w:r>
    </w:p>
    <w:p>
      <w:pPr>
        <w:widowControl/>
        <w:spacing w:line="360" w:lineRule="auto"/>
        <w:ind w:firstLine="480" w:firstLineChars="200"/>
        <w:rPr>
          <w:rFonts w:hint="eastAsia" w:ascii="仿宋" w:hAnsi="仿宋" w:eastAsia="仿宋" w:cs="仿宋"/>
          <w:kern w:val="0"/>
          <w:sz w:val="24"/>
          <w:highlight w:val="none"/>
        </w:rPr>
      </w:pPr>
      <w:r>
        <w:rPr>
          <w:rFonts w:hint="eastAsia" w:ascii="仿宋" w:hAnsi="仿宋" w:eastAsia="仿宋" w:cs="仿宋"/>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sz w:val="24"/>
          <w:highlight w:val="none"/>
        </w:rPr>
        <w:t>2.投诉人若委托代理人进行投诉的，投诉书应按照要求列明“授权代表”的有关内容，并在附件中提交由</w:t>
      </w:r>
      <w:r>
        <w:rPr>
          <w:rFonts w:hint="eastAsia" w:ascii="仿宋" w:hAnsi="仿宋" w:eastAsia="仿宋" w:cs="仿宋"/>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3.投诉人若对项目的某一分包进行投诉，投诉书应列明具体分包号。</w:t>
      </w:r>
    </w:p>
    <w:p>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4.投诉书应简要列明质疑事项，质疑函、质疑答复等作为附件材料提供。</w:t>
      </w:r>
    </w:p>
    <w:p>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5.投诉书的投诉事项应具体、明确，并有必要的事实依据和法律依据。</w:t>
      </w:r>
    </w:p>
    <w:p>
      <w:pPr>
        <w:widowControl/>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6.投诉书的投诉请求应与投诉事项相关。</w:t>
      </w:r>
    </w:p>
    <w:p>
      <w:pPr>
        <w:widowControl/>
        <w:spacing w:line="360" w:lineRule="auto"/>
        <w:ind w:firstLine="480" w:firstLineChars="200"/>
        <w:jc w:val="left"/>
        <w:rPr>
          <w:rFonts w:hint="eastAsia" w:ascii="仿宋" w:hAnsi="仿宋" w:eastAsia="仿宋" w:cs="仿宋"/>
          <w:kern w:val="0"/>
          <w:sz w:val="24"/>
          <w:highlight w:val="none"/>
        </w:rPr>
      </w:pPr>
      <w:r>
        <w:rPr>
          <w:rFonts w:hint="eastAsia" w:ascii="仿宋" w:hAnsi="仿宋" w:eastAsia="仿宋" w:cs="仿宋"/>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hint="eastAsia" w:ascii="仿宋" w:hAnsi="仿宋" w:eastAsia="仿宋" w:cs="仿宋"/>
          <w:b/>
          <w:sz w:val="24"/>
          <w:highlight w:val="none"/>
        </w:rPr>
      </w:pPr>
    </w:p>
    <w:p>
      <w:pPr>
        <w:autoSpaceDE w:val="0"/>
        <w:autoSpaceDN w:val="0"/>
        <w:jc w:val="center"/>
        <w:rPr>
          <w:rFonts w:hint="eastAsia" w:ascii="仿宋" w:hAnsi="仿宋" w:eastAsia="仿宋" w:cs="仿宋"/>
          <w:b/>
          <w:spacing w:val="6"/>
          <w:sz w:val="32"/>
          <w:szCs w:val="32"/>
          <w:highlight w:val="none"/>
        </w:rPr>
      </w:pPr>
    </w:p>
    <w:p>
      <w:pPr>
        <w:autoSpaceDE w:val="0"/>
        <w:autoSpaceDN w:val="0"/>
        <w:jc w:val="center"/>
        <w:rPr>
          <w:rFonts w:hint="eastAsia" w:ascii="仿宋" w:hAnsi="仿宋" w:eastAsia="仿宋" w:cs="仿宋"/>
          <w:b/>
          <w:spacing w:val="6"/>
          <w:sz w:val="32"/>
          <w:szCs w:val="32"/>
          <w:highlight w:val="none"/>
        </w:rPr>
      </w:pPr>
    </w:p>
    <w:p>
      <w:pPr>
        <w:autoSpaceDE w:val="0"/>
        <w:autoSpaceDN w:val="0"/>
        <w:jc w:val="center"/>
        <w:rPr>
          <w:rFonts w:hint="eastAsia" w:ascii="仿宋" w:hAnsi="仿宋" w:eastAsia="仿宋" w:cs="仿宋"/>
          <w:b/>
          <w:bCs/>
          <w:sz w:val="32"/>
          <w:szCs w:val="32"/>
          <w:highlight w:val="none"/>
        </w:rPr>
      </w:pPr>
      <w:r>
        <w:rPr>
          <w:rFonts w:hint="eastAsia" w:ascii="仿宋" w:hAnsi="仿宋" w:eastAsia="仿宋" w:cs="仿宋"/>
          <w:b/>
          <w:spacing w:val="6"/>
          <w:sz w:val="32"/>
          <w:szCs w:val="32"/>
          <w:highlight w:val="none"/>
        </w:rPr>
        <w:t>附件4：</w:t>
      </w:r>
      <w:r>
        <w:rPr>
          <w:rFonts w:hint="eastAsia" w:ascii="仿宋" w:hAnsi="仿宋" w:eastAsia="仿宋" w:cs="仿宋"/>
          <w:b/>
          <w:bCs/>
          <w:sz w:val="32"/>
          <w:szCs w:val="32"/>
          <w:highlight w:val="none"/>
        </w:rPr>
        <w:t>业务专用章使用说明函</w:t>
      </w:r>
    </w:p>
    <w:p>
      <w:pPr>
        <w:spacing w:line="360" w:lineRule="auto"/>
        <w:rPr>
          <w:rFonts w:hint="eastAsia" w:ascii="仿宋" w:hAnsi="仿宋" w:eastAsia="仿宋" w:cs="仿宋"/>
          <w:sz w:val="24"/>
          <w:highlight w:val="none"/>
          <w:u w:val="single"/>
        </w:rPr>
      </w:pPr>
    </w:p>
    <w:p>
      <w:pPr>
        <w:spacing w:line="360" w:lineRule="auto"/>
        <w:rPr>
          <w:rFonts w:hint="eastAsia" w:ascii="仿宋" w:hAnsi="仿宋" w:eastAsia="仿宋" w:cs="仿宋"/>
          <w:sz w:val="24"/>
          <w:highlight w:val="none"/>
        </w:rPr>
      </w:pPr>
      <w:r>
        <w:rPr>
          <w:rFonts w:hint="eastAsia" w:ascii="仿宋" w:hAnsi="仿宋" w:eastAsia="仿宋" w:cs="仿宋"/>
          <w:sz w:val="24"/>
          <w:highlight w:val="none"/>
          <w:u w:val="single"/>
        </w:rPr>
        <w:t>（采购人）、（采购代理机构）</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kern w:val="0"/>
          <w:sz w:val="24"/>
          <w:highlight w:val="none"/>
          <w:lang w:val="zh-CN"/>
        </w:rPr>
        <w:t>我方</w:t>
      </w:r>
      <w:r>
        <w:rPr>
          <w:rFonts w:hint="eastAsia" w:ascii="仿宋" w:hAnsi="仿宋" w:eastAsia="仿宋" w:cs="仿宋"/>
          <w:kern w:val="0"/>
          <w:sz w:val="24"/>
          <w:highlight w:val="none"/>
          <w:u w:val="single"/>
          <w:lang w:val="zh-CN"/>
        </w:rPr>
        <w:t xml:space="preserve">                         </w:t>
      </w:r>
      <w:r>
        <w:rPr>
          <w:rFonts w:hint="eastAsia" w:ascii="仿宋" w:hAnsi="仿宋" w:eastAsia="仿宋" w:cs="仿宋"/>
          <w:sz w:val="24"/>
          <w:highlight w:val="none"/>
        </w:rPr>
        <w:t>(投标人全称)是中华人民共和国依法登记注册的合法企业，</w:t>
      </w:r>
      <w:r>
        <w:rPr>
          <w:rFonts w:hint="eastAsia" w:ascii="仿宋" w:hAnsi="仿宋" w:eastAsia="仿宋" w:cs="仿宋"/>
          <w:bCs/>
          <w:sz w:val="24"/>
          <w:highlight w:val="none"/>
        </w:rPr>
        <w:t>在参加</w:t>
      </w:r>
      <w:r>
        <w:rPr>
          <w:rFonts w:hint="eastAsia" w:ascii="仿宋" w:hAnsi="仿宋" w:eastAsia="仿宋" w:cs="仿宋"/>
          <w:sz w:val="24"/>
          <w:highlight w:val="none"/>
        </w:rPr>
        <w:t>你方组织的（</w:t>
      </w:r>
      <w:r>
        <w:rPr>
          <w:rFonts w:hint="eastAsia" w:ascii="仿宋" w:hAnsi="仿宋" w:eastAsia="仿宋" w:cs="仿宋"/>
          <w:sz w:val="24"/>
          <w:highlight w:val="none"/>
          <w:lang w:eastAsia="zh-CN"/>
        </w:rPr>
        <w:t>余杭区消防验收现场评定第三方服务采购</w:t>
      </w:r>
      <w:r>
        <w:rPr>
          <w:rFonts w:hint="eastAsia" w:ascii="仿宋" w:hAnsi="仿宋" w:eastAsia="仿宋" w:cs="仿宋"/>
          <w:sz w:val="24"/>
          <w:highlight w:val="none"/>
        </w:rPr>
        <w:t>）项目【招标编号：（</w:t>
      </w:r>
      <w:r>
        <w:rPr>
          <w:rFonts w:hint="eastAsia" w:ascii="仿宋" w:hAnsi="仿宋" w:eastAsia="仿宋" w:cs="仿宋"/>
          <w:sz w:val="24"/>
          <w:highlight w:val="none"/>
          <w:lang w:eastAsia="zh-CN"/>
        </w:rPr>
        <w:t>YHZFCG2022-261</w:t>
      </w:r>
      <w:r>
        <w:rPr>
          <w:rFonts w:hint="eastAsia" w:ascii="仿宋" w:hAnsi="仿宋" w:eastAsia="仿宋" w:cs="仿宋"/>
          <w:sz w:val="24"/>
          <w:highlight w:val="none"/>
        </w:rPr>
        <w:t>）】</w:t>
      </w:r>
      <w:r>
        <w:rPr>
          <w:rFonts w:hint="eastAsia" w:ascii="仿宋" w:hAnsi="仿宋" w:eastAsia="仿宋" w:cs="仿宋"/>
          <w:bCs/>
          <w:sz w:val="24"/>
          <w:highlight w:val="none"/>
        </w:rPr>
        <w:t>投标活动中作如下说明：</w:t>
      </w:r>
      <w:r>
        <w:rPr>
          <w:rFonts w:hint="eastAsia" w:ascii="仿宋" w:hAnsi="仿宋" w:eastAsia="仿宋" w:cs="仿宋"/>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特此说明。</w:t>
      </w:r>
    </w:p>
    <w:p>
      <w:pPr>
        <w:spacing w:line="360" w:lineRule="auto"/>
        <w:ind w:firstLine="494"/>
        <w:rPr>
          <w:rFonts w:hint="eastAsia" w:ascii="仿宋" w:hAnsi="仿宋" w:eastAsia="仿宋" w:cs="仿宋"/>
          <w:sz w:val="24"/>
          <w:highlight w:val="none"/>
        </w:rPr>
      </w:pPr>
    </w:p>
    <w:p>
      <w:pPr>
        <w:spacing w:line="360" w:lineRule="auto"/>
        <w:ind w:firstLine="494"/>
        <w:rPr>
          <w:rFonts w:hint="eastAsia" w:ascii="仿宋" w:hAnsi="仿宋" w:eastAsia="仿宋" w:cs="仿宋"/>
          <w:sz w:val="24"/>
          <w:highlight w:val="none"/>
        </w:rPr>
      </w:pPr>
    </w:p>
    <w:p>
      <w:pPr>
        <w:spacing w:line="360" w:lineRule="auto"/>
        <w:ind w:firstLine="494"/>
        <w:rPr>
          <w:rFonts w:hint="eastAsia" w:ascii="仿宋" w:hAnsi="仿宋" w:eastAsia="仿宋" w:cs="仿宋"/>
          <w:sz w:val="24"/>
          <w:highlight w:val="none"/>
        </w:rPr>
      </w:pPr>
    </w:p>
    <w:p>
      <w:pPr>
        <w:spacing w:line="360" w:lineRule="auto"/>
        <w:ind w:firstLine="494"/>
        <w:rPr>
          <w:rFonts w:hint="eastAsia" w:ascii="仿宋" w:hAnsi="仿宋" w:eastAsia="仿宋" w:cs="仿宋"/>
          <w:sz w:val="24"/>
          <w:highlight w:val="none"/>
        </w:rPr>
      </w:pPr>
    </w:p>
    <w:p>
      <w:pPr>
        <w:spacing w:line="360" w:lineRule="auto"/>
        <w:ind w:right="480" w:firstLine="4080" w:firstLineChars="1700"/>
        <w:rPr>
          <w:rFonts w:hint="eastAsia" w:ascii="仿宋" w:hAnsi="仿宋" w:eastAsia="仿宋" w:cs="仿宋"/>
          <w:sz w:val="24"/>
          <w:highlight w:val="none"/>
        </w:rPr>
      </w:pPr>
      <w:r>
        <w:rPr>
          <w:rFonts w:hint="eastAsia" w:ascii="仿宋" w:hAnsi="仿宋" w:eastAsia="仿宋" w:cs="仿宋"/>
          <w:sz w:val="24"/>
          <w:highlight w:val="none"/>
        </w:rPr>
        <w:t>投标单位（法定名称章）：</w:t>
      </w:r>
    </w:p>
    <w:p>
      <w:pPr>
        <w:ind w:right="1440" w:firstLine="494"/>
        <w:jc w:val="center"/>
        <w:rPr>
          <w:rFonts w:hint="eastAsia" w:ascii="仿宋" w:hAnsi="仿宋" w:eastAsia="仿宋" w:cs="仿宋"/>
          <w:sz w:val="24"/>
          <w:highlight w:val="none"/>
        </w:rPr>
      </w:pPr>
      <w:r>
        <w:rPr>
          <w:rFonts w:hint="eastAsia" w:ascii="仿宋" w:hAnsi="仿宋" w:eastAsia="仿宋" w:cs="仿宋"/>
          <w:sz w:val="24"/>
          <w:highlight w:val="none"/>
        </w:rPr>
        <w:t xml:space="preserve">                              日期：       年     月     日</w:t>
      </w:r>
    </w:p>
    <w:p>
      <w:pPr>
        <w:rPr>
          <w:rFonts w:hint="eastAsia" w:ascii="仿宋" w:hAnsi="仿宋" w:eastAsia="仿宋" w:cs="仿宋"/>
          <w:sz w:val="24"/>
          <w:highlight w:val="none"/>
        </w:rPr>
      </w:pPr>
      <w:r>
        <w:rPr>
          <w:rFonts w:hint="eastAsia" w:ascii="仿宋" w:hAnsi="仿宋" w:eastAsia="仿宋" w:cs="仿宋"/>
          <w:b/>
          <w:bCs/>
          <w:sz w:val="24"/>
          <w:highlight w:val="none"/>
        </w:rPr>
        <w:t>附：</w:t>
      </w:r>
    </w:p>
    <w:p>
      <w:pPr>
        <w:spacing w:line="360" w:lineRule="auto"/>
        <w:rPr>
          <w:rFonts w:hint="eastAsia" w:ascii="仿宋" w:hAnsi="仿宋" w:eastAsia="仿宋" w:cs="仿宋"/>
          <w:bCs/>
          <w:sz w:val="24"/>
          <w:highlight w:val="none"/>
        </w:rPr>
      </w:pPr>
      <w:r>
        <w:rPr>
          <w:rFonts w:hint="eastAsia" w:ascii="仿宋" w:hAnsi="仿宋" w:eastAsia="仿宋" w:cs="仿宋"/>
          <w:b/>
          <w:bCs/>
          <w:kern w:val="2"/>
          <w:sz w:val="24"/>
          <w:szCs w:val="24"/>
          <w:highlight w:val="none"/>
          <w:lang w:val="en-US" w:eastAsia="zh-CN" w:bidi="ar-SA"/>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5080"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p>
                        </w:txbxContent>
                      </wps:txbx>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cc/4wdgAAAAKAQAADwAAAAAAAAABACAAAAAiAAAAZHJzL2Rvd25yZXYueG1s&#10;UEsBAhQAFAAAAAgAh07iQFiFeET4AQAALgQAAA4AAAAAAAAAAQAgAAAAJwEAAGRycy9lMm9Eb2Mu&#10;eG1sUEsFBgAAAAAGAAYAWQEAAJEFAAAAAA==&#10;">
                <v:fill on="t" focussize="0,0"/>
                <v:stroke color="#000000" joinstyle="miter"/>
                <v:imagedata o:title=""/>
                <o:lock v:ext="edit" aspectratio="f"/>
                <v:textbox>
                  <w:txbxContent>
                    <w:p>
                      <w:pPr>
                        <w:jc w:val="center"/>
                      </w:pPr>
                    </w:p>
                  </w:txbxContent>
                </v:textbox>
              </v:rect>
            </w:pict>
          </mc:Fallback>
        </mc:AlternateContent>
      </w:r>
      <w:r>
        <w:rPr>
          <w:rFonts w:hint="eastAsia" w:ascii="仿宋" w:hAnsi="仿宋" w:eastAsia="仿宋" w:cs="仿宋"/>
          <w:b/>
          <w:bCs/>
          <w:kern w:val="2"/>
          <w:sz w:val="24"/>
          <w:szCs w:val="24"/>
          <w:highlight w:val="none"/>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4445"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jc w:val="center"/>
                            </w:pPr>
                          </w:p>
                        </w:txbxContent>
                      </wps:txbx>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J3TsFjYAAAACgEAAA8AAAAAAAAAAQAgAAAAIgAAAGRycy9kb3ducmV2Lnht&#10;bFBLAQIUABQAAAAIAIdO4kAbYTP/+QEAAC4EAAAOAAAAAAAAAAEAIAAAACcBAABkcnMvZTJvRG9j&#10;LnhtbFBLBQYAAAAABgAGAFkBAACSBQAAAAA=&#10;">
                <v:fill on="t" focussize="0,0"/>
                <v:stroke color="#000000" joinstyle="miter"/>
                <v:imagedata o:title=""/>
                <o:lock v:ext="edit" aspectratio="f"/>
                <v:textbox>
                  <w:txbxContent>
                    <w:p>
                      <w:pPr>
                        <w:jc w:val="center"/>
                      </w:pPr>
                    </w:p>
                  </w:txbxContent>
                </v:textbox>
              </v:rect>
            </w:pict>
          </mc:Fallback>
        </mc:AlternateContent>
      </w:r>
      <w:r>
        <w:rPr>
          <w:rFonts w:hint="eastAsia" w:ascii="仿宋" w:hAnsi="仿宋" w:eastAsia="仿宋" w:cs="仿宋"/>
          <w:sz w:val="24"/>
          <w:highlight w:val="none"/>
        </w:rPr>
        <w:t>投标单位法定名称章（印模）                投标单位“XX专用章”（印模）</w:t>
      </w:r>
    </w:p>
    <w:p>
      <w:pPr>
        <w:autoSpaceDE w:val="0"/>
        <w:autoSpaceDN w:val="0"/>
        <w:jc w:val="center"/>
        <w:rPr>
          <w:rFonts w:hint="eastAsia" w:ascii="仿宋" w:hAnsi="仿宋" w:eastAsia="仿宋" w:cs="仿宋"/>
          <w:b/>
          <w:spacing w:val="6"/>
          <w:sz w:val="32"/>
          <w:szCs w:val="32"/>
          <w:highlight w:val="none"/>
        </w:rPr>
      </w:pPr>
    </w:p>
    <w:p>
      <w:pPr>
        <w:autoSpaceDE w:val="0"/>
        <w:autoSpaceDN w:val="0"/>
        <w:jc w:val="center"/>
        <w:rPr>
          <w:rFonts w:hint="eastAsia" w:ascii="仿宋" w:hAnsi="仿宋" w:eastAsia="仿宋" w:cs="仿宋"/>
          <w:b/>
          <w:spacing w:val="6"/>
          <w:sz w:val="32"/>
          <w:szCs w:val="32"/>
          <w:highlight w:val="none"/>
        </w:rPr>
      </w:pPr>
    </w:p>
    <w:p>
      <w:pPr>
        <w:autoSpaceDE w:val="0"/>
        <w:autoSpaceDN w:val="0"/>
        <w:jc w:val="center"/>
        <w:rPr>
          <w:rFonts w:hint="eastAsia" w:ascii="仿宋" w:hAnsi="仿宋" w:eastAsia="仿宋" w:cs="仿宋"/>
          <w:b/>
          <w:spacing w:val="6"/>
          <w:sz w:val="32"/>
          <w:szCs w:val="32"/>
          <w:highlight w:val="none"/>
        </w:rPr>
      </w:pPr>
    </w:p>
    <w:p>
      <w:pPr>
        <w:autoSpaceDE w:val="0"/>
        <w:autoSpaceDN w:val="0"/>
        <w:jc w:val="center"/>
        <w:rPr>
          <w:rFonts w:hint="eastAsia" w:ascii="仿宋" w:hAnsi="仿宋" w:eastAsia="仿宋" w:cs="仿宋"/>
          <w:b/>
          <w:spacing w:val="6"/>
          <w:sz w:val="32"/>
          <w:szCs w:val="32"/>
          <w:highlight w:val="none"/>
        </w:rPr>
      </w:pPr>
    </w:p>
    <w:p>
      <w:pPr>
        <w:autoSpaceDE w:val="0"/>
        <w:autoSpaceDN w:val="0"/>
        <w:jc w:val="center"/>
        <w:rPr>
          <w:rFonts w:hint="eastAsia" w:ascii="仿宋" w:hAnsi="仿宋" w:eastAsia="仿宋" w:cs="仿宋"/>
          <w:b/>
          <w:spacing w:val="6"/>
          <w:sz w:val="32"/>
          <w:szCs w:val="32"/>
          <w:highlight w:val="none"/>
        </w:rPr>
      </w:pPr>
    </w:p>
    <w:p>
      <w:pPr>
        <w:autoSpaceDE w:val="0"/>
        <w:autoSpaceDN w:val="0"/>
        <w:jc w:val="center"/>
        <w:rPr>
          <w:rFonts w:hint="eastAsia" w:ascii="仿宋" w:hAnsi="仿宋" w:eastAsia="仿宋" w:cs="仿宋"/>
          <w:b/>
          <w:spacing w:val="6"/>
          <w:sz w:val="32"/>
          <w:szCs w:val="32"/>
          <w:highlight w:val="none"/>
        </w:rPr>
      </w:pPr>
    </w:p>
    <w:p>
      <w:pPr>
        <w:autoSpaceDE w:val="0"/>
        <w:autoSpaceDN w:val="0"/>
        <w:jc w:val="center"/>
        <w:rPr>
          <w:rFonts w:hint="eastAsia" w:ascii="仿宋" w:hAnsi="仿宋" w:eastAsia="仿宋" w:cs="仿宋"/>
          <w:b/>
          <w:spacing w:val="6"/>
          <w:sz w:val="32"/>
          <w:szCs w:val="32"/>
          <w:highlight w:val="none"/>
        </w:rPr>
      </w:pPr>
    </w:p>
    <w:p>
      <w:pPr>
        <w:autoSpaceDE w:val="0"/>
        <w:autoSpaceDN w:val="0"/>
        <w:jc w:val="center"/>
        <w:rPr>
          <w:rFonts w:hint="eastAsia" w:ascii="仿宋" w:hAnsi="仿宋" w:eastAsia="仿宋" w:cs="仿宋"/>
          <w:b/>
          <w:spacing w:val="6"/>
          <w:sz w:val="32"/>
          <w:szCs w:val="32"/>
          <w:highlight w:val="none"/>
        </w:rPr>
      </w:pPr>
    </w:p>
    <w:p>
      <w:pPr>
        <w:autoSpaceDE w:val="0"/>
        <w:autoSpaceDN w:val="0"/>
        <w:jc w:val="center"/>
        <w:rPr>
          <w:rFonts w:hint="eastAsia" w:ascii="仿宋" w:hAnsi="仿宋" w:eastAsia="仿宋" w:cs="仿宋"/>
          <w:b/>
          <w:spacing w:val="6"/>
          <w:sz w:val="32"/>
          <w:szCs w:val="32"/>
          <w:highlight w:val="none"/>
        </w:rPr>
      </w:pPr>
    </w:p>
    <w:p>
      <w:pPr>
        <w:autoSpaceDE w:val="0"/>
        <w:autoSpaceDN w:val="0"/>
        <w:jc w:val="center"/>
        <w:rPr>
          <w:rFonts w:hint="eastAsia" w:ascii="仿宋" w:hAnsi="仿宋" w:eastAsia="仿宋" w:cs="仿宋"/>
          <w:b/>
          <w:spacing w:val="6"/>
          <w:sz w:val="32"/>
          <w:szCs w:val="32"/>
          <w:highlight w:val="none"/>
        </w:rPr>
      </w:pPr>
    </w:p>
    <w:p>
      <w:pPr>
        <w:autoSpaceDE w:val="0"/>
        <w:autoSpaceDN w:val="0"/>
        <w:jc w:val="center"/>
        <w:rPr>
          <w:rFonts w:hint="eastAsia" w:ascii="仿宋" w:hAnsi="仿宋" w:eastAsia="仿宋" w:cs="仿宋"/>
          <w:b/>
          <w:spacing w:val="6"/>
          <w:sz w:val="32"/>
          <w:szCs w:val="32"/>
          <w:highlight w:val="none"/>
        </w:rPr>
      </w:pPr>
    </w:p>
    <w:p>
      <w:pPr>
        <w:autoSpaceDE w:val="0"/>
        <w:autoSpaceDN w:val="0"/>
        <w:jc w:val="center"/>
        <w:rPr>
          <w:rFonts w:hint="eastAsia" w:ascii="仿宋" w:hAnsi="仿宋" w:eastAsia="仿宋" w:cs="仿宋"/>
          <w:b/>
          <w:spacing w:val="6"/>
          <w:sz w:val="32"/>
          <w:szCs w:val="32"/>
          <w:highlight w:val="none"/>
        </w:rPr>
      </w:pPr>
    </w:p>
    <w:p>
      <w:pPr>
        <w:autoSpaceDE w:val="0"/>
        <w:autoSpaceDN w:val="0"/>
        <w:jc w:val="center"/>
        <w:rPr>
          <w:rFonts w:hint="eastAsia" w:ascii="仿宋" w:hAnsi="仿宋" w:eastAsia="仿宋" w:cs="仿宋"/>
          <w:b/>
          <w:spacing w:val="6"/>
          <w:sz w:val="32"/>
          <w:szCs w:val="32"/>
          <w:highlight w:val="none"/>
        </w:rPr>
      </w:pPr>
    </w:p>
    <w:p>
      <w:pPr>
        <w:autoSpaceDE w:val="0"/>
        <w:autoSpaceDN w:val="0"/>
        <w:jc w:val="center"/>
        <w:rPr>
          <w:rFonts w:hint="eastAsia" w:ascii="仿宋" w:hAnsi="仿宋" w:eastAsia="仿宋" w:cs="仿宋"/>
          <w:b/>
          <w:spacing w:val="6"/>
          <w:sz w:val="32"/>
          <w:szCs w:val="32"/>
          <w:highlight w:val="none"/>
        </w:rPr>
      </w:pPr>
    </w:p>
    <w:p>
      <w:pPr>
        <w:autoSpaceDE w:val="0"/>
        <w:autoSpaceDN w:val="0"/>
        <w:jc w:val="center"/>
        <w:rPr>
          <w:rFonts w:hint="eastAsia" w:ascii="仿宋" w:hAnsi="仿宋" w:eastAsia="仿宋" w:cs="仿宋"/>
          <w:b/>
          <w:spacing w:val="6"/>
          <w:sz w:val="32"/>
          <w:szCs w:val="32"/>
          <w:highlight w:val="none"/>
        </w:rPr>
      </w:pPr>
    </w:p>
    <w:p>
      <w:pPr>
        <w:autoSpaceDE w:val="0"/>
        <w:autoSpaceDN w:val="0"/>
        <w:jc w:val="center"/>
        <w:rPr>
          <w:rFonts w:hint="eastAsia" w:ascii="仿宋" w:hAnsi="仿宋" w:eastAsia="仿宋" w:cs="仿宋"/>
          <w:b/>
          <w:spacing w:val="6"/>
          <w:sz w:val="32"/>
          <w:szCs w:val="32"/>
          <w:highlight w:val="none"/>
        </w:rPr>
      </w:pPr>
    </w:p>
    <w:p>
      <w:pPr>
        <w:autoSpaceDE w:val="0"/>
        <w:autoSpaceDN w:val="0"/>
        <w:jc w:val="center"/>
        <w:rPr>
          <w:rFonts w:hint="eastAsia" w:ascii="仿宋" w:hAnsi="仿宋" w:eastAsia="仿宋" w:cs="仿宋"/>
          <w:b/>
          <w:spacing w:val="6"/>
          <w:sz w:val="32"/>
          <w:szCs w:val="32"/>
          <w:highlight w:val="none"/>
        </w:rPr>
      </w:pPr>
    </w:p>
    <w:p>
      <w:pPr>
        <w:autoSpaceDE w:val="0"/>
        <w:autoSpaceDN w:val="0"/>
        <w:jc w:val="center"/>
        <w:rPr>
          <w:rFonts w:hint="eastAsia" w:ascii="仿宋" w:hAnsi="仿宋" w:eastAsia="仿宋" w:cs="仿宋"/>
          <w:b/>
          <w:spacing w:val="6"/>
          <w:sz w:val="32"/>
          <w:szCs w:val="32"/>
          <w:highlight w:val="none"/>
        </w:rPr>
      </w:pPr>
    </w:p>
    <w:p>
      <w:pPr>
        <w:autoSpaceDE w:val="0"/>
        <w:autoSpaceDN w:val="0"/>
        <w:jc w:val="center"/>
        <w:rPr>
          <w:rFonts w:hint="eastAsia" w:ascii="仿宋" w:hAnsi="仿宋" w:eastAsia="仿宋" w:cs="仿宋"/>
          <w:b/>
          <w:bCs/>
          <w:sz w:val="32"/>
          <w:szCs w:val="32"/>
          <w:highlight w:val="none"/>
        </w:rPr>
      </w:pPr>
      <w:r>
        <w:rPr>
          <w:rFonts w:hint="eastAsia" w:ascii="仿宋" w:hAnsi="仿宋" w:eastAsia="仿宋" w:cs="仿宋"/>
          <w:b/>
          <w:spacing w:val="6"/>
          <w:sz w:val="32"/>
          <w:szCs w:val="32"/>
          <w:highlight w:val="none"/>
        </w:rPr>
        <w:t>附件5：</w:t>
      </w:r>
      <w:r>
        <w:rPr>
          <w:rFonts w:hint="eastAsia" w:ascii="仿宋" w:hAnsi="仿宋" w:eastAsia="仿宋" w:cs="仿宋"/>
          <w:b/>
          <w:sz w:val="32"/>
          <w:szCs w:val="32"/>
          <w:highlight w:val="none"/>
        </w:rPr>
        <w:t>中小企业声明函</w:t>
      </w:r>
    </w:p>
    <w:p>
      <w:pPr>
        <w:spacing w:line="360" w:lineRule="auto"/>
        <w:jc w:val="center"/>
        <w:rPr>
          <w:rFonts w:hint="eastAsia" w:ascii="仿宋" w:hAnsi="仿宋" w:eastAsia="仿宋" w:cs="仿宋"/>
          <w:sz w:val="24"/>
          <w:highlight w:val="none"/>
          <w:u w:val="single"/>
        </w:rPr>
      </w:pPr>
    </w:p>
    <w:p>
      <w:pPr>
        <w:spacing w:line="360" w:lineRule="auto"/>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中小企业声明函（工程、服务）</w:t>
      </w:r>
    </w:p>
    <w:p>
      <w:pPr>
        <w:spacing w:line="360" w:lineRule="auto"/>
        <w:rPr>
          <w:rFonts w:hint="eastAsia" w:ascii="仿宋" w:hAnsi="仿宋" w:eastAsia="仿宋" w:cs="仿宋"/>
          <w:highlight w:val="none"/>
        </w:rPr>
      </w:pPr>
    </w:p>
    <w:p>
      <w:pPr>
        <w:spacing w:line="360" w:lineRule="auto"/>
        <w:ind w:firstLine="360" w:firstLineChars="150"/>
        <w:jc w:val="left"/>
        <w:rPr>
          <w:rFonts w:hint="eastAsia" w:ascii="仿宋" w:hAnsi="仿宋" w:eastAsia="仿宋" w:cs="仿宋"/>
          <w:sz w:val="24"/>
          <w:highlight w:val="none"/>
        </w:rPr>
      </w:pPr>
      <w:r>
        <w:rPr>
          <w:rFonts w:hint="eastAsia" w:ascii="仿宋" w:hAnsi="仿宋" w:eastAsia="仿宋" w:cs="仿宋"/>
          <w:sz w:val="24"/>
          <w:highlight w:val="none"/>
        </w:rPr>
        <w:t>本公司郑重声明，根据《政府采购促进中小企业发展管理办法》（财库﹝2020﹞46 号）的规定，本公司参加</w:t>
      </w:r>
      <w:r>
        <w:rPr>
          <w:rFonts w:hint="eastAsia" w:ascii="仿宋" w:hAnsi="仿宋" w:eastAsia="仿宋" w:cs="仿宋"/>
          <w:b/>
          <w:bCs/>
          <w:sz w:val="24"/>
          <w:highlight w:val="none"/>
          <w:u w:val="single"/>
        </w:rPr>
        <w:t xml:space="preserve"> （单位名称）</w:t>
      </w:r>
      <w:r>
        <w:rPr>
          <w:rFonts w:hint="eastAsia" w:ascii="仿宋" w:hAnsi="仿宋" w:eastAsia="仿宋" w:cs="仿宋"/>
          <w:sz w:val="24"/>
          <w:highlight w:val="none"/>
        </w:rPr>
        <w:t xml:space="preserve"> 的</w:t>
      </w:r>
      <w:r>
        <w:rPr>
          <w:rFonts w:hint="eastAsia" w:ascii="仿宋" w:hAnsi="仿宋" w:eastAsia="仿宋" w:cs="仿宋"/>
          <w:b/>
          <w:bCs/>
          <w:sz w:val="24"/>
          <w:highlight w:val="none"/>
          <w:u w:val="single"/>
        </w:rPr>
        <w:t>（</w:t>
      </w:r>
      <w:r>
        <w:rPr>
          <w:rFonts w:hint="eastAsia" w:ascii="仿宋" w:hAnsi="仿宋" w:eastAsia="仿宋" w:cs="仿宋"/>
          <w:b/>
          <w:bCs/>
          <w:sz w:val="24"/>
          <w:highlight w:val="none"/>
          <w:u w:val="single"/>
          <w:lang w:eastAsia="zh-CN"/>
        </w:rPr>
        <w:t>项目</w:t>
      </w:r>
      <w:r>
        <w:rPr>
          <w:rFonts w:hint="eastAsia" w:ascii="仿宋" w:hAnsi="仿宋" w:eastAsia="仿宋" w:cs="仿宋"/>
          <w:b/>
          <w:bCs/>
          <w:sz w:val="24"/>
          <w:highlight w:val="none"/>
          <w:u w:val="single"/>
        </w:rPr>
        <w:t>名称）</w:t>
      </w:r>
      <w:r>
        <w:rPr>
          <w:rFonts w:hint="eastAsia" w:ascii="仿宋" w:hAnsi="仿宋" w:eastAsia="仿宋" w:cs="仿宋"/>
          <w:sz w:val="24"/>
          <w:highlight w:val="none"/>
        </w:rPr>
        <w:t xml:space="preserve"> 采购活动，工程的施工单位全部为符合政策要求的中小企业（或者：服务全部由符合政策要求的中小企业承接）。相关企业的具体情况如下：</w:t>
      </w:r>
    </w:p>
    <w:p>
      <w:pPr>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1.</w:t>
      </w:r>
      <w:r>
        <w:rPr>
          <w:rFonts w:hint="eastAsia" w:ascii="仿宋" w:hAnsi="仿宋" w:eastAsia="仿宋" w:cs="仿宋"/>
          <w:highlight w:val="none"/>
        </w:rPr>
        <w:t xml:space="preserve"> </w:t>
      </w:r>
      <w:r>
        <w:rPr>
          <w:rFonts w:hint="eastAsia" w:ascii="仿宋" w:hAnsi="仿宋" w:eastAsia="仿宋" w:cs="仿宋"/>
          <w:sz w:val="24"/>
          <w:highlight w:val="none"/>
          <w:u w:val="single"/>
        </w:rPr>
        <w:t>（标的名称）</w:t>
      </w:r>
      <w:r>
        <w:rPr>
          <w:rFonts w:hint="eastAsia" w:ascii="仿宋" w:hAnsi="仿宋" w:eastAsia="仿宋" w:cs="仿宋"/>
          <w:sz w:val="24"/>
          <w:highlight w:val="none"/>
        </w:rPr>
        <w:t xml:space="preserve">，属于 </w:t>
      </w:r>
      <w:r>
        <w:rPr>
          <w:rFonts w:hint="eastAsia" w:ascii="仿宋" w:hAnsi="仿宋" w:eastAsia="仿宋" w:cs="仿宋"/>
          <w:sz w:val="24"/>
          <w:highlight w:val="none"/>
          <w:u w:val="single"/>
        </w:rPr>
        <w:t>（采购文件中明确的所属行业）</w:t>
      </w:r>
      <w:r>
        <w:rPr>
          <w:rFonts w:hint="eastAsia" w:ascii="仿宋" w:hAnsi="仿宋" w:eastAsia="仿宋" w:cs="仿宋"/>
          <w:sz w:val="24"/>
          <w:highlight w:val="none"/>
        </w:rPr>
        <w:t xml:space="preserve"> ；承建（承接）企业为 </w:t>
      </w:r>
      <w:r>
        <w:rPr>
          <w:rFonts w:hint="eastAsia" w:ascii="仿宋" w:hAnsi="仿宋" w:eastAsia="仿宋" w:cs="仿宋"/>
          <w:sz w:val="24"/>
          <w:highlight w:val="none"/>
          <w:u w:val="single"/>
        </w:rPr>
        <w:t>（企业名称）</w:t>
      </w:r>
      <w:r>
        <w:rPr>
          <w:rFonts w:hint="eastAsia" w:ascii="仿宋" w:hAnsi="仿宋" w:eastAsia="仿宋" w:cs="仿宋"/>
          <w:sz w:val="24"/>
          <w:highlight w:val="none"/>
        </w:rPr>
        <w:t xml:space="preserve"> ，从业人员</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人，营业收入为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万元，资产总额为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万元属于</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rPr>
        <w:sym w:font="Wingdings" w:char="00A8"/>
      </w:r>
      <w:r>
        <w:rPr>
          <w:rFonts w:hint="eastAsia" w:ascii="仿宋" w:hAnsi="仿宋" w:eastAsia="仿宋" w:cs="仿宋"/>
          <w:sz w:val="24"/>
          <w:highlight w:val="none"/>
          <w:u w:val="single"/>
        </w:rPr>
        <w:t>中型企业、</w:t>
      </w:r>
      <w:r>
        <w:rPr>
          <w:rFonts w:hint="eastAsia" w:ascii="仿宋" w:hAnsi="仿宋" w:eastAsia="仿宋" w:cs="仿宋"/>
          <w:sz w:val="24"/>
          <w:highlight w:val="none"/>
          <w:u w:val="single"/>
        </w:rPr>
        <w:sym w:font="Wingdings" w:char="00A8"/>
      </w:r>
      <w:r>
        <w:rPr>
          <w:rFonts w:hint="eastAsia" w:ascii="仿宋" w:hAnsi="仿宋" w:eastAsia="仿宋" w:cs="仿宋"/>
          <w:sz w:val="24"/>
          <w:highlight w:val="none"/>
          <w:u w:val="single"/>
        </w:rPr>
        <w:t>小型企业、</w:t>
      </w:r>
      <w:r>
        <w:rPr>
          <w:rFonts w:hint="eastAsia" w:ascii="仿宋" w:hAnsi="仿宋" w:eastAsia="仿宋" w:cs="仿宋"/>
          <w:sz w:val="24"/>
          <w:highlight w:val="none"/>
          <w:u w:val="single"/>
        </w:rPr>
        <w:sym w:font="Wingdings" w:char="00A8"/>
      </w:r>
      <w:r>
        <w:rPr>
          <w:rFonts w:hint="eastAsia" w:ascii="仿宋" w:hAnsi="仿宋" w:eastAsia="仿宋" w:cs="仿宋"/>
          <w:sz w:val="24"/>
          <w:highlight w:val="none"/>
          <w:u w:val="single"/>
        </w:rPr>
        <w:t xml:space="preserve">微型企业） </w:t>
      </w:r>
      <w:r>
        <w:rPr>
          <w:rFonts w:hint="eastAsia" w:ascii="仿宋" w:hAnsi="仿宋" w:eastAsia="仿宋" w:cs="仿宋"/>
          <w:sz w:val="24"/>
          <w:highlight w:val="none"/>
        </w:rPr>
        <w:t>；</w:t>
      </w:r>
    </w:p>
    <w:p>
      <w:pPr>
        <w:spacing w:line="360" w:lineRule="auto"/>
        <w:ind w:firstLine="480" w:firstLineChars="200"/>
        <w:jc w:val="left"/>
        <w:rPr>
          <w:rFonts w:hint="eastAsia" w:ascii="仿宋" w:hAnsi="仿宋" w:eastAsia="仿宋" w:cs="仿宋"/>
          <w:sz w:val="24"/>
          <w:highlight w:val="none"/>
        </w:rPr>
      </w:pPr>
    </w:p>
    <w:p>
      <w:pPr>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本企业对上述声明内容的真实性负责。如有虚假，将依法承担相应责任。</w:t>
      </w:r>
    </w:p>
    <w:p>
      <w:pPr>
        <w:spacing w:line="360" w:lineRule="auto"/>
        <w:ind w:right="1760"/>
        <w:jc w:val="right"/>
        <w:rPr>
          <w:rFonts w:hint="eastAsia" w:ascii="仿宋" w:hAnsi="仿宋" w:eastAsia="仿宋" w:cs="仿宋"/>
          <w:sz w:val="24"/>
          <w:highlight w:val="none"/>
        </w:rPr>
      </w:pPr>
    </w:p>
    <w:p>
      <w:pPr>
        <w:spacing w:line="360" w:lineRule="auto"/>
        <w:ind w:right="1760"/>
        <w:jc w:val="right"/>
        <w:rPr>
          <w:rFonts w:hint="eastAsia" w:ascii="仿宋" w:hAnsi="仿宋" w:eastAsia="仿宋" w:cs="仿宋"/>
          <w:sz w:val="24"/>
          <w:highlight w:val="none"/>
        </w:rPr>
      </w:pPr>
      <w:r>
        <w:rPr>
          <w:rFonts w:hint="eastAsia" w:ascii="仿宋" w:hAnsi="仿宋" w:eastAsia="仿宋" w:cs="仿宋"/>
          <w:sz w:val="24"/>
          <w:highlight w:val="none"/>
        </w:rPr>
        <w:t>投标人名称（电子签名）：</w:t>
      </w:r>
    </w:p>
    <w:p>
      <w:pPr>
        <w:spacing w:line="360" w:lineRule="auto"/>
        <w:ind w:right="1120" w:firstLine="4680" w:firstLineChars="1950"/>
        <w:rPr>
          <w:rFonts w:hint="eastAsia" w:ascii="仿宋" w:hAnsi="仿宋" w:eastAsia="仿宋" w:cs="仿宋"/>
          <w:sz w:val="24"/>
          <w:highlight w:val="none"/>
          <w:lang w:eastAsia="zh-CN"/>
        </w:rPr>
      </w:pPr>
      <w:r>
        <w:rPr>
          <w:rFonts w:hint="eastAsia" w:ascii="仿宋" w:hAnsi="仿宋" w:eastAsia="仿宋" w:cs="仿宋"/>
          <w:sz w:val="24"/>
          <w:highlight w:val="none"/>
        </w:rPr>
        <w:t>日 期：</w:t>
      </w:r>
      <w:r>
        <w:rPr>
          <w:rFonts w:hint="eastAsia" w:ascii="仿宋" w:hAnsi="仿宋" w:eastAsia="仿宋" w:cs="仿宋"/>
          <w:sz w:val="24"/>
          <w:highlight w:val="none"/>
          <w:lang w:val="en-US" w:eastAsia="zh-CN"/>
        </w:rPr>
        <w:t>2022</w:t>
      </w:r>
      <w:r>
        <w:rPr>
          <w:rFonts w:hint="eastAsia" w:ascii="仿宋" w:hAnsi="仿宋" w:eastAsia="仿宋" w:cs="仿宋"/>
          <w:sz w:val="24"/>
          <w:highlight w:val="none"/>
          <w:lang w:eastAsia="zh-CN"/>
        </w:rPr>
        <w:t>年</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lang w:eastAsia="zh-CN"/>
        </w:rPr>
        <w:t>月</w:t>
      </w:r>
      <w:r>
        <w:rPr>
          <w:rFonts w:hint="eastAsia" w:ascii="仿宋" w:hAnsi="仿宋" w:eastAsia="仿宋" w:cs="仿宋"/>
          <w:sz w:val="24"/>
          <w:highlight w:val="none"/>
          <w:lang w:val="en-US" w:eastAsia="zh-CN"/>
        </w:rPr>
        <w:t xml:space="preserve">   </w:t>
      </w:r>
      <w:r>
        <w:rPr>
          <w:rFonts w:hint="eastAsia" w:ascii="仿宋" w:hAnsi="仿宋" w:eastAsia="仿宋" w:cs="仿宋"/>
          <w:sz w:val="24"/>
          <w:highlight w:val="none"/>
          <w:lang w:eastAsia="zh-CN"/>
        </w:rPr>
        <w:t>日</w:t>
      </w:r>
    </w:p>
    <w:p>
      <w:pPr>
        <w:pStyle w:val="4"/>
        <w:rPr>
          <w:rFonts w:hint="eastAsia" w:ascii="仿宋" w:hAnsi="仿宋" w:eastAsia="仿宋" w:cs="仿宋"/>
          <w:lang w:eastAsia="zh-CN"/>
        </w:rPr>
      </w:pPr>
    </w:p>
    <w:p>
      <w:pPr>
        <w:spacing w:line="360" w:lineRule="auto"/>
        <w:ind w:firstLine="310" w:firstLineChars="147"/>
        <w:jc w:val="left"/>
        <w:rPr>
          <w:rFonts w:hint="eastAsia" w:ascii="仿宋" w:hAnsi="仿宋" w:eastAsia="仿宋" w:cs="仿宋"/>
          <w:b/>
          <w:szCs w:val="21"/>
          <w:highlight w:val="none"/>
        </w:rPr>
      </w:pPr>
      <w:r>
        <w:rPr>
          <w:rFonts w:hint="eastAsia" w:ascii="仿宋" w:hAnsi="仿宋" w:eastAsia="仿宋" w:cs="仿宋"/>
          <w:b/>
          <w:szCs w:val="21"/>
          <w:highlight w:val="none"/>
        </w:rPr>
        <w:t>从业人员、营业收入、资产总额填报上一年度数据，无上一年度数据的新成立企业可不填报。</w:t>
      </w:r>
    </w:p>
    <w:p>
      <w:pPr>
        <w:spacing w:line="360" w:lineRule="auto"/>
        <w:ind w:right="420"/>
        <w:rPr>
          <w:rFonts w:hint="eastAsia" w:ascii="仿宋" w:hAnsi="仿宋" w:eastAsia="仿宋" w:cs="仿宋"/>
          <w:sz w:val="24"/>
          <w:highlight w:val="none"/>
        </w:rPr>
      </w:pPr>
    </w:p>
    <w:p>
      <w:pPr>
        <w:spacing w:line="240" w:lineRule="auto"/>
        <w:ind w:right="420"/>
        <w:rPr>
          <w:rFonts w:hint="eastAsia" w:ascii="仿宋" w:hAnsi="仿宋" w:eastAsia="仿宋" w:cs="仿宋"/>
          <w:sz w:val="24"/>
          <w:highlight w:val="none"/>
        </w:rPr>
        <w:sectPr>
          <w:headerReference r:id="rId30" w:type="first"/>
          <w:footerReference r:id="rId33" w:type="first"/>
          <w:headerReference r:id="rId29" w:type="default"/>
          <w:footerReference r:id="rId31" w:type="default"/>
          <w:footerReference r:id="rId32" w:type="even"/>
          <w:pgSz w:w="11906" w:h="16838"/>
          <w:pgMar w:top="1276" w:right="1418" w:bottom="1247" w:left="1418" w:header="851" w:footer="992" w:gutter="0"/>
          <w:pgNumType w:fmt="numberInDash"/>
          <w:cols w:space="720" w:num="1"/>
          <w:titlePg/>
          <w:docGrid w:linePitch="312" w:charSpace="0"/>
        </w:sectPr>
      </w:pPr>
      <w:r>
        <w:rPr>
          <w:rFonts w:hint="eastAsia" w:ascii="仿宋" w:hAnsi="仿宋" w:eastAsia="仿宋" w:cs="仿宋"/>
          <w:sz w:val="24"/>
          <w:highlight w:val="none"/>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tbl>
      <w:tblPr>
        <w:tblStyle w:val="63"/>
        <w:tblW w:w="1481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178"/>
        <w:gridCol w:w="1383"/>
        <w:gridCol w:w="1575"/>
        <w:gridCol w:w="1550"/>
        <w:gridCol w:w="1182"/>
        <w:gridCol w:w="1387"/>
        <w:gridCol w:w="1425"/>
        <w:gridCol w:w="1010"/>
        <w:gridCol w:w="976"/>
        <w:gridCol w:w="21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5" w:hRule="atLeast"/>
        </w:trPr>
        <w:tc>
          <w:tcPr>
            <w:tcW w:w="14811" w:type="dxa"/>
            <w:gridSpan w:val="10"/>
            <w:tcMar>
              <w:top w:w="15" w:type="dxa"/>
              <w:left w:w="15" w:type="dxa"/>
              <w:bottom w:w="15" w:type="dxa"/>
              <w:right w:w="15" w:type="dxa"/>
            </w:tcMar>
            <w:vAlign w:val="bottom"/>
          </w:tcPr>
          <w:p>
            <w:pPr>
              <w:widowControl/>
              <w:spacing w:before="0" w:beforeAutospacing="0" w:after="0" w:afterAutospacing="0"/>
              <w:ind w:left="0" w:right="0"/>
              <w:jc w:val="center"/>
              <w:textAlignment w:val="bottom"/>
              <w:rPr>
                <w:rFonts w:hint="eastAsia" w:ascii="仿宋" w:hAnsi="仿宋" w:eastAsia="仿宋" w:cs="仿宋"/>
                <w:b/>
                <w:sz w:val="32"/>
                <w:szCs w:val="32"/>
                <w:highlight w:val="none"/>
              </w:rPr>
            </w:pPr>
            <w:r>
              <w:rPr>
                <w:rFonts w:hint="eastAsia" w:ascii="仿宋" w:hAnsi="仿宋" w:eastAsia="仿宋" w:cs="仿宋"/>
                <w:b/>
                <w:kern w:val="0"/>
                <w:sz w:val="32"/>
                <w:szCs w:val="32"/>
                <w:highlight w:val="none"/>
              </w:rPr>
              <w:t>中小微行业划型标准规定</w:t>
            </w:r>
            <w:r>
              <w:rPr>
                <w:rFonts w:hint="eastAsia" w:ascii="仿宋" w:hAnsi="仿宋" w:eastAsia="仿宋" w:cs="仿宋"/>
                <w:b/>
                <w:kern w:val="0"/>
                <w:sz w:val="24"/>
                <w:highlight w:val="none"/>
              </w:rPr>
              <w:t>（根据工信部联企业〔2011〕300号制定）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2" w:hRule="atLeast"/>
        </w:trPr>
        <w:tc>
          <w:tcPr>
            <w:tcW w:w="2178" w:type="dxa"/>
            <w:vMerge w:val="restart"/>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pPr>
              <w:widowControl/>
              <w:spacing w:before="0" w:beforeAutospacing="0" w:after="0" w:afterAutospacing="0"/>
              <w:ind w:left="0" w:right="0"/>
              <w:jc w:val="center"/>
              <w:textAlignment w:val="center"/>
              <w:rPr>
                <w:rFonts w:hint="eastAsia" w:ascii="仿宋" w:hAnsi="仿宋" w:eastAsia="仿宋" w:cs="仿宋"/>
                <w:b/>
                <w:sz w:val="24"/>
                <w:highlight w:val="none"/>
              </w:rPr>
            </w:pPr>
            <w:r>
              <w:rPr>
                <w:rFonts w:hint="eastAsia" w:ascii="仿宋" w:hAnsi="仿宋" w:eastAsia="仿宋" w:cs="仿宋"/>
                <w:b/>
                <w:kern w:val="0"/>
                <w:sz w:val="24"/>
                <w:highlight w:val="none"/>
              </w:rPr>
              <w:t>行业</w:t>
            </w:r>
          </w:p>
        </w:tc>
        <w:tc>
          <w:tcPr>
            <w:tcW w:w="4508"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center"/>
              <w:textAlignment w:val="bottom"/>
              <w:rPr>
                <w:rFonts w:hint="eastAsia" w:ascii="仿宋" w:hAnsi="仿宋" w:eastAsia="仿宋" w:cs="仿宋"/>
                <w:b/>
                <w:sz w:val="24"/>
                <w:highlight w:val="none"/>
              </w:rPr>
            </w:pPr>
            <w:r>
              <w:rPr>
                <w:rFonts w:hint="eastAsia" w:ascii="仿宋" w:hAnsi="仿宋" w:eastAsia="仿宋" w:cs="仿宋"/>
                <w:b/>
                <w:kern w:val="0"/>
                <w:sz w:val="24"/>
                <w:highlight w:val="none"/>
              </w:rPr>
              <w:t>中型企业</w:t>
            </w:r>
          </w:p>
        </w:tc>
        <w:tc>
          <w:tcPr>
            <w:tcW w:w="3994"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center"/>
              <w:textAlignment w:val="bottom"/>
              <w:rPr>
                <w:rFonts w:hint="eastAsia" w:ascii="仿宋" w:hAnsi="仿宋" w:eastAsia="仿宋" w:cs="仿宋"/>
                <w:b/>
                <w:sz w:val="24"/>
                <w:highlight w:val="none"/>
              </w:rPr>
            </w:pPr>
            <w:r>
              <w:rPr>
                <w:rFonts w:hint="eastAsia" w:ascii="仿宋" w:hAnsi="仿宋" w:eastAsia="仿宋" w:cs="仿宋"/>
                <w:b/>
                <w:kern w:val="0"/>
                <w:sz w:val="24"/>
                <w:highlight w:val="none"/>
              </w:rPr>
              <w:t>小型企业</w:t>
            </w:r>
          </w:p>
        </w:tc>
        <w:tc>
          <w:tcPr>
            <w:tcW w:w="4131" w:type="dxa"/>
            <w:gridSpan w:val="3"/>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center"/>
              <w:textAlignment w:val="bottom"/>
              <w:rPr>
                <w:rFonts w:hint="eastAsia" w:ascii="仿宋" w:hAnsi="仿宋" w:eastAsia="仿宋" w:cs="仿宋"/>
                <w:b/>
                <w:sz w:val="24"/>
                <w:highlight w:val="none"/>
              </w:rPr>
            </w:pPr>
            <w:r>
              <w:rPr>
                <w:rFonts w:hint="eastAsia" w:ascii="仿宋" w:hAnsi="仿宋" w:eastAsia="仿宋" w:cs="仿宋"/>
                <w:b/>
                <w:kern w:val="0"/>
                <w:sz w:val="24"/>
                <w:highlight w:val="none"/>
              </w:rPr>
              <w:t>微型企业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4" w:hRule="atLeast"/>
        </w:trPr>
        <w:tc>
          <w:tcPr>
            <w:tcW w:w="2178" w:type="dxa"/>
            <w:vMerge w:val="continue"/>
            <w:tcBorders>
              <w:top w:val="single" w:color="000000" w:sz="12" w:space="0"/>
              <w:left w:val="single" w:color="000000" w:sz="12" w:space="0"/>
              <w:bottom w:val="single" w:color="000000" w:sz="4" w:space="0"/>
              <w:right w:val="single" w:color="000000" w:sz="12" w:space="0"/>
            </w:tcBorders>
            <w:tcMar>
              <w:top w:w="15" w:type="dxa"/>
              <w:left w:w="15" w:type="dxa"/>
              <w:bottom w:w="15" w:type="dxa"/>
              <w:right w:w="15" w:type="dxa"/>
            </w:tcMar>
            <w:vAlign w:val="center"/>
          </w:tcPr>
          <w:p>
            <w:pPr>
              <w:spacing w:before="0" w:beforeAutospacing="0" w:after="0" w:afterAutospacing="0"/>
              <w:ind w:left="0" w:right="0"/>
              <w:rPr>
                <w:rFonts w:hint="eastAsia" w:ascii="仿宋" w:hAnsi="仿宋" w:eastAsia="仿宋" w:cs="仿宋"/>
                <w:highlight w:val="none"/>
              </w:rPr>
            </w:pP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从业人员X　　　（人）</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营业收入 Y    （万元）</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资产总额 Z　 （万元）</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从业人员X（人）</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营业收入Y　　（万元）</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资产总额Z　　（万元）</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从业人员X（人）</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营业收入Y（万元）</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资产总额Z（万元）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 xml:space="preserve"> 1、农林牧渔业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 xml:space="preserve"> 50≤Y＜500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 xml:space="preserve"> 2、工业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2000≤Y＜40000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300≤Y＜2000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 xml:space="preserve"> 3、建筑业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6000≤Y＜80000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5000≤Z＜80000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300≤Y＜6000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 xml:space="preserve"> 300≤Z＜5000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Y＜300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Z＜300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 xml:space="preserve"> 4、批发业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 xml:space="preserve"> 20≤X＜200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5000≤Y＜40000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 xml:space="preserve"> 5≤X＜20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1000≤Y＜5000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X＜5</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Y＜1000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 xml:space="preserve"> 5、零售业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 xml:space="preserve"> 50≤X＜300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 xml:space="preserve"> 500≤Y＜20000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10≤X＜50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100≤Y＜500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 xml:space="preserve"> 6、交通运输业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3000≤Y＜30000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200≤Y＜3000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V＜200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 xml:space="preserve"> 7、仓储业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100≤X＜200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20≤X＜100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 xml:space="preserve"> 8、邮政业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2000≤Y＜30000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20≤X＜300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X＜20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 xml:space="preserve"> 9、住宿业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10、餐饮业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2000≤Y＜10000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100≤Y＜2000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V＜100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11、信息传输业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100≤X＜2000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1000≤Y＜100000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5"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12、软件和信息技术服务业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1000≤Y＜10000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 xml:space="preserve"> 50≤Y＜1000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Y＜50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13、房地产开发经营</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1000≤Y＜200000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5000≤Z＜10000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2000≤Z＜5000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Y＜100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Z＜2000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14、物业管理</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300≤X＜1000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1000≤Y＜5000</w:t>
            </w: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100≤X＜300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500≤Y＜1000</w:t>
            </w: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X＜100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Y＜500</w:t>
            </w: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15、租赁和商务服务业</w:t>
            </w:r>
          </w:p>
        </w:tc>
        <w:tc>
          <w:tcPr>
            <w:tcW w:w="1383"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100≤X＜300</w:t>
            </w:r>
          </w:p>
        </w:tc>
        <w:tc>
          <w:tcPr>
            <w:tcW w:w="1575"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550"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8000≤Z＜120000</w:t>
            </w:r>
          </w:p>
        </w:tc>
        <w:tc>
          <w:tcPr>
            <w:tcW w:w="1182"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10≤X＜100</w:t>
            </w:r>
          </w:p>
        </w:tc>
        <w:tc>
          <w:tcPr>
            <w:tcW w:w="1387"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42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 xml:space="preserve"> 100≤Z＜8000</w:t>
            </w:r>
          </w:p>
        </w:tc>
        <w:tc>
          <w:tcPr>
            <w:tcW w:w="1010" w:type="dxa"/>
            <w:tcBorders>
              <w:top w:val="single" w:color="000000" w:sz="4" w:space="0"/>
              <w:left w:val="single" w:color="000000" w:sz="12" w:space="0"/>
              <w:bottom w:val="single" w:color="000000" w:sz="4"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X＜10</w:t>
            </w:r>
          </w:p>
        </w:tc>
        <w:tc>
          <w:tcPr>
            <w:tcW w:w="976" w:type="dxa"/>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2145" w:type="dxa"/>
            <w:tcBorders>
              <w:top w:val="single" w:color="000000" w:sz="4" w:space="0"/>
              <w:left w:val="single" w:color="000000" w:sz="4" w:space="0"/>
              <w:bottom w:val="single" w:color="000000" w:sz="4"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Z＜100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7" w:hRule="atLeast"/>
        </w:trPr>
        <w:tc>
          <w:tcPr>
            <w:tcW w:w="2178" w:type="dxa"/>
            <w:tcBorders>
              <w:top w:val="single" w:color="000000" w:sz="4" w:space="0"/>
              <w:left w:val="single" w:color="000000" w:sz="12" w:space="0"/>
              <w:bottom w:val="single" w:color="000000" w:sz="12" w:space="0"/>
              <w:right w:val="single" w:color="000000" w:sz="12"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16、其他未列明行业</w:t>
            </w:r>
          </w:p>
        </w:tc>
        <w:tc>
          <w:tcPr>
            <w:tcW w:w="1383"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100≤X＜300</w:t>
            </w:r>
          </w:p>
        </w:tc>
        <w:tc>
          <w:tcPr>
            <w:tcW w:w="1575"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550"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182"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10≤X＜100</w:t>
            </w:r>
          </w:p>
        </w:tc>
        <w:tc>
          <w:tcPr>
            <w:tcW w:w="1387"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425"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1010" w:type="dxa"/>
            <w:tcBorders>
              <w:top w:val="single" w:color="000000" w:sz="4" w:space="0"/>
              <w:left w:val="single" w:color="000000" w:sz="12" w:space="0"/>
              <w:bottom w:val="single" w:color="000000" w:sz="12" w:space="0"/>
              <w:right w:val="single" w:color="000000" w:sz="4" w:space="0"/>
            </w:tcBorders>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X＜10</w:t>
            </w:r>
          </w:p>
        </w:tc>
        <w:tc>
          <w:tcPr>
            <w:tcW w:w="976" w:type="dxa"/>
            <w:tcBorders>
              <w:top w:val="single" w:color="000000" w:sz="4" w:space="0"/>
              <w:left w:val="single" w:color="000000" w:sz="4" w:space="0"/>
              <w:bottom w:val="single" w:color="000000" w:sz="12" w:space="0"/>
              <w:right w:val="single" w:color="000000" w:sz="4"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c>
          <w:tcPr>
            <w:tcW w:w="2145" w:type="dxa"/>
            <w:tcBorders>
              <w:top w:val="single" w:color="000000" w:sz="4" w:space="0"/>
              <w:left w:val="single" w:color="000000" w:sz="4" w:space="0"/>
              <w:bottom w:val="single" w:color="000000" w:sz="12" w:space="0"/>
              <w:right w:val="single" w:color="000000" w:sz="12" w:space="0"/>
            </w:tcBorders>
            <w:tcMar>
              <w:top w:w="15" w:type="dxa"/>
              <w:left w:w="15" w:type="dxa"/>
              <w:bottom w:w="15" w:type="dxa"/>
              <w:right w:w="15" w:type="dxa"/>
            </w:tcMar>
            <w:vAlign w:val="bottom"/>
          </w:tcPr>
          <w:p>
            <w:pPr>
              <w:spacing w:before="0" w:beforeAutospacing="0" w:after="0" w:afterAutospacing="0"/>
              <w:ind w:left="0" w:right="0"/>
              <w:rPr>
                <w:rFonts w:hint="eastAsia" w:ascii="仿宋" w:hAnsi="仿宋" w:eastAsia="仿宋" w:cs="仿宋"/>
                <w:sz w:val="20"/>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7" w:hRule="atLeast"/>
        </w:trPr>
        <w:tc>
          <w:tcPr>
            <w:tcW w:w="14811" w:type="dxa"/>
            <w:gridSpan w:val="10"/>
            <w:tcMar>
              <w:top w:w="15" w:type="dxa"/>
              <w:left w:w="15" w:type="dxa"/>
              <w:bottom w:w="15" w:type="dxa"/>
              <w:right w:w="15" w:type="dxa"/>
            </w:tcMar>
            <w:vAlign w:val="bottom"/>
          </w:tcPr>
          <w:p>
            <w:pPr>
              <w:widowControl/>
              <w:spacing w:before="0" w:beforeAutospacing="0" w:after="0" w:afterAutospacing="0"/>
              <w:ind w:left="0" w:right="0"/>
              <w:jc w:val="left"/>
              <w:textAlignment w:val="bottom"/>
              <w:rPr>
                <w:rFonts w:hint="eastAsia" w:ascii="仿宋" w:hAnsi="仿宋" w:eastAsia="仿宋" w:cs="仿宋"/>
                <w:sz w:val="20"/>
                <w:highlight w:val="none"/>
              </w:rPr>
            </w:pPr>
            <w:r>
              <w:rPr>
                <w:rFonts w:hint="eastAsia" w:ascii="仿宋" w:hAnsi="仿宋" w:eastAsia="仿宋" w:cs="仿宋"/>
                <w:kern w:val="0"/>
                <w:sz w:val="20"/>
                <w:highlight w:val="none"/>
              </w:rPr>
              <w:t>说明　1、企业类型的划分以统计部门的统计数据为依据。2、个体工商户和本规定以外的行业，参照本规定进行划型。3、本规定的中型企业标准上限即为大型企业标准的下限。</w:t>
            </w:r>
          </w:p>
        </w:tc>
      </w:tr>
    </w:tbl>
    <w:p>
      <w:pPr>
        <w:pStyle w:val="4"/>
        <w:rPr>
          <w:rFonts w:hint="eastAsia" w:ascii="仿宋" w:hAnsi="仿宋" w:eastAsia="仿宋" w:cs="仿宋"/>
          <w:highlight w:val="none"/>
        </w:rPr>
        <w:sectPr>
          <w:headerReference r:id="rId35" w:type="first"/>
          <w:footerReference r:id="rId37" w:type="first"/>
          <w:headerReference r:id="rId34" w:type="default"/>
          <w:footerReference r:id="rId36" w:type="default"/>
          <w:pgSz w:w="16838" w:h="11905" w:orient="landscape"/>
          <w:pgMar w:top="1417" w:right="1276" w:bottom="1417" w:left="1247" w:header="851" w:footer="992" w:gutter="0"/>
          <w:pgNumType w:fmt="numberInDash"/>
          <w:cols w:space="720" w:num="1"/>
          <w:titlePg/>
          <w:rtlGutter w:val="0"/>
          <w:docGrid w:linePitch="312" w:charSpace="0"/>
        </w:sectPr>
      </w:pPr>
    </w:p>
    <w:p>
      <w:pPr>
        <w:rPr>
          <w:rFonts w:hint="eastAsia" w:ascii="仿宋" w:hAnsi="仿宋" w:eastAsia="仿宋" w:cs="仿宋"/>
          <w:highlight w:val="none"/>
        </w:rPr>
      </w:pPr>
    </w:p>
    <w:p>
      <w:pPr>
        <w:jc w:val="both"/>
        <w:rPr>
          <w:rFonts w:hint="eastAsia" w:ascii="仿宋" w:hAnsi="仿宋" w:eastAsia="仿宋" w:cs="仿宋"/>
          <w:b/>
          <w:sz w:val="48"/>
          <w:szCs w:val="48"/>
          <w:highlight w:val="none"/>
        </w:rPr>
      </w:pPr>
      <w:r>
        <w:rPr>
          <w:rFonts w:hint="eastAsia" w:ascii="仿宋" w:hAnsi="仿宋" w:eastAsia="仿宋" w:cs="仿宋"/>
          <w:sz w:val="30"/>
          <w:szCs w:val="30"/>
          <w:highlight w:val="none"/>
          <w:u w:val="none"/>
          <w:lang w:val="en-US" w:eastAsia="zh-CN"/>
        </w:rPr>
        <w:t>附件（中标后提供）：</w:t>
      </w:r>
    </w:p>
    <w:p>
      <w:pPr>
        <w:jc w:val="center"/>
        <w:rPr>
          <w:rFonts w:hint="eastAsia" w:ascii="仿宋" w:hAnsi="仿宋" w:eastAsia="仿宋" w:cs="仿宋"/>
          <w:b/>
          <w:sz w:val="48"/>
          <w:szCs w:val="48"/>
          <w:highlight w:val="none"/>
        </w:rPr>
      </w:pPr>
    </w:p>
    <w:p>
      <w:pPr>
        <w:jc w:val="center"/>
        <w:rPr>
          <w:rFonts w:hint="eastAsia" w:ascii="仿宋" w:hAnsi="仿宋" w:eastAsia="仿宋" w:cs="仿宋"/>
          <w:b/>
          <w:sz w:val="48"/>
          <w:szCs w:val="48"/>
          <w:highlight w:val="none"/>
        </w:rPr>
      </w:pPr>
      <w:r>
        <w:rPr>
          <w:rFonts w:hint="eastAsia" w:ascii="仿宋" w:hAnsi="仿宋" w:eastAsia="仿宋" w:cs="仿宋"/>
          <w:b/>
          <w:sz w:val="48"/>
          <w:szCs w:val="48"/>
          <w:highlight w:val="none"/>
        </w:rPr>
        <w:t>承 诺 书</w:t>
      </w:r>
    </w:p>
    <w:p>
      <w:pPr>
        <w:rPr>
          <w:rFonts w:hint="eastAsia" w:ascii="仿宋" w:hAnsi="仿宋" w:eastAsia="仿宋" w:cs="仿宋"/>
          <w:sz w:val="30"/>
          <w:szCs w:val="30"/>
          <w:highlight w:val="none"/>
        </w:rPr>
      </w:pPr>
    </w:p>
    <w:p>
      <w:pPr>
        <w:rPr>
          <w:rFonts w:hint="eastAsia" w:ascii="仿宋" w:hAnsi="仿宋" w:eastAsia="仿宋" w:cs="仿宋"/>
          <w:sz w:val="30"/>
          <w:szCs w:val="30"/>
          <w:highlight w:val="none"/>
        </w:rPr>
      </w:pPr>
      <w:r>
        <w:rPr>
          <w:rFonts w:hint="eastAsia" w:ascii="仿宋" w:hAnsi="仿宋" w:eastAsia="仿宋" w:cs="仿宋"/>
          <w:sz w:val="30"/>
          <w:szCs w:val="30"/>
          <w:highlight w:val="none"/>
          <w:u w:val="single"/>
          <w:lang w:val="en-US" w:eastAsia="zh-CN"/>
        </w:rPr>
        <w:t xml:space="preserve">耀华建设管理有限公司 </w:t>
      </w:r>
      <w:r>
        <w:rPr>
          <w:rFonts w:hint="eastAsia" w:ascii="仿宋" w:hAnsi="仿宋" w:eastAsia="仿宋" w:cs="仿宋"/>
          <w:sz w:val="30"/>
          <w:szCs w:val="30"/>
          <w:highlight w:val="none"/>
        </w:rPr>
        <w:t>：</w:t>
      </w:r>
    </w:p>
    <w:p>
      <w:pPr>
        <w:spacing w:line="780" w:lineRule="exact"/>
        <w:ind w:firstLine="600" w:firstLineChars="200"/>
        <w:rPr>
          <w:rFonts w:hint="eastAsia" w:ascii="仿宋" w:hAnsi="仿宋" w:eastAsia="仿宋" w:cs="仿宋"/>
          <w:sz w:val="30"/>
          <w:szCs w:val="30"/>
          <w:highlight w:val="none"/>
        </w:rPr>
      </w:pPr>
      <w:r>
        <w:rPr>
          <w:rFonts w:hint="eastAsia" w:ascii="仿宋" w:hAnsi="仿宋" w:eastAsia="仿宋" w:cs="仿宋"/>
          <w:sz w:val="30"/>
          <w:szCs w:val="30"/>
          <w:highlight w:val="none"/>
          <w:u w:val="none"/>
          <w:lang w:val="en-US" w:eastAsia="zh-CN"/>
        </w:rPr>
        <w:t>我单位参与投标的</w:t>
      </w:r>
      <w:r>
        <w:rPr>
          <w:rFonts w:hint="eastAsia" w:ascii="仿宋" w:hAnsi="仿宋" w:eastAsia="仿宋" w:cs="仿宋"/>
          <w:sz w:val="30"/>
          <w:szCs w:val="30"/>
          <w:highlight w:val="none"/>
          <w:u w:val="single"/>
          <w:lang w:val="en-US" w:eastAsia="zh-CN"/>
        </w:rPr>
        <w:t xml:space="preserve">   （项目名称）   </w:t>
      </w:r>
      <w:r>
        <w:rPr>
          <w:rFonts w:hint="eastAsia" w:ascii="仿宋" w:hAnsi="仿宋" w:eastAsia="仿宋" w:cs="仿宋"/>
          <w:sz w:val="30"/>
          <w:szCs w:val="30"/>
          <w:highlight w:val="none"/>
          <w:u w:val="none"/>
          <w:lang w:val="en-US" w:eastAsia="zh-CN"/>
        </w:rPr>
        <w:t>有幸中标，考虑本项目备案事宜，故由我单位再提供纸质版电子投标文件一式三份（正本一份红章版，副本二份，可为正本复印件）递交给招标代理机构备案</w:t>
      </w:r>
      <w:r>
        <w:rPr>
          <w:rFonts w:hint="eastAsia" w:ascii="仿宋" w:hAnsi="仿宋" w:eastAsia="仿宋" w:cs="仿宋"/>
          <w:sz w:val="30"/>
          <w:szCs w:val="30"/>
          <w:highlight w:val="none"/>
        </w:rPr>
        <w:t>，本公司承诺：</w:t>
      </w:r>
    </w:p>
    <w:p>
      <w:pPr>
        <w:spacing w:line="780" w:lineRule="exact"/>
        <w:ind w:firstLine="600" w:firstLineChars="200"/>
        <w:rPr>
          <w:rFonts w:hint="eastAsia" w:ascii="仿宋" w:hAnsi="仿宋" w:eastAsia="仿宋" w:cs="仿宋"/>
          <w:sz w:val="30"/>
          <w:szCs w:val="30"/>
          <w:highlight w:val="none"/>
          <w:lang w:eastAsia="zh-CN"/>
        </w:rPr>
      </w:pPr>
      <w:r>
        <w:rPr>
          <w:rFonts w:hint="eastAsia" w:ascii="仿宋" w:hAnsi="仿宋" w:eastAsia="仿宋" w:cs="仿宋"/>
          <w:sz w:val="30"/>
          <w:szCs w:val="30"/>
          <w:highlight w:val="none"/>
          <w:lang w:eastAsia="zh-CN"/>
        </w:rPr>
        <w:t>本单位</w:t>
      </w:r>
      <w:r>
        <w:rPr>
          <w:rFonts w:hint="eastAsia" w:ascii="仿宋" w:hAnsi="仿宋" w:eastAsia="仿宋" w:cs="仿宋"/>
          <w:sz w:val="30"/>
          <w:szCs w:val="30"/>
          <w:highlight w:val="none"/>
        </w:rPr>
        <w:t>提交给</w:t>
      </w:r>
      <w:r>
        <w:rPr>
          <w:rFonts w:hint="eastAsia" w:ascii="仿宋" w:hAnsi="仿宋" w:eastAsia="仿宋" w:cs="仿宋"/>
          <w:sz w:val="30"/>
          <w:szCs w:val="30"/>
          <w:highlight w:val="none"/>
          <w:lang w:eastAsia="zh-CN"/>
        </w:rPr>
        <w:t>招标代理机构备案的</w:t>
      </w:r>
      <w:r>
        <w:rPr>
          <w:rFonts w:hint="eastAsia" w:ascii="仿宋" w:hAnsi="仿宋" w:eastAsia="仿宋" w:cs="仿宋"/>
          <w:sz w:val="30"/>
          <w:szCs w:val="30"/>
          <w:highlight w:val="none"/>
          <w:u w:val="single"/>
          <w:lang w:eastAsia="zh-CN"/>
        </w:rPr>
        <w:t>投标文件</w:t>
      </w:r>
      <w:r>
        <w:rPr>
          <w:rFonts w:hint="eastAsia" w:ascii="仿宋" w:hAnsi="仿宋" w:eastAsia="仿宋" w:cs="仿宋"/>
          <w:sz w:val="30"/>
          <w:szCs w:val="30"/>
          <w:highlight w:val="none"/>
          <w:u w:val="single"/>
        </w:rPr>
        <w:t>纸质</w:t>
      </w:r>
      <w:r>
        <w:rPr>
          <w:rFonts w:hint="eastAsia" w:ascii="仿宋" w:hAnsi="仿宋" w:eastAsia="仿宋" w:cs="仿宋"/>
          <w:sz w:val="30"/>
          <w:szCs w:val="30"/>
          <w:highlight w:val="none"/>
          <w:u w:val="single"/>
          <w:lang w:eastAsia="zh-CN"/>
        </w:rPr>
        <w:t>版</w:t>
      </w:r>
      <w:r>
        <w:rPr>
          <w:rFonts w:hint="eastAsia" w:ascii="仿宋" w:hAnsi="仿宋" w:eastAsia="仿宋" w:cs="仿宋"/>
          <w:sz w:val="30"/>
          <w:szCs w:val="30"/>
          <w:highlight w:val="none"/>
        </w:rPr>
        <w:t>与</w:t>
      </w:r>
      <w:r>
        <w:rPr>
          <w:rFonts w:hint="eastAsia" w:ascii="仿宋" w:hAnsi="仿宋" w:eastAsia="仿宋" w:cs="仿宋"/>
          <w:sz w:val="30"/>
          <w:szCs w:val="30"/>
          <w:highlight w:val="none"/>
          <w:u w:val="single"/>
        </w:rPr>
        <w:t>电子</w:t>
      </w:r>
      <w:r>
        <w:rPr>
          <w:rFonts w:hint="eastAsia" w:ascii="仿宋" w:hAnsi="仿宋" w:eastAsia="仿宋" w:cs="仿宋"/>
          <w:sz w:val="30"/>
          <w:szCs w:val="30"/>
          <w:highlight w:val="none"/>
          <w:u w:val="single"/>
          <w:lang w:eastAsia="zh-CN"/>
        </w:rPr>
        <w:t>投标文件</w:t>
      </w:r>
      <w:r>
        <w:rPr>
          <w:rFonts w:hint="eastAsia" w:ascii="仿宋" w:hAnsi="仿宋" w:eastAsia="仿宋" w:cs="仿宋"/>
          <w:sz w:val="30"/>
          <w:szCs w:val="30"/>
          <w:highlight w:val="none"/>
        </w:rPr>
        <w:t>内容均一致，</w:t>
      </w:r>
      <w:r>
        <w:rPr>
          <w:rFonts w:hint="eastAsia" w:ascii="仿宋" w:hAnsi="仿宋" w:eastAsia="仿宋" w:cs="仿宋"/>
          <w:sz w:val="30"/>
          <w:szCs w:val="30"/>
          <w:highlight w:val="none"/>
          <w:lang w:eastAsia="zh-CN"/>
        </w:rPr>
        <w:t>如不一致导致的任何法律责任自付。特此承诺！</w:t>
      </w:r>
    </w:p>
    <w:p>
      <w:pPr>
        <w:spacing w:line="780" w:lineRule="exact"/>
        <w:ind w:firstLine="450" w:firstLineChars="150"/>
        <w:rPr>
          <w:rFonts w:hint="eastAsia" w:ascii="仿宋" w:hAnsi="仿宋" w:eastAsia="仿宋" w:cs="仿宋"/>
          <w:sz w:val="30"/>
          <w:szCs w:val="30"/>
          <w:highlight w:val="none"/>
        </w:rPr>
      </w:pPr>
    </w:p>
    <w:p>
      <w:pPr>
        <w:spacing w:line="780" w:lineRule="exact"/>
        <w:jc w:val="both"/>
        <w:rPr>
          <w:rFonts w:hint="eastAsia" w:ascii="仿宋" w:hAnsi="仿宋" w:eastAsia="仿宋" w:cs="仿宋"/>
          <w:sz w:val="30"/>
          <w:szCs w:val="30"/>
          <w:highlight w:val="none"/>
          <w:lang w:eastAsia="zh-CN"/>
        </w:rPr>
      </w:pPr>
    </w:p>
    <w:p>
      <w:pPr>
        <w:spacing w:line="780" w:lineRule="exact"/>
        <w:jc w:val="both"/>
        <w:rPr>
          <w:rFonts w:hint="eastAsia" w:ascii="仿宋" w:hAnsi="仿宋" w:eastAsia="仿宋" w:cs="仿宋"/>
          <w:sz w:val="30"/>
          <w:szCs w:val="30"/>
          <w:highlight w:val="none"/>
          <w:lang w:eastAsia="zh-CN"/>
        </w:rPr>
      </w:pPr>
    </w:p>
    <w:p>
      <w:pPr>
        <w:spacing w:line="780" w:lineRule="exact"/>
        <w:jc w:val="both"/>
        <w:rPr>
          <w:rFonts w:hint="eastAsia" w:ascii="仿宋" w:hAnsi="仿宋" w:eastAsia="仿宋" w:cs="仿宋"/>
          <w:sz w:val="30"/>
          <w:szCs w:val="30"/>
          <w:highlight w:val="none"/>
        </w:rPr>
      </w:pPr>
      <w:r>
        <w:rPr>
          <w:rFonts w:hint="eastAsia" w:ascii="仿宋" w:hAnsi="仿宋" w:eastAsia="仿宋" w:cs="仿宋"/>
          <w:sz w:val="30"/>
          <w:szCs w:val="30"/>
          <w:highlight w:val="none"/>
          <w:lang w:eastAsia="zh-CN"/>
        </w:rPr>
        <w:t>投标人名称（盖公章）：</w:t>
      </w:r>
    </w:p>
    <w:p>
      <w:pPr>
        <w:spacing w:line="780" w:lineRule="exact"/>
        <w:ind w:firstLine="5850" w:firstLineChars="1950"/>
        <w:rPr>
          <w:rFonts w:hint="eastAsia" w:ascii="仿宋" w:hAnsi="仿宋" w:eastAsia="仿宋" w:cs="仿宋"/>
          <w:sz w:val="30"/>
          <w:szCs w:val="30"/>
          <w:highlight w:val="none"/>
        </w:rPr>
      </w:pPr>
      <w:r>
        <w:rPr>
          <w:rFonts w:hint="eastAsia" w:ascii="仿宋" w:hAnsi="仿宋" w:eastAsia="仿宋" w:cs="仿宋"/>
          <w:sz w:val="30"/>
          <w:szCs w:val="30"/>
          <w:highlight w:val="none"/>
        </w:rPr>
        <w:t>20</w:t>
      </w:r>
      <w:r>
        <w:rPr>
          <w:rFonts w:hint="eastAsia" w:ascii="仿宋" w:hAnsi="仿宋" w:eastAsia="仿宋" w:cs="仿宋"/>
          <w:sz w:val="30"/>
          <w:szCs w:val="30"/>
          <w:highlight w:val="none"/>
          <w:lang w:val="en-US" w:eastAsia="zh-CN"/>
        </w:rPr>
        <w:t>22</w:t>
      </w:r>
      <w:r>
        <w:rPr>
          <w:rFonts w:hint="eastAsia" w:ascii="仿宋" w:hAnsi="仿宋" w:eastAsia="仿宋" w:cs="仿宋"/>
          <w:sz w:val="30"/>
          <w:szCs w:val="30"/>
          <w:highlight w:val="none"/>
        </w:rPr>
        <w:t>年</w:t>
      </w:r>
      <w:r>
        <w:rPr>
          <w:rFonts w:hint="eastAsia" w:ascii="仿宋" w:hAnsi="仿宋" w:eastAsia="仿宋" w:cs="仿宋"/>
          <w:sz w:val="30"/>
          <w:szCs w:val="30"/>
          <w:highlight w:val="none"/>
          <w:lang w:val="en-US" w:eastAsia="zh-CN"/>
        </w:rPr>
        <w:t xml:space="preserve">   </w:t>
      </w:r>
      <w:r>
        <w:rPr>
          <w:rFonts w:hint="eastAsia" w:ascii="仿宋" w:hAnsi="仿宋" w:eastAsia="仿宋" w:cs="仿宋"/>
          <w:sz w:val="30"/>
          <w:szCs w:val="30"/>
          <w:highlight w:val="none"/>
        </w:rPr>
        <w:t>月</w:t>
      </w:r>
      <w:r>
        <w:rPr>
          <w:rFonts w:hint="eastAsia" w:ascii="仿宋" w:hAnsi="仿宋" w:eastAsia="仿宋" w:cs="仿宋"/>
          <w:sz w:val="30"/>
          <w:szCs w:val="30"/>
          <w:highlight w:val="none"/>
          <w:lang w:val="en-US" w:eastAsia="zh-CN"/>
        </w:rPr>
        <w:t xml:space="preserve">   </w:t>
      </w:r>
      <w:r>
        <w:rPr>
          <w:rFonts w:hint="eastAsia" w:ascii="仿宋" w:hAnsi="仿宋" w:eastAsia="仿宋" w:cs="仿宋"/>
          <w:sz w:val="30"/>
          <w:szCs w:val="30"/>
          <w:highlight w:val="none"/>
        </w:rPr>
        <w:t>日</w:t>
      </w:r>
    </w:p>
    <w:p>
      <w:pPr>
        <w:spacing w:line="360" w:lineRule="auto"/>
        <w:ind w:firstLine="480" w:firstLineChars="200"/>
        <w:rPr>
          <w:rFonts w:hint="eastAsia" w:ascii="仿宋" w:hAnsi="仿宋" w:eastAsia="仿宋" w:cs="仿宋"/>
          <w:color w:val="000000"/>
          <w:sz w:val="24"/>
          <w:highlight w:val="none"/>
        </w:rPr>
      </w:pPr>
    </w:p>
    <w:p>
      <w:pPr>
        <w:rPr>
          <w:rFonts w:hint="eastAsia" w:ascii="仿宋" w:hAnsi="仿宋" w:eastAsia="仿宋" w:cs="仿宋"/>
          <w:highlight w:val="none"/>
        </w:rPr>
      </w:pPr>
    </w:p>
    <w:p>
      <w:pPr>
        <w:pStyle w:val="26"/>
        <w:ind w:firstLine="0"/>
        <w:rPr>
          <w:rFonts w:hint="eastAsia" w:ascii="仿宋" w:hAnsi="仿宋" w:eastAsia="仿宋" w:cs="仿宋"/>
          <w:highlight w:val="none"/>
        </w:rPr>
      </w:pPr>
    </w:p>
    <w:p>
      <w:pPr>
        <w:pStyle w:val="4"/>
        <w:rPr>
          <w:rFonts w:hint="eastAsia" w:ascii="仿宋" w:hAnsi="仿宋" w:eastAsia="仿宋" w:cs="仿宋"/>
          <w:highlight w:val="none"/>
          <w:lang w:val="en-US"/>
        </w:rPr>
      </w:pPr>
    </w:p>
    <w:p>
      <w:pPr>
        <w:rPr>
          <w:rFonts w:hint="eastAsia" w:ascii="仿宋" w:hAnsi="仿宋" w:eastAsia="仿宋" w:cs="仿宋"/>
          <w:highlight w:val="none"/>
          <w:lang w:val="en-US"/>
        </w:rPr>
      </w:pPr>
    </w:p>
    <w:p>
      <w:pPr>
        <w:pStyle w:val="624"/>
        <w:numPr>
          <w:ilvl w:val="0"/>
          <w:numId w:val="0"/>
        </w:numPr>
        <w:snapToGrid w:val="0"/>
        <w:spacing w:before="120" w:after="120"/>
        <w:jc w:val="both"/>
        <w:rPr>
          <w:rFonts w:hint="eastAsia" w:ascii="仿宋" w:hAnsi="仿宋" w:eastAsia="仿宋" w:cs="仿宋"/>
          <w:b/>
          <w:sz w:val="28"/>
          <w:szCs w:val="28"/>
          <w:highlight w:val="none"/>
        </w:rPr>
      </w:pPr>
    </w:p>
    <w:p>
      <w:pPr>
        <w:pStyle w:val="624"/>
        <w:numPr>
          <w:ilvl w:val="0"/>
          <w:numId w:val="0"/>
        </w:numPr>
        <w:snapToGrid w:val="0"/>
        <w:spacing w:before="120" w:after="120"/>
        <w:jc w:val="both"/>
        <w:rPr>
          <w:rFonts w:hint="eastAsia" w:ascii="仿宋" w:hAnsi="仿宋" w:eastAsia="仿宋" w:cs="仿宋"/>
          <w:b/>
          <w:sz w:val="28"/>
          <w:szCs w:val="28"/>
          <w:highlight w:val="none"/>
        </w:rPr>
      </w:pPr>
    </w:p>
    <w:p>
      <w:pPr>
        <w:pStyle w:val="624"/>
        <w:numPr>
          <w:ilvl w:val="0"/>
          <w:numId w:val="0"/>
        </w:numPr>
        <w:snapToGrid w:val="0"/>
        <w:spacing w:before="120" w:after="120"/>
        <w:jc w:val="both"/>
        <w:rPr>
          <w:rFonts w:hint="eastAsia" w:ascii="仿宋" w:hAnsi="仿宋" w:eastAsia="仿宋" w:cs="仿宋"/>
          <w:b/>
          <w:sz w:val="28"/>
          <w:szCs w:val="28"/>
          <w:highlight w:val="none"/>
          <w:lang w:eastAsia="zh-CN"/>
        </w:rPr>
      </w:pPr>
      <w:r>
        <w:rPr>
          <w:rFonts w:hint="eastAsia" w:ascii="仿宋" w:hAnsi="仿宋" w:eastAsia="仿宋" w:cs="仿宋"/>
          <w:b/>
          <w:sz w:val="28"/>
          <w:szCs w:val="28"/>
          <w:highlight w:val="none"/>
        </w:rPr>
        <w:t>确认声明书</w:t>
      </w:r>
      <w:r>
        <w:rPr>
          <w:rFonts w:hint="eastAsia" w:ascii="仿宋" w:hAnsi="仿宋" w:eastAsia="仿宋" w:cs="仿宋"/>
          <w:b/>
          <w:sz w:val="28"/>
          <w:szCs w:val="28"/>
          <w:highlight w:val="none"/>
          <w:lang w:eastAsia="zh-CN"/>
        </w:rPr>
        <w:t>（将以下表格填写完成后，与投标文件同步制作递交）</w:t>
      </w:r>
    </w:p>
    <w:p>
      <w:pPr>
        <w:pStyle w:val="624"/>
        <w:snapToGrid w:val="0"/>
        <w:spacing w:before="120" w:after="120"/>
        <w:jc w:val="center"/>
        <w:rPr>
          <w:rFonts w:hint="eastAsia" w:ascii="仿宋" w:hAnsi="仿宋" w:eastAsia="仿宋" w:cs="仿宋"/>
          <w:kern w:val="0"/>
          <w:sz w:val="21"/>
          <w:szCs w:val="21"/>
          <w:highlight w:val="none"/>
        </w:rPr>
      </w:pPr>
      <w:r>
        <w:rPr>
          <w:rFonts w:hint="eastAsia" w:ascii="仿宋" w:hAnsi="仿宋" w:eastAsia="仿宋" w:cs="仿宋"/>
          <w:b/>
          <w:szCs w:val="24"/>
          <w:highlight w:val="none"/>
        </w:rPr>
        <w:t>（要求在电子投标文件解密后，</w:t>
      </w:r>
      <w:r>
        <w:rPr>
          <w:rFonts w:hint="eastAsia" w:ascii="仿宋" w:hAnsi="仿宋" w:eastAsia="仿宋" w:cs="仿宋"/>
          <w:b/>
          <w:szCs w:val="24"/>
          <w:highlight w:val="none"/>
          <w:lang w:eastAsia="zh-CN"/>
        </w:rPr>
        <w:t>自行核实下述承诺内容，如有不符，重新联系代理公司重新按新的内容邮箱递交）</w:t>
      </w:r>
    </w:p>
    <w:p>
      <w:pPr>
        <w:pStyle w:val="624"/>
        <w:snapToGrid w:val="0"/>
        <w:spacing w:before="120" w:after="120"/>
        <w:jc w:val="center"/>
        <w:rPr>
          <w:rFonts w:hint="eastAsia" w:ascii="仿宋" w:hAnsi="仿宋" w:eastAsia="仿宋" w:cs="仿宋"/>
          <w:b/>
          <w:sz w:val="32"/>
          <w:szCs w:val="32"/>
          <w:highlight w:val="none"/>
        </w:rPr>
      </w:pPr>
    </w:p>
    <w:p>
      <w:pPr>
        <w:pStyle w:val="624"/>
        <w:snapToGrid w:val="0"/>
        <w:spacing w:before="120" w:after="120"/>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政府采购活动现场确认声明书</w:t>
      </w:r>
    </w:p>
    <w:p>
      <w:pPr>
        <w:pStyle w:val="624"/>
        <w:snapToGrid w:val="0"/>
        <w:spacing w:before="120" w:after="120" w:line="380" w:lineRule="exact"/>
        <w:rPr>
          <w:rFonts w:hint="eastAsia" w:ascii="仿宋" w:hAnsi="仿宋" w:eastAsia="仿宋" w:cs="仿宋"/>
          <w:b/>
          <w:sz w:val="21"/>
          <w:szCs w:val="21"/>
          <w:highlight w:val="none"/>
        </w:rPr>
      </w:pPr>
      <w:r>
        <w:rPr>
          <w:rFonts w:hint="eastAsia" w:ascii="仿宋" w:hAnsi="仿宋" w:eastAsia="仿宋" w:cs="仿宋"/>
          <w:kern w:val="0"/>
          <w:sz w:val="21"/>
          <w:szCs w:val="21"/>
          <w:highlight w:val="none"/>
          <w:u w:val="single"/>
        </w:rPr>
        <w:t xml:space="preserve">     </w:t>
      </w:r>
      <w:r>
        <w:rPr>
          <w:rFonts w:hint="eastAsia" w:ascii="仿宋" w:hAnsi="仿宋" w:eastAsia="仿宋" w:cs="仿宋"/>
          <w:kern w:val="0"/>
          <w:sz w:val="21"/>
          <w:szCs w:val="21"/>
          <w:highlight w:val="none"/>
          <w:u w:val="single"/>
          <w:lang w:val="en-US" w:eastAsia="zh-CN"/>
        </w:rPr>
        <w:t>采购人、代理机构</w:t>
      </w:r>
      <w:r>
        <w:rPr>
          <w:rFonts w:hint="eastAsia" w:ascii="仿宋" w:hAnsi="仿宋" w:eastAsia="仿宋" w:cs="仿宋"/>
          <w:kern w:val="0"/>
          <w:sz w:val="21"/>
          <w:szCs w:val="21"/>
          <w:highlight w:val="none"/>
          <w:u w:val="single"/>
        </w:rPr>
        <w:t xml:space="preserve">        </w:t>
      </w:r>
      <w:r>
        <w:rPr>
          <w:rFonts w:hint="eastAsia" w:ascii="仿宋" w:hAnsi="仿宋" w:eastAsia="仿宋" w:cs="仿宋"/>
          <w:kern w:val="0"/>
          <w:sz w:val="21"/>
          <w:szCs w:val="21"/>
          <w:highlight w:val="none"/>
        </w:rPr>
        <w:t>：</w:t>
      </w:r>
    </w:p>
    <w:p>
      <w:pPr>
        <w:pStyle w:val="624"/>
        <w:snapToGrid w:val="0"/>
        <w:spacing w:before="120" w:after="120" w:line="380" w:lineRule="exact"/>
        <w:ind w:firstLine="444" w:firstLineChars="200"/>
        <w:rPr>
          <w:rFonts w:hint="eastAsia" w:ascii="仿宋" w:hAnsi="仿宋" w:eastAsia="仿宋" w:cs="仿宋"/>
          <w:spacing w:val="6"/>
          <w:sz w:val="21"/>
          <w:szCs w:val="21"/>
          <w:highlight w:val="none"/>
        </w:rPr>
      </w:pPr>
      <w:r>
        <w:rPr>
          <w:rFonts w:hint="eastAsia" w:ascii="仿宋" w:hAnsi="仿宋" w:eastAsia="仿宋" w:cs="仿宋"/>
          <w:spacing w:val="6"/>
          <w:sz w:val="21"/>
          <w:szCs w:val="21"/>
          <w:highlight w:val="none"/>
        </w:rPr>
        <w:t>本人经由</w:t>
      </w:r>
      <w:r>
        <w:rPr>
          <w:rFonts w:hint="eastAsia" w:ascii="仿宋" w:hAnsi="仿宋" w:eastAsia="仿宋" w:cs="仿宋"/>
          <w:spacing w:val="6"/>
          <w:sz w:val="21"/>
          <w:szCs w:val="21"/>
          <w:highlight w:val="none"/>
          <w:u w:val="single"/>
        </w:rPr>
        <w:t xml:space="preserve">                  （单位）</w:t>
      </w:r>
      <w:r>
        <w:rPr>
          <w:rFonts w:hint="eastAsia" w:ascii="仿宋" w:hAnsi="仿宋" w:eastAsia="仿宋" w:cs="仿宋"/>
          <w:spacing w:val="6"/>
          <w:sz w:val="21"/>
          <w:szCs w:val="21"/>
          <w:highlight w:val="none"/>
        </w:rPr>
        <w:t>负责人</w:t>
      </w:r>
      <w:r>
        <w:rPr>
          <w:rFonts w:hint="eastAsia" w:ascii="仿宋" w:hAnsi="仿宋" w:eastAsia="仿宋" w:cs="仿宋"/>
          <w:spacing w:val="6"/>
          <w:sz w:val="21"/>
          <w:szCs w:val="21"/>
          <w:highlight w:val="none"/>
          <w:u w:val="single"/>
        </w:rPr>
        <w:t xml:space="preserve">        （姓名）</w:t>
      </w:r>
      <w:r>
        <w:rPr>
          <w:rFonts w:hint="eastAsia" w:ascii="仿宋" w:hAnsi="仿宋" w:eastAsia="仿宋" w:cs="仿宋"/>
          <w:spacing w:val="6"/>
          <w:sz w:val="21"/>
          <w:szCs w:val="21"/>
          <w:highlight w:val="none"/>
        </w:rPr>
        <w:t>合法授权参加</w:t>
      </w:r>
      <w:r>
        <w:rPr>
          <w:rFonts w:hint="eastAsia" w:ascii="仿宋" w:hAnsi="仿宋" w:eastAsia="仿宋" w:cs="仿宋"/>
          <w:spacing w:val="6"/>
          <w:sz w:val="21"/>
          <w:szCs w:val="21"/>
          <w:highlight w:val="none"/>
          <w:u w:val="single"/>
        </w:rPr>
        <w:t xml:space="preserve">                </w:t>
      </w:r>
      <w:r>
        <w:rPr>
          <w:rFonts w:hint="eastAsia" w:ascii="仿宋" w:hAnsi="仿宋" w:eastAsia="仿宋" w:cs="仿宋"/>
          <w:spacing w:val="6"/>
          <w:sz w:val="21"/>
          <w:szCs w:val="21"/>
          <w:highlight w:val="none"/>
        </w:rPr>
        <w:t>项目（编号：</w:t>
      </w:r>
      <w:r>
        <w:rPr>
          <w:rFonts w:hint="eastAsia" w:ascii="仿宋" w:hAnsi="仿宋" w:eastAsia="仿宋" w:cs="仿宋"/>
          <w:spacing w:val="6"/>
          <w:sz w:val="21"/>
          <w:szCs w:val="21"/>
          <w:highlight w:val="none"/>
          <w:u w:val="single"/>
        </w:rPr>
        <w:t xml:space="preserve">        </w:t>
      </w:r>
      <w:r>
        <w:rPr>
          <w:rFonts w:hint="eastAsia" w:ascii="仿宋" w:hAnsi="仿宋" w:eastAsia="仿宋" w:cs="仿宋"/>
          <w:spacing w:val="6"/>
          <w:sz w:val="21"/>
          <w:szCs w:val="21"/>
          <w:highlight w:val="none"/>
        </w:rPr>
        <w:t xml:space="preserve">）政府采购活动，经与本单位法人代表（负责人）联系确认，现就有关公平竞争事项郑重声明如下： </w:t>
      </w:r>
    </w:p>
    <w:p>
      <w:pPr>
        <w:pStyle w:val="625"/>
        <w:widowControl/>
        <w:numPr>
          <w:ilvl w:val="0"/>
          <w:numId w:val="2"/>
        </w:numPr>
        <w:snapToGrid w:val="0"/>
        <w:spacing w:line="380" w:lineRule="exact"/>
        <w:ind w:firstLine="396" w:firstLineChars="189"/>
        <w:rPr>
          <w:rFonts w:hint="eastAsia" w:ascii="仿宋" w:hAnsi="仿宋" w:eastAsia="仿宋" w:cs="仿宋"/>
          <w:kern w:val="0"/>
          <w:szCs w:val="21"/>
          <w:highlight w:val="none"/>
        </w:rPr>
      </w:pPr>
      <w:r>
        <w:rPr>
          <w:rFonts w:hint="eastAsia" w:ascii="仿宋" w:hAnsi="仿宋" w:eastAsia="仿宋" w:cs="仿宋"/>
          <w:kern w:val="0"/>
          <w:szCs w:val="21"/>
          <w:highlight w:val="none"/>
        </w:rPr>
        <w:t>本单位与采购人之间 □不存在利害关系 □存在下列利害关系</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w:t>
      </w:r>
    </w:p>
    <w:p>
      <w:pPr>
        <w:pStyle w:val="625"/>
        <w:widowControl/>
        <w:snapToGrid w:val="0"/>
        <w:spacing w:line="380" w:lineRule="exact"/>
        <w:rPr>
          <w:rFonts w:hint="eastAsia" w:ascii="仿宋" w:hAnsi="仿宋" w:eastAsia="仿宋" w:cs="仿宋"/>
          <w:kern w:val="0"/>
          <w:szCs w:val="21"/>
          <w:highlight w:val="none"/>
        </w:rPr>
      </w:pPr>
      <w:r>
        <w:rPr>
          <w:rFonts w:hint="eastAsia" w:ascii="仿宋" w:hAnsi="仿宋" w:eastAsia="仿宋" w:cs="仿宋"/>
          <w:kern w:val="0"/>
          <w:szCs w:val="21"/>
          <w:highlight w:val="none"/>
        </w:rPr>
        <w:t xml:space="preserve">  A.投资关系    B.行政隶属关系    C.业务指导关系</w:t>
      </w:r>
    </w:p>
    <w:p>
      <w:pPr>
        <w:pStyle w:val="625"/>
        <w:widowControl/>
        <w:snapToGrid w:val="0"/>
        <w:spacing w:line="380" w:lineRule="exact"/>
        <w:rPr>
          <w:rFonts w:hint="eastAsia" w:ascii="仿宋" w:hAnsi="仿宋" w:eastAsia="仿宋" w:cs="仿宋"/>
          <w:kern w:val="0"/>
          <w:szCs w:val="21"/>
          <w:highlight w:val="none"/>
        </w:rPr>
      </w:pPr>
      <w:r>
        <w:rPr>
          <w:rFonts w:hint="eastAsia" w:ascii="仿宋" w:hAnsi="仿宋" w:eastAsia="仿宋" w:cs="仿宋"/>
          <w:kern w:val="0"/>
          <w:szCs w:val="21"/>
          <w:highlight w:val="none"/>
        </w:rPr>
        <w:t xml:space="preserve">  D.其他可能</w:t>
      </w:r>
      <w:r>
        <w:rPr>
          <w:rFonts w:hint="eastAsia" w:ascii="仿宋" w:hAnsi="仿宋" w:eastAsia="仿宋" w:cs="仿宋"/>
          <w:szCs w:val="21"/>
          <w:highlight w:val="none"/>
        </w:rPr>
        <w:t>影响采购公正的</w:t>
      </w:r>
      <w:r>
        <w:rPr>
          <w:rFonts w:hint="eastAsia" w:ascii="仿宋" w:hAnsi="仿宋" w:eastAsia="仿宋" w:cs="仿宋"/>
          <w:kern w:val="0"/>
          <w:szCs w:val="21"/>
          <w:highlight w:val="none"/>
        </w:rPr>
        <w:t>利害关系</w:t>
      </w:r>
      <w:r>
        <w:rPr>
          <w:rFonts w:hint="eastAsia" w:ascii="仿宋" w:hAnsi="仿宋" w:eastAsia="仿宋" w:cs="仿宋"/>
          <w:kern w:val="0"/>
          <w:szCs w:val="21"/>
          <w:highlight w:val="none"/>
          <w:u w:val="single"/>
        </w:rPr>
        <w:t xml:space="preserve">（如有，请如实说明）                 </w:t>
      </w:r>
      <w:r>
        <w:rPr>
          <w:rFonts w:hint="eastAsia" w:ascii="仿宋" w:hAnsi="仿宋" w:eastAsia="仿宋" w:cs="仿宋"/>
          <w:kern w:val="0"/>
          <w:szCs w:val="21"/>
          <w:highlight w:val="none"/>
        </w:rPr>
        <w:t>。</w:t>
      </w:r>
    </w:p>
    <w:p>
      <w:pPr>
        <w:pStyle w:val="625"/>
        <w:widowControl/>
        <w:snapToGrid w:val="0"/>
        <w:spacing w:line="380" w:lineRule="exact"/>
        <w:rPr>
          <w:rFonts w:hint="eastAsia" w:ascii="仿宋" w:hAnsi="仿宋" w:eastAsia="仿宋" w:cs="仿宋"/>
          <w:kern w:val="0"/>
          <w:szCs w:val="21"/>
          <w:highlight w:val="none"/>
        </w:rPr>
      </w:pPr>
      <w:r>
        <w:rPr>
          <w:rFonts w:hint="eastAsia" w:ascii="仿宋" w:hAnsi="仿宋" w:eastAsia="仿宋" w:cs="仿宋"/>
          <w:spacing w:val="6"/>
          <w:szCs w:val="21"/>
          <w:highlight w:val="none"/>
        </w:rPr>
        <w:t xml:space="preserve">  二、</w:t>
      </w:r>
      <w:r>
        <w:rPr>
          <w:rFonts w:hint="eastAsia" w:ascii="仿宋" w:hAnsi="仿宋" w:eastAsia="仿宋" w:cs="仿宋"/>
          <w:kern w:val="0"/>
          <w:szCs w:val="21"/>
          <w:highlight w:val="none"/>
        </w:rPr>
        <w:t>现已清楚知道参加本项目采购活动的其他所有供应商名称，本单位 □与其他所有供应商之间均不存在利害关系 □与</w:t>
      </w:r>
      <w:r>
        <w:rPr>
          <w:rFonts w:hint="eastAsia" w:ascii="仿宋" w:hAnsi="仿宋" w:eastAsia="仿宋" w:cs="仿宋"/>
          <w:kern w:val="0"/>
          <w:szCs w:val="21"/>
          <w:highlight w:val="none"/>
          <w:u w:val="single"/>
        </w:rPr>
        <w:t xml:space="preserve">           （供应商名称）</w:t>
      </w:r>
      <w:r>
        <w:rPr>
          <w:rFonts w:hint="eastAsia" w:ascii="仿宋" w:hAnsi="仿宋" w:eastAsia="仿宋" w:cs="仿宋"/>
          <w:kern w:val="0"/>
          <w:szCs w:val="21"/>
          <w:highlight w:val="none"/>
        </w:rPr>
        <w:t>之间存在下列利害关系</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w:t>
      </w:r>
    </w:p>
    <w:p>
      <w:pPr>
        <w:pStyle w:val="624"/>
        <w:widowControl w:val="0"/>
        <w:wordWrap/>
        <w:adjustRightInd/>
        <w:snapToGrid w:val="0"/>
        <w:spacing w:before="120" w:after="120" w:line="300" w:lineRule="exact"/>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xml:space="preserve">  A.法定代表人或负责人或实际控制人是同一人</w:t>
      </w:r>
    </w:p>
    <w:p>
      <w:pPr>
        <w:pStyle w:val="624"/>
        <w:widowControl w:val="0"/>
        <w:wordWrap/>
        <w:adjustRightInd/>
        <w:snapToGrid w:val="0"/>
        <w:spacing w:before="120" w:after="120" w:line="300" w:lineRule="exact"/>
        <w:textAlignment w:val="auto"/>
        <w:rPr>
          <w:rFonts w:hint="eastAsia" w:ascii="仿宋" w:hAnsi="仿宋" w:eastAsia="仿宋" w:cs="仿宋"/>
          <w:spacing w:val="6"/>
          <w:sz w:val="21"/>
          <w:szCs w:val="21"/>
          <w:highlight w:val="none"/>
        </w:rPr>
      </w:pPr>
      <w:r>
        <w:rPr>
          <w:rFonts w:hint="eastAsia" w:ascii="仿宋" w:hAnsi="仿宋" w:eastAsia="仿宋" w:cs="仿宋"/>
          <w:kern w:val="0"/>
          <w:sz w:val="21"/>
          <w:szCs w:val="21"/>
          <w:highlight w:val="none"/>
        </w:rPr>
        <w:t xml:space="preserve">  B.法定代表人或负责人或实际控制人是夫妻关系</w:t>
      </w:r>
    </w:p>
    <w:p>
      <w:pPr>
        <w:pStyle w:val="624"/>
        <w:widowControl w:val="0"/>
        <w:wordWrap/>
        <w:adjustRightInd/>
        <w:snapToGrid w:val="0"/>
        <w:spacing w:before="120" w:after="120" w:line="300" w:lineRule="exact"/>
        <w:textAlignment w:val="auto"/>
        <w:rPr>
          <w:rFonts w:hint="eastAsia" w:ascii="仿宋" w:hAnsi="仿宋" w:eastAsia="仿宋" w:cs="仿宋"/>
          <w:spacing w:val="6"/>
          <w:sz w:val="21"/>
          <w:szCs w:val="21"/>
          <w:highlight w:val="none"/>
        </w:rPr>
      </w:pPr>
      <w:r>
        <w:rPr>
          <w:rFonts w:hint="eastAsia" w:ascii="仿宋" w:hAnsi="仿宋" w:eastAsia="仿宋" w:cs="仿宋"/>
          <w:kern w:val="0"/>
          <w:sz w:val="21"/>
          <w:szCs w:val="21"/>
          <w:highlight w:val="none"/>
        </w:rPr>
        <w:t xml:space="preserve">  C.法定代表人或负责人或实际控制人是直系血亲关系</w:t>
      </w:r>
    </w:p>
    <w:p>
      <w:pPr>
        <w:pStyle w:val="624"/>
        <w:widowControl w:val="0"/>
        <w:wordWrap/>
        <w:adjustRightInd/>
        <w:snapToGrid w:val="0"/>
        <w:spacing w:before="120" w:after="120" w:line="300" w:lineRule="exact"/>
        <w:textAlignment w:val="auto"/>
        <w:rPr>
          <w:rFonts w:hint="eastAsia" w:ascii="仿宋" w:hAnsi="仿宋" w:eastAsia="仿宋" w:cs="仿宋"/>
          <w:spacing w:val="6"/>
          <w:sz w:val="21"/>
          <w:szCs w:val="21"/>
          <w:highlight w:val="none"/>
        </w:rPr>
      </w:pPr>
      <w:r>
        <w:rPr>
          <w:rFonts w:hint="eastAsia" w:ascii="仿宋" w:hAnsi="仿宋" w:eastAsia="仿宋" w:cs="仿宋"/>
          <w:kern w:val="0"/>
          <w:sz w:val="21"/>
          <w:szCs w:val="21"/>
          <w:highlight w:val="none"/>
        </w:rPr>
        <w:t xml:space="preserve">  D.法定代表人或负责人或实际控制人存在三代以内旁系血亲关系</w:t>
      </w:r>
    </w:p>
    <w:p>
      <w:pPr>
        <w:pStyle w:val="624"/>
        <w:widowControl w:val="0"/>
        <w:wordWrap/>
        <w:adjustRightInd/>
        <w:snapToGrid w:val="0"/>
        <w:spacing w:before="120" w:after="120" w:line="300" w:lineRule="exact"/>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xml:space="preserve">  E.法定代表人或负责人或实际控制人存在近姻亲关系</w:t>
      </w:r>
    </w:p>
    <w:p>
      <w:pPr>
        <w:pStyle w:val="624"/>
        <w:widowControl w:val="0"/>
        <w:wordWrap/>
        <w:adjustRightInd/>
        <w:snapToGrid w:val="0"/>
        <w:spacing w:before="120" w:after="120" w:line="300" w:lineRule="exact"/>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xml:space="preserve">  F.法定代表人或负责人或实际控制人存在股份控制或实际控制关系</w:t>
      </w:r>
    </w:p>
    <w:p>
      <w:pPr>
        <w:pStyle w:val="624"/>
        <w:widowControl w:val="0"/>
        <w:wordWrap/>
        <w:adjustRightInd/>
        <w:snapToGrid w:val="0"/>
        <w:spacing w:before="120" w:after="120" w:line="300" w:lineRule="exact"/>
        <w:textAlignment w:val="auto"/>
        <w:rPr>
          <w:rFonts w:hint="eastAsia" w:ascii="仿宋" w:hAnsi="仿宋" w:eastAsia="仿宋" w:cs="仿宋"/>
          <w:kern w:val="0"/>
          <w:sz w:val="21"/>
          <w:szCs w:val="21"/>
          <w:highlight w:val="none"/>
        </w:rPr>
      </w:pPr>
      <w:r>
        <w:rPr>
          <w:rFonts w:hint="eastAsia" w:ascii="仿宋" w:hAnsi="仿宋" w:eastAsia="仿宋" w:cs="仿宋"/>
          <w:kern w:val="0"/>
          <w:sz w:val="21"/>
          <w:szCs w:val="21"/>
          <w:highlight w:val="none"/>
        </w:rPr>
        <w:t xml:space="preserve">  G.存在共同直接或间接投资设立子公司、联营企业和合营企业情况</w:t>
      </w:r>
    </w:p>
    <w:p>
      <w:pPr>
        <w:pStyle w:val="624"/>
        <w:widowControl w:val="0"/>
        <w:wordWrap/>
        <w:adjustRightInd/>
        <w:snapToGrid w:val="0"/>
        <w:spacing w:before="120" w:after="120" w:line="300" w:lineRule="exact"/>
        <w:textAlignment w:val="auto"/>
        <w:rPr>
          <w:rFonts w:hint="eastAsia" w:ascii="仿宋" w:hAnsi="仿宋" w:eastAsia="仿宋" w:cs="仿宋"/>
          <w:sz w:val="21"/>
          <w:szCs w:val="21"/>
          <w:highlight w:val="none"/>
        </w:rPr>
      </w:pPr>
      <w:r>
        <w:rPr>
          <w:rFonts w:hint="eastAsia" w:ascii="仿宋" w:hAnsi="仿宋" w:eastAsia="仿宋" w:cs="仿宋"/>
          <w:kern w:val="0"/>
          <w:sz w:val="21"/>
          <w:szCs w:val="21"/>
          <w:highlight w:val="none"/>
        </w:rPr>
        <w:t xml:space="preserve">  H.存在分级代理或代销关系、同一生产制造商关系、</w:t>
      </w:r>
      <w:r>
        <w:rPr>
          <w:rFonts w:hint="eastAsia" w:ascii="仿宋" w:hAnsi="仿宋" w:eastAsia="仿宋" w:cs="仿宋"/>
          <w:sz w:val="21"/>
          <w:szCs w:val="21"/>
          <w:highlight w:val="none"/>
        </w:rPr>
        <w:t>管理关系、重要业务（占主营业务收入50%以上）或重要财务往来关系（如融资）等其他实质性控制关系</w:t>
      </w:r>
    </w:p>
    <w:p>
      <w:pPr>
        <w:pStyle w:val="624"/>
        <w:snapToGrid w:val="0"/>
        <w:spacing w:before="120" w:after="120" w:line="380" w:lineRule="exact"/>
        <w:rPr>
          <w:rFonts w:hint="eastAsia" w:ascii="仿宋" w:hAnsi="仿宋" w:eastAsia="仿宋" w:cs="仿宋"/>
          <w:spacing w:val="6"/>
          <w:sz w:val="21"/>
          <w:szCs w:val="21"/>
          <w:highlight w:val="none"/>
        </w:rPr>
      </w:pPr>
      <w:r>
        <w:rPr>
          <w:rFonts w:hint="eastAsia" w:ascii="仿宋" w:hAnsi="仿宋" w:eastAsia="仿宋" w:cs="仿宋"/>
          <w:sz w:val="21"/>
          <w:szCs w:val="21"/>
          <w:highlight w:val="none"/>
        </w:rPr>
        <w:t xml:space="preserve">    I</w:t>
      </w:r>
      <w:r>
        <w:rPr>
          <w:rFonts w:hint="eastAsia" w:ascii="仿宋" w:hAnsi="仿宋" w:eastAsia="仿宋" w:cs="仿宋"/>
          <w:kern w:val="0"/>
          <w:sz w:val="21"/>
          <w:szCs w:val="21"/>
          <w:highlight w:val="none"/>
        </w:rPr>
        <w:t>.</w:t>
      </w:r>
      <w:r>
        <w:rPr>
          <w:rFonts w:hint="eastAsia" w:ascii="仿宋" w:hAnsi="仿宋" w:eastAsia="仿宋" w:cs="仿宋"/>
          <w:sz w:val="21"/>
          <w:szCs w:val="21"/>
          <w:highlight w:val="none"/>
        </w:rPr>
        <w:t>其他利害关系情况</w:t>
      </w:r>
      <w:r>
        <w:rPr>
          <w:rFonts w:hint="eastAsia" w:ascii="仿宋" w:hAnsi="仿宋" w:eastAsia="仿宋" w:cs="仿宋"/>
          <w:sz w:val="21"/>
          <w:szCs w:val="21"/>
          <w:highlight w:val="none"/>
          <w:u w:val="single"/>
        </w:rPr>
        <w:t xml:space="preserve">                              </w:t>
      </w:r>
      <w:r>
        <w:rPr>
          <w:rFonts w:hint="eastAsia" w:ascii="仿宋" w:hAnsi="仿宋" w:eastAsia="仿宋" w:cs="仿宋"/>
          <w:kern w:val="0"/>
          <w:sz w:val="21"/>
          <w:szCs w:val="21"/>
          <w:highlight w:val="none"/>
        </w:rPr>
        <w:t>。</w:t>
      </w:r>
    </w:p>
    <w:p>
      <w:pPr>
        <w:pStyle w:val="625"/>
        <w:widowControl/>
        <w:numPr>
          <w:ilvl w:val="0"/>
          <w:numId w:val="3"/>
        </w:numPr>
        <w:snapToGrid w:val="0"/>
        <w:spacing w:line="380" w:lineRule="exact"/>
        <w:ind w:firstLine="396" w:firstLineChars="189"/>
        <w:rPr>
          <w:rFonts w:hint="eastAsia" w:ascii="仿宋" w:hAnsi="仿宋" w:eastAsia="仿宋" w:cs="仿宋"/>
          <w:kern w:val="0"/>
          <w:szCs w:val="21"/>
          <w:highlight w:val="none"/>
        </w:rPr>
      </w:pPr>
      <w:r>
        <w:rPr>
          <w:rFonts w:hint="eastAsia" w:ascii="仿宋" w:hAnsi="仿宋" w:eastAsia="仿宋" w:cs="仿宋"/>
          <w:szCs w:val="21"/>
          <w:highlight w:val="none"/>
        </w:rPr>
        <w:t>现已清楚知道并</w:t>
      </w:r>
      <w:r>
        <w:rPr>
          <w:rFonts w:hint="eastAsia" w:ascii="仿宋" w:hAnsi="仿宋" w:eastAsia="仿宋" w:cs="仿宋"/>
          <w:kern w:val="0"/>
          <w:szCs w:val="21"/>
          <w:highlight w:val="none"/>
        </w:rPr>
        <w:t>严格遵守政府采购法律法规和现场纪律。</w:t>
      </w:r>
    </w:p>
    <w:p>
      <w:pPr>
        <w:pStyle w:val="625"/>
        <w:widowControl/>
        <w:numPr>
          <w:ilvl w:val="0"/>
          <w:numId w:val="3"/>
        </w:numPr>
        <w:snapToGrid w:val="0"/>
        <w:spacing w:line="380" w:lineRule="exact"/>
        <w:ind w:firstLine="396" w:firstLineChars="189"/>
        <w:rPr>
          <w:rFonts w:hint="eastAsia" w:ascii="仿宋" w:hAnsi="仿宋" w:eastAsia="仿宋" w:cs="仿宋"/>
          <w:szCs w:val="21"/>
          <w:highlight w:val="none"/>
        </w:rPr>
      </w:pPr>
      <w:r>
        <w:rPr>
          <w:rFonts w:hint="eastAsia" w:ascii="仿宋" w:hAnsi="仿宋" w:eastAsia="仿宋" w:cs="仿宋"/>
          <w:kern w:val="0"/>
          <w:szCs w:val="21"/>
          <w:highlight w:val="none"/>
        </w:rPr>
        <w:t>我发现</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供应商之间存在或可能存在上述第二条第</w:t>
      </w:r>
      <w:r>
        <w:rPr>
          <w:rFonts w:hint="eastAsia" w:ascii="仿宋" w:hAnsi="仿宋" w:eastAsia="仿宋" w:cs="仿宋"/>
          <w:kern w:val="0"/>
          <w:szCs w:val="21"/>
          <w:highlight w:val="none"/>
          <w:u w:val="single"/>
        </w:rPr>
        <w:t xml:space="preserve">        </w:t>
      </w:r>
      <w:r>
        <w:rPr>
          <w:rFonts w:hint="eastAsia" w:ascii="仿宋" w:hAnsi="仿宋" w:eastAsia="仿宋" w:cs="仿宋"/>
          <w:kern w:val="0"/>
          <w:szCs w:val="21"/>
          <w:highlight w:val="none"/>
        </w:rPr>
        <w:t>项利害关系。</w:t>
      </w:r>
    </w:p>
    <w:p>
      <w:pPr>
        <w:pStyle w:val="624"/>
        <w:snapToGrid w:val="0"/>
        <w:spacing w:before="120" w:after="120"/>
        <w:ind w:firstLine="420" w:firstLineChars="200"/>
        <w:rPr>
          <w:rFonts w:hint="eastAsia" w:ascii="仿宋" w:hAnsi="仿宋" w:eastAsia="仿宋" w:cs="仿宋"/>
          <w:sz w:val="21"/>
          <w:szCs w:val="21"/>
          <w:highlight w:val="none"/>
          <w:lang w:eastAsia="zh-CN"/>
        </w:rPr>
      </w:pPr>
      <w:r>
        <w:rPr>
          <w:rFonts w:hint="eastAsia" w:ascii="仿宋" w:hAnsi="仿宋" w:eastAsia="仿宋" w:cs="仿宋"/>
          <w:sz w:val="21"/>
          <w:szCs w:val="21"/>
          <w:highlight w:val="none"/>
        </w:rPr>
        <w:t xml:space="preserve">                             </w:t>
      </w:r>
      <w:r>
        <w:rPr>
          <w:rFonts w:hint="eastAsia" w:ascii="仿宋" w:hAnsi="仿宋" w:eastAsia="仿宋" w:cs="仿宋"/>
          <w:sz w:val="21"/>
          <w:szCs w:val="21"/>
          <w:highlight w:val="none"/>
          <w:lang w:val="en-US" w:eastAsia="zh-CN"/>
        </w:rPr>
        <w:t xml:space="preserve">       </w:t>
      </w:r>
      <w:r>
        <w:rPr>
          <w:rFonts w:hint="eastAsia" w:ascii="仿宋" w:hAnsi="仿宋" w:eastAsia="仿宋" w:cs="仿宋"/>
          <w:sz w:val="21"/>
          <w:szCs w:val="21"/>
          <w:highlight w:val="none"/>
        </w:rPr>
        <w:t xml:space="preserve">      供应商</w:t>
      </w:r>
      <w:r>
        <w:rPr>
          <w:rFonts w:hint="eastAsia" w:ascii="仿宋" w:hAnsi="仿宋" w:eastAsia="仿宋" w:cs="仿宋"/>
          <w:sz w:val="21"/>
          <w:szCs w:val="21"/>
          <w:highlight w:val="none"/>
          <w:lang w:eastAsia="zh-CN"/>
        </w:rPr>
        <w:t>盖章：</w:t>
      </w:r>
    </w:p>
    <w:p>
      <w:pPr>
        <w:pStyle w:val="624"/>
        <w:snapToGrid w:val="0"/>
        <w:spacing w:before="120" w:after="120"/>
        <w:ind w:firstLine="4830" w:firstLineChars="2300"/>
        <w:rPr>
          <w:rFonts w:hint="eastAsia" w:ascii="仿宋" w:hAnsi="仿宋" w:eastAsia="仿宋" w:cs="仿宋"/>
          <w:sz w:val="21"/>
          <w:szCs w:val="21"/>
          <w:highlight w:val="none"/>
        </w:rPr>
      </w:pPr>
      <w:r>
        <w:rPr>
          <w:rFonts w:hint="eastAsia" w:ascii="仿宋" w:hAnsi="仿宋" w:eastAsia="仿宋" w:cs="仿宋"/>
          <w:sz w:val="21"/>
          <w:szCs w:val="21"/>
          <w:highlight w:val="none"/>
          <w:lang w:eastAsia="zh-CN"/>
        </w:rPr>
        <w:t>授权委托</w:t>
      </w:r>
      <w:r>
        <w:rPr>
          <w:rFonts w:hint="eastAsia" w:ascii="仿宋" w:hAnsi="仿宋" w:eastAsia="仿宋" w:cs="仿宋"/>
          <w:sz w:val="21"/>
          <w:szCs w:val="21"/>
          <w:highlight w:val="none"/>
        </w:rPr>
        <w:t>代表签名：</w:t>
      </w:r>
    </w:p>
    <w:p>
      <w:pPr>
        <w:snapToGrid w:val="0"/>
        <w:spacing w:line="360" w:lineRule="auto"/>
        <w:jc w:val="left"/>
        <w:rPr>
          <w:rFonts w:hint="eastAsia" w:ascii="仿宋" w:hAnsi="仿宋" w:eastAsia="仿宋" w:cs="仿宋"/>
          <w:highlight w:val="none"/>
          <w:lang w:val="en-US"/>
        </w:rPr>
      </w:pPr>
      <w:r>
        <w:rPr>
          <w:rFonts w:hint="eastAsia" w:ascii="仿宋" w:hAnsi="仿宋" w:eastAsia="仿宋" w:cs="仿宋"/>
          <w:szCs w:val="21"/>
          <w:highlight w:val="none"/>
        </w:rPr>
        <w:t xml:space="preserve">                                       </w:t>
      </w:r>
      <w:r>
        <w:rPr>
          <w:rFonts w:hint="eastAsia" w:ascii="仿宋" w:hAnsi="仿宋" w:eastAsia="仿宋" w:cs="仿宋"/>
          <w:szCs w:val="21"/>
          <w:highlight w:val="none"/>
          <w:lang w:val="en-US" w:eastAsia="zh-CN"/>
        </w:rPr>
        <w:t xml:space="preserve">      </w:t>
      </w:r>
      <w:r>
        <w:rPr>
          <w:rFonts w:hint="eastAsia" w:ascii="仿宋" w:hAnsi="仿宋" w:eastAsia="仿宋" w:cs="仿宋"/>
          <w:szCs w:val="21"/>
          <w:highlight w:val="none"/>
        </w:rPr>
        <w:t xml:space="preserve">  年  </w:t>
      </w:r>
      <w:r>
        <w:rPr>
          <w:rFonts w:hint="eastAsia" w:ascii="仿宋" w:hAnsi="仿宋" w:eastAsia="仿宋" w:cs="仿宋"/>
          <w:szCs w:val="21"/>
          <w:highlight w:val="none"/>
          <w:lang w:val="en-US" w:eastAsia="zh-CN"/>
        </w:rPr>
        <w:t xml:space="preserve">  </w:t>
      </w:r>
      <w:r>
        <w:rPr>
          <w:rFonts w:hint="eastAsia" w:ascii="仿宋" w:hAnsi="仿宋" w:eastAsia="仿宋" w:cs="仿宋"/>
          <w:szCs w:val="21"/>
          <w:highlight w:val="none"/>
        </w:rPr>
        <w:t xml:space="preserve">月 </w:t>
      </w:r>
      <w:r>
        <w:rPr>
          <w:rFonts w:hint="eastAsia" w:ascii="仿宋" w:hAnsi="仿宋" w:eastAsia="仿宋" w:cs="仿宋"/>
          <w:szCs w:val="21"/>
          <w:highlight w:val="none"/>
          <w:lang w:val="en-US" w:eastAsia="zh-CN"/>
        </w:rPr>
        <w:t xml:space="preserve">  </w:t>
      </w:r>
      <w:r>
        <w:rPr>
          <w:rFonts w:hint="eastAsia" w:ascii="仿宋" w:hAnsi="仿宋" w:eastAsia="仿宋" w:cs="仿宋"/>
          <w:szCs w:val="21"/>
          <w:highlight w:val="none"/>
        </w:rPr>
        <w:t xml:space="preserve"> 日</w:t>
      </w:r>
    </w:p>
    <w:p>
      <w:pPr>
        <w:spacing w:line="360" w:lineRule="auto"/>
        <w:rPr>
          <w:rFonts w:hint="eastAsia" w:ascii="仿宋" w:hAnsi="仿宋" w:eastAsia="仿宋" w:cs="仿宋"/>
          <w:bCs/>
          <w:sz w:val="24"/>
          <w:highlight w:val="none"/>
        </w:rPr>
      </w:pPr>
    </w:p>
    <w:sectPr>
      <w:pgSz w:w="11905" w:h="16838"/>
      <w:pgMar w:top="1276" w:right="1417" w:bottom="1247" w:left="1417" w:header="851" w:footer="992" w:gutter="0"/>
      <w:pgNumType w:fmt="numberInDash"/>
      <w:cols w:space="72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panose1 w:val="0201050906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
    <w:altName w:val="Times New Roman"/>
    <w:panose1 w:val="00000000000000000000"/>
    <w:charset w:val="00"/>
    <w:family w:val="auto"/>
    <w:pitch w:val="default"/>
    <w:sig w:usb0="00000000" w:usb1="00000000" w:usb2="00000000" w:usb3="00000000" w:csb0="00040001"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Lucida Sans">
    <w:altName w:val="Lucida Sans Unicode"/>
    <w:panose1 w:val="020B0602030504020204"/>
    <w:charset w:val="00"/>
    <w:family w:val="auto"/>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Verdana">
    <w:panose1 w:val="020B0604030504040204"/>
    <w:charset w:val="00"/>
    <w:family w:val="auto"/>
    <w:pitch w:val="default"/>
    <w:sig w:usb0="A00006FF" w:usb1="4000205B" w:usb2="00000010" w:usb3="00000000" w:csb0="2000019F" w:csb1="00000000"/>
  </w:font>
  <w:font w:name="幼圆">
    <w:panose1 w:val="02010509060101010101"/>
    <w:charset w:val="86"/>
    <w:family w:val="auto"/>
    <w:pitch w:val="default"/>
    <w:sig w:usb0="00000001" w:usb1="080E0000" w:usb2="00000000" w:usb3="00000000" w:csb0="00040000" w:csb1="00000000"/>
  </w:font>
  <w:font w:name="Arial Narrow">
    <w:panose1 w:val="020B0606020202030204"/>
    <w:charset w:val="00"/>
    <w:family w:val="auto"/>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auto"/>
    <w:pitch w:val="default"/>
    <w:sig w:usb0="00000000" w:usb1="00000000" w:usb2="00000000" w:usb3="00000000" w:csb0="00000001"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83" w:usb1="288F0000" w:usb2="00000006" w:usb3="00000000" w:csb0="00040001" w:csb1="00000000"/>
  </w:font>
  <w:font w:name="Century Gothic">
    <w:panose1 w:val="020B0502020202020204"/>
    <w:charset w:val="00"/>
    <w:family w:val="auto"/>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宋体"/>
    <w:panose1 w:val="00000000000000000000"/>
    <w:charset w:val="86"/>
    <w:family w:val="auto"/>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 w:name="MS Sans Serif">
    <w:altName w:val="Segoe Print"/>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3"/>
      </w:rPr>
    </w:pPr>
    <w:r>
      <w:fldChar w:fldCharType="begin"/>
    </w:r>
    <w:r>
      <w:rPr>
        <w:rStyle w:val="73"/>
      </w:rPr>
      <w:instrText xml:space="preserve">PAGE  </w:instrText>
    </w:r>
    <w:r>
      <w:fldChar w:fldCharType="end"/>
    </w:r>
  </w:p>
  <w:p>
    <w:pPr>
      <w:pStyle w:val="4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color w:val="0000FF"/>
        <w:u w:val="thick"/>
      </w:rPr>
    </w:pPr>
    <w:r>
      <w:rPr>
        <w:rFonts w:hint="eastAsia" w:ascii="楷体_GB2312" w:hAnsi="Times New Roman" w:eastAsia="楷体_GB2312" w:cs="Times New Roman"/>
        <w:color w:val="0000FF"/>
        <w:kern w:val="2"/>
        <w:sz w:val="18"/>
        <w:szCs w:val="28"/>
        <w:u w:val="thick"/>
        <w:lang w:val="en-US" w:eastAsia="zh-CN" w:bidi="ar-SA"/>
      </w:rPr>
      <w:drawing>
        <wp:anchor distT="0" distB="0" distL="114300" distR="114300" simplePos="0" relativeHeight="251660288" behindDoc="0" locked="0" layoutInCell="1" allowOverlap="1">
          <wp:simplePos x="0" y="0"/>
          <wp:positionH relativeFrom="column">
            <wp:posOffset>85725</wp:posOffset>
          </wp:positionH>
          <wp:positionV relativeFrom="paragraph">
            <wp:posOffset>-135890</wp:posOffset>
          </wp:positionV>
          <wp:extent cx="1023620" cy="351155"/>
          <wp:effectExtent l="0" t="0" r="5080" b="1270"/>
          <wp:wrapNone/>
          <wp:docPr id="7"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9"/>
                  <pic:cNvPicPr>
                    <a:picLocks noChangeAspect="1"/>
                  </pic:cNvPicPr>
                </pic:nvPicPr>
                <pic:blipFill>
                  <a:blip r:embed="rId1">
                    <a:lum/>
                  </a:blip>
                  <a:stretch>
                    <a:fillRect/>
                  </a:stretch>
                </pic:blipFill>
                <pic:spPr>
                  <a:xfrm>
                    <a:off x="0" y="0"/>
                    <a:ext cx="1023620" cy="351155"/>
                  </a:xfrm>
                  <a:prstGeom prst="rect">
                    <a:avLst/>
                  </a:prstGeom>
                  <a:noFill/>
                  <a:ln>
                    <a:noFill/>
                  </a:ln>
                </pic:spPr>
              </pic:pic>
            </a:graphicData>
          </a:graphic>
        </wp:anchor>
      </w:drawing>
    </w:r>
    <w:r>
      <w:rPr>
        <w:rFonts w:ascii="Times New Roman" w:hAnsi="Times New Roman" w:eastAsia="??" w:cs="Times New Roman"/>
        <w:color w:val="0000FF"/>
        <w:kern w:val="2"/>
        <w:sz w:val="18"/>
        <w:szCs w:val="28"/>
        <w:u w:val="thick"/>
        <w:lang w:val="en-US" w:eastAsia="zh-CN" w:bidi="ar-SA"/>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6" name="矩形 2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txbxContent>
                    </wps:txbx>
                    <wps:bodyPr wrap="none" lIns="0" tIns="0" rIns="0" bIns="0" upright="1">
                      <a:spAutoFit/>
                    </wps:bodyPr>
                  </wps:wsp>
                </a:graphicData>
              </a:graphic>
            </wp:anchor>
          </w:drawing>
        </mc:Choice>
        <mc:Fallback>
          <w:pict>
            <v:rect id="矩形 21" o:spid="_x0000_s1026" o:spt="1"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C5dblS0AAAAAUBAAAPAAAAAAAAAAEAIAAAACIAAABkcnMvZG93bnJldi54bWxQSwECFAAU&#10;AAAACACHTuJAWfgmGcABAACNAwAADgAAAAAAAAABACAAAAAfAQAAZHJzL2Uyb0RvYy54bWxQSwUG&#10;AAAAAAYABgBZAQAAUQUAAAAA&#10;">
              <v:fill on="f" focussize="0,0"/>
              <v:stroke on="f"/>
              <v:imagedata o:title=""/>
              <o:lock v:ext="edit" aspectratio="f"/>
              <v:textbox inset="0mm,0mm,0mm,0mm" style="mso-fit-shape-to-text:t;">
                <w:txbxContent>
                  <w:p/>
                </w:txbxContent>
              </v:textbox>
            </v:rect>
          </w:pict>
        </mc:Fallback>
      </mc:AlternateContent>
    </w:r>
    <w:r>
      <w:rPr>
        <w:rFonts w:hint="eastAsia"/>
        <w:color w:val="0000FF"/>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left"/>
      <w:rPr>
        <w:rFonts w:ascii="仿宋_GB2312" w:eastAsia="仿宋_GB2312"/>
        <w:szCs w:val="24"/>
      </w:rPr>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Rectangle 50"/>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pStyle w:val="41"/>
                            <w:jc w:val="left"/>
                          </w:pPr>
                        </w:p>
                        <w:p/>
                      </w:txbxContent>
                    </wps:txbx>
                    <wps:bodyPr wrap="none" lIns="0" tIns="0" rIns="0" bIns="0" upright="1">
                      <a:spAutoFit/>
                    </wps:bodyPr>
                  </wps:wsp>
                </a:graphicData>
              </a:graphic>
            </wp:anchor>
          </w:drawing>
        </mc:Choice>
        <mc:Fallback>
          <w:pict>
            <v:rect id="Rectangle 50" o:spid="_x0000_s1026" o:spt="1"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uXW5UtAA&#10;AAAFAQAADwAAAAAAAAABACAAAAAiAAAAZHJzL2Rvd25yZXYueG1sUEsBAhQAFAAAAAgAh07iQHur&#10;+Qi1AQAAkQMAAA4AAAAAAAAAAQAgAAAAHwEAAGRycy9lMm9Eb2MueG1sUEsFBgAAAAAGAAYAWQEA&#10;AEYFAAAAAA==&#10;">
              <v:fill on="f" focussize="0,0"/>
              <v:stroke on="f"/>
              <v:imagedata o:title=""/>
              <o:lock v:ext="edit" aspectratio="f"/>
              <v:textbox inset="0mm,0mm,0mm,0mm" style="mso-fit-shape-to-text:t;">
                <w:txbxContent>
                  <w:p>
                    <w:pPr>
                      <w:pStyle w:val="41"/>
                      <w:jc w:val="left"/>
                    </w:pPr>
                  </w:p>
                  <w:p/>
                </w:txbxContent>
              </v:textbox>
            </v:rect>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3"/>
      </w:rPr>
    </w:pPr>
    <w:r>
      <w:fldChar w:fldCharType="begin"/>
    </w:r>
    <w:r>
      <w:rPr>
        <w:rStyle w:val="73"/>
      </w:rPr>
      <w:instrText xml:space="preserve">PAGE  </w:instrText>
    </w:r>
    <w:r>
      <w:fldChar w:fldCharType="separate"/>
    </w:r>
    <w:r>
      <w:rPr>
        <w:rStyle w:val="73"/>
      </w:rPr>
      <w:t>28</w:t>
    </w:r>
    <w:r>
      <w:fldChar w:fldCharType="end"/>
    </w:r>
  </w:p>
  <w:p>
    <w:pPr>
      <w:pStyle w:val="41"/>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left"/>
      <w:rPr>
        <w:rFonts w:ascii="仿宋_GB2312" w:eastAsia="仿宋_GB2312"/>
      </w:rPr>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Rectangle 48"/>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pStyle w:val="41"/>
                            <w:jc w:val="left"/>
                          </w:pPr>
                        </w:p>
                        <w:p/>
                      </w:txbxContent>
                    </wps:txbx>
                    <wps:bodyPr wrap="none" lIns="0" tIns="0" rIns="0" bIns="0" upright="1">
                      <a:spAutoFit/>
                    </wps:bodyPr>
                  </wps:wsp>
                </a:graphicData>
              </a:graphic>
            </wp:anchor>
          </w:drawing>
        </mc:Choice>
        <mc:Fallback>
          <w:pict>
            <v:rect id="Rectangle 48" o:spid="_x0000_s1026" o:spt="1"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5dblS&#10;0AAAAAUBAAAPAAAAAAAAAAEAIAAAACIAAABkcnMvZG93bnJldi54bWxQSwECFAAUAAAACACHTuJA&#10;DFNg37cBAACRAwAADgAAAAAAAAABACAAAAAfAQAAZHJzL2Uyb0RvYy54bWxQSwUGAAAAAAYABgBZ&#10;AQAASAUAAAAA&#10;">
              <v:fill on="f" focussize="0,0"/>
              <v:stroke on="f"/>
              <v:imagedata o:title=""/>
              <o:lock v:ext="edit" aspectratio="f"/>
              <v:textbox inset="0mm,0mm,0mm,0mm" style="mso-fit-shape-to-text:t;">
                <w:txbxContent>
                  <w:p>
                    <w:pPr>
                      <w:pStyle w:val="41"/>
                      <w:jc w:val="left"/>
                    </w:pPr>
                  </w:p>
                  <w:p/>
                </w:txbxContent>
              </v:textbox>
            </v:rect>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left"/>
      <w:rPr>
        <w:rFonts w:ascii="仿宋_GB2312" w:eastAsia="仿宋_GB2312"/>
        <w:szCs w:val="24"/>
      </w:rPr>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2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pStyle w:val="41"/>
                            <w:jc w:val="left"/>
                          </w:pPr>
                        </w:p>
                        <w:p/>
                      </w:txbxContent>
                    </wps:txbx>
                    <wps:bodyPr wrap="none" lIns="0" tIns="0" rIns="0" bIns="0" upright="1">
                      <a:spAutoFit/>
                    </wps:bodyPr>
                  </wps:wsp>
                </a:graphicData>
              </a:graphic>
            </wp:anchor>
          </w:drawing>
        </mc:Choice>
        <mc:Fallback>
          <w:pict>
            <v:rect id="文本框 22" o:spid="_x0000_s1026" o:spt="1"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uXW5UtAAAAAFAQAADwAAAAAAAAABACAAAAAiAAAAZHJzL2Rvd25yZXYueG1sUEsB&#10;AhQAFAAAAAgAh07iQEzItL/EAQAAkAMAAA4AAAAAAAAAAQAgAAAAHwEAAGRycy9lMm9Eb2MueG1s&#10;UEsFBgAAAAAGAAYAWQEAAFUFAAAAAA==&#10;">
              <v:fill on="f" focussize="0,0"/>
              <v:stroke on="f"/>
              <v:imagedata o:title=""/>
              <o:lock v:ext="edit" aspectratio="f"/>
              <v:textbox inset="0mm,0mm,0mm,0mm" style="mso-fit-shape-to-text:t;">
                <w:txbxContent>
                  <w:p>
                    <w:pPr>
                      <w:pStyle w:val="41"/>
                      <w:jc w:val="left"/>
                    </w:pPr>
                  </w:p>
                  <w:p/>
                </w:txbxContent>
              </v:textbox>
            </v:rect>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3"/>
      </w:rPr>
    </w:pPr>
    <w:r>
      <w:fldChar w:fldCharType="begin"/>
    </w:r>
    <w:r>
      <w:rPr>
        <w:rStyle w:val="73"/>
      </w:rPr>
      <w:instrText xml:space="preserve">PAGE  </w:instrText>
    </w:r>
    <w:r>
      <w:fldChar w:fldCharType="separate"/>
    </w:r>
    <w:r>
      <w:rPr>
        <w:rStyle w:val="73"/>
      </w:rPr>
      <w:t>28</w:t>
    </w:r>
    <w:r>
      <w:fldChar w:fldCharType="end"/>
    </w:r>
  </w:p>
  <w:p>
    <w:pPr>
      <w:pStyle w:val="41"/>
      <w:ind w:right="360"/>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left"/>
      <w:rPr>
        <w:rFonts w:ascii="仿宋_GB2312" w:eastAsia="仿宋_GB2312"/>
      </w:rPr>
    </w:pPr>
    <w:r>
      <w:rPr>
        <w:rFonts w:ascii="Times New Roman" w:hAnsi="Times New Roman" w:eastAsia="宋体" w:cs="Times New Roman"/>
        <w:kern w:val="2"/>
        <w:sz w:val="18"/>
        <w:szCs w:val="18"/>
        <w:lang w:val="en-US" w:eastAsia="zh-CN" w:bidi="ar-SA"/>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23"/>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pStyle w:val="41"/>
                            <w:jc w:val="left"/>
                          </w:pPr>
                        </w:p>
                        <w:p/>
                      </w:txbxContent>
                    </wps:txbx>
                    <wps:bodyPr wrap="none" lIns="0" tIns="0" rIns="0" bIns="0" upright="1">
                      <a:spAutoFit/>
                    </wps:bodyPr>
                  </wps:wsp>
                </a:graphicData>
              </a:graphic>
            </wp:anchor>
          </w:drawing>
        </mc:Choice>
        <mc:Fallback>
          <w:pict>
            <v:rect id="文本框 23" o:spid="_x0000_s1026" o:spt="1"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Ll1uVLQAAAABQEAAA8AAAAAAAAAAQAgAAAAIgAAAGRycy9kb3ducmV2LnhtbFBL&#10;AQIUABQAAAAIAIdO4kAip64BxQEAAJADAAAOAAAAAAAAAAEAIAAAAB8BAABkcnMvZTJvRG9jLnht&#10;bFBLBQYAAAAABgAGAFkBAABWBQAAAAA=&#10;">
              <v:fill on="f" focussize="0,0"/>
              <v:stroke on="f"/>
              <v:imagedata o:title=""/>
              <o:lock v:ext="edit" aspectratio="f"/>
              <v:textbox inset="0mm,0mm,0mm,0mm" style="mso-fit-shape-to-text:t;">
                <w:txbxContent>
                  <w:p>
                    <w:pPr>
                      <w:pStyle w:val="41"/>
                      <w:jc w:val="left"/>
                    </w:pPr>
                  </w:p>
                  <w:p/>
                </w:txbxContent>
              </v:textbox>
            </v:rect>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szCs w:val="24"/>
      </w:rPr>
    </w:pP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4"/>
      </w:pBdr>
      <w:jc w:val="right"/>
    </w:pPr>
    <w:r>
      <w:t></w:t>
    </w:r>
    <w:r>
      <w:rPr>
        <w:rFonts w:hint="eastAsia"/>
      </w:rPr>
      <w:t xml:space="preserve">             </w:t>
    </w:r>
    <w:r>
      <w:t>杭州市政府采购公开招标文件</w:t>
    </w:r>
  </w:p>
  <w:p>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0"/>
      </w:pBdr>
      <w:ind w:firstLine="6480" w:firstLineChars="3600"/>
      <w:jc w:val="both"/>
      <w:rPr>
        <w:u w:val="single"/>
      </w:rPr>
    </w:pP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iCs/>
        <w:u w:val="single"/>
      </w:rPr>
    </w:pP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p>
  <w:p>
    <w:pPr>
      <w:pStyle w:val="42"/>
    </w:pP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p>
  <w:p>
    <w:pPr>
      <w:pStyle w:val="42"/>
    </w:pP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pPr>
    <w:r>
      <w:rPr>
        <w:rFonts w:hint="eastAsia"/>
      </w:rPr>
      <w:t xml:space="preserve">                                                                                                        </w:t>
    </w:r>
    <w:r>
      <w:t>杭州市政府采购公开招标文件</w:t>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iCs/>
        <w:u w:val="single"/>
      </w:rPr>
    </w:pPr>
    <w:r>
      <w:t>杭州市政府采购公开招标文件</w:t>
    </w: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r>
      <w:t>杭州市政府采购公开招标文件</w:t>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iCs/>
        <w:u w:val="single"/>
      </w:rPr>
    </w:pPr>
    <w:r>
      <w:t>杭州市政府采购公开招标文件</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1AA9089"/>
    <w:multiLevelType w:val="singleLevel"/>
    <w:tmpl w:val="B1AA9089"/>
    <w:lvl w:ilvl="0" w:tentative="0">
      <w:start w:val="3"/>
      <w:numFmt w:val="chineseCounting"/>
      <w:suff w:val="space"/>
      <w:lvlText w:val="第%1部分"/>
      <w:lvlJc w:val="left"/>
      <w:rPr>
        <w:rFonts w:hint="eastAsia"/>
      </w:rPr>
    </w:lvl>
  </w:abstractNum>
  <w:abstractNum w:abstractNumId="1">
    <w:nsid w:val="54F403B5"/>
    <w:multiLevelType w:val="singleLevel"/>
    <w:tmpl w:val="54F403B5"/>
    <w:lvl w:ilvl="0" w:tentative="0">
      <w:start w:val="1"/>
      <w:numFmt w:val="chineseCounting"/>
      <w:suff w:val="nothing"/>
      <w:lvlText w:val="%1、"/>
      <w:lvlJc w:val="left"/>
    </w:lvl>
  </w:abstractNum>
  <w:abstractNum w:abstractNumId="2">
    <w:nsid w:val="557FD3DA"/>
    <w:multiLevelType w:val="singleLevel"/>
    <w:tmpl w:val="557FD3DA"/>
    <w:lvl w:ilvl="0" w:tentative="0">
      <w:start w:val="3"/>
      <w:numFmt w:val="chineseCounting"/>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hiYzMyM2UzZDA4MWQ2MWE2MjVhM2VmNjhjYzJlNGQ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181"/>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BA1319"/>
    <w:rsid w:val="01BA7053"/>
    <w:rsid w:val="01D10836"/>
    <w:rsid w:val="01D55165"/>
    <w:rsid w:val="01DF6BF8"/>
    <w:rsid w:val="01EC2C57"/>
    <w:rsid w:val="026B2E25"/>
    <w:rsid w:val="02824D4D"/>
    <w:rsid w:val="02DC4B10"/>
    <w:rsid w:val="02DD76CE"/>
    <w:rsid w:val="02F36323"/>
    <w:rsid w:val="02F5619C"/>
    <w:rsid w:val="0326446A"/>
    <w:rsid w:val="032D5555"/>
    <w:rsid w:val="036634D2"/>
    <w:rsid w:val="039C6131"/>
    <w:rsid w:val="03DD35E4"/>
    <w:rsid w:val="03EE09CF"/>
    <w:rsid w:val="04076900"/>
    <w:rsid w:val="041A5A3B"/>
    <w:rsid w:val="042311BA"/>
    <w:rsid w:val="042B157A"/>
    <w:rsid w:val="048F763B"/>
    <w:rsid w:val="049F330E"/>
    <w:rsid w:val="04AA775C"/>
    <w:rsid w:val="04AF1889"/>
    <w:rsid w:val="04C142AA"/>
    <w:rsid w:val="04DB09BB"/>
    <w:rsid w:val="04F66F48"/>
    <w:rsid w:val="05251E14"/>
    <w:rsid w:val="05A16594"/>
    <w:rsid w:val="05A7762D"/>
    <w:rsid w:val="05E958CE"/>
    <w:rsid w:val="06022AFF"/>
    <w:rsid w:val="060E5941"/>
    <w:rsid w:val="06110FAF"/>
    <w:rsid w:val="06493CA7"/>
    <w:rsid w:val="06530F29"/>
    <w:rsid w:val="065A6178"/>
    <w:rsid w:val="066F1CF3"/>
    <w:rsid w:val="06930BB8"/>
    <w:rsid w:val="06B55B8B"/>
    <w:rsid w:val="06C05D67"/>
    <w:rsid w:val="06D32CB2"/>
    <w:rsid w:val="06F80AFB"/>
    <w:rsid w:val="07245D42"/>
    <w:rsid w:val="07264C62"/>
    <w:rsid w:val="0779354C"/>
    <w:rsid w:val="08061376"/>
    <w:rsid w:val="08452D77"/>
    <w:rsid w:val="086401F8"/>
    <w:rsid w:val="08751CAA"/>
    <w:rsid w:val="087E4C40"/>
    <w:rsid w:val="08C14744"/>
    <w:rsid w:val="08C54DAB"/>
    <w:rsid w:val="08D66AD6"/>
    <w:rsid w:val="08DA33A3"/>
    <w:rsid w:val="08E80F13"/>
    <w:rsid w:val="09335624"/>
    <w:rsid w:val="0944690F"/>
    <w:rsid w:val="09535675"/>
    <w:rsid w:val="095F057D"/>
    <w:rsid w:val="09642282"/>
    <w:rsid w:val="096B4CA4"/>
    <w:rsid w:val="09733572"/>
    <w:rsid w:val="09772C16"/>
    <w:rsid w:val="098353B5"/>
    <w:rsid w:val="09A92330"/>
    <w:rsid w:val="09B06B87"/>
    <w:rsid w:val="09C13146"/>
    <w:rsid w:val="09E04166"/>
    <w:rsid w:val="0A102680"/>
    <w:rsid w:val="0A133287"/>
    <w:rsid w:val="0A1C0718"/>
    <w:rsid w:val="0A3E7710"/>
    <w:rsid w:val="0A5B7E63"/>
    <w:rsid w:val="0AA374A5"/>
    <w:rsid w:val="0AAB7649"/>
    <w:rsid w:val="0ABC5606"/>
    <w:rsid w:val="0B30404E"/>
    <w:rsid w:val="0B4C6C14"/>
    <w:rsid w:val="0B631A88"/>
    <w:rsid w:val="0B683D45"/>
    <w:rsid w:val="0B7F3F11"/>
    <w:rsid w:val="0B884417"/>
    <w:rsid w:val="0BB56D4E"/>
    <w:rsid w:val="0BF6188C"/>
    <w:rsid w:val="0BF73C91"/>
    <w:rsid w:val="0C170175"/>
    <w:rsid w:val="0C4650EF"/>
    <w:rsid w:val="0C5609FD"/>
    <w:rsid w:val="0C571A41"/>
    <w:rsid w:val="0C5C1171"/>
    <w:rsid w:val="0C5E1CBC"/>
    <w:rsid w:val="0C615B50"/>
    <w:rsid w:val="0C840299"/>
    <w:rsid w:val="0C8445DA"/>
    <w:rsid w:val="0C87121B"/>
    <w:rsid w:val="0CC007F7"/>
    <w:rsid w:val="0CFE707A"/>
    <w:rsid w:val="0D063BDA"/>
    <w:rsid w:val="0D08375F"/>
    <w:rsid w:val="0D184CFB"/>
    <w:rsid w:val="0D4A7419"/>
    <w:rsid w:val="0D797DC8"/>
    <w:rsid w:val="0D827401"/>
    <w:rsid w:val="0D84094E"/>
    <w:rsid w:val="0D8A00E9"/>
    <w:rsid w:val="0D8D589E"/>
    <w:rsid w:val="0DA01C73"/>
    <w:rsid w:val="0DC80CC4"/>
    <w:rsid w:val="0DCD01D9"/>
    <w:rsid w:val="0DD63300"/>
    <w:rsid w:val="0DD97654"/>
    <w:rsid w:val="0DF50604"/>
    <w:rsid w:val="0DF702FE"/>
    <w:rsid w:val="0E060E51"/>
    <w:rsid w:val="0E4D2D7F"/>
    <w:rsid w:val="0E5604B2"/>
    <w:rsid w:val="0E6D5D79"/>
    <w:rsid w:val="0E9D0089"/>
    <w:rsid w:val="0EB803EE"/>
    <w:rsid w:val="0EDE6BF5"/>
    <w:rsid w:val="0EF94D4B"/>
    <w:rsid w:val="0F4958DC"/>
    <w:rsid w:val="0F515DF7"/>
    <w:rsid w:val="0F596BA8"/>
    <w:rsid w:val="0F6248D2"/>
    <w:rsid w:val="0F693536"/>
    <w:rsid w:val="0F7B0511"/>
    <w:rsid w:val="0F7B76D9"/>
    <w:rsid w:val="0F816ACD"/>
    <w:rsid w:val="0F9832DB"/>
    <w:rsid w:val="0FA669A2"/>
    <w:rsid w:val="0FBF3FD2"/>
    <w:rsid w:val="0FBF7FF3"/>
    <w:rsid w:val="103273DB"/>
    <w:rsid w:val="104C0DD9"/>
    <w:rsid w:val="10646583"/>
    <w:rsid w:val="107D4B15"/>
    <w:rsid w:val="108A3C80"/>
    <w:rsid w:val="10A43CE3"/>
    <w:rsid w:val="10B855D5"/>
    <w:rsid w:val="10C26171"/>
    <w:rsid w:val="10CB40BD"/>
    <w:rsid w:val="10EC101A"/>
    <w:rsid w:val="10F33360"/>
    <w:rsid w:val="10FC16EA"/>
    <w:rsid w:val="10FD42E9"/>
    <w:rsid w:val="110B3E74"/>
    <w:rsid w:val="110F1D40"/>
    <w:rsid w:val="11266F33"/>
    <w:rsid w:val="118963A1"/>
    <w:rsid w:val="11C6522A"/>
    <w:rsid w:val="11E104CC"/>
    <w:rsid w:val="11E20309"/>
    <w:rsid w:val="11EF6890"/>
    <w:rsid w:val="12255233"/>
    <w:rsid w:val="12530213"/>
    <w:rsid w:val="127723A9"/>
    <w:rsid w:val="12862074"/>
    <w:rsid w:val="12883966"/>
    <w:rsid w:val="129E45B4"/>
    <w:rsid w:val="12D81596"/>
    <w:rsid w:val="12F45A7F"/>
    <w:rsid w:val="13072A44"/>
    <w:rsid w:val="135F4BE2"/>
    <w:rsid w:val="139B1A0A"/>
    <w:rsid w:val="139D25C7"/>
    <w:rsid w:val="13BF3CE4"/>
    <w:rsid w:val="13F23FA1"/>
    <w:rsid w:val="13F92CC0"/>
    <w:rsid w:val="141008D8"/>
    <w:rsid w:val="14121E1A"/>
    <w:rsid w:val="14125FE6"/>
    <w:rsid w:val="146D271E"/>
    <w:rsid w:val="146E1C8E"/>
    <w:rsid w:val="14982588"/>
    <w:rsid w:val="149A5AD9"/>
    <w:rsid w:val="14A7619D"/>
    <w:rsid w:val="14C173FE"/>
    <w:rsid w:val="150536C3"/>
    <w:rsid w:val="150C1963"/>
    <w:rsid w:val="151447A0"/>
    <w:rsid w:val="154A6454"/>
    <w:rsid w:val="15762120"/>
    <w:rsid w:val="15891BC4"/>
    <w:rsid w:val="16A8729C"/>
    <w:rsid w:val="16B33777"/>
    <w:rsid w:val="16BC70A7"/>
    <w:rsid w:val="16C6339E"/>
    <w:rsid w:val="16DC7BA1"/>
    <w:rsid w:val="172F2D79"/>
    <w:rsid w:val="17557BEF"/>
    <w:rsid w:val="17875F03"/>
    <w:rsid w:val="17BF5F86"/>
    <w:rsid w:val="17D349C1"/>
    <w:rsid w:val="1830729E"/>
    <w:rsid w:val="184930DB"/>
    <w:rsid w:val="1870062C"/>
    <w:rsid w:val="18817102"/>
    <w:rsid w:val="18830A15"/>
    <w:rsid w:val="18852B28"/>
    <w:rsid w:val="188B5321"/>
    <w:rsid w:val="19795913"/>
    <w:rsid w:val="19932372"/>
    <w:rsid w:val="19A20DD5"/>
    <w:rsid w:val="19AE03F1"/>
    <w:rsid w:val="19C95FDB"/>
    <w:rsid w:val="19F95FC9"/>
    <w:rsid w:val="1A071A03"/>
    <w:rsid w:val="1A1F16AE"/>
    <w:rsid w:val="1A323CF2"/>
    <w:rsid w:val="1A3B5C77"/>
    <w:rsid w:val="1A984BAD"/>
    <w:rsid w:val="1AB8220E"/>
    <w:rsid w:val="1ABF0FF7"/>
    <w:rsid w:val="1AD82707"/>
    <w:rsid w:val="1AE4166C"/>
    <w:rsid w:val="1AF06CFB"/>
    <w:rsid w:val="1AF11B8D"/>
    <w:rsid w:val="1B11359C"/>
    <w:rsid w:val="1B2A271F"/>
    <w:rsid w:val="1B530544"/>
    <w:rsid w:val="1B713184"/>
    <w:rsid w:val="1BA209CF"/>
    <w:rsid w:val="1BB4777D"/>
    <w:rsid w:val="1BD75AB8"/>
    <w:rsid w:val="1C0459C2"/>
    <w:rsid w:val="1C1B3B4A"/>
    <w:rsid w:val="1C203898"/>
    <w:rsid w:val="1C88086E"/>
    <w:rsid w:val="1CE050D9"/>
    <w:rsid w:val="1D266CE1"/>
    <w:rsid w:val="1D3963AF"/>
    <w:rsid w:val="1D6220E7"/>
    <w:rsid w:val="1D6A673C"/>
    <w:rsid w:val="1D91146B"/>
    <w:rsid w:val="1D9247AE"/>
    <w:rsid w:val="1DB567EC"/>
    <w:rsid w:val="1DBF5A9A"/>
    <w:rsid w:val="1DF51A98"/>
    <w:rsid w:val="1E3D060F"/>
    <w:rsid w:val="1E3F7D2E"/>
    <w:rsid w:val="1E4134E4"/>
    <w:rsid w:val="1E5062B3"/>
    <w:rsid w:val="1E523514"/>
    <w:rsid w:val="1E714A66"/>
    <w:rsid w:val="1E802593"/>
    <w:rsid w:val="1EA703CC"/>
    <w:rsid w:val="1EAE512F"/>
    <w:rsid w:val="1EB36489"/>
    <w:rsid w:val="1EB7330C"/>
    <w:rsid w:val="1F0A0FF3"/>
    <w:rsid w:val="1F5771FF"/>
    <w:rsid w:val="1F7A4175"/>
    <w:rsid w:val="1F9C7031"/>
    <w:rsid w:val="1FD32CE0"/>
    <w:rsid w:val="1FE868A9"/>
    <w:rsid w:val="20034907"/>
    <w:rsid w:val="20173E4B"/>
    <w:rsid w:val="204E48BC"/>
    <w:rsid w:val="2087458D"/>
    <w:rsid w:val="208921B3"/>
    <w:rsid w:val="20973DEB"/>
    <w:rsid w:val="20B26522"/>
    <w:rsid w:val="20B44310"/>
    <w:rsid w:val="20CD20BC"/>
    <w:rsid w:val="210031C3"/>
    <w:rsid w:val="211116EB"/>
    <w:rsid w:val="21455913"/>
    <w:rsid w:val="216133FC"/>
    <w:rsid w:val="21BF1CC0"/>
    <w:rsid w:val="21D03B4C"/>
    <w:rsid w:val="21D56769"/>
    <w:rsid w:val="21E52EF3"/>
    <w:rsid w:val="21FB5D7B"/>
    <w:rsid w:val="220B1C3D"/>
    <w:rsid w:val="221D1D20"/>
    <w:rsid w:val="22334A87"/>
    <w:rsid w:val="22BE6801"/>
    <w:rsid w:val="22C01B15"/>
    <w:rsid w:val="23242921"/>
    <w:rsid w:val="233500BF"/>
    <w:rsid w:val="23377FF7"/>
    <w:rsid w:val="2345610F"/>
    <w:rsid w:val="236B425F"/>
    <w:rsid w:val="23836192"/>
    <w:rsid w:val="23901F29"/>
    <w:rsid w:val="239C0061"/>
    <w:rsid w:val="23B908A4"/>
    <w:rsid w:val="23E95BEF"/>
    <w:rsid w:val="23FD0064"/>
    <w:rsid w:val="24164598"/>
    <w:rsid w:val="245375B0"/>
    <w:rsid w:val="24642C0A"/>
    <w:rsid w:val="24654ECD"/>
    <w:rsid w:val="24815D43"/>
    <w:rsid w:val="24B22173"/>
    <w:rsid w:val="24B95AD9"/>
    <w:rsid w:val="24BE24DA"/>
    <w:rsid w:val="24CF5825"/>
    <w:rsid w:val="24D663E6"/>
    <w:rsid w:val="24D77F2B"/>
    <w:rsid w:val="258B00E2"/>
    <w:rsid w:val="25A917A6"/>
    <w:rsid w:val="25BE27CC"/>
    <w:rsid w:val="25D0267F"/>
    <w:rsid w:val="25F74A5C"/>
    <w:rsid w:val="2628662C"/>
    <w:rsid w:val="262D45DE"/>
    <w:rsid w:val="26496323"/>
    <w:rsid w:val="264D4FE0"/>
    <w:rsid w:val="266975DC"/>
    <w:rsid w:val="268F60A7"/>
    <w:rsid w:val="26A53EF9"/>
    <w:rsid w:val="26A94201"/>
    <w:rsid w:val="26AC274F"/>
    <w:rsid w:val="27044A29"/>
    <w:rsid w:val="271D34C8"/>
    <w:rsid w:val="276142BF"/>
    <w:rsid w:val="27783712"/>
    <w:rsid w:val="27907362"/>
    <w:rsid w:val="27EB0F78"/>
    <w:rsid w:val="282934AD"/>
    <w:rsid w:val="28333E1D"/>
    <w:rsid w:val="283D560C"/>
    <w:rsid w:val="28454BD6"/>
    <w:rsid w:val="28455253"/>
    <w:rsid w:val="28551971"/>
    <w:rsid w:val="285B1C53"/>
    <w:rsid w:val="289F7086"/>
    <w:rsid w:val="28C32028"/>
    <w:rsid w:val="28CC490F"/>
    <w:rsid w:val="28DE40AA"/>
    <w:rsid w:val="29127DD1"/>
    <w:rsid w:val="29181BE3"/>
    <w:rsid w:val="29345E77"/>
    <w:rsid w:val="294C65AD"/>
    <w:rsid w:val="296D720D"/>
    <w:rsid w:val="29731DA7"/>
    <w:rsid w:val="29806583"/>
    <w:rsid w:val="298B3C4C"/>
    <w:rsid w:val="29B86EA1"/>
    <w:rsid w:val="29C17889"/>
    <w:rsid w:val="29F26D24"/>
    <w:rsid w:val="2A15033F"/>
    <w:rsid w:val="2A1662C1"/>
    <w:rsid w:val="2A1821E1"/>
    <w:rsid w:val="2A1C7367"/>
    <w:rsid w:val="2A2815FA"/>
    <w:rsid w:val="2A6D6092"/>
    <w:rsid w:val="2A7D76B4"/>
    <w:rsid w:val="2B3D6AA2"/>
    <w:rsid w:val="2B437463"/>
    <w:rsid w:val="2B7807EE"/>
    <w:rsid w:val="2BBF00EC"/>
    <w:rsid w:val="2BC37CFD"/>
    <w:rsid w:val="2BD5237F"/>
    <w:rsid w:val="2BE536CE"/>
    <w:rsid w:val="2BE758D9"/>
    <w:rsid w:val="2BFD793A"/>
    <w:rsid w:val="2C09049E"/>
    <w:rsid w:val="2C0A653C"/>
    <w:rsid w:val="2C191F85"/>
    <w:rsid w:val="2C3B47A8"/>
    <w:rsid w:val="2C534988"/>
    <w:rsid w:val="2CE82D6F"/>
    <w:rsid w:val="2D343236"/>
    <w:rsid w:val="2D491818"/>
    <w:rsid w:val="2D822236"/>
    <w:rsid w:val="2D940467"/>
    <w:rsid w:val="2DD15014"/>
    <w:rsid w:val="2DD84FAF"/>
    <w:rsid w:val="2DF72DE4"/>
    <w:rsid w:val="2E0220AF"/>
    <w:rsid w:val="2E4B082A"/>
    <w:rsid w:val="2E5D4E86"/>
    <w:rsid w:val="2E5D790B"/>
    <w:rsid w:val="2E9A3C18"/>
    <w:rsid w:val="2EBB0FEE"/>
    <w:rsid w:val="2EC63002"/>
    <w:rsid w:val="2F0A6B38"/>
    <w:rsid w:val="2F946CCB"/>
    <w:rsid w:val="2FCE0ADC"/>
    <w:rsid w:val="2FD25781"/>
    <w:rsid w:val="2FD85D33"/>
    <w:rsid w:val="2FFD7934"/>
    <w:rsid w:val="30733ACD"/>
    <w:rsid w:val="30794B12"/>
    <w:rsid w:val="308C3862"/>
    <w:rsid w:val="309379D8"/>
    <w:rsid w:val="30A270F7"/>
    <w:rsid w:val="30DF1478"/>
    <w:rsid w:val="30EC586F"/>
    <w:rsid w:val="319C6071"/>
    <w:rsid w:val="31AC537E"/>
    <w:rsid w:val="31B1462B"/>
    <w:rsid w:val="31E3679B"/>
    <w:rsid w:val="31E732FD"/>
    <w:rsid w:val="32153643"/>
    <w:rsid w:val="32517576"/>
    <w:rsid w:val="32BE5C2C"/>
    <w:rsid w:val="32FB6478"/>
    <w:rsid w:val="33263B3F"/>
    <w:rsid w:val="336963EB"/>
    <w:rsid w:val="33816EEB"/>
    <w:rsid w:val="33D3608A"/>
    <w:rsid w:val="33EB55CD"/>
    <w:rsid w:val="33EC4C02"/>
    <w:rsid w:val="340D2360"/>
    <w:rsid w:val="3410665D"/>
    <w:rsid w:val="34211214"/>
    <w:rsid w:val="342E63AB"/>
    <w:rsid w:val="34514091"/>
    <w:rsid w:val="34950E68"/>
    <w:rsid w:val="34986E94"/>
    <w:rsid w:val="34AF62C9"/>
    <w:rsid w:val="34CB4388"/>
    <w:rsid w:val="34FA6E12"/>
    <w:rsid w:val="358D5588"/>
    <w:rsid w:val="363A3B40"/>
    <w:rsid w:val="365302AE"/>
    <w:rsid w:val="36607A0A"/>
    <w:rsid w:val="366E227C"/>
    <w:rsid w:val="366F2E0D"/>
    <w:rsid w:val="367B6A5C"/>
    <w:rsid w:val="36A74ADA"/>
    <w:rsid w:val="36AD60D5"/>
    <w:rsid w:val="36B224F9"/>
    <w:rsid w:val="36EC0CC9"/>
    <w:rsid w:val="373F410B"/>
    <w:rsid w:val="374464DB"/>
    <w:rsid w:val="37781935"/>
    <w:rsid w:val="37B039E8"/>
    <w:rsid w:val="37EE7094"/>
    <w:rsid w:val="38296C89"/>
    <w:rsid w:val="383002EB"/>
    <w:rsid w:val="384E7628"/>
    <w:rsid w:val="38586797"/>
    <w:rsid w:val="387150D3"/>
    <w:rsid w:val="38AA4C2C"/>
    <w:rsid w:val="38BC0149"/>
    <w:rsid w:val="38C507D9"/>
    <w:rsid w:val="38D87D1C"/>
    <w:rsid w:val="38F4246C"/>
    <w:rsid w:val="39636459"/>
    <w:rsid w:val="396B7F6C"/>
    <w:rsid w:val="39B40600"/>
    <w:rsid w:val="39B417A9"/>
    <w:rsid w:val="39FC5695"/>
    <w:rsid w:val="3A006D8E"/>
    <w:rsid w:val="3A3651E5"/>
    <w:rsid w:val="3A4C6A14"/>
    <w:rsid w:val="3A744481"/>
    <w:rsid w:val="3A8C7BEF"/>
    <w:rsid w:val="3A906246"/>
    <w:rsid w:val="3B2349B7"/>
    <w:rsid w:val="3B616CFF"/>
    <w:rsid w:val="3B6259F6"/>
    <w:rsid w:val="3B79749B"/>
    <w:rsid w:val="3B912340"/>
    <w:rsid w:val="3B976654"/>
    <w:rsid w:val="3B991B7F"/>
    <w:rsid w:val="3B9B7B37"/>
    <w:rsid w:val="3BC01EFC"/>
    <w:rsid w:val="3BCA786A"/>
    <w:rsid w:val="3BD31E2F"/>
    <w:rsid w:val="3BF15831"/>
    <w:rsid w:val="3BF66466"/>
    <w:rsid w:val="3C105946"/>
    <w:rsid w:val="3C471448"/>
    <w:rsid w:val="3C5F759A"/>
    <w:rsid w:val="3C6872C2"/>
    <w:rsid w:val="3C6C525A"/>
    <w:rsid w:val="3C795D45"/>
    <w:rsid w:val="3CCB21B4"/>
    <w:rsid w:val="3CCE23CB"/>
    <w:rsid w:val="3CD17D17"/>
    <w:rsid w:val="3D3C7F39"/>
    <w:rsid w:val="3D440F09"/>
    <w:rsid w:val="3D4504A0"/>
    <w:rsid w:val="3D8734BB"/>
    <w:rsid w:val="3D9A11D4"/>
    <w:rsid w:val="3DA16D89"/>
    <w:rsid w:val="3DA364BE"/>
    <w:rsid w:val="3DB154C2"/>
    <w:rsid w:val="3DE041CB"/>
    <w:rsid w:val="3E091BFA"/>
    <w:rsid w:val="3E0D48F6"/>
    <w:rsid w:val="3E1868B4"/>
    <w:rsid w:val="3E377251"/>
    <w:rsid w:val="3E42664B"/>
    <w:rsid w:val="3E5A7334"/>
    <w:rsid w:val="3E7B5D6B"/>
    <w:rsid w:val="3E843E66"/>
    <w:rsid w:val="3E8F51FE"/>
    <w:rsid w:val="3E926F87"/>
    <w:rsid w:val="3E9A59DE"/>
    <w:rsid w:val="3EAF4836"/>
    <w:rsid w:val="3EC33DFA"/>
    <w:rsid w:val="3ECD0800"/>
    <w:rsid w:val="3F060E16"/>
    <w:rsid w:val="3F1D1096"/>
    <w:rsid w:val="3F2F0234"/>
    <w:rsid w:val="3F6363FE"/>
    <w:rsid w:val="3F756B8F"/>
    <w:rsid w:val="3F95482B"/>
    <w:rsid w:val="3FB83028"/>
    <w:rsid w:val="3FC46FE6"/>
    <w:rsid w:val="4019356B"/>
    <w:rsid w:val="40592157"/>
    <w:rsid w:val="406B706C"/>
    <w:rsid w:val="406E1CAE"/>
    <w:rsid w:val="407A0990"/>
    <w:rsid w:val="40A0133A"/>
    <w:rsid w:val="40A175C4"/>
    <w:rsid w:val="40C31A53"/>
    <w:rsid w:val="40FF545D"/>
    <w:rsid w:val="410067C8"/>
    <w:rsid w:val="410F0A26"/>
    <w:rsid w:val="41236011"/>
    <w:rsid w:val="416E71E1"/>
    <w:rsid w:val="418F0D2A"/>
    <w:rsid w:val="41BC0943"/>
    <w:rsid w:val="41D01505"/>
    <w:rsid w:val="42297D7D"/>
    <w:rsid w:val="42474939"/>
    <w:rsid w:val="424C3C57"/>
    <w:rsid w:val="42613FF3"/>
    <w:rsid w:val="42660D96"/>
    <w:rsid w:val="428667D2"/>
    <w:rsid w:val="42CD1CE0"/>
    <w:rsid w:val="42E1381E"/>
    <w:rsid w:val="42ED6459"/>
    <w:rsid w:val="42FE58DD"/>
    <w:rsid w:val="43174B3D"/>
    <w:rsid w:val="434B790E"/>
    <w:rsid w:val="4360274F"/>
    <w:rsid w:val="43947908"/>
    <w:rsid w:val="43977AB6"/>
    <w:rsid w:val="43A3342B"/>
    <w:rsid w:val="43AB1D7C"/>
    <w:rsid w:val="43C67EF7"/>
    <w:rsid w:val="43C77C27"/>
    <w:rsid w:val="43DB629F"/>
    <w:rsid w:val="43DE09EE"/>
    <w:rsid w:val="44002FAD"/>
    <w:rsid w:val="441D16AC"/>
    <w:rsid w:val="44332098"/>
    <w:rsid w:val="449101DD"/>
    <w:rsid w:val="44DE1391"/>
    <w:rsid w:val="450506E3"/>
    <w:rsid w:val="451B225C"/>
    <w:rsid w:val="452410C9"/>
    <w:rsid w:val="45317DFB"/>
    <w:rsid w:val="456D3CE4"/>
    <w:rsid w:val="4579042C"/>
    <w:rsid w:val="457F0571"/>
    <w:rsid w:val="45851176"/>
    <w:rsid w:val="45C63B94"/>
    <w:rsid w:val="45F54BA7"/>
    <w:rsid w:val="45F75309"/>
    <w:rsid w:val="460E7DA5"/>
    <w:rsid w:val="46422483"/>
    <w:rsid w:val="4659254A"/>
    <w:rsid w:val="465B0637"/>
    <w:rsid w:val="465E3F0D"/>
    <w:rsid w:val="466A16E6"/>
    <w:rsid w:val="46893F2B"/>
    <w:rsid w:val="469F6C94"/>
    <w:rsid w:val="46C4686E"/>
    <w:rsid w:val="46DA1F1E"/>
    <w:rsid w:val="46DB0716"/>
    <w:rsid w:val="46E147D5"/>
    <w:rsid w:val="47134F83"/>
    <w:rsid w:val="477B778F"/>
    <w:rsid w:val="478203EC"/>
    <w:rsid w:val="47A3497B"/>
    <w:rsid w:val="47B025FA"/>
    <w:rsid w:val="4809698F"/>
    <w:rsid w:val="4811697D"/>
    <w:rsid w:val="481E4C7F"/>
    <w:rsid w:val="487A3E25"/>
    <w:rsid w:val="488B5503"/>
    <w:rsid w:val="48937E21"/>
    <w:rsid w:val="489A0361"/>
    <w:rsid w:val="48B94FF3"/>
    <w:rsid w:val="48E37AAB"/>
    <w:rsid w:val="48FD4B4C"/>
    <w:rsid w:val="490A68E0"/>
    <w:rsid w:val="491055FE"/>
    <w:rsid w:val="495F5B3E"/>
    <w:rsid w:val="496B7BEC"/>
    <w:rsid w:val="496F77D7"/>
    <w:rsid w:val="497654FD"/>
    <w:rsid w:val="49B64211"/>
    <w:rsid w:val="49F6167F"/>
    <w:rsid w:val="4A064FA0"/>
    <w:rsid w:val="4A0F69C0"/>
    <w:rsid w:val="4A16615C"/>
    <w:rsid w:val="4A4424D7"/>
    <w:rsid w:val="4A673AEA"/>
    <w:rsid w:val="4A8E0ECE"/>
    <w:rsid w:val="4AB82D0F"/>
    <w:rsid w:val="4AEB7664"/>
    <w:rsid w:val="4AFD7C19"/>
    <w:rsid w:val="4B052E99"/>
    <w:rsid w:val="4B0567D1"/>
    <w:rsid w:val="4B236AAE"/>
    <w:rsid w:val="4B707271"/>
    <w:rsid w:val="4B9739F7"/>
    <w:rsid w:val="4BEE2503"/>
    <w:rsid w:val="4C245A30"/>
    <w:rsid w:val="4C2C1484"/>
    <w:rsid w:val="4CB6685F"/>
    <w:rsid w:val="4CC367FE"/>
    <w:rsid w:val="4D077F3C"/>
    <w:rsid w:val="4D123355"/>
    <w:rsid w:val="4D155C87"/>
    <w:rsid w:val="4D2A3B31"/>
    <w:rsid w:val="4D2F7A00"/>
    <w:rsid w:val="4D312C52"/>
    <w:rsid w:val="4D905305"/>
    <w:rsid w:val="4D964A72"/>
    <w:rsid w:val="4D9C1254"/>
    <w:rsid w:val="4E793892"/>
    <w:rsid w:val="4E800872"/>
    <w:rsid w:val="4EC569ED"/>
    <w:rsid w:val="4ED50EA1"/>
    <w:rsid w:val="4EEC050C"/>
    <w:rsid w:val="4F104EC3"/>
    <w:rsid w:val="4F47354A"/>
    <w:rsid w:val="4F72556E"/>
    <w:rsid w:val="4F911C54"/>
    <w:rsid w:val="4FD11E53"/>
    <w:rsid w:val="4FE625E0"/>
    <w:rsid w:val="5021480F"/>
    <w:rsid w:val="504C2670"/>
    <w:rsid w:val="50750E8F"/>
    <w:rsid w:val="50962ECB"/>
    <w:rsid w:val="50A42E38"/>
    <w:rsid w:val="50A4577F"/>
    <w:rsid w:val="50B73D1F"/>
    <w:rsid w:val="50BD5BC9"/>
    <w:rsid w:val="50C11EEE"/>
    <w:rsid w:val="50CA7505"/>
    <w:rsid w:val="50E2135C"/>
    <w:rsid w:val="50E97CFC"/>
    <w:rsid w:val="50FA4028"/>
    <w:rsid w:val="510D65B7"/>
    <w:rsid w:val="511157AB"/>
    <w:rsid w:val="5142540C"/>
    <w:rsid w:val="5145251D"/>
    <w:rsid w:val="518832C8"/>
    <w:rsid w:val="51A0432A"/>
    <w:rsid w:val="51A86090"/>
    <w:rsid w:val="51B7396D"/>
    <w:rsid w:val="51C86B64"/>
    <w:rsid w:val="51D72998"/>
    <w:rsid w:val="522E4CC3"/>
    <w:rsid w:val="5244713B"/>
    <w:rsid w:val="52604770"/>
    <w:rsid w:val="52615633"/>
    <w:rsid w:val="52884ADC"/>
    <w:rsid w:val="52977FD4"/>
    <w:rsid w:val="52A25790"/>
    <w:rsid w:val="52A96B6F"/>
    <w:rsid w:val="52B45975"/>
    <w:rsid w:val="52D94AA4"/>
    <w:rsid w:val="52EA3A62"/>
    <w:rsid w:val="52F50BB8"/>
    <w:rsid w:val="53097272"/>
    <w:rsid w:val="53544462"/>
    <w:rsid w:val="5397158E"/>
    <w:rsid w:val="54013861"/>
    <w:rsid w:val="54112F30"/>
    <w:rsid w:val="54487265"/>
    <w:rsid w:val="544D6070"/>
    <w:rsid w:val="54605E1E"/>
    <w:rsid w:val="54B3506A"/>
    <w:rsid w:val="54B64766"/>
    <w:rsid w:val="54CA0D16"/>
    <w:rsid w:val="54DD4057"/>
    <w:rsid w:val="54E7490F"/>
    <w:rsid w:val="550764A4"/>
    <w:rsid w:val="550B2BF6"/>
    <w:rsid w:val="55214EB5"/>
    <w:rsid w:val="55364EFD"/>
    <w:rsid w:val="555D4828"/>
    <w:rsid w:val="556A7F7B"/>
    <w:rsid w:val="557A4C8B"/>
    <w:rsid w:val="558931E1"/>
    <w:rsid w:val="55923347"/>
    <w:rsid w:val="55925180"/>
    <w:rsid w:val="55983B1B"/>
    <w:rsid w:val="55A8376B"/>
    <w:rsid w:val="55DC29B6"/>
    <w:rsid w:val="55DD4241"/>
    <w:rsid w:val="5628265C"/>
    <w:rsid w:val="566B6D1E"/>
    <w:rsid w:val="56967A4D"/>
    <w:rsid w:val="57032A2C"/>
    <w:rsid w:val="570F5219"/>
    <w:rsid w:val="575D12B5"/>
    <w:rsid w:val="57610A87"/>
    <w:rsid w:val="57777189"/>
    <w:rsid w:val="577B1140"/>
    <w:rsid w:val="577B7F21"/>
    <w:rsid w:val="577F181B"/>
    <w:rsid w:val="57921984"/>
    <w:rsid w:val="579737F0"/>
    <w:rsid w:val="57AB7B30"/>
    <w:rsid w:val="57AF5251"/>
    <w:rsid w:val="57B26373"/>
    <w:rsid w:val="57B63F04"/>
    <w:rsid w:val="57CD20C2"/>
    <w:rsid w:val="57D675AB"/>
    <w:rsid w:val="57D95FDD"/>
    <w:rsid w:val="585A1DCE"/>
    <w:rsid w:val="5890765F"/>
    <w:rsid w:val="58917D2F"/>
    <w:rsid w:val="5894085C"/>
    <w:rsid w:val="58AE4F0C"/>
    <w:rsid w:val="58B85899"/>
    <w:rsid w:val="58E363A9"/>
    <w:rsid w:val="58F555F9"/>
    <w:rsid w:val="590E12C8"/>
    <w:rsid w:val="5920308F"/>
    <w:rsid w:val="595E1678"/>
    <w:rsid w:val="596D5BD4"/>
    <w:rsid w:val="597E3DD8"/>
    <w:rsid w:val="59F80043"/>
    <w:rsid w:val="5A09252F"/>
    <w:rsid w:val="5A0B2778"/>
    <w:rsid w:val="5A2A7C7B"/>
    <w:rsid w:val="5A3E2560"/>
    <w:rsid w:val="5A5D3B6E"/>
    <w:rsid w:val="5A637A76"/>
    <w:rsid w:val="5A6D33BA"/>
    <w:rsid w:val="5A792B1F"/>
    <w:rsid w:val="5A874767"/>
    <w:rsid w:val="5AAD6F28"/>
    <w:rsid w:val="5AD50114"/>
    <w:rsid w:val="5AD63A24"/>
    <w:rsid w:val="5B2E1A1D"/>
    <w:rsid w:val="5B780A69"/>
    <w:rsid w:val="5B843A1C"/>
    <w:rsid w:val="5B873E3F"/>
    <w:rsid w:val="5BF354A2"/>
    <w:rsid w:val="5BF52211"/>
    <w:rsid w:val="5C02690E"/>
    <w:rsid w:val="5C196DA7"/>
    <w:rsid w:val="5C225659"/>
    <w:rsid w:val="5C2A048C"/>
    <w:rsid w:val="5C370523"/>
    <w:rsid w:val="5C80234E"/>
    <w:rsid w:val="5C8A680C"/>
    <w:rsid w:val="5D0C4701"/>
    <w:rsid w:val="5D0F0395"/>
    <w:rsid w:val="5D180888"/>
    <w:rsid w:val="5D221076"/>
    <w:rsid w:val="5D397964"/>
    <w:rsid w:val="5D5A391C"/>
    <w:rsid w:val="5D5F10C0"/>
    <w:rsid w:val="5D891B7B"/>
    <w:rsid w:val="5DAD38EE"/>
    <w:rsid w:val="5E006862"/>
    <w:rsid w:val="5E0207B9"/>
    <w:rsid w:val="5E0D6AC9"/>
    <w:rsid w:val="5E1834A1"/>
    <w:rsid w:val="5E261785"/>
    <w:rsid w:val="5E4A7017"/>
    <w:rsid w:val="5E552BBA"/>
    <w:rsid w:val="5E611C10"/>
    <w:rsid w:val="5E994DF6"/>
    <w:rsid w:val="5EFC7377"/>
    <w:rsid w:val="5F06174D"/>
    <w:rsid w:val="5F374D5C"/>
    <w:rsid w:val="5F3A3602"/>
    <w:rsid w:val="5F59273D"/>
    <w:rsid w:val="5F6277C6"/>
    <w:rsid w:val="5F6D0B1D"/>
    <w:rsid w:val="5F8D0B82"/>
    <w:rsid w:val="5FCC5339"/>
    <w:rsid w:val="5FE34A5B"/>
    <w:rsid w:val="5FFE1E36"/>
    <w:rsid w:val="60232584"/>
    <w:rsid w:val="607330CE"/>
    <w:rsid w:val="60825176"/>
    <w:rsid w:val="609F2AC4"/>
    <w:rsid w:val="60BB357C"/>
    <w:rsid w:val="60FA2EE8"/>
    <w:rsid w:val="61054A27"/>
    <w:rsid w:val="610A52BC"/>
    <w:rsid w:val="611D2366"/>
    <w:rsid w:val="611E37D0"/>
    <w:rsid w:val="61322180"/>
    <w:rsid w:val="61421856"/>
    <w:rsid w:val="615227C4"/>
    <w:rsid w:val="61654E3F"/>
    <w:rsid w:val="61712CAB"/>
    <w:rsid w:val="6182292A"/>
    <w:rsid w:val="619F7F92"/>
    <w:rsid w:val="61F94C26"/>
    <w:rsid w:val="62000E56"/>
    <w:rsid w:val="620152D8"/>
    <w:rsid w:val="624A4FAC"/>
    <w:rsid w:val="624F3E49"/>
    <w:rsid w:val="62632286"/>
    <w:rsid w:val="62885958"/>
    <w:rsid w:val="62F40B65"/>
    <w:rsid w:val="62FC2CFE"/>
    <w:rsid w:val="63024505"/>
    <w:rsid w:val="63035E79"/>
    <w:rsid w:val="635803E4"/>
    <w:rsid w:val="635B1DB5"/>
    <w:rsid w:val="63711FED"/>
    <w:rsid w:val="63880DDC"/>
    <w:rsid w:val="63894479"/>
    <w:rsid w:val="638D750D"/>
    <w:rsid w:val="63AC6CC0"/>
    <w:rsid w:val="64055776"/>
    <w:rsid w:val="64240056"/>
    <w:rsid w:val="643E143A"/>
    <w:rsid w:val="64540CC2"/>
    <w:rsid w:val="64854F93"/>
    <w:rsid w:val="648B6EEF"/>
    <w:rsid w:val="64C158BF"/>
    <w:rsid w:val="64CE2EAA"/>
    <w:rsid w:val="64D15E6F"/>
    <w:rsid w:val="64F97628"/>
    <w:rsid w:val="653623FB"/>
    <w:rsid w:val="653C3090"/>
    <w:rsid w:val="65586590"/>
    <w:rsid w:val="655A374A"/>
    <w:rsid w:val="65854376"/>
    <w:rsid w:val="658767BE"/>
    <w:rsid w:val="65892531"/>
    <w:rsid w:val="66195831"/>
    <w:rsid w:val="662E75B1"/>
    <w:rsid w:val="66342C2E"/>
    <w:rsid w:val="663E784C"/>
    <w:rsid w:val="666C7096"/>
    <w:rsid w:val="6684311D"/>
    <w:rsid w:val="668B6A45"/>
    <w:rsid w:val="66A730FC"/>
    <w:rsid w:val="66CB1E62"/>
    <w:rsid w:val="672F3F24"/>
    <w:rsid w:val="673E055F"/>
    <w:rsid w:val="67551CE3"/>
    <w:rsid w:val="675D5BE1"/>
    <w:rsid w:val="67A22552"/>
    <w:rsid w:val="67B22DCC"/>
    <w:rsid w:val="67BE71AA"/>
    <w:rsid w:val="67C52992"/>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1207E1"/>
    <w:rsid w:val="6A2406C8"/>
    <w:rsid w:val="6A995680"/>
    <w:rsid w:val="6ADE0BD1"/>
    <w:rsid w:val="6AE508C6"/>
    <w:rsid w:val="6AE96859"/>
    <w:rsid w:val="6B126A9D"/>
    <w:rsid w:val="6B147746"/>
    <w:rsid w:val="6B24787C"/>
    <w:rsid w:val="6B3414ED"/>
    <w:rsid w:val="6B573233"/>
    <w:rsid w:val="6B5B6274"/>
    <w:rsid w:val="6B935D53"/>
    <w:rsid w:val="6C196F71"/>
    <w:rsid w:val="6C226FCB"/>
    <w:rsid w:val="6C31226F"/>
    <w:rsid w:val="6C552F0B"/>
    <w:rsid w:val="6C8C67B7"/>
    <w:rsid w:val="6C9D744C"/>
    <w:rsid w:val="6CD40368"/>
    <w:rsid w:val="6CF17EE6"/>
    <w:rsid w:val="6D084970"/>
    <w:rsid w:val="6D167928"/>
    <w:rsid w:val="6D2108C9"/>
    <w:rsid w:val="6D26299B"/>
    <w:rsid w:val="6D4772EC"/>
    <w:rsid w:val="6D9078AF"/>
    <w:rsid w:val="6DAA3FEF"/>
    <w:rsid w:val="6DC0172B"/>
    <w:rsid w:val="6DCB690C"/>
    <w:rsid w:val="6DD41A5B"/>
    <w:rsid w:val="6DF43C2E"/>
    <w:rsid w:val="6DF51CA3"/>
    <w:rsid w:val="6E073DB0"/>
    <w:rsid w:val="6E095A6B"/>
    <w:rsid w:val="6E8335BD"/>
    <w:rsid w:val="6E8A03B9"/>
    <w:rsid w:val="6E8E12EF"/>
    <w:rsid w:val="6E972936"/>
    <w:rsid w:val="6ED446C5"/>
    <w:rsid w:val="6EE2487F"/>
    <w:rsid w:val="6F2A7D94"/>
    <w:rsid w:val="6F8331F1"/>
    <w:rsid w:val="6FA80BF6"/>
    <w:rsid w:val="6FAE1A09"/>
    <w:rsid w:val="6FD75BF8"/>
    <w:rsid w:val="707723D0"/>
    <w:rsid w:val="70F5661B"/>
    <w:rsid w:val="71360107"/>
    <w:rsid w:val="713B688E"/>
    <w:rsid w:val="717E2EDA"/>
    <w:rsid w:val="71C72AD3"/>
    <w:rsid w:val="71D43752"/>
    <w:rsid w:val="71F1796A"/>
    <w:rsid w:val="720033A7"/>
    <w:rsid w:val="72154626"/>
    <w:rsid w:val="72262B5D"/>
    <w:rsid w:val="72283FF7"/>
    <w:rsid w:val="722E7212"/>
    <w:rsid w:val="723A0474"/>
    <w:rsid w:val="725923E4"/>
    <w:rsid w:val="72864BF7"/>
    <w:rsid w:val="729023FC"/>
    <w:rsid w:val="73982B4E"/>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807E1"/>
    <w:rsid w:val="765D347C"/>
    <w:rsid w:val="76826699"/>
    <w:rsid w:val="76B81983"/>
    <w:rsid w:val="76C87133"/>
    <w:rsid w:val="76CD08D5"/>
    <w:rsid w:val="76DB4B92"/>
    <w:rsid w:val="77052AA4"/>
    <w:rsid w:val="77136511"/>
    <w:rsid w:val="77340A39"/>
    <w:rsid w:val="77351FD0"/>
    <w:rsid w:val="77472422"/>
    <w:rsid w:val="777F31F2"/>
    <w:rsid w:val="77995532"/>
    <w:rsid w:val="77AC55D8"/>
    <w:rsid w:val="77D1700D"/>
    <w:rsid w:val="77EC04CC"/>
    <w:rsid w:val="78775729"/>
    <w:rsid w:val="78A42DB0"/>
    <w:rsid w:val="78A656AB"/>
    <w:rsid w:val="78AE1A6E"/>
    <w:rsid w:val="78B2245C"/>
    <w:rsid w:val="78E172CC"/>
    <w:rsid w:val="78EA1D1F"/>
    <w:rsid w:val="78ED426E"/>
    <w:rsid w:val="7904172F"/>
    <w:rsid w:val="790F7E27"/>
    <w:rsid w:val="792A231A"/>
    <w:rsid w:val="79316829"/>
    <w:rsid w:val="797E66A9"/>
    <w:rsid w:val="798B079E"/>
    <w:rsid w:val="79A97383"/>
    <w:rsid w:val="79C76FEB"/>
    <w:rsid w:val="79CB2A4A"/>
    <w:rsid w:val="79E27E8B"/>
    <w:rsid w:val="79F850CE"/>
    <w:rsid w:val="79FD443C"/>
    <w:rsid w:val="7A1D1975"/>
    <w:rsid w:val="7A1F6DCC"/>
    <w:rsid w:val="7A3E5150"/>
    <w:rsid w:val="7A4670D6"/>
    <w:rsid w:val="7A534B63"/>
    <w:rsid w:val="7A615382"/>
    <w:rsid w:val="7A67303B"/>
    <w:rsid w:val="7AAB1D04"/>
    <w:rsid w:val="7ABA4368"/>
    <w:rsid w:val="7AD05746"/>
    <w:rsid w:val="7B257FFD"/>
    <w:rsid w:val="7B343476"/>
    <w:rsid w:val="7B5A2978"/>
    <w:rsid w:val="7B5A7E4C"/>
    <w:rsid w:val="7B667AF9"/>
    <w:rsid w:val="7B7468F8"/>
    <w:rsid w:val="7B823602"/>
    <w:rsid w:val="7BEE0103"/>
    <w:rsid w:val="7BFC2266"/>
    <w:rsid w:val="7C0A0FE4"/>
    <w:rsid w:val="7C254906"/>
    <w:rsid w:val="7C590818"/>
    <w:rsid w:val="7C7C10F6"/>
    <w:rsid w:val="7C853BEA"/>
    <w:rsid w:val="7C881368"/>
    <w:rsid w:val="7CD2582C"/>
    <w:rsid w:val="7CE27788"/>
    <w:rsid w:val="7CED5C37"/>
    <w:rsid w:val="7D0C32F1"/>
    <w:rsid w:val="7D0F408D"/>
    <w:rsid w:val="7D424177"/>
    <w:rsid w:val="7D491C6C"/>
    <w:rsid w:val="7D5429C0"/>
    <w:rsid w:val="7D6E6D43"/>
    <w:rsid w:val="7DA9745F"/>
    <w:rsid w:val="7DB57A34"/>
    <w:rsid w:val="7DE60973"/>
    <w:rsid w:val="7DEF0916"/>
    <w:rsid w:val="7E1E5218"/>
    <w:rsid w:val="7E3116E4"/>
    <w:rsid w:val="7E9A4E1F"/>
    <w:rsid w:val="7EA7723A"/>
    <w:rsid w:val="7EB83FCC"/>
    <w:rsid w:val="7EB87D12"/>
    <w:rsid w:val="7EF56FBB"/>
    <w:rsid w:val="7F0768EB"/>
    <w:rsid w:val="7F143BEC"/>
    <w:rsid w:val="7F715AF2"/>
    <w:rsid w:val="7F886E69"/>
    <w:rsid w:val="BB7FA927"/>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806"/>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4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16"/>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68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28"/>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73"/>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716"/>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unhideWhenUsed/>
    <w:qFormat/>
    <w:uiPriority w:val="1"/>
  </w:style>
  <w:style w:type="table" w:default="1" w:styleId="63">
    <w:name w:val="Normal Table"/>
    <w:unhideWhenUsed/>
    <w:qFormat/>
    <w:uiPriority w:val="99"/>
    <w:tblPr>
      <w:tblCellMar>
        <w:top w:w="0" w:type="dxa"/>
        <w:left w:w="108" w:type="dxa"/>
        <w:bottom w:w="0" w:type="dxa"/>
        <w:right w:w="108" w:type="dxa"/>
      </w:tblCellMar>
    </w:tblPr>
  </w:style>
  <w:style w:type="paragraph" w:customStyle="1" w:styleId="2">
    <w:name w:val="[Normal]"/>
    <w:qFormat/>
    <w:uiPriority w:val="0"/>
    <w:rPr>
      <w:rFonts w:ascii="宋体" w:hAnsi="宋体" w:eastAsia="宋体" w:cs="Times New Roman"/>
      <w:sz w:val="24"/>
      <w:szCs w:val="22"/>
      <w:lang w:val="zh-CN" w:eastAsia="zh-CN" w:bidi="ar-SA"/>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next w:val="17"/>
    <w:link w:val="726"/>
    <w:qFormat/>
    <w:uiPriority w:val="0"/>
    <w:pPr>
      <w:widowControl/>
      <w:snapToGrid w:val="0"/>
      <w:spacing w:line="480" w:lineRule="exact"/>
      <w:ind w:firstLine="567"/>
    </w:pPr>
    <w:rPr>
      <w:rFonts w:ascii="宋体"/>
      <w:snapToGrid w:val="0"/>
      <w:color w:val="000000"/>
      <w:kern w:val="28"/>
      <w:sz w:val="28"/>
      <w:szCs w:val="20"/>
    </w:rPr>
  </w:style>
  <w:style w:type="paragraph" w:styleId="17">
    <w:name w:val="Body Text Indent"/>
    <w:basedOn w:val="1"/>
    <w:next w:val="1"/>
    <w:link w:val="789"/>
    <w:qFormat/>
    <w:uiPriority w:val="0"/>
    <w:pPr>
      <w:spacing w:line="480" w:lineRule="exact"/>
      <w:ind w:firstLine="480" w:firstLineChars="200"/>
    </w:pPr>
    <w:rPr>
      <w:rFonts w:ascii="宋体" w:hAnsi="宋体"/>
      <w:sz w:val="24"/>
    </w:rPr>
  </w:style>
  <w:style w:type="paragraph" w:styleId="18">
    <w:name w:val="caption"/>
    <w:basedOn w:val="1"/>
    <w:next w:val="1"/>
    <w:link w:val="758"/>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733"/>
    <w:qFormat/>
    <w:uiPriority w:val="0"/>
    <w:pPr>
      <w:shd w:val="clear" w:color="auto" w:fill="000080"/>
    </w:pPr>
  </w:style>
  <w:style w:type="paragraph" w:styleId="21">
    <w:name w:val="annotation text"/>
    <w:basedOn w:val="1"/>
    <w:link w:val="861"/>
    <w:qFormat/>
    <w:uiPriority w:val="99"/>
    <w:pPr>
      <w:jc w:val="left"/>
    </w:pPr>
  </w:style>
  <w:style w:type="paragraph" w:styleId="22">
    <w:name w:val="Salutation"/>
    <w:basedOn w:val="1"/>
    <w:next w:val="1"/>
    <w:link w:val="821"/>
    <w:qFormat/>
    <w:uiPriority w:val="0"/>
    <w:rPr>
      <w:rFonts w:ascii="仿宋_GB2312" w:eastAsia="仿宋_GB2312"/>
      <w:sz w:val="28"/>
      <w:szCs w:val="20"/>
    </w:rPr>
  </w:style>
  <w:style w:type="paragraph" w:styleId="23">
    <w:name w:val="Body Text 3"/>
    <w:basedOn w:val="1"/>
    <w:link w:val="849"/>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w:basedOn w:val="1"/>
    <w:next w:val="26"/>
    <w:link w:val="938"/>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1"/>
    <w:link w:val="840"/>
    <w:qFormat/>
    <w:uiPriority w:val="0"/>
    <w:pPr>
      <w:ind w:firstLine="420"/>
    </w:pPr>
    <w:rPr>
      <w:rFonts w:hAnsi="Calibri" w:cs="Times New Roman"/>
      <w:szCs w:val="20"/>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750"/>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1"/>
    <w:link w:val="665"/>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715"/>
    <w:qFormat/>
    <w:uiPriority w:val="0"/>
    <w:pPr>
      <w:ind w:left="100" w:leftChars="2500"/>
    </w:pPr>
    <w:rPr>
      <w:rFonts w:ascii="宋体"/>
      <w:sz w:val="24"/>
      <w:szCs w:val="21"/>
      <w:lang w:val="zh-CN"/>
    </w:rPr>
  </w:style>
  <w:style w:type="paragraph" w:styleId="38">
    <w:name w:val="Body Text Indent 2"/>
    <w:basedOn w:val="1"/>
    <w:link w:val="829"/>
    <w:qFormat/>
    <w:uiPriority w:val="0"/>
    <w:pPr>
      <w:spacing w:line="360" w:lineRule="auto"/>
      <w:ind w:firstLine="601"/>
      <w:textAlignment w:val="baseline"/>
    </w:pPr>
    <w:rPr>
      <w:rFonts w:ascii="宋体"/>
      <w:kern w:val="0"/>
      <w:sz w:val="28"/>
      <w:szCs w:val="20"/>
    </w:rPr>
  </w:style>
  <w:style w:type="paragraph" w:styleId="39">
    <w:name w:val="endnote text"/>
    <w:basedOn w:val="1"/>
    <w:link w:val="946"/>
    <w:qFormat/>
    <w:uiPriority w:val="0"/>
    <w:rPr>
      <w:lang w:val="zh-CN"/>
    </w:rPr>
  </w:style>
  <w:style w:type="paragraph" w:styleId="40">
    <w:name w:val="Balloon Text"/>
    <w:basedOn w:val="1"/>
    <w:link w:val="722"/>
    <w:qFormat/>
    <w:uiPriority w:val="0"/>
    <w:rPr>
      <w:sz w:val="18"/>
      <w:szCs w:val="18"/>
    </w:rPr>
  </w:style>
  <w:style w:type="paragraph" w:styleId="41">
    <w:name w:val="footer"/>
    <w:basedOn w:val="1"/>
    <w:link w:val="897"/>
    <w:qFormat/>
    <w:uiPriority w:val="99"/>
    <w:pPr>
      <w:tabs>
        <w:tab w:val="center" w:pos="4153"/>
        <w:tab w:val="right" w:pos="8306"/>
      </w:tabs>
      <w:snapToGrid w:val="0"/>
      <w:jc w:val="left"/>
    </w:pPr>
    <w:rPr>
      <w:sz w:val="18"/>
      <w:szCs w:val="18"/>
    </w:rPr>
  </w:style>
  <w:style w:type="paragraph" w:styleId="42">
    <w:name w:val="header"/>
    <w:basedOn w:val="1"/>
    <w:link w:val="905"/>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862"/>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67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6"/>
    <w:link w:val="831"/>
    <w:qFormat/>
    <w:uiPriority w:val="0"/>
    <w:pPr>
      <w:adjustRightInd/>
      <w:snapToGrid/>
      <w:spacing w:before="60" w:after="60" w:line="300" w:lineRule="exact"/>
      <w:ind w:firstLine="0"/>
    </w:pPr>
    <w:rPr>
      <w:rFonts w:ascii="Calibri"/>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890"/>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825"/>
    <w:qFormat/>
    <w:uiPriority w:val="0"/>
    <w:pPr>
      <w:spacing w:after="120" w:line="480" w:lineRule="auto"/>
    </w:pPr>
  </w:style>
  <w:style w:type="paragraph" w:styleId="58">
    <w:name w:val="HTML Preformatted"/>
    <w:basedOn w:val="1"/>
    <w:link w:val="82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809"/>
    <w:qFormat/>
    <w:uiPriority w:val="10"/>
    <w:pPr>
      <w:widowControl/>
      <w:overflowPunct w:val="0"/>
      <w:autoSpaceDE w:val="0"/>
      <w:autoSpaceDN w:val="0"/>
      <w:jc w:val="center"/>
      <w:textAlignment w:val="baseline"/>
    </w:pPr>
    <w:rPr>
      <w:b/>
      <w:kern w:val="0"/>
      <w:sz w:val="24"/>
      <w:szCs w:val="20"/>
    </w:rPr>
  </w:style>
  <w:style w:type="paragraph" w:styleId="61">
    <w:name w:val="annotation subject"/>
    <w:basedOn w:val="21"/>
    <w:next w:val="21"/>
    <w:link w:val="638"/>
    <w:qFormat/>
    <w:uiPriority w:val="0"/>
    <w:rPr>
      <w:b/>
      <w:bCs/>
    </w:rPr>
  </w:style>
  <w:style w:type="paragraph" w:styleId="62">
    <w:name w:val="Body Text First Indent 2"/>
    <w:basedOn w:val="17"/>
    <w:next w:val="26"/>
    <w:link w:val="661"/>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正文文本首行缩进 2"/>
    <w:basedOn w:val="81"/>
    <w:qFormat/>
    <w:uiPriority w:val="99"/>
    <w:pPr>
      <w:tabs>
        <w:tab w:val="right" w:leader="dot" w:pos="8268"/>
      </w:tabs>
      <w:spacing w:line="200" w:lineRule="atLeast"/>
      <w:ind w:firstLine="420"/>
    </w:pPr>
    <w:rPr>
      <w:rFonts w:ascii="宋体" w:hAnsi="Courier New"/>
      <w:spacing w:val="-4"/>
      <w:sz w:val="18"/>
    </w:rPr>
  </w:style>
  <w:style w:type="paragraph" w:customStyle="1" w:styleId="81">
    <w:name w:val="正文缩进1"/>
    <w:basedOn w:val="82"/>
    <w:next w:val="17"/>
    <w:qFormat/>
    <w:uiPriority w:val="0"/>
    <w:pPr>
      <w:tabs>
        <w:tab w:val="right" w:leader="dot" w:pos="8268"/>
      </w:tabs>
      <w:autoSpaceDE w:val="0"/>
      <w:autoSpaceDN w:val="0"/>
      <w:snapToGrid w:val="0"/>
      <w:spacing w:after="120" w:line="360" w:lineRule="auto"/>
      <w:ind w:left="420" w:leftChars="200" w:firstLine="480" w:firstLineChars="200"/>
    </w:pPr>
    <w:rPr>
      <w:sz w:val="24"/>
      <w:szCs w:val="21"/>
    </w:rPr>
  </w:style>
  <w:style w:type="paragraph" w:customStyle="1" w:styleId="82">
    <w:name w:val="正文1"/>
    <w:basedOn w:val="33"/>
    <w:next w:val="83"/>
    <w:qFormat/>
    <w:uiPriority w:val="0"/>
    <w:pPr>
      <w:ind w:left="0" w:leftChars="0" w:firstLine="480" w:firstLineChars="200"/>
    </w:pPr>
    <w:rPr>
      <w:rFonts w:ascii="仿宋_GB2312" w:hAnsi="Courier New" w:eastAsia="仿宋_GB2312"/>
      <w:kern w:val="28"/>
      <w:sz w:val="24"/>
    </w:rPr>
  </w:style>
  <w:style w:type="paragraph" w:customStyle="1" w:styleId="83">
    <w:name w:val="标题 21"/>
    <w:basedOn w:val="82"/>
    <w:next w:val="82"/>
    <w:qFormat/>
    <w:uiPriority w:val="0"/>
    <w:pPr>
      <w:keepNext/>
      <w:keepLines/>
      <w:tabs>
        <w:tab w:val="left" w:pos="706"/>
        <w:tab w:val="clear" w:pos="8268"/>
      </w:tabs>
      <w:ind w:left="106" w:firstLine="454"/>
      <w:outlineLvl w:val="1"/>
    </w:pPr>
    <w:rPr>
      <w:rFonts w:ascii="Arial" w:hAnsi="Arial" w:eastAsia="??"/>
      <w:b/>
      <w:bCs/>
      <w:szCs w:val="32"/>
    </w:rPr>
  </w:style>
  <w:style w:type="paragraph" w:customStyle="1" w:styleId="84">
    <w:name w:val="正文首行缩进 21"/>
    <w:basedOn w:val="85"/>
    <w:next w:val="1"/>
    <w:qFormat/>
    <w:uiPriority w:val="0"/>
    <w:pPr>
      <w:ind w:firstLine="210"/>
    </w:pPr>
  </w:style>
  <w:style w:type="paragraph" w:customStyle="1" w:styleId="85">
    <w:name w:val="正文文本缩进1"/>
    <w:basedOn w:val="1"/>
    <w:next w:val="1"/>
    <w:qFormat/>
    <w:uiPriority w:val="0"/>
    <w:pPr>
      <w:widowControl/>
      <w:spacing w:after="120"/>
      <w:ind w:left="420"/>
    </w:pPr>
    <w:rPr>
      <w:color w:val="000000"/>
    </w:rPr>
  </w:style>
  <w:style w:type="paragraph" w:customStyle="1" w:styleId="86">
    <w:name w:val="表格非标题文字"/>
    <w:link w:val="627"/>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7">
    <w:name w:val="*正文"/>
    <w:basedOn w:val="1"/>
    <w:link w:val="628"/>
    <w:qFormat/>
    <w:uiPriority w:val="0"/>
    <w:pPr>
      <w:snapToGrid w:val="0"/>
      <w:spacing w:line="360" w:lineRule="auto"/>
      <w:ind w:firstLine="482"/>
      <w:jc w:val="left"/>
    </w:pPr>
    <w:rPr>
      <w:rFonts w:ascii="宋体" w:hAnsi="宋体"/>
      <w:kern w:val="0"/>
      <w:sz w:val="24"/>
      <w:szCs w:val="20"/>
    </w:rPr>
  </w:style>
  <w:style w:type="paragraph" w:customStyle="1" w:styleId="88">
    <w:name w:val="U_正文"/>
    <w:basedOn w:val="1"/>
    <w:link w:val="636"/>
    <w:qFormat/>
    <w:uiPriority w:val="0"/>
    <w:pPr>
      <w:adjustRightInd/>
      <w:spacing w:beforeLines="20" w:afterLines="20" w:line="300" w:lineRule="auto"/>
      <w:ind w:firstLine="200" w:firstLineChars="200"/>
    </w:pPr>
    <w:rPr>
      <w:kern w:val="0"/>
      <w:sz w:val="24"/>
    </w:rPr>
  </w:style>
  <w:style w:type="paragraph" w:customStyle="1" w:styleId="89">
    <w:name w:val="哈哈正文"/>
    <w:basedOn w:val="1"/>
    <w:link w:val="643"/>
    <w:qFormat/>
    <w:uiPriority w:val="0"/>
    <w:pPr>
      <w:adjustRightInd/>
      <w:spacing w:line="360" w:lineRule="auto"/>
      <w:ind w:firstLine="200" w:firstLineChars="200"/>
    </w:pPr>
    <w:rPr>
      <w:rFonts w:ascii="宋体" w:hAnsi="宋体"/>
      <w:sz w:val="24"/>
      <w:szCs w:val="20"/>
    </w:rPr>
  </w:style>
  <w:style w:type="paragraph" w:customStyle="1" w:styleId="90">
    <w:name w:val="5正文"/>
    <w:basedOn w:val="1"/>
    <w:link w:val="656"/>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91">
    <w:name w:val="正文2"/>
    <w:basedOn w:val="1"/>
    <w:link w:val="670"/>
    <w:qFormat/>
    <w:uiPriority w:val="0"/>
    <w:pPr>
      <w:spacing w:before="156" w:line="360" w:lineRule="auto"/>
      <w:ind w:firstLine="510" w:firstLineChars="200"/>
    </w:pPr>
    <w:rPr>
      <w:sz w:val="24"/>
      <w:szCs w:val="20"/>
    </w:rPr>
  </w:style>
  <w:style w:type="paragraph" w:customStyle="1" w:styleId="92">
    <w:name w:val="无间隔1"/>
    <w:link w:val="678"/>
    <w:qFormat/>
    <w:uiPriority w:val="1"/>
    <w:rPr>
      <w:rFonts w:ascii="Times New Roman" w:hAnsi="Times New Roman" w:eastAsia="宋体" w:cs="Times New Roman"/>
      <w:sz w:val="22"/>
      <w:szCs w:val="22"/>
      <w:lang w:val="en-US" w:eastAsia="zh-CN" w:bidi="ar-SA"/>
    </w:rPr>
  </w:style>
  <w:style w:type="paragraph" w:customStyle="1" w:styleId="93">
    <w:name w:val="纯文本_0_0"/>
    <w:basedOn w:val="94"/>
    <w:link w:val="686"/>
    <w:qFormat/>
    <w:uiPriority w:val="0"/>
    <w:rPr>
      <w:rFonts w:ascii="宋体" w:hAnsi="Courier New"/>
      <w:szCs w:val="21"/>
    </w:rPr>
  </w:style>
  <w:style w:type="paragraph" w:customStyle="1" w:styleId="94">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5">
    <w:name w:val="正文（绿盟科技）"/>
    <w:link w:val="696"/>
    <w:qFormat/>
    <w:uiPriority w:val="0"/>
    <w:pPr>
      <w:spacing w:line="300" w:lineRule="auto"/>
    </w:pPr>
    <w:rPr>
      <w:rFonts w:ascii="Arial" w:hAnsi="Arial" w:eastAsia="宋体" w:cs="Times New Roman"/>
      <w:sz w:val="21"/>
      <w:szCs w:val="21"/>
      <w:lang w:val="en-US" w:eastAsia="zh-CN" w:bidi="ar-SA"/>
    </w:rPr>
  </w:style>
  <w:style w:type="paragraph" w:customStyle="1" w:styleId="96">
    <w:name w:val="表格名称"/>
    <w:basedOn w:val="4"/>
    <w:link w:val="705"/>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7">
    <w:name w:val="my正文"/>
    <w:basedOn w:val="1"/>
    <w:link w:val="725"/>
    <w:qFormat/>
    <w:uiPriority w:val="0"/>
    <w:pPr>
      <w:adjustRightInd/>
      <w:spacing w:line="360" w:lineRule="auto"/>
      <w:ind w:firstLine="480" w:firstLineChars="200"/>
    </w:pPr>
    <w:rPr>
      <w:rFonts w:ascii="Tahoma" w:hAnsi="Tahoma"/>
      <w:kern w:val="0"/>
      <w:sz w:val="24"/>
    </w:rPr>
  </w:style>
  <w:style w:type="paragraph" w:customStyle="1" w:styleId="98">
    <w:name w:val="3级"/>
    <w:basedOn w:val="99"/>
    <w:link w:val="731"/>
    <w:qFormat/>
    <w:uiPriority w:val="0"/>
    <w:pPr>
      <w:ind w:left="0" w:right="466" w:firstLine="288"/>
    </w:pPr>
    <w:rPr>
      <w:rFonts w:hAnsi="宋体"/>
    </w:rPr>
  </w:style>
  <w:style w:type="paragraph" w:customStyle="1" w:styleId="99">
    <w:name w:val="样式 标题 3h33rd level3BOD 0H3l3CTHeading 3 - oldLevel 3 He..."/>
    <w:basedOn w:val="5"/>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100">
    <w:name w:val="标题4-dyf"/>
    <w:basedOn w:val="6"/>
    <w:link w:val="75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101">
    <w:name w:val="冯"/>
    <w:basedOn w:val="1"/>
    <w:link w:val="755"/>
    <w:qFormat/>
    <w:uiPriority w:val="0"/>
    <w:pPr>
      <w:widowControl/>
      <w:adjustRightInd/>
      <w:spacing w:line="360" w:lineRule="auto"/>
      <w:ind w:firstLine="480" w:firstLineChars="200"/>
    </w:pPr>
    <w:rPr>
      <w:rFonts w:ascii="宋体" w:hAnsi="宋体"/>
      <w:color w:val="000000"/>
      <w:kern w:val="0"/>
      <w:sz w:val="24"/>
    </w:rPr>
  </w:style>
  <w:style w:type="paragraph" w:customStyle="1" w:styleId="102">
    <w:name w:val="Default"/>
    <w:link w:val="76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3">
    <w:name w:val="正文样式"/>
    <w:basedOn w:val="1"/>
    <w:link w:val="773"/>
    <w:qFormat/>
    <w:uiPriority w:val="0"/>
    <w:pPr>
      <w:adjustRightInd/>
      <w:spacing w:line="360" w:lineRule="auto"/>
      <w:ind w:firstLine="480" w:firstLineChars="200"/>
    </w:pPr>
    <w:rPr>
      <w:kern w:val="0"/>
      <w:sz w:val="24"/>
    </w:rPr>
  </w:style>
  <w:style w:type="paragraph" w:customStyle="1" w:styleId="104">
    <w:name w:val="gf正文1"/>
    <w:basedOn w:val="1"/>
    <w:link w:val="779"/>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05">
    <w:name w:val="列表1"/>
    <w:basedOn w:val="1"/>
    <w:next w:val="106"/>
    <w:link w:val="782"/>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6">
    <w:name w:val="List Paragraph"/>
    <w:basedOn w:val="1"/>
    <w:qFormat/>
    <w:uiPriority w:val="34"/>
    <w:pPr>
      <w:spacing w:line="360" w:lineRule="auto"/>
      <w:ind w:firstLine="200" w:firstLineChars="200"/>
    </w:pPr>
    <w:rPr>
      <w:rFonts w:eastAsia="楷体_GB2312" w:cs="Lucida Sans"/>
      <w:sz w:val="24"/>
    </w:rPr>
  </w:style>
  <w:style w:type="paragraph" w:customStyle="1" w:styleId="107">
    <w:name w:val="此正文"/>
    <w:basedOn w:val="1"/>
    <w:link w:val="804"/>
    <w:qFormat/>
    <w:uiPriority w:val="0"/>
    <w:pPr>
      <w:adjustRightInd/>
      <w:spacing w:line="360" w:lineRule="auto"/>
      <w:ind w:firstLine="200" w:firstLineChars="200"/>
    </w:pPr>
    <w:rPr>
      <w:sz w:val="24"/>
    </w:rPr>
  </w:style>
  <w:style w:type="paragraph" w:customStyle="1" w:styleId="108">
    <w:name w:val="样式 样式 标题 4h4H4Fab-4T5Ref Heading 1rh1Heading sqlsect 1.2.3.... +..."/>
    <w:basedOn w:val="109"/>
    <w:link w:val="826"/>
    <w:qFormat/>
    <w:uiPriority w:val="0"/>
    <w:pPr>
      <w:tabs>
        <w:tab w:val="left" w:pos="2356"/>
      </w:tabs>
    </w:pPr>
  </w:style>
  <w:style w:type="paragraph" w:customStyle="1" w:styleId="109">
    <w:name w:val="样式 标题 4h4H4Fab-4T5Ref Heading 1rh1Heading sqlsect 1.2.3...."/>
    <w:basedOn w:val="6"/>
    <w:link w:val="92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10">
    <w:name w:val="Item List"/>
    <w:link w:val="83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11">
    <w:name w:val="纯文本1"/>
    <w:basedOn w:val="1"/>
    <w:link w:val="839"/>
    <w:qFormat/>
    <w:uiPriority w:val="0"/>
    <w:pPr>
      <w:adjustRightInd/>
    </w:pPr>
    <w:rPr>
      <w:rFonts w:ascii="宋体" w:hAnsi="Courier New"/>
      <w:kern w:val="0"/>
      <w:sz w:val="20"/>
      <w:szCs w:val="20"/>
    </w:rPr>
  </w:style>
  <w:style w:type="paragraph" w:customStyle="1" w:styleId="112">
    <w:name w:val="正文说明"/>
    <w:basedOn w:val="1"/>
    <w:link w:val="851"/>
    <w:qFormat/>
    <w:uiPriority w:val="0"/>
    <w:pPr>
      <w:adjustRightInd/>
      <w:spacing w:line="360" w:lineRule="auto"/>
    </w:pPr>
    <w:rPr>
      <w:kern w:val="0"/>
      <w:sz w:val="24"/>
    </w:rPr>
  </w:style>
  <w:style w:type="paragraph" w:customStyle="1" w:styleId="113">
    <w:name w:val="Table Text"/>
    <w:basedOn w:val="1"/>
    <w:link w:val="857"/>
    <w:qFormat/>
    <w:uiPriority w:val="0"/>
    <w:pPr>
      <w:widowControl/>
      <w:spacing w:before="60" w:after="60"/>
      <w:jc w:val="left"/>
    </w:pPr>
    <w:rPr>
      <w:kern w:val="0"/>
      <w:sz w:val="24"/>
    </w:rPr>
  </w:style>
  <w:style w:type="paragraph" w:customStyle="1" w:styleId="114">
    <w:name w:val="公文正文"/>
    <w:basedOn w:val="1"/>
    <w:link w:val="869"/>
    <w:qFormat/>
    <w:uiPriority w:val="0"/>
    <w:pPr>
      <w:adjustRightInd/>
      <w:spacing w:before="156" w:line="360" w:lineRule="auto"/>
      <w:ind w:firstLine="360" w:firstLineChars="200"/>
    </w:pPr>
    <w:rPr>
      <w:rFonts w:ascii="仿宋_GB2312" w:eastAsia="仿宋_GB2312"/>
      <w:sz w:val="24"/>
    </w:rPr>
  </w:style>
  <w:style w:type="paragraph" w:customStyle="1" w:styleId="115">
    <w:name w:val="正文（缩进2汉字）"/>
    <w:basedOn w:val="1"/>
    <w:link w:val="872"/>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6">
    <w:name w:val="b11_01b"/>
    <w:basedOn w:val="1"/>
    <w:next w:val="1"/>
    <w:link w:val="894"/>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7">
    <w:name w:val="段落"/>
    <w:basedOn w:val="1"/>
    <w:link w:val="902"/>
    <w:qFormat/>
    <w:uiPriority w:val="0"/>
    <w:pPr>
      <w:adjustRightInd/>
      <w:spacing w:line="360" w:lineRule="auto"/>
      <w:ind w:firstLine="480" w:firstLineChars="200"/>
    </w:pPr>
    <w:rPr>
      <w:rFonts w:ascii="宋体" w:hAnsi="宋体"/>
      <w:kern w:val="0"/>
      <w:sz w:val="24"/>
      <w:szCs w:val="20"/>
    </w:rPr>
  </w:style>
  <w:style w:type="paragraph" w:customStyle="1" w:styleId="118">
    <w:name w:val="正文段"/>
    <w:basedOn w:val="1"/>
    <w:link w:val="909"/>
    <w:qFormat/>
    <w:uiPriority w:val="0"/>
    <w:pPr>
      <w:widowControl/>
      <w:snapToGrid w:val="0"/>
      <w:spacing w:after="156" w:afterLines="50"/>
      <w:ind w:firstLine="200" w:firstLineChars="200"/>
    </w:pPr>
    <w:rPr>
      <w:kern w:val="0"/>
      <w:sz w:val="24"/>
      <w:szCs w:val="20"/>
    </w:rPr>
  </w:style>
  <w:style w:type="paragraph" w:customStyle="1" w:styleId="119">
    <w:name w:val="冯广丽"/>
    <w:basedOn w:val="1"/>
    <w:link w:val="912"/>
    <w:qFormat/>
    <w:uiPriority w:val="0"/>
    <w:pPr>
      <w:adjustRightInd/>
      <w:spacing w:line="360" w:lineRule="auto"/>
      <w:ind w:firstLine="480" w:firstLineChars="200"/>
    </w:pPr>
    <w:rPr>
      <w:rFonts w:ascii="宋体" w:hAnsi="宋体"/>
      <w:sz w:val="24"/>
      <w:szCs w:val="22"/>
    </w:rPr>
  </w:style>
  <w:style w:type="paragraph" w:customStyle="1" w:styleId="120">
    <w:name w:val="编号，小四"/>
    <w:basedOn w:val="1"/>
    <w:link w:val="918"/>
    <w:qFormat/>
    <w:uiPriority w:val="0"/>
    <w:pPr>
      <w:tabs>
        <w:tab w:val="left" w:pos="432"/>
      </w:tabs>
      <w:adjustRightInd/>
      <w:spacing w:line="360" w:lineRule="auto"/>
      <w:ind w:left="432" w:hanging="432"/>
    </w:pPr>
    <w:rPr>
      <w:rFonts w:ascii="Arial" w:hAnsi="Arial"/>
      <w:kern w:val="0"/>
      <w:sz w:val="24"/>
      <w:szCs w:val="20"/>
    </w:rPr>
  </w:style>
  <w:style w:type="paragraph" w:customStyle="1" w:styleId="121">
    <w:name w:val="仿宋正文"/>
    <w:basedOn w:val="1"/>
    <w:link w:val="925"/>
    <w:qFormat/>
    <w:uiPriority w:val="0"/>
    <w:pPr>
      <w:adjustRightInd/>
      <w:spacing w:line="360" w:lineRule="auto"/>
      <w:ind w:firstLine="480" w:firstLineChars="200"/>
    </w:pPr>
    <w:rPr>
      <w:rFonts w:ascii="仿宋_GB2312" w:eastAsia="仿宋_GB2312"/>
      <w:sz w:val="24"/>
      <w:szCs w:val="20"/>
    </w:rPr>
  </w:style>
  <w:style w:type="paragraph" w:customStyle="1" w:styleId="122">
    <w:name w:val="样式 正文缩进 + 首行缩进:  2 字符"/>
    <w:basedOn w:val="16"/>
    <w:link w:val="937"/>
    <w:qFormat/>
    <w:uiPriority w:val="0"/>
    <w:pPr>
      <w:widowControl w:val="0"/>
      <w:adjustRightInd/>
      <w:snapToGrid/>
      <w:spacing w:line="360" w:lineRule="auto"/>
      <w:ind w:firstLine="200" w:firstLineChars="200"/>
    </w:pPr>
    <w:rPr>
      <w:rFonts w:ascii="Calibri"/>
      <w:color w:val="auto"/>
      <w:kern w:val="2"/>
      <w:sz w:val="24"/>
    </w:rPr>
  </w:style>
  <w:style w:type="paragraph" w:customStyle="1" w:styleId="123">
    <w:name w:val="样式 正文文本缩进 + 左侧:  2 字符 首行缩进:  2 字符"/>
    <w:basedOn w:val="17"/>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2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25">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2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2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30">
    <w:name w:val="标题4_自定义"/>
    <w:basedOn w:val="6"/>
    <w:qFormat/>
    <w:uiPriority w:val="0"/>
    <w:pPr>
      <w:adjustRightInd/>
      <w:spacing w:before="0" w:after="0" w:line="360" w:lineRule="auto"/>
    </w:pPr>
    <w:rPr>
      <w:rFonts w:ascii="Verdana" w:eastAsia="Verdana"/>
      <w:sz w:val="21"/>
      <w:lang w:val="en-US"/>
    </w:rPr>
  </w:style>
  <w:style w:type="paragraph" w:customStyle="1" w:styleId="131">
    <w:name w:val="正文 内标 序号标"/>
    <w:basedOn w:val="132"/>
    <w:qFormat/>
    <w:uiPriority w:val="0"/>
    <w:pPr>
      <w:tabs>
        <w:tab w:val="left" w:pos="0"/>
      </w:tabs>
      <w:adjustRightInd/>
      <w:spacing w:before="0"/>
      <w:ind w:firstLine="482"/>
    </w:pPr>
    <w:rPr>
      <w:rFonts w:ascii="微软雅黑" w:hAnsi="微软雅黑"/>
      <w:sz w:val="24"/>
      <w:szCs w:val="24"/>
    </w:rPr>
  </w:style>
  <w:style w:type="paragraph" w:customStyle="1" w:styleId="132">
    <w:name w:val="My正文"/>
    <w:basedOn w:val="1"/>
    <w:qFormat/>
    <w:uiPriority w:val="0"/>
    <w:pPr>
      <w:spacing w:before="120" w:line="360" w:lineRule="auto"/>
      <w:ind w:firstLine="567"/>
    </w:pPr>
    <w:rPr>
      <w:rFonts w:ascii="Arial" w:hAnsi="Arial"/>
      <w:sz w:val="20"/>
      <w:szCs w:val="20"/>
    </w:rPr>
  </w:style>
  <w:style w:type="paragraph" w:customStyle="1" w:styleId="13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3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3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6">
    <w:name w:val="修订2"/>
    <w:qFormat/>
    <w:uiPriority w:val="0"/>
    <w:rPr>
      <w:rFonts w:ascii="Times New Roman" w:hAnsi="Times New Roman" w:eastAsia="宋体" w:cs="Times New Roman"/>
      <w:kern w:val="2"/>
      <w:sz w:val="21"/>
      <w:lang w:val="en-US" w:eastAsia="zh-CN" w:bidi="ar-SA"/>
    </w:rPr>
  </w:style>
  <w:style w:type="paragraph" w:customStyle="1" w:styleId="13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3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9">
    <w:name w:val="文章标题"/>
    <w:next w:val="14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40">
    <w:name w:val="封面公司名"/>
    <w:qFormat/>
    <w:uiPriority w:val="0"/>
    <w:pPr>
      <w:jc w:val="center"/>
    </w:pPr>
    <w:rPr>
      <w:rFonts w:ascii="Arial" w:hAnsi="Arial" w:eastAsia="楷体_GB2312" w:cs="宋体"/>
      <w:bCs/>
      <w:kern w:val="2"/>
      <w:sz w:val="28"/>
      <w:lang w:val="en-US" w:eastAsia="zh-CN" w:bidi="ar-SA"/>
    </w:rPr>
  </w:style>
  <w:style w:type="paragraph" w:customStyle="1" w:styleId="141">
    <w:name w:val="Char1 Char Char Char5"/>
    <w:basedOn w:val="1"/>
    <w:qFormat/>
    <w:uiPriority w:val="0"/>
    <w:pPr>
      <w:adjustRightInd/>
      <w:ind w:firstLine="200" w:firstLineChars="200"/>
    </w:pPr>
    <w:rPr>
      <w:rFonts w:ascii="Tahoma" w:hAnsi="Tahoma"/>
      <w:sz w:val="24"/>
      <w:szCs w:val="20"/>
    </w:rPr>
  </w:style>
  <w:style w:type="paragraph" w:customStyle="1" w:styleId="14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4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44">
    <w:name w:val="Char Char Char Char Char Char Char Char"/>
    <w:basedOn w:val="1"/>
    <w:qFormat/>
    <w:uiPriority w:val="0"/>
    <w:pPr>
      <w:tabs>
        <w:tab w:val="left" w:pos="360"/>
      </w:tabs>
    </w:pPr>
    <w:rPr>
      <w:sz w:val="24"/>
      <w:szCs w:val="20"/>
    </w:rPr>
  </w:style>
  <w:style w:type="paragraph" w:customStyle="1" w:styleId="145">
    <w:name w:val="Char Char11 Char Char Char"/>
    <w:basedOn w:val="1"/>
    <w:qFormat/>
    <w:uiPriority w:val="0"/>
    <w:pPr>
      <w:spacing w:line="360" w:lineRule="auto"/>
    </w:pPr>
    <w:rPr>
      <w:szCs w:val="20"/>
    </w:rPr>
  </w:style>
  <w:style w:type="paragraph" w:customStyle="1" w:styleId="14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48">
    <w:name w:val="样式3"/>
    <w:basedOn w:val="149"/>
    <w:qFormat/>
    <w:uiPriority w:val="0"/>
    <w:pPr>
      <w:tabs>
        <w:tab w:val="left" w:pos="2790"/>
        <w:tab w:val="left" w:pos="4230"/>
      </w:tabs>
      <w:spacing w:before="312" w:beforeLines="100"/>
      <w:jc w:val="left"/>
    </w:pPr>
  </w:style>
  <w:style w:type="paragraph" w:customStyle="1" w:styleId="14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50">
    <w:name w:val="Char Char1 Char Char1 Char Char1"/>
    <w:basedOn w:val="1"/>
    <w:qFormat/>
    <w:uiPriority w:val="0"/>
    <w:pPr>
      <w:tabs>
        <w:tab w:val="left" w:pos="840"/>
      </w:tabs>
      <w:ind w:left="840" w:hanging="420"/>
    </w:pPr>
    <w:rPr>
      <w:rFonts w:ascii="Tahoma" w:hAnsi="Tahoma"/>
      <w:sz w:val="24"/>
    </w:rPr>
  </w:style>
  <w:style w:type="paragraph" w:customStyle="1" w:styleId="15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52">
    <w:name w:val="标书标题2"/>
    <w:basedOn w:val="4"/>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15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54">
    <w:name w:val="正文21"/>
    <w:basedOn w:val="1"/>
    <w:qFormat/>
    <w:uiPriority w:val="0"/>
    <w:pPr>
      <w:adjustRightInd/>
      <w:spacing w:before="156" w:line="360" w:lineRule="auto"/>
      <w:ind w:firstLine="510" w:firstLineChars="200"/>
    </w:pPr>
    <w:rPr>
      <w:sz w:val="24"/>
      <w:szCs w:val="20"/>
    </w:rPr>
  </w:style>
  <w:style w:type="paragraph" w:customStyle="1" w:styleId="155">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7">
    <w:name w:val="Char1"/>
    <w:basedOn w:val="1"/>
    <w:qFormat/>
    <w:uiPriority w:val="0"/>
    <w:rPr>
      <w:rFonts w:ascii="仿宋_GB2312" w:eastAsia="仿宋_GB2312"/>
      <w:b/>
      <w:sz w:val="32"/>
      <w:szCs w:val="32"/>
    </w:rPr>
  </w:style>
  <w:style w:type="paragraph" w:customStyle="1" w:styleId="15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6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6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62">
    <w:name w:val="6级标题"/>
    <w:basedOn w:val="163"/>
    <w:qFormat/>
    <w:uiPriority w:val="0"/>
    <w:pPr>
      <w:keepNext/>
      <w:tabs>
        <w:tab w:val="left" w:pos="360"/>
      </w:tabs>
      <w:spacing w:before="0" w:after="0"/>
      <w:outlineLvl w:val="5"/>
    </w:pPr>
  </w:style>
  <w:style w:type="paragraph" w:customStyle="1" w:styleId="163">
    <w:name w:val="5级标题"/>
    <w:basedOn w:val="164"/>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64">
    <w:name w:val="4级标题"/>
    <w:basedOn w:val="10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65">
    <w:name w:val="样式 正文文本缩进 + 段前: 2 字符"/>
    <w:basedOn w:val="1"/>
    <w:qFormat/>
    <w:uiPriority w:val="0"/>
    <w:pPr>
      <w:adjustRightInd/>
      <w:ind w:left="420" w:leftChars="200"/>
      <w:jc w:val="left"/>
    </w:pPr>
    <w:rPr>
      <w:sz w:val="28"/>
      <w:szCs w:val="20"/>
      <w:lang w:eastAsia="zh-TW"/>
    </w:rPr>
  </w:style>
  <w:style w:type="paragraph" w:customStyle="1" w:styleId="166">
    <w:name w:val="Char2 Char Char"/>
    <w:basedOn w:val="1"/>
    <w:qFormat/>
    <w:uiPriority w:val="0"/>
    <w:pPr>
      <w:adjustRightInd/>
    </w:pPr>
    <w:rPr>
      <w:rFonts w:ascii="Tahoma" w:hAnsi="Tahoma"/>
      <w:sz w:val="24"/>
      <w:szCs w:val="20"/>
    </w:rPr>
  </w:style>
  <w:style w:type="paragraph" w:customStyle="1" w:styleId="167">
    <w:name w:val="_Style 11"/>
    <w:basedOn w:val="1"/>
    <w:qFormat/>
    <w:uiPriority w:val="34"/>
    <w:pPr>
      <w:adjustRightInd/>
      <w:ind w:firstLine="420" w:firstLineChars="200"/>
    </w:pPr>
    <w:rPr>
      <w:rFonts w:eastAsia="仿宋_GB2312"/>
      <w:sz w:val="28"/>
    </w:rPr>
  </w:style>
  <w:style w:type="paragraph" w:customStyle="1" w:styleId="16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9">
    <w:name w:val="Char Char Char"/>
    <w:basedOn w:val="1"/>
    <w:qFormat/>
    <w:uiPriority w:val="0"/>
    <w:rPr>
      <w:rFonts w:ascii="Tahoma" w:hAnsi="Tahoma"/>
      <w:sz w:val="24"/>
      <w:szCs w:val="20"/>
    </w:rPr>
  </w:style>
  <w:style w:type="paragraph" w:customStyle="1" w:styleId="170">
    <w:name w:val="数字标题6"/>
    <w:basedOn w:val="8"/>
    <w:next w:val="1"/>
    <w:qFormat/>
    <w:uiPriority w:val="0"/>
    <w:pPr>
      <w:tabs>
        <w:tab w:val="left" w:pos="1080"/>
        <w:tab w:val="clear" w:pos="1152"/>
      </w:tabs>
      <w:ind w:left="1080" w:hanging="1080"/>
    </w:pPr>
    <w:rPr>
      <w:rFonts w:ascii="Times New Roman" w:hAnsi="Times New Roman" w:eastAsia="宋体"/>
      <w:i/>
    </w:rPr>
  </w:style>
  <w:style w:type="paragraph" w:customStyle="1" w:styleId="17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72">
    <w:name w:val="No Spacing"/>
    <w:basedOn w:val="1"/>
    <w:link w:val="947"/>
    <w:qFormat/>
    <w:uiPriority w:val="99"/>
    <w:rPr>
      <w:szCs w:val="22"/>
    </w:rPr>
  </w:style>
  <w:style w:type="paragraph" w:customStyle="1" w:styleId="17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74">
    <w:name w:val="Char Char Char Char Char Char Char Char Char Char Char Char1 Char1"/>
    <w:basedOn w:val="1"/>
    <w:qFormat/>
    <w:uiPriority w:val="6"/>
    <w:rPr>
      <w:rFonts w:ascii="Tahoma" w:hAnsi="Tahoma" w:cs="仿宋_GB2312"/>
      <w:sz w:val="24"/>
      <w:szCs w:val="20"/>
    </w:rPr>
  </w:style>
  <w:style w:type="paragraph" w:customStyle="1" w:styleId="17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8">
    <w:name w:val="MM Topic 2"/>
    <w:basedOn w:val="4"/>
    <w:qFormat/>
    <w:uiPriority w:val="0"/>
    <w:pPr>
      <w:tabs>
        <w:tab w:val="left" w:pos="1260"/>
        <w:tab w:val="clear" w:pos="432"/>
      </w:tabs>
      <w:ind w:left="1260" w:hanging="420"/>
    </w:pPr>
    <w:rPr>
      <w:rFonts w:ascii="Arial" w:hAnsi="Arial" w:eastAsia="黑体"/>
      <w:lang w:val="en-US"/>
    </w:rPr>
  </w:style>
  <w:style w:type="paragraph" w:customStyle="1" w:styleId="179">
    <w:name w:val="五级无标题条"/>
    <w:basedOn w:val="1"/>
    <w:qFormat/>
    <w:uiPriority w:val="0"/>
    <w:pPr>
      <w:adjustRightInd/>
    </w:pPr>
  </w:style>
  <w:style w:type="paragraph" w:customStyle="1" w:styleId="180">
    <w:name w:val="Char5"/>
    <w:basedOn w:val="1"/>
    <w:qFormat/>
    <w:uiPriority w:val="0"/>
    <w:rPr>
      <w:rFonts w:ascii="仿宋_GB2312" w:eastAsia="仿宋_GB2312"/>
      <w:b/>
      <w:sz w:val="32"/>
      <w:szCs w:val="32"/>
    </w:rPr>
  </w:style>
  <w:style w:type="paragraph" w:customStyle="1" w:styleId="181">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82">
    <w:name w:val="彩色列表 - 强调文字颜色 12"/>
    <w:basedOn w:val="1"/>
    <w:qFormat/>
    <w:uiPriority w:val="0"/>
    <w:pPr>
      <w:adjustRightInd/>
      <w:ind w:firstLine="420" w:firstLineChars="200"/>
    </w:pPr>
    <w:rPr>
      <w:rFonts w:ascii="Calibri" w:hAnsi="Calibri"/>
      <w:szCs w:val="22"/>
    </w:rPr>
  </w:style>
  <w:style w:type="paragraph" w:customStyle="1" w:styleId="18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84">
    <w:name w:val="Char2"/>
    <w:basedOn w:val="1"/>
    <w:qFormat/>
    <w:uiPriority w:val="0"/>
    <w:rPr>
      <w:rFonts w:ascii="仿宋_GB2312" w:eastAsia="仿宋_GB2312"/>
      <w:b/>
      <w:sz w:val="32"/>
      <w:szCs w:val="32"/>
    </w:rPr>
  </w:style>
  <w:style w:type="paragraph" w:customStyle="1" w:styleId="185">
    <w:name w:val="数字标题3"/>
    <w:basedOn w:val="5"/>
    <w:next w:val="1"/>
    <w:qFormat/>
    <w:uiPriority w:val="0"/>
    <w:pPr>
      <w:spacing w:line="240" w:lineRule="auto"/>
    </w:pPr>
    <w:rPr>
      <w:sz w:val="28"/>
      <w:szCs w:val="28"/>
    </w:rPr>
  </w:style>
  <w:style w:type="paragraph" w:customStyle="1" w:styleId="186">
    <w:name w:val="FA正文"/>
    <w:basedOn w:val="1"/>
    <w:qFormat/>
    <w:uiPriority w:val="0"/>
    <w:pPr>
      <w:spacing w:line="360" w:lineRule="auto"/>
      <w:ind w:firstLine="480" w:firstLineChars="200"/>
    </w:pPr>
    <w:rPr>
      <w:rFonts w:hAnsi="宋体"/>
      <w:sz w:val="24"/>
      <w:szCs w:val="20"/>
    </w:rPr>
  </w:style>
  <w:style w:type="paragraph" w:customStyle="1" w:styleId="187">
    <w:name w:val="MM Topic 5"/>
    <w:basedOn w:val="7"/>
    <w:qFormat/>
    <w:uiPriority w:val="0"/>
    <w:pPr>
      <w:tabs>
        <w:tab w:val="left" w:pos="2520"/>
        <w:tab w:val="clear" w:pos="1008"/>
      </w:tabs>
      <w:adjustRightInd/>
      <w:ind w:left="2520" w:hanging="420"/>
    </w:pPr>
  </w:style>
  <w:style w:type="paragraph" w:customStyle="1" w:styleId="188">
    <w:name w:val="Char Char Char Char Char Char Char Char Char Char1"/>
    <w:basedOn w:val="1"/>
    <w:qFormat/>
    <w:uiPriority w:val="0"/>
    <w:rPr>
      <w:rFonts w:ascii="仿宋_GB2312" w:eastAsia="仿宋_GB2312"/>
      <w:b/>
      <w:sz w:val="32"/>
      <w:szCs w:val="32"/>
    </w:rPr>
  </w:style>
  <w:style w:type="paragraph" w:customStyle="1" w:styleId="18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90">
    <w:name w:val="修订1"/>
    <w:qFormat/>
    <w:uiPriority w:val="3"/>
    <w:rPr>
      <w:rFonts w:ascii="Times New Roman" w:hAnsi="Times New Roman" w:eastAsia="宋体" w:cs="Times New Roman"/>
      <w:color w:val="000000"/>
      <w:kern w:val="1"/>
      <w:sz w:val="21"/>
      <w:lang w:val="en-US" w:eastAsia="zh-CN" w:bidi="ar-SA"/>
    </w:rPr>
  </w:style>
  <w:style w:type="paragraph" w:customStyle="1" w:styleId="191">
    <w:name w:val="Char2 Char Char Char"/>
    <w:basedOn w:val="1"/>
    <w:qFormat/>
    <w:uiPriority w:val="0"/>
    <w:rPr>
      <w:rFonts w:ascii="仿宋_GB2312" w:eastAsia="仿宋_GB2312"/>
      <w:b/>
      <w:sz w:val="32"/>
      <w:szCs w:val="32"/>
    </w:rPr>
  </w:style>
  <w:style w:type="paragraph" w:customStyle="1" w:styleId="192">
    <w:name w:val="Char2 Char Char Char1"/>
    <w:basedOn w:val="1"/>
    <w:qFormat/>
    <w:uiPriority w:val="6"/>
    <w:rPr>
      <w:rFonts w:ascii="仿宋_GB2312" w:eastAsia="仿宋_GB2312"/>
      <w:b/>
      <w:sz w:val="32"/>
      <w:szCs w:val="32"/>
    </w:rPr>
  </w:style>
  <w:style w:type="paragraph" w:customStyle="1" w:styleId="193">
    <w:name w:val="默认段落样式"/>
    <w:basedOn w:val="91"/>
    <w:qFormat/>
    <w:uiPriority w:val="0"/>
    <w:pPr>
      <w:spacing w:before="0"/>
      <w:ind w:firstLine="480"/>
      <w:outlineLvl w:val="2"/>
    </w:pPr>
    <w:rPr>
      <w:rFonts w:ascii="仿宋_GB2312" w:hAnsi="宋体" w:eastAsia="仿宋_GB2312"/>
      <w:color w:val="000000"/>
      <w:szCs w:val="24"/>
    </w:rPr>
  </w:style>
  <w:style w:type="paragraph" w:customStyle="1" w:styleId="194">
    <w:name w:val="图中文字"/>
    <w:basedOn w:val="1"/>
    <w:qFormat/>
    <w:uiPriority w:val="0"/>
    <w:pPr>
      <w:snapToGrid w:val="0"/>
      <w:spacing w:line="0" w:lineRule="atLeast"/>
      <w:ind w:firstLine="200" w:firstLineChars="200"/>
      <w:jc w:val="center"/>
    </w:pPr>
    <w:rPr>
      <w:sz w:val="24"/>
      <w:szCs w:val="20"/>
    </w:rPr>
  </w:style>
  <w:style w:type="paragraph" w:customStyle="1" w:styleId="19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6">
    <w:name w:val="MM Topic 3"/>
    <w:basedOn w:val="5"/>
    <w:qFormat/>
    <w:uiPriority w:val="0"/>
    <w:pPr>
      <w:tabs>
        <w:tab w:val="left" w:pos="1680"/>
        <w:tab w:val="clear" w:pos="900"/>
      </w:tabs>
      <w:adjustRightInd/>
      <w:ind w:left="1680" w:hanging="420"/>
    </w:pPr>
  </w:style>
  <w:style w:type="paragraph" w:customStyle="1" w:styleId="197">
    <w:name w:val="标准小四"/>
    <w:basedOn w:val="1"/>
    <w:qFormat/>
    <w:uiPriority w:val="0"/>
    <w:pPr>
      <w:spacing w:line="360" w:lineRule="auto"/>
      <w:ind w:firstLine="480" w:firstLineChars="200"/>
    </w:pPr>
    <w:rPr>
      <w:rFonts w:ascii="Arial" w:hAnsi="Arial"/>
      <w:sz w:val="24"/>
      <w:szCs w:val="21"/>
    </w:rPr>
  </w:style>
  <w:style w:type="paragraph" w:customStyle="1" w:styleId="198">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199">
    <w:name w:val="表格（小）"/>
    <w:basedOn w:val="1"/>
    <w:qFormat/>
    <w:uiPriority w:val="0"/>
    <w:pPr>
      <w:adjustRightInd/>
      <w:snapToGrid w:val="0"/>
      <w:spacing w:line="300" w:lineRule="auto"/>
    </w:pPr>
    <w:rPr>
      <w:rFonts w:eastAsia="仿宋"/>
      <w:szCs w:val="21"/>
    </w:rPr>
  </w:style>
  <w:style w:type="paragraph" w:customStyle="1" w:styleId="20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201">
    <w:name w:val="Char2 Char Char1"/>
    <w:basedOn w:val="1"/>
    <w:qFormat/>
    <w:uiPriority w:val="6"/>
    <w:pPr>
      <w:adjustRightInd/>
    </w:pPr>
    <w:rPr>
      <w:rFonts w:ascii="Tahoma" w:hAnsi="Tahoma"/>
      <w:sz w:val="24"/>
      <w:szCs w:val="20"/>
    </w:rPr>
  </w:style>
  <w:style w:type="paragraph" w:customStyle="1" w:styleId="202">
    <w:name w:val="列出段落5"/>
    <w:basedOn w:val="1"/>
    <w:qFormat/>
    <w:uiPriority w:val="0"/>
    <w:pPr>
      <w:spacing w:line="360" w:lineRule="auto"/>
      <w:ind w:firstLine="200" w:firstLineChars="200"/>
    </w:pPr>
    <w:rPr>
      <w:rFonts w:eastAsia="楷体_GB2312" w:cs="Lucida Sans"/>
      <w:sz w:val="24"/>
    </w:rPr>
  </w:style>
  <w:style w:type="paragraph" w:customStyle="1" w:styleId="20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204">
    <w:name w:val="表格文字"/>
    <w:basedOn w:val="1"/>
    <w:next w:val="25"/>
    <w:qFormat/>
    <w:uiPriority w:val="0"/>
    <w:pPr>
      <w:adjustRightInd/>
      <w:ind w:firstLine="200" w:firstLineChars="200"/>
    </w:pPr>
    <w:rPr>
      <w:rFonts w:ascii="Arial" w:hAnsi="Arial"/>
      <w:spacing w:val="-5"/>
      <w:kern w:val="0"/>
      <w:sz w:val="24"/>
      <w:szCs w:val="20"/>
    </w:rPr>
  </w:style>
  <w:style w:type="paragraph" w:customStyle="1" w:styleId="20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6">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0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0">
    <w:name w:val="_Style 3"/>
    <w:basedOn w:val="1"/>
    <w:qFormat/>
    <w:uiPriority w:val="0"/>
    <w:pPr>
      <w:adjustRightInd/>
      <w:ind w:firstLine="420" w:firstLineChars="200"/>
    </w:pPr>
    <w:rPr>
      <w:rFonts w:eastAsia="仿宋_GB2312"/>
      <w:sz w:val="28"/>
    </w:rPr>
  </w:style>
  <w:style w:type="paragraph" w:customStyle="1" w:styleId="21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12">
    <w:name w:val="Bulleting First Indent 1"/>
    <w:basedOn w:val="26"/>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13">
    <w:name w:val="左对齐表格文字"/>
    <w:basedOn w:val="1"/>
    <w:qFormat/>
    <w:uiPriority w:val="0"/>
    <w:pPr>
      <w:adjustRightInd/>
      <w:ind w:firstLine="200" w:firstLineChars="200"/>
      <w:jc w:val="right"/>
    </w:pPr>
  </w:style>
  <w:style w:type="paragraph" w:customStyle="1" w:styleId="214">
    <w:name w:val="Char Char11 Char Char Char Char Char Char Char Char Char"/>
    <w:basedOn w:val="1"/>
    <w:qFormat/>
    <w:uiPriority w:val="0"/>
    <w:pPr>
      <w:spacing w:line="360" w:lineRule="auto"/>
    </w:pPr>
    <w:rPr>
      <w:szCs w:val="20"/>
    </w:rPr>
  </w:style>
  <w:style w:type="paragraph" w:customStyle="1" w:styleId="215">
    <w:name w:val="正文1.25"/>
    <w:basedOn w:val="1"/>
    <w:qFormat/>
    <w:uiPriority w:val="0"/>
    <w:pPr>
      <w:adjustRightInd/>
      <w:spacing w:line="300" w:lineRule="auto"/>
      <w:ind w:firstLine="480" w:firstLineChars="200"/>
    </w:pPr>
    <w:rPr>
      <w:sz w:val="24"/>
      <w:szCs w:val="20"/>
    </w:rPr>
  </w:style>
  <w:style w:type="paragraph" w:customStyle="1" w:styleId="21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1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9">
    <w:name w:val="Char Char1 Char Char Char1"/>
    <w:basedOn w:val="1"/>
    <w:qFormat/>
    <w:uiPriority w:val="6"/>
    <w:rPr>
      <w:rFonts w:ascii="仿宋_GB2312" w:eastAsia="仿宋_GB2312"/>
      <w:b/>
      <w:sz w:val="32"/>
      <w:szCs w:val="20"/>
    </w:rPr>
  </w:style>
  <w:style w:type="paragraph" w:customStyle="1" w:styleId="220">
    <w:name w:val="列出段落2"/>
    <w:basedOn w:val="1"/>
    <w:qFormat/>
    <w:uiPriority w:val="0"/>
    <w:pPr>
      <w:adjustRightInd/>
      <w:ind w:firstLine="420" w:firstLineChars="200"/>
    </w:pPr>
    <w:rPr>
      <w:rFonts w:ascii="宋体" w:hAnsi="宋体"/>
      <w:sz w:val="24"/>
    </w:rPr>
  </w:style>
  <w:style w:type="paragraph" w:customStyle="1" w:styleId="221">
    <w:name w:val="默认段落字体 Para Char Char Char Char Char Char Char"/>
    <w:basedOn w:val="1"/>
    <w:qFormat/>
    <w:uiPriority w:val="0"/>
    <w:rPr>
      <w:rFonts w:eastAsia="仿宋_GB2312"/>
      <w:sz w:val="28"/>
      <w:szCs w:val="20"/>
    </w:rPr>
  </w:style>
  <w:style w:type="paragraph" w:customStyle="1" w:styleId="22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23">
    <w:name w:val="样式 标题 4PIM 4H4h4bulletblbbH41H42H43H44H45H46H47H48...1"/>
    <w:basedOn w:val="6"/>
    <w:qFormat/>
    <w:uiPriority w:val="0"/>
    <w:pPr>
      <w:widowControl/>
      <w:jc w:val="left"/>
    </w:pPr>
    <w:rPr>
      <w:rFonts w:cs="宋体"/>
      <w:sz w:val="24"/>
      <w:szCs w:val="20"/>
    </w:rPr>
  </w:style>
  <w:style w:type="paragraph" w:customStyle="1" w:styleId="224">
    <w:name w:val="彩色列表 - 强调文字颜色 11"/>
    <w:basedOn w:val="1"/>
    <w:qFormat/>
    <w:uiPriority w:val="0"/>
    <w:pPr>
      <w:adjustRightInd/>
      <w:ind w:firstLine="420" w:firstLineChars="200"/>
    </w:pPr>
    <w:rPr>
      <w:rFonts w:ascii="Calibri" w:hAnsi="Calibri"/>
      <w:szCs w:val="22"/>
    </w:rPr>
  </w:style>
  <w:style w:type="paragraph" w:customStyle="1" w:styleId="22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2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28">
    <w:name w:val="Char Char Char1 Char1"/>
    <w:basedOn w:val="1"/>
    <w:qFormat/>
    <w:uiPriority w:val="6"/>
    <w:rPr>
      <w:szCs w:val="20"/>
    </w:rPr>
  </w:style>
  <w:style w:type="paragraph" w:customStyle="1" w:styleId="22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30">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3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3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3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34">
    <w:name w:val="CM14"/>
    <w:basedOn w:val="102"/>
    <w:next w:val="102"/>
    <w:qFormat/>
    <w:uiPriority w:val="0"/>
    <w:pPr>
      <w:spacing w:after="68"/>
    </w:pPr>
    <w:rPr>
      <w:rFonts w:ascii="FHLHE E+ Futura Bk" w:eastAsia="FHLHE E+ Futura Bk" w:cs="Times New Roman"/>
      <w:color w:val="auto"/>
    </w:rPr>
  </w:style>
  <w:style w:type="paragraph" w:customStyle="1" w:styleId="23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38">
    <w:name w:val="正文文字 2"/>
    <w:basedOn w:val="102"/>
    <w:next w:val="102"/>
    <w:qFormat/>
    <w:uiPriority w:val="0"/>
    <w:rPr>
      <w:rFonts w:ascii="宋体" w:eastAsia="宋体" w:cs="Times New Roman"/>
      <w:color w:val="auto"/>
    </w:rPr>
  </w:style>
  <w:style w:type="paragraph" w:customStyle="1" w:styleId="23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40">
    <w:name w:val="Char Char1 Char"/>
    <w:basedOn w:val="1"/>
    <w:qFormat/>
    <w:uiPriority w:val="0"/>
    <w:rPr>
      <w:rFonts w:ascii="仿宋_GB2312" w:eastAsia="仿宋_GB2312"/>
      <w:b/>
      <w:sz w:val="32"/>
      <w:szCs w:val="32"/>
    </w:rPr>
  </w:style>
  <w:style w:type="paragraph" w:customStyle="1" w:styleId="24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4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43">
    <w:name w:val="Char Char111"/>
    <w:basedOn w:val="1"/>
    <w:qFormat/>
    <w:uiPriority w:val="0"/>
    <w:pPr>
      <w:spacing w:line="360" w:lineRule="auto"/>
    </w:pPr>
    <w:rPr>
      <w:szCs w:val="20"/>
    </w:rPr>
  </w:style>
  <w:style w:type="paragraph" w:customStyle="1" w:styleId="244">
    <w:name w:val="Char"/>
    <w:basedOn w:val="1"/>
    <w:qFormat/>
    <w:uiPriority w:val="0"/>
    <w:rPr>
      <w:rFonts w:ascii="仿宋_GB2312" w:eastAsia="仿宋_GB2312"/>
      <w:b/>
      <w:sz w:val="32"/>
      <w:szCs w:val="32"/>
    </w:rPr>
  </w:style>
  <w:style w:type="paragraph" w:customStyle="1" w:styleId="24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7">
    <w:name w:val="Char Char Char1 Char"/>
    <w:basedOn w:val="1"/>
    <w:qFormat/>
    <w:uiPriority w:val="0"/>
    <w:rPr>
      <w:szCs w:val="20"/>
    </w:rPr>
  </w:style>
  <w:style w:type="paragraph" w:customStyle="1" w:styleId="248">
    <w:name w:val="正文标准"/>
    <w:basedOn w:val="1"/>
    <w:qFormat/>
    <w:uiPriority w:val="0"/>
    <w:pPr>
      <w:adjustRightInd/>
      <w:spacing w:line="360" w:lineRule="auto"/>
      <w:ind w:firstLine="200" w:firstLineChars="200"/>
    </w:pPr>
    <w:rPr>
      <w:rFonts w:ascii="宋体" w:hAnsi="Calibri"/>
      <w:sz w:val="24"/>
    </w:rPr>
  </w:style>
  <w:style w:type="paragraph" w:customStyle="1" w:styleId="24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5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5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5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5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5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5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5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0">
    <w:name w:val="标准有序列表（L1）"/>
    <w:basedOn w:val="16"/>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61">
    <w:name w:val="Char Char Char Char Char Char Char Char Char Char"/>
    <w:basedOn w:val="1"/>
    <w:qFormat/>
    <w:uiPriority w:val="0"/>
    <w:rPr>
      <w:rFonts w:ascii="仿宋_GB2312" w:eastAsia="仿宋_GB2312"/>
      <w:b/>
      <w:sz w:val="32"/>
      <w:szCs w:val="32"/>
    </w:rPr>
  </w:style>
  <w:style w:type="paragraph" w:customStyle="1" w:styleId="26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63">
    <w:name w:val="_正文段落"/>
    <w:basedOn w:val="1"/>
    <w:qFormat/>
    <w:uiPriority w:val="0"/>
    <w:pPr>
      <w:adjustRightInd/>
      <w:ind w:firstLine="560"/>
    </w:pPr>
    <w:rPr>
      <w:rFonts w:ascii="仿宋_GB2312" w:hAnsi="仿宋" w:eastAsia="仿宋_GB2312"/>
      <w:kern w:val="0"/>
      <w:sz w:val="28"/>
      <w:szCs w:val="28"/>
    </w:rPr>
  </w:style>
  <w:style w:type="paragraph" w:customStyle="1" w:styleId="26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6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6">
    <w:name w:val="正文（首行缩进）"/>
    <w:basedOn w:val="17"/>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70">
    <w:name w:val="Char Char Char1 Char2"/>
    <w:basedOn w:val="1"/>
    <w:qFormat/>
    <w:uiPriority w:val="0"/>
    <w:rPr>
      <w:szCs w:val="20"/>
    </w:rPr>
  </w:style>
  <w:style w:type="paragraph" w:customStyle="1" w:styleId="27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72">
    <w:name w:val="默认段落字体 Para Char"/>
    <w:basedOn w:val="1"/>
    <w:qFormat/>
    <w:uiPriority w:val="0"/>
    <w:rPr>
      <w:rFonts w:ascii="Tahoma" w:hAnsi="Tahoma"/>
      <w:sz w:val="24"/>
      <w:szCs w:val="20"/>
    </w:rPr>
  </w:style>
  <w:style w:type="paragraph" w:customStyle="1" w:styleId="273">
    <w:name w:val="标题五"/>
    <w:basedOn w:val="1"/>
    <w:qFormat/>
    <w:uiPriority w:val="0"/>
    <w:pPr>
      <w:adjustRightInd/>
      <w:spacing w:before="156" w:beforeLines="50" w:line="360" w:lineRule="auto"/>
    </w:pPr>
    <w:rPr>
      <w:b/>
      <w:sz w:val="24"/>
    </w:rPr>
  </w:style>
  <w:style w:type="paragraph" w:customStyle="1" w:styleId="274">
    <w:name w:val="Char Char1101"/>
    <w:basedOn w:val="1"/>
    <w:qFormat/>
    <w:uiPriority w:val="0"/>
    <w:pPr>
      <w:spacing w:line="360" w:lineRule="auto"/>
    </w:pPr>
    <w:rPr>
      <w:rFonts w:ascii="Tahoma" w:hAnsi="Tahoma"/>
      <w:sz w:val="24"/>
      <w:szCs w:val="20"/>
    </w:rPr>
  </w:style>
  <w:style w:type="paragraph" w:customStyle="1" w:styleId="275">
    <w:name w:val="Char Char Char Char Char Char Char Char1"/>
    <w:basedOn w:val="1"/>
    <w:qFormat/>
    <w:uiPriority w:val="0"/>
    <w:pPr>
      <w:tabs>
        <w:tab w:val="left" w:pos="360"/>
      </w:tabs>
    </w:pPr>
    <w:rPr>
      <w:sz w:val="24"/>
      <w:szCs w:val="20"/>
    </w:rPr>
  </w:style>
  <w:style w:type="paragraph" w:customStyle="1" w:styleId="276">
    <w:name w:val="Char Char Char 字元 字元"/>
    <w:basedOn w:val="1"/>
    <w:qFormat/>
    <w:uiPriority w:val="0"/>
    <w:pPr>
      <w:adjustRightInd/>
      <w:spacing w:line="360" w:lineRule="auto"/>
      <w:ind w:firstLine="200" w:firstLineChars="200"/>
    </w:pPr>
    <w:rPr>
      <w:szCs w:val="20"/>
    </w:rPr>
  </w:style>
  <w:style w:type="paragraph" w:customStyle="1" w:styleId="27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8">
    <w:name w:val="Char Char Char Char Char Char Char"/>
    <w:basedOn w:val="1"/>
    <w:qFormat/>
    <w:uiPriority w:val="0"/>
    <w:rPr>
      <w:rFonts w:ascii="仿宋_GB2312" w:eastAsia="仿宋_GB2312"/>
      <w:b/>
      <w:sz w:val="32"/>
      <w:szCs w:val="32"/>
    </w:rPr>
  </w:style>
  <w:style w:type="paragraph" w:customStyle="1" w:styleId="27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8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81">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82">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283">
    <w:name w:val="批注框文本 Char Char"/>
    <w:basedOn w:val="1"/>
    <w:qFormat/>
    <w:uiPriority w:val="0"/>
    <w:pPr>
      <w:adjustRightInd/>
    </w:pPr>
    <w:rPr>
      <w:sz w:val="18"/>
      <w:szCs w:val="20"/>
    </w:rPr>
  </w:style>
  <w:style w:type="paragraph" w:customStyle="1" w:styleId="28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8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8">
    <w:name w:val="索引 11"/>
    <w:basedOn w:val="1"/>
    <w:next w:val="1"/>
    <w:qFormat/>
    <w:uiPriority w:val="99"/>
    <w:pPr>
      <w:adjustRightInd/>
      <w:spacing w:line="360" w:lineRule="auto"/>
    </w:pPr>
    <w:rPr>
      <w:rFonts w:ascii="仿宋_GB2312" w:eastAsia="仿宋_GB2312"/>
      <w:sz w:val="24"/>
      <w:szCs w:val="20"/>
    </w:rPr>
  </w:style>
  <w:style w:type="paragraph" w:customStyle="1" w:styleId="28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9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91">
    <w:name w:val="正文文字缩进项目"/>
    <w:basedOn w:val="17"/>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92">
    <w:name w:val="文档正文"/>
    <w:basedOn w:val="1"/>
    <w:qFormat/>
    <w:uiPriority w:val="0"/>
    <w:pPr>
      <w:spacing w:line="480" w:lineRule="atLeast"/>
      <w:ind w:firstLine="567"/>
      <w:textAlignment w:val="baseline"/>
    </w:pPr>
    <w:rPr>
      <w:kern w:val="0"/>
      <w:sz w:val="24"/>
      <w:szCs w:val="20"/>
    </w:rPr>
  </w:style>
  <w:style w:type="paragraph" w:customStyle="1" w:styleId="293">
    <w:name w:val="正文文字表格居中"/>
    <w:basedOn w:val="1"/>
    <w:next w:val="57"/>
    <w:qFormat/>
    <w:uiPriority w:val="0"/>
    <w:pPr>
      <w:snapToGrid w:val="0"/>
      <w:spacing w:line="360" w:lineRule="auto"/>
    </w:pPr>
    <w:rPr>
      <w:rFonts w:ascii="宋体"/>
      <w:b/>
      <w:sz w:val="24"/>
      <w:szCs w:val="20"/>
    </w:rPr>
  </w:style>
  <w:style w:type="paragraph" w:customStyle="1" w:styleId="29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295">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6">
    <w:name w:val="Plain Text1"/>
    <w:basedOn w:val="1"/>
    <w:qFormat/>
    <w:uiPriority w:val="7"/>
    <w:pPr>
      <w:adjustRightInd/>
    </w:pPr>
    <w:rPr>
      <w:rFonts w:ascii="宋体" w:hAnsi="Courier New"/>
    </w:rPr>
  </w:style>
  <w:style w:type="paragraph" w:customStyle="1" w:styleId="297">
    <w:name w:val="Char3"/>
    <w:basedOn w:val="1"/>
    <w:qFormat/>
    <w:uiPriority w:val="0"/>
    <w:pPr>
      <w:adjustRightInd/>
    </w:pPr>
    <w:rPr>
      <w:rFonts w:ascii="仿宋_GB2312" w:eastAsia="仿宋_GB2312"/>
      <w:b/>
      <w:sz w:val="32"/>
      <w:szCs w:val="32"/>
    </w:rPr>
  </w:style>
  <w:style w:type="paragraph" w:customStyle="1" w:styleId="29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00">
    <w:name w:val="标题2"/>
    <w:basedOn w:val="4"/>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301">
    <w:name w:val="List Paragraph1"/>
    <w:basedOn w:val="1"/>
    <w:qFormat/>
    <w:uiPriority w:val="0"/>
    <w:pPr>
      <w:spacing w:line="360" w:lineRule="auto"/>
      <w:ind w:firstLine="200" w:firstLineChars="200"/>
    </w:pPr>
    <w:rPr>
      <w:rFonts w:eastAsia="楷体_GB2312" w:cs="Lucida Sans"/>
      <w:sz w:val="24"/>
    </w:rPr>
  </w:style>
  <w:style w:type="paragraph" w:customStyle="1" w:styleId="302">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30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0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05">
    <w:name w:val="Char3 Char Char Char"/>
    <w:basedOn w:val="1"/>
    <w:qFormat/>
    <w:uiPriority w:val="0"/>
    <w:pPr>
      <w:widowControl/>
      <w:adjustRightInd/>
      <w:spacing w:after="160" w:line="240" w:lineRule="exact"/>
      <w:jc w:val="left"/>
    </w:pPr>
    <w:rPr>
      <w:szCs w:val="20"/>
    </w:rPr>
  </w:style>
  <w:style w:type="paragraph" w:customStyle="1" w:styleId="306">
    <w:name w:val="表格标题2"/>
    <w:basedOn w:val="307"/>
    <w:qFormat/>
    <w:uiPriority w:val="0"/>
    <w:rPr>
      <w:b/>
    </w:rPr>
  </w:style>
  <w:style w:type="paragraph" w:customStyle="1" w:styleId="307">
    <w:name w:val="表格内文"/>
    <w:basedOn w:val="1"/>
    <w:qFormat/>
    <w:uiPriority w:val="0"/>
    <w:pPr>
      <w:adjustRightInd/>
      <w:spacing w:line="360" w:lineRule="auto"/>
    </w:pPr>
    <w:rPr>
      <w:rFonts w:ascii="宋体" w:hAnsi="宋体" w:cs="宋体"/>
      <w:color w:val="000000"/>
      <w:szCs w:val="20"/>
    </w:rPr>
  </w:style>
  <w:style w:type="paragraph" w:customStyle="1" w:styleId="308">
    <w:name w:val="Char Char Char Char Char Char Char Char Char Char2"/>
    <w:basedOn w:val="1"/>
    <w:qFormat/>
    <w:uiPriority w:val="0"/>
    <w:rPr>
      <w:rFonts w:ascii="仿宋_GB2312" w:eastAsia="仿宋_GB2312"/>
      <w:b/>
      <w:sz w:val="32"/>
      <w:szCs w:val="32"/>
    </w:rPr>
  </w:style>
  <w:style w:type="paragraph" w:customStyle="1" w:styleId="30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1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11">
    <w:name w:val="Char Char11 Char Char Char Char Char Char Char Char Char11"/>
    <w:basedOn w:val="1"/>
    <w:qFormat/>
    <w:uiPriority w:val="0"/>
    <w:pPr>
      <w:spacing w:line="360" w:lineRule="auto"/>
    </w:pPr>
    <w:rPr>
      <w:szCs w:val="20"/>
    </w:rPr>
  </w:style>
  <w:style w:type="paragraph" w:customStyle="1" w:styleId="31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1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14">
    <w:name w:val="MM Topic 1"/>
    <w:basedOn w:val="3"/>
    <w:qFormat/>
    <w:uiPriority w:val="0"/>
    <w:pPr>
      <w:tabs>
        <w:tab w:val="left" w:pos="840"/>
        <w:tab w:val="clear" w:pos="432"/>
      </w:tabs>
      <w:adjustRightInd/>
      <w:ind w:left="840" w:hanging="420"/>
    </w:pPr>
  </w:style>
  <w:style w:type="paragraph" w:customStyle="1" w:styleId="315">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316">
    <w:name w:val="文本正文 Char"/>
    <w:basedOn w:val="1"/>
    <w:qFormat/>
    <w:uiPriority w:val="0"/>
    <w:pPr>
      <w:spacing w:line="360" w:lineRule="auto"/>
      <w:ind w:firstLine="200" w:firstLineChars="200"/>
    </w:pPr>
    <w:rPr>
      <w:kern w:val="0"/>
      <w:sz w:val="24"/>
      <w:szCs w:val="20"/>
    </w:rPr>
  </w:style>
  <w:style w:type="paragraph" w:customStyle="1" w:styleId="317">
    <w:name w:val="表格"/>
    <w:basedOn w:val="1"/>
    <w:qFormat/>
    <w:uiPriority w:val="0"/>
    <w:pPr>
      <w:snapToGrid w:val="0"/>
      <w:ind w:firstLine="42" w:firstLineChars="21"/>
    </w:pPr>
    <w:rPr>
      <w:rFonts w:ascii="宋体" w:hAnsi="宋体"/>
      <w:kern w:val="0"/>
      <w:sz w:val="20"/>
      <w:szCs w:val="20"/>
    </w:rPr>
  </w:style>
  <w:style w:type="paragraph" w:customStyle="1" w:styleId="318">
    <w:name w:val="标书标题4"/>
    <w:basedOn w:val="6"/>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2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21">
    <w:name w:val="表格项目符号 2"/>
    <w:basedOn w:val="30"/>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22">
    <w:name w:val="EB_表格"/>
    <w:basedOn w:val="1"/>
    <w:qFormat/>
    <w:uiPriority w:val="0"/>
    <w:pPr>
      <w:adjustRightInd/>
      <w:spacing w:line="300" w:lineRule="auto"/>
      <w:jc w:val="center"/>
    </w:pPr>
  </w:style>
  <w:style w:type="paragraph" w:customStyle="1" w:styleId="323">
    <w:name w:val="_Style 6"/>
    <w:basedOn w:val="1"/>
    <w:qFormat/>
    <w:uiPriority w:val="34"/>
    <w:pPr>
      <w:adjustRightInd/>
      <w:ind w:firstLine="420" w:firstLineChars="200"/>
    </w:pPr>
    <w:rPr>
      <w:rFonts w:eastAsia="仿宋_GB2312"/>
      <w:sz w:val="28"/>
    </w:rPr>
  </w:style>
  <w:style w:type="paragraph" w:customStyle="1" w:styleId="32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2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6">
    <w:name w:val="!大节"/>
    <w:basedOn w:val="4"/>
    <w:qFormat/>
    <w:uiPriority w:val="0"/>
    <w:pPr>
      <w:spacing w:before="260" w:after="260" w:line="415" w:lineRule="auto"/>
      <w:ind w:left="420" w:hanging="420"/>
    </w:pPr>
    <w:rPr>
      <w:rFonts w:ascii="Arial" w:hAnsi="Arial" w:eastAsia="微软雅黑"/>
      <w:lang w:val="en-US"/>
    </w:rPr>
  </w:style>
  <w:style w:type="paragraph" w:customStyle="1" w:styleId="327">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28">
    <w:name w:val="正文表标题"/>
    <w:next w:val="32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3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31">
    <w:name w:val="trademark"/>
    <w:qFormat/>
    <w:uiPriority w:val="0"/>
    <w:pPr>
      <w:spacing w:after="60"/>
    </w:pPr>
    <w:rPr>
      <w:rFonts w:ascii="Futura Bk" w:hAnsi="Futura Bk" w:eastAsia="宋体" w:cs="Times New Roman"/>
      <w:sz w:val="15"/>
      <w:lang w:val="en-US" w:eastAsia="en-US" w:bidi="ar-SA"/>
    </w:rPr>
  </w:style>
  <w:style w:type="paragraph" w:customStyle="1" w:styleId="33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33">
    <w:name w:val="Char Char1 Char Char Char Char Char Char1"/>
    <w:basedOn w:val="1"/>
    <w:qFormat/>
    <w:uiPriority w:val="0"/>
    <w:rPr>
      <w:rFonts w:ascii="仿宋_GB2312" w:eastAsia="仿宋_GB2312"/>
      <w:b/>
      <w:sz w:val="32"/>
      <w:szCs w:val="20"/>
    </w:rPr>
  </w:style>
  <w:style w:type="paragraph" w:customStyle="1" w:styleId="33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35">
    <w:name w:val="Char1 Char Char Char1"/>
    <w:basedOn w:val="1"/>
    <w:qFormat/>
    <w:uiPriority w:val="0"/>
    <w:pPr>
      <w:adjustRightInd/>
      <w:ind w:firstLine="200" w:firstLineChars="200"/>
    </w:pPr>
    <w:rPr>
      <w:rFonts w:ascii="Tahoma" w:hAnsi="Tahoma"/>
      <w:sz w:val="24"/>
      <w:szCs w:val="20"/>
    </w:rPr>
  </w:style>
  <w:style w:type="paragraph" w:customStyle="1" w:styleId="336">
    <w:name w:val="a1"/>
    <w:basedOn w:val="1"/>
    <w:qFormat/>
    <w:uiPriority w:val="0"/>
    <w:pPr>
      <w:widowControl/>
      <w:spacing w:line="300" w:lineRule="atLeast"/>
      <w:jc w:val="left"/>
    </w:pPr>
    <w:rPr>
      <w:rFonts w:ascii="宋体" w:hAnsi="宋体"/>
      <w:kern w:val="0"/>
      <w:sz w:val="18"/>
      <w:szCs w:val="20"/>
    </w:rPr>
  </w:style>
  <w:style w:type="paragraph" w:customStyle="1" w:styleId="337">
    <w:name w:val="样式7"/>
    <w:basedOn w:val="338"/>
    <w:next w:val="1"/>
    <w:qFormat/>
    <w:uiPriority w:val="0"/>
    <w:pPr>
      <w:spacing w:after="156" w:afterLines="50"/>
      <w:jc w:val="left"/>
      <w:outlineLvl w:val="3"/>
    </w:pPr>
    <w:rPr>
      <w:sz w:val="24"/>
      <w:szCs w:val="24"/>
    </w:rPr>
  </w:style>
  <w:style w:type="paragraph" w:customStyle="1" w:styleId="33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3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4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41">
    <w:name w:val="样式 样式2 + 左侧:  1 字符 右侧:  1 字符"/>
    <w:basedOn w:val="149"/>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42">
    <w:name w:val="Char2 Char Char2"/>
    <w:basedOn w:val="1"/>
    <w:qFormat/>
    <w:uiPriority w:val="0"/>
    <w:pPr>
      <w:adjustRightInd/>
    </w:pPr>
    <w:rPr>
      <w:rFonts w:ascii="Tahoma" w:hAnsi="Tahoma"/>
      <w:sz w:val="24"/>
      <w:szCs w:val="20"/>
    </w:rPr>
  </w:style>
  <w:style w:type="paragraph" w:customStyle="1" w:styleId="34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44">
    <w:name w:val="三级条标题"/>
    <w:basedOn w:val="345"/>
    <w:next w:val="329"/>
    <w:qFormat/>
    <w:uiPriority w:val="0"/>
    <w:pPr>
      <w:tabs>
        <w:tab w:val="left" w:pos="1260"/>
        <w:tab w:val="left" w:pos="1680"/>
        <w:tab w:val="left" w:pos="2100"/>
        <w:tab w:val="left" w:pos="2520"/>
      </w:tabs>
      <w:ind w:left="2520"/>
      <w:outlineLvl w:val="4"/>
    </w:pPr>
  </w:style>
  <w:style w:type="paragraph" w:customStyle="1" w:styleId="345">
    <w:name w:val="二级条标题"/>
    <w:basedOn w:val="346"/>
    <w:next w:val="329"/>
    <w:qFormat/>
    <w:uiPriority w:val="0"/>
    <w:pPr>
      <w:tabs>
        <w:tab w:val="left" w:pos="1260"/>
        <w:tab w:val="left" w:pos="1680"/>
        <w:tab w:val="left" w:pos="2100"/>
      </w:tabs>
      <w:ind w:left="0"/>
      <w:outlineLvl w:val="3"/>
    </w:pPr>
  </w:style>
  <w:style w:type="paragraph" w:customStyle="1" w:styleId="346">
    <w:name w:val="一级条标题"/>
    <w:basedOn w:val="347"/>
    <w:next w:val="329"/>
    <w:qFormat/>
    <w:uiPriority w:val="0"/>
    <w:pPr>
      <w:tabs>
        <w:tab w:val="left" w:pos="1260"/>
        <w:tab w:val="left" w:pos="1680"/>
      </w:tabs>
      <w:spacing w:before="0" w:beforeLines="0" w:after="0" w:afterLines="0"/>
      <w:ind w:left="1680"/>
      <w:outlineLvl w:val="2"/>
    </w:pPr>
  </w:style>
  <w:style w:type="paragraph" w:customStyle="1" w:styleId="347">
    <w:name w:val="章标题"/>
    <w:next w:val="32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48">
    <w:name w:val="数字标题2"/>
    <w:basedOn w:val="4"/>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4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50">
    <w:name w:val="样式 标题 1Level 1 HeadPIM 1Section Headh1l11Heading 0Datash..."/>
    <w:basedOn w:val="3"/>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5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52">
    <w:name w:val="样式 标题 1章节第一层h1H"/>
    <w:basedOn w:val="3"/>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5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54">
    <w:name w:val="正文 项目2"/>
    <w:basedOn w:val="355"/>
    <w:qFormat/>
    <w:uiPriority w:val="0"/>
    <w:pPr>
      <w:tabs>
        <w:tab w:val="left" w:pos="840"/>
      </w:tabs>
      <w:spacing w:after="0"/>
      <w:ind w:left="900"/>
    </w:pPr>
  </w:style>
  <w:style w:type="paragraph" w:customStyle="1" w:styleId="35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6">
    <w:name w:val="Body Text 2*"/>
    <w:basedOn w:val="1"/>
    <w:qFormat/>
    <w:uiPriority w:val="6"/>
    <w:pPr>
      <w:widowControl/>
      <w:adjustRightInd/>
      <w:ind w:left="720" w:hanging="720"/>
    </w:pPr>
    <w:rPr>
      <w:color w:val="000000"/>
      <w:kern w:val="0"/>
      <w:sz w:val="24"/>
      <w:szCs w:val="20"/>
    </w:rPr>
  </w:style>
  <w:style w:type="paragraph" w:customStyle="1" w:styleId="357">
    <w:name w:val="表1"/>
    <w:basedOn w:val="1"/>
    <w:qFormat/>
    <w:uiPriority w:val="0"/>
    <w:pPr>
      <w:tabs>
        <w:tab w:val="left" w:pos="703"/>
      </w:tabs>
      <w:adjustRightInd/>
      <w:spacing w:line="360" w:lineRule="auto"/>
      <w:ind w:left="703"/>
      <w:jc w:val="center"/>
    </w:pPr>
  </w:style>
  <w:style w:type="paragraph" w:customStyle="1" w:styleId="35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6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61">
    <w:name w:val="2级标题"/>
    <w:basedOn w:val="362"/>
    <w:qFormat/>
    <w:uiPriority w:val="0"/>
    <w:pPr>
      <w:jc w:val="left"/>
      <w:outlineLvl w:val="1"/>
    </w:pPr>
    <w:rPr>
      <w:rFonts w:ascii="Times New Roman" w:hAnsi="Times New Roman" w:eastAsia="仿宋"/>
      <w:sz w:val="30"/>
    </w:rPr>
  </w:style>
  <w:style w:type="paragraph" w:customStyle="1" w:styleId="36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6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6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6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7">
    <w:name w:val="bullet"/>
    <w:basedOn w:val="1"/>
    <w:qFormat/>
    <w:uiPriority w:val="0"/>
    <w:pPr>
      <w:tabs>
        <w:tab w:val="left" w:pos="840"/>
      </w:tabs>
      <w:adjustRightInd/>
      <w:ind w:left="840" w:hanging="420"/>
    </w:pPr>
  </w:style>
  <w:style w:type="paragraph" w:customStyle="1" w:styleId="36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7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7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7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7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7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75">
    <w:name w:val="MM Topic 4"/>
    <w:basedOn w:val="6"/>
    <w:qFormat/>
    <w:uiPriority w:val="0"/>
    <w:pPr>
      <w:tabs>
        <w:tab w:val="left" w:pos="2100"/>
        <w:tab w:val="clear" w:pos="864"/>
      </w:tabs>
      <w:adjustRightInd/>
      <w:ind w:left="2100" w:hanging="420"/>
    </w:pPr>
    <w:rPr>
      <w:lang w:val="en-US"/>
    </w:rPr>
  </w:style>
  <w:style w:type="paragraph" w:customStyle="1" w:styleId="37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7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8">
    <w:name w:val="Char Char11 Char Char Char Char Char Char Char Char Char1"/>
    <w:basedOn w:val="1"/>
    <w:qFormat/>
    <w:uiPriority w:val="6"/>
    <w:pPr>
      <w:spacing w:line="360" w:lineRule="auto"/>
    </w:pPr>
    <w:rPr>
      <w:szCs w:val="20"/>
    </w:rPr>
  </w:style>
  <w:style w:type="paragraph" w:customStyle="1" w:styleId="37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8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81">
    <w:name w:val="body text bold"/>
    <w:basedOn w:val="25"/>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8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8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8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8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8">
    <w:name w:val="单元格居中"/>
    <w:basedOn w:val="1"/>
    <w:qFormat/>
    <w:uiPriority w:val="0"/>
    <w:pPr>
      <w:adjustRightInd/>
      <w:spacing w:line="360" w:lineRule="auto"/>
      <w:jc w:val="center"/>
    </w:pPr>
    <w:rPr>
      <w:sz w:val="24"/>
    </w:rPr>
  </w:style>
  <w:style w:type="paragraph" w:customStyle="1" w:styleId="38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90">
    <w:name w:val="Char Char Char Char Char Char Char1"/>
    <w:basedOn w:val="1"/>
    <w:qFormat/>
    <w:uiPriority w:val="6"/>
    <w:rPr>
      <w:rFonts w:ascii="仿宋_GB2312" w:eastAsia="仿宋_GB2312"/>
      <w:b/>
      <w:sz w:val="32"/>
      <w:szCs w:val="32"/>
    </w:rPr>
  </w:style>
  <w:style w:type="paragraph" w:customStyle="1" w:styleId="39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92">
    <w:name w:val="Char3 Char Char Char11"/>
    <w:basedOn w:val="1"/>
    <w:qFormat/>
    <w:uiPriority w:val="0"/>
    <w:pPr>
      <w:widowControl/>
      <w:adjustRightInd/>
      <w:spacing w:after="160" w:line="240" w:lineRule="exact"/>
      <w:jc w:val="left"/>
    </w:pPr>
    <w:rPr>
      <w:szCs w:val="20"/>
    </w:rPr>
  </w:style>
  <w:style w:type="paragraph" w:customStyle="1" w:styleId="393">
    <w:name w:val="Char Char1121"/>
    <w:basedOn w:val="1"/>
    <w:qFormat/>
    <w:uiPriority w:val="0"/>
    <w:pPr>
      <w:spacing w:line="360" w:lineRule="auto"/>
    </w:pPr>
    <w:rPr>
      <w:szCs w:val="20"/>
    </w:rPr>
  </w:style>
  <w:style w:type="paragraph" w:customStyle="1" w:styleId="39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6">
    <w:name w:val="Normal0"/>
    <w:qFormat/>
    <w:uiPriority w:val="0"/>
    <w:rPr>
      <w:rFonts w:ascii="Times New Roman" w:hAnsi="Times New Roman" w:eastAsia="宋体" w:cs="Times New Roman"/>
      <w:lang w:val="en-US" w:eastAsia="en-US" w:bidi="ar-SA"/>
    </w:rPr>
  </w:style>
  <w:style w:type="paragraph" w:customStyle="1" w:styleId="397">
    <w:name w:val="带编号样式"/>
    <w:basedOn w:val="316"/>
    <w:qFormat/>
    <w:uiPriority w:val="0"/>
    <w:pPr>
      <w:tabs>
        <w:tab w:val="left" w:pos="840"/>
      </w:tabs>
      <w:snapToGrid w:val="0"/>
      <w:ind w:left="840" w:hanging="420" w:firstLineChars="0"/>
    </w:pPr>
    <w:rPr>
      <w:rFonts w:ascii="仿宋_GB2312" w:eastAsia="仿宋_GB2312"/>
      <w:color w:val="000000"/>
    </w:rPr>
  </w:style>
  <w:style w:type="paragraph" w:customStyle="1" w:styleId="39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400">
    <w:name w:val="封面"/>
    <w:basedOn w:val="1"/>
    <w:qFormat/>
    <w:uiPriority w:val="0"/>
    <w:pPr>
      <w:spacing w:line="360" w:lineRule="atLeast"/>
      <w:jc w:val="right"/>
      <w:textAlignment w:val="baseline"/>
    </w:pPr>
    <w:rPr>
      <w:rFonts w:ascii="Symbol" w:hAnsi="Symbol"/>
      <w:kern w:val="0"/>
      <w:szCs w:val="20"/>
    </w:rPr>
  </w:style>
  <w:style w:type="paragraph" w:customStyle="1" w:styleId="40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40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03">
    <w:name w:val="默认段落字体 Para Char Char Char1 Char"/>
    <w:basedOn w:val="1"/>
    <w:qFormat/>
    <w:uiPriority w:val="0"/>
    <w:pPr>
      <w:spacing w:line="240" w:lineRule="atLeast"/>
      <w:ind w:left="420" w:firstLine="420"/>
    </w:pPr>
    <w:rPr>
      <w:sz w:val="24"/>
    </w:rPr>
  </w:style>
  <w:style w:type="paragraph" w:customStyle="1" w:styleId="404">
    <w:name w:val="WW-正文文字缩进 2"/>
    <w:basedOn w:val="1"/>
    <w:qFormat/>
    <w:uiPriority w:val="0"/>
    <w:pPr>
      <w:suppressAutoHyphens/>
      <w:adjustRightInd/>
      <w:ind w:firstLine="420"/>
    </w:pPr>
    <w:rPr>
      <w:kern w:val="1"/>
      <w:szCs w:val="20"/>
    </w:rPr>
  </w:style>
  <w:style w:type="paragraph" w:customStyle="1" w:styleId="40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6">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407">
    <w:name w:val="有符号正文"/>
    <w:basedOn w:val="1"/>
    <w:qFormat/>
    <w:uiPriority w:val="0"/>
    <w:pPr>
      <w:adjustRightInd/>
      <w:spacing w:line="400" w:lineRule="exact"/>
      <w:ind w:firstLine="200" w:firstLineChars="200"/>
    </w:pPr>
    <w:rPr>
      <w:rFonts w:ascii="Arial" w:hAnsi="Arial"/>
    </w:rPr>
  </w:style>
  <w:style w:type="paragraph" w:customStyle="1" w:styleId="40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10">
    <w:name w:val="4"/>
    <w:basedOn w:val="1"/>
    <w:next w:val="38"/>
    <w:qFormat/>
    <w:uiPriority w:val="0"/>
    <w:pPr>
      <w:spacing w:after="120" w:line="480" w:lineRule="auto"/>
      <w:ind w:left="420" w:leftChars="200"/>
    </w:pPr>
    <w:rPr>
      <w:sz w:val="24"/>
      <w:szCs w:val="20"/>
    </w:rPr>
  </w:style>
  <w:style w:type="paragraph" w:customStyle="1" w:styleId="41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1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13">
    <w:name w:val="样式 标题 3H3 + 两端对齐"/>
    <w:basedOn w:val="5"/>
    <w:qFormat/>
    <w:uiPriority w:val="0"/>
    <w:pPr>
      <w:spacing w:before="0" w:after="0" w:line="240" w:lineRule="auto"/>
      <w:jc w:val="left"/>
    </w:pPr>
    <w:rPr>
      <w:rFonts w:cs="宋体"/>
      <w:sz w:val="21"/>
      <w:szCs w:val="20"/>
    </w:rPr>
  </w:style>
  <w:style w:type="paragraph" w:customStyle="1" w:styleId="41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1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1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9">
    <w:name w:val="Char Char1 Char Char Char"/>
    <w:basedOn w:val="1"/>
    <w:qFormat/>
    <w:uiPriority w:val="0"/>
    <w:rPr>
      <w:rFonts w:ascii="仿宋_GB2312" w:eastAsia="仿宋_GB2312"/>
      <w:b/>
      <w:sz w:val="32"/>
      <w:szCs w:val="20"/>
    </w:rPr>
  </w:style>
  <w:style w:type="paragraph" w:customStyle="1" w:styleId="42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2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22">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23">
    <w:name w:val="Char Char1 Char Char Char2"/>
    <w:basedOn w:val="1"/>
    <w:qFormat/>
    <w:uiPriority w:val="0"/>
    <w:rPr>
      <w:rFonts w:ascii="仿宋_GB2312" w:eastAsia="仿宋_GB2312"/>
      <w:b/>
      <w:sz w:val="32"/>
      <w:szCs w:val="32"/>
    </w:rPr>
  </w:style>
  <w:style w:type="paragraph" w:customStyle="1" w:styleId="424">
    <w:name w:val="Char3 Char Char Char1"/>
    <w:basedOn w:val="1"/>
    <w:qFormat/>
    <w:uiPriority w:val="6"/>
    <w:pPr>
      <w:widowControl/>
      <w:adjustRightInd/>
      <w:spacing w:after="160" w:line="240" w:lineRule="exact"/>
      <w:jc w:val="left"/>
    </w:pPr>
    <w:rPr>
      <w:szCs w:val="20"/>
    </w:rPr>
  </w:style>
  <w:style w:type="paragraph" w:customStyle="1" w:styleId="425">
    <w:name w:val="Char1 Char Char Char21"/>
    <w:basedOn w:val="1"/>
    <w:qFormat/>
    <w:uiPriority w:val="0"/>
    <w:rPr>
      <w:rFonts w:ascii="Tahoma" w:hAnsi="Tahoma"/>
      <w:sz w:val="24"/>
      <w:szCs w:val="20"/>
    </w:rPr>
  </w:style>
  <w:style w:type="paragraph" w:customStyle="1" w:styleId="42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7">
    <w:name w:val="正文（标题三）"/>
    <w:basedOn w:val="1"/>
    <w:qFormat/>
    <w:uiPriority w:val="0"/>
    <w:pPr>
      <w:spacing w:line="360" w:lineRule="auto"/>
      <w:ind w:firstLine="200" w:firstLineChars="200"/>
    </w:pPr>
    <w:rPr>
      <w:sz w:val="24"/>
    </w:rPr>
  </w:style>
  <w:style w:type="paragraph" w:customStyle="1" w:styleId="42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2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3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3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3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33">
    <w:name w:val="Char1 Char Char Char4"/>
    <w:basedOn w:val="1"/>
    <w:qFormat/>
    <w:uiPriority w:val="0"/>
    <w:pPr>
      <w:adjustRightInd/>
      <w:ind w:firstLine="200" w:firstLineChars="200"/>
    </w:pPr>
    <w:rPr>
      <w:rFonts w:ascii="Tahoma" w:hAnsi="Tahoma"/>
      <w:sz w:val="24"/>
      <w:szCs w:val="20"/>
    </w:rPr>
  </w:style>
  <w:style w:type="paragraph" w:customStyle="1" w:styleId="434">
    <w:name w:val="_标题2"/>
    <w:basedOn w:val="401"/>
    <w:next w:val="40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35">
    <w:name w:val="样式1 + (中宋体"/>
    <w:basedOn w:val="41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9">
    <w:name w:val="四号　首行缩进"/>
    <w:basedOn w:val="1"/>
    <w:qFormat/>
    <w:uiPriority w:val="0"/>
    <w:pPr>
      <w:adjustRightInd/>
      <w:spacing w:line="360" w:lineRule="auto"/>
    </w:pPr>
    <w:rPr>
      <w:rFonts w:ascii="宋体" w:hAnsi="宋体"/>
      <w:szCs w:val="20"/>
    </w:rPr>
  </w:style>
  <w:style w:type="paragraph" w:customStyle="1" w:styleId="44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41">
    <w:name w:val="Char Char Char Char Char Char Char Char Char Char Char1 Char"/>
    <w:basedOn w:val="1"/>
    <w:qFormat/>
    <w:uiPriority w:val="0"/>
    <w:pPr>
      <w:adjustRightInd/>
    </w:pPr>
    <w:rPr>
      <w:rFonts w:ascii="Tahoma" w:hAnsi="Tahoma"/>
      <w:sz w:val="24"/>
    </w:rPr>
  </w:style>
  <w:style w:type="paragraph" w:customStyle="1" w:styleId="442">
    <w:name w:val="Char Char Char Char11"/>
    <w:basedOn w:val="1"/>
    <w:qFormat/>
    <w:uiPriority w:val="0"/>
    <w:rPr>
      <w:rFonts w:ascii="Tahoma" w:hAnsi="Tahoma"/>
      <w:sz w:val="24"/>
      <w:szCs w:val="20"/>
    </w:rPr>
  </w:style>
  <w:style w:type="paragraph" w:customStyle="1" w:styleId="44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44">
    <w:name w:val="Char Char Char Char"/>
    <w:basedOn w:val="1"/>
    <w:qFormat/>
    <w:uiPriority w:val="0"/>
    <w:rPr>
      <w:rFonts w:ascii="Tahoma" w:hAnsi="Tahoma"/>
      <w:sz w:val="24"/>
      <w:szCs w:val="20"/>
    </w:rPr>
  </w:style>
  <w:style w:type="paragraph" w:customStyle="1" w:styleId="44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6">
    <w:name w:val="Char19"/>
    <w:basedOn w:val="1"/>
    <w:qFormat/>
    <w:uiPriority w:val="0"/>
    <w:pPr>
      <w:adjustRightInd/>
    </w:pPr>
    <w:rPr>
      <w:szCs w:val="20"/>
    </w:rPr>
  </w:style>
  <w:style w:type="paragraph" w:customStyle="1" w:styleId="44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49">
    <w:name w:val="_Style 5"/>
    <w:basedOn w:val="1"/>
    <w:qFormat/>
    <w:uiPriority w:val="34"/>
    <w:pPr>
      <w:adjustRightInd/>
      <w:ind w:firstLine="420" w:firstLineChars="200"/>
    </w:pPr>
    <w:rPr>
      <w:rFonts w:eastAsia="仿宋_GB2312"/>
      <w:sz w:val="28"/>
    </w:rPr>
  </w:style>
  <w:style w:type="paragraph" w:customStyle="1" w:styleId="45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5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5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53">
    <w:name w:val="标书表格字体格式"/>
    <w:next w:val="447"/>
    <w:qFormat/>
    <w:uiPriority w:val="0"/>
    <w:rPr>
      <w:rFonts w:ascii="Times New Roman" w:hAnsi="Times New Roman" w:eastAsia="宋体" w:cs="Times New Roman"/>
      <w:kern w:val="2"/>
      <w:sz w:val="21"/>
      <w:szCs w:val="24"/>
      <w:lang w:val="en-US" w:eastAsia="zh-CN" w:bidi="ar-SA"/>
    </w:rPr>
  </w:style>
  <w:style w:type="paragraph" w:customStyle="1" w:styleId="45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5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6">
    <w:name w:val="修订3"/>
    <w:qFormat/>
    <w:uiPriority w:val="0"/>
    <w:rPr>
      <w:rFonts w:ascii="Times New Roman" w:hAnsi="Times New Roman" w:eastAsia="宋体" w:cs="Times New Roman"/>
      <w:kern w:val="2"/>
      <w:sz w:val="21"/>
      <w:lang w:val="en-US" w:eastAsia="zh-CN" w:bidi="ar-SA"/>
    </w:rPr>
  </w:style>
  <w:style w:type="paragraph" w:customStyle="1" w:styleId="457">
    <w:name w:val="CSS1级正文 Char"/>
    <w:basedOn w:val="25"/>
    <w:qFormat/>
    <w:uiPriority w:val="0"/>
    <w:pPr>
      <w:snapToGrid w:val="0"/>
      <w:ind w:firstLine="480" w:firstLineChars="200"/>
    </w:pPr>
    <w:rPr>
      <w:rFonts w:ascii="Times New Roman"/>
      <w:szCs w:val="24"/>
      <w:lang w:val="en-US"/>
    </w:rPr>
  </w:style>
  <w:style w:type="paragraph" w:customStyle="1" w:styleId="45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9">
    <w:name w:val="表文字"/>
    <w:qFormat/>
    <w:uiPriority w:val="0"/>
    <w:rPr>
      <w:rFonts w:ascii="宋体" w:hAnsi="Times New Roman" w:eastAsia="宋体" w:cs="Times New Roman"/>
      <w:kern w:val="2"/>
      <w:lang w:val="en-US" w:eastAsia="zh-CN" w:bidi="ar-SA"/>
    </w:rPr>
  </w:style>
  <w:style w:type="paragraph" w:customStyle="1" w:styleId="460">
    <w:name w:val="MM Title"/>
    <w:basedOn w:val="60"/>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6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6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63">
    <w:name w:val="Char Char Char Char Char Char Char Char2"/>
    <w:basedOn w:val="1"/>
    <w:qFormat/>
    <w:uiPriority w:val="0"/>
    <w:pPr>
      <w:tabs>
        <w:tab w:val="left" w:pos="360"/>
      </w:tabs>
    </w:pPr>
    <w:rPr>
      <w:sz w:val="24"/>
      <w:szCs w:val="20"/>
    </w:rPr>
  </w:style>
  <w:style w:type="paragraph" w:customStyle="1" w:styleId="46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5">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6">
    <w:name w:val="中文标题 3"/>
    <w:basedOn w:val="17"/>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9">
    <w:name w:val="正文－恩普"/>
    <w:basedOn w:val="16"/>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7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7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72">
    <w:name w:val="p0"/>
    <w:basedOn w:val="1"/>
    <w:qFormat/>
    <w:uiPriority w:val="0"/>
    <w:pPr>
      <w:widowControl/>
      <w:adjustRightInd/>
    </w:pPr>
    <w:rPr>
      <w:kern w:val="0"/>
      <w:szCs w:val="21"/>
    </w:rPr>
  </w:style>
  <w:style w:type="paragraph" w:customStyle="1" w:styleId="473">
    <w:name w:val="Char6"/>
    <w:basedOn w:val="1"/>
    <w:qFormat/>
    <w:uiPriority w:val="0"/>
    <w:rPr>
      <w:rFonts w:ascii="仿宋_GB2312" w:eastAsia="仿宋_GB2312"/>
      <w:b/>
      <w:sz w:val="32"/>
      <w:szCs w:val="32"/>
    </w:rPr>
  </w:style>
  <w:style w:type="paragraph" w:customStyle="1" w:styleId="474">
    <w:name w:val="Char111"/>
    <w:basedOn w:val="1"/>
    <w:qFormat/>
    <w:uiPriority w:val="0"/>
    <w:rPr>
      <w:rFonts w:ascii="仿宋_GB2312" w:eastAsia="仿宋_GB2312"/>
      <w:b/>
      <w:sz w:val="32"/>
      <w:szCs w:val="32"/>
    </w:rPr>
  </w:style>
  <w:style w:type="paragraph" w:customStyle="1" w:styleId="475">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47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8">
    <w:name w:val="Char1 Char Char Char2"/>
    <w:basedOn w:val="1"/>
    <w:qFormat/>
    <w:uiPriority w:val="0"/>
    <w:pPr>
      <w:adjustRightInd/>
      <w:ind w:firstLine="200" w:firstLineChars="200"/>
    </w:pPr>
    <w:rPr>
      <w:rFonts w:ascii="Tahoma" w:hAnsi="Tahoma"/>
      <w:sz w:val="24"/>
      <w:szCs w:val="20"/>
    </w:rPr>
  </w:style>
  <w:style w:type="paragraph" w:customStyle="1" w:styleId="47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80">
    <w:name w:val="样式 标题 1 + 黑色 段前: 0.5 行 段后: 0.5 行1"/>
    <w:basedOn w:val="3"/>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81">
    <w:name w:val="Char Char Char Char Char Char Char2"/>
    <w:basedOn w:val="1"/>
    <w:qFormat/>
    <w:uiPriority w:val="0"/>
    <w:rPr>
      <w:rFonts w:ascii="仿宋_GB2312" w:eastAsia="仿宋_GB2312"/>
      <w:b/>
      <w:sz w:val="32"/>
      <w:szCs w:val="32"/>
    </w:rPr>
  </w:style>
  <w:style w:type="paragraph" w:customStyle="1" w:styleId="482">
    <w:name w:val="五级条标题"/>
    <w:basedOn w:val="483"/>
    <w:next w:val="329"/>
    <w:qFormat/>
    <w:uiPriority w:val="0"/>
    <w:pPr>
      <w:tabs>
        <w:tab w:val="left" w:pos="1260"/>
        <w:tab w:val="left" w:pos="1680"/>
        <w:tab w:val="left" w:pos="2100"/>
        <w:tab w:val="left" w:pos="2940"/>
        <w:tab w:val="left" w:pos="3360"/>
      </w:tabs>
      <w:ind w:left="3360"/>
      <w:outlineLvl w:val="6"/>
    </w:pPr>
  </w:style>
  <w:style w:type="paragraph" w:customStyle="1" w:styleId="483">
    <w:name w:val="四级条标题"/>
    <w:basedOn w:val="344"/>
    <w:next w:val="329"/>
    <w:qFormat/>
    <w:uiPriority w:val="0"/>
    <w:pPr>
      <w:tabs>
        <w:tab w:val="left" w:pos="2940"/>
        <w:tab w:val="clear" w:pos="1260"/>
        <w:tab w:val="clear" w:pos="1680"/>
        <w:tab w:val="clear" w:pos="2100"/>
        <w:tab w:val="clear" w:pos="2520"/>
      </w:tabs>
      <w:ind w:left="2940"/>
      <w:outlineLvl w:val="5"/>
    </w:pPr>
  </w:style>
  <w:style w:type="paragraph" w:customStyle="1" w:styleId="48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5">
    <w:name w:val="Char23"/>
    <w:basedOn w:val="1"/>
    <w:qFormat/>
    <w:uiPriority w:val="0"/>
    <w:rPr>
      <w:rFonts w:ascii="仿宋_GB2312" w:eastAsia="仿宋_GB2312"/>
      <w:b/>
      <w:sz w:val="32"/>
      <w:szCs w:val="32"/>
    </w:rPr>
  </w:style>
  <w:style w:type="paragraph" w:customStyle="1" w:styleId="48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8">
    <w:name w:val="首行缩进"/>
    <w:basedOn w:val="1"/>
    <w:qFormat/>
    <w:uiPriority w:val="0"/>
    <w:pPr>
      <w:spacing w:line="360" w:lineRule="auto"/>
      <w:ind w:firstLine="480" w:firstLineChars="200"/>
    </w:pPr>
    <w:rPr>
      <w:rFonts w:ascii="宋体"/>
      <w:sz w:val="24"/>
      <w:szCs w:val="20"/>
    </w:rPr>
  </w:style>
  <w:style w:type="paragraph" w:customStyle="1" w:styleId="48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90">
    <w:name w:val="单元格左对齐"/>
    <w:basedOn w:val="1"/>
    <w:qFormat/>
    <w:uiPriority w:val="0"/>
    <w:pPr>
      <w:adjustRightInd/>
      <w:spacing w:line="360" w:lineRule="auto"/>
    </w:pPr>
    <w:rPr>
      <w:sz w:val="24"/>
    </w:rPr>
  </w:style>
  <w:style w:type="paragraph" w:customStyle="1" w:styleId="491">
    <w:name w:val="正文主体"/>
    <w:basedOn w:val="313"/>
    <w:qFormat/>
    <w:uiPriority w:val="0"/>
  </w:style>
  <w:style w:type="paragraph" w:customStyle="1" w:styleId="49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9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9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5">
    <w:name w:val="正文（首行缩进2字符）"/>
    <w:basedOn w:val="1"/>
    <w:qFormat/>
    <w:uiPriority w:val="0"/>
    <w:pPr>
      <w:adjustRightInd/>
      <w:spacing w:line="360" w:lineRule="auto"/>
      <w:ind w:firstLine="480" w:firstLineChars="200"/>
    </w:pPr>
    <w:rPr>
      <w:sz w:val="24"/>
      <w:szCs w:val="20"/>
    </w:rPr>
  </w:style>
  <w:style w:type="paragraph" w:customStyle="1" w:styleId="496">
    <w:name w:val="P1"/>
    <w:basedOn w:val="1"/>
    <w:qFormat/>
    <w:uiPriority w:val="0"/>
    <w:pPr>
      <w:adjustRightInd/>
      <w:spacing w:line="288" w:lineRule="auto"/>
      <w:ind w:firstLine="425" w:firstLineChars="200"/>
    </w:pPr>
  </w:style>
  <w:style w:type="paragraph" w:customStyle="1" w:styleId="497">
    <w:name w:val="列表内容"/>
    <w:basedOn w:val="1"/>
    <w:next w:val="1"/>
    <w:qFormat/>
    <w:uiPriority w:val="0"/>
    <w:pPr>
      <w:widowControl/>
      <w:tabs>
        <w:tab w:val="left" w:pos="840"/>
      </w:tabs>
      <w:ind w:left="840" w:hanging="420"/>
      <w:jc w:val="left"/>
    </w:pPr>
    <w:rPr>
      <w:kern w:val="0"/>
      <w:sz w:val="18"/>
    </w:rPr>
  </w:style>
  <w:style w:type="paragraph" w:customStyle="1" w:styleId="498">
    <w:name w:val="Char Char11 Char Char Char1"/>
    <w:basedOn w:val="1"/>
    <w:qFormat/>
    <w:uiPriority w:val="6"/>
    <w:pPr>
      <w:spacing w:line="360" w:lineRule="auto"/>
    </w:pPr>
    <w:rPr>
      <w:szCs w:val="20"/>
    </w:rPr>
  </w:style>
  <w:style w:type="paragraph" w:customStyle="1" w:styleId="49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50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0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0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503">
    <w:name w:val="正文文字缩进2字"/>
    <w:basedOn w:val="25"/>
    <w:qFormat/>
    <w:uiPriority w:val="0"/>
    <w:pPr>
      <w:adjustRightInd/>
      <w:spacing w:before="60" w:after="60"/>
      <w:ind w:firstLine="200" w:firstLineChars="200"/>
    </w:pPr>
    <w:rPr>
      <w:rFonts w:ascii="Times New Roman"/>
      <w:szCs w:val="20"/>
      <w:lang w:val="en-US"/>
    </w:rPr>
  </w:style>
  <w:style w:type="paragraph" w:customStyle="1" w:styleId="504">
    <w:name w:val="默认段落字体 Para Char Char Char Char"/>
    <w:basedOn w:val="1"/>
    <w:qFormat/>
    <w:uiPriority w:val="0"/>
    <w:pPr>
      <w:spacing w:line="360" w:lineRule="auto"/>
    </w:pPr>
    <w:rPr>
      <w:szCs w:val="20"/>
    </w:rPr>
  </w:style>
  <w:style w:type="paragraph" w:customStyle="1" w:styleId="50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7">
    <w:name w:val="Char2 Char Char Char2"/>
    <w:basedOn w:val="1"/>
    <w:qFormat/>
    <w:uiPriority w:val="0"/>
    <w:rPr>
      <w:rFonts w:ascii="仿宋_GB2312" w:eastAsia="仿宋_GB2312"/>
      <w:b/>
      <w:sz w:val="32"/>
      <w:szCs w:val="32"/>
    </w:rPr>
  </w:style>
  <w:style w:type="paragraph" w:customStyle="1" w:styleId="50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10">
    <w:name w:val="正文 首行缩进:  2 字符 Char"/>
    <w:basedOn w:val="1"/>
    <w:qFormat/>
    <w:uiPriority w:val="0"/>
    <w:pPr>
      <w:adjustRightInd/>
      <w:spacing w:line="360" w:lineRule="auto"/>
      <w:ind w:firstLine="480"/>
    </w:pPr>
    <w:rPr>
      <w:rFonts w:cs="宋体"/>
      <w:sz w:val="24"/>
      <w:szCs w:val="20"/>
    </w:rPr>
  </w:style>
  <w:style w:type="paragraph" w:customStyle="1" w:styleId="511">
    <w:name w:val="Char Char4 Char Char"/>
    <w:basedOn w:val="1"/>
    <w:qFormat/>
    <w:uiPriority w:val="0"/>
    <w:pPr>
      <w:widowControl/>
      <w:adjustRightInd/>
      <w:spacing w:after="160" w:line="240" w:lineRule="exact"/>
      <w:jc w:val="left"/>
    </w:pPr>
  </w:style>
  <w:style w:type="paragraph" w:customStyle="1" w:styleId="51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13">
    <w:name w:val="Char Char11 Char Char Char2"/>
    <w:basedOn w:val="1"/>
    <w:qFormat/>
    <w:uiPriority w:val="0"/>
    <w:pPr>
      <w:spacing w:line="360" w:lineRule="auto"/>
    </w:pPr>
    <w:rPr>
      <w:szCs w:val="20"/>
    </w:rPr>
  </w:style>
  <w:style w:type="paragraph" w:customStyle="1" w:styleId="51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6">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20">
    <w:name w:val="Char311"/>
    <w:basedOn w:val="1"/>
    <w:qFormat/>
    <w:uiPriority w:val="0"/>
    <w:pPr>
      <w:adjustRightInd/>
      <w:ind w:firstLine="200" w:firstLineChars="200"/>
    </w:pPr>
    <w:rPr>
      <w:rFonts w:ascii="Tahoma" w:hAnsi="Tahoma"/>
      <w:sz w:val="24"/>
      <w:szCs w:val="20"/>
    </w:rPr>
  </w:style>
  <w:style w:type="paragraph" w:customStyle="1" w:styleId="521">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2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23">
    <w:name w:val="正文 内标"/>
    <w:basedOn w:val="438"/>
    <w:qFormat/>
    <w:uiPriority w:val="0"/>
    <w:pPr>
      <w:tabs>
        <w:tab w:val="left" w:pos="0"/>
      </w:tabs>
      <w:ind w:left="900" w:firstLine="0" w:firstLineChars="0"/>
    </w:pPr>
  </w:style>
  <w:style w:type="paragraph" w:customStyle="1" w:styleId="524">
    <w:name w:val="Bulleted List"/>
    <w:basedOn w:val="1"/>
    <w:qFormat/>
    <w:uiPriority w:val="0"/>
    <w:pPr>
      <w:tabs>
        <w:tab w:val="left" w:pos="1260"/>
      </w:tabs>
      <w:adjustRightInd/>
      <w:ind w:left="1260" w:hanging="420"/>
    </w:pPr>
  </w:style>
  <w:style w:type="paragraph" w:customStyle="1" w:styleId="525">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526">
    <w:name w:val="样式 左侧:  0.85 厘米"/>
    <w:basedOn w:val="1"/>
    <w:qFormat/>
    <w:uiPriority w:val="2"/>
    <w:pPr>
      <w:adjustRightInd/>
      <w:spacing w:line="360" w:lineRule="auto"/>
    </w:pPr>
    <w:rPr>
      <w:rFonts w:cs="宋体"/>
      <w:sz w:val="24"/>
      <w:szCs w:val="20"/>
    </w:rPr>
  </w:style>
  <w:style w:type="paragraph" w:customStyle="1" w:styleId="527">
    <w:name w:val="Char Char Char Char Char Char Char Char Char Char Char Char1 Char"/>
    <w:basedOn w:val="1"/>
    <w:qFormat/>
    <w:uiPriority w:val="0"/>
    <w:rPr>
      <w:rFonts w:ascii="Tahoma" w:hAnsi="Tahoma" w:cs="仿宋_GB2312"/>
      <w:sz w:val="24"/>
      <w:szCs w:val="20"/>
    </w:rPr>
  </w:style>
  <w:style w:type="paragraph" w:customStyle="1" w:styleId="52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2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模板普通正文"/>
    <w:basedOn w:val="17"/>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31">
    <w:name w:val="Char Char1 Char Char Char Char Char Char"/>
    <w:basedOn w:val="1"/>
    <w:qFormat/>
    <w:uiPriority w:val="0"/>
    <w:rPr>
      <w:rFonts w:ascii="仿宋_GB2312" w:eastAsia="仿宋_GB2312"/>
      <w:b/>
      <w:sz w:val="32"/>
      <w:szCs w:val="20"/>
    </w:rPr>
  </w:style>
  <w:style w:type="paragraph" w:customStyle="1" w:styleId="53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33">
    <w:name w:val="Char Char1 Char Char Char Char Char Char2"/>
    <w:basedOn w:val="1"/>
    <w:qFormat/>
    <w:uiPriority w:val="0"/>
    <w:rPr>
      <w:rFonts w:ascii="仿宋_GB2312" w:eastAsia="仿宋_GB2312"/>
      <w:b/>
      <w:sz w:val="32"/>
      <w:szCs w:val="20"/>
    </w:rPr>
  </w:style>
  <w:style w:type="paragraph" w:customStyle="1" w:styleId="53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3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4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4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4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43">
    <w:name w:val="Char31"/>
    <w:basedOn w:val="1"/>
    <w:qFormat/>
    <w:uiPriority w:val="0"/>
    <w:pPr>
      <w:adjustRightInd/>
    </w:pPr>
    <w:rPr>
      <w:rFonts w:ascii="仿宋_GB2312" w:eastAsia="仿宋_GB2312"/>
      <w:b/>
      <w:sz w:val="32"/>
      <w:szCs w:val="32"/>
    </w:rPr>
  </w:style>
  <w:style w:type="paragraph" w:customStyle="1" w:styleId="544">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54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7">
    <w:name w:val="Char Char1"/>
    <w:basedOn w:val="1"/>
    <w:qFormat/>
    <w:uiPriority w:val="0"/>
    <w:pPr>
      <w:widowControl/>
      <w:spacing w:after="160" w:line="240" w:lineRule="exact"/>
      <w:jc w:val="left"/>
    </w:pPr>
    <w:rPr>
      <w:rFonts w:eastAsia="仿宋_GB2312"/>
      <w:sz w:val="28"/>
    </w:rPr>
  </w:style>
  <w:style w:type="paragraph" w:customStyle="1" w:styleId="548">
    <w:name w:val="Char21"/>
    <w:basedOn w:val="1"/>
    <w:qFormat/>
    <w:uiPriority w:val="0"/>
    <w:pPr>
      <w:adjustRightInd/>
      <w:ind w:firstLine="200" w:firstLineChars="200"/>
    </w:pPr>
    <w:rPr>
      <w:rFonts w:ascii="仿宋_GB2312" w:eastAsia="仿宋_GB2312"/>
      <w:b/>
      <w:sz w:val="32"/>
      <w:szCs w:val="32"/>
    </w:rPr>
  </w:style>
  <w:style w:type="paragraph" w:customStyle="1" w:styleId="549">
    <w:name w:val="列表段落1"/>
    <w:basedOn w:val="1"/>
    <w:qFormat/>
    <w:uiPriority w:val="34"/>
    <w:pPr>
      <w:adjustRightInd/>
      <w:ind w:right="238" w:firstLine="420"/>
    </w:pPr>
    <w:rPr>
      <w:rFonts w:ascii="Calibri" w:hAnsi="Calibri"/>
      <w:sz w:val="24"/>
    </w:rPr>
  </w:style>
  <w:style w:type="paragraph" w:customStyle="1" w:styleId="550">
    <w:name w:val="Char Char110"/>
    <w:basedOn w:val="1"/>
    <w:qFormat/>
    <w:uiPriority w:val="6"/>
    <w:pPr>
      <w:spacing w:line="360" w:lineRule="auto"/>
    </w:pPr>
    <w:rPr>
      <w:rFonts w:ascii="Tahoma" w:hAnsi="Tahoma"/>
      <w:sz w:val="24"/>
      <w:szCs w:val="20"/>
    </w:rPr>
  </w:style>
  <w:style w:type="paragraph" w:customStyle="1" w:styleId="55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5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5">
    <w:name w:val="Char Char Char Char Char Char Char Char Char Char Char Char1 Char2"/>
    <w:basedOn w:val="1"/>
    <w:qFormat/>
    <w:uiPriority w:val="0"/>
    <w:rPr>
      <w:rFonts w:ascii="Tahoma" w:hAnsi="Tahoma" w:cs="仿宋_GB2312"/>
      <w:sz w:val="24"/>
      <w:szCs w:val="20"/>
    </w:rPr>
  </w:style>
  <w:style w:type="paragraph" w:customStyle="1" w:styleId="55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8">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55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60">
    <w:name w:val="_Style 12"/>
    <w:basedOn w:val="20"/>
    <w:qFormat/>
    <w:uiPriority w:val="0"/>
    <w:pPr>
      <w:snapToGrid w:val="0"/>
      <w:spacing w:line="360" w:lineRule="auto"/>
    </w:pPr>
  </w:style>
  <w:style w:type="paragraph" w:customStyle="1" w:styleId="56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6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63">
    <w:name w:val="_Style 94"/>
    <w:basedOn w:val="1"/>
    <w:next w:val="106"/>
    <w:qFormat/>
    <w:uiPriority w:val="34"/>
    <w:pPr>
      <w:adjustRightInd/>
      <w:spacing w:line="360" w:lineRule="auto"/>
      <w:ind w:firstLine="200" w:firstLineChars="200"/>
    </w:pPr>
    <w:rPr>
      <w:rFonts w:ascii="Calibri" w:hAnsi="Calibri"/>
      <w:sz w:val="28"/>
      <w:szCs w:val="20"/>
    </w:rPr>
  </w:style>
  <w:style w:type="paragraph" w:customStyle="1" w:styleId="56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5">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7">
    <w:name w:val="3级标题"/>
    <w:basedOn w:val="361"/>
    <w:qFormat/>
    <w:uiPriority w:val="0"/>
    <w:pPr>
      <w:outlineLvl w:val="2"/>
    </w:pPr>
  </w:style>
  <w:style w:type="paragraph" w:customStyle="1" w:styleId="56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9">
    <w:name w:val="Char1 Char Char Char3"/>
    <w:basedOn w:val="1"/>
    <w:qFormat/>
    <w:uiPriority w:val="0"/>
    <w:pPr>
      <w:adjustRightInd/>
      <w:ind w:firstLine="200" w:firstLineChars="200"/>
    </w:pPr>
    <w:rPr>
      <w:rFonts w:ascii="Tahoma" w:hAnsi="Tahoma"/>
      <w:sz w:val="24"/>
      <w:szCs w:val="20"/>
    </w:rPr>
  </w:style>
  <w:style w:type="paragraph" w:customStyle="1" w:styleId="57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71">
    <w:name w:val="MM Empty"/>
    <w:basedOn w:val="1"/>
    <w:qFormat/>
    <w:uiPriority w:val="0"/>
    <w:pPr>
      <w:adjustRightInd/>
    </w:pPr>
  </w:style>
  <w:style w:type="paragraph" w:customStyle="1" w:styleId="572">
    <w:name w:val="Char24"/>
    <w:basedOn w:val="1"/>
    <w:qFormat/>
    <w:uiPriority w:val="0"/>
    <w:rPr>
      <w:rFonts w:ascii="仿宋_GB2312" w:eastAsia="仿宋_GB2312"/>
      <w:b/>
      <w:sz w:val="32"/>
      <w:szCs w:val="32"/>
    </w:rPr>
  </w:style>
  <w:style w:type="paragraph" w:customStyle="1" w:styleId="573">
    <w:name w:val="正文箭头"/>
    <w:basedOn w:val="227"/>
    <w:qFormat/>
    <w:uiPriority w:val="0"/>
  </w:style>
  <w:style w:type="paragraph" w:customStyle="1" w:styleId="574">
    <w:name w:val="U_编号2"/>
    <w:basedOn w:val="1"/>
    <w:qFormat/>
    <w:uiPriority w:val="0"/>
    <w:pPr>
      <w:tabs>
        <w:tab w:val="left" w:pos="785"/>
      </w:tabs>
      <w:adjustRightInd/>
      <w:spacing w:beforeLines="10" w:afterLines="10" w:line="300" w:lineRule="auto"/>
    </w:pPr>
    <w:rPr>
      <w:sz w:val="24"/>
    </w:rPr>
  </w:style>
  <w:style w:type="paragraph" w:customStyle="1" w:styleId="57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7">
    <w:name w:val="标书标题3"/>
    <w:basedOn w:val="5"/>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8">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9">
    <w:name w:val="_Style 1"/>
    <w:basedOn w:val="1"/>
    <w:qFormat/>
    <w:uiPriority w:val="34"/>
    <w:pPr>
      <w:adjustRightInd/>
      <w:ind w:firstLine="420" w:firstLineChars="200"/>
    </w:pPr>
    <w:rPr>
      <w:rFonts w:eastAsia="仿宋_GB2312"/>
      <w:sz w:val="28"/>
    </w:rPr>
  </w:style>
  <w:style w:type="paragraph" w:customStyle="1" w:styleId="580">
    <w:name w:val="表格 内容"/>
    <w:basedOn w:val="417"/>
    <w:qFormat/>
    <w:uiPriority w:val="0"/>
    <w:rPr>
      <w:b w:val="0"/>
      <w:sz w:val="20"/>
    </w:rPr>
  </w:style>
  <w:style w:type="paragraph" w:customStyle="1" w:styleId="581">
    <w:name w:val="正文首行缩进1"/>
    <w:basedOn w:val="25"/>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8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83">
    <w:name w:val="数字标题5"/>
    <w:basedOn w:val="7"/>
    <w:next w:val="1"/>
    <w:qFormat/>
    <w:uiPriority w:val="0"/>
    <w:pPr>
      <w:tabs>
        <w:tab w:val="left" w:pos="1080"/>
        <w:tab w:val="clear" w:pos="1008"/>
      </w:tabs>
      <w:ind w:left="1080" w:hanging="1080"/>
    </w:pPr>
  </w:style>
  <w:style w:type="paragraph" w:customStyle="1" w:styleId="584">
    <w:name w:val="数字标题1"/>
    <w:basedOn w:val="3"/>
    <w:next w:val="1"/>
    <w:qFormat/>
    <w:uiPriority w:val="0"/>
    <w:pPr>
      <w:tabs>
        <w:tab w:val="left" w:pos="480"/>
        <w:tab w:val="clear" w:pos="432"/>
      </w:tabs>
      <w:ind w:left="480" w:hanging="480"/>
    </w:pPr>
  </w:style>
  <w:style w:type="paragraph" w:customStyle="1" w:styleId="58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9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91">
    <w:name w:val="0"/>
    <w:basedOn w:val="1"/>
    <w:qFormat/>
    <w:uiPriority w:val="0"/>
    <w:pPr>
      <w:widowControl/>
    </w:pPr>
    <w:rPr>
      <w:kern w:val="0"/>
      <w:sz w:val="24"/>
      <w:szCs w:val="20"/>
    </w:rPr>
  </w:style>
  <w:style w:type="paragraph" w:customStyle="1" w:styleId="592">
    <w:name w:val="Char Char113"/>
    <w:basedOn w:val="1"/>
    <w:qFormat/>
    <w:uiPriority w:val="0"/>
    <w:pPr>
      <w:widowControl/>
      <w:spacing w:after="160" w:line="240" w:lineRule="exact"/>
      <w:jc w:val="left"/>
    </w:pPr>
    <w:rPr>
      <w:rFonts w:eastAsia="仿宋_GB2312"/>
      <w:sz w:val="28"/>
    </w:rPr>
  </w:style>
  <w:style w:type="paragraph" w:customStyle="1" w:styleId="59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4">
    <w:name w:val="_Style 8"/>
    <w:basedOn w:val="1"/>
    <w:qFormat/>
    <w:uiPriority w:val="34"/>
    <w:pPr>
      <w:adjustRightInd/>
      <w:ind w:firstLine="420" w:firstLineChars="200"/>
    </w:pPr>
    <w:rPr>
      <w:rFonts w:eastAsia="仿宋_GB2312"/>
      <w:sz w:val="28"/>
    </w:rPr>
  </w:style>
  <w:style w:type="paragraph" w:customStyle="1" w:styleId="59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9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59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600">
    <w:name w:val="Char Char112"/>
    <w:basedOn w:val="1"/>
    <w:qFormat/>
    <w:uiPriority w:val="6"/>
    <w:pPr>
      <w:widowControl/>
      <w:spacing w:after="160" w:line="240" w:lineRule="exact"/>
      <w:jc w:val="left"/>
    </w:pPr>
    <w:rPr>
      <w:rFonts w:eastAsia="仿宋_GB2312"/>
      <w:sz w:val="28"/>
    </w:rPr>
  </w:style>
  <w:style w:type="paragraph" w:customStyle="1" w:styleId="601">
    <w:name w:val="正文 图"/>
    <w:basedOn w:val="132"/>
    <w:qFormat/>
    <w:uiPriority w:val="0"/>
    <w:pPr>
      <w:adjustRightInd/>
      <w:spacing w:before="0"/>
      <w:ind w:firstLine="0"/>
      <w:jc w:val="center"/>
    </w:pPr>
    <w:rPr>
      <w:rFonts w:ascii="微软雅黑" w:hAnsi="微软雅黑"/>
    </w:rPr>
  </w:style>
  <w:style w:type="paragraph" w:customStyle="1" w:styleId="60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0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4">
    <w:name w:val="Thf"/>
    <w:basedOn w:val="251"/>
    <w:qFormat/>
    <w:uiPriority w:val="0"/>
    <w:pPr>
      <w:ind w:left="0"/>
    </w:pPr>
  </w:style>
  <w:style w:type="paragraph" w:customStyle="1" w:styleId="60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7">
    <w:name w:val="注释"/>
    <w:basedOn w:val="1"/>
    <w:qFormat/>
    <w:uiPriority w:val="0"/>
    <w:pPr>
      <w:adjustRightInd/>
      <w:spacing w:line="360" w:lineRule="auto"/>
      <w:ind w:firstLine="480"/>
    </w:pPr>
    <w:rPr>
      <w:sz w:val="24"/>
    </w:rPr>
  </w:style>
  <w:style w:type="paragraph" w:customStyle="1" w:styleId="608">
    <w:name w:val="列出段落111"/>
    <w:basedOn w:val="1"/>
    <w:qFormat/>
    <w:uiPriority w:val="34"/>
    <w:pPr>
      <w:ind w:firstLine="420" w:firstLineChars="200"/>
    </w:pPr>
  </w:style>
  <w:style w:type="paragraph" w:customStyle="1" w:styleId="609">
    <w:name w:val="标准文本"/>
    <w:basedOn w:val="1"/>
    <w:link w:val="948"/>
    <w:qFormat/>
    <w:uiPriority w:val="0"/>
    <w:pPr>
      <w:adjustRightInd/>
      <w:spacing w:line="360" w:lineRule="auto"/>
      <w:ind w:firstLine="480" w:firstLineChars="200"/>
    </w:pPr>
    <w:rPr>
      <w:rFonts w:cs="宋体"/>
      <w:sz w:val="24"/>
      <w:szCs w:val="20"/>
    </w:rPr>
  </w:style>
  <w:style w:type="paragraph" w:customStyle="1" w:styleId="610">
    <w:name w:val="_Style 947"/>
    <w:basedOn w:val="1"/>
    <w:next w:val="106"/>
    <w:qFormat/>
    <w:uiPriority w:val="34"/>
    <w:pPr>
      <w:adjustRightInd/>
      <w:ind w:firstLine="420" w:firstLineChars="200"/>
    </w:pPr>
  </w:style>
  <w:style w:type="paragraph" w:customStyle="1" w:styleId="61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12">
    <w:name w:val="纯文本2"/>
    <w:basedOn w:val="1"/>
    <w:qFormat/>
    <w:uiPriority w:val="0"/>
    <w:pPr>
      <w:adjustRightInd/>
      <w:snapToGrid w:val="0"/>
      <w:jc w:val="left"/>
    </w:pPr>
    <w:rPr>
      <w:rFonts w:ascii="Century Gothic" w:hAnsi="楷体_GB2312" w:eastAsia="Century Gothic"/>
      <w:szCs w:val="20"/>
    </w:rPr>
  </w:style>
  <w:style w:type="paragraph" w:customStyle="1" w:styleId="61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5">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6">
    <w:name w:val="Blockquote"/>
    <w:basedOn w:val="1"/>
    <w:qFormat/>
    <w:uiPriority w:val="0"/>
    <w:pPr>
      <w:autoSpaceDE w:val="0"/>
      <w:autoSpaceDN w:val="0"/>
      <w:spacing w:before="100" w:after="100"/>
      <w:ind w:left="360" w:right="360"/>
      <w:jc w:val="left"/>
    </w:pPr>
    <w:rPr>
      <w:kern w:val="0"/>
      <w:sz w:val="24"/>
      <w:szCs w:val="20"/>
    </w:rPr>
  </w:style>
  <w:style w:type="paragraph" w:customStyle="1" w:styleId="617">
    <w:name w:val="p1"/>
    <w:basedOn w:val="1"/>
    <w:qFormat/>
    <w:uiPriority w:val="0"/>
    <w:pPr>
      <w:widowControl/>
      <w:adjustRightInd/>
      <w:jc w:val="left"/>
    </w:pPr>
    <w:rPr>
      <w:rFonts w:ascii=".PingFang SC" w:eastAsia=".PingFang SC"/>
      <w:color w:val="454545"/>
      <w:kern w:val="0"/>
      <w:sz w:val="18"/>
      <w:szCs w:val="18"/>
    </w:rPr>
  </w:style>
  <w:style w:type="paragraph" w:customStyle="1" w:styleId="618">
    <w:name w:val="Table Paragraph"/>
    <w:basedOn w:val="1"/>
    <w:qFormat/>
    <w:uiPriority w:val="0"/>
    <w:pPr>
      <w:adjustRightInd/>
      <w:jc w:val="left"/>
    </w:pPr>
    <w:rPr>
      <w:rFonts w:ascii="Calibri" w:hAnsi="Calibri"/>
      <w:kern w:val="0"/>
      <w:sz w:val="22"/>
      <w:szCs w:val="22"/>
      <w:lang w:eastAsia="en-US"/>
    </w:rPr>
  </w:style>
  <w:style w:type="paragraph" w:customStyle="1" w:styleId="61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2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2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22">
    <w:name w:val="Body text|1"/>
    <w:basedOn w:val="1"/>
    <w:qFormat/>
    <w:uiPriority w:val="0"/>
    <w:pPr>
      <w:spacing w:line="425" w:lineRule="auto"/>
      <w:ind w:firstLine="400"/>
    </w:pPr>
    <w:rPr>
      <w:rFonts w:ascii="宋体" w:hAnsi="宋体" w:cs="宋体"/>
      <w:sz w:val="20"/>
      <w:szCs w:val="20"/>
      <w:lang w:val="zh-CN" w:bidi="zh-CN"/>
    </w:rPr>
  </w:style>
  <w:style w:type="paragraph" w:customStyle="1" w:styleId="623">
    <w:name w:val="No Spacing1"/>
    <w:qFormat/>
    <w:uiPriority w:val="0"/>
    <w:rPr>
      <w:rFonts w:ascii="Times New Roman" w:hAnsi="Times New Roman" w:eastAsia="??" w:cs="宋体"/>
      <w:sz w:val="22"/>
      <w:szCs w:val="22"/>
      <w:lang w:val="en-US" w:eastAsia="en-US" w:bidi="ar-SA"/>
    </w:rPr>
  </w:style>
  <w:style w:type="paragraph" w:customStyle="1" w:styleId="624">
    <w:name w:val="Plain Text"/>
    <w:basedOn w:val="1"/>
    <w:qFormat/>
    <w:uiPriority w:val="0"/>
    <w:pPr>
      <w:spacing w:before="156" w:beforeLines="50" w:after="156" w:afterLines="50" w:line="400" w:lineRule="exact"/>
    </w:pPr>
    <w:rPr>
      <w:rFonts w:ascii="宋体" w:hAnsi="Courier New"/>
      <w:sz w:val="24"/>
    </w:rPr>
  </w:style>
  <w:style w:type="paragraph" w:customStyle="1" w:styleId="625">
    <w:name w:val="Normal"/>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626">
    <w:name w:val="样式 仿宋 小四 行距: 固定值 28 磅"/>
    <w:basedOn w:val="1"/>
    <w:next w:val="1"/>
    <w:qFormat/>
    <w:uiPriority w:val="0"/>
    <w:pPr>
      <w:spacing w:line="560" w:lineRule="exact"/>
    </w:pPr>
    <w:rPr>
      <w:rFonts w:ascii="仿宋" w:hAnsi="仿宋" w:eastAsia="仿宋" w:cs="宋体"/>
      <w:sz w:val="24"/>
      <w:szCs w:val="20"/>
    </w:rPr>
  </w:style>
  <w:style w:type="character" w:customStyle="1" w:styleId="627">
    <w:name w:val="表格非标题文字 Char"/>
    <w:link w:val="86"/>
    <w:qFormat/>
    <w:uiPriority w:val="0"/>
    <w:rPr>
      <w:rFonts w:ascii="Futura Bk" w:hAnsi="Futura Bk"/>
      <w:kern w:val="2"/>
      <w:sz w:val="18"/>
      <w:szCs w:val="21"/>
      <w:lang w:val="en-US" w:eastAsia="zh-CN" w:bidi="ar-SA"/>
    </w:rPr>
  </w:style>
  <w:style w:type="character" w:customStyle="1" w:styleId="628">
    <w:name w:val="*正文 Char"/>
    <w:link w:val="87"/>
    <w:qFormat/>
    <w:locked/>
    <w:uiPriority w:val="0"/>
    <w:rPr>
      <w:rFonts w:ascii="宋体" w:hAnsi="宋体"/>
      <w:sz w:val="24"/>
    </w:rPr>
  </w:style>
  <w:style w:type="character" w:customStyle="1" w:styleId="629">
    <w:name w:val="Char Char71"/>
    <w:semiHidden/>
    <w:qFormat/>
    <w:uiPriority w:val="0"/>
    <w:rPr>
      <w:rFonts w:eastAsia="宋体"/>
      <w:kern w:val="2"/>
      <w:sz w:val="21"/>
      <w:szCs w:val="24"/>
      <w:lang w:val="en-US" w:eastAsia="zh-CN" w:bidi="ar-SA"/>
    </w:rPr>
  </w:style>
  <w:style w:type="character" w:customStyle="1" w:styleId="630">
    <w:name w:val="Char Char6"/>
    <w:qFormat/>
    <w:uiPriority w:val="0"/>
    <w:rPr>
      <w:rFonts w:eastAsia="宋体"/>
      <w:kern w:val="2"/>
      <w:sz w:val="21"/>
      <w:szCs w:val="24"/>
      <w:lang w:val="en-US" w:eastAsia="zh-CN" w:bidi="ar-SA"/>
    </w:rPr>
  </w:style>
  <w:style w:type="character" w:customStyle="1" w:styleId="631">
    <w:name w:val="正文缩进 Char"/>
    <w:qFormat/>
    <w:uiPriority w:val="0"/>
    <w:rPr>
      <w:rFonts w:eastAsia="宋体"/>
      <w:kern w:val="2"/>
      <w:sz w:val="21"/>
      <w:lang w:val="en-US" w:eastAsia="zh-CN"/>
    </w:rPr>
  </w:style>
  <w:style w:type="character" w:customStyle="1" w:styleId="632">
    <w:name w:val="正文首行缩进 Char1"/>
    <w:qFormat/>
    <w:uiPriority w:val="0"/>
    <w:rPr>
      <w:rFonts w:ascii="宋体" w:hAnsi="Times New Roman" w:eastAsia="宋体" w:cs="Times New Roman"/>
      <w:snapToGrid w:val="0"/>
      <w:kern w:val="2"/>
      <w:sz w:val="24"/>
      <w:szCs w:val="21"/>
      <w:lang w:val="zh-CN"/>
    </w:rPr>
  </w:style>
  <w:style w:type="character" w:customStyle="1" w:styleId="633">
    <w:name w:val="Char Char28"/>
    <w:qFormat/>
    <w:uiPriority w:val="6"/>
    <w:rPr>
      <w:rFonts w:ascii="仿宋_GB2312" w:hAnsi="仿宋_GB2312" w:eastAsia="仿宋_GB2312"/>
      <w:kern w:val="1"/>
      <w:sz w:val="28"/>
    </w:rPr>
  </w:style>
  <w:style w:type="character" w:customStyle="1" w:styleId="63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35">
    <w:name w:val="Heading 1 Char"/>
    <w:qFormat/>
    <w:uiPriority w:val="6"/>
    <w:rPr>
      <w:rFonts w:ascii="Times New Roman" w:hAnsi="Times New Roman" w:eastAsia="黑体" w:cs="Times New Roman"/>
      <w:b/>
      <w:kern w:val="0"/>
      <w:sz w:val="24"/>
      <w:szCs w:val="24"/>
    </w:rPr>
  </w:style>
  <w:style w:type="character" w:customStyle="1" w:styleId="636">
    <w:name w:val="U_正文 Char"/>
    <w:link w:val="88"/>
    <w:qFormat/>
    <w:uiPriority w:val="0"/>
    <w:rPr>
      <w:sz w:val="24"/>
      <w:szCs w:val="24"/>
    </w:rPr>
  </w:style>
  <w:style w:type="character" w:customStyle="1" w:styleId="637">
    <w:name w:val="HTML 地址 Char1"/>
    <w:qFormat/>
    <w:uiPriority w:val="0"/>
    <w:rPr>
      <w:rFonts w:ascii="Times New Roman" w:hAnsi="Times New Roman" w:eastAsia="宋体" w:cs="Times New Roman"/>
      <w:i/>
      <w:iCs/>
      <w:szCs w:val="24"/>
    </w:rPr>
  </w:style>
  <w:style w:type="character" w:customStyle="1" w:styleId="638">
    <w:name w:val="批注主题 Char1"/>
    <w:link w:val="61"/>
    <w:qFormat/>
    <w:uiPriority w:val="0"/>
    <w:rPr>
      <w:b/>
      <w:bCs/>
      <w:kern w:val="2"/>
      <w:sz w:val="21"/>
      <w:szCs w:val="24"/>
    </w:rPr>
  </w:style>
  <w:style w:type="character" w:customStyle="1" w:styleId="639">
    <w:name w:val="Char Char51"/>
    <w:qFormat/>
    <w:uiPriority w:val="0"/>
    <w:rPr>
      <w:rFonts w:ascii="宋体" w:hAnsi="Courier New" w:eastAsia="宋体"/>
      <w:kern w:val="2"/>
      <w:sz w:val="21"/>
      <w:lang w:val="en-US" w:eastAsia="zh-CN"/>
    </w:rPr>
  </w:style>
  <w:style w:type="character" w:customStyle="1" w:styleId="640">
    <w:name w:val="表正文 Char"/>
    <w:qFormat/>
    <w:uiPriority w:val="0"/>
    <w:rPr>
      <w:rFonts w:ascii="宋体" w:eastAsia="宋体"/>
      <w:snapToGrid w:val="0"/>
      <w:color w:val="000000"/>
      <w:kern w:val="28"/>
      <w:sz w:val="28"/>
      <w:lang w:val="en-US" w:eastAsia="zh-CN" w:bidi="ar-SA"/>
    </w:rPr>
  </w:style>
  <w:style w:type="character" w:customStyle="1" w:styleId="641">
    <w:name w:val="Char Char34"/>
    <w:qFormat/>
    <w:uiPriority w:val="6"/>
    <w:rPr>
      <w:b/>
      <w:kern w:val="1"/>
      <w:sz w:val="28"/>
      <w:szCs w:val="28"/>
    </w:rPr>
  </w:style>
  <w:style w:type="character" w:customStyle="1" w:styleId="642">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43">
    <w:name w:val="哈哈正文 Char"/>
    <w:link w:val="89"/>
    <w:qFormat/>
    <w:uiPriority w:val="0"/>
    <w:rPr>
      <w:rFonts w:ascii="宋体" w:hAnsi="宋体" w:eastAsia="宋体"/>
      <w:kern w:val="2"/>
      <w:sz w:val="24"/>
      <w:lang w:bidi="ar-SA"/>
    </w:rPr>
  </w:style>
  <w:style w:type="character" w:customStyle="1" w:styleId="644">
    <w:name w:val="未处理的提及1"/>
    <w:qFormat/>
    <w:uiPriority w:val="0"/>
    <w:rPr>
      <w:color w:val="808080"/>
      <w:shd w:val="clear" w:color="auto" w:fill="E6E6E6"/>
    </w:rPr>
  </w:style>
  <w:style w:type="character" w:customStyle="1" w:styleId="645">
    <w:name w:val="txt"/>
    <w:qFormat/>
    <w:uiPriority w:val="0"/>
    <w:rPr>
      <w:rFonts w:ascii="仿宋_GB2312" w:eastAsia="微软雅黑"/>
      <w:b/>
      <w:kern w:val="2"/>
      <w:sz w:val="32"/>
      <w:szCs w:val="32"/>
      <w:lang w:val="en-US" w:eastAsia="zh-CN" w:bidi="ar-SA"/>
    </w:rPr>
  </w:style>
  <w:style w:type="character" w:customStyle="1" w:styleId="646">
    <w:name w:val="二级标题 Char Char"/>
    <w:qFormat/>
    <w:uiPriority w:val="0"/>
    <w:rPr>
      <w:rFonts w:ascii="宋体" w:hAnsi="宋体" w:eastAsia="宋体"/>
      <w:b/>
      <w:snapToGrid w:val="0"/>
      <w:kern w:val="2"/>
      <w:sz w:val="24"/>
      <w:szCs w:val="24"/>
      <w:lang w:val="en-US" w:eastAsia="zh-CN" w:bidi="ar-SA"/>
    </w:rPr>
  </w:style>
  <w:style w:type="character" w:customStyle="1" w:styleId="647">
    <w:name w:val="Char Char32"/>
    <w:qFormat/>
    <w:uiPriority w:val="6"/>
    <w:rPr>
      <w:b/>
      <w:kern w:val="1"/>
      <w:sz w:val="24"/>
      <w:szCs w:val="24"/>
    </w:rPr>
  </w:style>
  <w:style w:type="character" w:customStyle="1" w:styleId="648">
    <w:name w:val="PI Char1"/>
    <w:qFormat/>
    <w:uiPriority w:val="0"/>
    <w:rPr>
      <w:rFonts w:ascii="宋体" w:hAnsi="宋体"/>
      <w:kern w:val="2"/>
      <w:sz w:val="24"/>
      <w:szCs w:val="24"/>
    </w:rPr>
  </w:style>
  <w:style w:type="character" w:customStyle="1" w:styleId="649">
    <w:name w:val="tw4winTerm"/>
    <w:qFormat/>
    <w:uiPriority w:val="0"/>
    <w:rPr>
      <w:color w:val="0000FF"/>
    </w:rPr>
  </w:style>
  <w:style w:type="character" w:customStyle="1" w:styleId="650">
    <w:name w:val="Footer Char"/>
    <w:qFormat/>
    <w:locked/>
    <w:uiPriority w:val="0"/>
    <w:rPr>
      <w:rFonts w:eastAsia="宋体"/>
      <w:kern w:val="2"/>
      <w:sz w:val="18"/>
      <w:lang w:val="en-US" w:eastAsia="zh-CN" w:bidi="ar-SA"/>
    </w:rPr>
  </w:style>
  <w:style w:type="character" w:customStyle="1" w:styleId="651">
    <w:name w:val="普通文字 Char Char1"/>
    <w:qFormat/>
    <w:uiPriority w:val="0"/>
    <w:rPr>
      <w:rFonts w:ascii="宋体" w:hAnsi="Courier New"/>
      <w:kern w:val="2"/>
      <w:sz w:val="21"/>
    </w:rPr>
  </w:style>
  <w:style w:type="character" w:customStyle="1" w:styleId="652">
    <w:name w:val="Char Char101"/>
    <w:qFormat/>
    <w:uiPriority w:val="6"/>
    <w:rPr>
      <w:rFonts w:ascii="宋体" w:hAnsi="宋体"/>
      <w:kern w:val="2"/>
      <w:sz w:val="21"/>
      <w:szCs w:val="24"/>
      <w:lang w:val="en-US" w:eastAsia="zh-CN"/>
    </w:rPr>
  </w:style>
  <w:style w:type="character" w:customStyle="1" w:styleId="653">
    <w:name w:val="标题 4 Char"/>
    <w:qFormat/>
    <w:uiPriority w:val="0"/>
    <w:rPr>
      <w:rFonts w:ascii="Arial" w:hAnsi="Arial" w:eastAsia="黑体"/>
      <w:b/>
      <w:kern w:val="2"/>
      <w:sz w:val="28"/>
    </w:rPr>
  </w:style>
  <w:style w:type="character" w:customStyle="1" w:styleId="654">
    <w:name w:val="链接"/>
    <w:qFormat/>
    <w:uiPriority w:val="0"/>
    <w:rPr>
      <w:color w:val="0000FF"/>
      <w:sz w:val="21"/>
      <w:szCs w:val="21"/>
      <w:u w:val="single"/>
    </w:rPr>
  </w:style>
  <w:style w:type="character" w:customStyle="1" w:styleId="655">
    <w:name w:val="h4 Char"/>
    <w:qFormat/>
    <w:uiPriority w:val="0"/>
    <w:rPr>
      <w:rFonts w:ascii="Arial" w:hAnsi="Arial" w:eastAsia="黑体"/>
      <w:b/>
      <w:bCs/>
      <w:kern w:val="2"/>
      <w:sz w:val="28"/>
      <w:szCs w:val="28"/>
      <w:lang w:val="zh-CN" w:eastAsia="zh-CN" w:bidi="ar-SA"/>
    </w:rPr>
  </w:style>
  <w:style w:type="character" w:customStyle="1" w:styleId="656">
    <w:name w:val="5正文 Char"/>
    <w:link w:val="90"/>
    <w:qFormat/>
    <w:uiPriority w:val="0"/>
    <w:rPr>
      <w:rFonts w:ascii="仿宋_GB2312" w:hAnsi="微软雅黑" w:eastAsia="仿宋_GB2312"/>
      <w:sz w:val="28"/>
      <w:szCs w:val="21"/>
    </w:rPr>
  </w:style>
  <w:style w:type="character" w:customStyle="1" w:styleId="657">
    <w:name w:val="标题 3 字符"/>
    <w:qFormat/>
    <w:uiPriority w:val="9"/>
    <w:rPr>
      <w:b/>
      <w:bCs/>
      <w:kern w:val="2"/>
      <w:sz w:val="32"/>
      <w:szCs w:val="32"/>
    </w:rPr>
  </w:style>
  <w:style w:type="character" w:customStyle="1" w:styleId="658">
    <w:name w:val="样式6 Char"/>
    <w:qFormat/>
    <w:uiPriority w:val="0"/>
    <w:rPr>
      <w:rFonts w:ascii="仿宋_GB2312" w:hAnsi="宋体" w:eastAsia="仿宋_GB2312"/>
      <w:b/>
      <w:bCs/>
      <w:kern w:val="2"/>
      <w:sz w:val="24"/>
      <w:szCs w:val="24"/>
      <w:lang w:val="en-US" w:eastAsia="zh-CN" w:bidi="ar-SA"/>
    </w:rPr>
  </w:style>
  <w:style w:type="character" w:customStyle="1" w:styleId="659">
    <w:name w:val="Char Char14"/>
    <w:qFormat/>
    <w:uiPriority w:val="6"/>
    <w:rPr>
      <w:rFonts w:ascii="黑体" w:hAnsi="黑体" w:eastAsia="黑体"/>
    </w:rPr>
  </w:style>
  <w:style w:type="character" w:customStyle="1" w:styleId="660">
    <w:name w:val="Heading 2 Hidden Char"/>
    <w:qFormat/>
    <w:uiPriority w:val="0"/>
    <w:rPr>
      <w:rFonts w:ascii="仿宋_GB2312" w:eastAsia="仿宋_GB2312"/>
      <w:b/>
      <w:bCs/>
      <w:kern w:val="2"/>
      <w:sz w:val="24"/>
      <w:szCs w:val="24"/>
      <w:lang w:val="zh-CN" w:eastAsia="zh-CN" w:bidi="ar-SA"/>
    </w:rPr>
  </w:style>
  <w:style w:type="character" w:customStyle="1" w:styleId="661">
    <w:name w:val="正文首行缩进 2 Char"/>
    <w:link w:val="62"/>
    <w:qFormat/>
    <w:uiPriority w:val="0"/>
    <w:rPr>
      <w:rFonts w:ascii="宋体" w:hAnsi="宋体"/>
      <w:kern w:val="2"/>
      <w:sz w:val="21"/>
      <w:szCs w:val="24"/>
    </w:rPr>
  </w:style>
  <w:style w:type="character" w:customStyle="1" w:styleId="662">
    <w:name w:val="font11"/>
    <w:qFormat/>
    <w:uiPriority w:val="0"/>
    <w:rPr>
      <w:rFonts w:hint="default" w:ascii="Times New Roman" w:hAnsi="Times New Roman" w:cs="Times New Roman"/>
      <w:color w:val="000000"/>
      <w:sz w:val="22"/>
      <w:szCs w:val="22"/>
      <w:u w:val="none"/>
    </w:rPr>
  </w:style>
  <w:style w:type="character" w:customStyle="1" w:styleId="663">
    <w:name w:val="表正文 Char1"/>
    <w:qFormat/>
    <w:uiPriority w:val="0"/>
    <w:rPr>
      <w:rFonts w:ascii="宋体" w:eastAsia="宋体"/>
      <w:snapToGrid w:val="0"/>
      <w:color w:val="000000"/>
      <w:kern w:val="28"/>
      <w:sz w:val="28"/>
    </w:rPr>
  </w:style>
  <w:style w:type="character" w:customStyle="1" w:styleId="664">
    <w:name w:val="blue1"/>
    <w:basedOn w:val="70"/>
    <w:qFormat/>
    <w:uiPriority w:val="0"/>
    <w:rPr>
      <w:rFonts w:ascii="Arial" w:hAnsi="Arial" w:eastAsia="黑体" w:cs="Arial"/>
      <w:snapToGrid w:val="0"/>
      <w:kern w:val="0"/>
      <w:szCs w:val="21"/>
    </w:rPr>
  </w:style>
  <w:style w:type="character" w:customStyle="1" w:styleId="665">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666">
    <w:name w:val="标书1 Char"/>
    <w:qFormat/>
    <w:uiPriority w:val="0"/>
    <w:rPr>
      <w:rFonts w:eastAsia="宋体"/>
      <w:b/>
      <w:bCs/>
      <w:kern w:val="44"/>
      <w:sz w:val="44"/>
      <w:szCs w:val="44"/>
      <w:lang w:val="en-US" w:eastAsia="zh-CN" w:bidi="ar-SA"/>
    </w:rPr>
  </w:style>
  <w:style w:type="character" w:customStyle="1" w:styleId="667">
    <w:name w:val="样式5 Char"/>
    <w:qFormat/>
    <w:uiPriority w:val="0"/>
    <w:rPr>
      <w:rFonts w:ascii="仿宋_GB2312" w:hAnsi="仿宋" w:eastAsia="仿宋_GB2312"/>
      <w:kern w:val="2"/>
      <w:sz w:val="24"/>
      <w:szCs w:val="24"/>
    </w:rPr>
  </w:style>
  <w:style w:type="character" w:customStyle="1" w:styleId="668">
    <w:name w:val="样式4 Char"/>
    <w:qFormat/>
    <w:uiPriority w:val="0"/>
    <w:rPr>
      <w:rFonts w:ascii="仿宋_GB2312" w:hAnsi="仿宋" w:eastAsia="仿宋_GB2312"/>
      <w:b/>
      <w:kern w:val="2"/>
      <w:sz w:val="32"/>
      <w:szCs w:val="32"/>
      <w:lang w:bidi="ar-SA"/>
    </w:rPr>
  </w:style>
  <w:style w:type="character" w:customStyle="1" w:styleId="669">
    <w:name w:val="插图说明 Char"/>
    <w:qFormat/>
    <w:uiPriority w:val="0"/>
    <w:rPr>
      <w:rFonts w:eastAsia="黑体"/>
      <w:sz w:val="24"/>
      <w:lang w:val="en-US" w:eastAsia="zh-CN"/>
    </w:rPr>
  </w:style>
  <w:style w:type="character" w:customStyle="1" w:styleId="670">
    <w:name w:val="正文2 Char Char"/>
    <w:link w:val="91"/>
    <w:qFormat/>
    <w:uiPriority w:val="0"/>
    <w:rPr>
      <w:rFonts w:eastAsia="宋体"/>
      <w:kern w:val="2"/>
      <w:sz w:val="24"/>
      <w:lang w:val="en-US" w:eastAsia="zh-CN" w:bidi="ar-SA"/>
    </w:rPr>
  </w:style>
  <w:style w:type="character" w:customStyle="1" w:styleId="671">
    <w:name w:val="Char Char24"/>
    <w:qFormat/>
    <w:uiPriority w:val="6"/>
    <w:rPr>
      <w:kern w:val="1"/>
      <w:sz w:val="21"/>
    </w:rPr>
  </w:style>
  <w:style w:type="character" w:customStyle="1" w:styleId="672">
    <w:name w:val="副标题 Char"/>
    <w:link w:val="48"/>
    <w:qFormat/>
    <w:uiPriority w:val="0"/>
    <w:rPr>
      <w:rFonts w:ascii="Arial" w:hAnsi="Arial" w:eastAsia="隶书"/>
      <w:b/>
      <w:bCs/>
      <w:kern w:val="28"/>
      <w:sz w:val="44"/>
      <w:szCs w:val="32"/>
      <w:lang w:val="en-US" w:eastAsia="zh-CN" w:bidi="ar-SA"/>
    </w:rPr>
  </w:style>
  <w:style w:type="character" w:customStyle="1" w:styleId="673">
    <w:name w:val="普通文字 Char1 Char"/>
    <w:qFormat/>
    <w:uiPriority w:val="0"/>
    <w:rPr>
      <w:rFonts w:ascii="宋体" w:hAnsi="Courier New" w:eastAsia="宋体"/>
      <w:kern w:val="2"/>
      <w:sz w:val="21"/>
      <w:szCs w:val="24"/>
      <w:lang w:val="en-US" w:eastAsia="zh-CN" w:bidi="ar-SA"/>
    </w:rPr>
  </w:style>
  <w:style w:type="character" w:customStyle="1" w:styleId="674">
    <w:name w:val="h3 Char1"/>
    <w:qFormat/>
    <w:uiPriority w:val="0"/>
    <w:rPr>
      <w:rFonts w:eastAsia="宋体"/>
      <w:b/>
      <w:bCs/>
      <w:kern w:val="2"/>
      <w:sz w:val="32"/>
      <w:szCs w:val="32"/>
      <w:lang w:bidi="ar-SA"/>
    </w:rPr>
  </w:style>
  <w:style w:type="character" w:customStyle="1" w:styleId="675">
    <w:name w:val="标题 Char1"/>
    <w:qFormat/>
    <w:uiPriority w:val="0"/>
    <w:rPr>
      <w:rFonts w:ascii="Cambria" w:hAnsi="Cambria" w:eastAsia="宋体" w:cs="Times New Roman"/>
      <w:b/>
      <w:bCs/>
      <w:sz w:val="32"/>
      <w:szCs w:val="32"/>
      <w:lang w:bidi="ar-SA"/>
    </w:rPr>
  </w:style>
  <w:style w:type="character" w:customStyle="1" w:styleId="676">
    <w:name w:val="gf正文1 Char"/>
    <w:qFormat/>
    <w:uiPriority w:val="0"/>
    <w:rPr>
      <w:rFonts w:ascii="宋体" w:hAnsi="宋体" w:eastAsia="宋体" w:cs="宋体"/>
      <w:kern w:val="2"/>
      <w:sz w:val="24"/>
      <w:szCs w:val="24"/>
      <w:lang w:val="en-US" w:eastAsia="zh-CN" w:bidi="ar-SA"/>
    </w:rPr>
  </w:style>
  <w:style w:type="character" w:customStyle="1" w:styleId="677">
    <w:name w:val="正文文本缩进 Char1"/>
    <w:qFormat/>
    <w:uiPriority w:val="0"/>
    <w:rPr>
      <w:rFonts w:ascii="Calibri" w:hAnsi="Calibri"/>
      <w:sz w:val="28"/>
    </w:rPr>
  </w:style>
  <w:style w:type="character" w:customStyle="1" w:styleId="678">
    <w:name w:val="No Spacing Char"/>
    <w:link w:val="92"/>
    <w:qFormat/>
    <w:uiPriority w:val="1"/>
    <w:rPr>
      <w:sz w:val="22"/>
      <w:szCs w:val="22"/>
      <w:lang w:val="en-US" w:eastAsia="zh-CN" w:bidi="ar-SA"/>
    </w:rPr>
  </w:style>
  <w:style w:type="character" w:customStyle="1" w:styleId="679">
    <w:name w:val="样式7 Char"/>
    <w:qFormat/>
    <w:uiPriority w:val="0"/>
    <w:rPr>
      <w:rFonts w:ascii="仿宋_GB2312" w:hAnsi="仿宋" w:eastAsia="仿宋_GB2312"/>
      <w:b/>
      <w:kern w:val="2"/>
      <w:sz w:val="24"/>
      <w:szCs w:val="24"/>
    </w:rPr>
  </w:style>
  <w:style w:type="character" w:customStyle="1" w:styleId="680">
    <w:name w:val="font12gray1"/>
    <w:qFormat/>
    <w:uiPriority w:val="0"/>
    <w:rPr>
      <w:rFonts w:ascii="仿宋_GB2312" w:eastAsia="微软雅黑"/>
      <w:b/>
      <w:spacing w:val="300"/>
      <w:kern w:val="2"/>
      <w:sz w:val="18"/>
      <w:szCs w:val="18"/>
      <w:lang w:val="en-US" w:eastAsia="zh-CN" w:bidi="ar-SA"/>
    </w:rPr>
  </w:style>
  <w:style w:type="character" w:customStyle="1" w:styleId="681">
    <w:name w:val="Char Char7"/>
    <w:semiHidden/>
    <w:qFormat/>
    <w:uiPriority w:val="0"/>
    <w:rPr>
      <w:rFonts w:eastAsia="宋体"/>
      <w:kern w:val="2"/>
      <w:sz w:val="21"/>
      <w:szCs w:val="24"/>
      <w:lang w:val="en-US" w:eastAsia="zh-CN" w:bidi="ar-SA"/>
    </w:rPr>
  </w:style>
  <w:style w:type="character" w:customStyle="1" w:styleId="682">
    <w:name w:val="表名 Char"/>
    <w:qFormat/>
    <w:uiPriority w:val="0"/>
    <w:rPr>
      <w:rFonts w:eastAsia="宋体"/>
      <w:b/>
      <w:bCs/>
      <w:kern w:val="2"/>
      <w:sz w:val="24"/>
      <w:szCs w:val="24"/>
      <w:lang w:val="en-US" w:eastAsia="zh-CN" w:bidi="ar-SA"/>
    </w:rPr>
  </w:style>
  <w:style w:type="character" w:customStyle="1" w:styleId="683">
    <w:name w:val="Document Map Char"/>
    <w:qFormat/>
    <w:locked/>
    <w:uiPriority w:val="0"/>
    <w:rPr>
      <w:rFonts w:eastAsia="宋体"/>
      <w:kern w:val="2"/>
      <w:sz w:val="21"/>
      <w:szCs w:val="24"/>
      <w:lang w:val="en-US" w:eastAsia="zh-CN" w:bidi="ar-SA"/>
    </w:rPr>
  </w:style>
  <w:style w:type="character" w:customStyle="1" w:styleId="684">
    <w:name w:val="font41"/>
    <w:qFormat/>
    <w:uiPriority w:val="0"/>
    <w:rPr>
      <w:rFonts w:hint="eastAsia" w:ascii="仿宋_GB2312" w:eastAsia="仿宋_GB2312" w:cs="仿宋_GB2312"/>
      <w:color w:val="000000"/>
      <w:sz w:val="22"/>
      <w:szCs w:val="22"/>
      <w:u w:val="none"/>
    </w:rPr>
  </w:style>
  <w:style w:type="character" w:customStyle="1" w:styleId="685">
    <w:name w:val="标题 6 Char"/>
    <w:link w:val="8"/>
    <w:qFormat/>
    <w:uiPriority w:val="0"/>
    <w:rPr>
      <w:rFonts w:ascii="Arial" w:hAnsi="Arial" w:eastAsia="黑体"/>
      <w:b/>
      <w:bCs/>
      <w:kern w:val="2"/>
      <w:sz w:val="24"/>
      <w:szCs w:val="24"/>
    </w:rPr>
  </w:style>
  <w:style w:type="character" w:customStyle="1" w:styleId="686">
    <w:name w:val="纯文本 Char_0"/>
    <w:link w:val="93"/>
    <w:qFormat/>
    <w:uiPriority w:val="0"/>
    <w:rPr>
      <w:rFonts w:ascii="宋体" w:hAnsi="Courier New"/>
      <w:kern w:val="2"/>
      <w:sz w:val="21"/>
      <w:szCs w:val="21"/>
      <w:lang w:val="en-US" w:eastAsia="zh-CN"/>
    </w:rPr>
  </w:style>
  <w:style w:type="character" w:customStyle="1" w:styleId="687">
    <w:name w:val="Balloon Text Char"/>
    <w:qFormat/>
    <w:locked/>
    <w:uiPriority w:val="0"/>
    <w:rPr>
      <w:rFonts w:eastAsia="宋体"/>
      <w:kern w:val="2"/>
      <w:sz w:val="18"/>
      <w:szCs w:val="18"/>
      <w:lang w:val="en-US" w:eastAsia="zh-CN" w:bidi="ar-SA"/>
    </w:rPr>
  </w:style>
  <w:style w:type="character" w:customStyle="1" w:styleId="688">
    <w:name w:val="正文 项目2 Char"/>
    <w:basedOn w:val="689"/>
    <w:qFormat/>
    <w:uiPriority w:val="0"/>
    <w:rPr>
      <w:rFonts w:ascii="仿宋_GB2312" w:hAnsi="仿宋_GB2312" w:eastAsia="仿宋_GB2312"/>
      <w:kern w:val="2"/>
      <w:sz w:val="24"/>
      <w:lang w:bidi="ar-SA"/>
    </w:rPr>
  </w:style>
  <w:style w:type="character" w:customStyle="1" w:styleId="689">
    <w:name w:val="正文 项目 Char"/>
    <w:qFormat/>
    <w:uiPriority w:val="0"/>
    <w:rPr>
      <w:rFonts w:ascii="仿宋_GB2312" w:hAnsi="仿宋_GB2312" w:eastAsia="仿宋_GB2312"/>
      <w:kern w:val="2"/>
      <w:sz w:val="24"/>
      <w:lang w:bidi="ar-SA"/>
    </w:rPr>
  </w:style>
  <w:style w:type="character" w:customStyle="1" w:styleId="690">
    <w:name w:val="h Char Char1"/>
    <w:qFormat/>
    <w:uiPriority w:val="0"/>
    <w:rPr>
      <w:rFonts w:eastAsia="宋体"/>
      <w:kern w:val="2"/>
      <w:sz w:val="18"/>
      <w:szCs w:val="18"/>
      <w:lang w:val="en-US" w:eastAsia="zh-CN" w:bidi="ar-SA"/>
    </w:rPr>
  </w:style>
  <w:style w:type="character" w:customStyle="1" w:styleId="691">
    <w:name w:val="Char Char27"/>
    <w:qFormat/>
    <w:uiPriority w:val="6"/>
    <w:rPr>
      <w:rFonts w:ascii="宋体" w:hAnsi="宋体" w:eastAsia="宋体"/>
      <w:color w:val="000000"/>
      <w:kern w:val="1"/>
      <w:sz w:val="28"/>
      <w:lang w:val="en-US" w:eastAsia="zh-CN" w:bidi="ar-SA"/>
    </w:rPr>
  </w:style>
  <w:style w:type="character" w:customStyle="1" w:styleId="692">
    <w:name w:val="px14"/>
    <w:qFormat/>
    <w:uiPriority w:val="0"/>
    <w:rPr>
      <w:rFonts w:ascii="仿宋_GB2312" w:eastAsia="微软雅黑" w:cs="Times New Roman"/>
      <w:b/>
      <w:kern w:val="2"/>
      <w:sz w:val="32"/>
      <w:szCs w:val="32"/>
      <w:lang w:val="en-US" w:eastAsia="zh-CN" w:bidi="ar-SA"/>
    </w:rPr>
  </w:style>
  <w:style w:type="character" w:customStyle="1" w:styleId="693">
    <w:name w:val="HTML 预设格式 Char1"/>
    <w:qFormat/>
    <w:uiPriority w:val="0"/>
    <w:rPr>
      <w:rFonts w:ascii="Courier New" w:hAnsi="Courier New" w:eastAsia="宋体" w:cs="Courier New"/>
      <w:sz w:val="20"/>
      <w:szCs w:val="20"/>
    </w:rPr>
  </w:style>
  <w:style w:type="character" w:customStyle="1" w:styleId="694">
    <w:name w:val="普通文字 Char1"/>
    <w:qFormat/>
    <w:uiPriority w:val="0"/>
    <w:rPr>
      <w:rFonts w:ascii="宋体" w:hAnsi="Courier New" w:eastAsia="宋体"/>
      <w:kern w:val="2"/>
      <w:sz w:val="21"/>
      <w:lang w:val="en-US" w:eastAsia="zh-CN"/>
    </w:rPr>
  </w:style>
  <w:style w:type="character" w:customStyle="1" w:styleId="695">
    <w:name w:val="hei16b1"/>
    <w:qFormat/>
    <w:uiPriority w:val="0"/>
    <w:rPr>
      <w:rFonts w:hint="default" w:ascii="Arial" w:hAnsi="Arial" w:cs="Arial"/>
      <w:b/>
      <w:bCs/>
      <w:color w:val="000000"/>
      <w:sz w:val="24"/>
      <w:szCs w:val="24"/>
    </w:rPr>
  </w:style>
  <w:style w:type="character" w:customStyle="1" w:styleId="696">
    <w:name w:val="正文（绿盟科技） Char"/>
    <w:link w:val="95"/>
    <w:qFormat/>
    <w:uiPriority w:val="0"/>
    <w:rPr>
      <w:rFonts w:ascii="Arial" w:hAnsi="Arial"/>
      <w:sz w:val="21"/>
      <w:szCs w:val="21"/>
    </w:rPr>
  </w:style>
  <w:style w:type="character" w:customStyle="1" w:styleId="697">
    <w:name w:val="Char Char19"/>
    <w:qFormat/>
    <w:uiPriority w:val="6"/>
    <w:rPr>
      <w:rFonts w:ascii="宋体" w:hAnsi="宋体"/>
      <w:i/>
      <w:sz w:val="24"/>
      <w:szCs w:val="24"/>
    </w:rPr>
  </w:style>
  <w:style w:type="character" w:customStyle="1" w:styleId="698">
    <w:name w:val="页脚 Char"/>
    <w:qFormat/>
    <w:uiPriority w:val="0"/>
    <w:rPr>
      <w:rFonts w:eastAsia="仿宋_GB2312"/>
      <w:kern w:val="2"/>
      <w:sz w:val="18"/>
      <w:lang w:val="en-US" w:eastAsia="zh-CN"/>
    </w:rPr>
  </w:style>
  <w:style w:type="character" w:customStyle="1" w:styleId="699">
    <w:name w:val="批注主题 Char"/>
    <w:qFormat/>
    <w:uiPriority w:val="0"/>
    <w:rPr>
      <w:rFonts w:eastAsia="宋体"/>
      <w:b/>
      <w:bCs/>
      <w:kern w:val="2"/>
      <w:sz w:val="21"/>
      <w:szCs w:val="24"/>
      <w:lang w:val="en-US" w:eastAsia="zh-CN" w:bidi="ar-SA"/>
    </w:rPr>
  </w:style>
  <w:style w:type="character" w:customStyle="1" w:styleId="700">
    <w:name w:val="Comment Text Char"/>
    <w:qFormat/>
    <w:locked/>
    <w:uiPriority w:val="0"/>
    <w:rPr>
      <w:rFonts w:ascii="宋体" w:hAnsi="宋体" w:eastAsia="宋体"/>
      <w:kern w:val="2"/>
      <w:sz w:val="24"/>
      <w:lang w:val="en-US" w:eastAsia="zh-CN" w:bidi="ar-SA"/>
    </w:rPr>
  </w:style>
  <w:style w:type="character" w:customStyle="1" w:styleId="701">
    <w:name w:val="标题 2 字符"/>
    <w:qFormat/>
    <w:uiPriority w:val="1"/>
    <w:rPr>
      <w:rFonts w:ascii="仿宋_GB2312" w:hAnsi="Times New Roman" w:eastAsia="仿宋_GB2312" w:cs="Times New Roman"/>
      <w:b/>
      <w:kern w:val="2"/>
      <w:sz w:val="24"/>
      <w:lang w:val="zh-CN"/>
    </w:rPr>
  </w:style>
  <w:style w:type="character" w:customStyle="1" w:styleId="702">
    <w:name w:val="Char Char72"/>
    <w:qFormat/>
    <w:uiPriority w:val="0"/>
    <w:rPr>
      <w:rFonts w:eastAsia="宋体"/>
      <w:kern w:val="2"/>
      <w:sz w:val="21"/>
      <w:szCs w:val="24"/>
      <w:lang w:val="en-US" w:eastAsia="zh-CN" w:bidi="ar-SA"/>
    </w:rPr>
  </w:style>
  <w:style w:type="character" w:customStyle="1" w:styleId="703">
    <w:name w:val="正文文本缩进 Char2"/>
    <w:qFormat/>
    <w:uiPriority w:val="0"/>
    <w:rPr>
      <w:rFonts w:ascii="Times New Roman" w:hAnsi="Times New Roman" w:eastAsia="宋体" w:cs="Times New Roman"/>
      <w:snapToGrid w:val="0"/>
      <w:kern w:val="0"/>
      <w:szCs w:val="24"/>
    </w:rPr>
  </w:style>
  <w:style w:type="character" w:customStyle="1" w:styleId="704">
    <w:name w:val="样式2 Char"/>
    <w:qFormat/>
    <w:uiPriority w:val="0"/>
    <w:rPr>
      <w:rFonts w:ascii="仿宋_GB2312" w:hAnsi="仿宋" w:eastAsia="仿宋_GB2312" w:cs="仿宋_GB2312"/>
      <w:b/>
      <w:bCs/>
      <w:sz w:val="32"/>
      <w:szCs w:val="30"/>
      <w:lang w:val="zh-CN"/>
    </w:rPr>
  </w:style>
  <w:style w:type="character" w:customStyle="1" w:styleId="705">
    <w:name w:val="表格名称[858D7CFB-ED40-4347-BF05-701D383B685F]"/>
    <w:link w:val="96"/>
    <w:qFormat/>
    <w:uiPriority w:val="0"/>
    <w:rPr>
      <w:sz w:val="32"/>
    </w:rPr>
  </w:style>
  <w:style w:type="character" w:customStyle="1" w:styleId="706">
    <w:name w:val="Char Char4"/>
    <w:qFormat/>
    <w:uiPriority w:val="0"/>
    <w:rPr>
      <w:rFonts w:eastAsia="宋体"/>
      <w:b/>
      <w:sz w:val="24"/>
      <w:lang w:eastAsia="zh-CN" w:bidi="ar-SA"/>
    </w:rPr>
  </w:style>
  <w:style w:type="character" w:customStyle="1" w:styleId="707">
    <w:name w:val="c7 style3"/>
    <w:qFormat/>
    <w:uiPriority w:val="0"/>
  </w:style>
  <w:style w:type="character" w:customStyle="1" w:styleId="708">
    <w:name w:val="正文文本 3 Char1"/>
    <w:semiHidden/>
    <w:qFormat/>
    <w:uiPriority w:val="99"/>
    <w:rPr>
      <w:rFonts w:ascii="Times New Roman" w:hAnsi="Times New Roman" w:eastAsia="宋体" w:cs="Times New Roman"/>
      <w:sz w:val="16"/>
      <w:szCs w:val="16"/>
    </w:rPr>
  </w:style>
  <w:style w:type="character" w:customStyle="1" w:styleId="709">
    <w:name w:val="tw4winInternal"/>
    <w:qFormat/>
    <w:uiPriority w:val="0"/>
    <w:rPr>
      <w:rFonts w:ascii="Courier New" w:hAnsi="Courier New" w:cs="Courier New"/>
      <w:color w:val="FF0000"/>
      <w:lang w:val="en-US" w:eastAsia="zh-CN"/>
    </w:rPr>
  </w:style>
  <w:style w:type="character" w:customStyle="1" w:styleId="710">
    <w:name w:val="Char Char10"/>
    <w:semiHidden/>
    <w:qFormat/>
    <w:uiPriority w:val="0"/>
    <w:rPr>
      <w:rFonts w:ascii="宋体" w:hAnsi="宋体"/>
      <w:kern w:val="2"/>
      <w:sz w:val="21"/>
      <w:szCs w:val="24"/>
      <w:lang w:val="en-US" w:eastAsia="zh-CN"/>
    </w:rPr>
  </w:style>
  <w:style w:type="character" w:customStyle="1" w:styleId="711">
    <w:name w:val="shadow11"/>
    <w:qFormat/>
    <w:uiPriority w:val="0"/>
    <w:rPr>
      <w:color w:val="000000"/>
      <w:sz w:val="21"/>
    </w:rPr>
  </w:style>
  <w:style w:type="character" w:customStyle="1" w:styleId="712">
    <w:name w:val="正文非缩进 Char3"/>
    <w:qFormat/>
    <w:uiPriority w:val="0"/>
    <w:rPr>
      <w:rFonts w:ascii="宋体" w:eastAsia="宋体"/>
      <w:snapToGrid w:val="0"/>
      <w:color w:val="000000"/>
      <w:kern w:val="28"/>
      <w:sz w:val="28"/>
      <w:lang w:val="en-US" w:eastAsia="zh-CN" w:bidi="ar-SA"/>
    </w:rPr>
  </w:style>
  <w:style w:type="character" w:customStyle="1" w:styleId="713">
    <w:name w:val="Char Char"/>
    <w:qFormat/>
    <w:uiPriority w:val="0"/>
    <w:rPr>
      <w:rFonts w:ascii="宋体" w:hAnsi="Courier New" w:eastAsia="宋体"/>
      <w:kern w:val="2"/>
      <w:sz w:val="21"/>
      <w:lang w:val="en-US" w:eastAsia="zh-CN" w:bidi="ar-SA"/>
    </w:rPr>
  </w:style>
  <w:style w:type="character" w:customStyle="1" w:styleId="714">
    <w:name w:val="签名 Char1"/>
    <w:qFormat/>
    <w:uiPriority w:val="0"/>
    <w:rPr>
      <w:rFonts w:ascii="Times New Roman" w:hAnsi="Times New Roman" w:eastAsia="宋体" w:cs="Times New Roman"/>
      <w:szCs w:val="24"/>
    </w:rPr>
  </w:style>
  <w:style w:type="character" w:customStyle="1" w:styleId="715">
    <w:name w:val="日期 Char"/>
    <w:link w:val="37"/>
    <w:qFormat/>
    <w:uiPriority w:val="0"/>
    <w:rPr>
      <w:rFonts w:ascii="宋体"/>
      <w:kern w:val="2"/>
      <w:sz w:val="24"/>
      <w:szCs w:val="21"/>
      <w:lang w:val="zh-CN"/>
    </w:rPr>
  </w:style>
  <w:style w:type="character" w:customStyle="1" w:styleId="716">
    <w:name w:val="标题 9 Char"/>
    <w:link w:val="11"/>
    <w:qFormat/>
    <w:uiPriority w:val="0"/>
    <w:rPr>
      <w:rFonts w:ascii="Arial" w:hAnsi="Arial" w:eastAsia="黑体"/>
      <w:kern w:val="2"/>
      <w:sz w:val="21"/>
      <w:szCs w:val="21"/>
    </w:rPr>
  </w:style>
  <w:style w:type="character" w:customStyle="1" w:styleId="717">
    <w:name w:val="Char Char18"/>
    <w:qFormat/>
    <w:uiPriority w:val="6"/>
    <w:rPr>
      <w:rFonts w:ascii="宋体" w:hAnsi="宋体"/>
      <w:sz w:val="28"/>
    </w:rPr>
  </w:style>
  <w:style w:type="character" w:customStyle="1" w:styleId="718">
    <w:name w:val="批注文字 Char"/>
    <w:qFormat/>
    <w:uiPriority w:val="99"/>
    <w:rPr>
      <w:kern w:val="2"/>
      <w:sz w:val="21"/>
      <w:szCs w:val="24"/>
    </w:rPr>
  </w:style>
  <w:style w:type="character" w:customStyle="1" w:styleId="719">
    <w:name w:val="Char Char22"/>
    <w:qFormat/>
    <w:uiPriority w:val="6"/>
    <w:rPr>
      <w:rFonts w:ascii="宋体" w:hAnsi="宋体"/>
      <w:kern w:val="1"/>
      <w:sz w:val="24"/>
      <w:szCs w:val="24"/>
    </w:rPr>
  </w:style>
  <w:style w:type="character" w:customStyle="1" w:styleId="720">
    <w:name w:val="pt141"/>
    <w:qFormat/>
    <w:uiPriority w:val="0"/>
    <w:rPr>
      <w:color w:val="330066"/>
      <w:sz w:val="22"/>
      <w:szCs w:val="22"/>
    </w:rPr>
  </w:style>
  <w:style w:type="character" w:customStyle="1" w:styleId="721">
    <w:name w:val="正文文本缩进 2 Char1"/>
    <w:semiHidden/>
    <w:qFormat/>
    <w:uiPriority w:val="99"/>
    <w:rPr>
      <w:rFonts w:ascii="Times New Roman" w:hAnsi="Times New Roman" w:eastAsia="宋体" w:cs="Times New Roman"/>
      <w:szCs w:val="24"/>
    </w:rPr>
  </w:style>
  <w:style w:type="character" w:customStyle="1" w:styleId="722">
    <w:name w:val="批注框文本 Char"/>
    <w:link w:val="40"/>
    <w:qFormat/>
    <w:uiPriority w:val="0"/>
    <w:rPr>
      <w:kern w:val="2"/>
      <w:sz w:val="18"/>
      <w:szCs w:val="18"/>
    </w:rPr>
  </w:style>
  <w:style w:type="character" w:customStyle="1" w:styleId="723">
    <w:name w:val="Char Char611"/>
    <w:qFormat/>
    <w:uiPriority w:val="0"/>
    <w:rPr>
      <w:rFonts w:eastAsia="宋体"/>
      <w:kern w:val="2"/>
      <w:sz w:val="21"/>
      <w:szCs w:val="24"/>
      <w:lang w:val="en-US" w:eastAsia="zh-CN" w:bidi="ar-SA"/>
    </w:rPr>
  </w:style>
  <w:style w:type="character" w:customStyle="1" w:styleId="724">
    <w:name w:val="highlight1"/>
    <w:qFormat/>
    <w:uiPriority w:val="0"/>
    <w:rPr>
      <w:rFonts w:ascii="仿宋_GB2312" w:eastAsia="微软雅黑"/>
      <w:b/>
      <w:kern w:val="2"/>
      <w:sz w:val="23"/>
      <w:szCs w:val="23"/>
      <w:lang w:val="en-US" w:eastAsia="zh-CN" w:bidi="ar-SA"/>
    </w:rPr>
  </w:style>
  <w:style w:type="character" w:customStyle="1" w:styleId="725">
    <w:name w:val="my正文 Char"/>
    <w:link w:val="97"/>
    <w:qFormat/>
    <w:locked/>
    <w:uiPriority w:val="0"/>
    <w:rPr>
      <w:rFonts w:ascii="Tahoma" w:hAnsi="Tahoma"/>
      <w:sz w:val="24"/>
      <w:szCs w:val="24"/>
    </w:rPr>
  </w:style>
  <w:style w:type="character" w:customStyle="1" w:styleId="726">
    <w:name w:val="正文缩进 Char2"/>
    <w:link w:val="16"/>
    <w:qFormat/>
    <w:uiPriority w:val="0"/>
    <w:rPr>
      <w:rFonts w:ascii="宋体" w:eastAsia="宋体"/>
      <w:snapToGrid w:val="0"/>
      <w:color w:val="000000"/>
      <w:kern w:val="28"/>
      <w:sz w:val="28"/>
      <w:lang w:val="en-US" w:eastAsia="zh-CN" w:bidi="ar-SA"/>
    </w:rPr>
  </w:style>
  <w:style w:type="character" w:customStyle="1" w:styleId="727">
    <w:name w:val="Used by Word for text of Help footnotes Char Char1"/>
    <w:qFormat/>
    <w:uiPriority w:val="0"/>
    <w:rPr>
      <w:color w:val="0000FF"/>
      <w:sz w:val="21"/>
    </w:rPr>
  </w:style>
  <w:style w:type="character" w:customStyle="1" w:styleId="728">
    <w:name w:val="页眉 Char"/>
    <w:qFormat/>
    <w:uiPriority w:val="0"/>
    <w:rPr>
      <w:rFonts w:eastAsia="仿宋_GB2312"/>
      <w:kern w:val="2"/>
      <w:sz w:val="18"/>
      <w:lang w:val="en-US" w:eastAsia="zh-CN"/>
    </w:rPr>
  </w:style>
  <w:style w:type="character" w:customStyle="1" w:styleId="729">
    <w:name w:val="FA正文 Char Char"/>
    <w:qFormat/>
    <w:uiPriority w:val="0"/>
    <w:rPr>
      <w:rFonts w:hAnsi="宋体"/>
      <w:kern w:val="2"/>
      <w:sz w:val="24"/>
      <w:lang w:bidi="ar-SA"/>
    </w:rPr>
  </w:style>
  <w:style w:type="character" w:customStyle="1" w:styleId="730">
    <w:name w:val="纯文本 字符"/>
    <w:qFormat/>
    <w:uiPriority w:val="0"/>
    <w:rPr>
      <w:rFonts w:ascii="宋体" w:hAnsi="Courier New" w:eastAsia="宋体" w:cs="Arial"/>
      <w:snapToGrid w:val="0"/>
      <w:kern w:val="2"/>
      <w:sz w:val="21"/>
      <w:szCs w:val="21"/>
      <w:lang w:val="en-US" w:eastAsia="zh-CN" w:bidi="ar-SA"/>
    </w:rPr>
  </w:style>
  <w:style w:type="character" w:customStyle="1" w:styleId="731">
    <w:name w:val="3级 Char"/>
    <w:link w:val="98"/>
    <w:qFormat/>
    <w:uiPriority w:val="0"/>
    <w:rPr>
      <w:rFonts w:ascii="宋体" w:hAnsi="宋体"/>
      <w:b/>
      <w:bCs/>
      <w:sz w:val="28"/>
    </w:rPr>
  </w:style>
  <w:style w:type="character" w:customStyle="1" w:styleId="732">
    <w:name w:val="myp11"/>
    <w:qFormat/>
    <w:uiPriority w:val="0"/>
    <w:rPr>
      <w:rFonts w:ascii="仿宋_GB2312" w:eastAsia="微软雅黑"/>
      <w:b/>
      <w:kern w:val="2"/>
      <w:sz w:val="32"/>
      <w:szCs w:val="32"/>
      <w:lang w:val="en-US" w:eastAsia="zh-CN" w:bidi="ar-SA"/>
    </w:rPr>
  </w:style>
  <w:style w:type="character" w:customStyle="1" w:styleId="733">
    <w:name w:val="文档结构图 Char1"/>
    <w:link w:val="20"/>
    <w:qFormat/>
    <w:uiPriority w:val="0"/>
    <w:rPr>
      <w:kern w:val="2"/>
      <w:sz w:val="21"/>
      <w:szCs w:val="24"/>
      <w:shd w:val="clear" w:color="auto" w:fill="000080"/>
    </w:rPr>
  </w:style>
  <w:style w:type="character" w:customStyle="1" w:styleId="734">
    <w:name w:val="H6 Char"/>
    <w:qFormat/>
    <w:uiPriority w:val="0"/>
    <w:rPr>
      <w:rFonts w:ascii="Arial" w:hAnsi="Arial" w:eastAsia="黑体"/>
      <w:b/>
      <w:bCs/>
      <w:kern w:val="2"/>
      <w:sz w:val="24"/>
      <w:szCs w:val="24"/>
    </w:rPr>
  </w:style>
  <w:style w:type="character" w:customStyle="1" w:styleId="735">
    <w:name w:val="Char Char91"/>
    <w:qFormat/>
    <w:uiPriority w:val="0"/>
    <w:rPr>
      <w:rFonts w:eastAsia="宋体"/>
      <w:kern w:val="2"/>
      <w:sz w:val="18"/>
      <w:szCs w:val="18"/>
      <w:lang w:val="en-US" w:eastAsia="zh-CN" w:bidi="ar-SA"/>
    </w:rPr>
  </w:style>
  <w:style w:type="character" w:customStyle="1" w:styleId="736">
    <w:name w:val="副标题 Char1"/>
    <w:qFormat/>
    <w:uiPriority w:val="0"/>
    <w:rPr>
      <w:rFonts w:ascii="Cambria" w:hAnsi="Cambria" w:eastAsia="宋体" w:cs="Times New Roman"/>
      <w:b/>
      <w:bCs/>
      <w:snapToGrid w:val="0"/>
      <w:kern w:val="28"/>
      <w:sz w:val="32"/>
      <w:szCs w:val="32"/>
    </w:rPr>
  </w:style>
  <w:style w:type="character" w:customStyle="1" w:styleId="737">
    <w:name w:val="font61"/>
    <w:qFormat/>
    <w:uiPriority w:val="0"/>
    <w:rPr>
      <w:rFonts w:hint="eastAsia" w:ascii="仿宋" w:hAnsi="仿宋" w:eastAsia="仿宋" w:cs="仿宋"/>
      <w:color w:val="000000"/>
      <w:sz w:val="20"/>
      <w:szCs w:val="20"/>
      <w:u w:val="none"/>
    </w:rPr>
  </w:style>
  <w:style w:type="character" w:customStyle="1" w:styleId="73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9">
    <w:name w:val="Char Char211"/>
    <w:qFormat/>
    <w:uiPriority w:val="0"/>
    <w:rPr>
      <w:rFonts w:eastAsia="宋体"/>
      <w:b/>
      <w:bCs/>
      <w:kern w:val="2"/>
      <w:sz w:val="21"/>
      <w:szCs w:val="24"/>
      <w:lang w:val="en-US" w:eastAsia="zh-CN" w:bidi="ar-SA"/>
    </w:rPr>
  </w:style>
  <w:style w:type="character" w:customStyle="1" w:styleId="740">
    <w:name w:val="标题 2 Char"/>
    <w:qFormat/>
    <w:uiPriority w:val="0"/>
    <w:rPr>
      <w:rFonts w:ascii="Arial" w:hAnsi="Arial" w:eastAsia="黑体"/>
      <w:b/>
      <w:kern w:val="2"/>
      <w:sz w:val="32"/>
      <w:lang w:val="en-US" w:eastAsia="zh-CN"/>
    </w:rPr>
  </w:style>
  <w:style w:type="character" w:customStyle="1" w:styleId="741">
    <w:name w:val="maywed421"/>
    <w:qFormat/>
    <w:uiPriority w:val="0"/>
    <w:rPr>
      <w:color w:val="366FB6"/>
      <w:u w:val="none"/>
    </w:rPr>
  </w:style>
  <w:style w:type="character" w:customStyle="1" w:styleId="742">
    <w:name w:val="正文文本缩进 Char"/>
    <w:qFormat/>
    <w:uiPriority w:val="0"/>
    <w:rPr>
      <w:rFonts w:ascii="宋体" w:hAnsi="宋体"/>
      <w:kern w:val="2"/>
      <w:sz w:val="24"/>
      <w:szCs w:val="24"/>
    </w:rPr>
  </w:style>
  <w:style w:type="character" w:customStyle="1" w:styleId="743">
    <w:name w:val="Char Char102"/>
    <w:semiHidden/>
    <w:qFormat/>
    <w:uiPriority w:val="0"/>
    <w:rPr>
      <w:rFonts w:ascii="宋体" w:hAnsi="宋体"/>
      <w:kern w:val="2"/>
      <w:sz w:val="21"/>
      <w:szCs w:val="24"/>
      <w:lang w:val="en-US" w:eastAsia="zh-CN"/>
    </w:rPr>
  </w:style>
  <w:style w:type="character" w:customStyle="1" w:styleId="744">
    <w:name w:val="页眉 Char1"/>
    <w:qFormat/>
    <w:uiPriority w:val="0"/>
    <w:rPr>
      <w:rFonts w:eastAsia="宋体"/>
      <w:kern w:val="2"/>
      <w:sz w:val="18"/>
      <w:szCs w:val="18"/>
      <w:lang w:val="en-US" w:eastAsia="zh-CN" w:bidi="ar-SA"/>
    </w:rPr>
  </w:style>
  <w:style w:type="character" w:customStyle="1" w:styleId="745">
    <w:name w:val="md"/>
    <w:basedOn w:val="70"/>
    <w:qFormat/>
    <w:uiPriority w:val="0"/>
    <w:rPr>
      <w:rFonts w:ascii="Arial" w:hAnsi="Arial" w:eastAsia="黑体" w:cs="Arial"/>
      <w:snapToGrid w:val="0"/>
      <w:kern w:val="0"/>
      <w:szCs w:val="21"/>
    </w:rPr>
  </w:style>
  <w:style w:type="character" w:customStyle="1" w:styleId="746">
    <w:name w:val="big1"/>
    <w:qFormat/>
    <w:uiPriority w:val="0"/>
    <w:rPr>
      <w:rFonts w:hint="eastAsia" w:ascii="宋体" w:hAnsi="宋体" w:eastAsia="宋体"/>
      <w:color w:val="333333"/>
      <w:sz w:val="22"/>
      <w:szCs w:val="22"/>
    </w:rPr>
  </w:style>
  <w:style w:type="character" w:customStyle="1" w:styleId="747">
    <w:name w:val="Char Char311"/>
    <w:qFormat/>
    <w:uiPriority w:val="0"/>
    <w:rPr>
      <w:rFonts w:eastAsia="宋体"/>
      <w:kern w:val="2"/>
      <w:sz w:val="21"/>
      <w:szCs w:val="24"/>
      <w:lang w:val="en-US" w:eastAsia="zh-CN" w:bidi="ar-SA"/>
    </w:rPr>
  </w:style>
  <w:style w:type="character" w:customStyle="1" w:styleId="748">
    <w:name w:val="Char Char81"/>
    <w:qFormat/>
    <w:uiPriority w:val="6"/>
    <w:rPr>
      <w:rFonts w:eastAsia="宋体"/>
      <w:b/>
      <w:sz w:val="24"/>
      <w:lang w:eastAsia="zh-CN"/>
    </w:rPr>
  </w:style>
  <w:style w:type="character" w:customStyle="1" w:styleId="749">
    <w:name w:val="样式3 Char"/>
    <w:basedOn w:val="704"/>
    <w:qFormat/>
    <w:uiPriority w:val="0"/>
    <w:rPr>
      <w:rFonts w:ascii="仿宋_GB2312" w:hAnsi="仿宋" w:eastAsia="仿宋_GB2312" w:cs="仿宋_GB2312"/>
      <w:sz w:val="32"/>
      <w:szCs w:val="30"/>
      <w:lang w:val="zh-CN"/>
    </w:rPr>
  </w:style>
  <w:style w:type="character" w:customStyle="1" w:styleId="750">
    <w:name w:val="HTML 地址 Char"/>
    <w:link w:val="31"/>
    <w:qFormat/>
    <w:uiPriority w:val="0"/>
    <w:rPr>
      <w:rFonts w:ascii="宋体" w:hAnsi="宋体"/>
      <w:i/>
      <w:iCs/>
      <w:sz w:val="24"/>
      <w:szCs w:val="24"/>
    </w:rPr>
  </w:style>
  <w:style w:type="character" w:customStyle="1" w:styleId="751">
    <w:name w:val="正文首行缩进 2 Char1"/>
    <w:qFormat/>
    <w:uiPriority w:val="0"/>
    <w:rPr>
      <w:rFonts w:ascii="Times New Roman" w:hAnsi="Times New Roman" w:eastAsia="宋体" w:cs="Times New Roman"/>
      <w:kern w:val="2"/>
      <w:sz w:val="24"/>
      <w:szCs w:val="24"/>
    </w:rPr>
  </w:style>
  <w:style w:type="character" w:customStyle="1" w:styleId="752">
    <w:name w:val="副标题 Char2"/>
    <w:qFormat/>
    <w:uiPriority w:val="0"/>
    <w:rPr>
      <w:rFonts w:ascii="Cambria" w:hAnsi="Cambria" w:eastAsia="宋体" w:cs="Times New Roman"/>
      <w:b/>
      <w:bCs/>
      <w:snapToGrid w:val="0"/>
      <w:kern w:val="28"/>
      <w:sz w:val="32"/>
      <w:szCs w:val="32"/>
    </w:rPr>
  </w:style>
  <w:style w:type="character" w:customStyle="1" w:styleId="753">
    <w:name w:val="标题4-dyf Char"/>
    <w:link w:val="100"/>
    <w:qFormat/>
    <w:uiPriority w:val="0"/>
    <w:rPr>
      <w:rFonts w:ascii="Cambria" w:hAnsi="Cambria"/>
      <w:b/>
      <w:bCs/>
      <w:color w:val="000000"/>
      <w:kern w:val="2"/>
      <w:sz w:val="21"/>
      <w:szCs w:val="21"/>
    </w:rPr>
  </w:style>
  <w:style w:type="character" w:customStyle="1" w:styleId="754">
    <w:name w:val="dectext1"/>
    <w:qFormat/>
    <w:uiPriority w:val="0"/>
    <w:rPr>
      <w:rFonts w:ascii="宋体" w:hAnsi="宋体" w:eastAsia="宋体"/>
      <w:color w:val="333333"/>
      <w:sz w:val="21"/>
      <w:szCs w:val="21"/>
      <w:u w:val="none"/>
    </w:rPr>
  </w:style>
  <w:style w:type="character" w:customStyle="1" w:styleId="755">
    <w:name w:val="冯 Char"/>
    <w:link w:val="101"/>
    <w:qFormat/>
    <w:uiPriority w:val="0"/>
    <w:rPr>
      <w:rFonts w:ascii="宋体" w:hAnsi="宋体"/>
      <w:color w:val="000000"/>
      <w:sz w:val="24"/>
      <w:szCs w:val="24"/>
    </w:rPr>
  </w:style>
  <w:style w:type="character" w:customStyle="1" w:styleId="756">
    <w:name w:val="Header Char"/>
    <w:qFormat/>
    <w:locked/>
    <w:uiPriority w:val="0"/>
    <w:rPr>
      <w:rFonts w:eastAsia="宋体"/>
      <w:kern w:val="2"/>
      <w:sz w:val="18"/>
      <w:szCs w:val="18"/>
      <w:lang w:val="en-US" w:eastAsia="zh-CN" w:bidi="ar-SA"/>
    </w:rPr>
  </w:style>
  <w:style w:type="character" w:customStyle="1" w:styleId="757">
    <w:name w:val="Char Char12"/>
    <w:qFormat/>
    <w:uiPriority w:val="0"/>
    <w:rPr>
      <w:rFonts w:ascii="仿宋_GB2312" w:eastAsia="仿宋_GB2312"/>
      <w:b/>
      <w:bCs/>
      <w:kern w:val="2"/>
      <w:sz w:val="24"/>
      <w:szCs w:val="24"/>
      <w:lang w:val="zh-CN" w:eastAsia="zh-CN" w:bidi="ar-SA"/>
    </w:rPr>
  </w:style>
  <w:style w:type="character" w:customStyle="1" w:styleId="758">
    <w:name w:val="题注 Char"/>
    <w:link w:val="18"/>
    <w:qFormat/>
    <w:uiPriority w:val="0"/>
    <w:rPr>
      <w:b/>
      <w:kern w:val="2"/>
      <w:sz w:val="28"/>
    </w:rPr>
  </w:style>
  <w:style w:type="character" w:customStyle="1" w:styleId="759">
    <w:name w:val="普通文字 Char3"/>
    <w:qFormat/>
    <w:uiPriority w:val="0"/>
    <w:rPr>
      <w:rFonts w:ascii="宋体" w:hAnsi="Courier New" w:eastAsia="宋体"/>
      <w:kern w:val="2"/>
      <w:sz w:val="21"/>
      <w:lang w:val="en-US" w:eastAsia="zh-CN" w:bidi="ar-SA"/>
    </w:rPr>
  </w:style>
  <w:style w:type="character" w:customStyle="1" w:styleId="760">
    <w:name w:val="公文正文 Char"/>
    <w:qFormat/>
    <w:uiPriority w:val="0"/>
    <w:rPr>
      <w:rFonts w:ascii="仿宋_GB2312" w:eastAsia="仿宋_GB2312"/>
      <w:kern w:val="2"/>
      <w:sz w:val="24"/>
      <w:szCs w:val="24"/>
      <w:lang w:val="en-US" w:eastAsia="zh-CN" w:bidi="ar-SA"/>
    </w:rPr>
  </w:style>
  <w:style w:type="character" w:customStyle="1" w:styleId="761">
    <w:name w:val="正文首行缩进 Char Char Char Char Char"/>
    <w:qFormat/>
    <w:uiPriority w:val="0"/>
    <w:rPr>
      <w:rFonts w:ascii="宋体"/>
      <w:kern w:val="2"/>
      <w:sz w:val="24"/>
      <w:lang w:val="zh-CN"/>
    </w:rPr>
  </w:style>
  <w:style w:type="character" w:customStyle="1" w:styleId="762">
    <w:name w:val="PI Char"/>
    <w:qFormat/>
    <w:uiPriority w:val="0"/>
    <w:rPr>
      <w:rFonts w:ascii="宋体" w:hAnsi="宋体" w:eastAsia="宋体"/>
      <w:kern w:val="2"/>
      <w:sz w:val="24"/>
      <w:szCs w:val="24"/>
      <w:lang w:val="en-US" w:eastAsia="zh-CN" w:bidi="ar-SA"/>
    </w:rPr>
  </w:style>
  <w:style w:type="character" w:customStyle="1" w:styleId="763">
    <w:name w:val="Default Char"/>
    <w:link w:val="102"/>
    <w:qFormat/>
    <w:uiPriority w:val="0"/>
    <w:rPr>
      <w:rFonts w:ascii="仿宋_GB2312" w:eastAsia="仿宋_GB2312" w:cs="仿宋_GB2312"/>
      <w:color w:val="000000"/>
      <w:sz w:val="24"/>
      <w:szCs w:val="24"/>
      <w:lang w:val="en-US" w:eastAsia="zh-CN" w:bidi="ar-SA"/>
    </w:rPr>
  </w:style>
  <w:style w:type="character" w:customStyle="1" w:styleId="764">
    <w:name w:val="style91"/>
    <w:qFormat/>
    <w:uiPriority w:val="0"/>
    <w:rPr>
      <w:color w:val="333333"/>
    </w:rPr>
  </w:style>
  <w:style w:type="character" w:customStyle="1" w:styleId="765">
    <w:name w:val="列出段落 Char2"/>
    <w:qFormat/>
    <w:uiPriority w:val="34"/>
    <w:rPr>
      <w:rFonts w:ascii="Calibri" w:hAnsi="Calibri"/>
      <w:kern w:val="2"/>
      <w:sz w:val="28"/>
    </w:rPr>
  </w:style>
  <w:style w:type="character" w:customStyle="1" w:styleId="766">
    <w:name w:val="mdeck"/>
    <w:qFormat/>
    <w:uiPriority w:val="0"/>
    <w:rPr>
      <w:rFonts w:ascii="仿宋_GB2312" w:eastAsia="微软雅黑"/>
      <w:b/>
      <w:kern w:val="2"/>
      <w:sz w:val="32"/>
      <w:szCs w:val="32"/>
      <w:lang w:val="en-US" w:eastAsia="zh-CN" w:bidi="ar-SA"/>
    </w:rPr>
  </w:style>
  <w:style w:type="character" w:customStyle="1" w:styleId="767">
    <w:name w:val="unnamed11"/>
    <w:qFormat/>
    <w:uiPriority w:val="0"/>
    <w:rPr>
      <w:sz w:val="20"/>
      <w:szCs w:val="20"/>
    </w:rPr>
  </w:style>
  <w:style w:type="character" w:customStyle="1" w:styleId="768">
    <w:name w:val="正文文本 Char2"/>
    <w:semiHidden/>
    <w:qFormat/>
    <w:uiPriority w:val="99"/>
    <w:rPr>
      <w:rFonts w:ascii="Times New Roman" w:hAnsi="Times New Roman" w:eastAsia="宋体" w:cs="Times New Roman"/>
      <w:snapToGrid w:val="0"/>
      <w:kern w:val="0"/>
      <w:szCs w:val="24"/>
    </w:rPr>
  </w:style>
  <w:style w:type="character" w:customStyle="1" w:styleId="769">
    <w:name w:val="标书正文格式 Char"/>
    <w:qFormat/>
    <w:uiPriority w:val="0"/>
    <w:rPr>
      <w:rFonts w:eastAsia="楷体_GB2312"/>
      <w:kern w:val="2"/>
      <w:sz w:val="24"/>
      <w:szCs w:val="24"/>
      <w:lang w:bidi="ar-SA"/>
    </w:rPr>
  </w:style>
  <w:style w:type="character" w:customStyle="1" w:styleId="770">
    <w:name w:val="Char Char11"/>
    <w:qFormat/>
    <w:locked/>
    <w:uiPriority w:val="0"/>
    <w:rPr>
      <w:rFonts w:ascii="宋体" w:hAnsi="宋体" w:eastAsia="宋体"/>
      <w:b/>
      <w:kern w:val="2"/>
      <w:sz w:val="24"/>
      <w:szCs w:val="24"/>
      <w:lang w:val="en-US" w:eastAsia="zh-CN" w:bidi="ar-SA"/>
    </w:rPr>
  </w:style>
  <w:style w:type="character" w:customStyle="1" w:styleId="771">
    <w:name w:val="ca-131"/>
    <w:qFormat/>
    <w:uiPriority w:val="0"/>
    <w:rPr>
      <w:rFonts w:hint="eastAsia" w:ascii="仿宋_GB2312" w:eastAsia="仿宋_GB2312"/>
      <w:b/>
      <w:bCs/>
      <w:color w:val="000000"/>
      <w:spacing w:val="-20"/>
      <w:sz w:val="24"/>
      <w:szCs w:val="24"/>
    </w:rPr>
  </w:style>
  <w:style w:type="character" w:customStyle="1" w:styleId="772">
    <w:name w:val="tw4winMark"/>
    <w:qFormat/>
    <w:uiPriority w:val="0"/>
    <w:rPr>
      <w:rFonts w:ascii="Courier New" w:hAnsi="Courier New" w:cs="Courier New"/>
      <w:vanish/>
      <w:color w:val="800080"/>
      <w:sz w:val="24"/>
      <w:szCs w:val="24"/>
      <w:vertAlign w:val="subscript"/>
    </w:rPr>
  </w:style>
  <w:style w:type="character" w:customStyle="1" w:styleId="773">
    <w:name w:val="正文样式 Char"/>
    <w:link w:val="103"/>
    <w:qFormat/>
    <w:uiPriority w:val="0"/>
    <w:rPr>
      <w:rFonts w:ascii="Calibri" w:hAnsi="Calibri"/>
      <w:sz w:val="24"/>
      <w:szCs w:val="24"/>
    </w:rPr>
  </w:style>
  <w:style w:type="character" w:customStyle="1" w:styleId="774">
    <w:name w:val="表正文 Char3"/>
    <w:qFormat/>
    <w:uiPriority w:val="0"/>
    <w:rPr>
      <w:rFonts w:eastAsia="宋体"/>
    </w:rPr>
  </w:style>
  <w:style w:type="character" w:customStyle="1" w:styleId="775">
    <w:name w:val="H5 Char"/>
    <w:qFormat/>
    <w:uiPriority w:val="0"/>
    <w:rPr>
      <w:b/>
      <w:bCs/>
      <w:kern w:val="2"/>
      <w:sz w:val="28"/>
      <w:szCs w:val="28"/>
    </w:rPr>
  </w:style>
  <w:style w:type="character" w:customStyle="1" w:styleId="776">
    <w:name w:val="Char Char3"/>
    <w:qFormat/>
    <w:uiPriority w:val="0"/>
    <w:rPr>
      <w:rFonts w:eastAsia="宋体"/>
      <w:kern w:val="2"/>
      <w:sz w:val="21"/>
      <w:szCs w:val="24"/>
      <w:lang w:val="en-US" w:eastAsia="zh-CN" w:bidi="ar-SA"/>
    </w:rPr>
  </w:style>
  <w:style w:type="character" w:customStyle="1" w:styleId="777">
    <w:name w:val="正文 编号 Char"/>
    <w:qFormat/>
    <w:uiPriority w:val="0"/>
    <w:rPr>
      <w:rFonts w:ascii="仿宋_GB2312" w:hAnsi="仿宋_GB2312" w:eastAsia="仿宋_GB2312"/>
      <w:kern w:val="2"/>
      <w:sz w:val="24"/>
      <w:lang w:bidi="ar-SA"/>
    </w:rPr>
  </w:style>
  <w:style w:type="character" w:customStyle="1" w:styleId="778">
    <w:name w:val="question-title2"/>
    <w:qFormat/>
    <w:uiPriority w:val="6"/>
    <w:rPr>
      <w:rFonts w:ascii="Arial" w:hAnsi="Arial" w:eastAsia="黑体" w:cs="Arial"/>
      <w:snapToGrid w:val="0"/>
      <w:kern w:val="0"/>
      <w:szCs w:val="21"/>
    </w:rPr>
  </w:style>
  <w:style w:type="character" w:customStyle="1" w:styleId="779">
    <w:name w:val="gf正文1 Char Char"/>
    <w:link w:val="104"/>
    <w:qFormat/>
    <w:uiPriority w:val="0"/>
    <w:rPr>
      <w:rFonts w:ascii="宋体" w:hAnsi="宋体" w:cs="宋体"/>
      <w:kern w:val="2"/>
      <w:sz w:val="24"/>
      <w:szCs w:val="24"/>
    </w:rPr>
  </w:style>
  <w:style w:type="character" w:customStyle="1" w:styleId="780">
    <w:name w:val="Char Char15"/>
    <w:qFormat/>
    <w:uiPriority w:val="6"/>
    <w:rPr>
      <w:rFonts w:ascii="宋体" w:hAnsi="宋体"/>
      <w:kern w:val="1"/>
      <w:sz w:val="21"/>
    </w:rPr>
  </w:style>
  <w:style w:type="character" w:customStyle="1" w:styleId="781">
    <w:name w:val="正文缩进 Char3"/>
    <w:qFormat/>
    <w:uiPriority w:val="0"/>
    <w:rPr>
      <w:rFonts w:ascii="宋体" w:eastAsia="宋体"/>
      <w:snapToGrid w:val="0"/>
      <w:color w:val="000000"/>
      <w:kern w:val="28"/>
      <w:sz w:val="28"/>
      <w:lang w:val="en-US" w:eastAsia="zh-CN" w:bidi="ar-SA"/>
    </w:rPr>
  </w:style>
  <w:style w:type="character" w:customStyle="1" w:styleId="782">
    <w:name w:val="列出段落 Char1"/>
    <w:link w:val="105"/>
    <w:qFormat/>
    <w:uiPriority w:val="0"/>
    <w:rPr>
      <w:rFonts w:ascii="Calibri" w:hAnsi="Calibri"/>
      <w:sz w:val="24"/>
      <w:lang w:eastAsia="en-US"/>
    </w:rPr>
  </w:style>
  <w:style w:type="character" w:customStyle="1" w:styleId="783">
    <w:name w:val="Char Char8"/>
    <w:qFormat/>
    <w:uiPriority w:val="0"/>
    <w:rPr>
      <w:rFonts w:eastAsia="宋体"/>
      <w:b/>
      <w:sz w:val="24"/>
      <w:lang w:eastAsia="zh-CN"/>
    </w:rPr>
  </w:style>
  <w:style w:type="character" w:customStyle="1" w:styleId="784">
    <w:name w:val="Normal Indent Char Char"/>
    <w:qFormat/>
    <w:uiPriority w:val="0"/>
    <w:rPr>
      <w:rFonts w:eastAsia="宋体"/>
      <w:kern w:val="2"/>
      <w:sz w:val="21"/>
      <w:lang w:val="en-US" w:eastAsia="zh-CN" w:bidi="ar-SA"/>
    </w:rPr>
  </w:style>
  <w:style w:type="character" w:customStyle="1" w:styleId="785">
    <w:name w:val="列表段落 字符"/>
    <w:qFormat/>
    <w:uiPriority w:val="99"/>
  </w:style>
  <w:style w:type="character" w:customStyle="1" w:styleId="786">
    <w:name w:val="Ò³Ã¼ Char Char1"/>
    <w:qFormat/>
    <w:uiPriority w:val="0"/>
    <w:rPr>
      <w:rFonts w:eastAsia="宋体"/>
      <w:kern w:val="2"/>
      <w:sz w:val="18"/>
      <w:szCs w:val="18"/>
      <w:lang w:val="en-US" w:eastAsia="zh-CN" w:bidi="ar-SA"/>
    </w:rPr>
  </w:style>
  <w:style w:type="character" w:customStyle="1" w:styleId="787">
    <w:name w:val="方案正文 Char"/>
    <w:qFormat/>
    <w:uiPriority w:val="0"/>
    <w:rPr>
      <w:rFonts w:ascii="仿宋_GB2312" w:eastAsia="仿宋_GB2312"/>
      <w:b/>
      <w:color w:val="000000"/>
      <w:kern w:val="2"/>
      <w:sz w:val="24"/>
      <w:lang w:val="en-US" w:eastAsia="zh-CN" w:bidi="ar-SA"/>
    </w:rPr>
  </w:style>
  <w:style w:type="character" w:customStyle="1" w:styleId="788">
    <w:name w:val="Char Char30"/>
    <w:qFormat/>
    <w:uiPriority w:val="6"/>
    <w:rPr>
      <w:rFonts w:ascii="Arial" w:hAnsi="Arial" w:eastAsia="黑体"/>
      <w:kern w:val="1"/>
      <w:sz w:val="21"/>
      <w:szCs w:val="21"/>
    </w:rPr>
  </w:style>
  <w:style w:type="character" w:customStyle="1" w:styleId="789">
    <w:name w:val="正文文本缩进 Char3"/>
    <w:link w:val="17"/>
    <w:qFormat/>
    <w:uiPriority w:val="0"/>
    <w:rPr>
      <w:rFonts w:ascii="宋体" w:hAnsi="宋体"/>
      <w:kern w:val="2"/>
      <w:sz w:val="24"/>
      <w:szCs w:val="24"/>
    </w:rPr>
  </w:style>
  <w:style w:type="character" w:customStyle="1" w:styleId="790">
    <w:name w:val="font01"/>
    <w:qFormat/>
    <w:uiPriority w:val="0"/>
    <w:rPr>
      <w:rFonts w:hint="eastAsia" w:ascii="微软雅黑" w:hAnsi="微软雅黑" w:eastAsia="微软雅黑" w:cs="微软雅黑"/>
      <w:color w:val="000000"/>
      <w:sz w:val="20"/>
      <w:szCs w:val="20"/>
      <w:u w:val="none"/>
    </w:rPr>
  </w:style>
  <w:style w:type="character" w:customStyle="1" w:styleId="791">
    <w:name w:val="Char Char20"/>
    <w:qFormat/>
    <w:uiPriority w:val="6"/>
    <w:rPr>
      <w:kern w:val="1"/>
      <w:sz w:val="24"/>
    </w:rPr>
  </w:style>
  <w:style w:type="character" w:customStyle="1" w:styleId="792">
    <w:name w:val="tw4winExternal"/>
    <w:qFormat/>
    <w:uiPriority w:val="0"/>
    <w:rPr>
      <w:rFonts w:ascii="Courier New" w:hAnsi="Courier New" w:cs="Courier New"/>
      <w:color w:val="808080"/>
      <w:lang w:val="en-US" w:eastAsia="zh-CN"/>
    </w:rPr>
  </w:style>
  <w:style w:type="character" w:customStyle="1" w:styleId="793">
    <w:name w:val="标题 4 Char1"/>
    <w:qFormat/>
    <w:uiPriority w:val="9"/>
    <w:rPr>
      <w:rFonts w:ascii="Cambria" w:hAnsi="Cambria" w:eastAsia="宋体" w:cs="Times New Roman"/>
      <w:b/>
      <w:bCs/>
      <w:kern w:val="2"/>
      <w:sz w:val="28"/>
      <w:szCs w:val="28"/>
    </w:rPr>
  </w:style>
  <w:style w:type="character" w:customStyle="1" w:styleId="794">
    <w:name w:val="批注文字 Char2"/>
    <w:qFormat/>
    <w:uiPriority w:val="99"/>
    <w:rPr>
      <w:rFonts w:ascii="Times New Roman" w:hAnsi="Times New Roman" w:eastAsia="宋体" w:cs="Times New Roman"/>
      <w:snapToGrid w:val="0"/>
      <w:kern w:val="0"/>
      <w:szCs w:val="24"/>
    </w:rPr>
  </w:style>
  <w:style w:type="character" w:customStyle="1" w:styleId="795">
    <w:name w:val="正文文本 2 Char"/>
    <w:qFormat/>
    <w:uiPriority w:val="0"/>
    <w:rPr>
      <w:rFonts w:eastAsia="宋体"/>
      <w:kern w:val="2"/>
      <w:sz w:val="21"/>
      <w:szCs w:val="24"/>
      <w:lang w:val="en-US" w:eastAsia="zh-CN" w:bidi="ar-SA"/>
    </w:rPr>
  </w:style>
  <w:style w:type="character" w:customStyle="1" w:styleId="796">
    <w:name w:val="Ò³Ã¼ Char Char"/>
    <w:qFormat/>
    <w:uiPriority w:val="0"/>
    <w:rPr>
      <w:rFonts w:eastAsia="宋体"/>
      <w:kern w:val="2"/>
      <w:sz w:val="18"/>
      <w:lang w:val="en-US" w:eastAsia="zh-CN" w:bidi="ar-SA"/>
    </w:rPr>
  </w:style>
  <w:style w:type="character" w:customStyle="1" w:styleId="797">
    <w:name w:val="message1"/>
    <w:qFormat/>
    <w:uiPriority w:val="0"/>
    <w:rPr>
      <w:rFonts w:hint="default" w:ascii="Tahoma" w:hAnsi="Tahoma" w:cs="Tahoma"/>
      <w:sz w:val="18"/>
      <w:szCs w:val="18"/>
    </w:rPr>
  </w:style>
  <w:style w:type="character" w:customStyle="1" w:styleId="798">
    <w:name w:val="Char Char23"/>
    <w:qFormat/>
    <w:uiPriority w:val="6"/>
    <w:rPr>
      <w:color w:val="0000FF"/>
      <w:sz w:val="21"/>
    </w:rPr>
  </w:style>
  <w:style w:type="character" w:customStyle="1" w:styleId="799">
    <w:name w:val="批注框文本 字符"/>
    <w:qFormat/>
    <w:uiPriority w:val="0"/>
    <w:rPr>
      <w:rFonts w:ascii="Arial" w:hAnsi="Arial" w:eastAsia="黑体" w:cs="Arial"/>
      <w:snapToGrid w:val="0"/>
      <w:kern w:val="0"/>
      <w:sz w:val="18"/>
      <w:szCs w:val="18"/>
    </w:rPr>
  </w:style>
  <w:style w:type="character" w:customStyle="1" w:styleId="800">
    <w:name w:val="纯文本 Char2"/>
    <w:semiHidden/>
    <w:qFormat/>
    <w:uiPriority w:val="99"/>
    <w:rPr>
      <w:rFonts w:ascii="宋体" w:hAnsi="Courier New" w:eastAsia="宋体" w:cs="Courier New"/>
    </w:rPr>
  </w:style>
  <w:style w:type="character" w:customStyle="1" w:styleId="801">
    <w:name w:val="Char Char25"/>
    <w:qFormat/>
    <w:uiPriority w:val="6"/>
    <w:rPr>
      <w:rFonts w:ascii="宋体" w:hAnsi="宋体"/>
      <w:kern w:val="1"/>
      <w:sz w:val="24"/>
      <w:lang w:val="zh-CN"/>
    </w:rPr>
  </w:style>
  <w:style w:type="character" w:customStyle="1" w:styleId="802">
    <w:name w:val="Char Char411"/>
    <w:qFormat/>
    <w:uiPriority w:val="0"/>
    <w:rPr>
      <w:rFonts w:eastAsia="宋体"/>
      <w:b/>
      <w:sz w:val="24"/>
      <w:lang w:eastAsia="zh-CN" w:bidi="ar-SA"/>
    </w:rPr>
  </w:style>
  <w:style w:type="character" w:customStyle="1" w:styleId="803">
    <w:name w:val="Heading 7 Char"/>
    <w:qFormat/>
    <w:locked/>
    <w:uiPriority w:val="0"/>
    <w:rPr>
      <w:rFonts w:ascii="宋体" w:hAnsi="宋体" w:eastAsia="宋体"/>
      <w:b/>
      <w:bCs/>
      <w:kern w:val="2"/>
      <w:sz w:val="24"/>
      <w:szCs w:val="24"/>
      <w:lang w:val="en-US" w:eastAsia="zh-CN" w:bidi="ar-SA"/>
    </w:rPr>
  </w:style>
  <w:style w:type="character" w:customStyle="1" w:styleId="804">
    <w:name w:val="此正文 Char"/>
    <w:link w:val="107"/>
    <w:qFormat/>
    <w:uiPriority w:val="0"/>
    <w:rPr>
      <w:kern w:val="2"/>
      <w:sz w:val="24"/>
      <w:szCs w:val="24"/>
    </w:rPr>
  </w:style>
  <w:style w:type="character" w:customStyle="1" w:styleId="805">
    <w:name w:val="Char Char2"/>
    <w:qFormat/>
    <w:uiPriority w:val="0"/>
    <w:rPr>
      <w:rFonts w:eastAsia="宋体"/>
      <w:b/>
      <w:bCs/>
      <w:kern w:val="2"/>
      <w:sz w:val="21"/>
      <w:szCs w:val="24"/>
      <w:lang w:val="en-US" w:eastAsia="zh-CN" w:bidi="ar-SA"/>
    </w:rPr>
  </w:style>
  <w:style w:type="character" w:customStyle="1" w:styleId="806">
    <w:name w:val="标题 1 Char"/>
    <w:link w:val="3"/>
    <w:qFormat/>
    <w:uiPriority w:val="9"/>
    <w:rPr>
      <w:b/>
      <w:bCs/>
      <w:kern w:val="44"/>
      <w:sz w:val="44"/>
      <w:szCs w:val="44"/>
    </w:rPr>
  </w:style>
  <w:style w:type="character" w:customStyle="1" w:styleId="807">
    <w:name w:val="Footer-Even Char1"/>
    <w:qFormat/>
    <w:uiPriority w:val="0"/>
    <w:rPr>
      <w:rFonts w:eastAsia="宋体"/>
      <w:kern w:val="2"/>
      <w:sz w:val="18"/>
      <w:szCs w:val="18"/>
      <w:lang w:val="en-US" w:eastAsia="zh-CN" w:bidi="ar-SA"/>
    </w:rPr>
  </w:style>
  <w:style w:type="character" w:customStyle="1" w:styleId="808">
    <w:name w:val="Char Char29"/>
    <w:qFormat/>
    <w:uiPriority w:val="6"/>
    <w:rPr>
      <w:rFonts w:ascii="Arial" w:hAnsi="Arial" w:eastAsia="微软雅黑"/>
      <w:b/>
      <w:kern w:val="1"/>
      <w:sz w:val="44"/>
      <w:szCs w:val="32"/>
      <w:lang w:val="en-US" w:eastAsia="zh-CN" w:bidi="ar-SA"/>
    </w:rPr>
  </w:style>
  <w:style w:type="character" w:customStyle="1" w:styleId="809">
    <w:name w:val="标题 Char2"/>
    <w:link w:val="60"/>
    <w:qFormat/>
    <w:uiPriority w:val="10"/>
    <w:rPr>
      <w:b/>
      <w:sz w:val="24"/>
    </w:rPr>
  </w:style>
  <w:style w:type="character" w:customStyle="1" w:styleId="810">
    <w:name w:val="font81"/>
    <w:qFormat/>
    <w:uiPriority w:val="0"/>
    <w:rPr>
      <w:rFonts w:ascii="微软雅黑" w:hAnsi="微软雅黑" w:eastAsia="微软雅黑" w:cs="微软雅黑"/>
      <w:color w:val="000000"/>
      <w:sz w:val="20"/>
      <w:szCs w:val="20"/>
      <w:u w:val="none"/>
    </w:rPr>
  </w:style>
  <w:style w:type="character" w:customStyle="1" w:styleId="811">
    <w:name w:val="Char Char312"/>
    <w:qFormat/>
    <w:uiPriority w:val="0"/>
    <w:rPr>
      <w:rFonts w:ascii="Times New Roman" w:hAnsi="Times New Roman" w:eastAsia="宋体" w:cs="Times New Roman"/>
      <w:b/>
      <w:kern w:val="2"/>
      <w:sz w:val="32"/>
      <w:szCs w:val="24"/>
      <w:lang w:val="en-US" w:eastAsia="zh-CN" w:bidi="ar-SA"/>
    </w:rPr>
  </w:style>
  <w:style w:type="character" w:customStyle="1" w:styleId="812">
    <w:name w:val="t21"/>
    <w:qFormat/>
    <w:uiPriority w:val="0"/>
    <w:rPr>
      <w:rFonts w:ascii="仿宋_GB2312" w:eastAsia="微软雅黑"/>
      <w:b/>
      <w:kern w:val="2"/>
      <w:sz w:val="23"/>
      <w:szCs w:val="23"/>
      <w:lang w:val="en-US" w:eastAsia="zh-CN" w:bidi="ar-SA"/>
    </w:rPr>
  </w:style>
  <w:style w:type="character" w:customStyle="1" w:styleId="813">
    <w:name w:val="样式8 Char"/>
    <w:qFormat/>
    <w:uiPriority w:val="0"/>
    <w:rPr>
      <w:rFonts w:ascii="仿宋_GB2312" w:hAnsi="宋体" w:eastAsia="仿宋_GB2312"/>
      <w:b/>
      <w:bCs/>
      <w:kern w:val="2"/>
      <w:sz w:val="24"/>
      <w:szCs w:val="24"/>
    </w:rPr>
  </w:style>
  <w:style w:type="character" w:customStyle="1" w:styleId="814">
    <w:name w:val="表格 Char Char"/>
    <w:qFormat/>
    <w:uiPriority w:val="0"/>
    <w:rPr>
      <w:rFonts w:ascii="宋体" w:hAnsi="宋体" w:eastAsia="宋体"/>
      <w:lang w:bidi="ar-SA"/>
    </w:rPr>
  </w:style>
  <w:style w:type="character" w:customStyle="1" w:styleId="815">
    <w:name w:val="正文文本 字符1"/>
    <w:qFormat/>
    <w:uiPriority w:val="0"/>
    <w:rPr>
      <w:rFonts w:ascii="Calibri" w:hAnsi="Calibri" w:eastAsia="黑体" w:cs="Arial"/>
      <w:snapToGrid w:val="0"/>
      <w:kern w:val="2"/>
      <w:sz w:val="28"/>
      <w:szCs w:val="21"/>
    </w:rPr>
  </w:style>
  <w:style w:type="character" w:customStyle="1" w:styleId="816">
    <w:name w:val="标题 5 Char"/>
    <w:link w:val="7"/>
    <w:qFormat/>
    <w:uiPriority w:val="9"/>
    <w:rPr>
      <w:b/>
      <w:bCs/>
      <w:kern w:val="2"/>
      <w:sz w:val="28"/>
      <w:szCs w:val="28"/>
    </w:rPr>
  </w:style>
  <w:style w:type="character" w:customStyle="1" w:styleId="817">
    <w:name w:val="标题 6 Char1"/>
    <w:qFormat/>
    <w:uiPriority w:val="0"/>
    <w:rPr>
      <w:rFonts w:ascii="Arial" w:hAnsi="Arial" w:eastAsia="黑体" w:cs="Times New Roman"/>
      <w:b/>
      <w:sz w:val="24"/>
      <w:szCs w:val="20"/>
      <w:lang w:bidi="ar-SA"/>
    </w:rPr>
  </w:style>
  <w:style w:type="character" w:customStyle="1" w:styleId="818">
    <w:name w:val="带编号样式 Char"/>
    <w:qFormat/>
    <w:uiPriority w:val="0"/>
    <w:rPr>
      <w:rFonts w:ascii="仿宋_GB2312" w:eastAsia="仿宋_GB2312"/>
      <w:color w:val="000000"/>
      <w:sz w:val="24"/>
      <w:lang w:bidi="ar-SA"/>
    </w:rPr>
  </w:style>
  <w:style w:type="character" w:customStyle="1" w:styleId="819">
    <w:name w:val="unnamed31"/>
    <w:qFormat/>
    <w:uiPriority w:val="0"/>
    <w:rPr>
      <w:rFonts w:ascii="Tahoma" w:hAnsi="Tahoma" w:eastAsia="宋体"/>
      <w:b/>
      <w:kern w:val="2"/>
      <w:sz w:val="24"/>
      <w:szCs w:val="32"/>
      <w:u w:val="none"/>
      <w:lang w:val="en-US" w:eastAsia="zh-CN" w:bidi="ar-SA"/>
    </w:rPr>
  </w:style>
  <w:style w:type="character" w:customStyle="1" w:styleId="820">
    <w:name w:val="正文首行缩进 Char Char Char Char Char Char1"/>
    <w:qFormat/>
    <w:uiPriority w:val="0"/>
    <w:rPr>
      <w:rFonts w:ascii="宋体" w:eastAsia="宋体"/>
      <w:kern w:val="2"/>
      <w:sz w:val="24"/>
      <w:szCs w:val="24"/>
      <w:lang w:val="zh-CN" w:bidi="ar-SA"/>
    </w:rPr>
  </w:style>
  <w:style w:type="character" w:customStyle="1" w:styleId="821">
    <w:name w:val="称呼 Char"/>
    <w:link w:val="22"/>
    <w:qFormat/>
    <w:uiPriority w:val="0"/>
    <w:rPr>
      <w:rFonts w:ascii="仿宋_GB2312" w:eastAsia="仿宋_GB2312"/>
      <w:kern w:val="2"/>
      <w:sz w:val="28"/>
    </w:rPr>
  </w:style>
  <w:style w:type="character" w:customStyle="1" w:styleId="822">
    <w:name w:val="文本正文 Char Char"/>
    <w:qFormat/>
    <w:locked/>
    <w:uiPriority w:val="0"/>
    <w:rPr>
      <w:sz w:val="24"/>
      <w:lang w:bidi="ar-SA"/>
    </w:rPr>
  </w:style>
  <w:style w:type="character" w:customStyle="1" w:styleId="823">
    <w:name w:val="正文缩进 字符"/>
    <w:qFormat/>
    <w:uiPriority w:val="0"/>
    <w:rPr>
      <w:rFonts w:ascii="宋体" w:eastAsia="宋体"/>
      <w:snapToGrid w:val="0"/>
      <w:color w:val="000000"/>
      <w:kern w:val="28"/>
      <w:sz w:val="28"/>
      <w:lang w:val="en-US" w:eastAsia="zh-CN" w:bidi="ar-SA"/>
    </w:rPr>
  </w:style>
  <w:style w:type="character" w:customStyle="1" w:styleId="824">
    <w:name w:val="HTML 预设格式 Char"/>
    <w:link w:val="58"/>
    <w:qFormat/>
    <w:uiPriority w:val="0"/>
    <w:rPr>
      <w:rFonts w:ascii="黑体" w:hAnsi="Courier New" w:eastAsia="黑体"/>
    </w:rPr>
  </w:style>
  <w:style w:type="character" w:customStyle="1" w:styleId="825">
    <w:name w:val="正文文本 2 Char1"/>
    <w:link w:val="57"/>
    <w:qFormat/>
    <w:uiPriority w:val="0"/>
    <w:rPr>
      <w:kern w:val="2"/>
      <w:sz w:val="21"/>
      <w:szCs w:val="24"/>
    </w:rPr>
  </w:style>
  <w:style w:type="character" w:customStyle="1" w:styleId="826">
    <w:name w:val="样式 样式 标题 4h4H4Fab-4T5Ref Heading 1rh1Heading sqlsect 1.2.3.... +... Char"/>
    <w:link w:val="108"/>
    <w:qFormat/>
    <w:uiPriority w:val="0"/>
    <w:rPr>
      <w:rFonts w:ascii="微软雅黑" w:hAnsi="微软雅黑" w:eastAsia="微软雅黑"/>
      <w:b/>
      <w:bCs/>
      <w:kern w:val="2"/>
      <w:sz w:val="24"/>
      <w:szCs w:val="28"/>
    </w:rPr>
  </w:style>
  <w:style w:type="character" w:customStyle="1" w:styleId="827">
    <w:name w:val="正文非缩进 Char"/>
    <w:qFormat/>
    <w:uiPriority w:val="0"/>
    <w:rPr>
      <w:rFonts w:ascii="宋体" w:eastAsia="宋体"/>
      <w:snapToGrid w:val="0"/>
      <w:color w:val="000000"/>
      <w:kern w:val="28"/>
      <w:sz w:val="28"/>
      <w:lang w:val="en-US" w:eastAsia="zh-CN" w:bidi="ar-SA"/>
    </w:rPr>
  </w:style>
  <w:style w:type="character" w:customStyle="1" w:styleId="828">
    <w:name w:val="标题 7 Char"/>
    <w:link w:val="9"/>
    <w:qFormat/>
    <w:uiPriority w:val="0"/>
    <w:rPr>
      <w:b/>
      <w:bCs/>
      <w:kern w:val="2"/>
      <w:sz w:val="24"/>
      <w:szCs w:val="24"/>
    </w:rPr>
  </w:style>
  <w:style w:type="character" w:customStyle="1" w:styleId="829">
    <w:name w:val="正文文本缩进 2 Char"/>
    <w:link w:val="38"/>
    <w:qFormat/>
    <w:uiPriority w:val="0"/>
    <w:rPr>
      <w:rFonts w:ascii="宋体"/>
      <w:sz w:val="28"/>
    </w:rPr>
  </w:style>
  <w:style w:type="character" w:customStyle="1" w:styleId="830">
    <w:name w:val="Char Char5"/>
    <w:qFormat/>
    <w:uiPriority w:val="0"/>
    <w:rPr>
      <w:rFonts w:ascii="宋体" w:hAnsi="Courier New" w:eastAsia="宋体"/>
      <w:kern w:val="2"/>
      <w:sz w:val="21"/>
      <w:lang w:val="en-US" w:eastAsia="zh-CN"/>
    </w:rPr>
  </w:style>
  <w:style w:type="character" w:customStyle="1" w:styleId="831">
    <w:name w:val="脚注文本 Char"/>
    <w:link w:val="51"/>
    <w:qFormat/>
    <w:uiPriority w:val="0"/>
    <w:rPr>
      <w:color w:val="0000FF"/>
      <w:sz w:val="21"/>
    </w:rPr>
  </w:style>
  <w:style w:type="character" w:customStyle="1" w:styleId="832">
    <w:name w:val="称呼 Char1"/>
    <w:qFormat/>
    <w:uiPriority w:val="0"/>
    <w:rPr>
      <w:rFonts w:ascii="Times New Roman" w:hAnsi="Times New Roman" w:eastAsia="宋体" w:cs="Times New Roman"/>
      <w:szCs w:val="24"/>
    </w:rPr>
  </w:style>
  <w:style w:type="character" w:customStyle="1" w:styleId="833">
    <w:name w:val="正文1 Char"/>
    <w:qFormat/>
    <w:uiPriority w:val="0"/>
    <w:rPr>
      <w:rFonts w:ascii="宋体" w:eastAsia="宋体"/>
      <w:snapToGrid w:val="0"/>
      <w:color w:val="000000"/>
      <w:kern w:val="28"/>
      <w:sz w:val="28"/>
      <w:lang w:val="en-US" w:eastAsia="zh-CN" w:bidi="ar-SA"/>
    </w:rPr>
  </w:style>
  <w:style w:type="character" w:customStyle="1" w:styleId="834">
    <w:name w:val="正文缩进 Char1"/>
    <w:qFormat/>
    <w:uiPriority w:val="0"/>
    <w:rPr>
      <w:rFonts w:ascii="宋体" w:eastAsia="宋体"/>
      <w:snapToGrid w:val="0"/>
      <w:color w:val="000000"/>
      <w:kern w:val="28"/>
      <w:sz w:val="28"/>
      <w:lang w:val="en-US" w:eastAsia="zh-CN" w:bidi="ar-SA"/>
    </w:rPr>
  </w:style>
  <w:style w:type="character" w:customStyle="1" w:styleId="835">
    <w:name w:val="font21"/>
    <w:qFormat/>
    <w:uiPriority w:val="0"/>
    <w:rPr>
      <w:rFonts w:hint="eastAsia" w:ascii="宋体" w:hAnsi="宋体" w:eastAsia="宋体"/>
      <w:kern w:val="2"/>
      <w:sz w:val="28"/>
      <w:szCs w:val="28"/>
      <w:lang w:val="en-US" w:eastAsia="zh-CN" w:bidi="ar-SA"/>
    </w:rPr>
  </w:style>
  <w:style w:type="character" w:customStyle="1" w:styleId="836">
    <w:name w:val="Char Char26"/>
    <w:qFormat/>
    <w:uiPriority w:val="6"/>
    <w:rPr>
      <w:kern w:val="1"/>
      <w:sz w:val="21"/>
      <w:szCs w:val="24"/>
    </w:rPr>
  </w:style>
  <w:style w:type="character" w:customStyle="1" w:styleId="837">
    <w:name w:val="Item List Char"/>
    <w:link w:val="110"/>
    <w:qFormat/>
    <w:uiPriority w:val="0"/>
    <w:rPr>
      <w:rFonts w:ascii="Arial"/>
      <w:bCs/>
      <w:sz w:val="21"/>
      <w:szCs w:val="21"/>
      <w:lang w:val="en-US" w:eastAsia="zh-CN" w:bidi="ar-SA"/>
    </w:rPr>
  </w:style>
  <w:style w:type="character" w:customStyle="1" w:styleId="838">
    <w:name w:val="批注框文本 Char1"/>
    <w:qFormat/>
    <w:uiPriority w:val="0"/>
    <w:rPr>
      <w:rFonts w:ascii="Times New Roman" w:hAnsi="Times New Roman" w:eastAsia="宋体" w:cs="Times New Roman"/>
      <w:sz w:val="18"/>
      <w:szCs w:val="18"/>
    </w:rPr>
  </w:style>
  <w:style w:type="character" w:customStyle="1" w:styleId="839">
    <w:name w:val="纯文本 Char1"/>
    <w:link w:val="111"/>
    <w:qFormat/>
    <w:uiPriority w:val="0"/>
    <w:rPr>
      <w:rFonts w:ascii="宋体" w:hAnsi="Courier New"/>
    </w:rPr>
  </w:style>
  <w:style w:type="character" w:customStyle="1" w:styleId="840">
    <w:name w:val="正文首行缩进 Char"/>
    <w:link w:val="26"/>
    <w:qFormat/>
    <w:uiPriority w:val="0"/>
    <w:rPr>
      <w:rFonts w:ascii="宋体"/>
      <w:kern w:val="2"/>
      <w:sz w:val="24"/>
      <w:lang w:val="zh-CN"/>
    </w:rPr>
  </w:style>
  <w:style w:type="character" w:customStyle="1" w:styleId="841">
    <w:name w:val="h3 Char"/>
    <w:qFormat/>
    <w:uiPriority w:val="0"/>
    <w:rPr>
      <w:rFonts w:eastAsia="宋体"/>
      <w:b/>
      <w:kern w:val="2"/>
      <w:sz w:val="32"/>
      <w:lang w:val="en-US" w:eastAsia="zh-CN" w:bidi="ar-SA"/>
    </w:rPr>
  </w:style>
  <w:style w:type="character" w:customStyle="1" w:styleId="842">
    <w:name w:val="dandyren_title1"/>
    <w:qFormat/>
    <w:uiPriority w:val="0"/>
    <w:rPr>
      <w:b/>
      <w:bCs/>
      <w:color w:val="FF6633"/>
      <w:sz w:val="18"/>
      <w:szCs w:val="18"/>
    </w:rPr>
  </w:style>
  <w:style w:type="character" w:customStyle="1" w:styleId="843">
    <w:name w:val="Char Char31"/>
    <w:qFormat/>
    <w:uiPriority w:val="6"/>
    <w:rPr>
      <w:rFonts w:ascii="Arial" w:hAnsi="Arial" w:eastAsia="黑体"/>
      <w:kern w:val="1"/>
      <w:sz w:val="24"/>
      <w:szCs w:val="24"/>
    </w:rPr>
  </w:style>
  <w:style w:type="character" w:customStyle="1" w:styleId="844">
    <w:name w:val="h Char1"/>
    <w:qFormat/>
    <w:uiPriority w:val="0"/>
    <w:rPr>
      <w:sz w:val="18"/>
      <w:szCs w:val="18"/>
    </w:rPr>
  </w:style>
  <w:style w:type="character" w:customStyle="1" w:styleId="845">
    <w:name w:val="solutionfonts"/>
    <w:qFormat/>
    <w:uiPriority w:val="0"/>
  </w:style>
  <w:style w:type="character" w:customStyle="1" w:styleId="846">
    <w:name w:val="标题 4 Char2"/>
    <w:link w:val="6"/>
    <w:qFormat/>
    <w:uiPriority w:val="9"/>
    <w:rPr>
      <w:rFonts w:ascii="Arial" w:hAnsi="Arial" w:eastAsia="黑体"/>
      <w:b/>
      <w:bCs/>
      <w:kern w:val="2"/>
      <w:sz w:val="28"/>
      <w:szCs w:val="28"/>
      <w:lang w:val="zh-CN"/>
    </w:rPr>
  </w:style>
  <w:style w:type="character" w:customStyle="1" w:styleId="847">
    <w:name w:val="首行缩进 Char"/>
    <w:qFormat/>
    <w:uiPriority w:val="0"/>
    <w:rPr>
      <w:rFonts w:ascii="宋体" w:eastAsia="宋体"/>
      <w:kern w:val="2"/>
      <w:sz w:val="24"/>
      <w:lang w:val="en-US" w:eastAsia="zh-CN" w:bidi="ar-SA"/>
    </w:rPr>
  </w:style>
  <w:style w:type="character" w:customStyle="1" w:styleId="848">
    <w:name w:val="Char Char52"/>
    <w:qFormat/>
    <w:uiPriority w:val="0"/>
    <w:rPr>
      <w:rFonts w:ascii="宋体" w:hAnsi="Courier New" w:eastAsia="宋体"/>
      <w:kern w:val="2"/>
      <w:sz w:val="21"/>
      <w:lang w:val="en-US" w:eastAsia="zh-CN"/>
    </w:rPr>
  </w:style>
  <w:style w:type="character" w:customStyle="1" w:styleId="849">
    <w:name w:val="正文文本 3 Char"/>
    <w:link w:val="23"/>
    <w:qFormat/>
    <w:uiPriority w:val="0"/>
    <w:rPr>
      <w:kern w:val="2"/>
      <w:sz w:val="21"/>
    </w:rPr>
  </w:style>
  <w:style w:type="character" w:customStyle="1" w:styleId="850">
    <w:name w:val="font31"/>
    <w:qFormat/>
    <w:uiPriority w:val="0"/>
    <w:rPr>
      <w:rFonts w:hint="eastAsia" w:ascii="仿宋" w:hAnsi="仿宋" w:eastAsia="仿宋" w:cs="仿宋"/>
      <w:color w:val="000000"/>
      <w:sz w:val="20"/>
      <w:szCs w:val="20"/>
      <w:u w:val="none"/>
    </w:rPr>
  </w:style>
  <w:style w:type="character" w:customStyle="1" w:styleId="851">
    <w:name w:val="正文说明 Char"/>
    <w:link w:val="112"/>
    <w:qFormat/>
    <w:uiPriority w:val="0"/>
    <w:rPr>
      <w:sz w:val="24"/>
      <w:szCs w:val="24"/>
    </w:rPr>
  </w:style>
  <w:style w:type="character" w:customStyle="1" w:styleId="852">
    <w:name w:val="脚注文本 Char1"/>
    <w:qFormat/>
    <w:uiPriority w:val="0"/>
    <w:rPr>
      <w:rFonts w:ascii="Times New Roman" w:hAnsi="Times New Roman" w:eastAsia="宋体" w:cs="Times New Roman"/>
      <w:sz w:val="18"/>
      <w:szCs w:val="18"/>
    </w:rPr>
  </w:style>
  <w:style w:type="character" w:customStyle="1" w:styleId="853">
    <w:name w:val="Char Char1211"/>
    <w:qFormat/>
    <w:uiPriority w:val="0"/>
    <w:rPr>
      <w:rFonts w:ascii="仿宋_GB2312" w:eastAsia="仿宋_GB2312"/>
      <w:b/>
      <w:bCs/>
      <w:kern w:val="2"/>
      <w:sz w:val="24"/>
      <w:szCs w:val="24"/>
      <w:lang w:val="zh-CN" w:eastAsia="zh-CN" w:bidi="ar-SA"/>
    </w:rPr>
  </w:style>
  <w:style w:type="character" w:customStyle="1" w:styleId="854">
    <w:name w:val="标题 Char"/>
    <w:qFormat/>
    <w:uiPriority w:val="0"/>
    <w:rPr>
      <w:rFonts w:eastAsia="宋体"/>
      <w:b/>
      <w:sz w:val="24"/>
      <w:lang w:eastAsia="zh-CN" w:bidi="ar-SA"/>
    </w:rPr>
  </w:style>
  <w:style w:type="character" w:customStyle="1" w:styleId="855">
    <w:name w:val="Char Char35"/>
    <w:qFormat/>
    <w:uiPriority w:val="6"/>
    <w:rPr>
      <w:rFonts w:ascii="Arial" w:hAnsi="Arial" w:eastAsia="黑体"/>
      <w:b/>
      <w:kern w:val="1"/>
      <w:sz w:val="28"/>
      <w:szCs w:val="28"/>
      <w:lang w:val="zh-CN"/>
    </w:rPr>
  </w:style>
  <w:style w:type="character" w:customStyle="1" w:styleId="856">
    <w:name w:val="纯文本 Char Char Char"/>
    <w:qFormat/>
    <w:uiPriority w:val="0"/>
    <w:rPr>
      <w:rFonts w:ascii="宋体" w:hAnsi="Courier New" w:eastAsia="宋体"/>
      <w:kern w:val="2"/>
      <w:sz w:val="21"/>
      <w:lang w:val="en-US" w:eastAsia="zh-CN" w:bidi="ar-SA"/>
    </w:rPr>
  </w:style>
  <w:style w:type="character" w:customStyle="1" w:styleId="857">
    <w:name w:val="Table Text Char"/>
    <w:link w:val="113"/>
    <w:qFormat/>
    <w:uiPriority w:val="0"/>
    <w:rPr>
      <w:sz w:val="24"/>
      <w:szCs w:val="24"/>
    </w:rPr>
  </w:style>
  <w:style w:type="character" w:customStyle="1" w:styleId="858">
    <w:name w:val="正文1 Char1"/>
    <w:qFormat/>
    <w:uiPriority w:val="0"/>
    <w:rPr>
      <w:rFonts w:ascii="仿宋_GB2312" w:hAnsi="Courier New" w:eastAsia="仿宋_GB2312"/>
      <w:kern w:val="28"/>
      <w:sz w:val="24"/>
      <w:szCs w:val="24"/>
      <w:lang w:val="en-US" w:eastAsia="zh-CN"/>
    </w:rPr>
  </w:style>
  <w:style w:type="character" w:customStyle="1" w:styleId="859">
    <w:name w:val="页脚 Char1"/>
    <w:qFormat/>
    <w:uiPriority w:val="0"/>
    <w:rPr>
      <w:rFonts w:eastAsia="宋体"/>
      <w:kern w:val="2"/>
      <w:sz w:val="18"/>
      <w:szCs w:val="18"/>
      <w:lang w:val="en-US" w:eastAsia="zh-CN" w:bidi="ar-SA"/>
    </w:rPr>
  </w:style>
  <w:style w:type="character" w:customStyle="1" w:styleId="860">
    <w:name w:val="Bold"/>
    <w:qFormat/>
    <w:uiPriority w:val="0"/>
    <w:rPr>
      <w:rFonts w:ascii="Arial" w:hAnsi="Arial" w:eastAsia="黑体" w:cs="Times New Roman"/>
      <w:b/>
      <w:kern w:val="2"/>
      <w:sz w:val="32"/>
      <w:szCs w:val="32"/>
      <w:lang w:val="en-US" w:eastAsia="zh-CN" w:bidi="ar-SA"/>
    </w:rPr>
  </w:style>
  <w:style w:type="character" w:customStyle="1" w:styleId="861">
    <w:name w:val="批注文字 Char1"/>
    <w:link w:val="21"/>
    <w:qFormat/>
    <w:uiPriority w:val="0"/>
    <w:rPr>
      <w:kern w:val="2"/>
      <w:sz w:val="21"/>
      <w:szCs w:val="24"/>
    </w:rPr>
  </w:style>
  <w:style w:type="character" w:customStyle="1" w:styleId="862">
    <w:name w:val="签名 Char"/>
    <w:link w:val="43"/>
    <w:qFormat/>
    <w:uiPriority w:val="0"/>
    <w:rPr>
      <w:rFonts w:eastAsia="仿宋_GB2312"/>
      <w:sz w:val="24"/>
    </w:rPr>
  </w:style>
  <w:style w:type="character" w:customStyle="1" w:styleId="863">
    <w:name w:val="hui3"/>
    <w:qFormat/>
    <w:uiPriority w:val="0"/>
    <w:rPr>
      <w:color w:val="333333"/>
    </w:rPr>
  </w:style>
  <w:style w:type="character" w:customStyle="1" w:styleId="864">
    <w:name w:val="Char Char17"/>
    <w:qFormat/>
    <w:uiPriority w:val="6"/>
    <w:rPr>
      <w:rFonts w:eastAsia="仿宋_GB2312"/>
      <w:sz w:val="24"/>
    </w:rPr>
  </w:style>
  <w:style w:type="character" w:customStyle="1" w:styleId="865">
    <w:name w:val="标题 4 字符"/>
    <w:qFormat/>
    <w:uiPriority w:val="9"/>
    <w:rPr>
      <w:rFonts w:ascii="等线 Light" w:hAnsi="等线 Light" w:eastAsia="等线 Light" w:cs="Times New Roman"/>
      <w:b/>
      <w:bCs/>
      <w:snapToGrid w:val="0"/>
      <w:kern w:val="0"/>
      <w:sz w:val="28"/>
      <w:szCs w:val="28"/>
    </w:rPr>
  </w:style>
  <w:style w:type="character" w:customStyle="1" w:styleId="866">
    <w:name w:val="Char Char37"/>
    <w:qFormat/>
    <w:uiPriority w:val="6"/>
    <w:rPr>
      <w:b/>
      <w:kern w:val="1"/>
      <w:sz w:val="44"/>
      <w:szCs w:val="44"/>
    </w:rPr>
  </w:style>
  <w:style w:type="character" w:customStyle="1" w:styleId="867">
    <w:name w:val="列出段落 Char"/>
    <w:qFormat/>
    <w:uiPriority w:val="0"/>
    <w:rPr>
      <w:rFonts w:eastAsia="楷体_GB2312" w:cs="Lucida Sans"/>
      <w:kern w:val="2"/>
      <w:sz w:val="24"/>
      <w:szCs w:val="24"/>
      <w:lang w:val="en-US" w:eastAsia="zh-CN" w:bidi="ar-SA"/>
    </w:rPr>
  </w:style>
  <w:style w:type="character" w:customStyle="1" w:styleId="868">
    <w:name w:val="正文文本缩进 3 Char1"/>
    <w:semiHidden/>
    <w:qFormat/>
    <w:uiPriority w:val="99"/>
    <w:rPr>
      <w:rFonts w:ascii="Times New Roman" w:hAnsi="Times New Roman" w:eastAsia="宋体" w:cs="Times New Roman"/>
      <w:sz w:val="16"/>
      <w:szCs w:val="16"/>
    </w:rPr>
  </w:style>
  <w:style w:type="character" w:customStyle="1" w:styleId="869">
    <w:name w:val="公文正文 Char Char"/>
    <w:link w:val="114"/>
    <w:qFormat/>
    <w:uiPriority w:val="0"/>
    <w:rPr>
      <w:rFonts w:ascii="仿宋_GB2312" w:eastAsia="仿宋_GB2312"/>
      <w:kern w:val="2"/>
      <w:sz w:val="24"/>
      <w:szCs w:val="24"/>
    </w:rPr>
  </w:style>
  <w:style w:type="character" w:customStyle="1" w:styleId="870">
    <w:name w:val="Table Text Char1"/>
    <w:qFormat/>
    <w:uiPriority w:val="0"/>
    <w:rPr>
      <w:rFonts w:eastAsia="宋体"/>
      <w:sz w:val="24"/>
      <w:szCs w:val="24"/>
      <w:lang w:val="en-US" w:eastAsia="zh-CN" w:bidi="ar-SA"/>
    </w:rPr>
  </w:style>
  <w:style w:type="character" w:customStyle="1" w:styleId="871">
    <w:name w:val="标题 1 Char Char"/>
    <w:qFormat/>
    <w:uiPriority w:val="0"/>
    <w:rPr>
      <w:rFonts w:hint="eastAsia" w:ascii="宋体" w:hAnsi="宋体" w:eastAsia="宋体"/>
      <w:b/>
      <w:spacing w:val="-2"/>
      <w:sz w:val="24"/>
      <w:lang w:val="en-US" w:eastAsia="zh-CN" w:bidi="ar-SA"/>
    </w:rPr>
  </w:style>
  <w:style w:type="character" w:customStyle="1" w:styleId="872">
    <w:name w:val="正文（缩进2汉字） Char"/>
    <w:link w:val="115"/>
    <w:qFormat/>
    <w:uiPriority w:val="0"/>
    <w:rPr>
      <w:rFonts w:ascii="宋体"/>
    </w:rPr>
  </w:style>
  <w:style w:type="character" w:customStyle="1" w:styleId="873">
    <w:name w:val="标题 8 Char"/>
    <w:link w:val="10"/>
    <w:qFormat/>
    <w:uiPriority w:val="0"/>
    <w:rPr>
      <w:rFonts w:ascii="Arial" w:hAnsi="Arial" w:eastAsia="黑体"/>
      <w:kern w:val="2"/>
      <w:sz w:val="24"/>
      <w:szCs w:val="24"/>
    </w:rPr>
  </w:style>
  <w:style w:type="character" w:customStyle="1" w:styleId="874">
    <w:name w:val="标书表格字体格式 Char"/>
    <w:qFormat/>
    <w:uiPriority w:val="0"/>
    <w:rPr>
      <w:kern w:val="2"/>
      <w:sz w:val="21"/>
      <w:szCs w:val="24"/>
      <w:lang w:bidi="ar-SA"/>
    </w:rPr>
  </w:style>
  <w:style w:type="character" w:customStyle="1" w:styleId="875">
    <w:name w:val="tw4winError"/>
    <w:qFormat/>
    <w:uiPriority w:val="0"/>
    <w:rPr>
      <w:rFonts w:ascii="Courier New" w:hAnsi="Courier New" w:cs="Courier New"/>
      <w:color w:val="00FF00"/>
      <w:sz w:val="40"/>
      <w:szCs w:val="40"/>
    </w:rPr>
  </w:style>
  <w:style w:type="character" w:customStyle="1" w:styleId="876">
    <w:name w:val="Body Text(ch) Char Char"/>
    <w:qFormat/>
    <w:uiPriority w:val="0"/>
    <w:rPr>
      <w:rFonts w:ascii="宋体"/>
      <w:kern w:val="2"/>
      <w:sz w:val="24"/>
      <w:szCs w:val="21"/>
      <w:lang w:val="zh-CN"/>
    </w:rPr>
  </w:style>
  <w:style w:type="character" w:customStyle="1" w:styleId="877">
    <w:name w:val="正文首行缩进两字 Char"/>
    <w:qFormat/>
    <w:uiPriority w:val="0"/>
    <w:rPr>
      <w:sz w:val="24"/>
      <w:szCs w:val="24"/>
      <w:lang w:val="en-US" w:eastAsia="zh-CN" w:bidi="ar-SA"/>
    </w:rPr>
  </w:style>
  <w:style w:type="character" w:customStyle="1" w:styleId="878">
    <w:name w:val="正文文本 Char"/>
    <w:qFormat/>
    <w:uiPriority w:val="0"/>
    <w:rPr>
      <w:rFonts w:eastAsia="宋体"/>
      <w:kern w:val="2"/>
      <w:sz w:val="24"/>
      <w:szCs w:val="24"/>
      <w:lang w:val="en-US" w:eastAsia="zh-CN" w:bidi="ar-SA"/>
    </w:rPr>
  </w:style>
  <w:style w:type="character" w:customStyle="1" w:styleId="879">
    <w:name w:val="文档结构图 字符1"/>
    <w:qFormat/>
    <w:uiPriority w:val="0"/>
    <w:rPr>
      <w:rFonts w:ascii="宋体" w:hAnsi="Calibri" w:eastAsia="黑体" w:cs="Arial"/>
      <w:snapToGrid w:val="0"/>
      <w:kern w:val="2"/>
      <w:sz w:val="18"/>
      <w:szCs w:val="18"/>
    </w:rPr>
  </w:style>
  <w:style w:type="character" w:customStyle="1" w:styleId="880">
    <w:name w:val="content"/>
    <w:qFormat/>
    <w:uiPriority w:val="0"/>
  </w:style>
  <w:style w:type="character" w:customStyle="1" w:styleId="881">
    <w:name w:val="tw4winPopup"/>
    <w:qFormat/>
    <w:uiPriority w:val="0"/>
    <w:rPr>
      <w:rFonts w:ascii="Courier New" w:hAnsi="Courier New" w:cs="Courier New"/>
      <w:color w:val="008000"/>
      <w:lang w:val="en-US" w:eastAsia="zh-CN"/>
    </w:rPr>
  </w:style>
  <w:style w:type="character" w:customStyle="1" w:styleId="882">
    <w:name w:val="param-name"/>
    <w:qFormat/>
    <w:uiPriority w:val="99"/>
    <w:rPr>
      <w:rFonts w:ascii="Arial" w:hAnsi="Arial" w:eastAsia="黑体" w:cs="Arial"/>
      <w:snapToGrid w:val="0"/>
      <w:kern w:val="0"/>
      <w:szCs w:val="21"/>
    </w:rPr>
  </w:style>
  <w:style w:type="character" w:customStyle="1" w:styleId="883">
    <w:name w:val="标准正文格式 Char"/>
    <w:qFormat/>
    <w:uiPriority w:val="0"/>
    <w:rPr>
      <w:rFonts w:ascii="宋体" w:eastAsia="仿宋_GB2312" w:cs="宋体"/>
      <w:color w:val="000000"/>
      <w:sz w:val="24"/>
      <w:lang w:val="en-US" w:eastAsia="zh-CN" w:bidi="ar-SA"/>
    </w:rPr>
  </w:style>
  <w:style w:type="character" w:customStyle="1" w:styleId="884">
    <w:name w:val="Char Char212"/>
    <w:qFormat/>
    <w:uiPriority w:val="0"/>
    <w:rPr>
      <w:rFonts w:eastAsia="宋体"/>
      <w:b/>
      <w:bCs/>
      <w:kern w:val="2"/>
      <w:sz w:val="21"/>
      <w:szCs w:val="24"/>
      <w:lang w:val="en-US" w:eastAsia="zh-CN" w:bidi="ar-SA"/>
    </w:rPr>
  </w:style>
  <w:style w:type="character" w:customStyle="1" w:styleId="885">
    <w:name w:val="文档结构图 Char"/>
    <w:qFormat/>
    <w:uiPriority w:val="0"/>
    <w:rPr>
      <w:rFonts w:eastAsia="宋体"/>
      <w:kern w:val="2"/>
      <w:sz w:val="21"/>
      <w:szCs w:val="24"/>
      <w:lang w:val="en-US" w:eastAsia="zh-CN" w:bidi="ar-SA"/>
    </w:rPr>
  </w:style>
  <w:style w:type="character" w:customStyle="1" w:styleId="886">
    <w:name w:val="zbggmain style9"/>
    <w:qFormat/>
    <w:uiPriority w:val="0"/>
  </w:style>
  <w:style w:type="character" w:customStyle="1" w:styleId="887">
    <w:name w:val="Char Char16"/>
    <w:qFormat/>
    <w:uiPriority w:val="6"/>
    <w:rPr>
      <w:kern w:val="1"/>
      <w:sz w:val="18"/>
      <w:szCs w:val="18"/>
    </w:rPr>
  </w:style>
  <w:style w:type="character" w:customStyle="1" w:styleId="888">
    <w:name w:val="font51"/>
    <w:qFormat/>
    <w:uiPriority w:val="0"/>
    <w:rPr>
      <w:rFonts w:hint="eastAsia" w:ascii="仿宋" w:hAnsi="仿宋" w:eastAsia="仿宋" w:cs="仿宋"/>
      <w:color w:val="000000"/>
      <w:sz w:val="20"/>
      <w:szCs w:val="20"/>
      <w:u w:val="none"/>
    </w:rPr>
  </w:style>
  <w:style w:type="character" w:customStyle="1" w:styleId="889">
    <w:name w:val="Char Char82"/>
    <w:qFormat/>
    <w:uiPriority w:val="0"/>
    <w:rPr>
      <w:rFonts w:eastAsia="宋体"/>
      <w:b/>
      <w:sz w:val="24"/>
      <w:lang w:eastAsia="zh-CN"/>
    </w:rPr>
  </w:style>
  <w:style w:type="character" w:customStyle="1" w:styleId="890">
    <w:name w:val="正文文本缩进 3 Char"/>
    <w:link w:val="54"/>
    <w:qFormat/>
    <w:uiPriority w:val="0"/>
    <w:rPr>
      <w:kern w:val="2"/>
      <w:sz w:val="24"/>
    </w:rPr>
  </w:style>
  <w:style w:type="character" w:customStyle="1" w:styleId="891">
    <w:name w:val="日期 Char1"/>
    <w:semiHidden/>
    <w:qFormat/>
    <w:uiPriority w:val="99"/>
    <w:rPr>
      <w:rFonts w:ascii="Times New Roman" w:hAnsi="Times New Roman" w:eastAsia="宋体" w:cs="Times New Roman"/>
      <w:szCs w:val="24"/>
    </w:rPr>
  </w:style>
  <w:style w:type="character" w:customStyle="1" w:styleId="892">
    <w:name w:val="页眉 字符"/>
    <w:qFormat/>
    <w:uiPriority w:val="99"/>
    <w:rPr>
      <w:kern w:val="2"/>
      <w:sz w:val="18"/>
      <w:szCs w:val="18"/>
    </w:rPr>
  </w:style>
  <w:style w:type="character" w:customStyle="1" w:styleId="893">
    <w:name w:val="Char Char33"/>
    <w:qFormat/>
    <w:uiPriority w:val="6"/>
    <w:rPr>
      <w:rFonts w:ascii="Arial" w:hAnsi="Arial" w:eastAsia="黑体"/>
      <w:b/>
      <w:kern w:val="1"/>
      <w:sz w:val="24"/>
      <w:szCs w:val="24"/>
    </w:rPr>
  </w:style>
  <w:style w:type="character" w:customStyle="1" w:styleId="894">
    <w:name w:val="b11_01b Char"/>
    <w:link w:val="116"/>
    <w:qFormat/>
    <w:uiPriority w:val="0"/>
    <w:rPr>
      <w:rFonts w:ascii="Verdana" w:hAnsi="Verdana"/>
      <w:b/>
      <w:bCs/>
      <w:color w:val="4A82CA"/>
      <w:sz w:val="17"/>
      <w:szCs w:val="17"/>
    </w:rPr>
  </w:style>
  <w:style w:type="character" w:customStyle="1" w:styleId="895">
    <w:name w:val="Char Char121"/>
    <w:qFormat/>
    <w:uiPriority w:val="6"/>
    <w:rPr>
      <w:rFonts w:ascii="仿宋_GB2312" w:eastAsia="仿宋_GB2312"/>
      <w:b/>
      <w:bCs/>
      <w:kern w:val="2"/>
      <w:sz w:val="24"/>
      <w:szCs w:val="24"/>
      <w:lang w:val="zh-CN" w:eastAsia="zh-CN" w:bidi="ar-SA"/>
    </w:rPr>
  </w:style>
  <w:style w:type="character" w:customStyle="1" w:styleId="896">
    <w:name w:val="Footer-Even Char"/>
    <w:qFormat/>
    <w:uiPriority w:val="0"/>
    <w:rPr>
      <w:rFonts w:eastAsia="宋体"/>
      <w:kern w:val="2"/>
      <w:sz w:val="18"/>
      <w:lang w:val="en-US" w:eastAsia="zh-CN" w:bidi="ar-SA"/>
    </w:rPr>
  </w:style>
  <w:style w:type="character" w:customStyle="1" w:styleId="897">
    <w:name w:val="页脚 Char2"/>
    <w:link w:val="41"/>
    <w:qFormat/>
    <w:locked/>
    <w:uiPriority w:val="99"/>
    <w:rPr>
      <w:kern w:val="2"/>
      <w:sz w:val="18"/>
      <w:szCs w:val="18"/>
    </w:rPr>
  </w:style>
  <w:style w:type="character" w:customStyle="1" w:styleId="898">
    <w:name w:val="Char Char36"/>
    <w:qFormat/>
    <w:uiPriority w:val="6"/>
    <w:rPr>
      <w:rFonts w:ascii="仿宋_GB2312" w:hAnsi="仿宋_GB2312" w:eastAsia="仿宋_GB2312" w:cs="Arial"/>
      <w:b/>
      <w:kern w:val="1"/>
      <w:sz w:val="32"/>
      <w:szCs w:val="32"/>
      <w:lang w:val="zh-CN" w:eastAsia="zh-CN" w:bidi="ar-SA"/>
    </w:rPr>
  </w:style>
  <w:style w:type="character" w:customStyle="1" w:styleId="899">
    <w:name w:val="Char Char61"/>
    <w:qFormat/>
    <w:uiPriority w:val="6"/>
    <w:rPr>
      <w:rFonts w:eastAsia="宋体"/>
      <w:kern w:val="2"/>
      <w:sz w:val="21"/>
      <w:szCs w:val="24"/>
      <w:lang w:val="en-US" w:eastAsia="zh-CN" w:bidi="ar-SA"/>
    </w:rPr>
  </w:style>
  <w:style w:type="character" w:customStyle="1" w:styleId="900">
    <w:name w:val="正文文字缩进 2 Char Char"/>
    <w:qFormat/>
    <w:uiPriority w:val="0"/>
    <w:rPr>
      <w:rFonts w:ascii="宋体"/>
      <w:sz w:val="28"/>
    </w:rPr>
  </w:style>
  <w:style w:type="character" w:customStyle="1" w:styleId="901">
    <w:name w:val="f141"/>
    <w:qFormat/>
    <w:uiPriority w:val="0"/>
    <w:rPr>
      <w:rFonts w:ascii="Tahoma" w:hAnsi="Tahoma" w:eastAsia="宋体"/>
      <w:b/>
      <w:kern w:val="2"/>
      <w:sz w:val="21"/>
      <w:szCs w:val="21"/>
      <w:lang w:val="en-US" w:eastAsia="zh-CN" w:bidi="ar-SA"/>
    </w:rPr>
  </w:style>
  <w:style w:type="character" w:customStyle="1" w:styleId="902">
    <w:name w:val="段落 Char Char"/>
    <w:link w:val="117"/>
    <w:qFormat/>
    <w:uiPriority w:val="0"/>
    <w:rPr>
      <w:rFonts w:ascii="宋体" w:hAnsi="宋体"/>
      <w:sz w:val="24"/>
    </w:rPr>
  </w:style>
  <w:style w:type="character" w:customStyle="1" w:styleId="903">
    <w:name w:val="标题 3 Char2"/>
    <w:qFormat/>
    <w:uiPriority w:val="0"/>
    <w:rPr>
      <w:rFonts w:eastAsia="宋体"/>
      <w:b/>
      <w:bCs/>
      <w:kern w:val="2"/>
      <w:sz w:val="32"/>
      <w:szCs w:val="32"/>
      <w:lang w:val="en-US" w:eastAsia="zh-CN" w:bidi="ar-SA"/>
    </w:rPr>
  </w:style>
  <w:style w:type="character" w:customStyle="1" w:styleId="904">
    <w:name w:val="apple-converted-space"/>
    <w:qFormat/>
    <w:uiPriority w:val="0"/>
  </w:style>
  <w:style w:type="character" w:customStyle="1" w:styleId="905">
    <w:name w:val="页眉 Char2"/>
    <w:link w:val="42"/>
    <w:qFormat/>
    <w:uiPriority w:val="99"/>
    <w:rPr>
      <w:kern w:val="2"/>
      <w:sz w:val="18"/>
      <w:szCs w:val="18"/>
    </w:rPr>
  </w:style>
  <w:style w:type="character" w:customStyle="1" w:styleId="906">
    <w:name w:val="Char Char9"/>
    <w:qFormat/>
    <w:uiPriority w:val="0"/>
    <w:rPr>
      <w:rFonts w:eastAsia="宋体"/>
      <w:kern w:val="2"/>
      <w:sz w:val="18"/>
      <w:szCs w:val="18"/>
      <w:lang w:val="en-US" w:eastAsia="zh-CN" w:bidi="ar-SA"/>
    </w:rPr>
  </w:style>
  <w:style w:type="character" w:customStyle="1" w:styleId="907">
    <w:name w:val="Char Char41"/>
    <w:qFormat/>
    <w:uiPriority w:val="0"/>
    <w:rPr>
      <w:rFonts w:eastAsia="宋体"/>
      <w:b/>
      <w:sz w:val="24"/>
      <w:lang w:eastAsia="zh-CN" w:bidi="ar-SA"/>
    </w:rPr>
  </w:style>
  <w:style w:type="character" w:customStyle="1" w:styleId="908">
    <w:name w:val="large1"/>
    <w:qFormat/>
    <w:uiPriority w:val="0"/>
    <w:rPr>
      <w:rFonts w:hint="eastAsia" w:ascii="宋体" w:hAnsi="宋体" w:eastAsia="宋体"/>
      <w:sz w:val="21"/>
      <w:szCs w:val="21"/>
    </w:rPr>
  </w:style>
  <w:style w:type="character" w:customStyle="1" w:styleId="909">
    <w:name w:val="正文段 Char"/>
    <w:link w:val="118"/>
    <w:qFormat/>
    <w:uiPriority w:val="0"/>
    <w:rPr>
      <w:sz w:val="24"/>
    </w:rPr>
  </w:style>
  <w:style w:type="character" w:customStyle="1" w:styleId="910">
    <w:name w:val="Char Char13"/>
    <w:qFormat/>
    <w:uiPriority w:val="6"/>
    <w:rPr>
      <w:rFonts w:ascii="宋体" w:hAnsi="宋体"/>
      <w:kern w:val="1"/>
      <w:sz w:val="21"/>
      <w:szCs w:val="24"/>
    </w:rPr>
  </w:style>
  <w:style w:type="character" w:customStyle="1" w:styleId="911">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12">
    <w:name w:val="冯广丽 Char"/>
    <w:link w:val="119"/>
    <w:qFormat/>
    <w:uiPriority w:val="0"/>
    <w:rPr>
      <w:rFonts w:ascii="宋体" w:hAnsi="宋体"/>
      <w:kern w:val="2"/>
      <w:sz w:val="24"/>
      <w:szCs w:val="22"/>
    </w:rPr>
  </w:style>
  <w:style w:type="character" w:customStyle="1" w:styleId="913">
    <w:name w:val="批注文字 字符"/>
    <w:qFormat/>
    <w:uiPriority w:val="0"/>
    <w:rPr>
      <w:rFonts w:ascii="Arial" w:hAnsi="Arial" w:eastAsia="黑体" w:cs="Arial"/>
      <w:snapToGrid w:val="0"/>
      <w:kern w:val="0"/>
      <w:szCs w:val="21"/>
    </w:rPr>
  </w:style>
  <w:style w:type="character" w:customStyle="1" w:styleId="914">
    <w:name w:val="Char Char161"/>
    <w:qFormat/>
    <w:uiPriority w:val="0"/>
    <w:rPr>
      <w:rFonts w:eastAsia="宋体"/>
      <w:b/>
      <w:kern w:val="2"/>
      <w:sz w:val="32"/>
      <w:lang w:val="en-US" w:eastAsia="zh-CN"/>
    </w:rPr>
  </w:style>
  <w:style w:type="character" w:customStyle="1" w:styleId="915">
    <w:name w:val="javascript"/>
    <w:qFormat/>
    <w:uiPriority w:val="0"/>
  </w:style>
  <w:style w:type="character" w:customStyle="1" w:styleId="916">
    <w:name w:val="图名 Char"/>
    <w:qFormat/>
    <w:uiPriority w:val="0"/>
    <w:rPr>
      <w:rFonts w:ascii="Arial" w:hAnsi="Arial" w:eastAsia="黑体"/>
      <w:kern w:val="2"/>
      <w:sz w:val="24"/>
      <w:szCs w:val="24"/>
      <w:lang w:val="en-US" w:eastAsia="zh-CN" w:bidi="ar-SA"/>
    </w:rPr>
  </w:style>
  <w:style w:type="character" w:customStyle="1" w:styleId="917">
    <w:name w:val="Used by Word for text of Help footnotes Char Char"/>
    <w:qFormat/>
    <w:uiPriority w:val="0"/>
    <w:rPr>
      <w:rFonts w:ascii="Times New Roman" w:hAnsi="Times New Roman" w:eastAsia="宋体" w:cs="Times New Roman"/>
      <w:sz w:val="20"/>
      <w:szCs w:val="20"/>
    </w:rPr>
  </w:style>
  <w:style w:type="character" w:customStyle="1" w:styleId="918">
    <w:name w:val="编号，小四 Char"/>
    <w:link w:val="120"/>
    <w:qFormat/>
    <w:uiPriority w:val="0"/>
    <w:rPr>
      <w:rFonts w:ascii="Arial" w:hAnsi="Arial"/>
      <w:sz w:val="24"/>
    </w:rPr>
  </w:style>
  <w:style w:type="character" w:customStyle="1" w:styleId="919">
    <w:name w:val="Font Style82"/>
    <w:qFormat/>
    <w:uiPriority w:val="99"/>
    <w:rPr>
      <w:rFonts w:ascii="宋体" w:eastAsia="宋体" w:cs="宋体"/>
      <w:color w:val="000000"/>
      <w:sz w:val="14"/>
      <w:szCs w:val="14"/>
    </w:rPr>
  </w:style>
  <w:style w:type="character" w:customStyle="1" w:styleId="920">
    <w:name w:val="标题 2 Char Char"/>
    <w:qFormat/>
    <w:uiPriority w:val="0"/>
    <w:rPr>
      <w:rFonts w:ascii="楷体_GB2312" w:hAnsi="Arial" w:eastAsia="楷体_GB2312"/>
      <w:b/>
      <w:bCs/>
      <w:kern w:val="2"/>
      <w:sz w:val="24"/>
      <w:szCs w:val="32"/>
      <w:lang w:val="en-US" w:eastAsia="zh-CN" w:bidi="ar-SA"/>
    </w:rPr>
  </w:style>
  <w:style w:type="character" w:customStyle="1" w:styleId="921">
    <w:name w:val="未用 Char"/>
    <w:qFormat/>
    <w:uiPriority w:val="0"/>
    <w:rPr>
      <w:rFonts w:ascii="Arial" w:hAnsi="Arial" w:eastAsia="黑体"/>
      <w:kern w:val="2"/>
      <w:sz w:val="21"/>
      <w:szCs w:val="21"/>
      <w:lang w:val="en-US" w:eastAsia="zh-CN" w:bidi="ar-SA"/>
    </w:rPr>
  </w:style>
  <w:style w:type="character" w:customStyle="1" w:styleId="922">
    <w:name w:val="myp1111"/>
    <w:qFormat/>
    <w:uiPriority w:val="0"/>
    <w:rPr>
      <w:rFonts w:hint="default" w:ascii="ˎ̥" w:hAnsi="ˎ̥"/>
      <w:color w:val="000000"/>
      <w:sz w:val="20"/>
      <w:szCs w:val="20"/>
      <w:u w:val="none"/>
    </w:rPr>
  </w:style>
  <w:style w:type="character" w:customStyle="1" w:styleId="923">
    <w:name w:val="样式 标题 4h4H4Fab-4T5Ref Heading 1rh1Heading sqlsect 1.2.3.... Char"/>
    <w:link w:val="109"/>
    <w:qFormat/>
    <w:uiPriority w:val="0"/>
    <w:rPr>
      <w:rFonts w:ascii="微软雅黑" w:hAnsi="微软雅黑" w:eastAsia="微软雅黑"/>
      <w:b/>
      <w:bCs/>
      <w:kern w:val="2"/>
      <w:sz w:val="24"/>
      <w:szCs w:val="28"/>
    </w:rPr>
  </w:style>
  <w:style w:type="character" w:customStyle="1" w:styleId="924">
    <w:name w:val="h Char Char"/>
    <w:qFormat/>
    <w:uiPriority w:val="0"/>
    <w:rPr>
      <w:rFonts w:eastAsia="宋体"/>
      <w:kern w:val="2"/>
      <w:sz w:val="18"/>
      <w:lang w:val="en-US" w:eastAsia="zh-CN" w:bidi="ar-SA"/>
    </w:rPr>
  </w:style>
  <w:style w:type="character" w:customStyle="1" w:styleId="925">
    <w:name w:val="仿宋正文 Char"/>
    <w:link w:val="121"/>
    <w:qFormat/>
    <w:uiPriority w:val="0"/>
    <w:rPr>
      <w:rFonts w:ascii="仿宋_GB2312" w:eastAsia="仿宋_GB2312"/>
      <w:kern w:val="2"/>
      <w:sz w:val="24"/>
      <w:lang w:val="en-US" w:eastAsia="zh-CN" w:bidi="ar-SA"/>
    </w:rPr>
  </w:style>
  <w:style w:type="character" w:customStyle="1" w:styleId="926">
    <w:name w:val="正文首行缩进 Char Char Char Char Char Char"/>
    <w:qFormat/>
    <w:uiPriority w:val="0"/>
    <w:rPr>
      <w:rFonts w:ascii="宋体" w:eastAsia="宋体"/>
      <w:kern w:val="2"/>
      <w:sz w:val="24"/>
      <w:lang w:val="zh-CN" w:bidi="ar-SA"/>
    </w:rPr>
  </w:style>
  <w:style w:type="character" w:customStyle="1" w:styleId="927">
    <w:name w:val="样式 宋体"/>
    <w:qFormat/>
    <w:uiPriority w:val="0"/>
    <w:rPr>
      <w:rFonts w:ascii="宋体" w:hAnsi="宋体"/>
      <w:sz w:val="24"/>
    </w:rPr>
  </w:style>
  <w:style w:type="character" w:customStyle="1" w:styleId="928">
    <w:name w:val="tw4winJump"/>
    <w:qFormat/>
    <w:uiPriority w:val="0"/>
    <w:rPr>
      <w:rFonts w:ascii="Courier New" w:hAnsi="Courier New" w:cs="Courier New"/>
      <w:color w:val="008080"/>
      <w:lang w:val="en-US" w:eastAsia="zh-CN"/>
    </w:rPr>
  </w:style>
  <w:style w:type="character" w:customStyle="1" w:styleId="929">
    <w:name w:val="标题 1 字符"/>
    <w:qFormat/>
    <w:uiPriority w:val="9"/>
    <w:rPr>
      <w:rFonts w:ascii="Arial" w:hAnsi="Arial" w:eastAsia="黑体" w:cs="Arial"/>
      <w:b/>
      <w:bCs/>
      <w:snapToGrid w:val="0"/>
      <w:kern w:val="44"/>
      <w:sz w:val="44"/>
      <w:szCs w:val="44"/>
    </w:rPr>
  </w:style>
  <w:style w:type="character" w:customStyle="1" w:styleId="930">
    <w:name w:val="style36"/>
    <w:basedOn w:val="70"/>
    <w:qFormat/>
    <w:uiPriority w:val="0"/>
    <w:rPr>
      <w:rFonts w:ascii="Arial" w:hAnsi="Arial" w:eastAsia="黑体" w:cs="Arial"/>
      <w:snapToGrid w:val="0"/>
      <w:kern w:val="0"/>
      <w:szCs w:val="21"/>
    </w:rPr>
  </w:style>
  <w:style w:type="character" w:customStyle="1" w:styleId="931">
    <w:name w:val="pt9"/>
    <w:qFormat/>
    <w:uiPriority w:val="0"/>
    <w:rPr>
      <w:rFonts w:ascii="仿宋_GB2312" w:eastAsia="微软雅黑"/>
      <w:b/>
      <w:kern w:val="2"/>
      <w:sz w:val="32"/>
      <w:szCs w:val="32"/>
      <w:lang w:val="en-US" w:eastAsia="zh-CN" w:bidi="ar-SA"/>
    </w:rPr>
  </w:style>
  <w:style w:type="character" w:customStyle="1" w:styleId="932">
    <w:name w:val="DO_NOT_TRANSLATE"/>
    <w:qFormat/>
    <w:uiPriority w:val="0"/>
    <w:rPr>
      <w:rFonts w:ascii="Courier New" w:hAnsi="Courier New" w:cs="Courier New"/>
      <w:color w:val="800000"/>
      <w:lang w:val="en-US" w:eastAsia="zh-CN"/>
    </w:rPr>
  </w:style>
  <w:style w:type="character" w:customStyle="1" w:styleId="933">
    <w:name w:val="标书1 Char1"/>
    <w:qFormat/>
    <w:uiPriority w:val="0"/>
    <w:rPr>
      <w:rFonts w:eastAsia="宋体"/>
      <w:b/>
      <w:bCs/>
      <w:kern w:val="44"/>
      <w:sz w:val="44"/>
      <w:szCs w:val="44"/>
      <w:lang w:val="en-US" w:eastAsia="zh-CN" w:bidi="ar-SA"/>
    </w:rPr>
  </w:style>
  <w:style w:type="character" w:customStyle="1" w:styleId="934">
    <w:name w:val="页脚 字符"/>
    <w:qFormat/>
    <w:uiPriority w:val="99"/>
    <w:rPr>
      <w:kern w:val="2"/>
      <w:sz w:val="18"/>
      <w:szCs w:val="18"/>
    </w:rPr>
  </w:style>
  <w:style w:type="character" w:customStyle="1" w:styleId="935">
    <w:name w:val="正文2 Char"/>
    <w:qFormat/>
    <w:uiPriority w:val="0"/>
    <w:rPr>
      <w:rFonts w:eastAsia="宋体"/>
      <w:kern w:val="2"/>
      <w:sz w:val="24"/>
      <w:lang w:val="en-US" w:eastAsia="zh-CN" w:bidi="ar-SA"/>
    </w:rPr>
  </w:style>
  <w:style w:type="character" w:customStyle="1" w:styleId="936">
    <w:name w:val="Char Char21"/>
    <w:qFormat/>
    <w:uiPriority w:val="6"/>
    <w:rPr>
      <w:rFonts w:ascii="宋体" w:hAnsi="宋体"/>
      <w:kern w:val="1"/>
      <w:sz w:val="24"/>
      <w:szCs w:val="21"/>
      <w:lang w:val="zh-CN"/>
    </w:rPr>
  </w:style>
  <w:style w:type="character" w:customStyle="1" w:styleId="937">
    <w:name w:val="样式 正文缩进 + 首行缩进:  2 字符 Char Char"/>
    <w:link w:val="122"/>
    <w:qFormat/>
    <w:uiPriority w:val="0"/>
    <w:rPr>
      <w:rFonts w:cs="宋体"/>
      <w:kern w:val="2"/>
      <w:sz w:val="24"/>
    </w:rPr>
  </w:style>
  <w:style w:type="character" w:customStyle="1" w:styleId="938">
    <w:name w:val="正文文本 Char1"/>
    <w:link w:val="25"/>
    <w:qFormat/>
    <w:uiPriority w:val="0"/>
    <w:rPr>
      <w:rFonts w:ascii="宋体" w:hAnsi="Arial" w:eastAsia="宋体" w:cs="Arial"/>
      <w:snapToGrid w:val="0"/>
      <w:kern w:val="2"/>
      <w:sz w:val="24"/>
      <w:szCs w:val="21"/>
      <w:lang w:val="zh-CN" w:eastAsia="zh-CN" w:bidi="ar-SA"/>
    </w:rPr>
  </w:style>
  <w:style w:type="character" w:customStyle="1" w:styleId="939">
    <w:name w:val="gray6"/>
    <w:basedOn w:val="70"/>
    <w:qFormat/>
    <w:uiPriority w:val="0"/>
    <w:rPr>
      <w:rFonts w:ascii="Arial" w:hAnsi="Arial" w:eastAsia="黑体" w:cs="Arial"/>
      <w:snapToGrid w:val="0"/>
      <w:kern w:val="0"/>
      <w:szCs w:val="21"/>
    </w:rPr>
  </w:style>
  <w:style w:type="character" w:customStyle="1" w:styleId="940">
    <w:name w:val="hui"/>
    <w:basedOn w:val="70"/>
    <w:qFormat/>
    <w:uiPriority w:val="0"/>
    <w:rPr>
      <w:rFonts w:ascii="Arial" w:hAnsi="Arial" w:eastAsia="黑体" w:cs="Arial"/>
      <w:snapToGrid w:val="0"/>
      <w:kern w:val="0"/>
      <w:szCs w:val="21"/>
    </w:rPr>
  </w:style>
  <w:style w:type="character" w:customStyle="1" w:styleId="941">
    <w:name w:val="哈哈正文 Char Char"/>
    <w:qFormat/>
    <w:uiPriority w:val="0"/>
    <w:rPr>
      <w:rFonts w:ascii="宋体" w:hAnsi="宋体" w:eastAsia="宋体" w:cs="宋体"/>
      <w:kern w:val="2"/>
      <w:sz w:val="24"/>
      <w:lang w:val="en-US" w:eastAsia="zh-CN" w:bidi="ar-SA"/>
    </w:rPr>
  </w:style>
  <w:style w:type="character" w:customStyle="1" w:styleId="942">
    <w:name w:val="交叉引用"/>
    <w:qFormat/>
    <w:uiPriority w:val="1"/>
    <w:rPr>
      <w:rFonts w:ascii="Arial" w:hAnsi="Arial" w:eastAsia="黑体"/>
      <w:snapToGrid w:val="0"/>
      <w:color w:val="0000FF"/>
      <w:kern w:val="0"/>
      <w:sz w:val="20"/>
      <w:szCs w:val="21"/>
      <w:u w:val="single"/>
      <w:lang w:val="en-US" w:eastAsia="zh-CN"/>
    </w:rPr>
  </w:style>
  <w:style w:type="character" w:customStyle="1" w:styleId="943">
    <w:name w:val="正文缩进 字符1"/>
    <w:qFormat/>
    <w:uiPriority w:val="0"/>
    <w:rPr>
      <w:rFonts w:ascii="宋体" w:eastAsia="宋体"/>
      <w:snapToGrid w:val="0"/>
      <w:color w:val="000000"/>
      <w:kern w:val="28"/>
      <w:sz w:val="28"/>
      <w:lang w:val="en-US" w:eastAsia="zh-CN" w:bidi="ar-SA"/>
    </w:rPr>
  </w:style>
  <w:style w:type="character" w:customStyle="1" w:styleId="944">
    <w:name w:val="页脚 字符1"/>
    <w:qFormat/>
    <w:locked/>
    <w:uiPriority w:val="99"/>
    <w:rPr>
      <w:kern w:val="2"/>
      <w:sz w:val="18"/>
      <w:szCs w:val="18"/>
    </w:rPr>
  </w:style>
  <w:style w:type="character" w:customStyle="1" w:styleId="945">
    <w:name w:val="页眉 字符1"/>
    <w:qFormat/>
    <w:uiPriority w:val="99"/>
    <w:rPr>
      <w:kern w:val="2"/>
      <w:sz w:val="18"/>
      <w:szCs w:val="18"/>
    </w:rPr>
  </w:style>
  <w:style w:type="character" w:customStyle="1" w:styleId="946">
    <w:name w:val="尾注文本 Char"/>
    <w:link w:val="39"/>
    <w:qFormat/>
    <w:uiPriority w:val="0"/>
    <w:rPr>
      <w:kern w:val="2"/>
      <w:sz w:val="21"/>
      <w:szCs w:val="24"/>
      <w:lang w:val="zh-CN"/>
    </w:rPr>
  </w:style>
  <w:style w:type="character" w:customStyle="1" w:styleId="947">
    <w:name w:val="无间隔 Char"/>
    <w:link w:val="172"/>
    <w:qFormat/>
    <w:uiPriority w:val="99"/>
    <w:rPr>
      <w:kern w:val="2"/>
      <w:sz w:val="21"/>
      <w:szCs w:val="22"/>
    </w:rPr>
  </w:style>
  <w:style w:type="character" w:customStyle="1" w:styleId="948">
    <w:name w:val="标准文本 Char Char"/>
    <w:link w:val="609"/>
    <w:qFormat/>
    <w:uiPriority w:val="0"/>
    <w:rPr>
      <w:rFonts w:cs="宋体"/>
      <w:kern w:val="2"/>
      <w:sz w:val="24"/>
    </w:rPr>
  </w:style>
  <w:style w:type="character" w:customStyle="1" w:styleId="949">
    <w:name w:val="Char Char213"/>
    <w:qFormat/>
    <w:uiPriority w:val="0"/>
    <w:rPr>
      <w:rFonts w:eastAsia="Century Gothic"/>
      <w:b/>
      <w:bCs/>
      <w:kern w:val="44"/>
      <w:sz w:val="32"/>
      <w:szCs w:val="44"/>
      <w:lang w:val="en-US" w:eastAsia="zh-CN" w:bidi="ar-SA"/>
    </w:rPr>
  </w:style>
  <w:style w:type="character" w:customStyle="1" w:styleId="950">
    <w:name w:val="apple-style-span"/>
    <w:qFormat/>
    <w:uiPriority w:val="0"/>
    <w:rPr>
      <w:rFonts w:ascii="Arial" w:hAnsi="Arial" w:eastAsia="黑体" w:cs="Arial"/>
      <w:snapToGrid w:val="0"/>
      <w:kern w:val="0"/>
      <w:szCs w:val="21"/>
    </w:rPr>
  </w:style>
  <w:style w:type="character" w:customStyle="1" w:styleId="951">
    <w:name w:val="15"/>
    <w:qFormat/>
    <w:uiPriority w:val="0"/>
    <w:rPr>
      <w:rFonts w:hint="default" w:ascii="Calibri" w:hAnsi="Calibri"/>
      <w:color w:val="0000FF"/>
      <w:u w:val="single"/>
    </w:rPr>
  </w:style>
  <w:style w:type="character" w:customStyle="1" w:styleId="952">
    <w:name w:val="16"/>
    <w:qFormat/>
    <w:uiPriority w:val="0"/>
    <w:rPr>
      <w:rFonts w:hint="eastAsia" w:ascii="宋体" w:hAnsi="宋体" w:eastAsia="宋体"/>
      <w:color w:val="000000"/>
      <w:sz w:val="20"/>
      <w:szCs w:val="20"/>
    </w:rPr>
  </w:style>
  <w:style w:type="character" w:customStyle="1" w:styleId="953">
    <w:name w:val="edui-unclickable"/>
    <w:qFormat/>
    <w:uiPriority w:val="0"/>
    <w:rPr>
      <w:color w:val="808080"/>
    </w:rPr>
  </w:style>
  <w:style w:type="character" w:customStyle="1" w:styleId="954">
    <w:name w:val="tpc_content1"/>
    <w:qFormat/>
    <w:uiPriority w:val="0"/>
    <w:rPr>
      <w:sz w:val="20"/>
      <w:szCs w:val="20"/>
    </w:rPr>
  </w:style>
  <w:style w:type="character" w:customStyle="1" w:styleId="955">
    <w:name w:val="正文文本缩进 字符"/>
    <w:qFormat/>
    <w:uiPriority w:val="0"/>
    <w:rPr>
      <w:rFonts w:ascii="Century Gothic" w:hAnsi="Century Gothic" w:eastAsia="Century Gothic"/>
      <w:kern w:val="2"/>
      <w:sz w:val="24"/>
      <w:lang w:val="en-US" w:eastAsia="zh-CN" w:bidi="ar-SA"/>
    </w:rPr>
  </w:style>
  <w:style w:type="character" w:customStyle="1" w:styleId="956">
    <w:name w:val="正文文本 2 字符"/>
    <w:qFormat/>
    <w:uiPriority w:val="0"/>
    <w:rPr>
      <w:rFonts w:ascii="Arial" w:hAnsi="Arial" w:eastAsia="宋体"/>
      <w:kern w:val="2"/>
      <w:sz w:val="24"/>
      <w:szCs w:val="24"/>
      <w:lang w:val="en-US" w:eastAsia="zh-CN" w:bidi="ar-SA"/>
    </w:rPr>
  </w:style>
  <w:style w:type="character" w:customStyle="1" w:styleId="957">
    <w:name w:val="edui-clickable2"/>
    <w:qFormat/>
    <w:uiPriority w:val="0"/>
    <w:rPr>
      <w:color w:val="0000FF"/>
      <w:u w:val="single"/>
    </w:rPr>
  </w:style>
  <w:style w:type="character" w:customStyle="1" w:styleId="958">
    <w:name w:val="style1"/>
    <w:qFormat/>
    <w:uiPriority w:val="0"/>
    <w:rPr>
      <w:rFonts w:ascii="Arial" w:hAnsi="Arial" w:eastAsia="黑体" w:cs="Arial"/>
      <w:snapToGrid w:val="0"/>
      <w:kern w:val="0"/>
      <w:szCs w:val="21"/>
    </w:rPr>
  </w:style>
  <w:style w:type="character" w:customStyle="1" w:styleId="959">
    <w:name w:val="zbggtop11 style5"/>
    <w:qFormat/>
    <w:uiPriority w:val="0"/>
    <w:rPr>
      <w:rFonts w:ascii="Arial" w:hAnsi="Arial" w:eastAsia="黑体" w:cs="Arial"/>
      <w:snapToGrid w:val="0"/>
      <w:kern w:val="0"/>
      <w:szCs w:val="21"/>
    </w:rPr>
  </w:style>
  <w:style w:type="character" w:customStyle="1" w:styleId="960">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61">
    <w:name w:val="bulletintext1"/>
    <w:qFormat/>
    <w:uiPriority w:val="0"/>
    <w:rPr>
      <w:color w:val="000000"/>
      <w:sz w:val="18"/>
    </w:rPr>
  </w:style>
  <w:style w:type="character" w:customStyle="1" w:styleId="962">
    <w:name w:val="ksfind_class_select1"/>
    <w:basedOn w:val="70"/>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table" w:customStyle="1" w:styleId="965">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6">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7">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8">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9">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0">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71">
    <w:name w:val="bjh-p"/>
    <w:basedOn w:val="70"/>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4" Type="http://schemas.openxmlformats.org/officeDocument/2006/relationships/fontTable" Target="fontTable.xml"/><Relationship Id="rId43" Type="http://schemas.openxmlformats.org/officeDocument/2006/relationships/numbering" Target="numbering.xml"/><Relationship Id="rId42" Type="http://schemas.openxmlformats.org/officeDocument/2006/relationships/customXml" Target="../customXml/item1.xml"/><Relationship Id="rId41" Type="http://schemas.openxmlformats.org/officeDocument/2006/relationships/image" Target="media/image4.png"/><Relationship Id="rId40" Type="http://schemas.openxmlformats.org/officeDocument/2006/relationships/image" Target="media/image3.png"/><Relationship Id="rId4" Type="http://schemas.openxmlformats.org/officeDocument/2006/relationships/header" Target="header2.xml"/><Relationship Id="rId39" Type="http://schemas.openxmlformats.org/officeDocument/2006/relationships/image" Target="media/image2.png"/><Relationship Id="rId38" Type="http://schemas.openxmlformats.org/officeDocument/2006/relationships/theme" Target="theme/theme1.xml"/><Relationship Id="rId37" Type="http://schemas.openxmlformats.org/officeDocument/2006/relationships/footer" Target="footer19.xml"/><Relationship Id="rId36" Type="http://schemas.openxmlformats.org/officeDocument/2006/relationships/footer" Target="footer18.xml"/><Relationship Id="rId35" Type="http://schemas.openxmlformats.org/officeDocument/2006/relationships/header" Target="header16.xml"/><Relationship Id="rId34" Type="http://schemas.openxmlformats.org/officeDocument/2006/relationships/header" Target="header15.xml"/><Relationship Id="rId33" Type="http://schemas.openxmlformats.org/officeDocument/2006/relationships/footer" Target="footer17.xml"/><Relationship Id="rId32" Type="http://schemas.openxmlformats.org/officeDocument/2006/relationships/footer" Target="footer16.xml"/><Relationship Id="rId31" Type="http://schemas.openxmlformats.org/officeDocument/2006/relationships/footer" Target="footer15.xml"/><Relationship Id="rId30" Type="http://schemas.openxmlformats.org/officeDocument/2006/relationships/header" Target="header14.xml"/><Relationship Id="rId3" Type="http://schemas.openxmlformats.org/officeDocument/2006/relationships/header" Target="header1.xml"/><Relationship Id="rId29" Type="http://schemas.openxmlformats.org/officeDocument/2006/relationships/header" Target="header13.xml"/><Relationship Id="rId28" Type="http://schemas.openxmlformats.org/officeDocument/2006/relationships/footer" Target="footer14.xml"/><Relationship Id="rId27" Type="http://schemas.openxmlformats.org/officeDocument/2006/relationships/footer" Target="footer13.xml"/><Relationship Id="rId26" Type="http://schemas.openxmlformats.org/officeDocument/2006/relationships/header" Target="header12.xml"/><Relationship Id="rId25" Type="http://schemas.openxmlformats.org/officeDocument/2006/relationships/header" Target="header11.xml"/><Relationship Id="rId24" Type="http://schemas.openxmlformats.org/officeDocument/2006/relationships/footer" Target="footer12.xml"/><Relationship Id="rId23" Type="http://schemas.openxmlformats.org/officeDocument/2006/relationships/header" Target="header10.xml"/><Relationship Id="rId22" Type="http://schemas.openxmlformats.org/officeDocument/2006/relationships/footer" Target="footer11.xml"/><Relationship Id="rId21" Type="http://schemas.openxmlformats.org/officeDocument/2006/relationships/footer" Target="foot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9.xml"/><Relationship Id="rId17" Type="http://schemas.openxmlformats.org/officeDocument/2006/relationships/footer" Target="footer8.xml"/><Relationship Id="rId16" Type="http://schemas.openxmlformats.org/officeDocument/2006/relationships/header" Target="header7.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_rels/foot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耀华</Company>
  <Pages>80</Pages>
  <Words>40742</Words>
  <Characters>43073</Characters>
  <Lines>287</Lines>
  <Paragraphs>81</Paragraphs>
  <TotalTime>6</TotalTime>
  <ScaleCrop>false</ScaleCrop>
  <LinksUpToDate>false</LinksUpToDate>
  <CharactersWithSpaces>48862</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单工</dc:creator>
  <cp:lastModifiedBy>周海丽</cp:lastModifiedBy>
  <cp:lastPrinted>2022-09-09T10:48:00Z</cp:lastPrinted>
  <dcterms:modified xsi:type="dcterms:W3CDTF">2022-12-13T12:44:39Z</dcterms:modified>
  <dc:title>招标项目</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5F3F085B9C5A424586520F216DA73BDB</vt:lpwstr>
  </property>
</Properties>
</file>