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hint="eastAsia" w:ascii="隶书" w:hAnsi="Arial" w:eastAsia="隶书" w:cs="Arial"/>
          <w:b/>
          <w:spacing w:val="-12"/>
          <w:sz w:val="48"/>
          <w:szCs w:val="48"/>
          <w:lang w:eastAsia="zh-CN"/>
        </w:rPr>
      </w:pPr>
      <w:r>
        <w:rPr>
          <w:rFonts w:hint="eastAsia" w:ascii="隶书" w:hAnsi="Arial" w:eastAsia="隶书" w:cs="Arial"/>
          <w:b/>
          <w:spacing w:val="-12"/>
          <w:sz w:val="48"/>
          <w:szCs w:val="48"/>
          <w:lang w:eastAsia="zh-CN"/>
        </w:rPr>
        <w:t>绍兴文理学院多媒体教室改造项目</w:t>
      </w:r>
    </w:p>
    <w:p>
      <w:pPr>
        <w:outlineLvl w:val="0"/>
        <w:rPr>
          <w:rFonts w:ascii="隶书" w:eastAsia="隶书"/>
          <w:sz w:val="44"/>
        </w:rPr>
      </w:pP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招标编号:CGSHZJ-2022-N000</w:t>
      </w:r>
      <w:r>
        <w:rPr>
          <w:rFonts w:hint="eastAsia" w:ascii="隶书" w:eastAsia="隶书"/>
          <w:b/>
          <w:sz w:val="28"/>
          <w:szCs w:val="28"/>
          <w:lang w:val="en-US" w:eastAsia="zh-CN"/>
        </w:rPr>
        <w:t>717</w:t>
      </w:r>
    </w:p>
    <w:tbl>
      <w:tblPr>
        <w:tblStyle w:val="4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eastAsia" w:ascii="隶书" w:hAnsi="宋体" w:eastAsia="隶书"/>
                <w:sz w:val="28"/>
                <w:szCs w:val="28"/>
                <w:lang w:eastAsia="zh-CN"/>
              </w:rPr>
            </w:pPr>
            <w:r>
              <w:rPr>
                <w:rFonts w:hint="eastAsia" w:ascii="隶书" w:hAnsi="宋体" w:eastAsia="隶书"/>
                <w:sz w:val="28"/>
                <w:szCs w:val="28"/>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sz w:val="28"/>
                <w:szCs w:val="28"/>
              </w:rPr>
            </w:pP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二○二二年七月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r>
              <w:rPr>
                <w:rFonts w:ascii="仿宋_GB2312" w:hAnsi="新宋体" w:eastAsia="仿宋_GB2312"/>
              </w:rPr>
              <w:br w:type="page"/>
            </w:r>
          </w:p>
          <w:tbl>
            <w:tblPr>
              <w:tblStyle w:val="41"/>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085" w:type="dxa"/>
                </w:tcPr>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lang w:eastAsia="zh-CN"/>
                    </w:rPr>
                    <w:t>绍兴文理学院多媒体教室改造项目</w:t>
                  </w:r>
                  <w:r>
                    <w:rPr>
                      <w:rFonts w:hint="eastAsia" w:ascii="仿宋_GB2312" w:hAnsi="新宋体" w:eastAsia="仿宋_GB2312"/>
                      <w:szCs w:val="24"/>
                    </w:rPr>
                    <w:t>的潜在投标人应在</w:t>
                  </w:r>
                  <w:r>
                    <w:rPr>
                      <w:rFonts w:ascii="仿宋_GB2312" w:hAnsi="新宋体" w:eastAsia="仿宋_GB2312"/>
                      <w:szCs w:val="24"/>
                    </w:rPr>
                    <w:t>https://www.zcygov.cn</w:t>
                  </w:r>
                  <w:r>
                    <w:rPr>
                      <w:rFonts w:hint="eastAsia" w:ascii="仿宋_GB2312" w:hAnsi="新宋体" w:eastAsia="仿宋_GB2312"/>
                      <w:szCs w:val="24"/>
                    </w:rPr>
                    <w:t>获取（下载）招标文件，并于2022年 8 月</w:t>
                  </w:r>
                  <w:r>
                    <w:rPr>
                      <w:rFonts w:hint="eastAsia" w:ascii="仿宋_GB2312" w:hAnsi="新宋体" w:eastAsia="仿宋_GB2312"/>
                      <w:szCs w:val="24"/>
                      <w:lang w:val="en-US" w:eastAsia="zh-CN"/>
                    </w:rPr>
                    <w:t>1</w:t>
                  </w:r>
                  <w:r>
                    <w:rPr>
                      <w:rFonts w:hint="eastAsia" w:ascii="仿宋_GB2312" w:hAnsi="新宋体" w:eastAsia="仿宋_GB2312"/>
                      <w:szCs w:val="24"/>
                    </w:rPr>
                    <w:t xml:space="preserve"> 2 日 09:00（北京时间）前递交（上传）投标文件。</w:t>
                  </w:r>
                </w:p>
              </w:tc>
            </w:tr>
          </w:tbl>
          <w:p>
            <w:pPr>
              <w:pStyle w:val="6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项目编号：CGSHZJ-2022-N000</w:t>
            </w:r>
            <w:r>
              <w:rPr>
                <w:rFonts w:hint="eastAsia" w:ascii="仿宋_GB2312" w:hAnsi="新宋体" w:eastAsia="仿宋_GB2312"/>
                <w:szCs w:val="24"/>
                <w:lang w:val="en-US" w:eastAsia="zh-CN"/>
              </w:rPr>
              <w:t>717</w:t>
            </w:r>
          </w:p>
          <w:p>
            <w:pPr>
              <w:pStyle w:val="67"/>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项目名称：</w:t>
            </w:r>
            <w:r>
              <w:rPr>
                <w:rFonts w:hint="eastAsia" w:ascii="仿宋_GB2312" w:hAnsi="新宋体" w:eastAsia="仿宋_GB2312"/>
                <w:szCs w:val="24"/>
                <w:lang w:eastAsia="zh-CN"/>
              </w:rPr>
              <w:t>绍兴文理学院多媒体教室改造项目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w:t>
            </w:r>
            <w:r>
              <w:rPr>
                <w:rFonts w:hint="eastAsia" w:ascii="仿宋_GB2312" w:hAnsi="新宋体" w:eastAsia="仿宋_GB2312"/>
                <w:szCs w:val="24"/>
                <w:lang w:val="en-US" w:eastAsia="zh-CN"/>
              </w:rPr>
              <w:t>506472</w:t>
            </w:r>
            <w:r>
              <w:rPr>
                <w:rFonts w:hint="eastAsia" w:ascii="仿宋_GB2312" w:hAnsi="新宋体" w:eastAsia="仿宋_GB2312"/>
                <w:szCs w:val="24"/>
              </w:rPr>
              <w:t>0</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w:t>
            </w:r>
            <w:r>
              <w:rPr>
                <w:rFonts w:hint="eastAsia" w:ascii="仿宋_GB2312" w:hAnsi="新宋体" w:eastAsia="仿宋_GB2312"/>
                <w:szCs w:val="24"/>
                <w:lang w:val="en-US" w:eastAsia="zh-CN"/>
              </w:rPr>
              <w:t>506472</w:t>
            </w:r>
            <w:r>
              <w:rPr>
                <w:rFonts w:hint="eastAsia" w:ascii="仿宋_GB2312" w:hAnsi="新宋体" w:eastAsia="仿宋_GB2312"/>
                <w:szCs w:val="24"/>
              </w:rPr>
              <w:t>0</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lang w:eastAsia="zh-CN"/>
              </w:rPr>
              <w:t>绍兴文理学院多媒体教室改造项目</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xml:space="preserve"> </w:t>
            </w:r>
            <w:r>
              <w:rPr>
                <w:rFonts w:hint="eastAsia" w:ascii="仿宋_GB2312" w:hAnsi="新宋体" w:eastAsia="仿宋_GB2312"/>
                <w:szCs w:val="24"/>
                <w:lang w:val="en-US" w:eastAsia="zh-CN"/>
              </w:rPr>
              <w:t>506472</w:t>
            </w:r>
            <w:r>
              <w:rPr>
                <w:rFonts w:hint="eastAsia" w:ascii="仿宋_GB2312" w:hAnsi="新宋体" w:eastAsia="仿宋_GB2312"/>
                <w:szCs w:val="24"/>
              </w:rPr>
              <w:t>0</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时间：/至2022年 8 月</w:t>
            </w:r>
            <w:r>
              <w:rPr>
                <w:rFonts w:hint="eastAsia" w:ascii="仿宋_GB2312" w:hAnsi="新宋体" w:eastAsia="仿宋_GB2312"/>
                <w:szCs w:val="24"/>
                <w:lang w:val="en-US" w:eastAsia="zh-CN"/>
              </w:rPr>
              <w:t>12</w:t>
            </w:r>
            <w:r>
              <w:rPr>
                <w:rFonts w:hint="eastAsia" w:ascii="仿宋_GB2312" w:hAnsi="新宋体" w:eastAsia="仿宋_GB2312"/>
                <w:szCs w:val="24"/>
              </w:rPr>
              <w:t>日，每天上午00:00至12:00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提交投标文件截止时间：2022年 8 月</w:t>
            </w:r>
            <w:r>
              <w:rPr>
                <w:rFonts w:hint="eastAsia" w:ascii="仿宋_GB2312" w:hAnsi="新宋体" w:eastAsia="仿宋_GB2312"/>
                <w:szCs w:val="24"/>
                <w:lang w:val="en-US" w:eastAsia="zh-CN"/>
              </w:rPr>
              <w:t>12</w:t>
            </w:r>
            <w:r>
              <w:rPr>
                <w:rFonts w:hint="eastAsia" w:ascii="仿宋_GB2312" w:hAnsi="新宋体" w:eastAsia="仿宋_GB2312"/>
                <w:szCs w:val="24"/>
              </w:rPr>
              <w:t>日 09:00（北京时间）</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开标时间：2022年 8 月</w:t>
            </w:r>
            <w:r>
              <w:rPr>
                <w:rFonts w:hint="eastAsia" w:ascii="仿宋_GB2312" w:hAnsi="新宋体" w:eastAsia="仿宋_GB2312"/>
                <w:szCs w:val="24"/>
                <w:lang w:val="en-US" w:eastAsia="zh-CN"/>
              </w:rPr>
              <w:t>12</w:t>
            </w:r>
            <w:r>
              <w:rPr>
                <w:rFonts w:hint="eastAsia" w:ascii="仿宋_GB2312" w:hAnsi="新宋体" w:eastAsia="仿宋_GB2312"/>
                <w:szCs w:val="24"/>
              </w:rPr>
              <w:t>日 09:00</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开标地点（网址）：绍兴市迪荡新城惠利街20号鼎盛时代大厦四楼绍兴市公共资源交易中心41</w:t>
            </w:r>
            <w:r>
              <w:rPr>
                <w:rFonts w:hint="eastAsia" w:ascii="仿宋_GB2312" w:hAnsi="新宋体" w:eastAsia="仿宋_GB2312"/>
                <w:szCs w:val="24"/>
                <w:lang w:val="en-US" w:eastAsia="zh-CN"/>
              </w:rPr>
              <w:t>8</w:t>
            </w:r>
            <w:r>
              <w:rPr>
                <w:rFonts w:hint="eastAsia" w:ascii="仿宋_GB2312" w:hAnsi="新宋体" w:eastAsia="仿宋_GB2312"/>
                <w:szCs w:val="24"/>
              </w:rPr>
              <w:t xml:space="preserve"> 室，在政府采购云平台（www.zcygov.cn）上开启响应文件。</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_GB2312" w:hAnsi="新宋体" w:eastAsia="仿宋_GB2312"/>
                <w:szCs w:val="24"/>
                <w:lang w:eastAsia="zh-CN"/>
              </w:rPr>
              <w:t>绍兴文理学院</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地址：</w:t>
            </w:r>
            <w:r>
              <w:rPr>
                <w:rFonts w:hint="eastAsia" w:ascii="仿宋" w:hAnsi="仿宋" w:eastAsia="仿宋" w:cs="仿宋"/>
                <w:kern w:val="0"/>
                <w:sz w:val="24"/>
              </w:rPr>
              <w:t>绍兴市越城区环城西路508号</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传真：0575-88009152</w:t>
            </w:r>
            <w:r>
              <w:rPr>
                <w:rFonts w:ascii="仿宋_GB2312" w:hAnsi="新宋体" w:eastAsia="仿宋_GB2312"/>
                <w:szCs w:val="24"/>
              </w:rPr>
              <w:t>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 xml:space="preserve">项目联系人（询问）：聂玉冰  </w:t>
            </w:r>
          </w:p>
          <w:p>
            <w:pPr>
              <w:widowControl/>
              <w:snapToGrid w:val="0"/>
              <w:spacing w:line="288" w:lineRule="auto"/>
              <w:ind w:firstLine="480" w:firstLineChars="200"/>
              <w:rPr>
                <w:rFonts w:ascii="仿宋" w:hAnsi="仿宋" w:eastAsia="仿宋" w:cs="仿宋"/>
                <w:color w:val="FF0000"/>
                <w:kern w:val="0"/>
                <w:sz w:val="24"/>
              </w:rPr>
            </w:pPr>
            <w:r>
              <w:rPr>
                <w:rFonts w:hint="eastAsia" w:ascii="仿宋" w:hAnsi="仿宋" w:eastAsia="仿宋" w:cs="仿宋"/>
                <w:color w:val="auto"/>
                <w:kern w:val="0"/>
                <w:sz w:val="24"/>
              </w:rPr>
              <w:t>项目联系方式（询问）：</w:t>
            </w:r>
            <w:r>
              <w:rPr>
                <w:rFonts w:hint="eastAsia" w:ascii="仿宋" w:hAnsi="仿宋" w:eastAsia="仿宋" w:cs="仿宋"/>
                <w:kern w:val="0"/>
                <w:sz w:val="24"/>
              </w:rPr>
              <w:t>0575-88342889</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 xml:space="preserve">项目联系人（询问）：杨路华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项目联系方式（询问）：0575-88341862</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名称：耀华建设管理有限公司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地址：绍兴市越城区阳明北路80号滨江大厦C楼3楼309号</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传真：/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项目联系人（询问）：郭虹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项目联系方式（询问）：0575-88776697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质疑联系人：单成燕       </w:t>
            </w:r>
          </w:p>
          <w:p>
            <w:pPr>
              <w:pStyle w:val="67"/>
              <w:spacing w:afterLines="0" w:line="440" w:lineRule="exact"/>
              <w:ind w:firstLine="480"/>
              <w:rPr>
                <w:rFonts w:ascii="仿宋_GB2312" w:hAnsi="新宋体" w:eastAsia="仿宋_GB2312"/>
                <w:szCs w:val="24"/>
              </w:rPr>
            </w:pPr>
            <w:r>
              <w:rPr>
                <w:rFonts w:hint="eastAsia" w:ascii="仿宋" w:hAnsi="仿宋" w:eastAsia="仿宋"/>
                <w:kern w:val="0"/>
                <w:sz w:val="24"/>
              </w:rPr>
              <w:t>质疑联系方式：0575-88776697</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传真：/        </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 xml:space="preserve">联系人：宋晓林       </w:t>
            </w:r>
          </w:p>
          <w:p>
            <w:pPr>
              <w:pStyle w:val="67"/>
              <w:spacing w:afterLines="0" w:line="440" w:lineRule="exact"/>
              <w:ind w:firstLine="480"/>
              <w:jc w:val="left"/>
              <w:rPr>
                <w:rFonts w:ascii="仿宋_GB2312" w:hAnsi="新宋体" w:eastAsia="仿宋_GB2312"/>
                <w:szCs w:val="24"/>
              </w:rPr>
            </w:pPr>
            <w:r>
              <w:rPr>
                <w:rFonts w:hint="eastAsia" w:ascii="仿宋" w:hAnsi="仿宋" w:eastAsia="仿宋"/>
                <w:kern w:val="0"/>
                <w:sz w:val="24"/>
              </w:rPr>
              <w:t>监督投诉电话：0575-85209697</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 xml:space="preserve">分包  </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263220618"/>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94006690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74078883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11415326"/>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F0FE"/>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360" w:lineRule="auto"/>
              <w:rPr>
                <w:rFonts w:ascii="仿宋_GB2312" w:hAnsi="仿宋" w:eastAsia="仿宋_GB2312"/>
                <w:color w:val="auto"/>
                <w:kern w:val="0"/>
                <w:sz w:val="24"/>
              </w:rPr>
            </w:pPr>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r>
              <w:rPr>
                <w:rFonts w:hint="eastAsia" w:ascii="仿宋_GB2312" w:hAnsi="仿宋" w:eastAsia="仿宋_GB2312"/>
                <w:color w:val="auto"/>
                <w:kern w:val="0"/>
                <w:sz w:val="24"/>
              </w:rPr>
              <w:t>B要求提供，</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rPr>
                  <w:sym w:font="Wingdings" w:char="F0FE"/>
                </w:r>
              </w:sdtContent>
            </w:sdt>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rPr>
              <w:sym w:font="Wingdings 2" w:char="0052"/>
            </w:r>
            <w:r>
              <w:rPr>
                <w:rFonts w:hint="eastAsia" w:ascii="仿宋_GB2312" w:hAnsi="仿宋" w:eastAsia="仿宋_GB2312"/>
                <w:kern w:val="0"/>
                <w:sz w:val="24"/>
              </w:rPr>
              <w:t>B有方案讲解演示：</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ascii="仿宋_GB2312" w:hAnsi="仿宋" w:eastAsia="仿宋_GB2312"/>
                <w:kern w:val="0"/>
                <w:sz w:val="24"/>
              </w:rPr>
              <w:t>方案讲解演示</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演示结束</w:t>
            </w:r>
            <w:r>
              <w:rPr>
                <w:rFonts w:hint="eastAsia" w:ascii="仿宋_GB2312" w:hAnsi="仿宋" w:eastAsia="仿宋_GB2312" w:cs="仿宋_GB2312"/>
                <w:kern w:val="0"/>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讲解演示设备：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演示所需设备由投标人自行准备。</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讲解演示时间：</w:t>
            </w:r>
            <w:r>
              <w:rPr>
                <w:rFonts w:hint="eastAsia" w:ascii="仿宋_GB2312" w:hAnsi="仿宋" w:eastAsia="仿宋_GB2312" w:cs="仿宋_GB2312"/>
                <w:kern w:val="0"/>
                <w:sz w:val="24"/>
                <w:lang w:val="zh-CN"/>
              </w:rPr>
              <w:t>每个投标人讲解演示前的调试准备时间不超过15分钟，单一评分项目讲解演示时间不超过15分钟，</w:t>
            </w:r>
            <w:r>
              <w:rPr>
                <w:rFonts w:hint="eastAsia" w:ascii="仿宋_GB2312" w:hAnsi="仿宋_GB2312" w:eastAsia="仿宋_GB2312" w:cs="仿宋_GB2312"/>
                <w:sz w:val="24"/>
              </w:rPr>
              <w:t>不包含评标委员会提问解答时间。</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40" w:lineRule="exact"/>
              <w:ind w:firstLine="1200" w:firstLineChars="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讲解演示途径：</w:t>
            </w:r>
            <w:r>
              <w:rPr>
                <w:rFonts w:hint="eastAsia" w:ascii="仿宋_GB2312" w:hAnsi="仿宋" w:eastAsia="仿宋_GB2312" w:cs="仿宋_GB2312"/>
                <w:kern w:val="0"/>
                <w:sz w:val="24"/>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40" w:lineRule="exact"/>
              <w:rPr>
                <w:rFonts w:ascii="仿宋_GB2312" w:hAnsi="宋体" w:eastAsia="仿宋_GB2312"/>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rPr>
                <w:rFonts w:ascii="仿宋_GB2312" w:hAnsi="宋体" w:eastAsia="仿宋_GB2312" w:cs="宋体"/>
                <w:sz w:val="24"/>
                <w:u w:val="single"/>
              </w:rPr>
            </w:pPr>
            <w:sdt>
              <w:sdtPr>
                <w:rPr>
                  <w:rFonts w:hint="eastAsia" w:ascii="仿宋_GB2312" w:hAnsi="仿宋" w:eastAsia="仿宋_GB2312" w:cs="Arial"/>
                  <w:kern w:val="0"/>
                  <w:sz w:val="24"/>
                  <w:szCs w:val="21"/>
                </w:rPr>
                <w:id w:val="118727868"/>
              </w:sdtPr>
              <w:sdtEndPr>
                <w:rPr>
                  <w:rFonts w:hint="eastAsia" w:ascii="仿宋_GB2312" w:hAnsi="仿宋" w:eastAsia="仿宋_GB2312" w:cs="Arial"/>
                  <w:kern w:val="0"/>
                  <w:sz w:val="24"/>
                  <w:szCs w:val="21"/>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rPr>
              <w:t xml:space="preserve">  </w:t>
            </w:r>
            <w:r>
              <w:rPr>
                <w:rFonts w:hint="eastAsia" w:ascii="仿宋" w:hAnsi="仿宋" w:eastAsia="仿宋" w:cs="仿宋"/>
                <w:kern w:val="0"/>
                <w:sz w:val="24"/>
                <w:szCs w:val="24"/>
                <w:u w:val="single"/>
              </w:rPr>
              <w:t>120寸升降式互联黑板</w:t>
            </w:r>
            <w:r>
              <w:rPr>
                <w:rFonts w:hint="eastAsia" w:ascii="仿宋_GB2312" w:eastAsia="仿宋_GB2312"/>
                <w:sz w:val="24"/>
                <w:u w:val="single"/>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需要落实的政府采购政策：包括节约资源、保护环境、支持创新、促进中小企业发展等。详见招标文件的第二部分总则。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注：供应商CA相关操作可参考政采云平台</w:t>
            </w:r>
            <w:r>
              <w:rPr>
                <w:rFonts w:hint="eastAsia" w:ascii="仿宋_GB2312" w:hAnsi="新宋体" w:eastAsia="仿宋_GB2312"/>
              </w:rPr>
              <w:t>https://www.zcygov.cn/</w:t>
            </w:r>
            <w:r>
              <w:rPr>
                <w:rFonts w:hint="eastAsia" w:ascii="仿宋_GB2312" w:hAnsi="仿宋" w:eastAsia="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联合体投标的，联合体各方均需按招标文件第四部分评标标准要求提供资信证明文件，否则视为不符合相关要求。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default" w:ascii="仿宋_GB2312" w:hAnsi="宋体" w:eastAsia="仿宋_GB2312"/>
                <w:color w:val="auto"/>
                <w:sz w:val="24"/>
                <w:lang w:val="en-US" w:eastAsia="zh-CN"/>
              </w:rPr>
            </w:pPr>
            <w:r>
              <w:rPr>
                <w:rFonts w:hint="eastAsia" w:ascii="仿宋_GB2312" w:hAnsi="宋体" w:eastAsia="仿宋_GB2312"/>
                <w:color w:val="auto"/>
                <w:sz w:val="24"/>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中标人须向</w:t>
            </w:r>
            <w:r>
              <w:rPr>
                <w:rFonts w:hint="eastAsia" w:ascii="仿宋" w:hAnsi="仿宋" w:eastAsia="仿宋" w:cs="仿宋"/>
                <w:color w:val="auto"/>
                <w:sz w:val="24"/>
                <w:szCs w:val="24"/>
                <w:lang w:eastAsia="zh-CN"/>
              </w:rPr>
              <w:t>采购</w:t>
            </w:r>
            <w:r>
              <w:rPr>
                <w:rFonts w:hint="eastAsia" w:ascii="仿宋" w:hAnsi="仿宋" w:eastAsia="仿宋" w:cs="仿宋"/>
                <w:color w:val="auto"/>
                <w:sz w:val="24"/>
                <w:szCs w:val="24"/>
              </w:rPr>
              <w:t>代理机构交纳代理服务费：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（1）以中标通知中确定的中标总金额作为服务费的计算基数，收费标准参照《国家计委关于印发&lt;招标代理服务收费管理暂行办法&gt;的通知》（计价格[2002]1980号）</w:t>
            </w:r>
            <w:r>
              <w:rPr>
                <w:rFonts w:hint="eastAsia" w:ascii="仿宋" w:hAnsi="仿宋" w:eastAsia="仿宋" w:cs="仿宋"/>
                <w:color w:val="auto"/>
                <w:sz w:val="24"/>
                <w:szCs w:val="24"/>
                <w:lang w:val="en-US" w:eastAsia="zh-CN"/>
              </w:rPr>
              <w:t>2折收取</w:t>
            </w:r>
            <w:r>
              <w:rPr>
                <w:rFonts w:hint="eastAsia" w:ascii="仿宋" w:hAnsi="仿宋" w:eastAsia="仿宋" w:cs="仿宋"/>
                <w:color w:val="auto"/>
                <w:sz w:val="24"/>
                <w:szCs w:val="24"/>
              </w:rPr>
              <w:t>。收费标准：中标金额在100万以下部分为1.5%</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100万-500万部分为1.1%，500万-1000万部分为0.8%</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green"/>
              </w:rPr>
            </w:pPr>
            <w:r>
              <w:rPr>
                <w:rFonts w:hint="eastAsia" w:ascii="仿宋" w:hAnsi="仿宋" w:eastAsia="仿宋" w:cs="仿宋"/>
                <w:color w:val="auto"/>
                <w:sz w:val="24"/>
                <w:szCs w:val="24"/>
              </w:rPr>
              <w:t>开 户 行：交通银行股份有限公司绍兴迪荡支行</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）领取中标通知书前交纳。</w:t>
            </w:r>
          </w:p>
          <w:p>
            <w:pPr>
              <w:spacing w:line="440" w:lineRule="exact"/>
              <w:rPr>
                <w:rFonts w:hint="eastAsia" w:ascii="仿宋_GB2312" w:hAnsi="宋体" w:eastAsia="仿宋_GB2312" w:cs="宋体"/>
                <w:color w:val="auto"/>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）潜在供应商因充分考虑此部分费用，参与投标活动时综合考虑在报价中。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解释：凡涉及本招标文件的解释权属于采购人和</w:t>
            </w:r>
            <w:r>
              <w:rPr>
                <w:rFonts w:hint="eastAsia" w:ascii="仿宋_GB2312" w:hAnsi="宋体" w:eastAsia="仿宋_GB2312"/>
                <w:color w:val="auto"/>
                <w:sz w:val="24"/>
                <w:lang w:eastAsia="zh-CN"/>
              </w:rPr>
              <w:t>采购代理机构</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w:t>
      </w:r>
      <w:r>
        <w:rPr>
          <w:rFonts w:hint="eastAsia" w:ascii="仿宋_GB2312" w:hAnsi="仿宋_GB2312" w:eastAsia="仿宋_GB2312" w:cs="仿宋_GB2312"/>
          <w:sz w:val="24"/>
          <w:lang w:eastAsia="zh-CN"/>
        </w:rPr>
        <w:t>绍兴文理学院</w:t>
      </w:r>
      <w:r>
        <w:rPr>
          <w:rFonts w:hint="eastAsia" w:ascii="仿宋_GB2312" w:hAnsi="仿宋_GB2312" w:eastAsia="仿宋_GB2312" w:cs="仿宋_GB2312"/>
          <w:sz w:val="24"/>
        </w:rPr>
        <w:t>为本项目的采购人（合同中的甲方），</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sz w:val="24"/>
        </w:rPr>
        <w:t>为采购</w:t>
      </w:r>
      <w:r>
        <w:rPr>
          <w:rFonts w:hint="eastAsia" w:ascii="仿宋_GB2312" w:hAnsi="仿宋_GB2312" w:eastAsia="仿宋_GB2312" w:cs="仿宋_GB2312"/>
          <w:sz w:val="24"/>
          <w:lang w:eastAsia="zh-CN"/>
        </w:rPr>
        <w:t>代理</w:t>
      </w:r>
      <w:r>
        <w:rPr>
          <w:rFonts w:hint="eastAsia" w:ascii="仿宋_GB2312" w:hAnsi="仿宋_GB2312" w:eastAsia="仿宋_GB2312" w:cs="仿宋_GB2312"/>
          <w:sz w:val="24"/>
        </w:rPr>
        <w:t>机构，响应招标、参加投标竞争的法人、其他组织或者自然人为投标人，经评审产生并经批准的投标人为中标候选人，经公告无异议，并签订合同后的中标人为供应商（合同中的乙方），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lang w:eastAsia="zh-CN"/>
        </w:rPr>
        <w:t>绍兴市财政局</w:t>
      </w:r>
      <w:r>
        <w:rPr>
          <w:rFonts w:hint="eastAsia" w:ascii="仿宋_GB2312" w:hAnsi="仿宋_GB2312" w:eastAsia="仿宋_GB2312" w:cs="仿宋_GB2312"/>
          <w:sz w:val="24"/>
        </w:rPr>
        <w:t>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rPr>
        <w:t>投标人应自行承担编制投标文件及参加本次投标所涉及的一切费用。不管投标结果如何，招标人对上述费用不负任何责</w:t>
      </w:r>
      <w:r>
        <w:rPr>
          <w:rFonts w:hint="eastAsia" w:ascii="仿宋_GB2312" w:hAnsi="宋体" w:eastAsia="仿宋_GB2312"/>
          <w:color w:val="auto"/>
        </w:rPr>
        <w:t>任。</w:t>
      </w:r>
      <w:r>
        <w:rPr>
          <w:rFonts w:hint="eastAsia" w:ascii="仿宋" w:hAnsi="仿宋" w:eastAsia="仿宋" w:cs="仿宋"/>
          <w:b/>
          <w:bCs/>
          <w:color w:val="auto"/>
          <w:sz w:val="24"/>
        </w:rPr>
        <w:t>中标人须向招标代理机构交纳代理服务费，具体详见投标人须知前附表。</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5"/>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_GB2312" w:hAnsi="仿宋" w:eastAsia="仿宋_GB2312"/>
          <w:sz w:val="24"/>
        </w:rPr>
        <w:t>其中</w:t>
      </w:r>
      <w:r>
        <w:rPr>
          <w:rFonts w:hint="eastAsia" w:ascii="仿宋_GB2312" w:hAnsi="仿宋" w:eastAsia="仿宋_GB2312"/>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仿宋_GB2312" w:eastAsia="仿宋_GB2312" w:cs="仿宋_GB2312"/>
          <w:kern w:val="0"/>
          <w:sz w:val="24"/>
        </w:rPr>
        <w:t>2.2.5</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1" w:name="_Hlt68403820"/>
      <w:bookmarkEnd w:id="1"/>
      <w:bookmarkStart w:id="2" w:name="_Hlt68072998"/>
      <w:bookmarkEnd w:id="2"/>
      <w:bookmarkStart w:id="3" w:name="_Hlt68073093"/>
      <w:bookmarkEnd w:id="3"/>
      <w:r>
        <w:rPr>
          <w:rFonts w:hint="eastAsia" w:ascii="仿宋_GB2312" w:hAnsi="宋体" w:eastAsia="仿宋_GB2312"/>
          <w:sz w:val="24"/>
        </w:rPr>
        <w:t>2.2.6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培训计划（如有）；</w:t>
      </w:r>
      <w:r>
        <w:rPr>
          <w:rFonts w:ascii="仿宋_GB2312" w:hAnsi="仿宋_GB2312" w:eastAsia="仿宋_GB2312" w:cs="仿宋_GB2312"/>
          <w:kern w:val="0"/>
          <w:sz w:val="24"/>
          <w:lang w:val="zh-CN"/>
        </w:rPr>
        <w:t xml:space="preserve"> </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2.2.17廉政承诺书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2.2.21</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w:t>
      </w:r>
      <w:r>
        <w:rPr>
          <w:rFonts w:ascii="仿宋_GB2312" w:hAnsi="宋体" w:eastAsia="仿宋_GB2312"/>
          <w:sz w:val="24"/>
        </w:rPr>
        <w:t>0</w:t>
      </w:r>
      <w:r>
        <w:rPr>
          <w:rFonts w:hint="eastAsia" w:ascii="仿宋_GB2312" w:hAnsi="宋体" w:eastAsia="仿宋_GB2312"/>
          <w:sz w:val="24"/>
        </w:rPr>
        <w:t>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spacing w:line="440" w:lineRule="exact"/>
        <w:jc w:val="left"/>
        <w:rPr>
          <w:rFonts w:ascii="仿宋_GB2312" w:hAnsi="宋体" w:eastAsia="仿宋_GB2312"/>
          <w:sz w:val="24"/>
        </w:rPr>
      </w:pPr>
      <w:r>
        <w:rPr>
          <w:rFonts w:hint="eastAsia" w:ascii="仿宋_GB2312" w:hAnsi="宋体" w:eastAsia="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ascii="仿宋_GB2312" w:hAnsi="宋体" w:eastAsia="仿宋_GB2312"/>
          <w:sz w:val="24"/>
        </w:rPr>
      </w:pPr>
      <w:r>
        <w:rPr>
          <w:rFonts w:hint="eastAsia" w:ascii="仿宋_GB2312" w:hAnsi="宋体" w:eastAsia="仿宋_GB2312"/>
          <w:sz w:val="24"/>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3.6评</w:t>
      </w:r>
      <w:r>
        <w:rPr>
          <w:rFonts w:hint="eastAsia" w:ascii="仿宋_GB2312" w:hAnsi="宋体" w:eastAsia="仿宋_GB2312"/>
          <w:sz w:val="24"/>
        </w:rPr>
        <w:t>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3.7评标委员会不向落标方解释落标的原因。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6.8评标委员会依据招标文件规定的评标标准和方法，对投标文件进行评审和比较后，向</w:t>
      </w:r>
      <w:r>
        <w:rPr>
          <w:rFonts w:hint="eastAsia" w:ascii="仿宋_GB2312" w:hAnsi="宋体" w:eastAsia="仿宋_GB2312" w:cs="宋体"/>
          <w:color w:val="auto"/>
          <w:sz w:val="24"/>
          <w:lang w:eastAsia="zh-CN"/>
        </w:rPr>
        <w:t>采购代理机构</w:t>
      </w:r>
      <w:r>
        <w:rPr>
          <w:rFonts w:hint="eastAsia" w:ascii="仿宋_GB2312" w:hAnsi="宋体" w:eastAsia="仿宋_GB2312" w:cs="宋体"/>
          <w:color w:val="auto"/>
          <w:sz w:val="24"/>
        </w:rPr>
        <w:t>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bookmarkStart w:id="4" w:name="_Toc81372953"/>
      <w:bookmarkStart w:id="5" w:name="_Toc84325929"/>
      <w:bookmarkStart w:id="6" w:name="_Toc81372776"/>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48"/>
          <w:rFonts w:hint="eastAsia" w:ascii="仿宋_GB2312"/>
          <w:color w:val="auto"/>
        </w:rPr>
        <w:t>http://ggb.sx.gov.cn</w:t>
      </w:r>
      <w:r>
        <w:rPr>
          <w:rStyle w:val="48"/>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spacing w:line="288" w:lineRule="auto"/>
        <w:jc w:val="left"/>
        <w:rPr>
          <w:rFonts w:hint="eastAsia" w:ascii="仿宋" w:hAnsi="仿宋" w:eastAsia="仿宋" w:cs="仿宋"/>
          <w:bCs/>
          <w:sz w:val="24"/>
          <w:lang w:val="zh-CN"/>
        </w:rPr>
      </w:pPr>
      <w:r>
        <w:rPr>
          <w:rFonts w:hint="eastAsia" w:ascii="仿宋" w:hAnsi="仿宋" w:eastAsia="仿宋" w:cs="仿宋"/>
          <w:bCs/>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bCs/>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2"/>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7" w:name="_Toc151354173"/>
      <w:bookmarkStart w:id="8" w:name="_Toc84325981"/>
      <w:bookmarkStart w:id="9" w:name="_Toc81372964"/>
      <w:bookmarkStart w:id="10" w:name="_Toc80157775"/>
      <w:bookmarkStart w:id="11" w:name="_Toc81372787"/>
      <w:r>
        <w:rPr>
          <w:rFonts w:hint="eastAsia" w:ascii="仿宋_GB2312" w:hAnsi="宋体" w:eastAsia="仿宋_GB2312"/>
          <w:b/>
          <w:sz w:val="24"/>
        </w:rPr>
        <w:t>8.招标项目设备名称及数量：</w:t>
      </w:r>
    </w:p>
    <w:bookmarkEnd w:id="7"/>
    <w:tbl>
      <w:tblPr>
        <w:tblStyle w:val="41"/>
        <w:tblW w:w="1008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42"/>
        <w:gridCol w:w="6388"/>
        <w:gridCol w:w="73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50"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442"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6388"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功能及技术参数</w:t>
            </w:r>
          </w:p>
        </w:tc>
        <w:tc>
          <w:tcPr>
            <w:tcW w:w="730"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770"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激光工程投影机</w:t>
            </w:r>
          </w:p>
        </w:tc>
        <w:tc>
          <w:tcPr>
            <w:tcW w:w="6388" w:type="dxa"/>
            <w:noWrap w:val="0"/>
            <w:vAlign w:val="top"/>
          </w:tcPr>
          <w:p>
            <w:pPr>
              <w:spacing w:line="280" w:lineRule="exact"/>
              <w:rPr>
                <w:rFonts w:hint="eastAsia" w:ascii="仿宋" w:hAnsi="仿宋" w:eastAsia="仿宋" w:cs="仿宋"/>
                <w:sz w:val="24"/>
                <w:szCs w:val="24"/>
              </w:rPr>
            </w:pPr>
            <w:r>
              <w:rPr>
                <w:rFonts w:hint="eastAsia" w:ascii="仿宋" w:hAnsi="仿宋" w:eastAsia="仿宋" w:cs="仿宋"/>
                <w:sz w:val="24"/>
                <w:szCs w:val="24"/>
              </w:rPr>
              <w:t>1.▲3LCD投影技术，采用ALPD单色激光荧光粉色轮成像技术，纯激光光源，光源不含Hg（不接受混合光源）；</w:t>
            </w:r>
          </w:p>
          <w:p>
            <w:pPr>
              <w:spacing w:line="280" w:lineRule="exact"/>
              <w:rPr>
                <w:rFonts w:hint="eastAsia" w:ascii="仿宋" w:hAnsi="仿宋" w:eastAsia="仿宋" w:cs="仿宋"/>
                <w:sz w:val="24"/>
                <w:szCs w:val="24"/>
              </w:rPr>
            </w:pPr>
            <w:r>
              <w:rPr>
                <w:rFonts w:hint="eastAsia" w:ascii="仿宋" w:hAnsi="仿宋" w:eastAsia="仿宋" w:cs="仿宋"/>
                <w:sz w:val="24"/>
                <w:szCs w:val="24"/>
              </w:rPr>
              <w:t>2.标准分辨率≥1920×1200；长宽比16:10;</w:t>
            </w:r>
          </w:p>
          <w:p>
            <w:pPr>
              <w:spacing w:line="280" w:lineRule="exact"/>
              <w:rPr>
                <w:rFonts w:hint="eastAsia" w:ascii="仿宋" w:hAnsi="仿宋" w:eastAsia="仿宋" w:cs="仿宋"/>
                <w:sz w:val="24"/>
                <w:szCs w:val="24"/>
              </w:rPr>
            </w:pPr>
            <w:r>
              <w:rPr>
                <w:rFonts w:hint="eastAsia" w:ascii="仿宋" w:hAnsi="仿宋" w:eastAsia="仿宋" w:cs="仿宋"/>
                <w:sz w:val="24"/>
                <w:szCs w:val="24"/>
              </w:rPr>
              <w:t>3.亮度≥6500流明，液晶面板≥0.64寸；</w:t>
            </w:r>
          </w:p>
          <w:p>
            <w:pPr>
              <w:spacing w:line="280" w:lineRule="exact"/>
              <w:rPr>
                <w:rFonts w:hint="eastAsia" w:ascii="仿宋" w:hAnsi="仿宋" w:eastAsia="仿宋" w:cs="仿宋"/>
                <w:sz w:val="24"/>
                <w:szCs w:val="24"/>
              </w:rPr>
            </w:pPr>
            <w:r>
              <w:rPr>
                <w:rFonts w:hint="eastAsia" w:ascii="仿宋" w:hAnsi="仿宋" w:eastAsia="仿宋" w:cs="仿宋"/>
                <w:sz w:val="24"/>
                <w:szCs w:val="24"/>
              </w:rPr>
              <w:t>4.▲电动聚焦镜头，避免调整聚焦时碰触机身，使机身位移，变焦比例≥1.6倍;；</w:t>
            </w:r>
          </w:p>
          <w:p>
            <w:pPr>
              <w:spacing w:line="280" w:lineRule="exact"/>
              <w:rPr>
                <w:rFonts w:hint="eastAsia" w:ascii="仿宋" w:hAnsi="仿宋" w:eastAsia="仿宋" w:cs="仿宋"/>
                <w:sz w:val="24"/>
                <w:szCs w:val="24"/>
              </w:rPr>
            </w:pPr>
            <w:r>
              <w:rPr>
                <w:rFonts w:hint="eastAsia" w:ascii="仿宋" w:hAnsi="仿宋" w:eastAsia="仿宋" w:cs="仿宋"/>
                <w:sz w:val="24"/>
                <w:szCs w:val="24"/>
              </w:rPr>
              <w:t>5. 支持垂直水平方向电动镜头位移，垂直方向≥50%，水平方向≥10%；投射比：1.14-1.86；</w:t>
            </w:r>
          </w:p>
          <w:p>
            <w:pPr>
              <w:spacing w:line="280" w:lineRule="exact"/>
              <w:rPr>
                <w:rFonts w:hint="eastAsia" w:ascii="仿宋" w:hAnsi="仿宋" w:eastAsia="仿宋" w:cs="仿宋"/>
                <w:sz w:val="24"/>
                <w:szCs w:val="24"/>
              </w:rPr>
            </w:pPr>
            <w:r>
              <w:rPr>
                <w:rFonts w:hint="eastAsia" w:ascii="仿宋" w:hAnsi="仿宋" w:eastAsia="仿宋" w:cs="仿宋"/>
                <w:sz w:val="24"/>
                <w:szCs w:val="24"/>
              </w:rPr>
              <w:t>6.▲对比度≥5000000:1；</w:t>
            </w:r>
          </w:p>
          <w:p>
            <w:pPr>
              <w:spacing w:line="280" w:lineRule="exact"/>
              <w:rPr>
                <w:rFonts w:hint="eastAsia" w:ascii="仿宋" w:hAnsi="仿宋" w:eastAsia="仿宋" w:cs="仿宋"/>
                <w:sz w:val="24"/>
                <w:szCs w:val="24"/>
              </w:rPr>
            </w:pPr>
            <w:r>
              <w:rPr>
                <w:rFonts w:hint="eastAsia" w:ascii="仿宋" w:hAnsi="仿宋" w:eastAsia="仿宋" w:cs="仿宋"/>
                <w:sz w:val="24"/>
                <w:szCs w:val="24"/>
              </w:rPr>
              <w:t>7.光源寿命≥25000小时（正常模式），节能模式≥30000小时；</w:t>
            </w:r>
          </w:p>
          <w:p>
            <w:pPr>
              <w:spacing w:line="280" w:lineRule="exact"/>
              <w:rPr>
                <w:rFonts w:hint="eastAsia" w:ascii="仿宋" w:hAnsi="仿宋" w:eastAsia="仿宋" w:cs="仿宋"/>
                <w:sz w:val="24"/>
                <w:szCs w:val="24"/>
              </w:rPr>
            </w:pPr>
            <w:r>
              <w:rPr>
                <w:rFonts w:hint="eastAsia" w:ascii="仿宋" w:hAnsi="仿宋" w:eastAsia="仿宋" w:cs="仿宋"/>
                <w:sz w:val="24"/>
                <w:szCs w:val="24"/>
              </w:rPr>
              <w:t>8.支持HDMI多台投影机边缘融合（平面和曲面），支持垂直水平梯形校正及八点校正；</w:t>
            </w:r>
          </w:p>
          <w:p>
            <w:pPr>
              <w:spacing w:line="280" w:lineRule="exact"/>
              <w:rPr>
                <w:rFonts w:hint="eastAsia" w:ascii="仿宋" w:hAnsi="仿宋" w:eastAsia="仿宋" w:cs="仿宋"/>
                <w:sz w:val="24"/>
                <w:szCs w:val="24"/>
              </w:rPr>
            </w:pPr>
            <w:r>
              <w:rPr>
                <w:rFonts w:hint="eastAsia" w:ascii="仿宋" w:hAnsi="仿宋" w:eastAsia="仿宋" w:cs="仿宋"/>
                <w:sz w:val="24"/>
                <w:szCs w:val="24"/>
              </w:rPr>
              <w:t>9.具备USB-A接口：支持接无线模组无线传输视频功能，支持U盘直读，支持投影机软件升级功能；</w:t>
            </w:r>
          </w:p>
          <w:p>
            <w:pPr>
              <w:spacing w:line="280" w:lineRule="exact"/>
              <w:rPr>
                <w:rFonts w:hint="eastAsia" w:ascii="仿宋" w:hAnsi="仿宋" w:eastAsia="仿宋" w:cs="仿宋"/>
                <w:sz w:val="24"/>
                <w:szCs w:val="24"/>
              </w:rPr>
            </w:pPr>
            <w:r>
              <w:rPr>
                <w:rFonts w:hint="eastAsia" w:ascii="仿宋" w:hAnsi="仿宋" w:eastAsia="仿宋" w:cs="仿宋"/>
                <w:sz w:val="24"/>
                <w:szCs w:val="24"/>
              </w:rPr>
              <w:t>10.具备HDBaseT高清数字显示接口，支持高清视频源和远程投影机之间的一体化连接，支持未压缩的高清4k视频、音频、以太网以及控制信号；</w:t>
            </w:r>
          </w:p>
          <w:p>
            <w:pPr>
              <w:spacing w:line="280" w:lineRule="exact"/>
              <w:rPr>
                <w:rFonts w:hint="eastAsia" w:ascii="仿宋" w:hAnsi="仿宋" w:eastAsia="仿宋" w:cs="仿宋"/>
                <w:sz w:val="24"/>
                <w:szCs w:val="24"/>
              </w:rPr>
            </w:pPr>
            <w:r>
              <w:rPr>
                <w:rFonts w:hint="eastAsia" w:ascii="仿宋" w:hAnsi="仿宋" w:eastAsia="仿宋" w:cs="仿宋"/>
                <w:sz w:val="24"/>
                <w:szCs w:val="24"/>
              </w:rPr>
              <w:t>11. 接口丰富：输入：HDBaseT*1; HDMI*2; VGA in*2; Video *1; Audio in（mini jack,3.5mm）*2; USB-Type A *2;输出：VGA out (share with VGA in 2)*1; Audio out（mini-jack,3.5mm）*1;HDMI out*1;控制：RJ45*1; RS232*1；</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color w:val="000000"/>
                <w:sz w:val="24"/>
                <w:szCs w:val="24"/>
              </w:rPr>
              <w:t>2</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激光超短焦投影机</w:t>
            </w:r>
          </w:p>
        </w:tc>
        <w:tc>
          <w:tcPr>
            <w:tcW w:w="6388" w:type="dxa"/>
            <w:noWrap w:val="0"/>
            <w:vAlign w:val="top"/>
          </w:tcPr>
          <w:p>
            <w:pPr>
              <w:spacing w:line="280" w:lineRule="exact"/>
              <w:rPr>
                <w:rFonts w:hint="eastAsia" w:ascii="仿宋" w:hAnsi="仿宋" w:eastAsia="仿宋" w:cs="仿宋"/>
                <w:sz w:val="24"/>
                <w:szCs w:val="24"/>
              </w:rPr>
            </w:pPr>
            <w:r>
              <w:rPr>
                <w:rFonts w:hint="eastAsia" w:ascii="仿宋" w:hAnsi="仿宋" w:eastAsia="仿宋" w:cs="仿宋"/>
                <w:sz w:val="24"/>
                <w:szCs w:val="24"/>
              </w:rPr>
              <w:t>1.▲采用ALPD单色激光四色荧光粉色轮成像技术，纯激光光源,光源不含Hg（不接受混合光源）；</w:t>
            </w:r>
          </w:p>
          <w:p>
            <w:pPr>
              <w:spacing w:line="280" w:lineRule="exact"/>
              <w:rPr>
                <w:rFonts w:hint="eastAsia" w:ascii="仿宋" w:hAnsi="仿宋" w:eastAsia="仿宋" w:cs="仿宋"/>
                <w:sz w:val="24"/>
                <w:szCs w:val="24"/>
              </w:rPr>
            </w:pPr>
            <w:r>
              <w:rPr>
                <w:rFonts w:hint="eastAsia" w:ascii="仿宋" w:hAnsi="仿宋" w:eastAsia="仿宋" w:cs="仿宋"/>
                <w:sz w:val="24"/>
                <w:szCs w:val="24"/>
              </w:rPr>
              <w:t>2. DLP投影技术，DMD芯片面板尺寸≤0.47吋；</w:t>
            </w:r>
          </w:p>
          <w:p>
            <w:pPr>
              <w:spacing w:line="280" w:lineRule="exact"/>
              <w:rPr>
                <w:rFonts w:hint="eastAsia" w:ascii="仿宋" w:hAnsi="仿宋" w:eastAsia="仿宋" w:cs="仿宋"/>
                <w:sz w:val="24"/>
                <w:szCs w:val="24"/>
              </w:rPr>
            </w:pPr>
            <w:r>
              <w:rPr>
                <w:rFonts w:hint="eastAsia" w:ascii="仿宋" w:hAnsi="仿宋" w:eastAsia="仿宋" w:cs="仿宋"/>
                <w:sz w:val="24"/>
                <w:szCs w:val="24"/>
              </w:rPr>
              <w:t>3.单机物理分辨率大于等于1920×1080；长宽比16:9，播放1080P视频画面无变形或者缩小；</w:t>
            </w:r>
          </w:p>
          <w:p>
            <w:pPr>
              <w:spacing w:line="280" w:lineRule="exact"/>
              <w:rPr>
                <w:rFonts w:hint="eastAsia" w:ascii="仿宋" w:hAnsi="仿宋" w:eastAsia="仿宋" w:cs="仿宋"/>
                <w:sz w:val="24"/>
                <w:szCs w:val="24"/>
              </w:rPr>
            </w:pPr>
            <w:r>
              <w:rPr>
                <w:rFonts w:hint="eastAsia" w:ascii="仿宋" w:hAnsi="仿宋" w:eastAsia="仿宋" w:cs="仿宋"/>
                <w:sz w:val="24"/>
                <w:szCs w:val="24"/>
              </w:rPr>
              <w:t>3. 画面投射比≤0.25；投影120吋16:9标准画面距离：镜头到画面距离≤62CM；</w:t>
            </w:r>
          </w:p>
          <w:p>
            <w:pPr>
              <w:spacing w:line="280" w:lineRule="exact"/>
              <w:rPr>
                <w:rFonts w:hint="eastAsia" w:ascii="仿宋" w:hAnsi="仿宋" w:eastAsia="仿宋" w:cs="仿宋"/>
                <w:sz w:val="24"/>
                <w:szCs w:val="24"/>
              </w:rPr>
            </w:pPr>
            <w:r>
              <w:rPr>
                <w:rFonts w:hint="eastAsia" w:ascii="仿宋" w:hAnsi="仿宋" w:eastAsia="仿宋" w:cs="仿宋"/>
                <w:sz w:val="24"/>
                <w:szCs w:val="24"/>
              </w:rPr>
              <w:t>4.电动聚焦镜头，避免调整聚焦时碰触机身，使机身位移；</w:t>
            </w:r>
          </w:p>
          <w:p>
            <w:pPr>
              <w:spacing w:line="280" w:lineRule="exact"/>
              <w:rPr>
                <w:rFonts w:hint="eastAsia" w:ascii="仿宋" w:hAnsi="仿宋" w:eastAsia="仿宋" w:cs="仿宋"/>
                <w:sz w:val="24"/>
                <w:szCs w:val="24"/>
              </w:rPr>
            </w:pPr>
            <w:r>
              <w:rPr>
                <w:rFonts w:hint="eastAsia" w:ascii="仿宋" w:hAnsi="仿宋" w:eastAsia="仿宋" w:cs="仿宋"/>
                <w:sz w:val="24"/>
                <w:szCs w:val="24"/>
              </w:rPr>
              <w:t>5.对比度≥500000:1；</w:t>
            </w:r>
          </w:p>
          <w:p>
            <w:pPr>
              <w:spacing w:line="280" w:lineRule="exact"/>
              <w:rPr>
                <w:rFonts w:hint="eastAsia" w:ascii="仿宋" w:hAnsi="仿宋" w:eastAsia="仿宋" w:cs="仿宋"/>
                <w:sz w:val="24"/>
                <w:szCs w:val="24"/>
              </w:rPr>
            </w:pPr>
            <w:r>
              <w:rPr>
                <w:rFonts w:hint="eastAsia" w:ascii="仿宋" w:hAnsi="仿宋" w:eastAsia="仿宋" w:cs="仿宋"/>
                <w:sz w:val="24"/>
                <w:szCs w:val="24"/>
              </w:rPr>
              <w:t>6.色域：色域覆盖面积大于REC.709标准；</w:t>
            </w:r>
          </w:p>
          <w:p>
            <w:pPr>
              <w:spacing w:line="280" w:lineRule="exact"/>
              <w:rPr>
                <w:rFonts w:hint="eastAsia" w:ascii="仿宋" w:hAnsi="仿宋" w:eastAsia="仿宋" w:cs="仿宋"/>
                <w:sz w:val="24"/>
                <w:szCs w:val="24"/>
              </w:rPr>
            </w:pPr>
            <w:r>
              <w:rPr>
                <w:rFonts w:hint="eastAsia" w:ascii="仿宋" w:hAnsi="仿宋" w:eastAsia="仿宋" w:cs="仿宋"/>
                <w:sz w:val="24"/>
                <w:szCs w:val="24"/>
              </w:rPr>
              <w:t xml:space="preserve">7.亮度≥4500流明，整机能效比≥12流明/瓦； </w:t>
            </w:r>
          </w:p>
          <w:p>
            <w:pPr>
              <w:spacing w:line="280" w:lineRule="exact"/>
              <w:rPr>
                <w:rFonts w:hint="eastAsia" w:ascii="仿宋" w:hAnsi="仿宋" w:eastAsia="仿宋" w:cs="仿宋"/>
                <w:sz w:val="24"/>
                <w:szCs w:val="24"/>
              </w:rPr>
            </w:pPr>
            <w:r>
              <w:rPr>
                <w:rFonts w:hint="eastAsia" w:ascii="仿宋" w:hAnsi="仿宋" w:eastAsia="仿宋" w:cs="仿宋"/>
                <w:sz w:val="24"/>
                <w:szCs w:val="24"/>
              </w:rPr>
              <w:t>9.整机IP5X级增压防尘设计，光源系统IP6X级密闭设计，整机无滤网；提供IP5X和IP6X证书；</w:t>
            </w:r>
          </w:p>
          <w:p>
            <w:pPr>
              <w:spacing w:line="280" w:lineRule="exact"/>
              <w:rPr>
                <w:rFonts w:hint="eastAsia" w:ascii="仿宋" w:hAnsi="仿宋" w:eastAsia="仿宋" w:cs="仿宋"/>
                <w:sz w:val="24"/>
                <w:szCs w:val="24"/>
              </w:rPr>
            </w:pPr>
            <w:r>
              <w:rPr>
                <w:rFonts w:hint="eastAsia" w:ascii="仿宋" w:hAnsi="仿宋" w:eastAsia="仿宋" w:cs="仿宋"/>
                <w:sz w:val="24"/>
                <w:szCs w:val="24"/>
              </w:rPr>
              <w:t>10. 3D技术：多种3D模式，支持DLP link3D，支持3D课堂；</w:t>
            </w:r>
          </w:p>
          <w:p>
            <w:pPr>
              <w:spacing w:line="280" w:lineRule="exact"/>
              <w:rPr>
                <w:rFonts w:hint="eastAsia" w:ascii="仿宋" w:hAnsi="仿宋" w:eastAsia="仿宋" w:cs="仿宋"/>
                <w:sz w:val="24"/>
                <w:szCs w:val="24"/>
              </w:rPr>
            </w:pPr>
            <w:r>
              <w:rPr>
                <w:rFonts w:hint="eastAsia" w:ascii="仿宋" w:hAnsi="仿宋" w:eastAsia="仿宋" w:cs="仿宋"/>
                <w:sz w:val="24"/>
                <w:szCs w:val="24"/>
              </w:rPr>
              <w:t>11.散热系统：采用铜管液冷散热技术；</w:t>
            </w:r>
          </w:p>
          <w:p>
            <w:pPr>
              <w:spacing w:line="280" w:lineRule="exact"/>
              <w:rPr>
                <w:rFonts w:hint="eastAsia" w:ascii="仿宋" w:hAnsi="仿宋" w:eastAsia="仿宋" w:cs="仿宋"/>
                <w:sz w:val="24"/>
                <w:szCs w:val="24"/>
              </w:rPr>
            </w:pPr>
            <w:r>
              <w:rPr>
                <w:rFonts w:hint="eastAsia" w:ascii="仿宋" w:hAnsi="仿宋" w:eastAsia="仿宋" w:cs="仿宋"/>
                <w:sz w:val="24"/>
                <w:szCs w:val="24"/>
              </w:rPr>
              <w:t xml:space="preserve">12.光源寿命≥25000小时； </w:t>
            </w:r>
          </w:p>
          <w:p>
            <w:pPr>
              <w:spacing w:line="280" w:lineRule="exact"/>
              <w:rPr>
                <w:rFonts w:hint="eastAsia" w:ascii="仿宋" w:hAnsi="仿宋" w:eastAsia="仿宋" w:cs="仿宋"/>
                <w:sz w:val="24"/>
                <w:szCs w:val="24"/>
              </w:rPr>
            </w:pPr>
            <w:r>
              <w:rPr>
                <w:rFonts w:hint="eastAsia" w:ascii="仿宋" w:hAnsi="仿宋" w:eastAsia="仿宋" w:cs="仿宋"/>
                <w:sz w:val="24"/>
                <w:szCs w:val="24"/>
              </w:rPr>
              <w:t>13.照度均匀性≥85%；</w:t>
            </w:r>
          </w:p>
          <w:p>
            <w:pPr>
              <w:spacing w:line="280" w:lineRule="exact"/>
              <w:rPr>
                <w:rFonts w:hint="eastAsia" w:ascii="仿宋" w:hAnsi="仿宋" w:eastAsia="仿宋" w:cs="仿宋"/>
                <w:sz w:val="24"/>
                <w:szCs w:val="24"/>
              </w:rPr>
            </w:pPr>
            <w:r>
              <w:rPr>
                <w:rFonts w:hint="eastAsia" w:ascii="仿宋" w:hAnsi="仿宋" w:eastAsia="仿宋" w:cs="仿宋"/>
                <w:sz w:val="24"/>
                <w:szCs w:val="24"/>
              </w:rPr>
              <w:t>14.功耗：功耗≤340W，待机功耗＜0.5W；整机噪音&lt;32bd；</w:t>
            </w:r>
          </w:p>
          <w:p>
            <w:pPr>
              <w:spacing w:line="280" w:lineRule="exact"/>
              <w:rPr>
                <w:rFonts w:hint="eastAsia" w:ascii="仿宋" w:hAnsi="仿宋" w:eastAsia="仿宋" w:cs="仿宋"/>
                <w:sz w:val="24"/>
                <w:szCs w:val="24"/>
              </w:rPr>
            </w:pPr>
            <w:r>
              <w:rPr>
                <w:rFonts w:hint="eastAsia" w:ascii="仿宋" w:hAnsi="仿宋" w:eastAsia="仿宋" w:cs="仿宋"/>
                <w:sz w:val="24"/>
                <w:szCs w:val="24"/>
              </w:rPr>
              <w:t>15.▲平均无故障时间大于等于100000小时 ；提供MTBF检测报告证书扫描件并加盖供应商公章；</w:t>
            </w:r>
          </w:p>
          <w:p>
            <w:pPr>
              <w:spacing w:line="280" w:lineRule="exact"/>
              <w:rPr>
                <w:rFonts w:hint="eastAsia" w:ascii="仿宋" w:hAnsi="仿宋" w:eastAsia="仿宋" w:cs="仿宋"/>
                <w:sz w:val="24"/>
                <w:szCs w:val="24"/>
              </w:rPr>
            </w:pPr>
            <w:r>
              <w:rPr>
                <w:rFonts w:hint="eastAsia" w:ascii="仿宋" w:hAnsi="仿宋" w:eastAsia="仿宋" w:cs="仿宋"/>
                <w:sz w:val="24"/>
                <w:szCs w:val="24"/>
              </w:rPr>
              <w:t>16.垂直方向自动梯形校正功能，具备水平梯形校正及四角校正功能；</w:t>
            </w:r>
          </w:p>
          <w:p>
            <w:pPr>
              <w:spacing w:line="280" w:lineRule="exact"/>
              <w:rPr>
                <w:rFonts w:hint="eastAsia" w:ascii="仿宋" w:hAnsi="仿宋" w:eastAsia="仿宋" w:cs="仿宋"/>
                <w:sz w:val="24"/>
                <w:szCs w:val="24"/>
              </w:rPr>
            </w:pPr>
            <w:r>
              <w:rPr>
                <w:rFonts w:hint="eastAsia" w:ascii="仿宋" w:hAnsi="仿宋" w:eastAsia="仿宋" w:cs="仿宋"/>
                <w:sz w:val="24"/>
                <w:szCs w:val="24"/>
              </w:rPr>
              <w:t>17.控制方式：支持无线遥控器，网络RJ45和RS-232控制；</w:t>
            </w:r>
          </w:p>
          <w:p>
            <w:pPr>
              <w:spacing w:line="280" w:lineRule="exact"/>
              <w:rPr>
                <w:rFonts w:hint="eastAsia" w:ascii="仿宋" w:hAnsi="仿宋" w:eastAsia="仿宋" w:cs="仿宋"/>
                <w:sz w:val="24"/>
                <w:szCs w:val="24"/>
              </w:rPr>
            </w:pPr>
            <w:r>
              <w:rPr>
                <w:rFonts w:hint="eastAsia" w:ascii="仿宋" w:hAnsi="仿宋" w:eastAsia="仿宋" w:cs="仿宋"/>
                <w:sz w:val="24"/>
                <w:szCs w:val="24"/>
              </w:rPr>
              <w:t>16. 接口丰富：输入：HDMI*2; RGB*2; Video(RCA)*1; Audio in(L/R)；RCA*1; Audio in（mini jack,3.5mm）*1; MIC*1</w:t>
            </w:r>
          </w:p>
          <w:p>
            <w:pPr>
              <w:spacing w:line="280" w:lineRule="exact"/>
              <w:rPr>
                <w:rFonts w:hint="eastAsia" w:ascii="仿宋" w:hAnsi="仿宋" w:eastAsia="仿宋" w:cs="仿宋"/>
                <w:sz w:val="24"/>
                <w:szCs w:val="24"/>
              </w:rPr>
            </w:pPr>
            <w:r>
              <w:rPr>
                <w:rFonts w:hint="eastAsia" w:ascii="仿宋" w:hAnsi="仿宋" w:eastAsia="仿宋" w:cs="仿宋"/>
                <w:sz w:val="24"/>
                <w:szCs w:val="24"/>
              </w:rPr>
              <w:t>输出：RBG*1（与RGB in 2共用）；Audio*1（3.5mini jack）；3D SYNC*1</w:t>
            </w:r>
          </w:p>
          <w:p>
            <w:pPr>
              <w:spacing w:line="280" w:lineRule="exact"/>
              <w:rPr>
                <w:rFonts w:hint="eastAsia" w:ascii="仿宋" w:hAnsi="仿宋" w:eastAsia="仿宋" w:cs="仿宋"/>
                <w:sz w:val="24"/>
                <w:szCs w:val="24"/>
              </w:rPr>
            </w:pPr>
            <w:r>
              <w:rPr>
                <w:rFonts w:hint="eastAsia" w:ascii="仿宋" w:hAnsi="仿宋" w:eastAsia="仿宋" w:cs="仿宋"/>
                <w:sz w:val="24"/>
                <w:szCs w:val="24"/>
              </w:rPr>
              <w:t>控制：USB-B*1；RS232*1；RJ45*1</w:t>
            </w:r>
          </w:p>
          <w:p>
            <w:pPr>
              <w:spacing w:line="280" w:lineRule="exact"/>
              <w:rPr>
                <w:rFonts w:hint="eastAsia" w:ascii="仿宋" w:hAnsi="仿宋" w:eastAsia="仿宋" w:cs="仿宋"/>
                <w:sz w:val="24"/>
                <w:szCs w:val="24"/>
              </w:rPr>
            </w:pPr>
            <w:r>
              <w:rPr>
                <w:rFonts w:hint="eastAsia" w:ascii="仿宋" w:hAnsi="仿宋" w:eastAsia="仿宋" w:cs="仿宋"/>
                <w:sz w:val="24"/>
                <w:szCs w:val="24"/>
              </w:rPr>
              <w:t>17. 多种功能：镜头居中，内置测试图片模板，单机3D显示，自动信号搜索，360°投影，自动梯形校正±40度（垂直方向），，画面拼接功能（支持2*2拼接）</w:t>
            </w:r>
          </w:p>
          <w:p>
            <w:pPr>
              <w:spacing w:line="280" w:lineRule="exact"/>
              <w:rPr>
                <w:rFonts w:hint="eastAsia" w:ascii="仿宋" w:hAnsi="仿宋" w:eastAsia="仿宋" w:cs="仿宋"/>
                <w:sz w:val="24"/>
                <w:szCs w:val="24"/>
              </w:rPr>
            </w:pPr>
            <w:r>
              <w:rPr>
                <w:rFonts w:hint="eastAsia" w:ascii="仿宋" w:hAnsi="仿宋" w:eastAsia="仿宋" w:cs="仿宋"/>
                <w:sz w:val="24"/>
                <w:szCs w:val="24"/>
              </w:rPr>
              <w:t>18.本次投标商所投产品必须为原厂产品，拒绝OEM产品，投标时需提供产品3C（制造商和品牌商为同一公司或从属子公司）。</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150寸升降式互联黑板</w:t>
            </w:r>
          </w:p>
        </w:tc>
        <w:tc>
          <w:tcPr>
            <w:tcW w:w="6388" w:type="dxa"/>
            <w:noWrap w:val="0"/>
            <w:vAlign w:val="top"/>
          </w:tcPr>
          <w:p>
            <w:pPr>
              <w:spacing w:line="280" w:lineRule="exact"/>
              <w:rPr>
                <w:rFonts w:hint="eastAsia" w:ascii="仿宋" w:hAnsi="仿宋" w:eastAsia="仿宋" w:cs="仿宋"/>
                <w:sz w:val="24"/>
                <w:szCs w:val="24"/>
              </w:rPr>
            </w:pPr>
            <w:r>
              <w:rPr>
                <w:rFonts w:hint="eastAsia" w:ascii="仿宋" w:hAnsi="仿宋" w:eastAsia="仿宋" w:cs="仿宋"/>
                <w:sz w:val="24"/>
                <w:szCs w:val="24"/>
              </w:rPr>
              <w:t>一、结构规格硬件参数：</w:t>
            </w:r>
          </w:p>
          <w:p>
            <w:pPr>
              <w:spacing w:line="280" w:lineRule="exact"/>
              <w:rPr>
                <w:rFonts w:hint="eastAsia" w:ascii="仿宋" w:hAnsi="仿宋" w:eastAsia="仿宋" w:cs="仿宋"/>
                <w:sz w:val="24"/>
                <w:szCs w:val="24"/>
              </w:rPr>
            </w:pPr>
            <w:r>
              <w:rPr>
                <w:rFonts w:hint="eastAsia" w:ascii="仿宋" w:hAnsi="仿宋" w:eastAsia="仿宋" w:cs="仿宋"/>
                <w:sz w:val="24"/>
                <w:szCs w:val="24"/>
              </w:rPr>
              <w:t>1、规格：</w:t>
            </w:r>
          </w:p>
          <w:p>
            <w:pPr>
              <w:spacing w:line="280" w:lineRule="exact"/>
              <w:rPr>
                <w:rFonts w:hint="eastAsia" w:ascii="仿宋" w:hAnsi="仿宋" w:eastAsia="仿宋" w:cs="仿宋"/>
                <w:sz w:val="24"/>
                <w:szCs w:val="24"/>
              </w:rPr>
            </w:pPr>
            <w:r>
              <w:rPr>
                <w:rFonts w:hint="eastAsia" w:ascii="仿宋" w:hAnsi="仿宋" w:eastAsia="仿宋" w:cs="仿宋"/>
                <w:sz w:val="24"/>
                <w:szCs w:val="24"/>
              </w:rPr>
              <w:t>单组互联板+单块150寸画框幕布，投影支持居左或居右安装。</w:t>
            </w:r>
          </w:p>
          <w:p>
            <w:pPr>
              <w:spacing w:line="280" w:lineRule="exact"/>
              <w:rPr>
                <w:rFonts w:hint="eastAsia" w:ascii="仿宋" w:hAnsi="仿宋" w:eastAsia="仿宋" w:cs="仿宋"/>
                <w:sz w:val="24"/>
                <w:szCs w:val="24"/>
              </w:rPr>
            </w:pPr>
            <w:r>
              <w:rPr>
                <w:rFonts w:hint="eastAsia" w:ascii="仿宋" w:hAnsi="仿宋" w:eastAsia="仿宋" w:cs="仿宋"/>
                <w:sz w:val="24"/>
                <w:szCs w:val="24"/>
              </w:rPr>
              <w:t>显示比例：16：10，可根据多媒体设备适当调整，黑板下方设有粉笔槽，粉笔槽和黑板下框镶嵌式连接。</w:t>
            </w:r>
          </w:p>
          <w:p>
            <w:pPr>
              <w:spacing w:line="280" w:lineRule="exact"/>
              <w:rPr>
                <w:rFonts w:hint="eastAsia" w:ascii="仿宋" w:hAnsi="仿宋" w:eastAsia="仿宋" w:cs="仿宋"/>
                <w:sz w:val="24"/>
                <w:szCs w:val="24"/>
              </w:rPr>
            </w:pPr>
            <w:r>
              <w:rPr>
                <w:rFonts w:hint="eastAsia" w:ascii="仿宋" w:hAnsi="仿宋" w:eastAsia="仿宋" w:cs="仿宋"/>
                <w:sz w:val="24"/>
                <w:szCs w:val="24"/>
              </w:rPr>
              <w:t>2、结构要求：</w:t>
            </w:r>
          </w:p>
          <w:p>
            <w:pPr>
              <w:spacing w:line="280" w:lineRule="exact"/>
              <w:rPr>
                <w:rFonts w:hint="eastAsia" w:ascii="仿宋" w:hAnsi="仿宋" w:eastAsia="仿宋" w:cs="仿宋"/>
                <w:sz w:val="24"/>
                <w:szCs w:val="24"/>
              </w:rPr>
            </w:pPr>
            <w:r>
              <w:rPr>
                <w:rFonts w:hint="eastAsia" w:ascii="仿宋" w:hAnsi="仿宋" w:eastAsia="仿宋" w:cs="仿宋"/>
                <w:sz w:val="24"/>
                <w:szCs w:val="24"/>
              </w:rPr>
              <w:t>黑板整体由两块同等大小的互联黑板及黑板外框、升降滑轨及其它附件组成，采用上下推拉交叉升降形式，黑板两端各有一个高强度U型尼龙吊轮承重，黑板沿轨道上下滑动，滑动部分为专用外径26mm钢制轴承外包降噪尼龙滑轮，每块黑板两侧装有两组三向定位滑轮，使黑板推拉时既轻巧灵活，又显紧凑无松动，无噪音。黑板悬挂采用不锈钢钢丝绳，装配于U型承重滑轮内，外加防跳档圈，保证安全不脱落。</w:t>
            </w:r>
          </w:p>
          <w:p>
            <w:pPr>
              <w:spacing w:line="280" w:lineRule="exact"/>
              <w:rPr>
                <w:rFonts w:hint="eastAsia" w:ascii="仿宋" w:hAnsi="仿宋" w:eastAsia="仿宋" w:cs="仿宋"/>
                <w:sz w:val="24"/>
                <w:szCs w:val="24"/>
              </w:rPr>
            </w:pPr>
            <w:r>
              <w:rPr>
                <w:rFonts w:hint="eastAsia" w:ascii="仿宋" w:hAnsi="仿宋" w:eastAsia="仿宋" w:cs="仿宋"/>
                <w:sz w:val="24"/>
                <w:szCs w:val="24"/>
              </w:rPr>
              <w:t>3、板面要求：</w:t>
            </w:r>
          </w:p>
          <w:p>
            <w:pPr>
              <w:spacing w:line="280" w:lineRule="exact"/>
              <w:rPr>
                <w:rFonts w:hint="eastAsia" w:ascii="仿宋" w:hAnsi="仿宋" w:eastAsia="仿宋" w:cs="仿宋"/>
                <w:sz w:val="24"/>
                <w:szCs w:val="24"/>
              </w:rPr>
            </w:pPr>
            <w:r>
              <w:rPr>
                <w:rFonts w:hint="eastAsia" w:ascii="仿宋" w:hAnsi="仿宋" w:eastAsia="仿宋" w:cs="仿宋"/>
                <w:sz w:val="24"/>
                <w:szCs w:val="24"/>
              </w:rPr>
              <w:t>面板采用优质原装烤漆板面，板面呈墨绿色，面板整板无拼接，板面厚度为≥0.3mm，表面漆膜硬度：≥6H，经耗磨仪一万次摩擦后表面粗糙度仍可达到1.8 um。光泽度＜12%，没有明显眩光；表面附有保护膜，用普通粉笔书写，笔迹均匀，字迹清晰，易写易擦，不反光、不变形，整板无拼接。</w:t>
            </w:r>
          </w:p>
          <w:p>
            <w:pPr>
              <w:spacing w:line="280" w:lineRule="exact"/>
              <w:rPr>
                <w:rFonts w:hint="eastAsia" w:ascii="仿宋" w:hAnsi="仿宋" w:eastAsia="仿宋" w:cs="仿宋"/>
                <w:sz w:val="24"/>
                <w:szCs w:val="24"/>
              </w:rPr>
            </w:pPr>
            <w:r>
              <w:rPr>
                <w:rFonts w:hint="eastAsia" w:ascii="仿宋" w:hAnsi="仿宋" w:eastAsia="仿宋" w:cs="仿宋"/>
                <w:sz w:val="24"/>
                <w:szCs w:val="24"/>
              </w:rPr>
              <w:t>4、夹层材料：</w:t>
            </w:r>
          </w:p>
          <w:p>
            <w:pPr>
              <w:spacing w:line="280" w:lineRule="exact"/>
              <w:rPr>
                <w:rFonts w:hint="eastAsia" w:ascii="仿宋" w:hAnsi="仿宋" w:eastAsia="仿宋" w:cs="仿宋"/>
                <w:sz w:val="24"/>
                <w:szCs w:val="24"/>
              </w:rPr>
            </w:pPr>
            <w:r>
              <w:rPr>
                <w:rFonts w:hint="eastAsia" w:ascii="仿宋" w:hAnsi="仿宋" w:eastAsia="仿宋" w:cs="仿宋"/>
                <w:sz w:val="24"/>
                <w:szCs w:val="24"/>
              </w:rPr>
              <w:t>采用高密度吸音泡沫材料板，厚度为≥14mm。软硬适中、有弹性，不变形，整张无接缝。</w:t>
            </w:r>
          </w:p>
          <w:p>
            <w:pPr>
              <w:spacing w:line="280" w:lineRule="exact"/>
              <w:rPr>
                <w:rFonts w:hint="eastAsia" w:ascii="仿宋" w:hAnsi="仿宋" w:eastAsia="仿宋" w:cs="仿宋"/>
                <w:sz w:val="24"/>
                <w:szCs w:val="24"/>
              </w:rPr>
            </w:pPr>
            <w:r>
              <w:rPr>
                <w:rFonts w:hint="eastAsia" w:ascii="仿宋" w:hAnsi="仿宋" w:eastAsia="仿宋" w:cs="仿宋"/>
                <w:sz w:val="24"/>
                <w:szCs w:val="24"/>
              </w:rPr>
              <w:t>5、背板材料及贴合工艺：</w:t>
            </w:r>
          </w:p>
          <w:p>
            <w:pPr>
              <w:spacing w:line="280" w:lineRule="exact"/>
              <w:rPr>
                <w:rFonts w:hint="eastAsia" w:ascii="仿宋" w:hAnsi="仿宋" w:eastAsia="仿宋" w:cs="仿宋"/>
                <w:sz w:val="24"/>
                <w:szCs w:val="24"/>
              </w:rPr>
            </w:pPr>
            <w:r>
              <w:rPr>
                <w:rFonts w:hint="eastAsia" w:ascii="仿宋" w:hAnsi="仿宋" w:eastAsia="仿宋" w:cs="仿宋"/>
                <w:sz w:val="24"/>
                <w:szCs w:val="24"/>
              </w:rPr>
              <w:t>采用整张防锈</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"http://www.ynshangji.com/s-663/"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镀锌板</w:t>
            </w:r>
            <w:r>
              <w:rPr>
                <w:rFonts w:hint="eastAsia" w:ascii="仿宋" w:hAnsi="仿宋" w:eastAsia="仿宋" w:cs="仿宋"/>
                <w:sz w:val="24"/>
                <w:szCs w:val="24"/>
              </w:rPr>
              <w:fldChar w:fldCharType="end"/>
            </w:r>
            <w:r>
              <w:rPr>
                <w:rFonts w:hint="eastAsia" w:ascii="仿宋" w:hAnsi="仿宋" w:eastAsia="仿宋" w:cs="仿宋"/>
                <w:sz w:val="24"/>
                <w:szCs w:val="24"/>
              </w:rPr>
              <w:t>，厚度≥0.20mm，采用专用胶合剂经全自动生产线一次胶压定型，贴合牢固，耐腐蚀、耐冲击，防水、防锈，经久耐用，保持书写板面平整，永不脱壳。</w:t>
            </w:r>
          </w:p>
          <w:p>
            <w:pPr>
              <w:spacing w:line="280" w:lineRule="exact"/>
              <w:rPr>
                <w:rFonts w:hint="eastAsia" w:ascii="仿宋" w:hAnsi="仿宋" w:eastAsia="仿宋" w:cs="仿宋"/>
                <w:sz w:val="24"/>
                <w:szCs w:val="24"/>
              </w:rPr>
            </w:pPr>
            <w:r>
              <w:rPr>
                <w:rFonts w:hint="eastAsia" w:ascii="仿宋" w:hAnsi="仿宋" w:eastAsia="仿宋" w:cs="仿宋"/>
                <w:sz w:val="24"/>
                <w:szCs w:val="24"/>
              </w:rPr>
              <w:t>6、外框材料：</w:t>
            </w:r>
          </w:p>
          <w:p>
            <w:pPr>
              <w:spacing w:line="280" w:lineRule="exact"/>
              <w:rPr>
                <w:rFonts w:hint="eastAsia" w:ascii="仿宋" w:hAnsi="仿宋" w:eastAsia="仿宋" w:cs="仿宋"/>
                <w:sz w:val="24"/>
                <w:szCs w:val="24"/>
              </w:rPr>
            </w:pPr>
            <w:r>
              <w:rPr>
                <w:rFonts w:hint="eastAsia" w:ascii="仿宋" w:hAnsi="仿宋" w:eastAsia="仿宋" w:cs="仿宋"/>
                <w:sz w:val="24"/>
                <w:szCs w:val="24"/>
              </w:rPr>
              <w:t>外框材料、黑板边框、粉笔槽材料为黑色哑光静电喷涂铝型材，色泽柔和，不反光，符合卫生部《GB 28231—2011书写板安全卫生要求》标准。铝合金外框与轨道为开放式三空腔一体化设计，互联活动黑板下方需安装有开放式粉笔槽，壁厚≥1.4mm，与活动黑板一体化安装，外观无任何外露连接件，两端采用大圆弧ABS塑胶护角，保证安全，且方便教师放置粉笔，黑板刷及其它教学辅助用品。</w:t>
            </w:r>
          </w:p>
          <w:p>
            <w:pPr>
              <w:spacing w:line="280" w:lineRule="exact"/>
              <w:rPr>
                <w:rFonts w:hint="eastAsia" w:ascii="仿宋" w:hAnsi="仿宋" w:eastAsia="仿宋" w:cs="仿宋"/>
                <w:sz w:val="24"/>
                <w:szCs w:val="24"/>
              </w:rPr>
            </w:pPr>
            <w:r>
              <w:rPr>
                <w:rFonts w:hint="eastAsia" w:ascii="仿宋" w:hAnsi="仿宋" w:eastAsia="仿宋" w:cs="仿宋"/>
                <w:sz w:val="24"/>
                <w:szCs w:val="24"/>
              </w:rPr>
              <w:t>7、环保要求：</w:t>
            </w:r>
          </w:p>
          <w:p>
            <w:pPr>
              <w:spacing w:line="280" w:lineRule="exact"/>
              <w:rPr>
                <w:rFonts w:hint="eastAsia" w:ascii="仿宋" w:hAnsi="仿宋" w:eastAsia="仿宋" w:cs="仿宋"/>
                <w:sz w:val="24"/>
                <w:szCs w:val="24"/>
              </w:rPr>
            </w:pPr>
            <w:r>
              <w:rPr>
                <w:rFonts w:hint="eastAsia" w:ascii="仿宋" w:hAnsi="仿宋" w:eastAsia="仿宋" w:cs="仿宋"/>
                <w:sz w:val="24"/>
                <w:szCs w:val="24"/>
              </w:rPr>
              <w:t>产品整体汞及甲醛释放量控制在国家环保要求范围内，提供省级或国家级环保权威机构出具对黑板漆汞含量及甲醛释放量的检测报告。</w:t>
            </w:r>
          </w:p>
          <w:p>
            <w:pPr>
              <w:spacing w:line="280" w:lineRule="exact"/>
              <w:rPr>
                <w:rFonts w:hint="eastAsia" w:ascii="仿宋" w:hAnsi="仿宋" w:eastAsia="仿宋" w:cs="仿宋"/>
                <w:sz w:val="24"/>
                <w:szCs w:val="24"/>
              </w:rPr>
            </w:pPr>
            <w:r>
              <w:rPr>
                <w:rFonts w:hint="eastAsia" w:ascii="仿宋" w:hAnsi="仿宋" w:eastAsia="仿宋" w:cs="仿宋"/>
                <w:sz w:val="24"/>
                <w:szCs w:val="24"/>
              </w:rPr>
              <w:t>8、板书采集传感器：</w:t>
            </w:r>
          </w:p>
          <w:p>
            <w:pPr>
              <w:spacing w:line="280" w:lineRule="exact"/>
              <w:rPr>
                <w:rFonts w:hint="eastAsia" w:ascii="仿宋" w:hAnsi="仿宋" w:eastAsia="仿宋" w:cs="仿宋"/>
                <w:sz w:val="24"/>
                <w:szCs w:val="24"/>
              </w:rPr>
            </w:pPr>
            <w:r>
              <w:rPr>
                <w:rFonts w:hint="eastAsia" w:ascii="仿宋" w:hAnsi="仿宋" w:eastAsia="仿宋" w:cs="仿宋"/>
                <w:sz w:val="24"/>
                <w:szCs w:val="24"/>
              </w:rPr>
              <w:t>（1）采用红外线感应技术，超高精度识别，书写精度≤1.5mm（能够在全部书写区域内保证此参数），书写感应尺寸≥3mm（能够在全部书写区域内保证此参数）；响应时间：5-15ms ；USB 5V供电，功率小于2W。</w:t>
            </w:r>
          </w:p>
          <w:p>
            <w:pPr>
              <w:spacing w:line="280" w:lineRule="exact"/>
              <w:rPr>
                <w:rFonts w:hint="eastAsia" w:ascii="仿宋" w:hAnsi="仿宋" w:eastAsia="仿宋" w:cs="仿宋"/>
                <w:sz w:val="24"/>
                <w:szCs w:val="24"/>
              </w:rPr>
            </w:pPr>
            <w:r>
              <w:rPr>
                <w:rFonts w:hint="eastAsia" w:ascii="仿宋" w:hAnsi="仿宋" w:eastAsia="仿宋" w:cs="仿宋"/>
                <w:sz w:val="24"/>
                <w:szCs w:val="24"/>
              </w:rPr>
              <w:t>（2）具有坏管屏蔽功能，在使用长久后最多出现15%的灯管损坏，能够正常使用（提供第三方检测机构所出具的检测报告复印件并加盖供应商公章）。</w:t>
            </w:r>
          </w:p>
          <w:p>
            <w:pPr>
              <w:spacing w:line="280" w:lineRule="exact"/>
              <w:rPr>
                <w:rFonts w:hint="eastAsia" w:ascii="仿宋" w:hAnsi="仿宋" w:eastAsia="仿宋" w:cs="仿宋"/>
                <w:sz w:val="24"/>
                <w:szCs w:val="24"/>
              </w:rPr>
            </w:pPr>
            <w:r>
              <w:rPr>
                <w:rFonts w:hint="eastAsia" w:ascii="仿宋" w:hAnsi="仿宋" w:eastAsia="仿宋" w:cs="仿宋"/>
                <w:sz w:val="24"/>
                <w:szCs w:val="24"/>
              </w:rPr>
              <w:t>（3）具有抗强光干扰功能，抗光等级达到100K LUX。</w:t>
            </w:r>
          </w:p>
          <w:p>
            <w:pPr>
              <w:spacing w:line="280" w:lineRule="exact"/>
              <w:rPr>
                <w:rFonts w:hint="eastAsia" w:ascii="仿宋" w:hAnsi="仿宋" w:eastAsia="仿宋" w:cs="仿宋"/>
                <w:sz w:val="24"/>
                <w:szCs w:val="24"/>
              </w:rPr>
            </w:pPr>
            <w:r>
              <w:rPr>
                <w:rFonts w:hint="eastAsia" w:ascii="仿宋" w:hAnsi="仿宋" w:eastAsia="仿宋" w:cs="仿宋"/>
                <w:sz w:val="24"/>
                <w:szCs w:val="24"/>
              </w:rPr>
              <w:t>（4）全灯管方案：板书采集传感器采用全灯管方案（密排灯管设计布局），核心红外传感器（红外灯管）之间的空隙间距不大于1.5mm，提高粉笔灰的抗干扰能力，改善由灯管性能衰减或损坏引起的功能稳定性问题，提高互联黑板的使用寿命及系统稳定性。</w:t>
            </w:r>
          </w:p>
          <w:p>
            <w:pPr>
              <w:spacing w:line="280" w:lineRule="exact"/>
              <w:rPr>
                <w:rFonts w:hint="eastAsia" w:ascii="仿宋" w:hAnsi="仿宋" w:eastAsia="仿宋" w:cs="仿宋"/>
                <w:sz w:val="24"/>
                <w:szCs w:val="24"/>
              </w:rPr>
            </w:pPr>
            <w:r>
              <w:rPr>
                <w:rFonts w:hint="eastAsia" w:ascii="仿宋" w:hAnsi="仿宋" w:eastAsia="仿宋" w:cs="仿宋"/>
                <w:sz w:val="24"/>
                <w:szCs w:val="24"/>
              </w:rPr>
              <w:t>二、软件功能参数：</w:t>
            </w:r>
          </w:p>
          <w:p>
            <w:pPr>
              <w:spacing w:line="280" w:lineRule="exact"/>
              <w:rPr>
                <w:rFonts w:hint="eastAsia" w:ascii="仿宋" w:hAnsi="仿宋" w:eastAsia="仿宋" w:cs="仿宋"/>
                <w:sz w:val="24"/>
                <w:szCs w:val="24"/>
              </w:rPr>
            </w:pPr>
            <w:r>
              <w:rPr>
                <w:rFonts w:hint="eastAsia" w:ascii="仿宋" w:hAnsi="仿宋" w:eastAsia="仿宋" w:cs="仿宋"/>
                <w:sz w:val="24"/>
                <w:szCs w:val="24"/>
              </w:rPr>
              <w:t>1、板书同步显示：可以实时将传统板书内容传输到投影机、一体机等屏幕上，解决学生因黑板反光、教室太大等看不清板书的问题。</w:t>
            </w:r>
          </w:p>
          <w:p>
            <w:pPr>
              <w:spacing w:line="280" w:lineRule="exact"/>
              <w:rPr>
                <w:rFonts w:hint="eastAsia" w:ascii="仿宋" w:hAnsi="仿宋" w:eastAsia="仿宋" w:cs="仿宋"/>
                <w:sz w:val="24"/>
                <w:szCs w:val="24"/>
              </w:rPr>
            </w:pPr>
            <w:r>
              <w:rPr>
                <w:rFonts w:hint="eastAsia" w:ascii="仿宋" w:hAnsi="仿宋" w:eastAsia="仿宋" w:cs="仿宋"/>
                <w:sz w:val="24"/>
                <w:szCs w:val="24"/>
              </w:rPr>
              <w:t>2、主课堂直播：可以与直播软件（如钉钉、腾讯课堂、小鱼等）对接，实现主讲端老师影像、语音、板书、PPT四要素的同步直播，解决在线教学过程中主讲端板书无法清晰的投屏到听课端，听课端看不清主讲端板书的问题。</w:t>
            </w:r>
          </w:p>
          <w:p>
            <w:pPr>
              <w:spacing w:line="280" w:lineRule="exact"/>
              <w:rPr>
                <w:rFonts w:hint="eastAsia" w:ascii="仿宋" w:hAnsi="仿宋" w:eastAsia="仿宋" w:cs="仿宋"/>
                <w:sz w:val="24"/>
                <w:szCs w:val="24"/>
              </w:rPr>
            </w:pPr>
            <w:r>
              <w:rPr>
                <w:rFonts w:hint="eastAsia" w:ascii="仿宋" w:hAnsi="仿宋" w:eastAsia="仿宋" w:cs="仿宋"/>
                <w:sz w:val="24"/>
                <w:szCs w:val="24"/>
              </w:rPr>
              <w:t>3、防误点功能：可以自动屏蔽老师书写时衣袖干扰，手掌干扰，当左手扶着黑板的左下方，右手在互联黑板内书写时不受影响，使用者握笔时手指贴近书写面不影响正常书写。互联黑板粉笔灰积累比较多时，互联黑板在95%的板面范围内也能够正常书写，并且粉笔灰擦拭后，能够2s之后恢复全板面范围书写。（提供第三方检测机构所出具的检测报告复印件并加盖供应商公章）。</w:t>
            </w:r>
          </w:p>
          <w:p>
            <w:pPr>
              <w:spacing w:line="280" w:lineRule="exact"/>
              <w:rPr>
                <w:rFonts w:hint="eastAsia" w:ascii="仿宋" w:hAnsi="仿宋" w:eastAsia="仿宋" w:cs="仿宋"/>
                <w:sz w:val="24"/>
                <w:szCs w:val="24"/>
              </w:rPr>
            </w:pPr>
            <w:r>
              <w:rPr>
                <w:rFonts w:hint="eastAsia" w:ascii="仿宋" w:hAnsi="仿宋" w:eastAsia="仿宋" w:cs="仿宋"/>
                <w:sz w:val="24"/>
                <w:szCs w:val="24"/>
              </w:rPr>
              <w:t>4、板擦自动识别：通过设置软件笔及板擦的临界范围参数，即可自动识别笔为书写，板擦为擦除的功能，不改变老师的使用习惯。</w:t>
            </w:r>
          </w:p>
          <w:p>
            <w:pPr>
              <w:spacing w:line="280" w:lineRule="exact"/>
              <w:rPr>
                <w:rFonts w:hint="eastAsia" w:ascii="仿宋" w:hAnsi="仿宋" w:eastAsia="仿宋" w:cs="仿宋"/>
                <w:sz w:val="24"/>
                <w:szCs w:val="24"/>
              </w:rPr>
            </w:pPr>
            <w:r>
              <w:rPr>
                <w:rFonts w:hint="eastAsia" w:ascii="仿宋" w:hAnsi="仿宋" w:eastAsia="仿宋" w:cs="仿宋"/>
                <w:sz w:val="24"/>
                <w:szCs w:val="24"/>
              </w:rPr>
              <w:t>5、快捷键功能：（要求快捷键在书写板上）</w:t>
            </w:r>
          </w:p>
          <w:p>
            <w:pPr>
              <w:spacing w:line="280" w:lineRule="exact"/>
              <w:rPr>
                <w:rFonts w:hint="eastAsia" w:ascii="仿宋" w:hAnsi="仿宋" w:eastAsia="仿宋" w:cs="仿宋"/>
                <w:sz w:val="24"/>
                <w:szCs w:val="24"/>
              </w:rPr>
            </w:pPr>
            <w:r>
              <w:rPr>
                <w:rFonts w:hint="eastAsia" w:ascii="仿宋" w:hAnsi="仿宋" w:eastAsia="仿宋" w:cs="仿宋"/>
                <w:sz w:val="24"/>
                <w:szCs w:val="24"/>
              </w:rPr>
              <w:t>（1）一键清屏：可以通过功能按钮将显示器上显示的板书一键清屏，方便老师快速清除屏幕杂点；</w:t>
            </w:r>
          </w:p>
          <w:p>
            <w:pPr>
              <w:spacing w:line="280" w:lineRule="exact"/>
              <w:rPr>
                <w:rFonts w:hint="eastAsia" w:ascii="仿宋" w:hAnsi="仿宋" w:eastAsia="仿宋" w:cs="仿宋"/>
                <w:sz w:val="24"/>
                <w:szCs w:val="24"/>
              </w:rPr>
            </w:pPr>
            <w:r>
              <w:rPr>
                <w:rFonts w:hint="eastAsia" w:ascii="仿宋" w:hAnsi="仿宋" w:eastAsia="仿宋" w:cs="仿宋"/>
                <w:sz w:val="24"/>
                <w:szCs w:val="24"/>
              </w:rPr>
              <w:t xml:space="preserve">（2）实时保存：可以通过功能按钮将当前板书保存，方便老师后面讲课时回顾； </w:t>
            </w:r>
          </w:p>
          <w:p>
            <w:pPr>
              <w:spacing w:line="280" w:lineRule="exact"/>
              <w:rPr>
                <w:rFonts w:hint="eastAsia" w:ascii="仿宋" w:hAnsi="仿宋" w:eastAsia="仿宋" w:cs="仿宋"/>
                <w:sz w:val="24"/>
                <w:szCs w:val="24"/>
              </w:rPr>
            </w:pPr>
            <w:r>
              <w:rPr>
                <w:rFonts w:hint="eastAsia" w:ascii="仿宋" w:hAnsi="仿宋" w:eastAsia="仿宋" w:cs="仿宋"/>
                <w:sz w:val="24"/>
                <w:szCs w:val="24"/>
              </w:rPr>
              <w:t>（3）内容切换：可以通过功能按钮切换屏幕显示板书内容或电脑课件内容；</w:t>
            </w:r>
          </w:p>
          <w:p>
            <w:pPr>
              <w:spacing w:line="280" w:lineRule="exact"/>
              <w:rPr>
                <w:rFonts w:hint="eastAsia" w:ascii="仿宋" w:hAnsi="仿宋" w:eastAsia="仿宋" w:cs="仿宋"/>
                <w:sz w:val="24"/>
                <w:szCs w:val="24"/>
              </w:rPr>
            </w:pPr>
            <w:r>
              <w:rPr>
                <w:rFonts w:hint="eastAsia" w:ascii="仿宋" w:hAnsi="仿宋" w:eastAsia="仿宋" w:cs="仿宋"/>
                <w:sz w:val="24"/>
                <w:szCs w:val="24"/>
              </w:rPr>
              <w:t>（4）翻页功能：可以通过功能按钮对ppt课件和保存的板书进行翻页；</w:t>
            </w:r>
          </w:p>
          <w:p>
            <w:pPr>
              <w:spacing w:line="280" w:lineRule="exact"/>
              <w:rPr>
                <w:rFonts w:hint="eastAsia" w:ascii="仿宋" w:hAnsi="仿宋" w:eastAsia="仿宋" w:cs="仿宋"/>
                <w:sz w:val="24"/>
                <w:szCs w:val="24"/>
              </w:rPr>
            </w:pPr>
            <w:r>
              <w:rPr>
                <w:rFonts w:hint="eastAsia" w:ascii="仿宋" w:hAnsi="仿宋" w:eastAsia="仿宋" w:cs="仿宋"/>
                <w:sz w:val="24"/>
                <w:szCs w:val="24"/>
              </w:rPr>
              <w:t>（5）颜色选择：可以通过功能按钮选择板书数字化后的颜色，分为红色、蓝色、黑色，方便老师根据上课内容有差别的进行重点显示；</w:t>
            </w:r>
          </w:p>
          <w:p>
            <w:pPr>
              <w:spacing w:line="280" w:lineRule="exact"/>
              <w:rPr>
                <w:rFonts w:hint="eastAsia" w:ascii="仿宋" w:hAnsi="仿宋" w:eastAsia="仿宋" w:cs="仿宋"/>
                <w:sz w:val="24"/>
                <w:szCs w:val="24"/>
              </w:rPr>
            </w:pPr>
            <w:r>
              <w:rPr>
                <w:rFonts w:hint="eastAsia" w:ascii="仿宋" w:hAnsi="仿宋" w:eastAsia="仿宋" w:cs="仿宋"/>
                <w:sz w:val="24"/>
                <w:szCs w:val="24"/>
              </w:rPr>
              <w:t>（6）微课功能：点击即可开启微课功能。</w:t>
            </w:r>
          </w:p>
          <w:p>
            <w:pPr>
              <w:spacing w:line="280" w:lineRule="exact"/>
              <w:rPr>
                <w:rFonts w:hint="eastAsia" w:ascii="仿宋" w:hAnsi="仿宋" w:eastAsia="仿宋" w:cs="仿宋"/>
                <w:sz w:val="24"/>
                <w:szCs w:val="24"/>
              </w:rPr>
            </w:pPr>
            <w:r>
              <w:rPr>
                <w:rFonts w:hint="eastAsia" w:ascii="仿宋" w:hAnsi="仿宋" w:eastAsia="仿宋" w:cs="仿宋"/>
                <w:sz w:val="24"/>
                <w:szCs w:val="24"/>
              </w:rPr>
              <w:t>6、双侧按钮：为解决黑板长，单侧按钮对老师的操作很不友好，所以在设置页面增加选项，可以让黑板两侧都有操作按钮，老师可以方便轻松的站在任意一侧操作软件。</w:t>
            </w:r>
          </w:p>
          <w:p>
            <w:pPr>
              <w:spacing w:line="280" w:lineRule="exact"/>
              <w:rPr>
                <w:rFonts w:hint="eastAsia" w:ascii="仿宋" w:hAnsi="仿宋" w:eastAsia="仿宋" w:cs="仿宋"/>
                <w:sz w:val="24"/>
                <w:szCs w:val="24"/>
              </w:rPr>
            </w:pPr>
            <w:r>
              <w:rPr>
                <w:rFonts w:hint="eastAsia" w:ascii="仿宋" w:hAnsi="仿宋" w:eastAsia="仿宋" w:cs="仿宋"/>
                <w:sz w:val="24"/>
                <w:szCs w:val="24"/>
              </w:rPr>
              <w:t>7、多板使用：</w:t>
            </w:r>
            <w:bookmarkStart w:id="12" w:name="_Hlk100151248"/>
            <w:r>
              <w:rPr>
                <w:rFonts w:hint="eastAsia" w:ascii="仿宋" w:hAnsi="仿宋" w:eastAsia="仿宋" w:cs="仿宋"/>
                <w:sz w:val="24"/>
                <w:szCs w:val="24"/>
              </w:rPr>
              <w:t>同一台电脑上，可以同时最多支持显示和记录6块黑板内容，在任意一块互联黑板上书写时屏幕画面就会自动切换到当前书写的板面，减少老师操作频次。</w:t>
            </w:r>
            <w:bookmarkEnd w:id="12"/>
            <w:r>
              <w:rPr>
                <w:rFonts w:hint="eastAsia" w:ascii="仿宋" w:hAnsi="仿宋" w:eastAsia="仿宋" w:cs="仿宋"/>
                <w:sz w:val="24"/>
                <w:szCs w:val="24"/>
              </w:rPr>
              <w:t xml:space="preserve"> </w:t>
            </w:r>
          </w:p>
          <w:p>
            <w:pPr>
              <w:spacing w:line="280" w:lineRule="exact"/>
              <w:rPr>
                <w:rFonts w:hint="eastAsia" w:ascii="仿宋" w:hAnsi="仿宋" w:eastAsia="仿宋" w:cs="仿宋"/>
                <w:sz w:val="24"/>
                <w:szCs w:val="24"/>
              </w:rPr>
            </w:pPr>
            <w:r>
              <w:rPr>
                <w:rFonts w:hint="eastAsia" w:ascii="仿宋" w:hAnsi="仿宋" w:eastAsia="仿宋" w:cs="仿宋"/>
                <w:sz w:val="24"/>
                <w:szCs w:val="24"/>
              </w:rPr>
              <w:t>8、板书背景自定义：在设置选项中不仅可以更换背景颜色，也可以选择自定义图片作为板书背景，且板书背景不会被擦除，方便用户在一些特定的场景下使用特定的背景，例如音乐老师使用五线谱教学等。</w:t>
            </w:r>
          </w:p>
          <w:p>
            <w:pPr>
              <w:spacing w:line="280" w:lineRule="exact"/>
              <w:rPr>
                <w:rFonts w:hint="eastAsia" w:ascii="仿宋" w:hAnsi="仿宋" w:eastAsia="仿宋" w:cs="仿宋"/>
                <w:sz w:val="24"/>
                <w:szCs w:val="24"/>
              </w:rPr>
            </w:pPr>
            <w:r>
              <w:rPr>
                <w:rFonts w:hint="eastAsia" w:ascii="仿宋" w:hAnsi="仿宋" w:eastAsia="仿宋" w:cs="仿宋"/>
                <w:sz w:val="24"/>
                <w:szCs w:val="24"/>
              </w:rPr>
              <w:t>9、客户端登录：支持通过微信登录软件客户端，相关上课内容自动上传至平台，老师课后即可获得上课内容。</w:t>
            </w:r>
          </w:p>
          <w:p>
            <w:pPr>
              <w:spacing w:line="280" w:lineRule="exact"/>
              <w:rPr>
                <w:rFonts w:hint="eastAsia" w:ascii="仿宋" w:hAnsi="仿宋" w:eastAsia="仿宋" w:cs="仿宋"/>
                <w:sz w:val="24"/>
                <w:szCs w:val="24"/>
              </w:rPr>
            </w:pPr>
            <w:r>
              <w:rPr>
                <w:rFonts w:hint="eastAsia" w:ascii="仿宋" w:hAnsi="仿宋" w:eastAsia="仿宋" w:cs="仿宋"/>
                <w:sz w:val="24"/>
                <w:szCs w:val="24"/>
              </w:rPr>
              <w:t>10、多模式微课功能：</w:t>
            </w:r>
          </w:p>
          <w:p>
            <w:pPr>
              <w:spacing w:line="280" w:lineRule="exact"/>
              <w:rPr>
                <w:rFonts w:hint="eastAsia" w:ascii="仿宋" w:hAnsi="仿宋" w:eastAsia="仿宋" w:cs="仿宋"/>
                <w:sz w:val="24"/>
                <w:szCs w:val="24"/>
              </w:rPr>
            </w:pPr>
            <w:r>
              <w:rPr>
                <w:rFonts w:hint="eastAsia" w:ascii="仿宋" w:hAnsi="仿宋" w:eastAsia="仿宋" w:cs="仿宋"/>
                <w:sz w:val="24"/>
                <w:szCs w:val="24"/>
              </w:rPr>
              <w:t>（1）PPT模式：可以在电脑端界面上对课件资料等显示的内容进行批注，并且自动保存课件资料、课件动画、批注内容、板书内容、声音内容，自动上传至平台；</w:t>
            </w:r>
          </w:p>
          <w:p>
            <w:pPr>
              <w:spacing w:line="280" w:lineRule="exact"/>
              <w:rPr>
                <w:rFonts w:hint="eastAsia" w:ascii="仿宋" w:hAnsi="仿宋" w:eastAsia="仿宋" w:cs="仿宋"/>
                <w:sz w:val="24"/>
                <w:szCs w:val="24"/>
              </w:rPr>
            </w:pPr>
            <w:r>
              <w:rPr>
                <w:rFonts w:hint="eastAsia" w:ascii="仿宋" w:hAnsi="仿宋" w:eastAsia="仿宋" w:cs="仿宋"/>
                <w:sz w:val="24"/>
                <w:szCs w:val="24"/>
              </w:rPr>
              <w:t>（2）截取模式：可以在电脑端界面上对课件资料等显示内容进行任意框选，并且框选内容、板书内容、声音内容能够同时被采集，自动上传至平台；</w:t>
            </w:r>
          </w:p>
          <w:p>
            <w:pPr>
              <w:spacing w:line="280" w:lineRule="exact"/>
              <w:rPr>
                <w:rFonts w:hint="eastAsia" w:ascii="仿宋" w:hAnsi="仿宋" w:eastAsia="仿宋" w:cs="仿宋"/>
                <w:sz w:val="24"/>
                <w:szCs w:val="24"/>
              </w:rPr>
            </w:pPr>
            <w:r>
              <w:rPr>
                <w:rFonts w:hint="eastAsia" w:ascii="仿宋" w:hAnsi="仿宋" w:eastAsia="仿宋" w:cs="仿宋"/>
                <w:sz w:val="24"/>
                <w:szCs w:val="24"/>
              </w:rPr>
              <w:t>11、亮点传图：老师或同学可以通过拍照的方式将自己想要展示的内容上传到电脑屏幕，支持多人多作品上传，老师可以通过互联黑板的翻页键进行翻页查看，并且软件可以自动切换到当前板书界面。</w:t>
            </w:r>
          </w:p>
          <w:p>
            <w:pPr>
              <w:spacing w:line="280" w:lineRule="exact"/>
              <w:rPr>
                <w:rFonts w:hint="eastAsia" w:ascii="仿宋" w:hAnsi="仿宋" w:eastAsia="仿宋" w:cs="仿宋"/>
                <w:sz w:val="24"/>
                <w:szCs w:val="24"/>
              </w:rPr>
            </w:pPr>
            <w:r>
              <w:rPr>
                <w:rFonts w:hint="eastAsia" w:ascii="仿宋" w:hAnsi="仿宋" w:eastAsia="仿宋" w:cs="仿宋"/>
                <w:sz w:val="24"/>
                <w:szCs w:val="24"/>
              </w:rPr>
              <w:t>12、亮点笔记：学生（或教研人员）通过扫描二维码加入课堂，可以根据自己对知识点的兴趣，通过手机、PAD或其它移动设备，在公众号中实时@获取老师教学课件以及板书内容，快速形成个性化课堂笔记。</w:t>
            </w:r>
          </w:p>
          <w:p>
            <w:pPr>
              <w:spacing w:line="280" w:lineRule="exact"/>
              <w:rPr>
                <w:rFonts w:hint="eastAsia" w:ascii="仿宋" w:hAnsi="仿宋" w:eastAsia="仿宋" w:cs="仿宋"/>
                <w:sz w:val="24"/>
                <w:szCs w:val="24"/>
              </w:rPr>
            </w:pPr>
            <w:r>
              <w:rPr>
                <w:rFonts w:hint="eastAsia" w:ascii="仿宋" w:hAnsi="仿宋" w:eastAsia="仿宋" w:cs="仿宋"/>
                <w:sz w:val="24"/>
                <w:szCs w:val="24"/>
              </w:rPr>
              <w:t>13、优题码：可以将微课形成二维码或网页链接的形式分享给其他人，有针对性的复习，也可以生成PDF文档，文档内容包含微课内容里的PPT、板书、微课二维码等信息能通过打印生成纸质文档或在线发送给需要的学生教师等。</w:t>
            </w:r>
          </w:p>
          <w:p>
            <w:pPr>
              <w:spacing w:line="280" w:lineRule="exact"/>
              <w:rPr>
                <w:rFonts w:hint="eastAsia" w:ascii="仿宋" w:hAnsi="仿宋" w:eastAsia="仿宋" w:cs="仿宋"/>
                <w:sz w:val="24"/>
                <w:szCs w:val="24"/>
              </w:rPr>
            </w:pPr>
            <w:r>
              <w:rPr>
                <w:rFonts w:hint="eastAsia" w:ascii="仿宋" w:hAnsi="仿宋" w:eastAsia="仿宋" w:cs="仿宋"/>
                <w:sz w:val="24"/>
                <w:szCs w:val="24"/>
              </w:rPr>
              <w:t>14、资源动态加密：所有发布的课程内容可以加密，且根据需要可随时在线更改密码，从而保证发布的教育内容的安全，有效保护老师的版权。</w:t>
            </w:r>
          </w:p>
          <w:p>
            <w:pPr>
              <w:spacing w:line="280" w:lineRule="exact"/>
              <w:rPr>
                <w:rFonts w:hint="eastAsia" w:ascii="仿宋" w:hAnsi="仿宋" w:eastAsia="仿宋" w:cs="仿宋"/>
                <w:sz w:val="24"/>
                <w:szCs w:val="24"/>
              </w:rPr>
            </w:pPr>
            <w:r>
              <w:rPr>
                <w:rFonts w:hint="eastAsia" w:ascii="仿宋" w:hAnsi="仿宋" w:eastAsia="仿宋" w:cs="仿宋"/>
                <w:sz w:val="24"/>
                <w:szCs w:val="24"/>
              </w:rPr>
              <w:t>15、智慧互联黑板是教学硬件基础装备，须要与学校现有网络课程平台实现无缝对接，各项功能均兼容完好。在教学过程形成的数据可完全支持调用；教师使用智慧互联黑板授课结束后，所产生的课堂数据可同步到平台中，后台可进行教学统计。</w:t>
            </w:r>
          </w:p>
          <w:p>
            <w:pPr>
              <w:pStyle w:val="17"/>
              <w:spacing w:line="280" w:lineRule="exact"/>
              <w:rPr>
                <w:rFonts w:hint="eastAsia" w:ascii="仿宋" w:hAnsi="仿宋" w:eastAsia="仿宋" w:cs="仿宋"/>
                <w:sz w:val="24"/>
                <w:szCs w:val="24"/>
              </w:rPr>
            </w:pPr>
            <w:r>
              <w:rPr>
                <w:rFonts w:hint="eastAsia" w:ascii="仿宋" w:hAnsi="仿宋" w:eastAsia="仿宋" w:cs="仿宋"/>
                <w:sz w:val="24"/>
                <w:szCs w:val="24"/>
              </w:rPr>
              <w:t>三、质保及售后：提供3年质保服务，7×24现场服务，维护终身。</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120寸升降式互联黑板</w:t>
            </w:r>
          </w:p>
          <w:p>
            <w:pPr>
              <w:pStyle w:val="17"/>
              <w:jc w:val="center"/>
              <w:rPr>
                <w:rFonts w:hint="eastAsia" w:ascii="仿宋" w:hAnsi="仿宋" w:eastAsia="仿宋" w:cs="仿宋"/>
                <w:sz w:val="24"/>
                <w:szCs w:val="24"/>
              </w:rPr>
            </w:pPr>
            <w:r>
              <w:rPr>
                <w:rFonts w:hint="eastAsia" w:ascii="仿宋" w:hAnsi="仿宋" w:eastAsia="仿宋" w:cs="仿宋"/>
                <w:sz w:val="24"/>
                <w:szCs w:val="24"/>
              </w:rPr>
              <w:t>（核心产品）</w:t>
            </w:r>
          </w:p>
        </w:tc>
        <w:tc>
          <w:tcPr>
            <w:tcW w:w="6388" w:type="dxa"/>
            <w:noWrap w:val="0"/>
            <w:vAlign w:val="top"/>
          </w:tcPr>
          <w:p>
            <w:pPr>
              <w:numPr>
                <w:ilvl w:val="0"/>
                <w:numId w:val="6"/>
              </w:numPr>
              <w:spacing w:line="280" w:lineRule="exact"/>
              <w:jc w:val="left"/>
              <w:rPr>
                <w:rFonts w:hint="eastAsia" w:ascii="仿宋" w:hAnsi="仿宋" w:eastAsia="仿宋" w:cs="仿宋"/>
                <w:sz w:val="24"/>
                <w:szCs w:val="24"/>
              </w:rPr>
            </w:pPr>
            <w:r>
              <w:rPr>
                <w:rFonts w:hint="eastAsia" w:ascii="仿宋" w:hAnsi="仿宋" w:eastAsia="仿宋" w:cs="仿宋"/>
                <w:sz w:val="24"/>
                <w:szCs w:val="24"/>
              </w:rPr>
              <w:t>结构规格硬件参数：</w:t>
            </w:r>
          </w:p>
          <w:p>
            <w:pPr>
              <w:pStyle w:val="17"/>
              <w:spacing w:line="280" w:lineRule="exact"/>
              <w:rPr>
                <w:rFonts w:hint="eastAsia" w:ascii="仿宋" w:hAnsi="仿宋" w:eastAsia="仿宋" w:cs="仿宋"/>
                <w:sz w:val="24"/>
                <w:szCs w:val="24"/>
              </w:rPr>
            </w:pPr>
            <w:r>
              <w:rPr>
                <w:rFonts w:hint="eastAsia" w:ascii="仿宋" w:hAnsi="仿宋" w:eastAsia="仿宋" w:cs="仿宋"/>
                <w:sz w:val="24"/>
                <w:szCs w:val="24"/>
              </w:rPr>
              <w:t>1、规格：</w:t>
            </w:r>
          </w:p>
          <w:p>
            <w:pPr>
              <w:spacing w:line="280" w:lineRule="exact"/>
              <w:rPr>
                <w:rFonts w:hint="eastAsia" w:ascii="仿宋" w:hAnsi="仿宋" w:eastAsia="仿宋" w:cs="仿宋"/>
                <w:sz w:val="24"/>
                <w:szCs w:val="24"/>
              </w:rPr>
            </w:pPr>
            <w:r>
              <w:rPr>
                <w:rFonts w:hint="eastAsia" w:ascii="仿宋" w:hAnsi="仿宋" w:eastAsia="仿宋" w:cs="仿宋"/>
                <w:sz w:val="24"/>
                <w:szCs w:val="24"/>
              </w:rPr>
              <w:t>单组互联板+单块120寸画框幕布，投影支持居左或居右安装。</w:t>
            </w:r>
          </w:p>
          <w:p>
            <w:pPr>
              <w:spacing w:line="280" w:lineRule="exact"/>
              <w:rPr>
                <w:rFonts w:hint="eastAsia" w:ascii="仿宋" w:hAnsi="仿宋" w:eastAsia="仿宋" w:cs="仿宋"/>
                <w:sz w:val="24"/>
                <w:szCs w:val="24"/>
              </w:rPr>
            </w:pPr>
            <w:r>
              <w:rPr>
                <w:rFonts w:hint="eastAsia" w:ascii="仿宋" w:hAnsi="仿宋" w:eastAsia="仿宋" w:cs="仿宋"/>
                <w:sz w:val="24"/>
                <w:szCs w:val="24"/>
              </w:rPr>
              <w:t>显示比例：16：9，可根据多媒体设备适当调整，黑板下方设有粉笔槽，粉笔槽和黑板下框镶嵌式连接。</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2、结构要求：</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黑板整体由两块同等大小的互联黑板及黑板外框、升降滑轨及其它附件组成，采用上下推拉交叉升降形式，黑板两端各有一个高强度U型尼龙吊轮承重，黑板沿轨道上下滑动，滑动部分为专用外径26mm钢制轴承外包降噪尼龙滑轮，每块黑板两侧装有两组三向定位滑轮，使黑板推拉时既轻巧灵活，又显紧凑无松动，无噪音。黑板悬挂采用不锈钢钢丝绳，装配于U型承重滑轮内，外加防跳档圈，保证安全不脱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3、板面要求：</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面板采用优质原装烤漆板面，板面呈墨绿色，面板整板无拼接，板面厚度为≥0.3mm，表面漆膜硬度：≥6H，经耗磨仪一万次摩擦后表面粗糙度仍可达到1.8 um。光泽度＜12%，没有明显眩光；表面附有保护膜，用普通粉笔书写，笔迹均匀，字迹清晰，易写易擦，不反光、不变形，整板无拼接。</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4、夹层材料：</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采用高密度吸音泡沫材料板，厚度为≥14mm。软硬适中、有弹性，不变形，整张无接缝。</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5、背板材料及贴合工艺：</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采用整张防锈</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"http://www.ynshangji.com/s-663/"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镀锌板</w:t>
            </w:r>
            <w:r>
              <w:rPr>
                <w:rFonts w:hint="eastAsia" w:ascii="仿宋" w:hAnsi="仿宋" w:eastAsia="仿宋" w:cs="仿宋"/>
                <w:sz w:val="24"/>
                <w:szCs w:val="24"/>
              </w:rPr>
              <w:fldChar w:fldCharType="end"/>
            </w:r>
            <w:r>
              <w:rPr>
                <w:rFonts w:hint="eastAsia" w:ascii="仿宋" w:hAnsi="仿宋" w:eastAsia="仿宋" w:cs="仿宋"/>
                <w:sz w:val="24"/>
                <w:szCs w:val="24"/>
              </w:rPr>
              <w:t>，厚度≥0.20mm，采用专用胶合剂经全自动生产线一次胶压定型，贴合牢固，耐腐蚀、耐冲击，防水、防锈，经久耐用，保持书写板面平整，永不脱壳。</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6、外框材料：</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外框材料、黑板边框、粉笔槽材料为黑色哑光静电喷涂铝型材，色泽柔和，不反光，符合卫生部《GB 28231—2011书写板安全卫生要求》标准。铝合金外框与轨道为开放式三空腔一体化设计，互联活动黑板下方需安装有开放式粉笔槽，壁厚≥1.4mm，与活动黑板一体化安装，外观无任何外露连接件，两端采用大圆弧ABS塑胶护角，保证安全，且方便教师放置粉笔，黑板刷及其它教学辅助用品。</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7、环保要求：</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产品整体汞及甲醛释放量控制在国家环保要求范围内，提供省级或国家级环保权威机构出具对黑板漆汞含量及甲醛释放量的检测报告。</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8、板书采集传感器：</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（1）采用红外线感应技术，超高精度识别，书写精度≤1.5mm（能够在全部书写区域内保证此参数），书写感应尺寸≥3mm（能够在全部书写区域内保证此参数）；响应时间：5-15ms ；USB 5V供电，功率小于2W。</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（2）具有坏管屏蔽功能，在使用长久后最多出现15%的灯管损坏，能够正常使用（提供第三方检测机构所出具的检测报告复印件并加盖供应商公章）。</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（3）具有抗强光干扰功能，抗光等级达到100K LUX。</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全灯管方案：板书采集传感器采用全灯管方案（密排灯管设计布局），核心红外传感器（红外灯管）之间的空隙间距不大于1.5mm，提高粉笔灰的抗干扰能力，改善由灯管性能衰减或损坏引起的功能稳定性问题，提高互联黑板的使用寿命及系统稳定性。</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二、软件功能参数：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1、板书同步显示：可以实时将传统板书内容传输到投影机、一体机等屏幕上，解决学生因黑板反光、教室太大等看不清板书的问题。</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主课堂直播：可以与直播软件（如钉钉、腾讯课堂、小鱼等）对接，实现主讲端老师影像、语音、板书、PPT四要素的同步直播，解决在线教学过程中主讲端板书无法清晰的投屏到听课端，听课端看不清主讲端板书的问题。</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防误点功能：可以自动屏蔽老师书写时衣袖干扰，手掌干扰，当左手扶着黑板的左下方，右手在互联黑板内书写时不受影响，使用者握笔时手指贴近书写面不影响正常书写。互联黑板粉笔灰积累比较多时，互联黑板在95%的板面范围内也能够正常书写，并且粉笔灰擦拭后，能够2s之后恢复全板面范围书写。（提供第三方检测机构所出具的检测报告扫描件并加盖单位公章）。</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4、板擦自动识别：通过设置软件笔及板擦的临界范围参数，即可自动识别笔为书写，板擦为擦除的功能，不改变老师的使用习惯。</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5、快捷键功能：（要求快捷键在书写板上）</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（1）一键清屏：可以通过功能按钮将显示器上显示的板书一键清屏，方便老师快速清除屏幕杂点；</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 xml:space="preserve">（2）实时保存：可以通过功能按钮将当前板书保存，方便老师后面讲课时回顾； </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（3）内容切换：可以通过功能按钮切换屏幕显示板书内容或电脑课件内容；</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（4）翻页功能：可以通过功能按钮对ppt课件和保存的板书进行翻页；</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（5）颜色选择：可以通过功能按钮选择板书数字化后的颜色，分为红色、蓝色、黑色，方便老师根据上课内容有差别的进行重点显示；</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（6）微课功能：点击即可开启微课功能。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6、双侧按钮：为解决黑板长，单侧按钮对老师的操作很不友好，所以在设置页面增加选项，可以让黑板两侧都有操作按钮，老师可以方便轻松的站在任意一侧操作软件。</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 xml:space="preserve">7、多板使用：同一台电脑上，可以同时最多支持显示和记录6块黑板内容，在任意一块互联黑板上书写时屏幕画面就会自动切换到当前书写的板面，减少老师操作频次。 </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8、板书背景自定义：在设置选项中不仅可以更换背景颜色，也可以选择自定义图片作为板书背景，且板书背景不会被擦除，方便用户在一些特定的场景下使用特定的背景，例如音乐老师使用五线谱教学等。</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9、客户端登录：支持通过微信登录软件客户端，相关上课内容自动上传至平台，老师课后即可获得上课内容。</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10、多模式微课功能：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（1）PPT模式：可以在电脑端界面上对课件资料等显示的内容进行批注，并且自动保存课件资料、课件动画、批注内容、板书内容、声音内容，自动上传至平台；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（2）截取模式：可以在电脑端界面上对课件资料等显示内容进行任意框选，并且框选内容、板书内容、声音内容能够同时被采集，自动上传至平台；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11、亮点传图：老师或同学可以通过拍照的方式将自己想要展示的内容上传到电脑屏幕，支持多人多作品上传，老师可以通过互联黑板的翻页键进行翻页查看，并且软件可以自动切换到当前板书界面。</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12、亮点笔记：学生（或教研人员）通过扫描二维码加入课堂，可以根据自己对知识点的兴趣，通过手机、PAD或其它移动设备，在公众号中实时@获取老师教学课件以及板书内容，快速形成个性化课堂笔记。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13、优题码：可以将微课形成二维码或网页链接的形式分享给其他人，有针对性的复习，也可以生成PDF文档，文档内容包含微课内容里的PPT、板书、微课二维码等信息能通过打印生成纸质文档或在线发送给需要的学生教师等。</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14、资源动态加密：所有发布的课程内容可以加密，且根据需要可随时在线更改密码，从而保证发布的教育内容的安全，有效保护老师的版权。</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15、智慧互联黑板是教学硬件基础装备，须要与学校现有网络课程平台实现无缝对接，各项功能均兼容完好。在教学过程形成的数据可完全支持调用；教师使用智慧互联黑板授课结束后，所产生的课堂数据可同步到平台中，后台可进行教学统计。</w:t>
            </w:r>
          </w:p>
          <w:p>
            <w:pPr>
              <w:pStyle w:val="17"/>
              <w:spacing w:line="280" w:lineRule="exact"/>
              <w:rPr>
                <w:rFonts w:hint="eastAsia" w:ascii="仿宋" w:hAnsi="仿宋" w:eastAsia="仿宋" w:cs="仿宋"/>
                <w:sz w:val="24"/>
                <w:szCs w:val="24"/>
              </w:rPr>
            </w:pPr>
            <w:r>
              <w:rPr>
                <w:rFonts w:hint="eastAsia" w:ascii="仿宋" w:hAnsi="仿宋" w:eastAsia="仿宋" w:cs="仿宋"/>
                <w:sz w:val="24"/>
                <w:szCs w:val="24"/>
              </w:rPr>
              <w:t>三、质保及售后：提供3年质保服务，7×24现场服务，维护终身。</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升降式双显互联黑板</w:t>
            </w:r>
          </w:p>
        </w:tc>
        <w:tc>
          <w:tcPr>
            <w:tcW w:w="6388" w:type="dxa"/>
            <w:noWrap w:val="0"/>
            <w:vAlign w:val="top"/>
          </w:tcPr>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一、结构规格硬件参数：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1、规格：</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单组互联板+两块120寸画框幕布，互联升降板居中安装。</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显示比例：16：9，可根据多媒体设备适当调整，黑板下方设有粉笔槽，粉笔槽和黑板下框镶嵌式连接。</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2、结构要求：</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黑板整体由两块同等大小的互联黑板及黑板外框、升降滑轨及其它附件组成，采用上下推拉交叉升降形式，黑板两端各有一个高强度U型尼龙吊轮承重，黑板沿轨道上下滑动，滑动部分为专用外径26mm钢制轴承外包降噪尼龙滑轮，每块黑板两侧装有两组三向定位滑轮，使黑板推拉时既轻巧灵活，又显紧凑无松动，无噪音。黑板悬挂采用不锈钢钢丝绳，装配于U型承重滑轮内，外加防跳档圈，保证安全不脱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3、板面要求：</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面板采用优质原装烤漆板面，板面呈墨绿色，面板整板无拼接，板面厚度为≥0.3mm，表面漆膜硬度：≥6H，经耗磨仪一万次摩擦后表面粗糙度仍可达到1.8 um。光泽度＜12%，没有明显眩光；表面附有保护膜，用普通粉笔书写，笔迹均匀，字迹清晰，易写易擦，不反光、不变形，整板无拼接。</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4、夹层材料：</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采用高密度吸音泡沫材料板，厚度为≥14mm。软硬适中、有弹性，不变形，整张无接缝。</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5、背板材料及贴合工艺：</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采用整张防锈</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"http://www.ynshangji.com/s-663/"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镀锌板</w:t>
            </w:r>
            <w:r>
              <w:rPr>
                <w:rFonts w:hint="eastAsia" w:ascii="仿宋" w:hAnsi="仿宋" w:eastAsia="仿宋" w:cs="仿宋"/>
                <w:sz w:val="24"/>
                <w:szCs w:val="24"/>
              </w:rPr>
              <w:fldChar w:fldCharType="end"/>
            </w:r>
            <w:r>
              <w:rPr>
                <w:rFonts w:hint="eastAsia" w:ascii="仿宋" w:hAnsi="仿宋" w:eastAsia="仿宋" w:cs="仿宋"/>
                <w:sz w:val="24"/>
                <w:szCs w:val="24"/>
              </w:rPr>
              <w:t>，厚度≥0.20mm，采用专用胶合剂经全自动生产线一次胶压定型，贴合牢固，耐腐蚀、耐冲击，防水、防锈，经久耐用，保持书写板面平整，永不脱壳。</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6、外框材料：</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外框材料、黑板边框、粉笔槽材料为黑色哑光静电喷涂铝型材，色泽柔和，不反光，符合卫生部《GB 28231—2011书写板安全卫生要求》标准。铝合金外框与轨道为开放式三空腔一体化设计，互联活动黑板下方需安装有开放式粉笔槽，壁厚≥1.4mm，与活动黑板一体化安装，外观无任何外露连接件，两端采用大圆弧ABS塑胶护角，保证安全，且方便教师放置粉笔，黑板刷及其它教学辅助用品。</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7、环保要求：</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产品整体汞及甲醛释放量控制在国家环保要求范围内，提供省级或国家级环保权威机构出具对黑板漆汞含量及甲醛释放量的检测报告。</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8、板书采集传感器：</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（1）采用红外线感应技术，超高精度识别，书写精度≤1.5mm（能够在全部书写区域内保证此参数），书写感应尺寸≥3mm（能够在全部书写区域内保证此参数）；响应时间：5-15ms ；USB 5V供电，功率小于2W。</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（2）具有坏管屏蔽功能，在使用长久后最多出现15%的灯管损坏，能够正常使用（提供第三方检测机构所出具的检测报告复印件并加盖供应商公章）。</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（3）具有抗强光干扰功能，抗光等级达到100K LUX。</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全灯管方案：板书采集传感器采用全灯管方案（密排灯管设计布局），核心红外传感器（红外灯管）之间的空隙间距不大于1.5mm，提高粉笔灰的抗干扰能力，改善由灯管性能衰减或损坏引起的功能稳定性问题，提高互联黑板的使用寿命及系统稳定性。</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二、软件功能参数：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1、板书同步显示：可以实时将传统板书内容传输到投影机、一体机等屏幕上，解决学生因黑板反光、教室太大等看不清板书的问题。</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主课堂直播：可以与直播软件（如钉钉、腾讯课堂、小鱼等）对接，实现主讲端老师影像、语音、板书、PPT四要素的同步直播，解决在线教学过程中主讲端板书无法清晰的投屏到听课端，听课端看不清主讲端板书的问题。</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防误点功能：可以自动屏蔽老师书写时衣袖干扰，手掌干扰，当左手扶着黑板的左下方，右手在互联黑板内书写时不受影响，使用者握笔时手指贴近书写面不影响正常书写。互联黑板粉笔灰积累比较多时，互联黑板在95%的板面范围内也能够正常书写，并且粉笔灰擦拭后，能够2s之后恢复全板面范围书写。（提供第三方检测机构所出具的检测报告复印件并加盖供应商公章）。</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4、板擦自动识别：通过设置软件笔及板擦的临界范围参数，即可自动识别笔为书写，板擦为擦除的功能，不改变老师的使用习惯。</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5、快捷键功能：（要求快捷键在书写板上）</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（1）一键清屏：可以通过功能按钮将显示器上显示的板书一键清屏，方便老师快速清除屏幕杂点；</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 xml:space="preserve">（2）实时保存：可以通过功能按钮将当前板书保存，方便老师后面讲课时回顾； </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（3）内容切换：可以通过功能按钮切换屏幕显示板书内容或电脑课件内容；</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（4）翻页功能：可以通过功能按钮对ppt课件和保存的板书进行翻页；</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（5）颜色选择：可以通过功能按钮选择板书数字化后的颜色，分为红色、蓝色、黑色，方便老师根据上课内容有差别的进行重点显示；</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（6）微课功能：点击即可开启微课功能。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6、双侧按钮：为解决黑板长，单侧按钮对老师的操作很不友好，所以在设置页面增加选项，可以让黑板两侧都有操作按钮，老师可以方便轻松的站在任意一侧操作软件。</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 xml:space="preserve">7、多板使用：同一台电脑上，可以同时最多支持显示和记录6块黑板内容，在任意一块互联黑板上书写时屏幕画面就会自动切换到当前书写的板面，减少老师操作频次。 </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8、板书背景自定义：在设置选项中不仅可以更换背景颜色，也可以选择自定义图片作为板书背景，且板书背景不会被擦除，方便用户在一些特定的场景下使用特定的背景，例如音乐老师使用五线谱教学等。</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9、客户端登录：支持通过微信登录软件客户端，相关上课内容自动上传至平台，老师课后即可获得上课内容。</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10、多模式微课功能：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（1）PPT模式：可以在电脑端界面上对课件资料等显示的内容进行批注，并且自动保存课件资料、课件动画、批注内容、板书内容、声音内容，自动上传至平台；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（2）截取模式：可以在电脑端界面上对课件资料等显示内容进行任意框选，并且框选内容、板书内容、声音内容能够同时被采集，自动上传至平台；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11、亮点传图：老师或同学可以通过拍照的方式将自己想要展示的内容上传到电脑屏幕，支持多人多作品上传，老师可以通过互联黑板的翻页键进行翻页查看，并且软件可以自动切换到当前板书界面。</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12、亮点笔记：学生（或教研人员）通过扫描二维码加入课堂，可以根据自己对知识点的兴趣，通过手机、PAD或其它移动设备，在公众号中实时@获取老师教学课件以及板书内容，快速形成个性化课堂笔记。</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13、优题码：可以将微课形成二维码或网页链接的形式分享给其他人，有针对性的复习，也可以生成PDF文档，文档内容包含微课内容里的PPT、板书、微课二维码等信息能通过打印生成纸质文档或在线发送给需要的学生教师等。</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14、资源动态加密：所有发布的课程内容可以加密，且根据需要可随时在线更改密码，从而保证发布的教育内容的安全，有效保护老师的版权。</w:t>
            </w:r>
          </w:p>
          <w:p>
            <w:pPr>
              <w:pStyle w:val="17"/>
              <w:spacing w:line="280" w:lineRule="exact"/>
              <w:rPr>
                <w:rFonts w:hint="eastAsia" w:ascii="仿宋" w:hAnsi="仿宋" w:eastAsia="仿宋" w:cs="仿宋"/>
                <w:sz w:val="24"/>
                <w:szCs w:val="24"/>
              </w:rPr>
            </w:pPr>
            <w:r>
              <w:rPr>
                <w:rFonts w:hint="eastAsia" w:ascii="仿宋" w:hAnsi="仿宋" w:eastAsia="仿宋" w:cs="仿宋"/>
                <w:sz w:val="24"/>
                <w:szCs w:val="24"/>
              </w:rPr>
              <w:t>15、智慧互联黑板是教学硬件基础装备，须要与学校现有网络课程平台实现无缝对接，各项功能均兼容完好。在教学过程形成的数据可完全支持调用；教师使用智慧互联黑板授课结束后，所产生的课堂数据可同步到平台中，后台可进行教学统计。</w:t>
            </w:r>
          </w:p>
          <w:p>
            <w:pPr>
              <w:spacing w:line="280" w:lineRule="exact"/>
              <w:rPr>
                <w:rFonts w:hint="eastAsia" w:ascii="仿宋" w:hAnsi="仿宋" w:eastAsia="仿宋" w:cs="仿宋"/>
                <w:sz w:val="24"/>
                <w:szCs w:val="24"/>
              </w:rPr>
            </w:pPr>
            <w:r>
              <w:rPr>
                <w:rFonts w:hint="eastAsia" w:ascii="仿宋" w:hAnsi="仿宋" w:eastAsia="仿宋" w:cs="仿宋"/>
                <w:sz w:val="24"/>
                <w:szCs w:val="24"/>
              </w:rPr>
              <w:t>三、质保及售后：提供3年质保服务，7×24现场服务，维护终身。</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65寸辅显</w:t>
            </w:r>
          </w:p>
        </w:tc>
        <w:tc>
          <w:tcPr>
            <w:tcW w:w="6388" w:type="dxa"/>
            <w:noWrap w:val="0"/>
            <w:vAlign w:val="top"/>
          </w:tcPr>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4K超清；</w:t>
            </w:r>
          </w:p>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屏幕尺寸 ：≥65英寸</w:t>
            </w:r>
          </w:p>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屏幕比例 ：16:9</w:t>
            </w:r>
          </w:p>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输入输出 ：HDMI接口 </w:t>
            </w:r>
          </w:p>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CPU ：四核1.4GHz 64位处理器及以上</w:t>
            </w:r>
          </w:p>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多屏互动、网络功能、纤薄机身 </w:t>
            </w:r>
          </w:p>
          <w:p>
            <w:pPr>
              <w:widowControl/>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内置WiFi</w:t>
            </w:r>
          </w:p>
          <w:p>
            <w:pPr>
              <w:spacing w:line="280" w:lineRule="exact"/>
              <w:rPr>
                <w:rFonts w:hint="eastAsia" w:ascii="仿宋" w:hAnsi="仿宋" w:eastAsia="仿宋" w:cs="仿宋"/>
                <w:sz w:val="24"/>
                <w:szCs w:val="24"/>
              </w:rPr>
            </w:pPr>
            <w:r>
              <w:rPr>
                <w:rFonts w:hint="eastAsia" w:ascii="仿宋" w:hAnsi="仿宋" w:eastAsia="仿宋" w:cs="仿宋"/>
                <w:color w:val="000000"/>
                <w:sz w:val="24"/>
                <w:szCs w:val="24"/>
              </w:rPr>
              <w:t>功耗 ：≥120W</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台</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7</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86寸交互一体屏</w:t>
            </w:r>
          </w:p>
        </w:tc>
        <w:tc>
          <w:tcPr>
            <w:tcW w:w="6388" w:type="dxa"/>
            <w:noWrap w:val="0"/>
            <w:vAlign w:val="top"/>
          </w:tcPr>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一、整体设计</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1、整机采用一体设计，外部无任何可见内部功能模块连接线。</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2、整机采用全金属外壳设计，边角采用弧形设计，表面无尖锐边缘或凸起。</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3、整机屏幕采用≥86英寸液晶显示器。</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4、整机采用UHD超高清LED 液晶屏，显示比例16:9，分辨率≥3840*2160。</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▲5、灰度等级≥256级。</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6、采用钢化玻璃，有效保护屏幕显示画面。</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7、玻璃厚度≤3mm，玻璃表面硬度≥9H；</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8、玻璃表面采用纳米材料镀膜环保工艺。</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9、</w:t>
            </w:r>
            <w:r>
              <w:rPr>
                <w:rFonts w:hint="eastAsia" w:ascii="仿宋" w:hAnsi="仿宋" w:eastAsia="仿宋" w:cs="仿宋"/>
                <w:color w:val="000000"/>
                <w:kern w:val="0"/>
                <w:sz w:val="24"/>
                <w:szCs w:val="24"/>
                <w:lang w:bidi="ar"/>
              </w:rPr>
              <w:t>整机采用硬件低蓝光背光技术，在源头减少有害蓝光波段能量，低蓝光保护显示不偏色、不泛黄，还原真实教学色彩的同时有效降低蓝光同时保护教师、学生视力。（提供国家认可的第三方检测机构所出具的权威检测报告扫描件并加盖供应商公章）</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二、整机设计</w:t>
            </w:r>
          </w:p>
          <w:p>
            <w:pPr>
              <w:widowControl/>
              <w:adjustRightInd w:val="0"/>
              <w:spacing w:line="280" w:lineRule="exact"/>
              <w:jc w:val="left"/>
              <w:rPr>
                <w:rFonts w:hint="eastAsia" w:ascii="仿宋" w:hAnsi="仿宋" w:eastAsia="仿宋" w:cs="仿宋"/>
                <w:color w:val="000000"/>
                <w:kern w:val="0"/>
                <w:sz w:val="24"/>
                <w:szCs w:val="24"/>
                <w:lang w:bidi="ar"/>
              </w:rPr>
            </w:pPr>
            <w:r>
              <w:rPr>
                <w:rFonts w:hint="eastAsia" w:ascii="仿宋" w:hAnsi="仿宋" w:eastAsia="仿宋" w:cs="仿宋"/>
                <w:sz w:val="24"/>
                <w:szCs w:val="24"/>
              </w:rPr>
              <w:t>▲</w:t>
            </w:r>
            <w:r>
              <w:rPr>
                <w:rFonts w:hint="eastAsia" w:ascii="仿宋" w:hAnsi="仿宋" w:eastAsia="仿宋" w:cs="仿宋"/>
                <w:color w:val="000000"/>
                <w:kern w:val="0"/>
                <w:sz w:val="24"/>
                <w:szCs w:val="24"/>
                <w:lang w:bidi="ar"/>
              </w:rPr>
              <w:t>1、整机内置2.2声道扬声器，前朝向10W高音扬声器2个或以上，上朝向20W中低音扬声器2个，额定总功率≥60W。</w:t>
            </w:r>
            <w:r>
              <w:rPr>
                <w:rFonts w:hint="eastAsia" w:ascii="仿宋" w:hAnsi="仿宋" w:eastAsia="仿宋" w:cs="仿宋"/>
                <w:kern w:val="0"/>
                <w:sz w:val="24"/>
                <w:szCs w:val="24"/>
              </w:rPr>
              <w:t>（提供第三方检测机构所出具的检测报告扫描件复印件并加盖供应商公章）</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2、支持传屏功能，可以将外部电脑的屏幕画面通过无线方式传输到整机上显示。</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3、整机内置无线网络模块，PC模块无任何外接或转接天线、网卡可实现Wi-Fi无线上网连接和AP无线热点发射。</w:t>
            </w:r>
            <w:r>
              <w:rPr>
                <w:rFonts w:hint="eastAsia" w:ascii="仿宋" w:hAnsi="仿宋" w:eastAsia="仿宋" w:cs="仿宋"/>
                <w:color w:val="000000"/>
                <w:kern w:val="0"/>
                <w:sz w:val="24"/>
                <w:szCs w:val="24"/>
                <w:lang w:bidi="ar"/>
              </w:rPr>
              <w:t>且具备有线千兆以太网接口。</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4、Wi-Fi和AP热点均支持频段 2.4GHz/5GHz ，满足IEEE 802.11 a/b/g/n/ac标准。</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5、Wi-Fi和AP热点工作距离≥12m。</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6、三合一电源按键，同一电源物理按键完成Android系统和Windows系统的开机、节能熄屏、关机操作；关机状态下轻按按键开机；开机状态下轻按按键实现节能熄屏/唤醒，长按按键实现关机。</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7、整机具备至少6个前置按键，实现老师开关机、调出中控菜单、音量+/-、护眼、录屏的操作。</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8、整机具有护眼功能，可通过前置面板物理功能按键一键启用护眼模式。（提供第三方检测机构所出具的检测报告扫描件复印件并加盖供应商公章）</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sz w:val="24"/>
                <w:szCs w:val="24"/>
              </w:rPr>
              <w:t>★</w:t>
            </w:r>
            <w:r>
              <w:rPr>
                <w:rFonts w:hint="eastAsia" w:ascii="仿宋" w:hAnsi="仿宋" w:eastAsia="仿宋" w:cs="仿宋"/>
                <w:kern w:val="0"/>
                <w:sz w:val="24"/>
                <w:szCs w:val="24"/>
              </w:rPr>
              <w:t>9、设备支持通过前置面板物理按键一键启动录屏功能，可将屏幕中显示的课件、音频内容与老师人声同时录制。</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10、支持智能U盘锁功能，整机可设置触摸及按键锁定，锁定后无法随意自由操作，需要使用时插入USB key可解锁。</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11、支持自定义开机通道，用户可设置默认通道，开机自动进入无需手动切换。</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12、支持通道记忆功能，开机默认回到最近一次关机时的显示通道。</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13、整机内置非独立的高清摄像头，可拍摄不低于 800 万像素数的照片。</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14、摄像头对角角度≥120°。</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15、支持远程巡课应用。</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16、整机内置摄像头（非外扩），PC通道下支持通过视频展台软件调用摄像头进行二维码扫码识别。</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17、整机内置非独立外扩展的阵列麦克风，可用于对教室环境音频进行采集，拾音距离≥12m。</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18、Android系统和Windows系统下，支持通过任何一个前置USB接口读取外接移动存储设备。</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19、支持前置Type-C接口，通过Type-C接口实现音视频输入，外接电脑设备通过标准Type-C线连接至整机Type-C口，即可把外接电脑设备画面投到整机上，同时在整机上操作画面，可实现触摸电脑的操作，无需再连接触控USB线。</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20、外接电脑设备通过机外Type-C线连接至整机Type-C口，可直接调用整机内置的摄像头、麦克风、扬声器，在外接电脑可拍摄教室画面。</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21、控制模块配置要求：</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（1）CPU:搭载Intel 酷睿系列i5十代及以上；</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（2）内存：≥8GB DDR4内存配置；硬盘：≥512GB SSD固态硬盘；</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（3）机身采用热浸镀锌金属材质，采用智能风扇低噪音散热设计,预留足够散热空间，确保封闭空间内有效散热。</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（4）PC模块可抽拉式插入整机，可实现无单独接线的插拔。</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▲（5）采用按压式卡扣，确保PC模块安装固定到位，同时无需工具就可快速拆卸电脑模块；（提供第三方检测机构所出具的检测报告扫描件并加盖供应商公章。）</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（6）具有独立非外扩展的视频输出接口：≥1路HDMI。</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（7）具有独立非外扩展的电脑USB接口：≥3路USB。</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三、主要功能</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1、支持通道自动跳转功能，如整机处于正常使用状态，HDMI信号接入时，能自动识别并切换到对应的HDMI信号源通道，且断开后能回到上一通道，自动跳转前支持选择确认，待确认后再跳转。</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2、支持外接信号输入时自动唤醒功能，整机处于关机通电状态，外接电脑显示信号通过HDMI传输线连接至整机时，整机可智能识别外接电脑设备信号输入并自动开机。</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3、支持锁定屏幕触摸和整机前置按键，可通过遥控器、十指长按屏幕5秒、软件菜单（调试菜单）实现该功能，也可通过前置面板的物理按键以组合按键的形式进行锁定/解锁。</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4、具备智能手势识别功能，在任意信号源通道下可识别五指上、下、左、右方向手势滑动并调用响应功能，支持将各手势滑动方向自定义设置为无操作、熄屏、批注、桌面、半屏模式。</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5、整机内置专业硬件自检维护工具（非第三方工具），支持对触摸框、PC模块等模块进行检测，针对不同模块给出问题原因提示。</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▲6、前置 USB 接口具备防撞挡板设计，防撞挡板采用转轴式翻转。</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四、触摸系统</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1、支持红外触控，支持Windows系统中进行20点或以上触控，安卓系统中进行 10 点或以上触控，支持红外笔书写；</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2、触摸屏在照度100k lux 环境下可正常工作。</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3、触摸分辨率≥32768×32768。</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4、触摸响应时间≤4ms。</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5、触摸最小识别物≤3mm。</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6、整机屏幕触摸有效识别高度不超过3.5mm,即触摸物体距离玻璃外表面高度不超过3.5mm时，触摸屏识别为点击操作。 </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五、安卓系统</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color w:val="000000"/>
                <w:kern w:val="0"/>
                <w:sz w:val="24"/>
                <w:szCs w:val="24"/>
                <w:lang w:bidi="ar"/>
              </w:rPr>
              <w:t>嵌入式系统版本≥Android 11，内存≥2GB，存储空间≥8GB。</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2、嵌入式Android操作系统下，白板支持对已经书写的笔迹和形状的颜色进行更换。</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3、嵌入式Android操作系统下，互动白板支持不同背景颜色，同时提供学科专用背景，如：五线谱、信纸、田字格、英文格、篮球和足球场地平面图。</w:t>
            </w:r>
          </w:p>
          <w:p>
            <w:pPr>
              <w:widowControl/>
              <w:adjustRightIn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无PC状态下，嵌入式系统内置互动白板支持十笔书写及手掌擦除（手掌擦除面积根据手掌与屏幕的接触面大小自动调整），白板书写内容可导出PDF、IWB、SVG格式。支持10种以上平面图形工具，支持8种以上立体图形工具。</w:t>
            </w:r>
          </w:p>
          <w:p>
            <w:pPr>
              <w:spacing w:line="280" w:lineRule="exact"/>
              <w:rPr>
                <w:rFonts w:hint="eastAsia" w:ascii="仿宋" w:hAnsi="仿宋" w:eastAsia="仿宋" w:cs="仿宋"/>
                <w:sz w:val="24"/>
                <w:szCs w:val="24"/>
              </w:rPr>
            </w:pPr>
            <w:r>
              <w:rPr>
                <w:rFonts w:hint="eastAsia" w:ascii="仿宋" w:hAnsi="仿宋" w:eastAsia="仿宋" w:cs="仿宋"/>
                <w:kern w:val="0"/>
                <w:sz w:val="24"/>
                <w:szCs w:val="24"/>
              </w:rPr>
              <w:t>6、无PC状态下，嵌入式Android操作系统下可实现windows系统中常用的教学应用功能，如白板书写、WPS软件使用、网页浏览。</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8</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互动黑板</w:t>
            </w:r>
          </w:p>
        </w:tc>
        <w:tc>
          <w:tcPr>
            <w:tcW w:w="6388" w:type="dxa"/>
            <w:noWrap w:val="0"/>
            <w:vAlign w:val="top"/>
          </w:tcPr>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一．产品规格：</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柔性液晶分子膜黑板，依靠书写压力改变液晶分子排布，在自然光照射下反射固定波段的光源以显示字迹，无粉尘、无电离辐射。铝合金外框，产品尺寸大约1280(长)x1160(高)mm，可选配调节式扩展边框以匹配教育触控一体机高度。采用柔性LCD液晶书写膜，厚度0.32mm；防眩目膜面处理；支持压力传感书写。</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二.产品功能：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▲1、无粉尘、无耗材：产品面板不用笔、墨、电等耗材，支持指尖或非尖锐硬物直接进行书写，无需任何耗材，杜绝粉尘污染，消除粉尘对老师和学生构成的健康危害。</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无电离辐射：纯自然光反射呈字，无电离辐射，长时间观看不刺激眼睛，保护视力。拒绝自发光呈像或投影呈像形式。电磁环境控制检测合格，磁感应强度≤0.03μT；提供国家认可CNAS资质的第三方检测报告扫描件并加盖供应商公章。</w:t>
            </w:r>
          </w:p>
          <w:p>
            <w:pPr>
              <w:spacing w:line="280" w:lineRule="exact"/>
              <w:jc w:val="left"/>
              <w:rPr>
                <w:rFonts w:hint="eastAsia" w:ascii="仿宋" w:hAnsi="仿宋" w:eastAsia="仿宋" w:cs="仿宋"/>
                <w:color w:val="FF0000"/>
                <w:sz w:val="24"/>
                <w:szCs w:val="24"/>
              </w:rPr>
            </w:pPr>
            <w:r>
              <w:rPr>
                <w:rFonts w:hint="eastAsia" w:ascii="仿宋" w:hAnsi="仿宋" w:eastAsia="仿宋" w:cs="仿宋"/>
                <w:sz w:val="24"/>
                <w:szCs w:val="24"/>
              </w:rPr>
              <w:t>3、一键清除：开机状态下，按清除键可清除全部书写字迹，减轻师生擦拭黑板负担和粉尘污染。</w:t>
            </w:r>
          </w:p>
          <w:p>
            <w:pPr>
              <w:spacing w:line="280" w:lineRule="exact"/>
              <w:jc w:val="left"/>
              <w:rPr>
                <w:rFonts w:hint="eastAsia" w:ascii="仿宋" w:hAnsi="仿宋" w:eastAsia="仿宋" w:cs="仿宋"/>
                <w:color w:val="FF0000"/>
                <w:sz w:val="24"/>
                <w:szCs w:val="24"/>
              </w:rPr>
            </w:pPr>
            <w:r>
              <w:rPr>
                <w:rFonts w:hint="eastAsia" w:ascii="仿宋" w:hAnsi="仿宋" w:eastAsia="仿宋" w:cs="仿宋"/>
                <w:sz w:val="24"/>
                <w:szCs w:val="24"/>
              </w:rPr>
              <w:t>4、局部擦除：开机状态下，使用手掌或板擦覆盖划过需要擦除的书写内容，即可完成擦除。外部断电后，依靠内置锂电池供电，局擦功能和一键清除仍然可以正常使用。</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5、防误擦：配备长按式电源锁定键，可关闭擦除功能，防止误擦除。</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6、标准光照条件下（500lux），以“米”字举例，30cm²大小的字有效可视距离≥15m；提供国家认可CMA &amp; CNAS的第三方检测报告扫描件并加盖供应商公章。</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三．软件功能：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1.智慧同步传输：液晶压感黑板板书与一体机大屏可书写互动，书写字迹可同步在大屏显示，也可以在大屏端变更笔迹颜色；软件可实现板书翻页，单双板面显示功能，也可以一键切换桌面教案和板书显示；支持将板书内容保存为PDF文档，方便教学记录管理。</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2.状态指示灯：可通过不同颜色，闪烁等方式表示擦除、电量不足等工作状态。</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3.颜色切换：可设置不同的软件端笔迹颜色，可实现老师对于教学重点的标识及批注。</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4.板书记录：可随时保存老师的板书，当前页板书写满后，点击新建页，会自动保留当前页的板书内容，并新建页面（按下一键清除按键有相同效果）。还可实现板书翻页、单双页显示功能。</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5.内容切换：板书显示页面和教案桌面可一键进行切换，方便老师在不同内容下的授课。</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6.一键保存：支持将板书内容保存为PDF文档，便于学校对课堂板书的管理和传递。无需花费时间找存储路径，点击“打开”，直接进入存储位置，快速找到存储文件。</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网络中央控制器</w:t>
            </w:r>
          </w:p>
        </w:tc>
        <w:tc>
          <w:tcPr>
            <w:tcW w:w="6388" w:type="dxa"/>
            <w:noWrap w:val="0"/>
            <w:vAlign w:val="top"/>
          </w:tcPr>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1.网络中控采用嵌入式设计，模块化总线结构，多路电源独立时序控制.</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系统可实现定教室，定人、定时启用，具有IC卡远程授权功能。“插卡即用，拔卡即走”功能：教师经授权后只需通过插入IC卡，控制系统能自动按照系统开启步骤自动将投影机打开、电脑打开、电动屏幕降下等操作，老师可直接进行教学；拔卡后系统自动关闭，所有设备恢复至保管状态，支持CPU卡、M1卡、手机卡等, 并能与学校使用的校园一卡通数据库兼容且实时共享。</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可按照课表安排教室内设备的定时开关，能对教室设备工作状态进行实时监测，统计各多媒体教室使用的课时数；与投影机数据同步，真实记录投影机工作时间，统计各多媒体教室投影机灯泡使用时间、滤网使用时间等。</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具备教务管理功能，系统详细记录了教师的所授课时、所用设备、时间等内容，具有时间志、实名志记录查询功能，可按时间和姓名查询教师使用信息、设备使用信息和故障信息等记录，并进行统计分析，为教务管理提供了真实的量化数据。可以对教师使用电教课程进行考勤管理。可以进行分类汇总，需要有总的报表与具体使用清单,可与学校的教务排课系统无缝对接，做到实时更新。</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6.跨网段要求，控制机可放置在任意网段并能完成对中控设备的管理，中控设备所在网段无需再增加额外电脑。</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7.防盗报警功能，系统将除投影机、银幕以外所有设备集中于全封闭的控制台内，实现设备的全封闭管理。若投影机被盗或发生其它意外事件时，网络中控会自动向主控室报警</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8.支持脱机和联网两种运行方式：网络畅通时数据上传至中心数据库，网络故障时，可脱离服务器独立工作，实现本地认证和操作记录，实现脱机和联网运行两种方式。</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9.高清中控含VGA输入≥3；输出≥2；HDMI输入≥3；输出≥2；进支持3D输入输出;支持485命令控制;操作频率:频率Up to 250MHz:场频60Hz 高清支持　HDTV；视频放大带宽 2.5Gbs/250MHz；隔行扫描(50&amp;60HZ) 480i ,576i,1080i；逐行扫描(50&amp;60HZ) 480P,576P,1080P；支持HDMI1.4版本；支持全高清3D和4Kx2K分辨率；支持HDCP1.3；支持340MHz/3.4Gbps单通道(10.2Gbps所有通道)带宽；支持无压缩音频；支持12bit单通道(36bit所有通道深色技术)</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10.内置（非电话机形式）语音对讲网络功能：运用数字语音压缩传输技术实现IP对讲，一键式按钮输入并有语音提示是否呼叫成功，教师可以通过IP与控制室的管理多媒体管理人员通话，实时解决问题（教师按讲台上按钮的同时，远端主控室管理员电脑屏幕上自动弹出呼叫请求画面；管理员与教师双向对讲，并可同时处理不同教室的呼叫请求，支持呼叫排队、等待、调度等功能。</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11.与学校的教务排课系统无缝对接，可根据课表批量限制呼入。</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12.IO接口≥4路，环境检测通讯接口≥1路，RS232双向通讯接口≥6路，单刀触点开关≥3路，3.5mm音频输入≥3路，3.5mm音频输出≥1路，MIC信号输入≥1路，MIC信号输出≥1路，可控电源≥3路。(投标时提供投标产品实物图片并对相关接口进行说明）。</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13.支持自定义POE（串口）及5V电源两种方式供电，具有模式选择开关，拨码自助升级。USB接口≥2路，232控制接口≥1路，3.5音频接口≥4路，具有电源指示灯、通讯指示灯及网络指示灯。</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14.网络中控机是多媒体教室核心设备，多媒体网络中控厂家通过ISO质量管理体系认证证书，具有高校广泛应用案例。</w:t>
            </w:r>
          </w:p>
          <w:p>
            <w:pPr>
              <w:widowControl/>
              <w:adjustRightInd w:val="0"/>
              <w:snapToGrid w:val="0"/>
              <w:spacing w:line="280" w:lineRule="exact"/>
              <w:jc w:val="left"/>
              <w:rPr>
                <w:rFonts w:hint="eastAsia" w:ascii="仿宋" w:hAnsi="仿宋" w:eastAsia="仿宋" w:cs="仿宋"/>
                <w:sz w:val="24"/>
                <w:szCs w:val="24"/>
              </w:rPr>
            </w:pPr>
            <w:r>
              <w:rPr>
                <w:rFonts w:hint="eastAsia" w:ascii="仿宋" w:hAnsi="仿宋" w:eastAsia="仿宋" w:cs="仿宋"/>
                <w:kern w:val="0"/>
                <w:sz w:val="24"/>
                <w:szCs w:val="24"/>
              </w:rPr>
              <w:t>★15. 投标时</w:t>
            </w:r>
            <w:r>
              <w:rPr>
                <w:rFonts w:hint="eastAsia" w:ascii="仿宋" w:hAnsi="仿宋" w:eastAsia="仿宋" w:cs="仿宋"/>
                <w:sz w:val="24"/>
                <w:szCs w:val="24"/>
              </w:rPr>
              <w:t>需承诺实现中控接入学校现有总控系统品牌，让现有总控平台远程控制教室中控系统开关、投影开关、幕布的升降及对多媒体系统进行锁定和解锁，实现互联互通。</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15.1新安装中控能让学校现有教师端中控能同平台画面远程语音对接、接入工作，实现</w:t>
            </w:r>
            <w:r>
              <w:rPr>
                <w:rFonts w:hint="eastAsia" w:ascii="仿宋" w:hAnsi="仿宋" w:eastAsia="仿宋" w:cs="仿宋"/>
                <w:sz w:val="24"/>
                <w:szCs w:val="24"/>
              </w:rPr>
              <w:t>同一画面远程语音对讲、一体化对讲功能。</w:t>
            </w:r>
          </w:p>
          <w:p>
            <w:pPr>
              <w:spacing w:line="280" w:lineRule="exact"/>
              <w:jc w:val="left"/>
              <w:rPr>
                <w:rFonts w:hint="eastAsia" w:ascii="仿宋" w:hAnsi="仿宋" w:eastAsia="仿宋" w:cs="仿宋"/>
                <w:sz w:val="24"/>
                <w:szCs w:val="24"/>
              </w:rPr>
            </w:pPr>
            <w:r>
              <w:rPr>
                <w:rFonts w:hint="eastAsia" w:ascii="仿宋" w:hAnsi="仿宋" w:eastAsia="仿宋" w:cs="仿宋"/>
                <w:kern w:val="0"/>
                <w:sz w:val="24"/>
                <w:szCs w:val="24"/>
              </w:rPr>
              <w:t>15.2 实现校方现有总控平台远程控制教室中控系统可开关、投影机开关，幕布的升降及对多媒体系统进行锁定和解锁；可单独或批量控制教室设备。                                                                                  15.3 新装中控实现和学校一卡通系统的对接。</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10</w:t>
            </w:r>
          </w:p>
        </w:tc>
        <w:tc>
          <w:tcPr>
            <w:tcW w:w="1442" w:type="dxa"/>
            <w:noWrap w:val="0"/>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液晶智能控制终端</w:t>
            </w:r>
          </w:p>
        </w:tc>
        <w:tc>
          <w:tcPr>
            <w:tcW w:w="6388" w:type="dxa"/>
            <w:noWrap w:val="0"/>
            <w:vAlign w:val="top"/>
          </w:tcPr>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1.一体化设计，同时支持多种认证方式，具备全双工语音对讲功能。内含对讲咪头、对讲拾音器、呼叫按钮；</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2.屏幕尺寸：≥7英寸，采用电容感应式触摸设计，防尘、防水，无限次按键寿命面板。</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3.采用工业级ARM芯片架构、专业系统设计。</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4.具有锁定功能，控制中心可根据需求远程对终端进行加锁/解锁或由老师插卡解锁。</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5.可与窗帘、灯光、空调、温湿度等各类传感器及设备互动控制，终端上直接操控，各类数据实时显示，例如当前教学设备状态、小组展示类别、温湿度数据、PM2.5数据等。</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6.可自由定义各种操作模式：单一开关，组合开关等，也提供短按.长按功能设定。</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7.可对多种控制目标进行控制，包括灯光，场景，逻辑控制，空调等。</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8.可设置一键场景功能，对于教室内环境相关设备进行统一设置。</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9.具有进行本地电脑、笔记本和无线移动设备等之间的切换功能。</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10.具有按钮功能名称、排列、风格等个性化定制功能。</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11.可自动生成动态二维码，支持微信、钉钉扫码开机。</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12.支持插卡、刷卡、刷手机等控制教室所有设备。必须能实现定教室，定人、定时启用，与学校使用的校园一卡通数据库兼容且实时共享（无需换卡或重新在卡上写入数据）。</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13.具有远程授权功能，可在教室插入校园一卡通，总控端远程授权。支持CPU卡、M1卡、手机卡等。</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14.具备连堂功能，在上课过程中或两节课之间，教师的IC卡可临时从读卡器上取走（取走后的临时时段内，系统只加锁而不关闭），以满足两节课连堂等情况。（临时取走的时间长度可根据学校实际需求自由设定）。</w:t>
            </w:r>
          </w:p>
          <w:p>
            <w:pPr>
              <w:widowControl/>
              <w:adjustRightInd w:val="0"/>
              <w:snapToGrid w:val="0"/>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15.实时监测灯光、空调，窗帘等设备的开关状态，可实现远程操作管理。</w:t>
            </w:r>
          </w:p>
          <w:p>
            <w:pPr>
              <w:spacing w:line="280" w:lineRule="exact"/>
              <w:jc w:val="left"/>
              <w:rPr>
                <w:rFonts w:hint="eastAsia" w:ascii="仿宋" w:hAnsi="仿宋" w:eastAsia="仿宋" w:cs="仿宋"/>
                <w:sz w:val="24"/>
                <w:szCs w:val="24"/>
              </w:rPr>
            </w:pPr>
            <w:r>
              <w:rPr>
                <w:rFonts w:hint="eastAsia" w:ascii="仿宋" w:hAnsi="仿宋" w:eastAsia="仿宋" w:cs="仿宋"/>
                <w:kern w:val="0"/>
                <w:sz w:val="24"/>
                <w:szCs w:val="24"/>
              </w:rPr>
              <w:t>16.为了产品兼容稳定性，须与多媒体网络中央控制器为同一品牌，便于学校的集控管理。</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11</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智能扩声系统</w:t>
            </w:r>
          </w:p>
        </w:tc>
        <w:tc>
          <w:tcPr>
            <w:tcW w:w="6388" w:type="dxa"/>
            <w:noWrap w:val="0"/>
            <w:vAlign w:val="top"/>
          </w:tcPr>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音频处理部分和功率放大器部分必须集成到一个机箱内</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1.可同时支持吊麦、无线麦克风、桌面麦和课件的扩声，全输入录音，扩声不啸叫，录音高保真，吊麦拾音范围</w:t>
            </w:r>
            <w:r>
              <w:rPr>
                <w:rFonts w:hint="eastAsia" w:ascii="仿宋" w:hAnsi="仿宋" w:eastAsia="仿宋" w:cs="仿宋"/>
                <w:sz w:val="24"/>
                <w:szCs w:val="24"/>
                <w:lang w:bidi="ar"/>
              </w:rPr>
              <w:t>5-8</w:t>
            </w:r>
            <w:r>
              <w:rPr>
                <w:rFonts w:hint="eastAsia" w:ascii="仿宋" w:hAnsi="仿宋" w:eastAsia="仿宋" w:cs="仿宋"/>
                <w:snapToGrid w:val="0"/>
                <w:sz w:val="24"/>
                <w:szCs w:val="24"/>
                <w:lang w:bidi="ar"/>
              </w:rPr>
              <w:t>米，做到讲台区域全覆盖，本地扩声声场不均匀度：＜</w:t>
            </w:r>
            <w:r>
              <w:rPr>
                <w:rFonts w:hint="eastAsia" w:ascii="仿宋" w:hAnsi="仿宋" w:eastAsia="仿宋" w:cs="仿宋"/>
                <w:sz w:val="24"/>
                <w:szCs w:val="24"/>
                <w:lang w:bidi="ar"/>
              </w:rPr>
              <w:t>5dB</w:t>
            </w:r>
            <w:r>
              <w:rPr>
                <w:rFonts w:hint="eastAsia" w:ascii="仿宋" w:hAnsi="仿宋" w:eastAsia="仿宋" w:cs="仿宋"/>
                <w:snapToGrid w:val="0"/>
                <w:sz w:val="24"/>
                <w:szCs w:val="24"/>
                <w:lang w:bidi="ar"/>
              </w:rPr>
              <w:t>；</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2.支持De-Reverb抗混响功能，无线麦优先级最高，当无线麦有输入时，自动降低或关闭吊麦、课件输入，使得录制下来的声音清晰；当无线麦无输入，课件有输入时，自动降低或关闭吊麦输入，录制下来的课件声音清晰；当无线麦、课件无输入时，吊麦正常采集和扩声；</w:t>
            </w:r>
          </w:p>
          <w:p>
            <w:pPr>
              <w:spacing w:line="280" w:lineRule="exact"/>
              <w:rPr>
                <w:rFonts w:hint="eastAsia" w:ascii="仿宋" w:hAnsi="仿宋" w:eastAsia="仿宋" w:cs="仿宋"/>
                <w:sz w:val="24"/>
                <w:szCs w:val="24"/>
              </w:rPr>
            </w:pPr>
            <w:r>
              <w:rPr>
                <w:rFonts w:hint="eastAsia" w:ascii="仿宋" w:hAnsi="仿宋" w:eastAsia="仿宋" w:cs="仿宋"/>
                <w:sz w:val="24"/>
                <w:szCs w:val="24"/>
              </w:rPr>
              <w:t>3.具备AGC功能，防止大声讲话或齐声朗读时破音；</w:t>
            </w:r>
          </w:p>
          <w:p>
            <w:pPr>
              <w:spacing w:line="280" w:lineRule="exact"/>
              <w:rPr>
                <w:rFonts w:hint="eastAsia" w:ascii="仿宋" w:hAnsi="仿宋" w:eastAsia="仿宋" w:cs="仿宋"/>
                <w:sz w:val="24"/>
                <w:szCs w:val="24"/>
              </w:rPr>
            </w:pPr>
            <w:r>
              <w:rPr>
                <w:rFonts w:hint="eastAsia" w:ascii="仿宋" w:hAnsi="仿宋" w:eastAsia="仿宋" w:cs="仿宋"/>
                <w:sz w:val="24"/>
                <w:szCs w:val="24"/>
              </w:rPr>
              <w:t>4.具备嘈杂环境检测，检测到嘈杂声时，可以自动降低或关闭吊麦扩声，以免教室声场嘈杂；</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5.支持</w:t>
            </w:r>
            <w:r>
              <w:rPr>
                <w:rFonts w:hint="eastAsia" w:ascii="仿宋" w:hAnsi="仿宋" w:eastAsia="仿宋" w:cs="仿宋"/>
                <w:sz w:val="24"/>
                <w:szCs w:val="24"/>
                <w:lang w:bidi="ar"/>
              </w:rPr>
              <w:t>16</w:t>
            </w:r>
            <w:r>
              <w:rPr>
                <w:rFonts w:hint="eastAsia" w:ascii="仿宋" w:hAnsi="仿宋" w:eastAsia="仿宋" w:cs="仿宋"/>
                <w:snapToGrid w:val="0"/>
                <w:sz w:val="24"/>
                <w:szCs w:val="24"/>
                <w:lang w:bidi="ar"/>
              </w:rPr>
              <w:t>段</w:t>
            </w:r>
            <w:r>
              <w:rPr>
                <w:rFonts w:hint="eastAsia" w:ascii="仿宋" w:hAnsi="仿宋" w:eastAsia="仿宋" w:cs="仿宋"/>
                <w:sz w:val="24"/>
                <w:szCs w:val="24"/>
                <w:lang w:bidi="ar"/>
              </w:rPr>
              <w:t>EQ</w:t>
            </w:r>
            <w:r>
              <w:rPr>
                <w:rFonts w:hint="eastAsia" w:ascii="仿宋" w:hAnsi="仿宋" w:eastAsia="仿宋" w:cs="仿宋"/>
                <w:snapToGrid w:val="0"/>
                <w:sz w:val="24"/>
                <w:szCs w:val="24"/>
                <w:lang w:bidi="ar"/>
              </w:rPr>
              <w:t>调节，满足各种场景应用；</w:t>
            </w:r>
            <w:r>
              <w:rPr>
                <w:rFonts w:hint="eastAsia" w:ascii="仿宋" w:hAnsi="仿宋" w:eastAsia="仿宋" w:cs="仿宋"/>
                <w:sz w:val="24"/>
                <w:szCs w:val="24"/>
              </w:rPr>
              <w:t xml:space="preserve"> </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6.具有有效过滤教室内的空调、电风扇等发出的噪音干扰功能，过滤噪声不影响扩声效果；</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7.外部调试接口：满足网络接口以及</w:t>
            </w:r>
            <w:r>
              <w:rPr>
                <w:rFonts w:hint="eastAsia" w:ascii="仿宋" w:hAnsi="仿宋" w:eastAsia="仿宋" w:cs="仿宋"/>
                <w:sz w:val="24"/>
                <w:szCs w:val="24"/>
                <w:lang w:bidi="ar"/>
              </w:rPr>
              <w:t>RS485</w:t>
            </w:r>
            <w:r>
              <w:rPr>
                <w:rFonts w:hint="eastAsia" w:ascii="仿宋" w:hAnsi="仿宋" w:eastAsia="仿宋" w:cs="仿宋"/>
                <w:snapToGrid w:val="0"/>
                <w:sz w:val="24"/>
                <w:szCs w:val="24"/>
                <w:lang w:bidi="ar"/>
              </w:rPr>
              <w:t>接口配置，提供调试界面截图；支持软硬件一键恢复出厂设置；</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8.频率响应</w:t>
            </w:r>
            <w:r>
              <w:rPr>
                <w:rFonts w:hint="eastAsia" w:ascii="仿宋" w:hAnsi="仿宋" w:eastAsia="仿宋" w:cs="仿宋"/>
                <w:sz w:val="24"/>
                <w:szCs w:val="24"/>
                <w:lang w:bidi="ar"/>
              </w:rPr>
              <w:t>: 20Hz</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16kHz</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9.具备反馈抑制（</w:t>
            </w:r>
            <w:r>
              <w:rPr>
                <w:rFonts w:hint="eastAsia" w:ascii="仿宋" w:hAnsi="仿宋" w:eastAsia="仿宋" w:cs="仿宋"/>
                <w:sz w:val="24"/>
                <w:szCs w:val="24"/>
                <w:lang w:bidi="ar"/>
              </w:rPr>
              <w:t>AFC</w:t>
            </w:r>
            <w:r>
              <w:rPr>
                <w:rFonts w:hint="eastAsia" w:ascii="仿宋" w:hAnsi="仿宋" w:eastAsia="仿宋" w:cs="仿宋"/>
                <w:snapToGrid w:val="0"/>
                <w:sz w:val="24"/>
                <w:szCs w:val="24"/>
                <w:lang w:bidi="ar"/>
              </w:rPr>
              <w:t>）：声音增益提升幅度≥</w:t>
            </w:r>
            <w:r>
              <w:rPr>
                <w:rFonts w:hint="eastAsia" w:ascii="仿宋" w:hAnsi="仿宋" w:eastAsia="仿宋" w:cs="仿宋"/>
                <w:sz w:val="24"/>
                <w:szCs w:val="24"/>
                <w:lang w:bidi="ar"/>
              </w:rPr>
              <w:t>15dB</w:t>
            </w:r>
            <w:r>
              <w:rPr>
                <w:rFonts w:hint="eastAsia" w:ascii="仿宋" w:hAnsi="仿宋" w:eastAsia="仿宋" w:cs="仿宋"/>
                <w:snapToGrid w:val="0"/>
                <w:sz w:val="24"/>
                <w:szCs w:val="24"/>
                <w:lang w:bidi="ar"/>
              </w:rPr>
              <w:t>；</w:t>
            </w:r>
            <w:r>
              <w:rPr>
                <w:rFonts w:hint="eastAsia" w:ascii="仿宋" w:hAnsi="仿宋" w:eastAsia="仿宋" w:cs="仿宋"/>
                <w:sz w:val="24"/>
                <w:szCs w:val="24"/>
              </w:rPr>
              <w:t xml:space="preserve"> </w:t>
            </w:r>
          </w:p>
          <w:p>
            <w:pPr>
              <w:spacing w:line="280" w:lineRule="exact"/>
              <w:rPr>
                <w:rFonts w:hint="eastAsia" w:ascii="仿宋" w:hAnsi="仿宋" w:eastAsia="仿宋" w:cs="仿宋"/>
                <w:color w:val="FF0000"/>
                <w:sz w:val="24"/>
                <w:szCs w:val="24"/>
              </w:rPr>
            </w:pPr>
            <w:r>
              <w:rPr>
                <w:rFonts w:hint="eastAsia" w:ascii="仿宋" w:hAnsi="仿宋" w:eastAsia="仿宋" w:cs="仿宋"/>
                <w:snapToGrid w:val="0"/>
                <w:sz w:val="24"/>
                <w:szCs w:val="24"/>
                <w:lang w:bidi="ar"/>
              </w:rPr>
              <w:t>10.处理啸叫抑制延迟能力：</w:t>
            </w:r>
            <w:r>
              <w:rPr>
                <w:rFonts w:hint="eastAsia" w:ascii="仿宋" w:hAnsi="仿宋" w:eastAsia="仿宋" w:cs="仿宋"/>
                <w:sz w:val="24"/>
                <w:szCs w:val="24"/>
                <w:lang w:bidi="ar"/>
              </w:rPr>
              <w:t>128ms</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 xml:space="preserve">256ms； </w:t>
            </w:r>
          </w:p>
          <w:p>
            <w:pPr>
              <w:spacing w:line="280" w:lineRule="exact"/>
              <w:rPr>
                <w:rFonts w:hint="eastAsia" w:ascii="仿宋" w:hAnsi="仿宋" w:eastAsia="仿宋" w:cs="仿宋"/>
                <w:color w:val="FF0000"/>
                <w:sz w:val="24"/>
                <w:szCs w:val="24"/>
              </w:rPr>
            </w:pPr>
            <w:r>
              <w:rPr>
                <w:rFonts w:hint="eastAsia" w:ascii="仿宋" w:hAnsi="仿宋" w:eastAsia="仿宋" w:cs="仿宋"/>
                <w:snapToGrid w:val="0"/>
                <w:sz w:val="24"/>
                <w:szCs w:val="24"/>
                <w:lang w:bidi="ar"/>
              </w:rPr>
              <w:t>11.降噪能力≥</w:t>
            </w:r>
            <w:r>
              <w:rPr>
                <w:rFonts w:hint="eastAsia" w:ascii="仿宋" w:hAnsi="仿宋" w:eastAsia="仿宋" w:cs="仿宋"/>
                <w:sz w:val="24"/>
                <w:szCs w:val="24"/>
                <w:lang w:bidi="ar"/>
              </w:rPr>
              <w:t>26dB</w:t>
            </w:r>
            <w:r>
              <w:rPr>
                <w:rFonts w:hint="eastAsia" w:ascii="仿宋" w:hAnsi="仿宋" w:eastAsia="仿宋" w:cs="仿宋"/>
                <w:snapToGrid w:val="0"/>
                <w:sz w:val="24"/>
                <w:szCs w:val="24"/>
                <w:lang w:bidi="ar"/>
              </w:rPr>
              <w:t>；信噪比提升≥</w:t>
            </w:r>
            <w:r>
              <w:rPr>
                <w:rFonts w:hint="eastAsia" w:ascii="仿宋" w:hAnsi="仿宋" w:eastAsia="仿宋" w:cs="仿宋"/>
                <w:sz w:val="24"/>
                <w:szCs w:val="24"/>
                <w:lang w:bidi="ar"/>
              </w:rPr>
              <w:t>18dB；</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12.无线输入降噪</w:t>
            </w:r>
            <w:r>
              <w:rPr>
                <w:rFonts w:hint="eastAsia" w:ascii="仿宋" w:hAnsi="仿宋" w:eastAsia="仿宋" w:cs="仿宋"/>
                <w:sz w:val="24"/>
                <w:szCs w:val="24"/>
                <w:lang w:bidi="ar"/>
              </w:rPr>
              <w:t xml:space="preserve">: </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30dB；</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13.增益调节范围</w:t>
            </w:r>
            <w:r>
              <w:rPr>
                <w:rFonts w:hint="eastAsia" w:ascii="仿宋" w:hAnsi="仿宋" w:eastAsia="仿宋" w:cs="仿宋"/>
                <w:sz w:val="24"/>
                <w:szCs w:val="24"/>
                <w:lang w:bidi="ar"/>
              </w:rPr>
              <w:t xml:space="preserve"> :-43dB</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59dB；</w:t>
            </w:r>
          </w:p>
          <w:p>
            <w:pPr>
              <w:spacing w:line="280" w:lineRule="exact"/>
              <w:rPr>
                <w:rFonts w:hint="eastAsia" w:ascii="仿宋" w:hAnsi="仿宋" w:eastAsia="仿宋" w:cs="仿宋"/>
                <w:sz w:val="24"/>
                <w:szCs w:val="24"/>
                <w:lang w:bidi="ar"/>
              </w:rPr>
            </w:pPr>
            <w:r>
              <w:rPr>
                <w:rFonts w:hint="eastAsia" w:ascii="仿宋" w:hAnsi="仿宋" w:eastAsia="仿宋" w:cs="仿宋"/>
                <w:snapToGrid w:val="0"/>
                <w:sz w:val="24"/>
                <w:szCs w:val="24"/>
                <w:lang w:bidi="ar"/>
              </w:rPr>
              <w:t>14.失真（</w:t>
            </w:r>
            <w:r>
              <w:rPr>
                <w:rFonts w:hint="eastAsia" w:ascii="仿宋" w:hAnsi="仿宋" w:eastAsia="仿宋" w:cs="仿宋"/>
                <w:sz w:val="24"/>
                <w:szCs w:val="24"/>
                <w:lang w:bidi="ar"/>
              </w:rPr>
              <w:t>THD+N</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 xml:space="preserve">: </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0.06%</w:t>
            </w:r>
            <w:r>
              <w:rPr>
                <w:rFonts w:hint="eastAsia" w:ascii="仿宋" w:hAnsi="仿宋" w:eastAsia="仿宋" w:cs="仿宋"/>
                <w:snapToGrid w:val="0"/>
                <w:sz w:val="24"/>
                <w:szCs w:val="24"/>
                <w:lang w:bidi="ar"/>
              </w:rPr>
              <w:t>，增益差：≤</w:t>
            </w:r>
            <w:r>
              <w:rPr>
                <w:rFonts w:hint="eastAsia" w:ascii="仿宋" w:hAnsi="仿宋" w:eastAsia="仿宋" w:cs="仿宋"/>
                <w:sz w:val="24"/>
                <w:szCs w:val="24"/>
                <w:lang w:bidi="ar"/>
              </w:rPr>
              <w:t>0.1dB；</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15.信噪比（</w:t>
            </w:r>
            <w:r>
              <w:rPr>
                <w:rFonts w:hint="eastAsia" w:ascii="仿宋" w:hAnsi="仿宋" w:eastAsia="仿宋" w:cs="仿宋"/>
                <w:sz w:val="24"/>
                <w:szCs w:val="24"/>
                <w:lang w:bidi="ar"/>
              </w:rPr>
              <w:t>S/N</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 70dBA( 20Hz</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16kHz</w:t>
            </w:r>
            <w:r>
              <w:rPr>
                <w:rFonts w:hint="eastAsia" w:ascii="仿宋" w:hAnsi="仿宋" w:eastAsia="仿宋" w:cs="仿宋"/>
                <w:snapToGrid w:val="0"/>
                <w:sz w:val="24"/>
                <w:szCs w:val="24"/>
                <w:lang w:bidi="ar"/>
              </w:rPr>
              <w:t>，</w:t>
            </w:r>
            <w:r>
              <w:rPr>
                <w:rFonts w:hint="eastAsia" w:ascii="仿宋" w:hAnsi="仿宋" w:eastAsia="仿宋" w:cs="仿宋"/>
                <w:sz w:val="24"/>
                <w:szCs w:val="24"/>
                <w:lang w:bidi="ar"/>
              </w:rPr>
              <w:t>A</w:t>
            </w:r>
            <w:r>
              <w:rPr>
                <w:rFonts w:hint="eastAsia" w:ascii="仿宋" w:hAnsi="仿宋" w:eastAsia="仿宋" w:cs="仿宋"/>
                <w:snapToGrid w:val="0"/>
                <w:sz w:val="24"/>
                <w:szCs w:val="24"/>
                <w:lang w:bidi="ar"/>
              </w:rPr>
              <w:t>计权</w:t>
            </w:r>
            <w:r>
              <w:rPr>
                <w:rFonts w:hint="eastAsia" w:ascii="仿宋" w:hAnsi="仿宋" w:eastAsia="仿宋" w:cs="仿宋"/>
                <w:sz w:val="24"/>
                <w:szCs w:val="24"/>
                <w:lang w:bidi="ar"/>
              </w:rPr>
              <w:t>)；</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16.信号处理延时：≤</w:t>
            </w:r>
            <w:r>
              <w:rPr>
                <w:rFonts w:hint="eastAsia" w:ascii="仿宋" w:hAnsi="仿宋" w:eastAsia="仿宋" w:cs="仿宋"/>
                <w:sz w:val="24"/>
                <w:szCs w:val="24"/>
                <w:lang w:bidi="ar"/>
              </w:rPr>
              <w:t>7ms；</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17.前面板支持音量触摸按键调节，每路输入</w:t>
            </w:r>
            <w:r>
              <w:rPr>
                <w:rFonts w:hint="eastAsia" w:ascii="仿宋" w:hAnsi="仿宋" w:eastAsia="仿宋" w:cs="仿宋"/>
                <w:sz w:val="24"/>
                <w:szCs w:val="24"/>
                <w:lang w:bidi="ar"/>
              </w:rPr>
              <w:t>LED</w:t>
            </w:r>
            <w:r>
              <w:rPr>
                <w:rFonts w:hint="eastAsia" w:ascii="仿宋" w:hAnsi="仿宋" w:eastAsia="仿宋" w:cs="仿宋"/>
                <w:snapToGrid w:val="0"/>
                <w:sz w:val="24"/>
                <w:szCs w:val="24"/>
                <w:lang w:bidi="ar"/>
              </w:rPr>
              <w:t>灯显示；</w:t>
            </w:r>
          </w:p>
          <w:p>
            <w:pPr>
              <w:spacing w:line="280" w:lineRule="exact"/>
              <w:rPr>
                <w:rFonts w:hint="eastAsia" w:ascii="仿宋" w:hAnsi="仿宋" w:eastAsia="仿宋" w:cs="仿宋"/>
                <w:sz w:val="24"/>
                <w:szCs w:val="24"/>
              </w:rPr>
            </w:pPr>
            <w:r>
              <w:rPr>
                <w:rFonts w:hint="eastAsia" w:ascii="仿宋" w:hAnsi="仿宋" w:eastAsia="仿宋" w:cs="仿宋"/>
                <w:sz w:val="24"/>
                <w:szCs w:val="24"/>
              </w:rPr>
              <w:t>18.可通过FTP下载上位机软件链接，方便自行下载；（提供截图）</w:t>
            </w:r>
          </w:p>
          <w:p>
            <w:pPr>
              <w:spacing w:line="280" w:lineRule="exact"/>
              <w:rPr>
                <w:rFonts w:hint="eastAsia" w:ascii="仿宋" w:hAnsi="仿宋" w:eastAsia="仿宋" w:cs="仿宋"/>
                <w:sz w:val="24"/>
                <w:szCs w:val="24"/>
              </w:rPr>
            </w:pPr>
            <w:r>
              <w:rPr>
                <w:rFonts w:hint="eastAsia" w:ascii="仿宋" w:hAnsi="仿宋" w:eastAsia="仿宋" w:cs="仿宋"/>
                <w:sz w:val="24"/>
                <w:szCs w:val="24"/>
                <w:lang w:bidi="ar"/>
              </w:rPr>
              <w:t>19.</w:t>
            </w:r>
            <w:r>
              <w:rPr>
                <w:rFonts w:hint="eastAsia" w:ascii="仿宋" w:hAnsi="仿宋" w:eastAsia="仿宋" w:cs="仿宋"/>
                <w:snapToGrid w:val="0"/>
                <w:sz w:val="24"/>
                <w:szCs w:val="24"/>
                <w:lang w:bidi="ar"/>
              </w:rPr>
              <w:t>可选配控制面板，通过按键控制输出静音，触摸按键来调节输出音量，以及可通过按键调节降噪等级和啸叫抑制等级；（提供面板功能截图）</w:t>
            </w:r>
          </w:p>
          <w:p>
            <w:pPr>
              <w:spacing w:line="28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napToGrid w:val="0"/>
                <w:sz w:val="24"/>
                <w:szCs w:val="24"/>
                <w:lang w:bidi="ar"/>
              </w:rPr>
              <w:t>20.音频主机支持可视化管理模式，支持音频设备运维平台部署，运维平台可统计在线、离线、故障设备数量，统计教室实时环境噪声和信噪比；且可与第三方控制平台对接；</w:t>
            </w:r>
            <w:r>
              <w:rPr>
                <w:rFonts w:hint="eastAsia" w:ascii="仿宋" w:hAnsi="仿宋" w:eastAsia="仿宋" w:cs="仿宋"/>
                <w:sz w:val="24"/>
                <w:szCs w:val="24"/>
                <w:lang w:bidi="ar"/>
              </w:rPr>
              <w:t xml:space="preserve"> </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 xml:space="preserve">21.内置 </w:t>
            </w:r>
            <w:r>
              <w:rPr>
                <w:rFonts w:hint="eastAsia" w:ascii="仿宋" w:hAnsi="仿宋" w:eastAsia="仿宋" w:cs="仿宋"/>
                <w:sz w:val="24"/>
                <w:szCs w:val="24"/>
                <w:lang w:bidi="ar"/>
              </w:rPr>
              <w:t xml:space="preserve">10/100M </w:t>
            </w:r>
            <w:r>
              <w:rPr>
                <w:rFonts w:hint="eastAsia" w:ascii="仿宋" w:hAnsi="仿宋" w:eastAsia="仿宋" w:cs="仿宋"/>
                <w:snapToGrid w:val="0"/>
                <w:sz w:val="24"/>
                <w:szCs w:val="24"/>
                <w:lang w:bidi="ar"/>
              </w:rPr>
              <w:t>网络音频模块</w:t>
            </w:r>
            <w:r>
              <w:rPr>
                <w:rFonts w:hint="eastAsia" w:ascii="仿宋" w:hAnsi="仿宋" w:eastAsia="仿宋" w:cs="仿宋"/>
                <w:sz w:val="24"/>
                <w:szCs w:val="24"/>
                <w:lang w:bidi="ar"/>
              </w:rPr>
              <w:t>,</w:t>
            </w:r>
            <w:r>
              <w:rPr>
                <w:rFonts w:hint="eastAsia" w:ascii="仿宋" w:hAnsi="仿宋" w:eastAsia="仿宋" w:cs="仿宋"/>
                <w:snapToGrid w:val="0"/>
                <w:sz w:val="24"/>
                <w:szCs w:val="24"/>
                <w:lang w:bidi="ar"/>
              </w:rPr>
              <w:t>采用</w:t>
            </w:r>
            <w:r>
              <w:rPr>
                <w:rFonts w:hint="eastAsia" w:ascii="仿宋" w:hAnsi="仿宋" w:eastAsia="仿宋" w:cs="仿宋"/>
                <w:sz w:val="24"/>
                <w:szCs w:val="24"/>
                <w:lang w:bidi="ar"/>
              </w:rPr>
              <w:t xml:space="preserve">ARM+DSP </w:t>
            </w:r>
            <w:r>
              <w:rPr>
                <w:rFonts w:hint="eastAsia" w:ascii="仿宋" w:hAnsi="仿宋" w:eastAsia="仿宋" w:cs="仿宋"/>
                <w:snapToGrid w:val="0"/>
                <w:sz w:val="24"/>
                <w:szCs w:val="24"/>
                <w:lang w:bidi="ar"/>
              </w:rPr>
              <w:t>构架，能接收网络音频数据流，转成模拟信号到音箱播放，支持网络广播功能；</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22.可在线显示每路输入输出的能量大小；（提供可视化软件界面截图）</w:t>
            </w:r>
          </w:p>
          <w:p>
            <w:pPr>
              <w:spacing w:line="28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napToGrid w:val="0"/>
                <w:sz w:val="24"/>
                <w:szCs w:val="24"/>
                <w:lang w:bidi="ar"/>
              </w:rPr>
              <w:t>23.支持调试辅助功能，可通过软件来测试实时频响，提供准确的参数调节指南；（提供可视化软件界面截图）</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24.具备交付验收功能，可通过软件来测试安装后的扩声增益、声场不均匀度；</w:t>
            </w:r>
            <w:r>
              <w:rPr>
                <w:rFonts w:hint="eastAsia" w:ascii="仿宋" w:hAnsi="仿宋" w:eastAsia="仿宋" w:cs="仿宋"/>
                <w:sz w:val="24"/>
                <w:szCs w:val="24"/>
              </w:rPr>
              <w:t xml:space="preserve"> </w:t>
            </w:r>
          </w:p>
          <w:p>
            <w:pPr>
              <w:spacing w:line="280" w:lineRule="exact"/>
              <w:rPr>
                <w:rFonts w:hint="eastAsia" w:ascii="仿宋" w:hAnsi="仿宋" w:eastAsia="仿宋" w:cs="仿宋"/>
                <w:snapToGrid w:val="0"/>
                <w:sz w:val="24"/>
                <w:szCs w:val="24"/>
                <w:lang w:bidi="ar"/>
              </w:rPr>
            </w:pPr>
            <w:r>
              <w:rPr>
                <w:rFonts w:hint="eastAsia" w:ascii="仿宋" w:hAnsi="仿宋" w:eastAsia="仿宋" w:cs="仿宋"/>
                <w:sz w:val="24"/>
                <w:szCs w:val="24"/>
                <w:lang w:bidi="ar"/>
              </w:rPr>
              <w:t>25.</w:t>
            </w:r>
            <w:r>
              <w:rPr>
                <w:rFonts w:hint="eastAsia" w:ascii="仿宋" w:hAnsi="仿宋" w:eastAsia="仿宋" w:cs="仿宋"/>
                <w:snapToGrid w:val="0"/>
                <w:sz w:val="24"/>
                <w:szCs w:val="24"/>
                <w:lang w:bidi="ar"/>
              </w:rPr>
              <w:t xml:space="preserve">支持男女声识别，并预留根据男女声的不同频响来自动配置对应参数的功能； </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26.用投标的设备，对不同户型的教室进行声环境测量，并可以出具检测报告（报告检测数据需包含：中频混响时间、分频段混响时间（6个）、语言传输指数、环境噪声）；</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27.与Internet时间同步，运维平台可设置音频处理器静音开启和关闭的时间；（提供截图）</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 xml:space="preserve">28.具备数字音频主机声环境测量功能模块软件； </w:t>
            </w:r>
          </w:p>
          <w:p>
            <w:pPr>
              <w:spacing w:line="280" w:lineRule="exact"/>
              <w:rPr>
                <w:rFonts w:hint="eastAsia" w:ascii="仿宋" w:hAnsi="仿宋" w:eastAsia="仿宋" w:cs="仿宋"/>
                <w:snapToGrid w:val="0"/>
                <w:sz w:val="24"/>
                <w:szCs w:val="24"/>
                <w:lang w:bidi="ar"/>
              </w:rPr>
            </w:pPr>
            <w:r>
              <w:rPr>
                <w:rFonts w:hint="eastAsia" w:ascii="仿宋" w:hAnsi="仿宋" w:eastAsia="仿宋" w:cs="仿宋"/>
                <w:snapToGrid w:val="0"/>
                <w:sz w:val="24"/>
                <w:szCs w:val="24"/>
                <w:lang w:bidi="ar"/>
              </w:rPr>
              <w:t xml:space="preserve">29.具备音频主机参数配置功能模块软件； </w:t>
            </w:r>
          </w:p>
          <w:p>
            <w:pPr>
              <w:spacing w:line="280" w:lineRule="exact"/>
              <w:rPr>
                <w:rFonts w:hint="eastAsia" w:ascii="仿宋" w:hAnsi="仿宋" w:eastAsia="仿宋" w:cs="仿宋"/>
                <w:sz w:val="24"/>
                <w:szCs w:val="24"/>
              </w:rPr>
            </w:pPr>
            <w:r>
              <w:rPr>
                <w:rFonts w:hint="eastAsia" w:ascii="仿宋" w:hAnsi="仿宋" w:eastAsia="仿宋" w:cs="仿宋"/>
                <w:snapToGrid w:val="0"/>
                <w:sz w:val="24"/>
                <w:szCs w:val="24"/>
                <w:lang w:bidi="ar"/>
              </w:rPr>
              <w:t>30.数字音频主机须具有3C认证，（提供相关认证证书复印件并加盖供应商公章）；</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12</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拾音吊麦1</w:t>
            </w:r>
          </w:p>
        </w:tc>
        <w:tc>
          <w:tcPr>
            <w:tcW w:w="6388" w:type="dxa"/>
            <w:noWrap w:val="0"/>
            <w:vAlign w:val="top"/>
          </w:tcPr>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1.频率响应：100Hz～16KHz</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2.灵敏度：-32dB±3dB</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3.指向特性：超心型</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4.拾音角度：≤130°</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5.输出阻抗：200Ω±30%</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6.输出幅度：Max 300mV</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7.最大承受声压：110dBSPL（A计权@1KHz，THD≤3%）</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8.动态范围：</w:t>
            </w:r>
            <w:r>
              <w:rPr>
                <w:rFonts w:hint="eastAsia" w:ascii="仿宋" w:hAnsi="仿宋" w:eastAsia="仿宋" w:cs="仿宋"/>
                <w:kern w:val="0"/>
                <w:sz w:val="24"/>
                <w:szCs w:val="24"/>
              </w:rPr>
              <w:t>≤</w:t>
            </w:r>
            <w:r>
              <w:rPr>
                <w:rFonts w:hint="eastAsia" w:ascii="仿宋" w:hAnsi="仿宋" w:eastAsia="仿宋" w:cs="仿宋"/>
                <w:color w:val="000000"/>
                <w:kern w:val="0"/>
                <w:sz w:val="24"/>
                <w:szCs w:val="24"/>
              </w:rPr>
              <w:t>80dB（A）</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9.信噪比：64dB（A)（re94dBSPL=1Pa@1KHz)</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10.幻象供电：直流48V </w:t>
            </w:r>
          </w:p>
          <w:p>
            <w:pPr>
              <w:spacing w:line="280" w:lineRule="exact"/>
              <w:rPr>
                <w:rFonts w:hint="eastAsia" w:ascii="仿宋" w:hAnsi="仿宋" w:eastAsia="仿宋" w:cs="仿宋"/>
                <w:sz w:val="24"/>
                <w:szCs w:val="24"/>
              </w:rPr>
            </w:pPr>
            <w:r>
              <w:rPr>
                <w:rFonts w:hint="eastAsia" w:ascii="仿宋" w:hAnsi="仿宋" w:eastAsia="仿宋" w:cs="仿宋"/>
                <w:color w:val="000000"/>
                <w:kern w:val="0"/>
                <w:sz w:val="24"/>
                <w:szCs w:val="24"/>
              </w:rPr>
              <w:t>11.输出连接器：外置式3针卡侬公头XLR-3-12C</w:t>
            </w:r>
          </w:p>
        </w:tc>
        <w:tc>
          <w:tcPr>
            <w:tcW w:w="730" w:type="dxa"/>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rPr>
                <w:rFonts w:hint="eastAsia" w:ascii="仿宋" w:hAnsi="仿宋" w:eastAsia="仿宋" w:cs="仿宋"/>
                <w:color w:val="000000"/>
                <w:sz w:val="24"/>
                <w:szCs w:val="24"/>
              </w:rPr>
            </w:pPr>
            <w:r>
              <w:rPr>
                <w:rFonts w:hint="eastAsia" w:ascii="仿宋" w:hAnsi="仿宋" w:eastAsia="仿宋" w:cs="仿宋"/>
                <w:bCs/>
                <w:color w:val="00000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13</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扩声音箱</w:t>
            </w:r>
          </w:p>
        </w:tc>
        <w:tc>
          <w:tcPr>
            <w:tcW w:w="6388" w:type="dxa"/>
            <w:noWrap w:val="0"/>
            <w:vAlign w:val="top"/>
          </w:tcPr>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1.灵敏度（1W/1m）:94dB</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2.频响范围:</w:t>
            </w:r>
            <w:r>
              <w:rPr>
                <w:rFonts w:hint="eastAsia" w:ascii="仿宋" w:hAnsi="仿宋" w:eastAsia="仿宋" w:cs="仿宋"/>
                <w:color w:val="000000"/>
                <w:kern w:val="0"/>
                <w:sz w:val="24"/>
                <w:szCs w:val="24"/>
              </w:rPr>
              <w:tab/>
            </w:r>
            <w:r>
              <w:rPr>
                <w:rFonts w:hint="eastAsia" w:ascii="仿宋" w:hAnsi="仿宋" w:eastAsia="仿宋" w:cs="仿宋"/>
                <w:color w:val="000000"/>
                <w:kern w:val="0"/>
                <w:sz w:val="24"/>
                <w:szCs w:val="24"/>
              </w:rPr>
              <w:t>60Hz~19KHz</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3.标称阻抗:8Ω</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4.额定功率:</w:t>
            </w:r>
            <w:r>
              <w:rPr>
                <w:rFonts w:hint="eastAsia" w:ascii="仿宋" w:hAnsi="仿宋" w:eastAsia="仿宋" w:cs="仿宋"/>
                <w:kern w:val="0"/>
                <w:sz w:val="24"/>
                <w:szCs w:val="24"/>
              </w:rPr>
              <w:t xml:space="preserve"> ≤</w:t>
            </w:r>
            <w:r>
              <w:rPr>
                <w:rFonts w:hint="eastAsia" w:ascii="仿宋" w:hAnsi="仿宋" w:eastAsia="仿宋" w:cs="仿宋"/>
                <w:color w:val="000000"/>
                <w:kern w:val="0"/>
                <w:sz w:val="24"/>
                <w:szCs w:val="24"/>
              </w:rPr>
              <w:t>90W</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5.低音单元:1×6.5”(165mm)/1.5”</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6.高音单元:1×1”(25mm)/1”</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7.最大声压级:114dB </w:t>
            </w:r>
          </w:p>
          <w:p>
            <w:pPr>
              <w:widowControl/>
              <w:adjustRightInd w:val="0"/>
              <w:snapToGrid w:val="0"/>
              <w:spacing w:line="280" w:lineRule="exact"/>
              <w:jc w:val="left"/>
              <w:rPr>
                <w:rFonts w:hint="eastAsia" w:ascii="仿宋" w:hAnsi="仿宋" w:eastAsia="仿宋" w:cs="仿宋"/>
                <w:sz w:val="24"/>
                <w:szCs w:val="24"/>
              </w:rPr>
            </w:pPr>
            <w:r>
              <w:rPr>
                <w:rFonts w:hint="eastAsia" w:ascii="仿宋" w:hAnsi="仿宋" w:eastAsia="仿宋" w:cs="仿宋"/>
                <w:color w:val="000000"/>
                <w:kern w:val="0"/>
                <w:sz w:val="24"/>
                <w:szCs w:val="24"/>
              </w:rPr>
              <w:t>8.连接插座:</w:t>
            </w:r>
            <w:r>
              <w:rPr>
                <w:rFonts w:hint="eastAsia" w:ascii="仿宋" w:hAnsi="仿宋" w:eastAsia="仿宋" w:cs="仿宋"/>
                <w:color w:val="000000"/>
                <w:kern w:val="0"/>
                <w:sz w:val="24"/>
                <w:szCs w:val="24"/>
              </w:rPr>
              <w:tab/>
            </w:r>
            <w:r>
              <w:rPr>
                <w:rFonts w:hint="eastAsia" w:ascii="仿宋" w:hAnsi="仿宋" w:eastAsia="仿宋" w:cs="仿宋"/>
                <w:color w:val="000000"/>
                <w:kern w:val="0"/>
                <w:sz w:val="24"/>
                <w:szCs w:val="24"/>
              </w:rPr>
              <w:t>2×Speakon NL4</w:t>
            </w:r>
          </w:p>
        </w:tc>
        <w:tc>
          <w:tcPr>
            <w:tcW w:w="730" w:type="dxa"/>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14</w:t>
            </w:r>
          </w:p>
        </w:tc>
        <w:tc>
          <w:tcPr>
            <w:tcW w:w="1442" w:type="dxa"/>
            <w:noWrap w:val="0"/>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无线麦克风1</w:t>
            </w:r>
          </w:p>
        </w:tc>
        <w:tc>
          <w:tcPr>
            <w:tcW w:w="6388" w:type="dxa"/>
            <w:noWrap w:val="0"/>
            <w:vAlign w:val="top"/>
          </w:tcPr>
          <w:p>
            <w:pPr>
              <w:widowControl/>
              <w:numPr>
                <w:ilvl w:val="0"/>
                <w:numId w:val="7"/>
              </w:numPr>
              <w:adjustRightInd w:val="0"/>
              <w:snapToGrid w:val="0"/>
              <w:spacing w:line="280" w:lineRule="exact"/>
              <w:ind w:left="780" w:hanging="36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无线接收主机</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1.工作频率范围：UHF 640-690MHz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2.可调范围：50MHz；</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3.频道数目：≥200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4.频道间隔：250KHz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5.频率稳定度：±0.005%以内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6.动态范围：</w:t>
            </w:r>
            <w:r>
              <w:rPr>
                <w:rFonts w:hint="eastAsia" w:ascii="仿宋" w:hAnsi="仿宋" w:eastAsia="仿宋" w:cs="仿宋"/>
                <w:kern w:val="0"/>
                <w:sz w:val="24"/>
                <w:szCs w:val="24"/>
              </w:rPr>
              <w:t>≤</w:t>
            </w:r>
            <w:r>
              <w:rPr>
                <w:rFonts w:hint="eastAsia" w:ascii="仿宋" w:hAnsi="仿宋" w:eastAsia="仿宋" w:cs="仿宋"/>
                <w:color w:val="000000"/>
                <w:kern w:val="0"/>
                <w:sz w:val="24"/>
                <w:szCs w:val="24"/>
              </w:rPr>
              <w:t>90dB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7.最大频偏：±45KHZ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8.音频响应：80HZ-16KHz(±3dB)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9.综合信噪比：&gt;85dB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10.综合失真：≤0.5%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11.含有接收模块1个和显示屏，天线1条；</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12.可通过网口，上传话筒实时电量、信噪比、充电状态以及是否带出教室的信息到后端管理平台;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二、无线麦克风</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1.无线话筒采用笔形设计，支持手持和挂脖；</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2.可外接头戴麦、领夹麦,外接麦克风时，自带麦克风无声；</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3.具有电源开关、静音按键、对频按键和PPT翻页按键；</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4.无线话筒面板上具有显示屏，可显示音量、电池电量、频段信息；</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5.支持同频段的无限个数量的任何接收机；</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6.支持可放置在配套的充电底座上进行无线充电，并可更换电池；</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7.自带 PPT翻页发射功能，即插即用,不需专用驱动；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8.无线话筒可以满足国家核准无线电发射设备的认证要求 SRRC发射功率小于 50MW。</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9.无线麦被带出对应的教室后，无线麦振动提醒；</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10.无线麦信噪比未达到设定的阈值，指示灯闪烁提示；</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三、充电底座</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1.具有过充电保护和充满提醒功能显示。</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2.支持外接DC5V-2A供电</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3.支持无线麦无线充电，备用两节5号锂电池充电口;  </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4.网口上传无线麦、备用电池和无线麦的充电状态、电量信息到后端管理平台;</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四、无线麦运维管理平台</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1.支持本地服务器部署，本地管理，保护信息安全；</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2.具备无线麦在线状态显示功能；</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3.在线显示所有无线麦的电量，低电量告警；</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4.在线显示充电座备用电池电量；</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5.无线麦被带出对应教室，平台自动告警，并记录；</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6.无线麦信噪比未达到设定的阈值（10-20dB），平台自动告警，并记录；</w:t>
            </w:r>
          </w:p>
          <w:p>
            <w:pPr>
              <w:widowControl/>
              <w:adjustRightInd w:val="0"/>
              <w:snapToGrid w:val="0"/>
              <w:spacing w:line="28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7.在线显示各个教室内无线麦的信号强度，低于阈值(60)告警，风险提示；</w:t>
            </w:r>
          </w:p>
        </w:tc>
        <w:tc>
          <w:tcPr>
            <w:tcW w:w="730" w:type="dxa"/>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教师高清摄像机</w:t>
            </w:r>
          </w:p>
        </w:tc>
        <w:tc>
          <w:tcPr>
            <w:tcW w:w="6388" w:type="dxa"/>
            <w:noWrap w:val="0"/>
            <w:vAlign w:val="top"/>
          </w:tcPr>
          <w:p>
            <w:pPr>
              <w:widowControl/>
              <w:spacing w:line="280" w:lineRule="exact"/>
              <w:jc w:val="left"/>
              <w:rPr>
                <w:rFonts w:hint="eastAsia" w:ascii="仿宋" w:hAnsi="仿宋" w:eastAsia="仿宋" w:cs="仿宋"/>
                <w:sz w:val="24"/>
                <w:szCs w:val="24"/>
              </w:rPr>
            </w:pPr>
            <w:r>
              <w:rPr>
                <w:rFonts w:hint="eastAsia" w:ascii="仿宋" w:hAnsi="仿宋" w:eastAsia="仿宋" w:cs="仿宋"/>
                <w:sz w:val="24"/>
                <w:szCs w:val="24"/>
              </w:rPr>
              <w:t>一、摄像机硬件参数：</w:t>
            </w:r>
          </w:p>
          <w:p>
            <w:pPr>
              <w:widowControl/>
              <w:spacing w:line="280" w:lineRule="exact"/>
              <w:jc w:val="left"/>
              <w:rPr>
                <w:rFonts w:hint="eastAsia"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采用不低于1/2.8 英寸CMOS, 有效像素≥207 万；</w:t>
            </w:r>
          </w:p>
          <w:p>
            <w:pPr>
              <w:widowControl/>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2.支持 1080p/60, 1080p/50, 1080i/60,1080i/50, 1080p/30, 1080p/25, 720p/60,720p/50, 720p/30, 720p/25</w:t>
            </w:r>
            <w:r>
              <w:rPr>
                <w:rFonts w:hint="eastAsia" w:ascii="仿宋" w:hAnsi="仿宋" w:eastAsia="仿宋" w:cs="仿宋"/>
                <w:kern w:val="0"/>
                <w:sz w:val="24"/>
                <w:szCs w:val="24"/>
              </w:rPr>
              <w:br w:type="textWrapping"/>
            </w:r>
            <w:r>
              <w:rPr>
                <w:rFonts w:hint="eastAsia" w:ascii="仿宋" w:hAnsi="仿宋" w:eastAsia="仿宋" w:cs="仿宋"/>
                <w:kern w:val="0"/>
                <w:sz w:val="24"/>
                <w:szCs w:val="24"/>
              </w:rPr>
              <w:t>SD: 480i, 576i多种信号制式；</w:t>
            </w:r>
            <w:r>
              <w:rPr>
                <w:rFonts w:hint="eastAsia" w:ascii="仿宋" w:hAnsi="仿宋" w:eastAsia="仿宋" w:cs="仿宋"/>
                <w:kern w:val="0"/>
                <w:sz w:val="24"/>
                <w:szCs w:val="24"/>
              </w:rPr>
              <w:br w:type="textWrapping"/>
            </w:r>
            <w:r>
              <w:rPr>
                <w:rFonts w:hint="eastAsia" w:ascii="仿宋" w:hAnsi="仿宋" w:eastAsia="仿宋" w:cs="仿宋"/>
                <w:kern w:val="0"/>
                <w:sz w:val="24"/>
                <w:szCs w:val="24"/>
              </w:rPr>
              <w:t>3.镜头焦距≥ 12X光学变焦, f3.5mm ~ 42.3mm, F1.8 ~ F2.8；数字变焦≥16X；</w:t>
            </w:r>
            <w:r>
              <w:rPr>
                <w:rFonts w:hint="eastAsia" w:ascii="仿宋" w:hAnsi="仿宋" w:eastAsia="仿宋" w:cs="仿宋"/>
                <w:kern w:val="0"/>
                <w:sz w:val="24"/>
                <w:szCs w:val="24"/>
              </w:rPr>
              <w:br w:type="textWrapping"/>
            </w:r>
            <w:r>
              <w:rPr>
                <w:rFonts w:hint="eastAsia" w:ascii="仿宋" w:hAnsi="仿宋" w:eastAsia="仿宋" w:cs="仿宋"/>
                <w:kern w:val="0"/>
                <w:sz w:val="24"/>
                <w:szCs w:val="24"/>
              </w:rPr>
              <w:t xml:space="preserve">4.最低照度0.5 Lux @ (F1.8, AGC ON)； </w:t>
            </w:r>
            <w:r>
              <w:rPr>
                <w:rFonts w:hint="eastAsia" w:ascii="仿宋" w:hAnsi="仿宋" w:eastAsia="仿宋" w:cs="仿宋"/>
                <w:kern w:val="0"/>
                <w:sz w:val="24"/>
                <w:szCs w:val="24"/>
              </w:rPr>
              <w:br w:type="textWrapping"/>
            </w:r>
            <w:r>
              <w:rPr>
                <w:rFonts w:hint="eastAsia" w:ascii="仿宋" w:hAnsi="仿宋" w:eastAsia="仿宋" w:cs="仿宋"/>
                <w:kern w:val="0"/>
                <w:sz w:val="24"/>
                <w:szCs w:val="24"/>
              </w:rPr>
              <w:t>5.快门速度1/30s ~ 1/10000s；</w:t>
            </w:r>
            <w:r>
              <w:rPr>
                <w:rFonts w:hint="eastAsia" w:ascii="仿宋" w:hAnsi="仿宋" w:eastAsia="仿宋" w:cs="仿宋"/>
                <w:kern w:val="0"/>
                <w:sz w:val="24"/>
                <w:szCs w:val="24"/>
              </w:rPr>
              <w:br w:type="textWrapping"/>
            </w:r>
            <w:r>
              <w:rPr>
                <w:rFonts w:hint="eastAsia" w:ascii="仿宋" w:hAnsi="仿宋" w:eastAsia="仿宋" w:cs="仿宋"/>
                <w:kern w:val="0"/>
                <w:sz w:val="24"/>
                <w:szCs w:val="24"/>
              </w:rPr>
              <w:t>6.支持白平衡自动，室内，室外，一键，手动，指定色温；</w:t>
            </w:r>
            <w:r>
              <w:rPr>
                <w:rFonts w:hint="eastAsia" w:ascii="仿宋" w:hAnsi="仿宋" w:eastAsia="仿宋" w:cs="仿宋"/>
                <w:kern w:val="0"/>
                <w:sz w:val="24"/>
                <w:szCs w:val="24"/>
              </w:rPr>
              <w:br w:type="textWrapping"/>
            </w:r>
            <w:r>
              <w:rPr>
                <w:rFonts w:hint="eastAsia" w:ascii="仿宋" w:hAnsi="仿宋" w:eastAsia="仿宋" w:cs="仿宋"/>
                <w:kern w:val="0"/>
                <w:sz w:val="24"/>
                <w:szCs w:val="24"/>
              </w:rPr>
              <w:t>7.支持背光补偿，支持2D&amp;3D 数字降噪；</w:t>
            </w:r>
            <w:r>
              <w:rPr>
                <w:rFonts w:hint="eastAsia" w:ascii="仿宋" w:hAnsi="仿宋" w:eastAsia="仿宋" w:cs="仿宋"/>
                <w:kern w:val="0"/>
                <w:sz w:val="24"/>
                <w:szCs w:val="24"/>
              </w:rPr>
              <w:br w:type="textWrapping"/>
            </w:r>
            <w:r>
              <w:rPr>
                <w:rFonts w:hint="eastAsia" w:ascii="仿宋" w:hAnsi="仿宋" w:eastAsia="仿宋" w:cs="仿宋"/>
                <w:kern w:val="0"/>
                <w:sz w:val="24"/>
                <w:szCs w:val="24"/>
              </w:rPr>
              <w:t>8.信噪比≥ 55dB；</w:t>
            </w:r>
          </w:p>
          <w:p>
            <w:pPr>
              <w:widowControl/>
              <w:spacing w:line="28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9.水平视场角72.5° ~ 6.9°、垂直视场角44.8° ~ 3.9°；提供具备CNAS、CMA、ILAC等标识的第三方检测报告，要求报告在检测机构官网可查；</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10.支持扩展预置位数量≥255；</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11.输出接口支持≥1 路 HDMI，≥1 路, 3G-SDI；≥1 路, CVBS；</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12.网络接口≥1 路, RJ45: 10M / 100M 自适应以太网口；</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13.音频接口≥ 1 路, Line In, 3.5mm 音频接口；</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14.USB 接口≥1 路, USB 2.0；</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15.工作输入电压DC 12V；</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16.工作温度 -10 ~ 40° C；</w:t>
            </w:r>
            <w:r>
              <w:rPr>
                <w:rFonts w:hint="eastAsia" w:ascii="仿宋" w:hAnsi="仿宋" w:eastAsia="仿宋" w:cs="仿宋"/>
                <w:kern w:val="0"/>
                <w:sz w:val="24"/>
                <w:szCs w:val="24"/>
              </w:rPr>
              <w:br w:type="textWrapping"/>
            </w:r>
            <w:r>
              <w:rPr>
                <w:rFonts w:hint="eastAsia" w:ascii="仿宋" w:hAnsi="仿宋" w:eastAsia="仿宋" w:cs="仿宋"/>
                <w:kern w:val="0"/>
                <w:sz w:val="24"/>
                <w:szCs w:val="24"/>
              </w:rPr>
              <w:t>17.功耗≤12W；</w:t>
            </w:r>
          </w:p>
          <w:p>
            <w:pPr>
              <w:widowControl/>
              <w:spacing w:line="280" w:lineRule="exact"/>
              <w:jc w:val="left"/>
              <w:rPr>
                <w:rFonts w:hint="eastAsia" w:ascii="仿宋" w:hAnsi="仿宋" w:eastAsia="仿宋" w:cs="仿宋"/>
                <w:color w:val="000000"/>
                <w:kern w:val="0"/>
                <w:sz w:val="24"/>
                <w:szCs w:val="24"/>
              </w:rPr>
            </w:pPr>
            <w:r>
              <w:rPr>
                <w:rFonts w:hint="eastAsia" w:ascii="仿宋" w:hAnsi="仿宋" w:eastAsia="仿宋" w:cs="仿宋"/>
                <w:kern w:val="0"/>
                <w:sz w:val="24"/>
                <w:szCs w:val="24"/>
              </w:rPr>
              <w:t>18.设备支持长时间运行，平均无故障运行时间（MTBF）≥250,000小时，提供具备CNAS、CMA、ILAC等标识的第三方检测报告，要求报告在检测机构官网可查；</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二、</w:t>
            </w:r>
            <w:r>
              <w:rPr>
                <w:rFonts w:hint="eastAsia" w:ascii="仿宋" w:hAnsi="仿宋" w:eastAsia="仿宋" w:cs="仿宋"/>
                <w:color w:val="000000"/>
                <w:kern w:val="0"/>
                <w:sz w:val="24"/>
                <w:szCs w:val="24"/>
              </w:rPr>
              <w:t>摄像机系统软件：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1.要求支持在Windows 2000/2003/XP/vista/7/8/10等环境正常运行；</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2.要求支持通过网线直连或交换机、路由器等方式进行连接配置；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3.支持HTTP、RTSP、PTZ等端口配置；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4.支持预置位设置，可设置预置位0-254；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5.要求支持50Hz（PAL）、60Hz（NTSC）和拨码优先三种制式；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6.为满足不同场景拍摄效果，支持亮度、饱和度、对比度、锐度、色度等图像效果调节功能；</w:t>
            </w:r>
          </w:p>
          <w:p>
            <w:pPr>
              <w:spacing w:line="280" w:lineRule="exact"/>
              <w:rPr>
                <w:rFonts w:hint="eastAsia" w:ascii="仿宋" w:hAnsi="仿宋" w:eastAsia="仿宋" w:cs="仿宋"/>
                <w:kern w:val="0"/>
                <w:sz w:val="24"/>
                <w:szCs w:val="24"/>
              </w:rPr>
            </w:pPr>
            <w:r>
              <w:rPr>
                <w:rFonts w:hint="eastAsia" w:ascii="仿宋" w:hAnsi="仿宋" w:eastAsia="仿宋" w:cs="仿宋"/>
                <w:kern w:val="0"/>
                <w:sz w:val="24"/>
                <w:szCs w:val="24"/>
              </w:rPr>
              <w:t>7.提供摄像机系统软件著作权证书复印件并加盖供应商公章；</w:t>
            </w:r>
          </w:p>
          <w:p>
            <w:pPr>
              <w:spacing w:line="280" w:lineRule="exact"/>
              <w:rPr>
                <w:rFonts w:hint="eastAsia" w:ascii="仿宋" w:hAnsi="仿宋" w:eastAsia="仿宋" w:cs="仿宋"/>
                <w:kern w:val="0"/>
                <w:sz w:val="24"/>
                <w:szCs w:val="24"/>
              </w:rPr>
            </w:pPr>
            <w:r>
              <w:rPr>
                <w:rFonts w:hint="eastAsia" w:ascii="仿宋" w:hAnsi="仿宋" w:eastAsia="仿宋" w:cs="仿宋"/>
                <w:kern w:val="0"/>
                <w:sz w:val="24"/>
                <w:szCs w:val="24"/>
              </w:rPr>
              <w:t>8.提供生产厂家信息技术服务管理体系认证证书，信息安全管理体系认证证书，复印件并加盖供应商公章；</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16</w:t>
            </w:r>
          </w:p>
        </w:tc>
        <w:tc>
          <w:tcPr>
            <w:tcW w:w="144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高清采集卡</w:t>
            </w:r>
          </w:p>
        </w:tc>
        <w:tc>
          <w:tcPr>
            <w:tcW w:w="6388" w:type="dxa"/>
            <w:noWrap w:val="0"/>
            <w:vAlign w:val="top"/>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1、录制格式支持RGB32、NV12、YUY2</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2、主控芯片ITE、IT9325</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3、输入、环出4k60帧、2k144Hz、1080p240Hz</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4、录制、直播4k30帧、2k60Hz、1080p120Hz</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5、支持HDR录制</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6、接口：USB 3.0及以上</w:t>
            </w:r>
          </w:p>
          <w:p>
            <w:pPr>
              <w:widowControl/>
              <w:jc w:val="left"/>
              <w:rPr>
                <w:rFonts w:hint="eastAsia" w:ascii="仿宋" w:hAnsi="仿宋" w:eastAsia="仿宋" w:cs="仿宋"/>
                <w:kern w:val="0"/>
                <w:sz w:val="24"/>
                <w:szCs w:val="24"/>
              </w:rPr>
            </w:pPr>
            <w:r>
              <w:rPr>
                <w:rFonts w:hint="eastAsia" w:ascii="仿宋" w:hAnsi="仿宋" w:eastAsia="仿宋" w:cs="仿宋"/>
                <w:sz w:val="24"/>
                <w:szCs w:val="24"/>
              </w:rPr>
              <w:t>7、采集</w:t>
            </w:r>
            <w:r>
              <w:rPr>
                <w:rFonts w:hint="eastAsia" w:ascii="仿宋" w:hAnsi="仿宋" w:eastAsia="仿宋" w:cs="仿宋"/>
                <w:kern w:val="0"/>
                <w:sz w:val="24"/>
                <w:szCs w:val="24"/>
              </w:rPr>
              <w:t>软件包含 ：</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支持4K高清</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4K60/30HZ输入时，录制/直播4K30HZ/2K60HZ/1080P120HZ/1080P60HZ及向下；</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2K144/60HZ输入时，录制/直播2K60HZ/1080P120HZ/108OP6OHZ及向下；</w:t>
            </w:r>
          </w:p>
          <w:p>
            <w:pPr>
              <w:pStyle w:val="18"/>
              <w:ind w:firstLine="210"/>
              <w:rPr>
                <w:rFonts w:hint="eastAsia" w:ascii="仿宋" w:hAnsi="仿宋" w:eastAsia="仿宋" w:cs="仿宋"/>
                <w:sz w:val="24"/>
                <w:szCs w:val="24"/>
              </w:rPr>
            </w:pPr>
            <w:r>
              <w:rPr>
                <w:rFonts w:hint="eastAsia" w:ascii="仿宋" w:hAnsi="仿宋" w:eastAsia="仿宋" w:cs="仿宋"/>
                <w:kern w:val="0"/>
                <w:sz w:val="24"/>
                <w:szCs w:val="24"/>
              </w:rPr>
              <w:t>1080P240/120HZ输入时，录制/直播1080P120HZ/1080P60HZ及向下；</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17</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学生高清摄像机1</w:t>
            </w:r>
          </w:p>
        </w:tc>
        <w:tc>
          <w:tcPr>
            <w:tcW w:w="6388" w:type="dxa"/>
            <w:noWrap w:val="0"/>
            <w:vAlign w:val="top"/>
          </w:tcPr>
          <w:p>
            <w:pPr>
              <w:spacing w:line="280" w:lineRule="exact"/>
              <w:rPr>
                <w:rFonts w:hint="eastAsia" w:ascii="仿宋" w:hAnsi="仿宋" w:eastAsia="仿宋" w:cs="仿宋"/>
                <w:sz w:val="24"/>
                <w:szCs w:val="24"/>
              </w:rPr>
            </w:pPr>
            <w:r>
              <w:rPr>
                <w:rFonts w:hint="eastAsia" w:ascii="仿宋" w:hAnsi="仿宋" w:eastAsia="仿宋" w:cs="仿宋"/>
                <w:sz w:val="24"/>
                <w:szCs w:val="24"/>
              </w:rPr>
              <w:t>1.大于等于400万1/3" CMOS 变焦半球型网络摄像机（配拾音器）；</w:t>
            </w:r>
          </w:p>
          <w:p>
            <w:pPr>
              <w:spacing w:line="280" w:lineRule="exact"/>
              <w:rPr>
                <w:rFonts w:hint="eastAsia" w:ascii="仿宋" w:hAnsi="仿宋" w:eastAsia="仿宋" w:cs="仿宋"/>
                <w:sz w:val="24"/>
                <w:szCs w:val="24"/>
              </w:rPr>
            </w:pPr>
            <w:r>
              <w:rPr>
                <w:rFonts w:hint="eastAsia" w:ascii="仿宋" w:hAnsi="仿宋" w:eastAsia="仿宋" w:cs="仿宋"/>
                <w:sz w:val="24"/>
                <w:szCs w:val="24"/>
              </w:rPr>
              <w:t>2.支持Smart侦测：场景变更侦测，区域入侵侦测，越界侦测，进入区域侦测，离开区域侦测，物品遗留侦测，物品拿取侦测，徘徊侦测，停车侦测，人员聚集侦测，快速移动侦测，音频异常侦测，音频陡升侦测，音频陡降侦测；</w:t>
            </w:r>
          </w:p>
          <w:p>
            <w:pPr>
              <w:spacing w:line="280" w:lineRule="exact"/>
              <w:rPr>
                <w:rFonts w:hint="eastAsia" w:ascii="仿宋" w:hAnsi="仿宋" w:eastAsia="仿宋" w:cs="仿宋"/>
                <w:sz w:val="24"/>
                <w:szCs w:val="24"/>
              </w:rPr>
            </w:pPr>
            <w:r>
              <w:rPr>
                <w:rFonts w:hint="eastAsia" w:ascii="仿宋" w:hAnsi="仿宋" w:eastAsia="仿宋" w:cs="仿宋"/>
                <w:sz w:val="24"/>
                <w:szCs w:val="24"/>
              </w:rPr>
              <w:t>3.最低照度: 彩色：0.005 Lux @（F1.2，AGC ON），0 Lux with IR</w:t>
            </w:r>
          </w:p>
          <w:p>
            <w:pPr>
              <w:spacing w:line="280" w:lineRule="exact"/>
              <w:rPr>
                <w:rFonts w:hint="eastAsia" w:ascii="仿宋" w:hAnsi="仿宋" w:eastAsia="仿宋" w:cs="仿宋"/>
                <w:sz w:val="24"/>
                <w:szCs w:val="24"/>
              </w:rPr>
            </w:pPr>
            <w:r>
              <w:rPr>
                <w:rFonts w:hint="eastAsia" w:ascii="仿宋" w:hAnsi="仿宋" w:eastAsia="仿宋" w:cs="仿宋"/>
                <w:sz w:val="24"/>
                <w:szCs w:val="24"/>
              </w:rPr>
              <w:t>宽动态: 120 dB；</w:t>
            </w:r>
          </w:p>
          <w:p>
            <w:pPr>
              <w:spacing w:line="280" w:lineRule="exact"/>
              <w:rPr>
                <w:rFonts w:hint="eastAsia" w:ascii="仿宋" w:hAnsi="仿宋" w:eastAsia="仿宋" w:cs="仿宋"/>
                <w:sz w:val="24"/>
                <w:szCs w:val="24"/>
              </w:rPr>
            </w:pPr>
            <w:r>
              <w:rPr>
                <w:rFonts w:hint="eastAsia" w:ascii="仿宋" w:hAnsi="仿宋" w:eastAsia="仿宋" w:cs="仿宋"/>
                <w:sz w:val="24"/>
                <w:szCs w:val="24"/>
              </w:rPr>
              <w:t>4.调节角度: 水平：0°~355°，垂直：0°~75°，旋转：0°~355°</w:t>
            </w:r>
          </w:p>
          <w:p>
            <w:pPr>
              <w:spacing w:line="280" w:lineRule="exact"/>
              <w:rPr>
                <w:rFonts w:hint="eastAsia" w:ascii="仿宋" w:hAnsi="仿宋" w:eastAsia="仿宋" w:cs="仿宋"/>
                <w:sz w:val="24"/>
                <w:szCs w:val="24"/>
              </w:rPr>
            </w:pPr>
            <w:r>
              <w:rPr>
                <w:rFonts w:hint="eastAsia" w:ascii="仿宋" w:hAnsi="仿宋" w:eastAsia="仿宋" w:cs="仿宋"/>
                <w:sz w:val="24"/>
                <w:szCs w:val="24"/>
              </w:rPr>
              <w:t>焦距&amp;视场角: 2.7~12 mm：水平视场角：97°~30°，垂直视场角：52°~17°，对角视场角：114°~34°；</w:t>
            </w:r>
          </w:p>
          <w:p>
            <w:pPr>
              <w:spacing w:line="280" w:lineRule="exact"/>
              <w:rPr>
                <w:rFonts w:hint="eastAsia" w:ascii="仿宋" w:hAnsi="仿宋" w:eastAsia="仿宋" w:cs="仿宋"/>
                <w:sz w:val="24"/>
                <w:szCs w:val="24"/>
              </w:rPr>
            </w:pPr>
            <w:r>
              <w:rPr>
                <w:rFonts w:hint="eastAsia" w:ascii="仿宋" w:hAnsi="仿宋" w:eastAsia="仿宋" w:cs="仿宋"/>
                <w:sz w:val="24"/>
                <w:szCs w:val="24"/>
              </w:rPr>
              <w:t>5.补光灯类型: 红外灯；</w:t>
            </w:r>
          </w:p>
          <w:p>
            <w:pPr>
              <w:spacing w:line="280" w:lineRule="exact"/>
              <w:rPr>
                <w:rFonts w:hint="eastAsia" w:ascii="仿宋" w:hAnsi="仿宋" w:eastAsia="仿宋" w:cs="仿宋"/>
                <w:sz w:val="24"/>
                <w:szCs w:val="24"/>
              </w:rPr>
            </w:pPr>
            <w:r>
              <w:rPr>
                <w:rFonts w:hint="eastAsia" w:ascii="仿宋" w:hAnsi="仿宋" w:eastAsia="仿宋" w:cs="仿宋"/>
                <w:sz w:val="24"/>
                <w:szCs w:val="24"/>
              </w:rPr>
              <w:t>6.补光距离: 最远可达30 m；</w:t>
            </w:r>
          </w:p>
          <w:p>
            <w:pPr>
              <w:spacing w:line="280" w:lineRule="exact"/>
              <w:rPr>
                <w:rFonts w:hint="eastAsia" w:ascii="仿宋" w:hAnsi="仿宋" w:eastAsia="仿宋" w:cs="仿宋"/>
                <w:sz w:val="24"/>
                <w:szCs w:val="24"/>
              </w:rPr>
            </w:pPr>
            <w:r>
              <w:rPr>
                <w:rFonts w:hint="eastAsia" w:ascii="仿宋" w:hAnsi="仿宋" w:eastAsia="仿宋" w:cs="仿宋"/>
                <w:sz w:val="24"/>
                <w:szCs w:val="24"/>
              </w:rPr>
              <w:t>7.防补光过曝: 支持；</w:t>
            </w:r>
          </w:p>
          <w:p>
            <w:pPr>
              <w:spacing w:line="280" w:lineRule="exact"/>
              <w:rPr>
                <w:rFonts w:hint="eastAsia" w:ascii="仿宋" w:hAnsi="仿宋" w:eastAsia="仿宋" w:cs="仿宋"/>
                <w:sz w:val="24"/>
                <w:szCs w:val="24"/>
              </w:rPr>
            </w:pPr>
            <w:r>
              <w:rPr>
                <w:rFonts w:hint="eastAsia" w:ascii="仿宋" w:hAnsi="仿宋" w:eastAsia="仿宋" w:cs="仿宋"/>
                <w:sz w:val="24"/>
                <w:szCs w:val="24"/>
              </w:rPr>
              <w:t>8红外波长范围: 850 nm；</w:t>
            </w:r>
          </w:p>
          <w:p>
            <w:pPr>
              <w:spacing w:line="280" w:lineRule="exact"/>
              <w:rPr>
                <w:rFonts w:hint="eastAsia" w:ascii="仿宋" w:hAnsi="仿宋" w:eastAsia="仿宋" w:cs="仿宋"/>
                <w:sz w:val="24"/>
                <w:szCs w:val="24"/>
              </w:rPr>
            </w:pPr>
            <w:r>
              <w:rPr>
                <w:rFonts w:hint="eastAsia" w:ascii="仿宋" w:hAnsi="仿宋" w:eastAsia="仿宋" w:cs="仿宋"/>
                <w:sz w:val="24"/>
                <w:szCs w:val="24"/>
              </w:rPr>
              <w:t>9.最大图像尺寸: 2688 × 1520（默认2560 × 1440）；</w:t>
            </w:r>
          </w:p>
          <w:p>
            <w:pPr>
              <w:spacing w:line="280" w:lineRule="exact"/>
              <w:rPr>
                <w:rFonts w:hint="eastAsia" w:ascii="仿宋" w:hAnsi="仿宋" w:eastAsia="仿宋" w:cs="仿宋"/>
                <w:sz w:val="24"/>
                <w:szCs w:val="24"/>
              </w:rPr>
            </w:pPr>
            <w:r>
              <w:rPr>
                <w:rFonts w:hint="eastAsia" w:ascii="仿宋" w:hAnsi="仿宋" w:eastAsia="仿宋" w:cs="仿宋"/>
                <w:sz w:val="24"/>
                <w:szCs w:val="24"/>
              </w:rPr>
              <w:t>10.视频压缩标准: 主码流：H.265/H.264；</w:t>
            </w:r>
          </w:p>
          <w:p>
            <w:pPr>
              <w:spacing w:line="280" w:lineRule="exact"/>
              <w:rPr>
                <w:rFonts w:hint="eastAsia" w:ascii="仿宋" w:hAnsi="仿宋" w:eastAsia="仿宋" w:cs="仿宋"/>
                <w:sz w:val="24"/>
                <w:szCs w:val="24"/>
              </w:rPr>
            </w:pPr>
            <w:r>
              <w:rPr>
                <w:rFonts w:hint="eastAsia" w:ascii="仿宋" w:hAnsi="仿宋" w:eastAsia="仿宋" w:cs="仿宋"/>
                <w:sz w:val="24"/>
                <w:szCs w:val="24"/>
              </w:rPr>
              <w:t>11.网络存储: 支持NAS（NFS，SMB/CIFS均支持），支持MicroSD(即TF卡)/MicroSDHC/MicroSDXC卡（最大256 GB），断网本地录像存储及断网续传，配合海康黑卡支持SD卡加密及SD卡状态检测；</w:t>
            </w:r>
          </w:p>
          <w:p>
            <w:pPr>
              <w:spacing w:line="280" w:lineRule="exact"/>
              <w:rPr>
                <w:rFonts w:hint="eastAsia" w:ascii="仿宋" w:hAnsi="仿宋" w:eastAsia="仿宋" w:cs="仿宋"/>
                <w:sz w:val="24"/>
                <w:szCs w:val="24"/>
              </w:rPr>
            </w:pPr>
            <w:r>
              <w:rPr>
                <w:rFonts w:hint="eastAsia" w:ascii="仿宋" w:hAnsi="仿宋" w:eastAsia="仿宋" w:cs="仿宋"/>
                <w:sz w:val="24"/>
                <w:szCs w:val="24"/>
              </w:rPr>
              <w:t>12.网络: 1个RJ45 10 M/100 M自适应以太网口；</w:t>
            </w:r>
          </w:p>
          <w:p>
            <w:pPr>
              <w:spacing w:line="280" w:lineRule="exact"/>
              <w:rPr>
                <w:rFonts w:hint="eastAsia" w:ascii="仿宋" w:hAnsi="仿宋" w:eastAsia="仿宋" w:cs="仿宋"/>
                <w:sz w:val="24"/>
                <w:szCs w:val="24"/>
              </w:rPr>
            </w:pPr>
            <w:r>
              <w:rPr>
                <w:rFonts w:hint="eastAsia" w:ascii="仿宋" w:hAnsi="仿宋" w:eastAsia="仿宋" w:cs="仿宋"/>
                <w:sz w:val="24"/>
                <w:szCs w:val="24"/>
              </w:rPr>
              <w:t>13.音频: 1路输入（Line in）；1路输出（Line out）；1个内置麦克风；</w:t>
            </w:r>
          </w:p>
          <w:p>
            <w:pPr>
              <w:spacing w:line="280" w:lineRule="exact"/>
              <w:rPr>
                <w:rFonts w:hint="eastAsia" w:ascii="仿宋" w:hAnsi="仿宋" w:eastAsia="仿宋" w:cs="仿宋"/>
                <w:sz w:val="24"/>
                <w:szCs w:val="24"/>
              </w:rPr>
            </w:pPr>
            <w:r>
              <w:rPr>
                <w:rFonts w:hint="eastAsia" w:ascii="仿宋" w:hAnsi="仿宋" w:eastAsia="仿宋" w:cs="仿宋"/>
                <w:sz w:val="24"/>
                <w:szCs w:val="24"/>
              </w:rPr>
              <w:t>14.报警: 1路输入，1路输出（报警输出最大支持DC12 V，30 mA）</w:t>
            </w:r>
          </w:p>
          <w:p>
            <w:pPr>
              <w:spacing w:line="280" w:lineRule="exact"/>
              <w:rPr>
                <w:rFonts w:hint="eastAsia" w:ascii="仿宋" w:hAnsi="仿宋" w:eastAsia="仿宋" w:cs="仿宋"/>
                <w:sz w:val="24"/>
                <w:szCs w:val="24"/>
              </w:rPr>
            </w:pPr>
            <w:r>
              <w:rPr>
                <w:rFonts w:hint="eastAsia" w:ascii="仿宋" w:hAnsi="仿宋" w:eastAsia="仿宋" w:cs="仿宋"/>
                <w:sz w:val="24"/>
                <w:szCs w:val="24"/>
              </w:rPr>
              <w:t>复位: 支持；</w:t>
            </w:r>
          </w:p>
          <w:p>
            <w:pPr>
              <w:spacing w:line="280" w:lineRule="exact"/>
              <w:rPr>
                <w:rFonts w:hint="eastAsia" w:ascii="仿宋" w:hAnsi="仿宋" w:eastAsia="仿宋" w:cs="仿宋"/>
                <w:sz w:val="24"/>
                <w:szCs w:val="24"/>
              </w:rPr>
            </w:pPr>
            <w:r>
              <w:rPr>
                <w:rFonts w:hint="eastAsia" w:ascii="仿宋" w:hAnsi="仿宋" w:eastAsia="仿宋" w:cs="仿宋"/>
                <w:sz w:val="24"/>
                <w:szCs w:val="24"/>
              </w:rPr>
              <w:t>15.电源输出: DC12 V，100 mA电源输出，建议用于拾音器供电</w:t>
            </w:r>
          </w:p>
          <w:p>
            <w:pPr>
              <w:spacing w:line="280" w:lineRule="exact"/>
              <w:rPr>
                <w:rFonts w:hint="eastAsia" w:ascii="仿宋" w:hAnsi="仿宋" w:eastAsia="仿宋" w:cs="仿宋"/>
                <w:sz w:val="24"/>
                <w:szCs w:val="24"/>
              </w:rPr>
            </w:pPr>
            <w:r>
              <w:rPr>
                <w:rFonts w:hint="eastAsia" w:ascii="仿宋" w:hAnsi="仿宋" w:eastAsia="仿宋" w:cs="仿宋"/>
                <w:sz w:val="24"/>
                <w:szCs w:val="24"/>
              </w:rPr>
              <w:t>启动和工作温湿度: -30 °C~60 °C，湿度小于95%（无凝结）；</w:t>
            </w:r>
          </w:p>
          <w:p>
            <w:pPr>
              <w:spacing w:line="280" w:lineRule="exact"/>
              <w:rPr>
                <w:rFonts w:hint="eastAsia" w:ascii="仿宋" w:hAnsi="仿宋" w:eastAsia="仿宋" w:cs="仿宋"/>
                <w:sz w:val="24"/>
                <w:szCs w:val="24"/>
              </w:rPr>
            </w:pPr>
            <w:r>
              <w:rPr>
                <w:rFonts w:hint="eastAsia" w:ascii="仿宋" w:hAnsi="仿宋" w:eastAsia="仿宋" w:cs="仿宋"/>
                <w:sz w:val="24"/>
                <w:szCs w:val="24"/>
              </w:rPr>
              <w:t>16.电流及功耗: DC：12 V，0.7 A，最大功耗：8.4 W；PoE：802.3af，36 V~57 V，0.27 A~0.17 A，最大功耗：10 W；</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18</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千兆交换机1</w:t>
            </w:r>
          </w:p>
        </w:tc>
        <w:tc>
          <w:tcPr>
            <w:tcW w:w="6388" w:type="dxa"/>
            <w:noWrap w:val="0"/>
            <w:vAlign w:val="top"/>
          </w:tcPr>
          <w:p>
            <w:pPr>
              <w:pStyle w:val="18"/>
              <w:ind w:firstLine="0" w:firstLineChars="0"/>
              <w:rPr>
                <w:rFonts w:hint="eastAsia" w:ascii="仿宋" w:hAnsi="仿宋" w:eastAsia="仿宋" w:cs="仿宋"/>
                <w:sz w:val="24"/>
                <w:szCs w:val="24"/>
              </w:rPr>
            </w:pPr>
            <w:r>
              <w:rPr>
                <w:rFonts w:hint="eastAsia" w:ascii="仿宋" w:hAnsi="仿宋" w:eastAsia="仿宋" w:cs="仿宋"/>
                <w:sz w:val="24"/>
                <w:szCs w:val="24"/>
              </w:rPr>
              <w:t>24个10/100/1000M自适应电口，4个100M/1G SFP光口，2个复用的10/100/1000M自适应电口，固化单交流电源，无风扇</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台</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19</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千兆交换机2</w:t>
            </w:r>
          </w:p>
        </w:tc>
        <w:tc>
          <w:tcPr>
            <w:tcW w:w="6388" w:type="dxa"/>
            <w:noWrap w:val="0"/>
            <w:vAlign w:val="top"/>
          </w:tcPr>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24个千兆电接口（支持POE供电输出，最大输出功率170W）和4千兆SFP光接口；交换容量≥3.36Tbps，转发性能≥51Mpps；</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支持Openflow 1.3标准；</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支持静态路由、RIP、RIPng、OSPF；</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支持最大9台设备虚拟化成一台逻辑设备；</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支持本地端口镜像和远程端口镜像RSPAN；支持流镜像，同时支持N：M的端口镜像（M大于1）；</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支持内置防雷技术，提供≥10KV业务端口防雷能力。</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台</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20</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多媒体讲桌1</w:t>
            </w:r>
          </w:p>
        </w:tc>
        <w:tc>
          <w:tcPr>
            <w:tcW w:w="6388" w:type="dxa"/>
            <w:noWrap w:val="0"/>
            <w:vAlign w:val="top"/>
          </w:tcPr>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一、规格说明</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尺寸规格，≤长x宽x高（MM）约：1400x650x（800~1000）【±20】。</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二、材料</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材料：上层桌面采用两块厚度不低于18MM后的木质材料，表面耐磨硬度不低于3H，桌面颜色支持定制；设计有的铝合金固定条；讲桌主体体采用1.2-1.5MM冷轧钢冲压、焊接、打磨成型。</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三、功能：</w:t>
            </w:r>
          </w:p>
          <w:p>
            <w:pPr>
              <w:spacing w:line="280" w:lineRule="exact"/>
              <w:jc w:val="left"/>
              <w:rPr>
                <w:rFonts w:hint="eastAsia" w:ascii="仿宋" w:hAnsi="仿宋" w:eastAsia="仿宋" w:cs="仿宋"/>
                <w:color w:val="000000"/>
                <w:sz w:val="24"/>
                <w:szCs w:val="24"/>
              </w:rPr>
            </w:pPr>
            <w:r>
              <w:rPr>
                <w:rFonts w:hint="eastAsia" w:ascii="仿宋" w:hAnsi="仿宋" w:eastAsia="仿宋" w:cs="仿宋"/>
                <w:sz w:val="24"/>
                <w:szCs w:val="24"/>
              </w:rPr>
              <w:t>1、桌面一侧提供讲座模式教学功能，</w:t>
            </w:r>
            <w:r>
              <w:rPr>
                <w:rFonts w:hint="eastAsia" w:ascii="仿宋" w:hAnsi="仿宋" w:eastAsia="仿宋" w:cs="仿宋"/>
                <w:color w:val="000000"/>
                <w:sz w:val="24"/>
                <w:szCs w:val="24"/>
              </w:rPr>
              <w:t>桌面配置一个万向臂支架。</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2、桌面另外一侧提供演讲模式教学功能；标配电动升降器，可升降桌面高度不低于200MM；桌面角度可以自由调整，调整角度可任意调节，调节交付范围不小于20°，桌面下侧设置铝合金防滑条，方便文稿或笔记本放置，柜体配置一个USB 3.0接口。</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3、讲桌下层提供储物空间或设备堆放空间，机柜两侧配置标准机架安装位，设备可堆叠高度8U，可放置音视频设备或教师储物空间，两侧提供设备走线孔。可以配置电子锁，方便取物。</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4、前置挡板采用冷轧钢冲压而成，挡板前面设计一块厚度不低于5MM的亚克力安装板，安装订制学校的LOGO。</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5、讲桌可选配LORA发射模块和控制软件，实现环境设备的无线控制（比如：大屏\投影机开关无线控制、灯光控制、窗帘控制、空调控制）。</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7、桌底可选配6个2.5寸的移动轮（带刹车功能）。</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21</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多媒体讲桌2</w:t>
            </w:r>
          </w:p>
        </w:tc>
        <w:tc>
          <w:tcPr>
            <w:tcW w:w="6388" w:type="dxa"/>
            <w:noWrap w:val="0"/>
            <w:vAlign w:val="center"/>
          </w:tcPr>
          <w:p>
            <w:pPr>
              <w:pStyle w:val="89"/>
              <w:numPr>
                <w:ilvl w:val="0"/>
                <w:numId w:val="8"/>
              </w:numPr>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讲台结构：</w:t>
            </w:r>
            <w:r>
              <w:rPr>
                <w:rFonts w:hint="eastAsia" w:ascii="仿宋" w:hAnsi="仿宋" w:eastAsia="仿宋" w:cs="仿宋"/>
                <w:kern w:val="2"/>
                <w:sz w:val="24"/>
                <w:szCs w:val="24"/>
                <w:lang w:val="en-US" w:eastAsia="zh-Hans" w:bidi="ar-SA"/>
              </w:rPr>
              <w:t>木结构</w:t>
            </w:r>
            <w:r>
              <w:rPr>
                <w:rFonts w:hint="eastAsia" w:ascii="仿宋" w:hAnsi="仿宋" w:eastAsia="仿宋" w:cs="仿宋"/>
                <w:kern w:val="2"/>
                <w:sz w:val="24"/>
                <w:szCs w:val="24"/>
                <w:lang w:val="en-US" w:eastAsia="zh-CN" w:bidi="ar-SA"/>
              </w:rPr>
              <w:t>部分均采用E0级木质板材结构，甲醛释放量≤0.05mg/m³，桌面防静电。</w:t>
            </w:r>
          </w:p>
          <w:p>
            <w:pPr>
              <w:pStyle w:val="89"/>
              <w:numPr>
                <w:ilvl w:val="0"/>
                <w:numId w:val="8"/>
              </w:numPr>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讲台尺寸及外观：（长×宽×高）≥ 1100mm× 550mm× 900mm，讲台三面环抱式设计，根据人体力学设计。</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3.讲台包含至少21.5英寸电容触摸屏幕，支持10点同时触摸。</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4.讲台屏幕采用防眩光全钢化防爆玻璃面板，厚度≥3mm。</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5.讲台触控屏幕稳定固定在讲台中，无突出边角，屏幕无法在没有工具的情况下拆除。</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6.讲台支持通过触控屏幕对一体机的画面进行控制，同时支持同步显示一体机画面，老师讲课无需转身背对学生，提高授课效率。</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7.讲台设置物理实体快捷按键，两侧按键共≥5个。</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8.讲台具备独立的快捷按键，用户可通过快捷按键对一体机进行进行一键熄屏、音量加控制、音量减控制</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9.讲台支持对自身智能讲台触控屏幕的一键息屏、一键开/关机的快捷控制。</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10.讲台至少具备1个可自定义功能按键，可通过软件设置选择按键功能，包括一键启动白板、一键启动视频展台，一键关闭当前应用程序选项功能。</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11.讲台设置至少四个USB充电口，对接入设备进行充电，方便学校对教学用品的管理及维护。</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12.讲台设置的USB口，可供老师接入键盘、鼠标、U盘等设备，可被一体机识别通讯。</w:t>
            </w:r>
          </w:p>
          <w:p>
            <w:pPr>
              <w:pStyle w:val="89"/>
              <w:ind w:firstLine="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13.台面</w:t>
            </w:r>
            <w:r>
              <w:rPr>
                <w:rFonts w:hint="eastAsia" w:ascii="仿宋" w:hAnsi="仿宋" w:eastAsia="仿宋" w:cs="仿宋"/>
                <w:kern w:val="2"/>
                <w:sz w:val="24"/>
                <w:szCs w:val="24"/>
                <w:lang w:val="en-US" w:eastAsia="zh-Hans" w:bidi="ar-SA"/>
              </w:rPr>
              <w:t>有效置物面积≥</w:t>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4"/>
                <w:lang w:val="en-US" w:eastAsia="zh-Hans" w:bidi="ar-SA"/>
              </w:rPr>
              <w:t>张A4纸平铺等效面积，</w:t>
            </w:r>
            <w:r>
              <w:rPr>
                <w:rFonts w:hint="eastAsia" w:ascii="仿宋" w:hAnsi="仿宋" w:eastAsia="仿宋" w:cs="仿宋"/>
                <w:kern w:val="2"/>
                <w:sz w:val="24"/>
                <w:szCs w:val="24"/>
                <w:lang w:val="en-US" w:eastAsia="zh-CN" w:bidi="ar-SA"/>
              </w:rPr>
              <w:t>设置收纳抽屉和隔板 。</w:t>
            </w:r>
          </w:p>
          <w:p>
            <w:pPr>
              <w:pStyle w:val="89"/>
              <w:ind w:firstLine="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14.支持蓝牙BLE功能，可以无线控制支持蓝牙功能的一体机产品开机，减少额外连线或二次装修部署。</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144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电子设备改造集成</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1、投影机吊架和电视机吊架2、电源线 3、HDMI线 </w:t>
            </w:r>
            <w:r>
              <w:rPr>
                <w:rFonts w:hint="eastAsia" w:ascii="仿宋" w:hAnsi="仿宋" w:eastAsia="仿宋" w:cs="仿宋"/>
                <w:sz w:val="24"/>
                <w:szCs w:val="24"/>
              </w:rPr>
              <w:br w:type="textWrapping"/>
            </w:r>
            <w:r>
              <w:rPr>
                <w:rFonts w:hint="eastAsia" w:ascii="仿宋" w:hAnsi="仿宋" w:eastAsia="仿宋" w:cs="仿宋"/>
                <w:sz w:val="24"/>
                <w:szCs w:val="24"/>
              </w:rPr>
              <w:t>4、VGA线 5、USB线6、音箱线7、音频线8、话筒线</w:t>
            </w:r>
            <w:r>
              <w:rPr>
                <w:rFonts w:hint="eastAsia" w:ascii="仿宋" w:hAnsi="仿宋" w:eastAsia="仿宋" w:cs="仿宋"/>
                <w:sz w:val="24"/>
                <w:szCs w:val="24"/>
              </w:rPr>
              <w:br w:type="textWrapping"/>
            </w:r>
            <w:r>
              <w:rPr>
                <w:rFonts w:hint="eastAsia" w:ascii="仿宋" w:hAnsi="仿宋" w:eastAsia="仿宋" w:cs="仿宋"/>
                <w:sz w:val="24"/>
                <w:szCs w:val="24"/>
              </w:rPr>
              <w:t>9、四孔国标接线板1个，六孔国标接线板1个</w:t>
            </w:r>
            <w:r>
              <w:rPr>
                <w:rFonts w:hint="eastAsia" w:ascii="仿宋" w:hAnsi="仿宋" w:eastAsia="仿宋" w:cs="仿宋"/>
                <w:sz w:val="24"/>
                <w:szCs w:val="24"/>
              </w:rPr>
              <w:br w:type="textWrapping"/>
            </w:r>
            <w:r>
              <w:rPr>
                <w:rFonts w:hint="eastAsia" w:ascii="仿宋" w:hAnsi="仿宋" w:eastAsia="仿宋" w:cs="仿宋"/>
                <w:sz w:val="24"/>
                <w:szCs w:val="24"/>
              </w:rPr>
              <w:t>10、拆除原有教室设备并安放到指定地点，新装讲台需和原地台进行拆除并修补，地面采用铝合金半圆线槽。11、所有线材及配件辅料必须采用国内知名品牌（公牛、秋叶原、TCL等）线材安装质保五年及以上。12、供应商负责相关线材与配套设备连接所需辅料。</w:t>
            </w:r>
          </w:p>
        </w:tc>
        <w:tc>
          <w:tcPr>
            <w:tcW w:w="73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77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7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w:t>
            </w:r>
          </w:p>
        </w:tc>
        <w:tc>
          <w:tcPr>
            <w:tcW w:w="144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硬盘录像机</w:t>
            </w:r>
          </w:p>
        </w:tc>
        <w:tc>
          <w:tcPr>
            <w:tcW w:w="6388" w:type="dxa"/>
            <w:noWrap w:val="0"/>
            <w:vAlign w:val="top"/>
          </w:tcPr>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硬件规格：3U标准机架式；</w:t>
            </w:r>
          </w:p>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2个HDMI，2个VGA,HDMI+VGA组内同源；</w:t>
            </w:r>
          </w:p>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w:t>
            </w:r>
            <w:r>
              <w:rPr>
                <w:rFonts w:hint="eastAsia" w:ascii="仿宋" w:hAnsi="仿宋" w:eastAsia="仿宋" w:cs="仿宋"/>
                <w:color w:val="000000"/>
                <w:sz w:val="24"/>
                <w:szCs w:val="24"/>
              </w:rPr>
              <w:t>硬盘 ：配15个3.5英寸 6TB 128M SATA3 6Gb/s硬盘</w:t>
            </w:r>
          </w:p>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2个千兆网口；2个USB2.0接口、1个USB3.0接口；1个eSATA接口；报警IO：16进8出；</w:t>
            </w:r>
          </w:p>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支持RAID0、1、5、10，支持全局热备盘；</w:t>
            </w:r>
          </w:p>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软件性能：输入带宽：320M；64路H.264、H.265混合接入；</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最大支持16×1080P解码；支持H.265、H.264解码；Smart 2.0</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支持设备级联，NVR接入NVR、DVR、XVR设备，选择通道添加；</w:t>
            </w:r>
          </w:p>
          <w:p>
            <w:pPr>
              <w:pStyle w:val="17"/>
              <w:rPr>
                <w:rFonts w:hint="eastAsia" w:ascii="仿宋" w:hAnsi="仿宋" w:eastAsia="仿宋" w:cs="仿宋"/>
                <w:color w:val="000000"/>
                <w:sz w:val="24"/>
                <w:szCs w:val="24"/>
              </w:rPr>
            </w:pPr>
            <w:r>
              <w:rPr>
                <w:rFonts w:hint="eastAsia" w:ascii="仿宋" w:hAnsi="仿宋" w:eastAsia="仿宋" w:cs="仿宋"/>
                <w:color w:val="000000"/>
                <w:sz w:val="24"/>
                <w:szCs w:val="24"/>
              </w:rPr>
              <w:t>支持本地预览权限的配置，设置权限后的通道只有登录后才会出现预览画面；支持远程预览加密，只有输入密钥才能解开视频。并支持码流加密；WEB界面远程登录设备，30分钟无操作，设备自动退出登录；可设置远程访问IP地址和MAC地址黑白名单；</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支持对任一录像文件打标签，单个文件最大支持1024个标签，设备可添加的标签个数不少于8192；</w:t>
            </w:r>
          </w:p>
          <w:p>
            <w:pPr>
              <w:pStyle w:val="18"/>
              <w:ind w:firstLine="210"/>
              <w:rPr>
                <w:rFonts w:hint="eastAsia" w:ascii="仿宋" w:hAnsi="仿宋" w:eastAsia="仿宋" w:cs="仿宋"/>
                <w:color w:val="000000"/>
                <w:sz w:val="24"/>
                <w:szCs w:val="24"/>
              </w:rPr>
            </w:pPr>
            <w:r>
              <w:rPr>
                <w:rFonts w:hint="eastAsia" w:ascii="仿宋" w:hAnsi="仿宋" w:eastAsia="仿宋" w:cs="仿宋"/>
                <w:color w:val="000000"/>
                <w:sz w:val="24"/>
                <w:szCs w:val="24"/>
              </w:rPr>
              <w:t>支持POS功能，可接入POS机，叠加POS信息到录像中，可修改POS信息的字体大小和颜色，可按关键字搜索录像；</w:t>
            </w:r>
          </w:p>
        </w:tc>
        <w:tc>
          <w:tcPr>
            <w:tcW w:w="73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77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24</w:t>
            </w:r>
          </w:p>
        </w:tc>
        <w:tc>
          <w:tcPr>
            <w:tcW w:w="144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可视化拼接屏</w:t>
            </w:r>
          </w:p>
        </w:tc>
        <w:tc>
          <w:tcPr>
            <w:tcW w:w="6388" w:type="dxa"/>
            <w:noWrap w:val="0"/>
            <w:vAlign w:val="top"/>
          </w:tcPr>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面板类型：显示器面板为A+级面板</w:t>
            </w:r>
            <w:r>
              <w:rPr>
                <w:rFonts w:hint="eastAsia" w:ascii="仿宋" w:hAnsi="仿宋" w:eastAsia="仿宋" w:cs="仿宋"/>
                <w:sz w:val="24"/>
                <w:szCs w:val="24"/>
              </w:rPr>
              <w:tab/>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 xml:space="preserve">液晶面板尺寸：46英寸  双边物理拼缝：≤0.88 mm </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响应时间：≤8ms  对比度：≥6700:01</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亮度：≥600nit   图像显示清晰度：1000TVL</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可视角度：水平≥178°竖直≥178°</w:t>
            </w:r>
            <w:r>
              <w:rPr>
                <w:rFonts w:hint="eastAsia" w:ascii="仿宋" w:hAnsi="仿宋" w:eastAsia="仿宋" w:cs="仿宋"/>
                <w:sz w:val="24"/>
                <w:szCs w:val="24"/>
              </w:rPr>
              <w:tab/>
            </w:r>
            <w:r>
              <w:rPr>
                <w:rFonts w:hint="eastAsia" w:ascii="仿宋" w:hAnsi="仿宋" w:eastAsia="仿宋" w:cs="仿宋"/>
                <w:sz w:val="24"/>
                <w:szCs w:val="24"/>
              </w:rPr>
              <w:tab/>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最大功率：176W</w:t>
            </w:r>
            <w:r>
              <w:rPr>
                <w:rFonts w:hint="eastAsia" w:ascii="仿宋" w:hAnsi="仿宋" w:eastAsia="仿宋" w:cs="仿宋"/>
                <w:sz w:val="24"/>
                <w:szCs w:val="24"/>
              </w:rPr>
              <w:tab/>
            </w:r>
            <w:r>
              <w:rPr>
                <w:rFonts w:hint="eastAsia" w:ascii="仿宋" w:hAnsi="仿宋" w:eastAsia="仿宋" w:cs="仿宋"/>
                <w:sz w:val="24"/>
                <w:szCs w:val="24"/>
              </w:rPr>
              <w:t xml:space="preserve">  关机功率：≤0.5w</w:t>
            </w:r>
            <w:r>
              <w:rPr>
                <w:rFonts w:hint="eastAsia" w:ascii="仿宋" w:hAnsi="仿宋" w:eastAsia="仿宋" w:cs="仿宋"/>
                <w:sz w:val="24"/>
                <w:szCs w:val="24"/>
              </w:rPr>
              <w:tab/>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亮度鉴别等级：≥11级</w:t>
            </w:r>
            <w:r>
              <w:rPr>
                <w:rFonts w:hint="eastAsia" w:ascii="仿宋" w:hAnsi="仿宋" w:eastAsia="仿宋" w:cs="仿宋"/>
                <w:sz w:val="24"/>
                <w:szCs w:val="24"/>
              </w:rPr>
              <w:tab/>
            </w:r>
            <w:r>
              <w:rPr>
                <w:rFonts w:hint="eastAsia" w:ascii="仿宋" w:hAnsi="仿宋" w:eastAsia="仿宋" w:cs="仿宋"/>
                <w:sz w:val="24"/>
                <w:szCs w:val="24"/>
              </w:rPr>
              <w:t xml:space="preserve"> 图像重显率：≥99%</w:t>
            </w:r>
            <w:r>
              <w:rPr>
                <w:rFonts w:hint="eastAsia" w:ascii="仿宋" w:hAnsi="仿宋" w:eastAsia="仿宋" w:cs="仿宋"/>
                <w:sz w:val="24"/>
                <w:szCs w:val="24"/>
              </w:rPr>
              <w:tab/>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几何失真率：≤1%</w:t>
            </w:r>
            <w:r>
              <w:rPr>
                <w:rFonts w:hint="eastAsia" w:ascii="仿宋" w:hAnsi="仿宋" w:eastAsia="仿宋" w:cs="仿宋"/>
                <w:sz w:val="24"/>
                <w:szCs w:val="24"/>
              </w:rPr>
              <w:tab/>
            </w:r>
            <w:r>
              <w:rPr>
                <w:rFonts w:hint="eastAsia" w:ascii="仿宋" w:hAnsi="仿宋" w:eastAsia="仿宋" w:cs="仿宋"/>
                <w:sz w:val="24"/>
                <w:szCs w:val="24"/>
              </w:rPr>
              <w:t xml:space="preserve"> </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屏幕自动制式识别：拼接屏支持输入自动识别制式PAL/NTSC</w:t>
            </w:r>
            <w:r>
              <w:rPr>
                <w:rFonts w:hint="eastAsia" w:ascii="仿宋" w:hAnsi="仿宋" w:eastAsia="仿宋" w:cs="仿宋"/>
                <w:sz w:val="24"/>
                <w:szCs w:val="24"/>
              </w:rPr>
              <w:tab/>
            </w:r>
          </w:p>
          <w:p>
            <w:pPr>
              <w:rPr>
                <w:rFonts w:hint="eastAsia" w:ascii="仿宋" w:hAnsi="仿宋" w:eastAsia="仿宋" w:cs="仿宋"/>
                <w:sz w:val="24"/>
                <w:szCs w:val="24"/>
              </w:rPr>
            </w:pPr>
            <w:r>
              <w:rPr>
                <w:rFonts w:hint="eastAsia" w:ascii="仿宋" w:hAnsi="仿宋" w:eastAsia="仿宋" w:cs="仿宋"/>
                <w:sz w:val="24"/>
                <w:szCs w:val="24"/>
              </w:rPr>
              <w:t>3D数字处理技术：大屏应采用3D高画质图像数字处理技术，即3D数字梳状滤波和3D数字图像降噪技术，大大消除图像细节的杂波干扰、边缘锯齿现象</w:t>
            </w:r>
            <w:r>
              <w:rPr>
                <w:rFonts w:hint="eastAsia" w:ascii="仿宋" w:hAnsi="仿宋" w:eastAsia="仿宋" w:cs="仿宋"/>
                <w:sz w:val="24"/>
                <w:szCs w:val="24"/>
              </w:rPr>
              <w:tab/>
            </w:r>
          </w:p>
          <w:p>
            <w:pPr>
              <w:rPr>
                <w:rFonts w:hint="eastAsia" w:ascii="仿宋" w:hAnsi="仿宋" w:eastAsia="仿宋" w:cs="仿宋"/>
                <w:sz w:val="24"/>
                <w:szCs w:val="24"/>
              </w:rPr>
            </w:pPr>
            <w:r>
              <w:rPr>
                <w:rFonts w:hint="eastAsia" w:ascii="仿宋" w:hAnsi="仿宋" w:eastAsia="仿宋" w:cs="仿宋"/>
                <w:sz w:val="24"/>
                <w:szCs w:val="24"/>
              </w:rPr>
              <w:t>宽动态技术：采用H2S宽动态技术，解决主控机二次重复播放时的失真、衰减等现象，能自动 适应不同场频状态下的高速图像信号，实现图像的稳定、清晰、实时性。</w:t>
            </w:r>
            <w:r>
              <w:rPr>
                <w:rFonts w:hint="eastAsia" w:ascii="仿宋" w:hAnsi="仿宋" w:eastAsia="仿宋" w:cs="仿宋"/>
                <w:sz w:val="24"/>
                <w:szCs w:val="24"/>
              </w:rPr>
              <w:tab/>
            </w:r>
          </w:p>
          <w:p>
            <w:pPr>
              <w:jc w:val="left"/>
              <w:rPr>
                <w:rFonts w:hint="eastAsia" w:ascii="仿宋" w:hAnsi="仿宋" w:eastAsia="仿宋" w:cs="仿宋"/>
                <w:sz w:val="24"/>
                <w:szCs w:val="24"/>
              </w:rPr>
            </w:pPr>
            <w:r>
              <w:rPr>
                <w:rFonts w:hint="eastAsia" w:ascii="仿宋" w:hAnsi="仿宋" w:eastAsia="仿宋" w:cs="仿宋"/>
                <w:sz w:val="24"/>
                <w:szCs w:val="24"/>
              </w:rPr>
              <w:t>安全性：具有高安全性、抗冲击、抗打击、防破坏，具备外来暴力打击下仍然可以保证部件正常工作，液晶面板具有很强的抗冲击能力。</w:t>
            </w:r>
          </w:p>
          <w:p>
            <w:pPr>
              <w:jc w:val="left"/>
              <w:rPr>
                <w:rFonts w:hint="eastAsia" w:ascii="仿宋" w:hAnsi="仿宋" w:eastAsia="仿宋" w:cs="仿宋"/>
                <w:sz w:val="24"/>
                <w:szCs w:val="24"/>
              </w:rPr>
            </w:pPr>
            <w:r>
              <w:rPr>
                <w:rFonts w:hint="eastAsia" w:ascii="仿宋" w:hAnsi="仿宋" w:eastAsia="仿宋" w:cs="仿宋"/>
                <w:sz w:val="24"/>
                <w:szCs w:val="24"/>
              </w:rPr>
              <w:t>盐雾测试：盐溶液的浓度（5±1）%(质量比）温度：（35±2）℃时PH值：6.5~7.2测试时间：72H.试验后样品的表面应无明显变质和腐蚀，能正常工作。</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噪音测试：工作噪音＜20db</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平均无故障：平均无故障8万小时(提供第三方检测报告并加盖供应商公章)</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抗震等级：抗震等级8级</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防尘等级：IP6X</w:t>
            </w:r>
          </w:p>
          <w:p>
            <w:pPr>
              <w:spacing w:line="280" w:lineRule="exact"/>
              <w:jc w:val="left"/>
              <w:rPr>
                <w:rFonts w:hint="eastAsia" w:ascii="仿宋" w:hAnsi="仿宋" w:eastAsia="仿宋" w:cs="仿宋"/>
                <w:sz w:val="24"/>
                <w:szCs w:val="24"/>
              </w:rPr>
            </w:pPr>
            <w:r>
              <w:rPr>
                <w:rFonts w:hint="eastAsia" w:ascii="仿宋" w:hAnsi="仿宋" w:eastAsia="仿宋" w:cs="仿宋"/>
                <w:sz w:val="24"/>
                <w:szCs w:val="24"/>
              </w:rPr>
              <w:t>边缘漏光度：低于0.01cd/m2</w:t>
            </w:r>
          </w:p>
          <w:p>
            <w:pPr>
              <w:rPr>
                <w:rFonts w:hint="eastAsia" w:ascii="仿宋" w:hAnsi="仿宋" w:eastAsia="仿宋" w:cs="仿宋"/>
                <w:color w:val="FF0000"/>
                <w:sz w:val="24"/>
                <w:szCs w:val="24"/>
              </w:rPr>
            </w:pPr>
            <w:r>
              <w:rPr>
                <w:rFonts w:hint="eastAsia" w:ascii="仿宋" w:hAnsi="仿宋" w:eastAsia="仿宋" w:cs="仿宋"/>
                <w:sz w:val="24"/>
                <w:szCs w:val="24"/>
              </w:rPr>
              <w:t>亮度均匀性：液晶拼接屏的亮度均匀性指标≥95%</w:t>
            </w:r>
          </w:p>
          <w:p>
            <w:pPr>
              <w:rPr>
                <w:rFonts w:hint="eastAsia" w:ascii="仿宋" w:hAnsi="仿宋" w:eastAsia="仿宋" w:cs="仿宋"/>
                <w:color w:val="FF0000"/>
                <w:sz w:val="24"/>
                <w:szCs w:val="24"/>
              </w:rPr>
            </w:pPr>
            <w:r>
              <w:rPr>
                <w:rFonts w:hint="eastAsia" w:ascii="仿宋" w:hAnsi="仿宋" w:eastAsia="仿宋" w:cs="仿宋"/>
                <w:sz w:val="24"/>
                <w:szCs w:val="24"/>
              </w:rPr>
              <w:t>色温一致性：色温拼接屏的色温一致性指标≥97%</w:t>
            </w:r>
          </w:p>
          <w:p>
            <w:pPr>
              <w:rPr>
                <w:rFonts w:hint="eastAsia" w:ascii="仿宋" w:hAnsi="仿宋" w:eastAsia="仿宋" w:cs="仿宋"/>
                <w:sz w:val="24"/>
                <w:szCs w:val="24"/>
              </w:rPr>
            </w:pPr>
            <w:r>
              <w:rPr>
                <w:rFonts w:hint="eastAsia" w:ascii="仿宋" w:hAnsi="仿宋" w:eastAsia="仿宋" w:cs="仿宋"/>
                <w:sz w:val="24"/>
                <w:szCs w:val="24"/>
              </w:rPr>
              <w:t>色彩偏离度：液晶拼接屏的中心区域的sRGB色域的色彩偏离度指标DELTA E≤3%</w:t>
            </w:r>
          </w:p>
          <w:p>
            <w:pPr>
              <w:rPr>
                <w:rFonts w:hint="eastAsia" w:ascii="仿宋" w:hAnsi="仿宋" w:eastAsia="仿宋" w:cs="仿宋"/>
                <w:sz w:val="24"/>
                <w:szCs w:val="24"/>
              </w:rPr>
            </w:pPr>
            <w:r>
              <w:rPr>
                <w:rFonts w:hint="eastAsia" w:ascii="仿宋" w:hAnsi="仿宋" w:eastAsia="仿宋" w:cs="仿宋"/>
                <w:sz w:val="24"/>
                <w:szCs w:val="24"/>
              </w:rPr>
              <w:t>国际标准的双色域选择：支持“sRGB色域”和“Adobe98(AdobeRGB)色域</w:t>
            </w:r>
          </w:p>
          <w:p>
            <w:pPr>
              <w:rPr>
                <w:rFonts w:hint="eastAsia" w:ascii="仿宋" w:hAnsi="仿宋" w:eastAsia="仿宋" w:cs="仿宋"/>
                <w:sz w:val="24"/>
                <w:szCs w:val="24"/>
              </w:rPr>
            </w:pPr>
            <w:r>
              <w:rPr>
                <w:rFonts w:hint="eastAsia" w:ascii="仿宋" w:hAnsi="仿宋" w:eastAsia="仿宋" w:cs="仿宋"/>
                <w:sz w:val="24"/>
                <w:szCs w:val="24"/>
              </w:rPr>
              <w:t>图像曲线调试模式：支持4DG曲线调试模式功能，实现5点4段的DG调试模式</w:t>
            </w:r>
          </w:p>
        </w:tc>
        <w:tc>
          <w:tcPr>
            <w:tcW w:w="73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单元</w:t>
            </w:r>
          </w:p>
        </w:tc>
        <w:tc>
          <w:tcPr>
            <w:tcW w:w="77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25</w:t>
            </w:r>
          </w:p>
        </w:tc>
        <w:tc>
          <w:tcPr>
            <w:tcW w:w="144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高清解码器</w:t>
            </w:r>
          </w:p>
        </w:tc>
        <w:tc>
          <w:tcPr>
            <w:tcW w:w="6388" w:type="dxa"/>
            <w:noWrap w:val="0"/>
            <w:vAlign w:val="top"/>
          </w:tcPr>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1、内嵌行业的平台软件功能，可用鼠标任意拖拽摄像机IP地址到系统中的任意一个窗口解码显示,单屏解码能力支持1/4/9/16画面分割。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2、设置和使用完全脱离电脑，快捷方便。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3、个性化管理功能，分普通用户和高级用户权限。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4、可设定一段空闲时间自动锁屏功能，锁屏后只能看到图像，只有重新登录才能操作。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5、支持解码H.264/H.265格式500w及以下像素摄像头、及选配HDMI外部源电脑输入。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6、视频输出自带拼接功能，无需专业拼接屏就能实现拼接显示。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7、采用插卡式结构，方便扩充与维护。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8、采用Linux操作系统，运行稳定可靠。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9、支持不同品牌不同分辨率的网络摄像机混合解码。</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10、需支持主流厂家的视频服务器、DVR、NVR、CVI录像机、TVI录像机、AHD录像机等实时双码流预览及录像回放。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11、可手动添加和自动搜索网络摄像机的IP地址。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12、兼容具备ONVIF网络协议的众多网络摄像机及网络高清模组和具备ONVIF网络协议的其他厂商摄像机及球机。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13、支持USB鼠标，PC平台软件、网络控制键盘操作。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14、内建虚拟电脑键盘功能，可用鼠标光标进行字母或汉字编辑。</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15、字符叠加功能，可对网络摄像机编辑相应的地域信息或名称。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16、每个HDMI输出口可多画面分割，每个分割画面都可切换任意网络摄像机信号显示。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17、可以分组切换画面，多屏自动轮巡、单屏自动轮巡。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18、有12组(±1)场景记忆功能，可以多个场景自动轮巡复显。 </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19.过流保护：</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(1)在电源输入部分所装的断路器或保险丝，其额定电流一般不应大于产品最大供电电流的2倍，应保证在严酷的非正常电路故障下，无触电或燃烧的危险。</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(2)对不要求区分极性的接线柱与相邻接线柱成对短路或反接，或碰到电源端均不应损坏设备，也不应使内部电路损坏。泄漏电流：应不大于5mA(AC峰值) ；防过热：在正常工作条件下应能安全工作，不应起火。操作人员接触到可触及件时不应有烫伤的危险。</w:t>
            </w:r>
          </w:p>
          <w:p>
            <w:pPr>
              <w:spacing w:line="280" w:lineRule="exact"/>
              <w:jc w:val="left"/>
              <w:rPr>
                <w:rFonts w:hint="eastAsia" w:ascii="仿宋" w:hAnsi="仿宋" w:eastAsia="仿宋" w:cs="仿宋"/>
                <w:color w:val="000000"/>
                <w:sz w:val="24"/>
                <w:szCs w:val="24"/>
              </w:rPr>
            </w:pPr>
            <w:r>
              <w:rPr>
                <w:rFonts w:hint="eastAsia" w:ascii="仿宋" w:hAnsi="仿宋" w:eastAsia="仿宋" w:cs="仿宋"/>
                <w:sz w:val="24"/>
                <w:szCs w:val="24"/>
              </w:rPr>
              <w:t>▲</w:t>
            </w:r>
            <w:r>
              <w:rPr>
                <w:rFonts w:hint="eastAsia" w:ascii="仿宋" w:hAnsi="仿宋" w:eastAsia="仿宋" w:cs="仿宋"/>
                <w:color w:val="000000"/>
                <w:sz w:val="24"/>
                <w:szCs w:val="24"/>
              </w:rPr>
              <w:t>(3) 泄漏电流：应不大于5mA(AC峰值)。投标时提供通过CMA或CNAS认证的检测机构出具的依据标准《GA/T646-2006视频安防监控系统矩阵切换设备通用技术要求》检测上述过流保护应用功能合格的检测报告。</w:t>
            </w:r>
          </w:p>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20、矩阵控制系统软件，数字化操作界面；并提供国家版权局颁发的“计算机软件著作权登记证书”。</w:t>
            </w:r>
          </w:p>
        </w:tc>
        <w:tc>
          <w:tcPr>
            <w:tcW w:w="73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77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26</w:t>
            </w:r>
          </w:p>
        </w:tc>
        <w:tc>
          <w:tcPr>
            <w:tcW w:w="144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维护支架及配套线材和安装</w:t>
            </w:r>
          </w:p>
        </w:tc>
        <w:tc>
          <w:tcPr>
            <w:tcW w:w="6388" w:type="dxa"/>
            <w:noWrap w:val="0"/>
            <w:vAlign w:val="top"/>
          </w:tcPr>
          <w:p>
            <w:pPr>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1、需标准化、模块化、一体式结构设计，采用坚固的框架式贴板结构，支持多层多列叠加组合拼接采用方管材料制造，保证液晶拼接单元间的无缝拼接，外层涂有绝缘喷塑材料。</w:t>
            </w:r>
          </w:p>
          <w:p>
            <w:pPr>
              <w:pStyle w:val="17"/>
              <w:spacing w:line="28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2、专用HDMI线、电源线、DVI线、网线</w:t>
            </w:r>
          </w:p>
        </w:tc>
        <w:tc>
          <w:tcPr>
            <w:tcW w:w="73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77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27</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在线教学督导巡课平台</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一、软件架构</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1.在线教学督导巡课平台软件需采用B/S架构设计，支持以Chrome内核及IE内核浏览器登录的管理方式。</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二、督导远程在线听评课</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1.支持多校区跨校区进行远程听课，具有分区管理功能：支持校区、教学楼、教室分类管理，同时支持分学院管理。</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支持多种方式查询听课功能，校区模式：通过选择校区、教学楼、教室进行选择对应的课程听课；学院模式：通过选择学院进行选择对应的课程听课；高级筛选模式：可通过校区、学院、教学楼条件筛选，也可直接搜索课程或教师名称进行选择对应的课程听课。</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▲3.支持在线听课功能，通过教室摄像头视频，可以对教师在线课堂的教学状态进行观摩，达到“线上+线下”的评价模式，通过多路视频信息源，分别拍摄教师画面、学生画面、电脑桌面” 呈现，并通过音频信号同步师生声音，便于督导远程在线巡课并实时对课程教学做出评价。</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▲4.支持在线评价功能，观摩听课的同时可进行线上评价，具备完善的评价体系可对学生应到实到人数、教师讲课状态、课件情况、课堂秩序、学生听课状态、课堂互动情况等进行评价与打分，数据实时记录。</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三、评价指标</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1.评价内容和标准可以根据学院专业情况、课程情况、教务考核要求进行设置。</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2.支持多种指标，指标支持一键以Excel表格方式导出。</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3.支持个人听课记录表一键导出Word文档，详细记录课程名称、授课教师、授课班级、所在院部、学生到课情况、评价情况等信息。</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四、个人评课统计</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1.对个人评课次数、听课次数、巡课次数、听课时长进行实时统计，并可查看评课记录、听课记录、巡课记录、听课时长详细信息，每条信息详细记录教室、课程、教室、班级、评分等重点情况。</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2.可查看个人评分区间，按周、月、学期、学年对个人评分区间进行统计，并以数据图像的方式直观呈现。</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3.可查看个人在督导教师中的评课频率排名，按周、月、学期、学期对评课频率进行统计，并以数据图像的方式直观呈现。</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四、数据统计分析</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1.数据分析系统有效的剔除冗余数据，优化数据结构，实现高效的统计分析功能，以及进行有效的数据挖掘。</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2.统计数据以全流程多维度的方式，融合线上线下、打通课内课外，以教学数据为总线，服务于教学评估。实现学校教学质量的监控与管理提供综合数据的分析呈现，实时为学校的管理决策提供数据支撑。</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3.数据统计分析：综合数据分析、学情分析、出勤分析、课程数据分析、师生活跃度等。</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4.系统实施教学质量评价和教学信息反馈工作，能够针对教学管理人员、教师、学生等不同用户，实现教学评价分析功能（如督导听课、校院及领导听课、教学互评等）和教学反馈信息（学生教学反馈信息、教学专项检查信息等）的收集、分析与反馈功能。</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5.评课信息汇总：对校领导、院领导、督导组等人员的听评课情况进行数据图像化呈现，详细记录均可查询。</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6.学院评课情况汇总：对全校各学院被听课情况、被评课情况进行数据图像化呈现，详细记录均可查询。</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五、教学质量情况统计</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学校总体教学情况信息统计：可任意选择时间节点（周、月、学期、学年），生成对总学时、实际授课学时、教师迟到早退次数、学院领导总计听评课次数、学院教师被听课次数、学校评课平均分等数据实时统计。</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2.支持生成校、院、督导、教师等多级分类报表，自动完成统计，多维度分析展现教学督导与教学质量具体情况。</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3.可一键生成导出课堂教学质量保障情况报表word文档，所有数据以列表的方式自动排序呈现，便于学校做个性化的教学质量情况分析。</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4.支持年末对教师考核汇总，导入学校督导评分，学生评教和二级学院评分，自动测算出总评成绩</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5.支持评课分数管理及查看权限管理。</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六、权限管理</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1.可设置多级管理权限，根据学校管理方式，可对不同人员（普通教师、学院领导及秘书、学校督导 、学校领导、管理员等）自定义分配相应权限。也可批量修改权限。</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2.可批量设置学生听课管理权限，一键批量启用、一键批量关闭，也可同时选择部分一键开关权限。</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七、系统对接</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系统与设备总控平台无缝对接，同步获取教室音视频画面，设备运维管理与课堂教学管理相辅相成，全方位保障教学。可支持IP语音对讲自动拾音功能，与摄像头拾音器相结合，提供更好更清晰的课堂声音，达到更佳的听课督导体验。</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2.系统与一卡通系统、总控系统无缝对接，可自动获取上课教师身份信息、考勤信息，自动与教学督导平台同步，作为督导评价依据数据真实有效。</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3.系统与教务系统相关数据无缝对接，实时同步更新系统所需基础数据，包括课程信息、课表信息、教师信息、学生信息、班级信息、学院信息、专业信息等，保证数据一致。</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八、自主开发</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1.系统可根据学校教务管理需求，定制相关内容，对接不同系统相关数据。</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28</w:t>
            </w:r>
          </w:p>
        </w:tc>
        <w:tc>
          <w:tcPr>
            <w:tcW w:w="144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视频流服务器</w:t>
            </w:r>
          </w:p>
        </w:tc>
        <w:tc>
          <w:tcPr>
            <w:tcW w:w="6388" w:type="dxa"/>
            <w:noWrap w:val="0"/>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2U 机架式服务器</w:t>
            </w:r>
          </w:p>
          <w:p>
            <w:pPr>
              <w:rPr>
                <w:rFonts w:hint="eastAsia" w:ascii="仿宋" w:hAnsi="仿宋" w:eastAsia="仿宋" w:cs="仿宋"/>
                <w:color w:val="000000"/>
                <w:sz w:val="24"/>
                <w:szCs w:val="24"/>
              </w:rPr>
            </w:pPr>
            <w:r>
              <w:rPr>
                <w:rFonts w:hint="eastAsia" w:ascii="仿宋" w:hAnsi="仿宋" w:eastAsia="仿宋" w:cs="仿宋"/>
                <w:color w:val="000000"/>
                <w:sz w:val="24"/>
                <w:szCs w:val="24"/>
              </w:rPr>
              <w:t>CPU：最大支持2颗Intel® Xeon® SP 处理器</w:t>
            </w:r>
          </w:p>
          <w:p>
            <w:pP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本次配置≥2颗Intel® Xeon® SP Silver 4210R </w:t>
            </w:r>
            <w:r>
              <w:rPr>
                <w:rFonts w:hint="eastAsia" w:ascii="仿宋" w:hAnsi="仿宋" w:eastAsia="仿宋" w:cs="仿宋"/>
                <w:color w:val="000000"/>
                <w:sz w:val="24"/>
                <w:szCs w:val="24"/>
                <w:shd w:val="clear" w:color="auto" w:fill="FAFAFA"/>
              </w:rPr>
              <w:t>十</w:t>
            </w:r>
            <w:r>
              <w:rPr>
                <w:rFonts w:hint="eastAsia" w:ascii="仿宋" w:hAnsi="仿宋" w:eastAsia="仿宋" w:cs="仿宋"/>
                <w:color w:val="000000"/>
                <w:sz w:val="24"/>
                <w:szCs w:val="24"/>
              </w:rPr>
              <w:t>核心2.4GHz CPU</w:t>
            </w:r>
          </w:p>
          <w:p>
            <w:pPr>
              <w:rPr>
                <w:rFonts w:hint="eastAsia" w:ascii="仿宋" w:hAnsi="仿宋" w:eastAsia="仿宋" w:cs="仿宋"/>
                <w:color w:val="000000"/>
                <w:sz w:val="24"/>
                <w:szCs w:val="24"/>
              </w:rPr>
            </w:pPr>
            <w:r>
              <w:rPr>
                <w:rFonts w:hint="eastAsia" w:ascii="仿宋" w:hAnsi="仿宋" w:eastAsia="仿宋" w:cs="仿宋"/>
                <w:color w:val="000000"/>
                <w:sz w:val="24"/>
                <w:szCs w:val="24"/>
              </w:rPr>
              <w:t>内存：配置≥24个DIMM插槽，至少支持1.5TB DDR4内存，其中支持≥12个NVDIMM内存槽位，要求提供官网截图证明</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本次配置≥32G DDR4 2666MHZ内存</w:t>
            </w:r>
          </w:p>
          <w:p>
            <w:pPr>
              <w:rPr>
                <w:rFonts w:hint="eastAsia" w:ascii="仿宋" w:hAnsi="仿宋" w:eastAsia="仿宋" w:cs="仿宋"/>
                <w:color w:val="000000"/>
                <w:sz w:val="24"/>
                <w:szCs w:val="24"/>
              </w:rPr>
            </w:pPr>
            <w:r>
              <w:rPr>
                <w:rFonts w:hint="eastAsia" w:ascii="仿宋" w:hAnsi="仿宋" w:eastAsia="仿宋" w:cs="仿宋"/>
                <w:color w:val="000000"/>
                <w:sz w:val="24"/>
                <w:szCs w:val="24"/>
              </w:rPr>
              <w:t>阵列卡：最大支持8G缓存阵列卡，本次配置H750阵列卡，支持RAID0,1,5等</w:t>
            </w:r>
          </w:p>
          <w:p>
            <w:pPr>
              <w:rPr>
                <w:rFonts w:hint="eastAsia" w:ascii="仿宋" w:hAnsi="仿宋" w:eastAsia="仿宋" w:cs="仿宋"/>
                <w:color w:val="000000"/>
                <w:sz w:val="24"/>
                <w:szCs w:val="24"/>
              </w:rPr>
            </w:pPr>
            <w:r>
              <w:rPr>
                <w:rFonts w:hint="eastAsia" w:ascii="仿宋" w:hAnsi="仿宋" w:eastAsia="仿宋" w:cs="仿宋"/>
                <w:color w:val="000000"/>
                <w:sz w:val="24"/>
                <w:szCs w:val="24"/>
              </w:rPr>
              <w:t>PCIe 扩展槽：支持≥7个PCI-E 3.0插槽，支持≥3块双宽全高显卡</w:t>
            </w:r>
          </w:p>
          <w:p>
            <w:pPr>
              <w:rPr>
                <w:rFonts w:hint="eastAsia" w:ascii="仿宋" w:hAnsi="仿宋" w:eastAsia="仿宋" w:cs="仿宋"/>
                <w:color w:val="000000"/>
                <w:sz w:val="24"/>
                <w:szCs w:val="24"/>
              </w:rPr>
            </w:pPr>
            <w:r>
              <w:rPr>
                <w:rFonts w:hint="eastAsia" w:ascii="仿宋" w:hAnsi="仿宋" w:eastAsia="仿宋" w:cs="仿宋"/>
                <w:color w:val="000000"/>
                <w:sz w:val="24"/>
                <w:szCs w:val="24"/>
              </w:rPr>
              <w:t>★硬盘：最高支持16颗 2.5英寸SATA/SAS热插拔硬盘或8颗2.5英寸SATA/SAS热插拔硬盘，本次配置≥2*1.2TB 10K SAS 2.5英寸硬盘+3*960 SSD 2.5寸 英寸读取密集型固态硬盘；</w:t>
            </w:r>
          </w:p>
          <w:p>
            <w:pPr>
              <w:rPr>
                <w:rFonts w:hint="eastAsia" w:ascii="仿宋" w:hAnsi="仿宋" w:eastAsia="仿宋" w:cs="仿宋"/>
                <w:color w:val="000000"/>
                <w:sz w:val="24"/>
                <w:szCs w:val="24"/>
              </w:rPr>
            </w:pPr>
            <w:r>
              <w:rPr>
                <w:rFonts w:hint="eastAsia" w:ascii="仿宋" w:hAnsi="仿宋" w:eastAsia="仿宋" w:cs="仿宋"/>
                <w:color w:val="000000"/>
                <w:sz w:val="24"/>
                <w:szCs w:val="24"/>
              </w:rPr>
              <w:t>网卡：本次配置≥4个Intel千兆以太网口；</w:t>
            </w:r>
          </w:p>
          <w:p>
            <w:pPr>
              <w:rPr>
                <w:rFonts w:hint="eastAsia" w:ascii="仿宋" w:hAnsi="仿宋" w:eastAsia="仿宋" w:cs="仿宋"/>
                <w:color w:val="000000"/>
                <w:sz w:val="24"/>
                <w:szCs w:val="24"/>
              </w:rPr>
            </w:pPr>
            <w:r>
              <w:rPr>
                <w:rFonts w:hint="eastAsia" w:ascii="仿宋" w:hAnsi="仿宋" w:eastAsia="仿宋" w:cs="仿宋"/>
                <w:color w:val="000000"/>
                <w:sz w:val="24"/>
                <w:szCs w:val="24"/>
              </w:rPr>
              <w:t>管理功能：</w:t>
            </w:r>
          </w:p>
          <w:p>
            <w:pPr>
              <w:rPr>
                <w:rFonts w:hint="eastAsia" w:ascii="仿宋" w:hAnsi="仿宋" w:eastAsia="仿宋" w:cs="仿宋"/>
                <w:color w:val="000000"/>
                <w:sz w:val="24"/>
                <w:szCs w:val="24"/>
              </w:rPr>
            </w:pPr>
            <w:r>
              <w:rPr>
                <w:rFonts w:hint="eastAsia" w:ascii="仿宋" w:hAnsi="仿宋" w:eastAsia="仿宋" w:cs="仿宋"/>
                <w:color w:val="000000"/>
                <w:sz w:val="24"/>
                <w:szCs w:val="24"/>
              </w:rPr>
              <w:t>配置管理软件，支持硬件故障检测，电源、电压、风扇监控,温度监控,远程开关机,报错日志管理。 支持CPU,内存，硬盘，电源，风扇故障前预告警功能；</w:t>
            </w:r>
          </w:p>
          <w:p>
            <w:pPr>
              <w:rPr>
                <w:rFonts w:hint="eastAsia" w:ascii="仿宋" w:hAnsi="仿宋" w:eastAsia="仿宋" w:cs="仿宋"/>
                <w:color w:val="000000"/>
                <w:sz w:val="24"/>
                <w:szCs w:val="24"/>
              </w:rPr>
            </w:pPr>
            <w:r>
              <w:rPr>
                <w:rFonts w:hint="eastAsia" w:ascii="仿宋" w:hAnsi="仿宋" w:eastAsia="仿宋" w:cs="仿宋"/>
                <w:color w:val="000000"/>
                <w:sz w:val="24"/>
                <w:szCs w:val="24"/>
              </w:rPr>
              <w:t>配置远程管理卡模块,配置独立管理网口；可提供远程管理功能，支持远程虚拟介质，远程桌面等功能；</w:t>
            </w:r>
          </w:p>
          <w:p>
            <w:pPr>
              <w:rPr>
                <w:rFonts w:hint="eastAsia" w:ascii="仿宋" w:hAnsi="仿宋" w:eastAsia="仿宋" w:cs="仿宋"/>
                <w:color w:val="000000"/>
                <w:sz w:val="24"/>
                <w:szCs w:val="24"/>
              </w:rPr>
            </w:pPr>
            <w:r>
              <w:rPr>
                <w:rFonts w:hint="eastAsia" w:ascii="仿宋" w:hAnsi="仿宋" w:eastAsia="仿宋" w:cs="仿宋"/>
                <w:color w:val="000000"/>
                <w:sz w:val="24"/>
                <w:szCs w:val="24"/>
              </w:rPr>
              <w:t>主板内部提供独立的系统启动盘，内部由两块M.2 SSD组成冗余形式，不占用前置硬盘槽位；</w:t>
            </w:r>
          </w:p>
          <w:p>
            <w:pPr>
              <w:rPr>
                <w:rFonts w:hint="eastAsia" w:ascii="仿宋" w:hAnsi="仿宋" w:eastAsia="仿宋" w:cs="仿宋"/>
                <w:color w:val="000000"/>
                <w:sz w:val="24"/>
                <w:szCs w:val="24"/>
              </w:rPr>
            </w:pPr>
            <w:r>
              <w:rPr>
                <w:rFonts w:hint="eastAsia" w:ascii="仿宋" w:hAnsi="仿宋" w:eastAsia="仿宋" w:cs="仿宋"/>
                <w:color w:val="000000"/>
                <w:sz w:val="24"/>
                <w:szCs w:val="24"/>
              </w:rPr>
              <w:t>主板内部集成可管理存储空间，集成管理软件及驱动, 可实现在线升级，可实现无需安装软件直接管理服务器,提供快速无盘布署和管理功能；</w:t>
            </w:r>
          </w:p>
          <w:p>
            <w:pPr>
              <w:rPr>
                <w:rFonts w:hint="eastAsia" w:ascii="仿宋" w:hAnsi="仿宋" w:eastAsia="仿宋" w:cs="仿宋"/>
                <w:color w:val="000000"/>
                <w:sz w:val="24"/>
                <w:szCs w:val="24"/>
              </w:rPr>
            </w:pPr>
            <w:r>
              <w:rPr>
                <w:rFonts w:hint="eastAsia" w:ascii="仿宋" w:hAnsi="仿宋" w:eastAsia="仿宋" w:cs="仿宋"/>
                <w:color w:val="000000"/>
                <w:sz w:val="24"/>
                <w:szCs w:val="24"/>
              </w:rPr>
              <w:t>前面板带可编程LCD诊断显示屏, 支持不开机箱或前面盖直接察看面板LCD显示屏显示告警信息，支持通过蓝牙/WIFI等方式无线同步查看系统状态。</w:t>
            </w:r>
          </w:p>
          <w:p>
            <w:pPr>
              <w:rPr>
                <w:rFonts w:hint="eastAsia" w:ascii="仿宋" w:hAnsi="仿宋" w:eastAsia="仿宋" w:cs="仿宋"/>
                <w:color w:val="000000"/>
                <w:sz w:val="24"/>
                <w:szCs w:val="24"/>
              </w:rPr>
            </w:pPr>
            <w:r>
              <w:rPr>
                <w:rFonts w:hint="eastAsia" w:ascii="仿宋" w:hAnsi="仿宋" w:eastAsia="仿宋" w:cs="仿宋"/>
                <w:color w:val="000000"/>
                <w:sz w:val="24"/>
                <w:szCs w:val="24"/>
              </w:rPr>
              <w:t>电源：本次配置≥2只热插拔白金能耗冗余电源,功率≥750kw；</w:t>
            </w:r>
          </w:p>
          <w:p>
            <w:pPr>
              <w:rPr>
                <w:rFonts w:hint="eastAsia" w:ascii="仿宋" w:hAnsi="仿宋" w:eastAsia="仿宋" w:cs="仿宋"/>
                <w:color w:val="000000"/>
                <w:sz w:val="24"/>
                <w:szCs w:val="24"/>
              </w:rPr>
            </w:pPr>
            <w:r>
              <w:rPr>
                <w:rFonts w:hint="eastAsia" w:ascii="仿宋" w:hAnsi="仿宋" w:eastAsia="仿宋" w:cs="仿宋"/>
                <w:color w:val="000000"/>
                <w:sz w:val="24"/>
                <w:szCs w:val="24"/>
              </w:rPr>
              <w:t>保修：提供原厂3年免费人工、部件，3年免费硬件固件、软件升级服务；配置3年硬盘不返还服务；</w:t>
            </w:r>
          </w:p>
        </w:tc>
        <w:tc>
          <w:tcPr>
            <w:tcW w:w="7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29</w:t>
            </w:r>
          </w:p>
        </w:tc>
        <w:tc>
          <w:tcPr>
            <w:tcW w:w="1442" w:type="dxa"/>
            <w:noWrap w:val="0"/>
            <w:vAlign w:val="center"/>
          </w:tcPr>
          <w:p>
            <w:pPr>
              <w:ind w:firstLine="240" w:firstLineChars="100"/>
              <w:rPr>
                <w:rFonts w:hint="eastAsia" w:ascii="仿宋" w:hAnsi="仿宋" w:eastAsia="仿宋" w:cs="仿宋"/>
                <w:sz w:val="24"/>
                <w:szCs w:val="24"/>
              </w:rPr>
            </w:pPr>
            <w:r>
              <w:rPr>
                <w:rFonts w:hint="eastAsia" w:ascii="仿宋" w:hAnsi="仿宋" w:eastAsia="仿宋" w:cs="仿宋"/>
                <w:sz w:val="24"/>
                <w:szCs w:val="24"/>
              </w:rPr>
              <w:t>操控终端</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1.主板芯片组：Intel Q470芯片组，总线速≥8GT/s;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2.处理器：≥CPU：Intel Core i7-10700;</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3.内存：≥16G，数据传输率≥ 2933 MT/s;</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4.硬盘：≥SSD 512G M2 2280 PCIe NVMe+1TB机械硬盘;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5.独立显卡：2G及以上</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6.输入设备：USB防水键盘、USB抗菌鼠标;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7．网卡：主板集成1000M自适应以太网卡,支持英特尔 Wi-Fi 6 AX201 ax 2x2 + 蓝牙 5 博锐;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8．主板插槽：≥1 个PCI插槽,1个PCIe x1 插槽,1个PCIe x16 插槽,≥2个M.2;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9．机箱：≥15L，免工具开启,附件线缆锁,标准锁孔;</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10．电源：≥550 W 电源;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11．音频：2 W 内部扬声器，通用音频插孔，麦克风 / 耳机组合插孔;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12．端口：前置：1 个耳机/麦克风组合插孔,2个 SuperSpeed USB Type-A (USB3.1 G2)端口,4个 SuperSpeed USB Type-A 端口(USB 3.1 G1);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13．后置端口：1个音频输入端口，1个音频输出端口，1个电源接口，1个 RJ-45端口，1个VGA端口，1 个 DP 端口，4 个 USB Type-A 480Mbps（USB2.0）端口;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14．显示器：≥21.5"宽屏16:9 LED背光TN液晶显示器, 1920x1080,可视角度为水平170度/垂直160度; </w:t>
            </w:r>
          </w:p>
        </w:tc>
        <w:tc>
          <w:tcPr>
            <w:tcW w:w="73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30</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操控工作台</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规格：≤4800mm*800mm*750mm  1.面材：采用国标E1级高密度板HDF，经过高温烘烤，且经过防虫腐处理。内部组织结构细密、特别具有密实的边缘，可以加工成各种异型的边缘，并且不必封边直接涂饰，可以取得较好的造型效果。2.烤漆：在打磨到一定粗糙程度的基底上，表面刮平整呢子，然后打磨光滑表面（在国标E1级高密度板材），喷上若干层油漆。并经高温烘烤定型，其固化温度为280°C-400°C（投标时提供参考图片）。</w:t>
            </w:r>
          </w:p>
        </w:tc>
        <w:tc>
          <w:tcPr>
            <w:tcW w:w="73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31</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音频系统</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功放1台</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1.扩声不啸叫，录音高保真，；</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2.支持16段EQ调节，满足各种场景应用；</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3.音量状态实时显示和外部按键控制；</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4.支持网络参数配置；支持RS485控制功能；支持软硬件一键恢复出厂设置；</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5.集成动态自适应噪音抑制技术（去除包含空调、排气扇等噪音干扰）,保证声音质量；</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6.频率响应: 20Hz～16kHz</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7.INPUT输入阻抗: 20kΩ</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8.LINEIN输入阻抗: 10kΩ</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9.输出阻抗: 100R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10.环境噪声消除: ≤30dB</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11.无线输入降噪: ≤30dB</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12.增益调节范围 :-43dB～59dB</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13.总谐波失真（THD+N）: ≤0.3%（Vo = 2Vrms, f = 1kHz)</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14.信噪比（S/N）: 80dBA( 20Hz～16kHz，A计权)</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15.最大输入电平：6dBu</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16.最大输出电平：12dBu</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17.保护电路：ESD ±6kV(contact)±8kV (air) 、雷击保护、电源反接保护</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18.输入接口：2×凤凰接口差分输入，2×凤凰接口线性输入</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19.输出接口：4×凤凰接口单端输出，2×水晶头功放输出</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20.电源接口：1×12V DC圆孔插座</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21.网络接口：10Base-T/100Base-TX</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22.控制接口：1×RS485</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23.软件著作权认证证书（噪声抑制系统软件、数字音频主机声环境测量功能模块软件）</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二、音箱2个</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1.灵敏度（1W/1m）:</w:t>
            </w:r>
            <w:r>
              <w:rPr>
                <w:rFonts w:hint="eastAsia" w:ascii="仿宋" w:hAnsi="仿宋" w:eastAsia="仿宋" w:cs="仿宋"/>
                <w:sz w:val="24"/>
                <w:szCs w:val="24"/>
              </w:rPr>
              <w:tab/>
            </w:r>
            <w:r>
              <w:rPr>
                <w:rFonts w:hint="eastAsia" w:ascii="仿宋" w:hAnsi="仿宋" w:eastAsia="仿宋" w:cs="仿宋"/>
                <w:sz w:val="24"/>
                <w:szCs w:val="24"/>
              </w:rPr>
              <w:t>94dB</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2.频响范围:</w:t>
            </w:r>
            <w:r>
              <w:rPr>
                <w:rFonts w:hint="eastAsia" w:ascii="仿宋" w:hAnsi="仿宋" w:eastAsia="仿宋" w:cs="仿宋"/>
                <w:sz w:val="24"/>
                <w:szCs w:val="24"/>
              </w:rPr>
              <w:tab/>
            </w:r>
            <w:r>
              <w:rPr>
                <w:rFonts w:hint="eastAsia" w:ascii="仿宋" w:hAnsi="仿宋" w:eastAsia="仿宋" w:cs="仿宋"/>
                <w:sz w:val="24"/>
                <w:szCs w:val="24"/>
              </w:rPr>
              <w:t>60Hz~19KHz</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3.标称阻抗:8Ω</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4.额定功率:90W</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5.低音单元:1×6.5”(165mm)/1.5”</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6.高音单元:1×1”(25mm)/1”</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7.最大声压级:114dB </w:t>
            </w:r>
          </w:p>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8.连接插座:</w:t>
            </w:r>
            <w:r>
              <w:rPr>
                <w:rFonts w:hint="eastAsia" w:ascii="仿宋" w:hAnsi="仿宋" w:eastAsia="仿宋" w:cs="仿宋"/>
                <w:sz w:val="24"/>
                <w:szCs w:val="24"/>
              </w:rPr>
              <w:tab/>
            </w:r>
            <w:r>
              <w:rPr>
                <w:rFonts w:hint="eastAsia" w:ascii="仿宋" w:hAnsi="仿宋" w:eastAsia="仿宋" w:cs="仿宋"/>
                <w:sz w:val="24"/>
                <w:szCs w:val="24"/>
              </w:rPr>
              <w:t>2×Speakon NL4</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三、桌面话筒1套</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1.拾音距离</w:t>
            </w:r>
            <w:r>
              <w:rPr>
                <w:rFonts w:hint="eastAsia" w:ascii="仿宋" w:hAnsi="仿宋" w:eastAsia="仿宋" w:cs="仿宋"/>
                <w:sz w:val="24"/>
                <w:szCs w:val="24"/>
              </w:rPr>
              <w:tab/>
            </w:r>
            <w:r>
              <w:rPr>
                <w:rFonts w:hint="eastAsia" w:ascii="仿宋" w:hAnsi="仿宋" w:eastAsia="仿宋" w:cs="仿宋"/>
                <w:sz w:val="24"/>
                <w:szCs w:val="24"/>
              </w:rPr>
              <w:t>约50cm</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2.灵敏度</w:t>
            </w:r>
            <w:r>
              <w:rPr>
                <w:rFonts w:hint="eastAsia" w:ascii="仿宋" w:hAnsi="仿宋" w:eastAsia="仿宋" w:cs="仿宋"/>
                <w:sz w:val="24"/>
                <w:szCs w:val="24"/>
              </w:rPr>
              <w:tab/>
            </w:r>
            <w:r>
              <w:rPr>
                <w:rFonts w:hint="eastAsia" w:ascii="仿宋" w:hAnsi="仿宋" w:eastAsia="仿宋" w:cs="仿宋"/>
                <w:sz w:val="24"/>
                <w:szCs w:val="24"/>
              </w:rPr>
              <w:t>-46dB±2dB  （re 0dB=1V/Pa@1kHz）</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3.频率响应</w:t>
            </w:r>
            <w:r>
              <w:rPr>
                <w:rFonts w:hint="eastAsia" w:ascii="仿宋" w:hAnsi="仿宋" w:eastAsia="仿宋" w:cs="仿宋"/>
                <w:sz w:val="24"/>
                <w:szCs w:val="24"/>
              </w:rPr>
              <w:tab/>
            </w:r>
            <w:r>
              <w:rPr>
                <w:rFonts w:hint="eastAsia" w:ascii="仿宋" w:hAnsi="仿宋" w:eastAsia="仿宋" w:cs="仿宋"/>
                <w:sz w:val="24"/>
                <w:szCs w:val="24"/>
              </w:rPr>
              <w:t>40Hz～16KHz</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4.指向特性</w:t>
            </w:r>
            <w:r>
              <w:rPr>
                <w:rFonts w:hint="eastAsia" w:ascii="仿宋" w:hAnsi="仿宋" w:eastAsia="仿宋" w:cs="仿宋"/>
                <w:sz w:val="24"/>
                <w:szCs w:val="24"/>
              </w:rPr>
              <w:tab/>
            </w:r>
            <w:r>
              <w:rPr>
                <w:rFonts w:hint="eastAsia" w:ascii="仿宋" w:hAnsi="仿宋" w:eastAsia="仿宋" w:cs="仿宋"/>
                <w:sz w:val="24"/>
                <w:szCs w:val="24"/>
              </w:rPr>
              <w:t>超心型指向性</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5.信噪比</w:t>
            </w:r>
            <w:r>
              <w:rPr>
                <w:rFonts w:hint="eastAsia" w:ascii="仿宋" w:hAnsi="仿宋" w:eastAsia="仿宋" w:cs="仿宋"/>
                <w:sz w:val="24"/>
                <w:szCs w:val="24"/>
              </w:rPr>
              <w:tab/>
            </w:r>
            <w:r>
              <w:rPr>
                <w:rFonts w:hint="eastAsia" w:ascii="仿宋" w:hAnsi="仿宋" w:eastAsia="仿宋" w:cs="仿宋"/>
                <w:sz w:val="24"/>
                <w:szCs w:val="24"/>
              </w:rPr>
              <w:t>≥60dB（A) （re 94dBSPL=1Pa@1KHz)</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6.输出阻抗</w:t>
            </w:r>
            <w:r>
              <w:rPr>
                <w:rFonts w:hint="eastAsia" w:ascii="仿宋" w:hAnsi="仿宋" w:eastAsia="仿宋" w:cs="仿宋"/>
                <w:sz w:val="24"/>
                <w:szCs w:val="24"/>
              </w:rPr>
              <w:tab/>
            </w:r>
            <w:r>
              <w:rPr>
                <w:rFonts w:hint="eastAsia" w:ascii="仿宋" w:hAnsi="仿宋" w:eastAsia="仿宋" w:cs="仿宋"/>
                <w:sz w:val="24"/>
                <w:szCs w:val="24"/>
              </w:rPr>
              <w:t>680Ω±30% (at 1KHz)</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7.麦克风</w:t>
            </w:r>
            <w:r>
              <w:rPr>
                <w:rFonts w:hint="eastAsia" w:ascii="仿宋" w:hAnsi="仿宋" w:eastAsia="仿宋" w:cs="仿宋"/>
                <w:sz w:val="24"/>
                <w:szCs w:val="24"/>
              </w:rPr>
              <w:tab/>
            </w:r>
            <w:r>
              <w:rPr>
                <w:rFonts w:hint="eastAsia" w:ascii="仿宋" w:hAnsi="仿宋" w:eastAsia="仿宋" w:cs="仿宋"/>
                <w:sz w:val="24"/>
                <w:szCs w:val="24"/>
              </w:rPr>
              <w:t>背极式驻极体电容音头</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8.信号处理电路</w:t>
            </w:r>
            <w:r>
              <w:rPr>
                <w:rFonts w:hint="eastAsia" w:ascii="仿宋" w:hAnsi="仿宋" w:eastAsia="仿宋" w:cs="仿宋"/>
                <w:sz w:val="24"/>
                <w:szCs w:val="24"/>
              </w:rPr>
              <w:tab/>
            </w:r>
            <w:r>
              <w:rPr>
                <w:rFonts w:hint="eastAsia" w:ascii="仿宋" w:hAnsi="仿宋" w:eastAsia="仿宋" w:cs="仿宋"/>
                <w:sz w:val="24"/>
                <w:szCs w:val="24"/>
              </w:rPr>
              <w:t>放大电路，静音电路</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9.保护电路</w:t>
            </w:r>
            <w:r>
              <w:rPr>
                <w:rFonts w:hint="eastAsia" w:ascii="仿宋" w:hAnsi="仿宋" w:eastAsia="仿宋" w:cs="仿宋"/>
                <w:sz w:val="24"/>
                <w:szCs w:val="24"/>
              </w:rPr>
              <w:tab/>
            </w:r>
            <w:r>
              <w:rPr>
                <w:rFonts w:hint="eastAsia" w:ascii="仿宋" w:hAnsi="仿宋" w:eastAsia="仿宋" w:cs="仿宋"/>
                <w:sz w:val="24"/>
                <w:szCs w:val="24"/>
              </w:rPr>
              <w:t>8KV Air contact ESD、电源极性反接保护</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10.连接方式</w:t>
            </w:r>
            <w:r>
              <w:rPr>
                <w:rFonts w:hint="eastAsia" w:ascii="仿宋" w:hAnsi="仿宋" w:eastAsia="仿宋" w:cs="仿宋"/>
                <w:sz w:val="24"/>
                <w:szCs w:val="24"/>
              </w:rPr>
              <w:tab/>
            </w:r>
            <w:r>
              <w:rPr>
                <w:rFonts w:hint="eastAsia" w:ascii="仿宋" w:hAnsi="仿宋" w:eastAsia="仿宋" w:cs="仿宋"/>
                <w:sz w:val="24"/>
                <w:szCs w:val="24"/>
              </w:rPr>
              <w:t>3芯卡农头</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11.电源电压</w:t>
            </w:r>
            <w:r>
              <w:rPr>
                <w:rFonts w:hint="eastAsia" w:ascii="仿宋" w:hAnsi="仿宋" w:eastAsia="仿宋" w:cs="仿宋"/>
                <w:sz w:val="24"/>
                <w:szCs w:val="24"/>
              </w:rPr>
              <w:tab/>
            </w:r>
            <w:r>
              <w:rPr>
                <w:rFonts w:hint="eastAsia" w:ascii="仿宋" w:hAnsi="仿宋" w:eastAsia="仿宋" w:cs="仿宋"/>
                <w:sz w:val="24"/>
                <w:szCs w:val="24"/>
              </w:rPr>
              <w:t>48V幻象供电</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12.电源电流</w:t>
            </w:r>
            <w:r>
              <w:rPr>
                <w:rFonts w:hint="eastAsia" w:ascii="仿宋" w:hAnsi="仿宋" w:eastAsia="仿宋" w:cs="仿宋"/>
                <w:sz w:val="24"/>
                <w:szCs w:val="24"/>
              </w:rPr>
              <w:tab/>
            </w:r>
            <w:r>
              <w:rPr>
                <w:rFonts w:hint="eastAsia" w:ascii="仿宋" w:hAnsi="仿宋" w:eastAsia="仿宋" w:cs="仿宋"/>
                <w:sz w:val="24"/>
                <w:szCs w:val="24"/>
              </w:rPr>
              <w:t>10mA</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13.工作环境温度</w:t>
            </w:r>
            <w:r>
              <w:rPr>
                <w:rFonts w:hint="eastAsia" w:ascii="仿宋" w:hAnsi="仿宋" w:eastAsia="仿宋" w:cs="仿宋"/>
                <w:sz w:val="24"/>
                <w:szCs w:val="24"/>
              </w:rPr>
              <w:tab/>
            </w:r>
            <w:r>
              <w:rPr>
                <w:rFonts w:hint="eastAsia" w:ascii="仿宋" w:hAnsi="仿宋" w:eastAsia="仿宋" w:cs="仿宋"/>
                <w:sz w:val="24"/>
                <w:szCs w:val="24"/>
              </w:rPr>
              <w:t>0℃ ～ 50℃</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四、无线话筒1套</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（一）无线接收主机</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1.工作频率范围：UHF 640-690MHz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2.可调范围：50MHz；</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3.频道数目：≥200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4.频道间隔：250KHz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5.频率稳定度：±0.005%以内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6.动态范围：90dB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7.最大频偏：±45KHZ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8.音频响应：80HZ-16KHz(±3dB)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9.综合信噪比：&gt;85dB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10.综合失真：≤0.5%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11.含有接收模块1个和显示屏，天线1条；</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 xml:space="preserve">12.可通过网口，上传话筒实时电量、信噪比、充电状态以及是否带出教室的信息到后端管理平台;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（二）无线麦克风</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1.无线话筒采用笔形设计，支持手持和挂脖；</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2.可外接头戴麦、领夹麦,外接麦克风时，自带麦克风无声；</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3.具有电源开关、静音按键、对频按键和PPT翻页按键；</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4.无线话筒面板上具有显示屏，可显示音量、电池电量、频段信息；</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5.支持同频段的无限个数量的任何接收机；</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6.支持5号锂电池供电，可放置在配套的充电底座上进行无线充电，并可更换电池；</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 xml:space="preserve">7.自带 PPT翻页发射功能，即插即用,不需专用驱动；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 xml:space="preserve">8.无线话筒可以满足国家核准无线电发射设备的认证要求 SRRC发射功率小于 50MW;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9.无线麦被带出对应的教室后，无线麦振动提醒；</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10.无线麦信噪比未达到设定的阈值，指示灯闪烁提示；</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（三）充电底座</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1.具有过充电保护和充满提醒功能显示。</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2.支持外接DC5V-2A供电</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 xml:space="preserve">3.支持无线麦无线充电，备用锂电池充电口;  </w:t>
            </w:r>
          </w:p>
          <w:p>
            <w:pPr>
              <w:pStyle w:val="17"/>
              <w:textAlignment w:val="center"/>
              <w:rPr>
                <w:rFonts w:hint="eastAsia" w:ascii="仿宋" w:hAnsi="仿宋" w:eastAsia="仿宋" w:cs="仿宋"/>
                <w:sz w:val="24"/>
                <w:szCs w:val="24"/>
              </w:rPr>
            </w:pPr>
            <w:r>
              <w:rPr>
                <w:rFonts w:hint="eastAsia" w:ascii="仿宋" w:hAnsi="仿宋" w:eastAsia="仿宋" w:cs="仿宋"/>
                <w:sz w:val="24"/>
                <w:szCs w:val="24"/>
              </w:rPr>
              <w:t>4.网口上传无线麦、备用电池和无线麦的充电状态、电量信息到后端管理平台；</w:t>
            </w:r>
          </w:p>
        </w:tc>
        <w:tc>
          <w:tcPr>
            <w:tcW w:w="73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5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32</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视频展示台</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感应器类型：高清CMOS </w:t>
            </w:r>
            <w:r>
              <w:rPr>
                <w:rFonts w:hint="eastAsia" w:ascii="仿宋" w:hAnsi="仿宋" w:eastAsia="仿宋" w:cs="仿宋"/>
                <w:sz w:val="24"/>
                <w:szCs w:val="24"/>
              </w:rPr>
              <w:br w:type="textWrapping"/>
            </w:r>
            <w:r>
              <w:rPr>
                <w:rFonts w:hint="eastAsia" w:ascii="仿宋" w:hAnsi="仿宋" w:eastAsia="仿宋" w:cs="仿宋"/>
                <w:sz w:val="24"/>
                <w:szCs w:val="24"/>
              </w:rPr>
              <w:t xml:space="preserve">像素：≥1800万 </w:t>
            </w:r>
            <w:r>
              <w:rPr>
                <w:rFonts w:hint="eastAsia" w:ascii="仿宋" w:hAnsi="仿宋" w:eastAsia="仿宋" w:cs="仿宋"/>
                <w:sz w:val="24"/>
                <w:szCs w:val="24"/>
              </w:rPr>
              <w:br w:type="textWrapping"/>
            </w:r>
            <w:r>
              <w:rPr>
                <w:rFonts w:hint="eastAsia" w:ascii="仿宋" w:hAnsi="仿宋" w:eastAsia="仿宋" w:cs="仿宋"/>
                <w:sz w:val="24"/>
                <w:szCs w:val="24"/>
              </w:rPr>
              <w:t xml:space="preserve">分辨率： 4896*3672 </w:t>
            </w:r>
            <w:r>
              <w:rPr>
                <w:rFonts w:hint="eastAsia" w:ascii="仿宋" w:hAnsi="仿宋" w:eastAsia="仿宋" w:cs="仿宋"/>
                <w:sz w:val="24"/>
                <w:szCs w:val="24"/>
              </w:rPr>
              <w:br w:type="textWrapping"/>
            </w:r>
            <w:r>
              <w:rPr>
                <w:rFonts w:hint="eastAsia" w:ascii="仿宋" w:hAnsi="仿宋" w:eastAsia="仿宋" w:cs="仿宋"/>
                <w:sz w:val="24"/>
                <w:szCs w:val="24"/>
              </w:rPr>
              <w:t xml:space="preserve">采集幅面： 单页文件≤A3;已装订书籍≤A4 </w:t>
            </w:r>
            <w:r>
              <w:rPr>
                <w:rFonts w:hint="eastAsia" w:ascii="仿宋" w:hAnsi="仿宋" w:eastAsia="仿宋" w:cs="仿宋"/>
                <w:sz w:val="24"/>
                <w:szCs w:val="24"/>
              </w:rPr>
              <w:br w:type="textWrapping"/>
            </w:r>
            <w:r>
              <w:rPr>
                <w:rFonts w:hint="eastAsia" w:ascii="仿宋" w:hAnsi="仿宋" w:eastAsia="仿宋" w:cs="仿宋"/>
                <w:sz w:val="24"/>
                <w:szCs w:val="24"/>
              </w:rPr>
              <w:t xml:space="preserve">采集速度： 单页文件≈1.5秒/页;书籍≈1.5秒/双页 </w:t>
            </w:r>
            <w:r>
              <w:rPr>
                <w:rFonts w:hint="eastAsia" w:ascii="仿宋" w:hAnsi="仿宋" w:eastAsia="仿宋" w:cs="仿宋"/>
                <w:sz w:val="24"/>
                <w:szCs w:val="24"/>
              </w:rPr>
              <w:br w:type="textWrapping"/>
            </w:r>
            <w:r>
              <w:rPr>
                <w:rFonts w:hint="eastAsia" w:ascii="仿宋" w:hAnsi="仿宋" w:eastAsia="仿宋" w:cs="仿宋"/>
                <w:sz w:val="24"/>
                <w:szCs w:val="24"/>
              </w:rPr>
              <w:t xml:space="preserve">预扫时间： 0秒 </w:t>
            </w:r>
            <w:r>
              <w:rPr>
                <w:rFonts w:hint="eastAsia" w:ascii="仿宋" w:hAnsi="仿宋" w:eastAsia="仿宋" w:cs="仿宋"/>
                <w:sz w:val="24"/>
                <w:szCs w:val="24"/>
              </w:rPr>
              <w:br w:type="textWrapping"/>
            </w:r>
            <w:r>
              <w:rPr>
                <w:rFonts w:hint="eastAsia" w:ascii="仿宋" w:hAnsi="仿宋" w:eastAsia="仿宋" w:cs="仿宋"/>
                <w:sz w:val="24"/>
                <w:szCs w:val="24"/>
              </w:rPr>
              <w:t>图片格式 ：JPG 、JPG、PDF、双层PDF、Word、Excel、TIFF</w:t>
            </w:r>
            <w:r>
              <w:rPr>
                <w:rFonts w:hint="eastAsia" w:ascii="仿宋" w:hAnsi="仿宋" w:eastAsia="仿宋" w:cs="仿宋"/>
                <w:sz w:val="24"/>
                <w:szCs w:val="24"/>
              </w:rPr>
              <w:br w:type="textWrapping"/>
            </w:r>
            <w:r>
              <w:rPr>
                <w:rFonts w:hint="eastAsia" w:ascii="仿宋" w:hAnsi="仿宋" w:eastAsia="仿宋" w:cs="仿宋"/>
                <w:sz w:val="24"/>
                <w:szCs w:val="24"/>
              </w:rPr>
              <w:t xml:space="preserve">图像色彩 24位 </w:t>
            </w:r>
            <w:r>
              <w:rPr>
                <w:rFonts w:hint="eastAsia" w:ascii="仿宋" w:hAnsi="仿宋" w:eastAsia="仿宋" w:cs="仿宋"/>
                <w:sz w:val="24"/>
                <w:szCs w:val="24"/>
              </w:rPr>
              <w:br w:type="textWrapping"/>
            </w:r>
            <w:r>
              <w:rPr>
                <w:rFonts w:hint="eastAsia" w:ascii="仿宋" w:hAnsi="仿宋" w:eastAsia="仿宋" w:cs="仿宋"/>
                <w:sz w:val="24"/>
                <w:szCs w:val="24"/>
              </w:rPr>
              <w:t xml:space="preserve">视频流格式： MJPG </w:t>
            </w:r>
            <w:r>
              <w:rPr>
                <w:rFonts w:hint="eastAsia" w:ascii="仿宋" w:hAnsi="仿宋" w:eastAsia="仿宋" w:cs="仿宋"/>
                <w:sz w:val="24"/>
                <w:szCs w:val="24"/>
              </w:rPr>
              <w:br w:type="textWrapping"/>
            </w:r>
            <w:r>
              <w:rPr>
                <w:rFonts w:hint="eastAsia" w:ascii="仿宋" w:hAnsi="仿宋" w:eastAsia="仿宋" w:cs="仿宋"/>
                <w:sz w:val="24"/>
                <w:szCs w:val="24"/>
              </w:rPr>
              <w:t xml:space="preserve">视频参数： HDMI模式：1080i@30Fps；USB-PC模式：1536*1152@8Fps </w:t>
            </w:r>
            <w:r>
              <w:rPr>
                <w:rFonts w:hint="eastAsia" w:ascii="仿宋" w:hAnsi="仿宋" w:eastAsia="仿宋" w:cs="仿宋"/>
                <w:sz w:val="24"/>
                <w:szCs w:val="24"/>
              </w:rPr>
              <w:br w:type="textWrapping"/>
            </w:r>
            <w:r>
              <w:rPr>
                <w:rFonts w:hint="eastAsia" w:ascii="仿宋" w:hAnsi="仿宋" w:eastAsia="仿宋" w:cs="仿宋"/>
                <w:sz w:val="24"/>
                <w:szCs w:val="24"/>
              </w:rPr>
              <w:t xml:space="preserve">USB类型：USB 2.0 High-Speed </w:t>
            </w:r>
            <w:r>
              <w:rPr>
                <w:rFonts w:hint="eastAsia" w:ascii="仿宋" w:hAnsi="仿宋" w:eastAsia="仿宋" w:cs="仿宋"/>
                <w:sz w:val="24"/>
                <w:szCs w:val="24"/>
              </w:rPr>
              <w:br w:type="textWrapping"/>
            </w:r>
            <w:r>
              <w:rPr>
                <w:rFonts w:hint="eastAsia" w:ascii="仿宋" w:hAnsi="仿宋" w:eastAsia="仿宋" w:cs="仿宋"/>
                <w:sz w:val="24"/>
                <w:szCs w:val="24"/>
              </w:rPr>
              <w:t xml:space="preserve">采集光源： 自然光+LED补光 ，顶部LED补光灯 二档可调 </w:t>
            </w:r>
            <w:r>
              <w:rPr>
                <w:rFonts w:hint="eastAsia" w:ascii="仿宋" w:hAnsi="仿宋" w:eastAsia="仿宋" w:cs="仿宋"/>
                <w:sz w:val="24"/>
                <w:szCs w:val="24"/>
              </w:rPr>
              <w:br w:type="textWrapping"/>
            </w:r>
            <w:r>
              <w:rPr>
                <w:rFonts w:hint="eastAsia" w:ascii="仿宋" w:hAnsi="仿宋" w:eastAsia="仿宋" w:cs="仿宋"/>
                <w:sz w:val="24"/>
                <w:szCs w:val="24"/>
              </w:rPr>
              <w:t xml:space="preserve">对焦方式：非手动对焦 </w:t>
            </w:r>
            <w:r>
              <w:rPr>
                <w:rFonts w:hint="eastAsia" w:ascii="仿宋" w:hAnsi="仿宋" w:eastAsia="仿宋" w:cs="仿宋"/>
                <w:sz w:val="24"/>
                <w:szCs w:val="24"/>
              </w:rPr>
              <w:br w:type="textWrapping"/>
            </w:r>
            <w:r>
              <w:rPr>
                <w:rFonts w:hint="eastAsia" w:ascii="仿宋" w:hAnsi="仿宋" w:eastAsia="仿宋" w:cs="仿宋"/>
                <w:sz w:val="24"/>
                <w:szCs w:val="24"/>
              </w:rPr>
              <w:t xml:space="preserve">图片采集方式：支持设备机身按键、PC软件触发，以及外接手按键、脚踏键四种方式 </w:t>
            </w:r>
            <w:r>
              <w:rPr>
                <w:rFonts w:hint="eastAsia" w:ascii="仿宋" w:hAnsi="仿宋" w:eastAsia="仿宋" w:cs="仿宋"/>
                <w:sz w:val="24"/>
                <w:szCs w:val="24"/>
              </w:rPr>
              <w:br w:type="textWrapping"/>
            </w:r>
            <w:r>
              <w:rPr>
                <w:rFonts w:hint="eastAsia" w:ascii="仿宋" w:hAnsi="仿宋" w:eastAsia="仿宋" w:cs="仿宋"/>
                <w:sz w:val="24"/>
                <w:szCs w:val="24"/>
              </w:rPr>
              <w:t xml:space="preserve">软件系统支持： XP/Win7/Win8/Win10、32位/64位；macOS 10.11及以上； </w:t>
            </w:r>
            <w:r>
              <w:rPr>
                <w:rFonts w:hint="eastAsia" w:ascii="仿宋" w:hAnsi="仿宋" w:eastAsia="仿宋" w:cs="仿宋"/>
                <w:sz w:val="24"/>
                <w:szCs w:val="24"/>
              </w:rPr>
              <w:br w:type="textWrapping"/>
            </w:r>
            <w:r>
              <w:rPr>
                <w:rFonts w:hint="eastAsia" w:ascii="仿宋" w:hAnsi="仿宋" w:eastAsia="仿宋" w:cs="仿宋"/>
                <w:sz w:val="24"/>
                <w:szCs w:val="24"/>
              </w:rPr>
              <w:t xml:space="preserve">辅助功能： 3束激光 TFT屏 2.4英寸、比例4：3、分辨率320*240（仅预览） </w:t>
            </w:r>
            <w:r>
              <w:rPr>
                <w:rFonts w:hint="eastAsia" w:ascii="仿宋" w:hAnsi="仿宋" w:eastAsia="仿宋" w:cs="仿宋"/>
                <w:sz w:val="24"/>
                <w:szCs w:val="24"/>
              </w:rPr>
              <w:br w:type="textWrapping"/>
            </w:r>
            <w:r>
              <w:rPr>
                <w:rFonts w:hint="eastAsia" w:ascii="仿宋" w:hAnsi="仿宋" w:eastAsia="仿宋" w:cs="仿宋"/>
                <w:sz w:val="24"/>
                <w:szCs w:val="24"/>
              </w:rPr>
              <w:t xml:space="preserve">麦克风 ：支持MIC录入 </w:t>
            </w:r>
            <w:r>
              <w:rPr>
                <w:rFonts w:hint="eastAsia" w:ascii="仿宋" w:hAnsi="仿宋" w:eastAsia="仿宋" w:cs="仿宋"/>
                <w:sz w:val="24"/>
                <w:szCs w:val="24"/>
              </w:rPr>
              <w:br w:type="textWrapping"/>
            </w:r>
            <w:r>
              <w:rPr>
                <w:rFonts w:hint="eastAsia" w:ascii="仿宋" w:hAnsi="仿宋" w:eastAsia="仿宋" w:cs="仿宋"/>
                <w:sz w:val="24"/>
                <w:szCs w:val="24"/>
              </w:rPr>
              <w:t>电源类型 ：电源适配器，输入：AC 100-240V，50/60Hz</w:t>
            </w:r>
            <w:r>
              <w:rPr>
                <w:rFonts w:hint="eastAsia" w:ascii="仿宋" w:hAnsi="仿宋" w:eastAsia="仿宋" w:cs="仿宋"/>
                <w:sz w:val="24"/>
                <w:szCs w:val="24"/>
              </w:rPr>
              <w:br w:type="textWrapping"/>
            </w:r>
            <w:r>
              <w:rPr>
                <w:rFonts w:hint="eastAsia" w:ascii="仿宋" w:hAnsi="仿宋" w:eastAsia="仿宋" w:cs="仿宋"/>
                <w:sz w:val="24"/>
                <w:szCs w:val="24"/>
              </w:rPr>
              <w:t xml:space="preserve">输出：DC 9V/1.5A </w:t>
            </w:r>
            <w:r>
              <w:rPr>
                <w:rFonts w:hint="eastAsia" w:ascii="仿宋" w:hAnsi="仿宋" w:eastAsia="仿宋" w:cs="仿宋"/>
                <w:sz w:val="24"/>
                <w:szCs w:val="24"/>
              </w:rPr>
              <w:br w:type="textWrapping"/>
            </w:r>
            <w:r>
              <w:rPr>
                <w:rFonts w:hint="eastAsia" w:ascii="仿宋" w:hAnsi="仿宋" w:eastAsia="仿宋" w:cs="仿宋"/>
                <w:sz w:val="24"/>
                <w:szCs w:val="24"/>
              </w:rPr>
              <w:t xml:space="preserve">特色功能 ：OCR 文字识别 支持180余种语言 </w:t>
            </w:r>
            <w:r>
              <w:rPr>
                <w:rFonts w:hint="eastAsia" w:ascii="仿宋" w:hAnsi="仿宋" w:eastAsia="仿宋" w:cs="仿宋"/>
                <w:sz w:val="24"/>
                <w:szCs w:val="24"/>
              </w:rPr>
              <w:br w:type="textWrapping"/>
            </w:r>
            <w:r>
              <w:rPr>
                <w:rFonts w:hint="eastAsia" w:ascii="仿宋" w:hAnsi="仿宋" w:eastAsia="仿宋" w:cs="仿宋"/>
                <w:sz w:val="24"/>
                <w:szCs w:val="24"/>
              </w:rPr>
              <w:t xml:space="preserve">视频展台 ：支持HDMI直连、USB-PC双视频展台模式 </w:t>
            </w:r>
            <w:r>
              <w:rPr>
                <w:rFonts w:hint="eastAsia" w:ascii="仿宋" w:hAnsi="仿宋" w:eastAsia="仿宋" w:cs="仿宋"/>
                <w:sz w:val="24"/>
                <w:szCs w:val="24"/>
              </w:rPr>
              <w:br w:type="textWrapping"/>
            </w:r>
            <w:r>
              <w:rPr>
                <w:rFonts w:hint="eastAsia" w:ascii="仿宋" w:hAnsi="仿宋" w:eastAsia="仿宋" w:cs="仿宋"/>
                <w:sz w:val="24"/>
                <w:szCs w:val="24"/>
              </w:rPr>
              <w:t>软件功能： 曲面展平 第二代激光辅助立体展平 只能分页、纠偏、裁边、去底色、清除按压手指、色彩模式优化 彩色模式、证件底纹、白纸印章、灰度模式、黑白模式、无优化模式等六种 检测翻页、自动采集 支持（PC软件检测）、指定区域采集 、正反面合成采集。</w:t>
            </w:r>
            <w:r>
              <w:rPr>
                <w:rFonts w:hint="eastAsia" w:ascii="仿宋" w:hAnsi="仿宋" w:eastAsia="仿宋" w:cs="仿宋"/>
                <w:sz w:val="24"/>
                <w:szCs w:val="24"/>
              </w:rPr>
              <w:br w:type="textWrapping"/>
            </w:r>
            <w:r>
              <w:rPr>
                <w:rFonts w:hint="eastAsia" w:ascii="仿宋" w:hAnsi="仿宋" w:eastAsia="仿宋" w:cs="仿宋"/>
                <w:sz w:val="24"/>
                <w:szCs w:val="24"/>
              </w:rPr>
              <w:t>附带软件：CZUR ET20 Scanner 4.9.211230 Windows版；智慧影像管理软件</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台</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33</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管理终端1</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八核M1 8G ≥512G SSD ≤13.3英寸 屏幕分辨率2560x1600，亮度500nits，色域 P3广色域，屏幕技术LED背光&gt;，227PPI，原彩显示技术，核芯显卡（含原装无线蓝牙耳机，无线鼠标）</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34</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管理终端2</w:t>
            </w:r>
          </w:p>
        </w:tc>
        <w:tc>
          <w:tcPr>
            <w:tcW w:w="6388" w:type="dxa"/>
            <w:noWrap w:val="0"/>
            <w:vAlign w:val="top"/>
          </w:tcPr>
          <w:p>
            <w:pPr>
              <w:widowControl/>
              <w:rPr>
                <w:rFonts w:hint="eastAsia" w:ascii="仿宋" w:hAnsi="仿宋" w:eastAsia="仿宋" w:cs="仿宋"/>
                <w:sz w:val="24"/>
                <w:szCs w:val="24"/>
              </w:rPr>
            </w:pPr>
            <w:r>
              <w:rPr>
                <w:rFonts w:hint="eastAsia" w:ascii="仿宋" w:hAnsi="仿宋" w:eastAsia="仿宋" w:cs="仿宋"/>
                <w:sz w:val="24"/>
                <w:szCs w:val="24"/>
              </w:rPr>
              <w:t>i7-1165G7或以上/14'' FHD(1920X1080) IPS高清防眩屏/≥8GB DDR4 3200 (1x8GB)内存/≥512G M2 PCIe NVMe SSD固态硬盘/集成显卡/无光驱/Wifi 6 AX 2x2(非intel)+蓝牙5.0/720P高清摄像头/指纹识别/3芯 45WHr /Win11 HB 64位(简体中文版)/1年ADP意外险+2年电池保修/保修3年/键鼠</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35</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移动平板</w:t>
            </w:r>
          </w:p>
        </w:tc>
        <w:tc>
          <w:tcPr>
            <w:tcW w:w="6388" w:type="dxa"/>
            <w:noWrap w:val="0"/>
            <w:vAlign w:val="top"/>
          </w:tcPr>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1.高通骁龙™ 778；</w:t>
            </w:r>
          </w:p>
          <w:p>
            <w:pPr>
              <w:spacing w:line="28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2.配置：6+128G LTE或以上；</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3.显示屏：屏幕尺寸：≥10.4 英寸，屏幕类型：IPS ，屏幕色彩：1670 万色 ，分辨率： 2000×1200 ， 屏幕像素密度：225 PPI ， 对比度：1300:1 ， 亮度：≥470 nits（典型值）； </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4.接口：1x 耳机接口：USB Type-C  1x 数据接口：USB Type-C  1x 外设扩展口：USB Pog Pin 接口；</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5.摄像头（前/后）：主摄像头：800 万像素及以上，F2.0，自动对焦 ，副摄像头：800 万像素及以上，大广角，F2.2，固定焦距 ， 闪光灯：支持； </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6.无线和蓝牙：IEEE 802.11a/b/g/n/ac，2.4G/5G，蓝牙5.1</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7.存储扩展：扩展存储卡类型：microSD（支持最大存储卡容量：512GB ）； </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8.感应器：重力传感器 l环境光传感器 l指南针 l状态指示灯；</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9.电池：典型值≥7250mAh；</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10.操作系统：HarmonyOS 2系统；</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11.标配键盘；</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50" w:type="dxa"/>
            <w:noWrap w:val="0"/>
            <w:vAlign w:val="center"/>
          </w:tcPr>
          <w:p>
            <w:pPr>
              <w:pStyle w:val="18"/>
              <w:ind w:firstLine="0" w:firstLineChars="0"/>
              <w:rPr>
                <w:rFonts w:hint="eastAsia" w:ascii="仿宋" w:hAnsi="仿宋" w:eastAsia="仿宋" w:cs="仿宋"/>
                <w:sz w:val="24"/>
                <w:szCs w:val="24"/>
              </w:rPr>
            </w:pPr>
            <w:r>
              <w:rPr>
                <w:rFonts w:hint="eastAsia" w:ascii="仿宋" w:hAnsi="仿宋" w:eastAsia="仿宋" w:cs="仿宋"/>
                <w:sz w:val="24"/>
                <w:szCs w:val="24"/>
              </w:rPr>
              <w:t xml:space="preserve"> 36</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会议摄像头</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动态分辨率：4096×2160，最大帧频90FPS，输出格式：动态AVI/YUY2，静态BMP/JPEG，USB接口，光圈：F/N 2.4，5倍数字变焦，自动对焦，90度对角线，82.1度水平，90度垂直，含支架</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50" w:type="dxa"/>
            <w:noWrap w:val="0"/>
            <w:vAlign w:val="center"/>
          </w:tcPr>
          <w:p>
            <w:pPr>
              <w:pStyle w:val="18"/>
              <w:ind w:firstLine="0" w:firstLineChars="0"/>
              <w:rPr>
                <w:rFonts w:hint="eastAsia" w:ascii="仿宋" w:hAnsi="仿宋" w:eastAsia="仿宋" w:cs="仿宋"/>
                <w:sz w:val="24"/>
                <w:szCs w:val="24"/>
              </w:rPr>
            </w:pPr>
            <w:r>
              <w:rPr>
                <w:rFonts w:hint="eastAsia" w:ascii="仿宋" w:hAnsi="仿宋" w:eastAsia="仿宋" w:cs="仿宋"/>
                <w:sz w:val="24"/>
                <w:szCs w:val="24"/>
              </w:rPr>
              <w:t xml:space="preserve">  37</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计算机</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1、处理器：Intel酷睿六核≥i5-10500主频3.1G</w:t>
            </w:r>
            <w:r>
              <w:rPr>
                <w:rFonts w:hint="eastAsia" w:ascii="仿宋" w:hAnsi="仿宋" w:eastAsia="仿宋" w:cs="仿宋"/>
                <w:sz w:val="24"/>
                <w:szCs w:val="24"/>
              </w:rPr>
              <w:br w:type="textWrapping"/>
            </w:r>
            <w:r>
              <w:rPr>
                <w:rFonts w:hint="eastAsia" w:ascii="仿宋" w:hAnsi="仿宋" w:eastAsia="仿宋" w:cs="仿宋"/>
                <w:sz w:val="24"/>
                <w:szCs w:val="24"/>
              </w:rPr>
              <w:t>2、主板：IntelQ470芯片组及以上，总线速度不低于8GT/s</w:t>
            </w:r>
            <w:r>
              <w:rPr>
                <w:rFonts w:hint="eastAsia" w:ascii="仿宋" w:hAnsi="仿宋" w:eastAsia="仿宋" w:cs="仿宋"/>
                <w:sz w:val="24"/>
                <w:szCs w:val="24"/>
              </w:rPr>
              <w:br w:type="textWrapping"/>
            </w:r>
            <w:r>
              <w:rPr>
                <w:rFonts w:hint="eastAsia" w:ascii="仿宋" w:hAnsi="仿宋" w:eastAsia="仿宋" w:cs="仿宋"/>
                <w:sz w:val="24"/>
                <w:szCs w:val="24"/>
              </w:rPr>
              <w:t>3、内存≥8GBDDR4-2666，内存插槽≥2个DDR4DIMM</w:t>
            </w:r>
            <w:r>
              <w:rPr>
                <w:rFonts w:hint="eastAsia" w:ascii="仿宋" w:hAnsi="仿宋" w:eastAsia="仿宋" w:cs="仿宋"/>
                <w:sz w:val="24"/>
                <w:szCs w:val="24"/>
              </w:rPr>
              <w:br w:type="textWrapping"/>
            </w:r>
            <w:r>
              <w:rPr>
                <w:rFonts w:hint="eastAsia" w:ascii="仿宋" w:hAnsi="仿宋" w:eastAsia="仿宋" w:cs="仿宋"/>
                <w:sz w:val="24"/>
                <w:szCs w:val="24"/>
              </w:rPr>
              <w:t>4、硬盘≥1块256GBM.22280PCIeNVMe固态硬盘+1T机械硬盘</w:t>
            </w:r>
            <w:r>
              <w:rPr>
                <w:rFonts w:hint="eastAsia" w:ascii="仿宋" w:hAnsi="仿宋" w:eastAsia="仿宋" w:cs="仿宋"/>
                <w:sz w:val="24"/>
                <w:szCs w:val="24"/>
              </w:rPr>
              <w:br w:type="textWrapping"/>
            </w:r>
            <w:r>
              <w:rPr>
                <w:rFonts w:hint="eastAsia" w:ascii="仿宋" w:hAnsi="仿宋" w:eastAsia="仿宋" w:cs="仿宋"/>
                <w:sz w:val="24"/>
                <w:szCs w:val="24"/>
              </w:rPr>
              <w:t>5、音频2W内部扬声器，通用音频插孔，麦克风/耳机组合插孔</w:t>
            </w:r>
            <w:r>
              <w:rPr>
                <w:rFonts w:hint="eastAsia" w:ascii="仿宋" w:hAnsi="仿宋" w:eastAsia="仿宋" w:cs="仿宋"/>
                <w:sz w:val="24"/>
                <w:szCs w:val="24"/>
              </w:rPr>
              <w:br w:type="textWrapping"/>
            </w:r>
            <w:r>
              <w:rPr>
                <w:rFonts w:hint="eastAsia" w:ascii="仿宋" w:hAnsi="仿宋" w:eastAsia="仿宋" w:cs="仿宋"/>
                <w:sz w:val="24"/>
                <w:szCs w:val="24"/>
              </w:rPr>
              <w:t>6、网卡10/100/1000M以太网卡</w:t>
            </w:r>
            <w:r>
              <w:rPr>
                <w:rFonts w:hint="eastAsia" w:ascii="仿宋" w:hAnsi="仿宋" w:eastAsia="仿宋" w:cs="仿宋"/>
                <w:sz w:val="24"/>
                <w:szCs w:val="24"/>
              </w:rPr>
              <w:br w:type="textWrapping"/>
            </w:r>
            <w:r>
              <w:rPr>
                <w:rFonts w:hint="eastAsia" w:ascii="仿宋" w:hAnsi="仿宋" w:eastAsia="仿宋" w:cs="仿宋"/>
                <w:sz w:val="24"/>
                <w:szCs w:val="24"/>
              </w:rPr>
              <w:t>7、扩展槽≥1个PCI插槽；1个PCIex1插槽；1个PCIex16插槽；≥2个M.2</w:t>
            </w:r>
            <w:r>
              <w:rPr>
                <w:rFonts w:hint="eastAsia" w:ascii="仿宋" w:hAnsi="仿宋" w:eastAsia="仿宋" w:cs="仿宋"/>
                <w:sz w:val="24"/>
                <w:szCs w:val="24"/>
              </w:rPr>
              <w:br w:type="textWrapping"/>
            </w:r>
            <w:r>
              <w:rPr>
                <w:rFonts w:hint="eastAsia" w:ascii="仿宋" w:hAnsi="仿宋" w:eastAsia="仿宋" w:cs="仿宋"/>
                <w:sz w:val="24"/>
                <w:szCs w:val="24"/>
              </w:rPr>
              <w:t>8、I/0端口前置：1个耳机/麦克风组合插孔；2个SuperSpeedUSBType-A(USB3.1G2)端口；4个SuperSpeedUSBType-A端口(USB3.1G1)99、后置：1个音频输入端口；1个音频输出端口；1个电源接口；1个RJ-45端口；1个VGA端口；1个DP端口；4个USBType-A480Mbps（USB2.0）端口</w:t>
            </w:r>
            <w:r>
              <w:rPr>
                <w:rFonts w:hint="eastAsia" w:ascii="仿宋" w:hAnsi="仿宋" w:eastAsia="仿宋" w:cs="仿宋"/>
                <w:sz w:val="24"/>
                <w:szCs w:val="24"/>
              </w:rPr>
              <w:br w:type="textWrapping"/>
            </w:r>
            <w:r>
              <w:rPr>
                <w:rFonts w:hint="eastAsia" w:ascii="仿宋" w:hAnsi="仿宋" w:eastAsia="仿宋" w:cs="仿宋"/>
                <w:sz w:val="24"/>
                <w:szCs w:val="24"/>
              </w:rPr>
              <w:t>10、键盘、鼠标防水抗菌键盘、抗菌鼠标</w:t>
            </w:r>
            <w:r>
              <w:rPr>
                <w:rFonts w:hint="eastAsia" w:ascii="仿宋" w:hAnsi="仿宋" w:eastAsia="仿宋" w:cs="仿宋"/>
                <w:sz w:val="24"/>
                <w:szCs w:val="24"/>
              </w:rPr>
              <w:br w:type="textWrapping"/>
            </w:r>
            <w:r>
              <w:rPr>
                <w:rFonts w:hint="eastAsia" w:ascii="仿宋" w:hAnsi="仿宋" w:eastAsia="仿宋" w:cs="仿宋"/>
                <w:sz w:val="24"/>
                <w:szCs w:val="24"/>
              </w:rPr>
              <w:t>11、电源≥550W内部电源适配器，效率不低于92%</w:t>
            </w:r>
            <w:r>
              <w:rPr>
                <w:rFonts w:hint="eastAsia" w:ascii="仿宋" w:hAnsi="仿宋" w:eastAsia="仿宋" w:cs="仿宋"/>
                <w:sz w:val="24"/>
                <w:szCs w:val="24"/>
              </w:rPr>
              <w:br w:type="textWrapping"/>
            </w:r>
            <w:r>
              <w:rPr>
                <w:rFonts w:hint="eastAsia" w:ascii="仿宋" w:hAnsi="仿宋" w:eastAsia="仿宋" w:cs="仿宋"/>
                <w:sz w:val="24"/>
                <w:szCs w:val="24"/>
              </w:rPr>
              <w:t>机箱≥15L，免工具开启；附件线缆锁；标准锁孔</w:t>
            </w:r>
            <w:r>
              <w:rPr>
                <w:rFonts w:hint="eastAsia" w:ascii="仿宋" w:hAnsi="仿宋" w:eastAsia="仿宋" w:cs="仿宋"/>
                <w:sz w:val="24"/>
                <w:szCs w:val="24"/>
              </w:rPr>
              <w:br w:type="textWrapping"/>
            </w:r>
            <w:r>
              <w:rPr>
                <w:rFonts w:hint="eastAsia" w:ascii="仿宋" w:hAnsi="仿宋" w:eastAsia="仿宋" w:cs="仿宋"/>
                <w:sz w:val="24"/>
                <w:szCs w:val="24"/>
              </w:rPr>
              <w:t>12、显示屏：显示器与主机同品牌，≥21.5"宽屏16:9LED背光IPS屏液晶显示器，VGA，HDMI,DP接口，分辨率≥1920*1080</w:t>
            </w:r>
            <w:r>
              <w:rPr>
                <w:rFonts w:hint="eastAsia" w:ascii="仿宋" w:hAnsi="仿宋" w:eastAsia="仿宋" w:cs="仿宋"/>
                <w:sz w:val="24"/>
                <w:szCs w:val="24"/>
              </w:rPr>
              <w:br w:type="textWrapping"/>
            </w:r>
            <w:r>
              <w:rPr>
                <w:rFonts w:hint="eastAsia" w:ascii="仿宋" w:hAnsi="仿宋" w:eastAsia="仿宋" w:cs="仿宋"/>
                <w:sz w:val="24"/>
                <w:szCs w:val="24"/>
              </w:rPr>
              <w:t>13、操作系统出厂预装正版windows10操作系统</w:t>
            </w:r>
            <w:r>
              <w:rPr>
                <w:rFonts w:hint="eastAsia" w:ascii="仿宋" w:hAnsi="仿宋" w:eastAsia="仿宋" w:cs="仿宋"/>
                <w:sz w:val="24"/>
                <w:szCs w:val="24"/>
              </w:rPr>
              <w:br w:type="textWrapping"/>
            </w:r>
            <w:r>
              <w:rPr>
                <w:rFonts w:hint="eastAsia" w:ascii="仿宋" w:hAnsi="仿宋" w:eastAsia="仿宋" w:cs="仿宋"/>
                <w:sz w:val="24"/>
                <w:szCs w:val="24"/>
              </w:rPr>
              <w:t>14、安全特性通过BIOS控制USBenable或者disable，并能识别键盘/鼠标/打印机等非存储设备</w:t>
            </w:r>
            <w:r>
              <w:rPr>
                <w:rFonts w:hint="eastAsia" w:ascii="仿宋" w:hAnsi="仿宋" w:eastAsia="仿宋" w:cs="仿宋"/>
                <w:sz w:val="24"/>
                <w:szCs w:val="24"/>
              </w:rPr>
              <w:br w:type="textWrapping"/>
            </w:r>
            <w:r>
              <w:rPr>
                <w:rFonts w:hint="eastAsia" w:ascii="仿宋" w:hAnsi="仿宋" w:eastAsia="仿宋" w:cs="仿宋"/>
                <w:sz w:val="24"/>
                <w:szCs w:val="24"/>
              </w:rPr>
              <w:t>软件要求预装正版软件；出厂自带BIOS版还原卡，支持系统自动还原、同时支持GPT分区和MBR分区、自动修改IP和计算机名、硬盘保护、网络同传、增量拷贝、断点续传、远程唤醒、远程重启、远程锁定、远程关机、千兆网络传输速度最大可以达到7GB/分钟或以上（百兆网络平均传输速度2.5GB/分钟或以上）、支持多硬盘、可以从底层控制U盘和光驱等设备的使用；支持加密传输；</w:t>
            </w:r>
            <w:r>
              <w:rPr>
                <w:rFonts w:hint="eastAsia" w:ascii="仿宋" w:hAnsi="仿宋" w:eastAsia="仿宋" w:cs="仿宋"/>
                <w:sz w:val="24"/>
                <w:szCs w:val="24"/>
              </w:rPr>
              <w:br w:type="textWrapping"/>
            </w:r>
            <w:r>
              <w:rPr>
                <w:rFonts w:hint="eastAsia" w:ascii="仿宋" w:hAnsi="仿宋" w:eastAsia="仿宋" w:cs="仿宋"/>
                <w:sz w:val="24"/>
                <w:szCs w:val="24"/>
              </w:rPr>
              <w:t>15、服务要求原厂商承诺三年整机硬件保修及上门，365天全年无休上门服务</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台</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38</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学生高清摄像机2</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大于等于400万1/3" CMOS 变焦半球型网络摄像机（配模拾音器）</w:t>
            </w:r>
            <w:r>
              <w:rPr>
                <w:rFonts w:hint="eastAsia" w:ascii="仿宋" w:hAnsi="仿宋" w:eastAsia="仿宋" w:cs="仿宋"/>
                <w:sz w:val="24"/>
                <w:szCs w:val="24"/>
              </w:rPr>
              <w:br w:type="textWrapping"/>
            </w:r>
            <w:r>
              <w:rPr>
                <w:rFonts w:hint="eastAsia" w:ascii="仿宋" w:hAnsi="仿宋" w:eastAsia="仿宋" w:cs="仿宋"/>
                <w:sz w:val="24"/>
                <w:szCs w:val="24"/>
              </w:rPr>
              <w:t>支持Smart侦测：场景变更侦测，区域入侵侦测，越界侦测，进入区域侦测，离开区域侦测，物品遗留侦测，物品拿取侦测，徘徊侦测，停车侦测，人员聚集侦测，快速移动侦测，音频异常侦测，音频陡升侦测，音频陡降侦测</w:t>
            </w:r>
            <w:r>
              <w:rPr>
                <w:rFonts w:hint="eastAsia" w:ascii="仿宋" w:hAnsi="仿宋" w:eastAsia="仿宋" w:cs="仿宋"/>
                <w:sz w:val="24"/>
                <w:szCs w:val="24"/>
              </w:rPr>
              <w:br w:type="textWrapping"/>
            </w:r>
            <w:r>
              <w:rPr>
                <w:rFonts w:hint="eastAsia" w:ascii="仿宋" w:hAnsi="仿宋" w:eastAsia="仿宋" w:cs="仿宋"/>
                <w:sz w:val="24"/>
                <w:szCs w:val="24"/>
              </w:rPr>
              <w:t>最低照度: 彩色：0.005 Lux @（F1.2，AGC ON），0 Lux with IR</w:t>
            </w:r>
            <w:r>
              <w:rPr>
                <w:rFonts w:hint="eastAsia" w:ascii="仿宋" w:hAnsi="仿宋" w:eastAsia="仿宋" w:cs="仿宋"/>
                <w:sz w:val="24"/>
                <w:szCs w:val="24"/>
              </w:rPr>
              <w:br w:type="textWrapping"/>
            </w:r>
            <w:r>
              <w:rPr>
                <w:rFonts w:hint="eastAsia" w:ascii="仿宋" w:hAnsi="仿宋" w:eastAsia="仿宋" w:cs="仿宋"/>
                <w:sz w:val="24"/>
                <w:szCs w:val="24"/>
              </w:rPr>
              <w:t>宽动态: 120 dB</w:t>
            </w:r>
            <w:r>
              <w:rPr>
                <w:rFonts w:hint="eastAsia" w:ascii="仿宋" w:hAnsi="仿宋" w:eastAsia="仿宋" w:cs="仿宋"/>
                <w:sz w:val="24"/>
                <w:szCs w:val="24"/>
              </w:rPr>
              <w:br w:type="textWrapping"/>
            </w:r>
            <w:r>
              <w:rPr>
                <w:rFonts w:hint="eastAsia" w:ascii="仿宋" w:hAnsi="仿宋" w:eastAsia="仿宋" w:cs="仿宋"/>
                <w:sz w:val="24"/>
                <w:szCs w:val="24"/>
              </w:rPr>
              <w:t>调节角度: 水平：0°~355°，垂直：0°~75°，旋转：0°~355°</w:t>
            </w:r>
            <w:r>
              <w:rPr>
                <w:rFonts w:hint="eastAsia" w:ascii="仿宋" w:hAnsi="仿宋" w:eastAsia="仿宋" w:cs="仿宋"/>
                <w:sz w:val="24"/>
                <w:szCs w:val="24"/>
              </w:rPr>
              <w:br w:type="textWrapping"/>
            </w:r>
            <w:r>
              <w:rPr>
                <w:rFonts w:hint="eastAsia" w:ascii="仿宋" w:hAnsi="仿宋" w:eastAsia="仿宋" w:cs="仿宋"/>
                <w:sz w:val="24"/>
                <w:szCs w:val="24"/>
              </w:rPr>
              <w:t>焦距&amp;视场角: 2.7~12 mm：水平视场角：97°~30°，垂直视场角：52°~17°，对角视场角：114°~34°</w:t>
            </w:r>
            <w:r>
              <w:rPr>
                <w:rFonts w:hint="eastAsia" w:ascii="仿宋" w:hAnsi="仿宋" w:eastAsia="仿宋" w:cs="仿宋"/>
                <w:sz w:val="24"/>
                <w:szCs w:val="24"/>
              </w:rPr>
              <w:br w:type="textWrapping"/>
            </w:r>
            <w:r>
              <w:rPr>
                <w:rFonts w:hint="eastAsia" w:ascii="仿宋" w:hAnsi="仿宋" w:eastAsia="仿宋" w:cs="仿宋"/>
                <w:sz w:val="24"/>
                <w:szCs w:val="24"/>
              </w:rPr>
              <w:t>补光灯类型: 红外灯</w:t>
            </w:r>
            <w:r>
              <w:rPr>
                <w:rFonts w:hint="eastAsia" w:ascii="仿宋" w:hAnsi="仿宋" w:eastAsia="仿宋" w:cs="仿宋"/>
                <w:sz w:val="24"/>
                <w:szCs w:val="24"/>
              </w:rPr>
              <w:br w:type="textWrapping"/>
            </w:r>
            <w:r>
              <w:rPr>
                <w:rFonts w:hint="eastAsia" w:ascii="仿宋" w:hAnsi="仿宋" w:eastAsia="仿宋" w:cs="仿宋"/>
                <w:sz w:val="24"/>
                <w:szCs w:val="24"/>
              </w:rPr>
              <w:t>补光距离: 最远可达30 m</w:t>
            </w:r>
            <w:r>
              <w:rPr>
                <w:rFonts w:hint="eastAsia" w:ascii="仿宋" w:hAnsi="仿宋" w:eastAsia="仿宋" w:cs="仿宋"/>
                <w:sz w:val="24"/>
                <w:szCs w:val="24"/>
              </w:rPr>
              <w:br w:type="textWrapping"/>
            </w:r>
            <w:r>
              <w:rPr>
                <w:rFonts w:hint="eastAsia" w:ascii="仿宋" w:hAnsi="仿宋" w:eastAsia="仿宋" w:cs="仿宋"/>
                <w:sz w:val="24"/>
                <w:szCs w:val="24"/>
              </w:rPr>
              <w:t>防补光过曝: 支持</w:t>
            </w:r>
            <w:r>
              <w:rPr>
                <w:rFonts w:hint="eastAsia" w:ascii="仿宋" w:hAnsi="仿宋" w:eastAsia="仿宋" w:cs="仿宋"/>
                <w:sz w:val="24"/>
                <w:szCs w:val="24"/>
              </w:rPr>
              <w:br w:type="textWrapping"/>
            </w:r>
            <w:r>
              <w:rPr>
                <w:rFonts w:hint="eastAsia" w:ascii="仿宋" w:hAnsi="仿宋" w:eastAsia="仿宋" w:cs="仿宋"/>
                <w:sz w:val="24"/>
                <w:szCs w:val="24"/>
              </w:rPr>
              <w:t>红外波长范围: ≥850 nm</w:t>
            </w:r>
            <w:r>
              <w:rPr>
                <w:rFonts w:hint="eastAsia" w:ascii="仿宋" w:hAnsi="仿宋" w:eastAsia="仿宋" w:cs="仿宋"/>
                <w:sz w:val="24"/>
                <w:szCs w:val="24"/>
              </w:rPr>
              <w:br w:type="textWrapping"/>
            </w:r>
            <w:r>
              <w:rPr>
                <w:rFonts w:hint="eastAsia" w:ascii="仿宋" w:hAnsi="仿宋" w:eastAsia="仿宋" w:cs="仿宋"/>
                <w:sz w:val="24"/>
                <w:szCs w:val="24"/>
              </w:rPr>
              <w:t>最大图像尺寸: 2688 × 1520（默认2560 × 1440）</w:t>
            </w:r>
            <w:r>
              <w:rPr>
                <w:rFonts w:hint="eastAsia" w:ascii="仿宋" w:hAnsi="仿宋" w:eastAsia="仿宋" w:cs="仿宋"/>
                <w:sz w:val="24"/>
                <w:szCs w:val="24"/>
              </w:rPr>
              <w:br w:type="textWrapping"/>
            </w:r>
            <w:r>
              <w:rPr>
                <w:rFonts w:hint="eastAsia" w:ascii="仿宋" w:hAnsi="仿宋" w:eastAsia="仿宋" w:cs="仿宋"/>
                <w:sz w:val="24"/>
                <w:szCs w:val="24"/>
              </w:rPr>
              <w:t>视频压缩标准: 主码流：H.265/H.264</w:t>
            </w:r>
            <w:r>
              <w:rPr>
                <w:rFonts w:hint="eastAsia" w:ascii="仿宋" w:hAnsi="仿宋" w:eastAsia="仿宋" w:cs="仿宋"/>
                <w:sz w:val="24"/>
                <w:szCs w:val="24"/>
              </w:rPr>
              <w:br w:type="textWrapping"/>
            </w:r>
            <w:r>
              <w:rPr>
                <w:rFonts w:hint="eastAsia" w:ascii="仿宋" w:hAnsi="仿宋" w:eastAsia="仿宋" w:cs="仿宋"/>
                <w:sz w:val="24"/>
                <w:szCs w:val="24"/>
              </w:rPr>
              <w:t>网络存储: 支持NAS（NFS，SMB/CIFS均支持），支持MicroSD(即TF卡)/MicroSDHC/MicroSDXC卡（最大256 GB），断网本地录像存储及断网续传，配合支持SD卡加密及SD卡状态检测</w:t>
            </w:r>
            <w:r>
              <w:rPr>
                <w:rFonts w:hint="eastAsia" w:ascii="仿宋" w:hAnsi="仿宋" w:eastAsia="仿宋" w:cs="仿宋"/>
                <w:sz w:val="24"/>
                <w:szCs w:val="24"/>
              </w:rPr>
              <w:br w:type="textWrapping"/>
            </w:r>
            <w:r>
              <w:rPr>
                <w:rFonts w:hint="eastAsia" w:ascii="仿宋" w:hAnsi="仿宋" w:eastAsia="仿宋" w:cs="仿宋"/>
                <w:sz w:val="24"/>
                <w:szCs w:val="24"/>
              </w:rPr>
              <w:t>网络: ≥1个RJ45 10 M/100 M自适应以太网口</w:t>
            </w:r>
            <w:r>
              <w:rPr>
                <w:rFonts w:hint="eastAsia" w:ascii="仿宋" w:hAnsi="仿宋" w:eastAsia="仿宋" w:cs="仿宋"/>
                <w:sz w:val="24"/>
                <w:szCs w:val="24"/>
              </w:rPr>
              <w:br w:type="textWrapping"/>
            </w:r>
            <w:r>
              <w:rPr>
                <w:rFonts w:hint="eastAsia" w:ascii="仿宋" w:hAnsi="仿宋" w:eastAsia="仿宋" w:cs="仿宋"/>
                <w:sz w:val="24"/>
                <w:szCs w:val="24"/>
              </w:rPr>
              <w:t>音频: ≥1路输入（Line in）；1路输出（Line out）；1个内置麦克风</w:t>
            </w:r>
            <w:r>
              <w:rPr>
                <w:rFonts w:hint="eastAsia" w:ascii="仿宋" w:hAnsi="仿宋" w:eastAsia="仿宋" w:cs="仿宋"/>
                <w:sz w:val="24"/>
                <w:szCs w:val="24"/>
              </w:rPr>
              <w:br w:type="textWrapping"/>
            </w:r>
            <w:r>
              <w:rPr>
                <w:rFonts w:hint="eastAsia" w:ascii="仿宋" w:hAnsi="仿宋" w:eastAsia="仿宋" w:cs="仿宋"/>
                <w:sz w:val="24"/>
                <w:szCs w:val="24"/>
              </w:rPr>
              <w:t>报警: 1路输入，1路输出（报警输出最大支持DC12 V，30 mA）</w:t>
            </w:r>
            <w:r>
              <w:rPr>
                <w:rFonts w:hint="eastAsia" w:ascii="仿宋" w:hAnsi="仿宋" w:eastAsia="仿宋" w:cs="仿宋"/>
                <w:sz w:val="24"/>
                <w:szCs w:val="24"/>
              </w:rPr>
              <w:br w:type="textWrapping"/>
            </w:r>
            <w:r>
              <w:rPr>
                <w:rFonts w:hint="eastAsia" w:ascii="仿宋" w:hAnsi="仿宋" w:eastAsia="仿宋" w:cs="仿宋"/>
                <w:sz w:val="24"/>
                <w:szCs w:val="24"/>
              </w:rPr>
              <w:t>复位: 支持</w:t>
            </w:r>
            <w:r>
              <w:rPr>
                <w:rFonts w:hint="eastAsia" w:ascii="仿宋" w:hAnsi="仿宋" w:eastAsia="仿宋" w:cs="仿宋"/>
                <w:sz w:val="24"/>
                <w:szCs w:val="24"/>
              </w:rPr>
              <w:br w:type="textWrapping"/>
            </w:r>
            <w:r>
              <w:rPr>
                <w:rFonts w:hint="eastAsia" w:ascii="仿宋" w:hAnsi="仿宋" w:eastAsia="仿宋" w:cs="仿宋"/>
                <w:sz w:val="24"/>
                <w:szCs w:val="24"/>
              </w:rPr>
              <w:t>电源输出: DC12 V，100 mA电源输出，建议用于拾音器供电</w:t>
            </w:r>
            <w:r>
              <w:rPr>
                <w:rFonts w:hint="eastAsia" w:ascii="仿宋" w:hAnsi="仿宋" w:eastAsia="仿宋" w:cs="仿宋"/>
                <w:sz w:val="24"/>
                <w:szCs w:val="24"/>
              </w:rPr>
              <w:br w:type="textWrapping"/>
            </w:r>
            <w:r>
              <w:rPr>
                <w:rFonts w:hint="eastAsia" w:ascii="仿宋" w:hAnsi="仿宋" w:eastAsia="仿宋" w:cs="仿宋"/>
                <w:sz w:val="24"/>
                <w:szCs w:val="24"/>
              </w:rPr>
              <w:t>启动和工作温湿度: -30 °C~60 °C，湿度小于95%（无凝结）</w:t>
            </w:r>
            <w:r>
              <w:rPr>
                <w:rFonts w:hint="eastAsia" w:ascii="仿宋" w:hAnsi="仿宋" w:eastAsia="仿宋" w:cs="仿宋"/>
                <w:sz w:val="24"/>
                <w:szCs w:val="24"/>
              </w:rPr>
              <w:br w:type="textWrapping"/>
            </w:r>
            <w:r>
              <w:rPr>
                <w:rFonts w:hint="eastAsia" w:ascii="仿宋" w:hAnsi="仿宋" w:eastAsia="仿宋" w:cs="仿宋"/>
                <w:sz w:val="24"/>
                <w:szCs w:val="24"/>
              </w:rPr>
              <w:t>电流及功耗: DC：12 V，0.7 A，最大功耗：8.4 W；PoE：802.3af，36 V~57 V，0.27 A~0.17 A，最大功耗：10 W</w:t>
            </w:r>
            <w:r>
              <w:rPr>
                <w:rFonts w:hint="eastAsia" w:ascii="仿宋" w:hAnsi="仿宋" w:eastAsia="仿宋" w:cs="仿宋"/>
                <w:sz w:val="24"/>
                <w:szCs w:val="24"/>
              </w:rPr>
              <w:br w:type="textWrapping"/>
            </w:r>
            <w:r>
              <w:rPr>
                <w:rFonts w:hint="eastAsia" w:ascii="仿宋" w:hAnsi="仿宋" w:eastAsia="仿宋" w:cs="仿宋"/>
                <w:sz w:val="24"/>
                <w:szCs w:val="24"/>
              </w:rPr>
              <w:t>供电方式: DC：12 V ± 25%；PoE：802.3af，Class 3</w:t>
            </w:r>
            <w:r>
              <w:rPr>
                <w:rFonts w:hint="eastAsia" w:ascii="仿宋" w:hAnsi="仿宋" w:eastAsia="仿宋" w:cs="仿宋"/>
                <w:sz w:val="24"/>
                <w:szCs w:val="24"/>
              </w:rPr>
              <w:br w:type="textWrapping"/>
            </w:r>
            <w:r>
              <w:rPr>
                <w:rFonts w:hint="eastAsia" w:ascii="仿宋" w:hAnsi="仿宋" w:eastAsia="仿宋" w:cs="仿宋"/>
                <w:sz w:val="24"/>
                <w:szCs w:val="24"/>
              </w:rPr>
              <w:t>电源接口类型: Ø5.5 mm圆口</w:t>
            </w:r>
            <w:r>
              <w:rPr>
                <w:rFonts w:hint="eastAsia" w:ascii="仿宋" w:hAnsi="仿宋" w:eastAsia="仿宋" w:cs="仿宋"/>
                <w:sz w:val="24"/>
                <w:szCs w:val="24"/>
              </w:rPr>
              <w:br w:type="textWrapping"/>
            </w:r>
            <w:r>
              <w:rPr>
                <w:rFonts w:hint="eastAsia" w:ascii="仿宋" w:hAnsi="仿宋" w:eastAsia="仿宋" w:cs="仿宋"/>
                <w:sz w:val="24"/>
                <w:szCs w:val="24"/>
              </w:rPr>
              <w:t>防护: IP66，IK10</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台</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39</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无线麦克风2</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一、无线接收主机</w:t>
            </w:r>
            <w:r>
              <w:rPr>
                <w:rFonts w:hint="eastAsia" w:ascii="仿宋" w:hAnsi="仿宋" w:eastAsia="仿宋" w:cs="仿宋"/>
                <w:sz w:val="24"/>
                <w:szCs w:val="24"/>
              </w:rPr>
              <w:br w:type="textWrapping"/>
            </w:r>
            <w:r>
              <w:rPr>
                <w:rFonts w:hint="eastAsia" w:ascii="仿宋" w:hAnsi="仿宋" w:eastAsia="仿宋" w:cs="仿宋"/>
                <w:sz w:val="24"/>
                <w:szCs w:val="24"/>
              </w:rPr>
              <w:t>1.工作频率范围：UHF 640-690MHz ；</w:t>
            </w:r>
            <w:r>
              <w:rPr>
                <w:rFonts w:hint="eastAsia" w:ascii="仿宋" w:hAnsi="仿宋" w:eastAsia="仿宋" w:cs="仿宋"/>
                <w:sz w:val="24"/>
                <w:szCs w:val="24"/>
              </w:rPr>
              <w:br w:type="textWrapping"/>
            </w:r>
            <w:r>
              <w:rPr>
                <w:rFonts w:hint="eastAsia" w:ascii="仿宋" w:hAnsi="仿宋" w:eastAsia="仿宋" w:cs="仿宋"/>
                <w:sz w:val="24"/>
                <w:szCs w:val="24"/>
              </w:rPr>
              <w:t>2.可调范围：≤50MHz；</w:t>
            </w:r>
            <w:r>
              <w:rPr>
                <w:rFonts w:hint="eastAsia" w:ascii="仿宋" w:hAnsi="仿宋" w:eastAsia="仿宋" w:cs="仿宋"/>
                <w:sz w:val="24"/>
                <w:szCs w:val="24"/>
              </w:rPr>
              <w:br w:type="textWrapping"/>
            </w:r>
            <w:r>
              <w:rPr>
                <w:rFonts w:hint="eastAsia" w:ascii="仿宋" w:hAnsi="仿宋" w:eastAsia="仿宋" w:cs="仿宋"/>
                <w:sz w:val="24"/>
                <w:szCs w:val="24"/>
              </w:rPr>
              <w:t>3.频道数目：≥200 ；</w:t>
            </w:r>
            <w:r>
              <w:rPr>
                <w:rFonts w:hint="eastAsia" w:ascii="仿宋" w:hAnsi="仿宋" w:eastAsia="仿宋" w:cs="仿宋"/>
                <w:sz w:val="24"/>
                <w:szCs w:val="24"/>
              </w:rPr>
              <w:br w:type="textWrapping"/>
            </w:r>
            <w:r>
              <w:rPr>
                <w:rFonts w:hint="eastAsia" w:ascii="仿宋" w:hAnsi="仿宋" w:eastAsia="仿宋" w:cs="仿宋"/>
                <w:sz w:val="24"/>
                <w:szCs w:val="24"/>
              </w:rPr>
              <w:t>4.频道间隔：250KHz ；</w:t>
            </w:r>
            <w:r>
              <w:rPr>
                <w:rFonts w:hint="eastAsia" w:ascii="仿宋" w:hAnsi="仿宋" w:eastAsia="仿宋" w:cs="仿宋"/>
                <w:sz w:val="24"/>
                <w:szCs w:val="24"/>
              </w:rPr>
              <w:br w:type="textWrapping"/>
            </w:r>
            <w:r>
              <w:rPr>
                <w:rFonts w:hint="eastAsia" w:ascii="仿宋" w:hAnsi="仿宋" w:eastAsia="仿宋" w:cs="仿宋"/>
                <w:sz w:val="24"/>
                <w:szCs w:val="24"/>
              </w:rPr>
              <w:t>5.频率稳定度：±0.005%以内 ；</w:t>
            </w:r>
            <w:r>
              <w:rPr>
                <w:rFonts w:hint="eastAsia" w:ascii="仿宋" w:hAnsi="仿宋" w:eastAsia="仿宋" w:cs="仿宋"/>
                <w:sz w:val="24"/>
                <w:szCs w:val="24"/>
              </w:rPr>
              <w:br w:type="textWrapping"/>
            </w:r>
            <w:r>
              <w:rPr>
                <w:rFonts w:hint="eastAsia" w:ascii="仿宋" w:hAnsi="仿宋" w:eastAsia="仿宋" w:cs="仿宋"/>
                <w:sz w:val="24"/>
                <w:szCs w:val="24"/>
              </w:rPr>
              <w:t>6.动态范围：90dB ；</w:t>
            </w:r>
            <w:r>
              <w:rPr>
                <w:rFonts w:hint="eastAsia" w:ascii="仿宋" w:hAnsi="仿宋" w:eastAsia="仿宋" w:cs="仿宋"/>
                <w:sz w:val="24"/>
                <w:szCs w:val="24"/>
              </w:rPr>
              <w:br w:type="textWrapping"/>
            </w:r>
            <w:r>
              <w:rPr>
                <w:rFonts w:hint="eastAsia" w:ascii="仿宋" w:hAnsi="仿宋" w:eastAsia="仿宋" w:cs="仿宋"/>
                <w:sz w:val="24"/>
                <w:szCs w:val="24"/>
              </w:rPr>
              <w:t>7.最大频偏：±45KHZ ；</w:t>
            </w:r>
            <w:r>
              <w:rPr>
                <w:rFonts w:hint="eastAsia" w:ascii="仿宋" w:hAnsi="仿宋" w:eastAsia="仿宋" w:cs="仿宋"/>
                <w:sz w:val="24"/>
                <w:szCs w:val="24"/>
              </w:rPr>
              <w:br w:type="textWrapping"/>
            </w:r>
            <w:r>
              <w:rPr>
                <w:rFonts w:hint="eastAsia" w:ascii="仿宋" w:hAnsi="仿宋" w:eastAsia="仿宋" w:cs="仿宋"/>
                <w:sz w:val="24"/>
                <w:szCs w:val="24"/>
              </w:rPr>
              <w:t>8.音频响应：80HZ-16KHz(±3dB) ；</w:t>
            </w:r>
            <w:r>
              <w:rPr>
                <w:rFonts w:hint="eastAsia" w:ascii="仿宋" w:hAnsi="仿宋" w:eastAsia="仿宋" w:cs="仿宋"/>
                <w:sz w:val="24"/>
                <w:szCs w:val="24"/>
              </w:rPr>
              <w:br w:type="textWrapping"/>
            </w:r>
            <w:r>
              <w:rPr>
                <w:rFonts w:hint="eastAsia" w:ascii="仿宋" w:hAnsi="仿宋" w:eastAsia="仿宋" w:cs="仿宋"/>
                <w:sz w:val="24"/>
                <w:szCs w:val="24"/>
              </w:rPr>
              <w:t>9.综合信噪比：&gt;85dB ；</w:t>
            </w:r>
            <w:r>
              <w:rPr>
                <w:rFonts w:hint="eastAsia" w:ascii="仿宋" w:hAnsi="仿宋" w:eastAsia="仿宋" w:cs="仿宋"/>
                <w:sz w:val="24"/>
                <w:szCs w:val="24"/>
              </w:rPr>
              <w:br w:type="textWrapping"/>
            </w:r>
            <w:r>
              <w:rPr>
                <w:rFonts w:hint="eastAsia" w:ascii="仿宋" w:hAnsi="仿宋" w:eastAsia="仿宋" w:cs="仿宋"/>
                <w:sz w:val="24"/>
                <w:szCs w:val="24"/>
              </w:rPr>
              <w:t>10.综合失真：≤0.5% ；</w:t>
            </w:r>
            <w:r>
              <w:rPr>
                <w:rFonts w:hint="eastAsia" w:ascii="仿宋" w:hAnsi="仿宋" w:eastAsia="仿宋" w:cs="仿宋"/>
                <w:sz w:val="24"/>
                <w:szCs w:val="24"/>
              </w:rPr>
              <w:br w:type="textWrapping"/>
            </w:r>
            <w:r>
              <w:rPr>
                <w:rFonts w:hint="eastAsia" w:ascii="仿宋" w:hAnsi="仿宋" w:eastAsia="仿宋" w:cs="仿宋"/>
                <w:sz w:val="24"/>
                <w:szCs w:val="24"/>
              </w:rPr>
              <w:t>11.含有接收模块1个和显示屏，天线1条；</w:t>
            </w:r>
            <w:r>
              <w:rPr>
                <w:rFonts w:hint="eastAsia" w:ascii="仿宋" w:hAnsi="仿宋" w:eastAsia="仿宋" w:cs="仿宋"/>
                <w:sz w:val="24"/>
                <w:szCs w:val="24"/>
              </w:rPr>
              <w:br w:type="textWrapping"/>
            </w:r>
            <w:r>
              <w:rPr>
                <w:rFonts w:hint="eastAsia" w:ascii="仿宋" w:hAnsi="仿宋" w:eastAsia="仿宋" w:cs="仿宋"/>
                <w:sz w:val="24"/>
                <w:szCs w:val="24"/>
              </w:rPr>
              <w:t xml:space="preserve">12.可通过网口，上传话筒实时电量、信噪比、充电状态以及是否带出教室的信息到后端管理平台;  </w:t>
            </w:r>
            <w:r>
              <w:rPr>
                <w:rFonts w:hint="eastAsia" w:ascii="仿宋" w:hAnsi="仿宋" w:eastAsia="仿宋" w:cs="仿宋"/>
                <w:sz w:val="24"/>
                <w:szCs w:val="24"/>
              </w:rPr>
              <w:br w:type="textWrapping"/>
            </w:r>
            <w:r>
              <w:rPr>
                <w:rFonts w:hint="eastAsia" w:ascii="仿宋" w:hAnsi="仿宋" w:eastAsia="仿宋" w:cs="仿宋"/>
                <w:sz w:val="24"/>
                <w:szCs w:val="24"/>
              </w:rPr>
              <w:t>二、无线麦克风</w:t>
            </w:r>
            <w:r>
              <w:rPr>
                <w:rFonts w:hint="eastAsia" w:ascii="仿宋" w:hAnsi="仿宋" w:eastAsia="仿宋" w:cs="仿宋"/>
                <w:sz w:val="24"/>
                <w:szCs w:val="24"/>
              </w:rPr>
              <w:br w:type="textWrapping"/>
            </w:r>
            <w:r>
              <w:rPr>
                <w:rFonts w:hint="eastAsia" w:ascii="仿宋" w:hAnsi="仿宋" w:eastAsia="仿宋" w:cs="仿宋"/>
                <w:sz w:val="24"/>
                <w:szCs w:val="24"/>
              </w:rPr>
              <w:t>1.无线话筒采用笔形设计，支持手持和挂脖；</w:t>
            </w:r>
            <w:r>
              <w:rPr>
                <w:rFonts w:hint="eastAsia" w:ascii="仿宋" w:hAnsi="仿宋" w:eastAsia="仿宋" w:cs="仿宋"/>
                <w:sz w:val="24"/>
                <w:szCs w:val="24"/>
              </w:rPr>
              <w:br w:type="textWrapping"/>
            </w:r>
            <w:r>
              <w:rPr>
                <w:rFonts w:hint="eastAsia" w:ascii="仿宋" w:hAnsi="仿宋" w:eastAsia="仿宋" w:cs="仿宋"/>
                <w:sz w:val="24"/>
                <w:szCs w:val="24"/>
              </w:rPr>
              <w:t>2.可外接头戴麦、领夹麦,外接麦克风时，自带麦克风无声；</w:t>
            </w:r>
            <w:r>
              <w:rPr>
                <w:rFonts w:hint="eastAsia" w:ascii="仿宋" w:hAnsi="仿宋" w:eastAsia="仿宋" w:cs="仿宋"/>
                <w:sz w:val="24"/>
                <w:szCs w:val="24"/>
              </w:rPr>
              <w:br w:type="textWrapping"/>
            </w:r>
            <w:r>
              <w:rPr>
                <w:rFonts w:hint="eastAsia" w:ascii="仿宋" w:hAnsi="仿宋" w:eastAsia="仿宋" w:cs="仿宋"/>
                <w:sz w:val="24"/>
                <w:szCs w:val="24"/>
              </w:rPr>
              <w:t>3.具有电源开关、静音按键、对频按键和PPT翻页按键；</w:t>
            </w:r>
            <w:r>
              <w:rPr>
                <w:rFonts w:hint="eastAsia" w:ascii="仿宋" w:hAnsi="仿宋" w:eastAsia="仿宋" w:cs="仿宋"/>
                <w:sz w:val="24"/>
                <w:szCs w:val="24"/>
              </w:rPr>
              <w:br w:type="textWrapping"/>
            </w:r>
            <w:r>
              <w:rPr>
                <w:rFonts w:hint="eastAsia" w:ascii="仿宋" w:hAnsi="仿宋" w:eastAsia="仿宋" w:cs="仿宋"/>
                <w:sz w:val="24"/>
                <w:szCs w:val="24"/>
              </w:rPr>
              <w:t>4.无线话筒面板上具有显示屏，可显示音量、电池电量、频段信息；</w:t>
            </w:r>
            <w:r>
              <w:rPr>
                <w:rFonts w:hint="eastAsia" w:ascii="仿宋" w:hAnsi="仿宋" w:eastAsia="仿宋" w:cs="仿宋"/>
                <w:sz w:val="24"/>
                <w:szCs w:val="24"/>
              </w:rPr>
              <w:br w:type="textWrapping"/>
            </w:r>
            <w:r>
              <w:rPr>
                <w:rFonts w:hint="eastAsia" w:ascii="仿宋" w:hAnsi="仿宋" w:eastAsia="仿宋" w:cs="仿宋"/>
                <w:sz w:val="24"/>
                <w:szCs w:val="24"/>
              </w:rPr>
              <w:t>5.支持同频段的无限个数量的任何接收机；</w:t>
            </w:r>
            <w:r>
              <w:rPr>
                <w:rFonts w:hint="eastAsia" w:ascii="仿宋" w:hAnsi="仿宋" w:eastAsia="仿宋" w:cs="仿宋"/>
                <w:sz w:val="24"/>
                <w:szCs w:val="24"/>
              </w:rPr>
              <w:br w:type="textWrapping"/>
            </w:r>
            <w:r>
              <w:rPr>
                <w:rFonts w:hint="eastAsia" w:ascii="仿宋" w:hAnsi="仿宋" w:eastAsia="仿宋" w:cs="仿宋"/>
                <w:sz w:val="24"/>
                <w:szCs w:val="24"/>
              </w:rPr>
              <w:t>6.支持5号锂电池供电，可放置在配套的充电底座上进行无线充电，并可更换电池；</w:t>
            </w:r>
            <w:r>
              <w:rPr>
                <w:rFonts w:hint="eastAsia" w:ascii="仿宋" w:hAnsi="仿宋" w:eastAsia="仿宋" w:cs="仿宋"/>
                <w:sz w:val="24"/>
                <w:szCs w:val="24"/>
              </w:rPr>
              <w:br w:type="textWrapping"/>
            </w:r>
            <w:r>
              <w:rPr>
                <w:rFonts w:hint="eastAsia" w:ascii="仿宋" w:hAnsi="仿宋" w:eastAsia="仿宋" w:cs="仿宋"/>
                <w:sz w:val="24"/>
                <w:szCs w:val="24"/>
              </w:rPr>
              <w:t xml:space="preserve">7.自带 PPT翻页发射功能，即插即用,不需专用驱动； </w:t>
            </w:r>
            <w:r>
              <w:rPr>
                <w:rFonts w:hint="eastAsia" w:ascii="仿宋" w:hAnsi="仿宋" w:eastAsia="仿宋" w:cs="仿宋"/>
                <w:sz w:val="24"/>
                <w:szCs w:val="24"/>
              </w:rPr>
              <w:br w:type="textWrapping"/>
            </w:r>
            <w:r>
              <w:rPr>
                <w:rFonts w:hint="eastAsia" w:ascii="仿宋" w:hAnsi="仿宋" w:eastAsia="仿宋" w:cs="仿宋"/>
                <w:sz w:val="24"/>
                <w:szCs w:val="24"/>
              </w:rPr>
              <w:t>8.无线话筒可以满足国家核准无线电发射设备的认证要求 SRRC发射功率小于 50MW。</w:t>
            </w:r>
            <w:r>
              <w:rPr>
                <w:rFonts w:hint="eastAsia" w:ascii="仿宋" w:hAnsi="仿宋" w:eastAsia="仿宋" w:cs="仿宋"/>
                <w:sz w:val="24"/>
                <w:szCs w:val="24"/>
              </w:rPr>
              <w:br w:type="textWrapping"/>
            </w:r>
            <w:r>
              <w:rPr>
                <w:rFonts w:hint="eastAsia" w:ascii="仿宋" w:hAnsi="仿宋" w:eastAsia="仿宋" w:cs="仿宋"/>
                <w:sz w:val="24"/>
                <w:szCs w:val="24"/>
              </w:rPr>
              <w:t>9.无线麦被带出对应的教室后，无线麦振动提醒；</w:t>
            </w:r>
            <w:r>
              <w:rPr>
                <w:rFonts w:hint="eastAsia" w:ascii="仿宋" w:hAnsi="仿宋" w:eastAsia="仿宋" w:cs="仿宋"/>
                <w:sz w:val="24"/>
                <w:szCs w:val="24"/>
              </w:rPr>
              <w:br w:type="textWrapping"/>
            </w:r>
            <w:r>
              <w:rPr>
                <w:rFonts w:hint="eastAsia" w:ascii="仿宋" w:hAnsi="仿宋" w:eastAsia="仿宋" w:cs="仿宋"/>
                <w:sz w:val="24"/>
                <w:szCs w:val="24"/>
              </w:rPr>
              <w:t>10.无线麦信噪比未达到设定的阈值，指示灯闪烁提示；</w:t>
            </w:r>
            <w:r>
              <w:rPr>
                <w:rFonts w:hint="eastAsia" w:ascii="仿宋" w:hAnsi="仿宋" w:eastAsia="仿宋" w:cs="仿宋"/>
                <w:sz w:val="24"/>
                <w:szCs w:val="24"/>
              </w:rPr>
              <w:br w:type="textWrapping"/>
            </w:r>
            <w:r>
              <w:rPr>
                <w:rFonts w:hint="eastAsia" w:ascii="仿宋" w:hAnsi="仿宋" w:eastAsia="仿宋" w:cs="仿宋"/>
                <w:sz w:val="24"/>
                <w:szCs w:val="24"/>
              </w:rPr>
              <w:t>三、充电底座</w:t>
            </w:r>
            <w:r>
              <w:rPr>
                <w:rFonts w:hint="eastAsia" w:ascii="仿宋" w:hAnsi="仿宋" w:eastAsia="仿宋" w:cs="仿宋"/>
                <w:sz w:val="24"/>
                <w:szCs w:val="24"/>
              </w:rPr>
              <w:br w:type="textWrapping"/>
            </w:r>
            <w:r>
              <w:rPr>
                <w:rFonts w:hint="eastAsia" w:ascii="仿宋" w:hAnsi="仿宋" w:eastAsia="仿宋" w:cs="仿宋"/>
                <w:sz w:val="24"/>
                <w:szCs w:val="24"/>
              </w:rPr>
              <w:t>1.具有过充电保护和充满提醒功能显示。</w:t>
            </w:r>
            <w:r>
              <w:rPr>
                <w:rFonts w:hint="eastAsia" w:ascii="仿宋" w:hAnsi="仿宋" w:eastAsia="仿宋" w:cs="仿宋"/>
                <w:sz w:val="24"/>
                <w:szCs w:val="24"/>
              </w:rPr>
              <w:br w:type="textWrapping"/>
            </w:r>
            <w:r>
              <w:rPr>
                <w:rFonts w:hint="eastAsia" w:ascii="仿宋" w:hAnsi="仿宋" w:eastAsia="仿宋" w:cs="仿宋"/>
                <w:sz w:val="24"/>
                <w:szCs w:val="24"/>
              </w:rPr>
              <w:t>2.支持外接DC5V-2A供电</w:t>
            </w:r>
            <w:r>
              <w:rPr>
                <w:rFonts w:hint="eastAsia" w:ascii="仿宋" w:hAnsi="仿宋" w:eastAsia="仿宋" w:cs="仿宋"/>
                <w:sz w:val="24"/>
                <w:szCs w:val="24"/>
              </w:rPr>
              <w:br w:type="textWrapping"/>
            </w:r>
            <w:r>
              <w:rPr>
                <w:rFonts w:hint="eastAsia" w:ascii="仿宋" w:hAnsi="仿宋" w:eastAsia="仿宋" w:cs="仿宋"/>
                <w:sz w:val="24"/>
                <w:szCs w:val="24"/>
              </w:rPr>
              <w:t xml:space="preserve">3.支持无线麦无线充电，备用两节5号锂电池充电口;  </w:t>
            </w:r>
            <w:r>
              <w:rPr>
                <w:rFonts w:hint="eastAsia" w:ascii="仿宋" w:hAnsi="仿宋" w:eastAsia="仿宋" w:cs="仿宋"/>
                <w:sz w:val="24"/>
                <w:szCs w:val="24"/>
              </w:rPr>
              <w:br w:type="textWrapping"/>
            </w:r>
            <w:r>
              <w:rPr>
                <w:rFonts w:hint="eastAsia" w:ascii="仿宋" w:hAnsi="仿宋" w:eastAsia="仿宋" w:cs="仿宋"/>
                <w:sz w:val="24"/>
                <w:szCs w:val="24"/>
              </w:rPr>
              <w:t>4.网口上传无线麦、备用电池和无线麦的充电状态、电量信息到后端管理平台;</w:t>
            </w:r>
            <w:r>
              <w:rPr>
                <w:rFonts w:hint="eastAsia" w:ascii="仿宋" w:hAnsi="仿宋" w:eastAsia="仿宋" w:cs="仿宋"/>
                <w:sz w:val="24"/>
                <w:szCs w:val="24"/>
              </w:rPr>
              <w:br w:type="textWrapping"/>
            </w:r>
            <w:r>
              <w:rPr>
                <w:rFonts w:hint="eastAsia" w:ascii="仿宋" w:hAnsi="仿宋" w:eastAsia="仿宋" w:cs="仿宋"/>
                <w:sz w:val="24"/>
                <w:szCs w:val="24"/>
              </w:rPr>
              <w:t>四、无线麦运维管理平台</w:t>
            </w:r>
            <w:r>
              <w:rPr>
                <w:rFonts w:hint="eastAsia" w:ascii="仿宋" w:hAnsi="仿宋" w:eastAsia="仿宋" w:cs="仿宋"/>
                <w:sz w:val="24"/>
                <w:szCs w:val="24"/>
              </w:rPr>
              <w:br w:type="textWrapping"/>
            </w:r>
            <w:r>
              <w:rPr>
                <w:rFonts w:hint="eastAsia" w:ascii="仿宋" w:hAnsi="仿宋" w:eastAsia="仿宋" w:cs="仿宋"/>
                <w:sz w:val="24"/>
                <w:szCs w:val="24"/>
              </w:rPr>
              <w:t>1.支持本地服务器部署，本地管理，保护信息安全；</w:t>
            </w:r>
            <w:r>
              <w:rPr>
                <w:rFonts w:hint="eastAsia" w:ascii="仿宋" w:hAnsi="仿宋" w:eastAsia="仿宋" w:cs="仿宋"/>
                <w:sz w:val="24"/>
                <w:szCs w:val="24"/>
              </w:rPr>
              <w:br w:type="textWrapping"/>
            </w:r>
            <w:r>
              <w:rPr>
                <w:rFonts w:hint="eastAsia" w:ascii="仿宋" w:hAnsi="仿宋" w:eastAsia="仿宋" w:cs="仿宋"/>
                <w:sz w:val="24"/>
                <w:szCs w:val="24"/>
              </w:rPr>
              <w:t>2.具备无线麦在线状态显示功能；</w:t>
            </w:r>
            <w:r>
              <w:rPr>
                <w:rFonts w:hint="eastAsia" w:ascii="仿宋" w:hAnsi="仿宋" w:eastAsia="仿宋" w:cs="仿宋"/>
                <w:sz w:val="24"/>
                <w:szCs w:val="24"/>
              </w:rPr>
              <w:br w:type="textWrapping"/>
            </w:r>
            <w:r>
              <w:rPr>
                <w:rFonts w:hint="eastAsia" w:ascii="仿宋" w:hAnsi="仿宋" w:eastAsia="仿宋" w:cs="仿宋"/>
                <w:sz w:val="24"/>
                <w:szCs w:val="24"/>
              </w:rPr>
              <w:t>3.在线显示所有无线麦的电量，低电量告警；</w:t>
            </w:r>
            <w:r>
              <w:rPr>
                <w:rFonts w:hint="eastAsia" w:ascii="仿宋" w:hAnsi="仿宋" w:eastAsia="仿宋" w:cs="仿宋"/>
                <w:sz w:val="24"/>
                <w:szCs w:val="24"/>
              </w:rPr>
              <w:br w:type="textWrapping"/>
            </w:r>
            <w:r>
              <w:rPr>
                <w:rFonts w:hint="eastAsia" w:ascii="仿宋" w:hAnsi="仿宋" w:eastAsia="仿宋" w:cs="仿宋"/>
                <w:sz w:val="24"/>
                <w:szCs w:val="24"/>
              </w:rPr>
              <w:t>4.在线显示充电座备用电池电量；</w:t>
            </w:r>
            <w:r>
              <w:rPr>
                <w:rFonts w:hint="eastAsia" w:ascii="仿宋" w:hAnsi="仿宋" w:eastAsia="仿宋" w:cs="仿宋"/>
                <w:sz w:val="24"/>
                <w:szCs w:val="24"/>
              </w:rPr>
              <w:br w:type="textWrapping"/>
            </w:r>
            <w:r>
              <w:rPr>
                <w:rFonts w:hint="eastAsia" w:ascii="仿宋" w:hAnsi="仿宋" w:eastAsia="仿宋" w:cs="仿宋"/>
                <w:sz w:val="24"/>
                <w:szCs w:val="24"/>
              </w:rPr>
              <w:t>5.无线麦被带出对应教室，平台自动告警，并记录；</w:t>
            </w:r>
            <w:r>
              <w:rPr>
                <w:rFonts w:hint="eastAsia" w:ascii="仿宋" w:hAnsi="仿宋" w:eastAsia="仿宋" w:cs="仿宋"/>
                <w:sz w:val="24"/>
                <w:szCs w:val="24"/>
              </w:rPr>
              <w:br w:type="textWrapping"/>
            </w:r>
            <w:r>
              <w:rPr>
                <w:rFonts w:hint="eastAsia" w:ascii="仿宋" w:hAnsi="仿宋" w:eastAsia="仿宋" w:cs="仿宋"/>
                <w:sz w:val="24"/>
                <w:szCs w:val="24"/>
              </w:rPr>
              <w:t>6.无线麦信噪比未达到设定的阈值（10-20dB），平台自动告警，并记录；</w:t>
            </w:r>
            <w:r>
              <w:rPr>
                <w:rFonts w:hint="eastAsia" w:ascii="仿宋" w:hAnsi="仿宋" w:eastAsia="仿宋" w:cs="仿宋"/>
                <w:sz w:val="24"/>
                <w:szCs w:val="24"/>
              </w:rPr>
              <w:br w:type="textWrapping"/>
            </w:r>
            <w:r>
              <w:rPr>
                <w:rFonts w:hint="eastAsia" w:ascii="仿宋" w:hAnsi="仿宋" w:eastAsia="仿宋" w:cs="仿宋"/>
                <w:sz w:val="24"/>
                <w:szCs w:val="24"/>
              </w:rPr>
              <w:t>7.在线显示各个教室内无线麦的信号强度，低于阈值（60）告警，风险提示；</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40</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拾音吊麦2</w:t>
            </w:r>
          </w:p>
          <w:p>
            <w:pPr>
              <w:pStyle w:val="17"/>
              <w:jc w:val="center"/>
              <w:rPr>
                <w:rFonts w:hint="eastAsia" w:ascii="仿宋" w:hAnsi="仿宋" w:eastAsia="仿宋" w:cs="仿宋"/>
                <w:sz w:val="24"/>
                <w:szCs w:val="24"/>
              </w:rPr>
            </w:pP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1.频率响应：100Hz～16KHz</w:t>
            </w:r>
            <w:r>
              <w:rPr>
                <w:rFonts w:hint="eastAsia" w:ascii="仿宋" w:hAnsi="仿宋" w:eastAsia="仿宋" w:cs="仿宋"/>
                <w:sz w:val="24"/>
                <w:szCs w:val="24"/>
              </w:rPr>
              <w:br w:type="textWrapping"/>
            </w:r>
            <w:r>
              <w:rPr>
                <w:rFonts w:hint="eastAsia" w:ascii="仿宋" w:hAnsi="仿宋" w:eastAsia="仿宋" w:cs="仿宋"/>
                <w:sz w:val="24"/>
                <w:szCs w:val="24"/>
              </w:rPr>
              <w:t>2.灵敏度：-32dB±3dB</w:t>
            </w:r>
            <w:r>
              <w:rPr>
                <w:rFonts w:hint="eastAsia" w:ascii="仿宋" w:hAnsi="仿宋" w:eastAsia="仿宋" w:cs="仿宋"/>
                <w:sz w:val="24"/>
                <w:szCs w:val="24"/>
              </w:rPr>
              <w:br w:type="textWrapping"/>
            </w:r>
            <w:r>
              <w:rPr>
                <w:rFonts w:hint="eastAsia" w:ascii="仿宋" w:hAnsi="仿宋" w:eastAsia="仿宋" w:cs="仿宋"/>
                <w:sz w:val="24"/>
                <w:szCs w:val="24"/>
              </w:rPr>
              <w:t>3.指向特性：超心型</w:t>
            </w:r>
            <w:r>
              <w:rPr>
                <w:rFonts w:hint="eastAsia" w:ascii="仿宋" w:hAnsi="仿宋" w:eastAsia="仿宋" w:cs="仿宋"/>
                <w:sz w:val="24"/>
                <w:szCs w:val="24"/>
              </w:rPr>
              <w:br w:type="textWrapping"/>
            </w:r>
            <w:r>
              <w:rPr>
                <w:rFonts w:hint="eastAsia" w:ascii="仿宋" w:hAnsi="仿宋" w:eastAsia="仿宋" w:cs="仿宋"/>
                <w:sz w:val="24"/>
                <w:szCs w:val="24"/>
              </w:rPr>
              <w:t>4.拾音角度：≤130°</w:t>
            </w:r>
            <w:r>
              <w:rPr>
                <w:rFonts w:hint="eastAsia" w:ascii="仿宋" w:hAnsi="仿宋" w:eastAsia="仿宋" w:cs="仿宋"/>
                <w:sz w:val="24"/>
                <w:szCs w:val="24"/>
              </w:rPr>
              <w:br w:type="textWrapping"/>
            </w:r>
            <w:r>
              <w:rPr>
                <w:rFonts w:hint="eastAsia" w:ascii="仿宋" w:hAnsi="仿宋" w:eastAsia="仿宋" w:cs="仿宋"/>
                <w:sz w:val="24"/>
                <w:szCs w:val="24"/>
              </w:rPr>
              <w:t>5.输出阻抗：200Ω±30%</w:t>
            </w:r>
            <w:r>
              <w:rPr>
                <w:rFonts w:hint="eastAsia" w:ascii="仿宋" w:hAnsi="仿宋" w:eastAsia="仿宋" w:cs="仿宋"/>
                <w:sz w:val="24"/>
                <w:szCs w:val="24"/>
              </w:rPr>
              <w:br w:type="textWrapping"/>
            </w:r>
            <w:r>
              <w:rPr>
                <w:rFonts w:hint="eastAsia" w:ascii="仿宋" w:hAnsi="仿宋" w:eastAsia="仿宋" w:cs="仿宋"/>
                <w:sz w:val="24"/>
                <w:szCs w:val="24"/>
              </w:rPr>
              <w:t>6.输出幅度：Max 300mV</w:t>
            </w:r>
            <w:r>
              <w:rPr>
                <w:rFonts w:hint="eastAsia" w:ascii="仿宋" w:hAnsi="仿宋" w:eastAsia="仿宋" w:cs="仿宋"/>
                <w:sz w:val="24"/>
                <w:szCs w:val="24"/>
              </w:rPr>
              <w:br w:type="textWrapping"/>
            </w:r>
            <w:r>
              <w:rPr>
                <w:rFonts w:hint="eastAsia" w:ascii="仿宋" w:hAnsi="仿宋" w:eastAsia="仿宋" w:cs="仿宋"/>
                <w:sz w:val="24"/>
                <w:szCs w:val="24"/>
              </w:rPr>
              <w:t>7.最大承受声压：110dBSPL（A计权@1KHz，THD≤3%）</w:t>
            </w:r>
            <w:r>
              <w:rPr>
                <w:rFonts w:hint="eastAsia" w:ascii="仿宋" w:hAnsi="仿宋" w:eastAsia="仿宋" w:cs="仿宋"/>
                <w:sz w:val="24"/>
                <w:szCs w:val="24"/>
              </w:rPr>
              <w:br w:type="textWrapping"/>
            </w:r>
            <w:r>
              <w:rPr>
                <w:rFonts w:hint="eastAsia" w:ascii="仿宋" w:hAnsi="仿宋" w:eastAsia="仿宋" w:cs="仿宋"/>
                <w:sz w:val="24"/>
                <w:szCs w:val="24"/>
              </w:rPr>
              <w:t>8.动态范围：80dB（A）</w:t>
            </w:r>
            <w:r>
              <w:rPr>
                <w:rFonts w:hint="eastAsia" w:ascii="仿宋" w:hAnsi="仿宋" w:eastAsia="仿宋" w:cs="仿宋"/>
                <w:sz w:val="24"/>
                <w:szCs w:val="24"/>
              </w:rPr>
              <w:br w:type="textWrapping"/>
            </w:r>
            <w:r>
              <w:rPr>
                <w:rFonts w:hint="eastAsia" w:ascii="仿宋" w:hAnsi="仿宋" w:eastAsia="仿宋" w:cs="仿宋"/>
                <w:sz w:val="24"/>
                <w:szCs w:val="24"/>
              </w:rPr>
              <w:t>9.信噪比：64dB（A)（re94dBSPL=1Pa@1KHz)</w:t>
            </w:r>
            <w:r>
              <w:rPr>
                <w:rFonts w:hint="eastAsia" w:ascii="仿宋" w:hAnsi="仿宋" w:eastAsia="仿宋" w:cs="仿宋"/>
                <w:sz w:val="24"/>
                <w:szCs w:val="24"/>
              </w:rPr>
              <w:br w:type="textWrapping"/>
            </w:r>
            <w:r>
              <w:rPr>
                <w:rFonts w:hint="eastAsia" w:ascii="仿宋" w:hAnsi="仿宋" w:eastAsia="仿宋" w:cs="仿宋"/>
                <w:sz w:val="24"/>
                <w:szCs w:val="24"/>
              </w:rPr>
              <w:t xml:space="preserve">10.幻象供电：直流≤48V </w:t>
            </w:r>
            <w:r>
              <w:rPr>
                <w:rFonts w:hint="eastAsia" w:ascii="仿宋" w:hAnsi="仿宋" w:eastAsia="仿宋" w:cs="仿宋"/>
                <w:sz w:val="24"/>
                <w:szCs w:val="24"/>
              </w:rPr>
              <w:br w:type="textWrapping"/>
            </w:r>
            <w:r>
              <w:rPr>
                <w:rFonts w:hint="eastAsia" w:ascii="仿宋" w:hAnsi="仿宋" w:eastAsia="仿宋" w:cs="仿宋"/>
                <w:sz w:val="24"/>
                <w:szCs w:val="24"/>
              </w:rPr>
              <w:t>11.输出连接器：外置式3针卡侬公头XLR-3-12C</w:t>
            </w:r>
          </w:p>
        </w:tc>
        <w:tc>
          <w:tcPr>
            <w:tcW w:w="73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副</w:t>
            </w:r>
          </w:p>
        </w:tc>
        <w:tc>
          <w:tcPr>
            <w:tcW w:w="770" w:type="dxa"/>
            <w:noWrap w:val="0"/>
            <w:vAlign w:val="center"/>
          </w:tcPr>
          <w:p>
            <w:pPr>
              <w:spacing w:line="28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50" w:type="dxa"/>
            <w:noWrap w:val="0"/>
            <w:vAlign w:val="center"/>
          </w:tcPr>
          <w:p>
            <w:pPr>
              <w:pStyle w:val="18"/>
              <w:ind w:firstLine="210"/>
              <w:rPr>
                <w:rFonts w:hint="eastAsia" w:ascii="仿宋" w:hAnsi="仿宋" w:eastAsia="仿宋" w:cs="仿宋"/>
                <w:sz w:val="24"/>
                <w:szCs w:val="24"/>
              </w:rPr>
            </w:pPr>
            <w:r>
              <w:rPr>
                <w:rFonts w:hint="eastAsia" w:ascii="仿宋" w:hAnsi="仿宋" w:eastAsia="仿宋" w:cs="仿宋"/>
                <w:sz w:val="24"/>
                <w:szCs w:val="24"/>
              </w:rPr>
              <w:t>41</w:t>
            </w:r>
          </w:p>
        </w:tc>
        <w:tc>
          <w:tcPr>
            <w:tcW w:w="144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线材及安装</w:t>
            </w:r>
          </w:p>
        </w:tc>
        <w:tc>
          <w:tcPr>
            <w:tcW w:w="6388" w:type="dxa"/>
            <w:noWrap w:val="0"/>
            <w:vAlign w:val="top"/>
          </w:tcPr>
          <w:p>
            <w:pPr>
              <w:spacing w:line="28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完成79间教室安装吊麦，88间教室调试无线麦，108间教室的摄像头安装、调试所用网线、电源线、音频线、插座、线管等，所有线材及配件辅料必须采用国内知名品牌线材安装质保五年及以上。</w:t>
            </w:r>
          </w:p>
        </w:tc>
        <w:tc>
          <w:tcPr>
            <w:tcW w:w="73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点</w:t>
            </w:r>
          </w:p>
        </w:tc>
        <w:tc>
          <w:tcPr>
            <w:tcW w:w="770" w:type="dxa"/>
            <w:noWrap w:val="0"/>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275</w:t>
            </w:r>
          </w:p>
        </w:tc>
      </w:tr>
    </w:tbl>
    <w:p>
      <w:pPr>
        <w:pStyle w:val="12"/>
        <w:numPr>
          <w:ilvl w:val="0"/>
          <w:numId w:val="0"/>
        </w:numPr>
        <w:spacing w:line="288" w:lineRule="auto"/>
        <w:rPr>
          <w:rFonts w:hint="eastAsia" w:ascii="仿宋" w:hAnsi="仿宋" w:eastAsia="仿宋" w:cs="仿宋"/>
          <w:sz w:val="24"/>
          <w:szCs w:val="24"/>
        </w:rPr>
      </w:pPr>
      <w:r>
        <w:rPr>
          <w:rFonts w:hint="eastAsia" w:ascii="仿宋" w:hAnsi="仿宋" w:eastAsia="仿宋" w:cs="仿宋"/>
          <w:b/>
          <w:sz w:val="24"/>
          <w:szCs w:val="24"/>
        </w:rPr>
        <w:t>注：本项目包括多媒体体教室布线及所有设备（硬件和软件）的安装和调试。</w:t>
      </w:r>
    </w:p>
    <w:p>
      <w:pPr>
        <w:spacing w:line="288" w:lineRule="auto"/>
        <w:ind w:firstLine="482" w:firstLineChars="200"/>
        <w:rPr>
          <w:rFonts w:hint="eastAsia" w:ascii="仿宋" w:hAnsi="仿宋" w:eastAsia="仿宋" w:cs="仿宋"/>
          <w:b/>
          <w:kern w:val="0"/>
          <w:sz w:val="24"/>
          <w:szCs w:val="24"/>
          <w:lang w:val="zh-CN" w:bidi="zh-CN"/>
        </w:rPr>
      </w:pPr>
      <w:r>
        <w:rPr>
          <w:rFonts w:hint="eastAsia" w:ascii="仿宋" w:hAnsi="仿宋" w:eastAsia="仿宋" w:cs="仿宋"/>
          <w:b/>
          <w:bCs/>
          <w:color w:val="000000"/>
          <w:sz w:val="24"/>
          <w:szCs w:val="24"/>
        </w:rPr>
        <w:t>二、其他要求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1、付款方式：抗疫期间，按照浙财采监【2022】3号号文件精神执行，采购单位应在合同生效以及具备实施条件后7个工作日内支付政府采购预付款，其他部分支付由双方协商。具体按照签订合同条款执行。</w:t>
      </w:r>
    </w:p>
    <w:p>
      <w:pPr>
        <w:spacing w:line="288" w:lineRule="auto"/>
        <w:ind w:firstLine="480" w:firstLineChars="200"/>
        <w:jc w:val="left"/>
        <w:rPr>
          <w:rFonts w:hint="eastAsia" w:ascii="仿宋" w:hAnsi="仿宋" w:eastAsia="仿宋" w:cs="仿宋"/>
          <w:strike/>
          <w:dstrike w:val="0"/>
          <w:color w:val="auto"/>
          <w:sz w:val="24"/>
          <w:szCs w:val="24"/>
        </w:rPr>
      </w:pPr>
      <w:r>
        <w:rPr>
          <w:rFonts w:hint="eastAsia" w:ascii="仿宋" w:hAnsi="仿宋" w:eastAsia="仿宋" w:cs="仿宋"/>
          <w:color w:val="auto"/>
          <w:sz w:val="24"/>
          <w:szCs w:val="24"/>
        </w:rPr>
        <w:t>2、中标单位在合同签订后5日内交纳中标额1％的履约保证金给采购单位</w:t>
      </w:r>
      <w:r>
        <w:rPr>
          <w:rFonts w:hint="eastAsia" w:ascii="仿宋" w:hAnsi="仿宋" w:eastAsia="仿宋" w:cs="仿宋"/>
          <w:color w:val="auto"/>
          <w:sz w:val="24"/>
          <w:szCs w:val="24"/>
          <w:lang w:eastAsia="zh-CN"/>
        </w:rPr>
        <w:t>。</w:t>
      </w:r>
    </w:p>
    <w:p>
      <w:pPr>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3、本项目的硬件和软件设备保修期最少3年，所供产品日期必须为招标采购时间之后，产品最终用户为“绍兴文理学院”。</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4、质保期内，供应商免费提供所有硬件设备的维修及软件维护、升级等技术支持服务。所有设备维修服务、软件维护、升级均为上门服务，由此产生的费用均不再收取。</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5、质保期后，供应商应提供系统扩充、软件升级及维修方面的技术支持服务。</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6、设备故障报修的响应时间：在接到报修通知后，中标人应在2个小时内响应并到达现场，对于影响设备正常运行的必须在4小时内提供性能相当的产品供买方使用。</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6、为保证学校师资水平的不断提高，供应商应提供详细的售后服务计划，并培训教师能独立操作应用升降式互联黑板和互动黑板。</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7、交货时间（工期）及交货地点和要求：</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7.1交货时间（工期）：合同签订后 30 天内完成所有教室线材、设备安装及调试。</w:t>
      </w:r>
    </w:p>
    <w:p>
      <w:pPr>
        <w:autoSpaceDE w:val="0"/>
        <w:autoSpaceDN w:val="0"/>
        <w:spacing w:line="28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7.2交货地点：绍兴文理学院指定地点，涉及学校各校区。</w:t>
      </w:r>
    </w:p>
    <w:p>
      <w:pPr>
        <w:pStyle w:val="17"/>
        <w:rPr>
          <w:rFonts w:hint="eastAsia" w:ascii="仿宋" w:hAnsi="仿宋" w:eastAsia="仿宋" w:cs="仿宋"/>
          <w:sz w:val="24"/>
          <w:szCs w:val="24"/>
        </w:rPr>
      </w:pPr>
      <w:r>
        <w:rPr>
          <w:rFonts w:hint="eastAsia" w:ascii="仿宋" w:hAnsi="仿宋" w:eastAsia="仿宋" w:cs="仿宋"/>
          <w:sz w:val="24"/>
          <w:szCs w:val="24"/>
        </w:rPr>
        <w:t xml:space="preserve">    7.3中标供应商需对全校各教室音频视频及多媒体设备系统和学校教务平台对接测试和运行，统一纳入平台管理，并对管理中心环境进行顶面、灯光、墙面进行美化，施工之前需与校方沟通确定方案后进行，费用不再另行结算。</w:t>
      </w:r>
    </w:p>
    <w:p>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cs="仿宋"/>
          <w:sz w:val="24"/>
          <w:szCs w:val="24"/>
        </w:rPr>
        <w:t>8、招标文件中的技术要求（规格）书只是一些原则性要求，并不是详尽的要求，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p>
      <w:pPr>
        <w:snapToGrid w:val="0"/>
        <w:spacing w:line="440" w:lineRule="exact"/>
        <w:jc w:val="left"/>
        <w:rPr>
          <w:rFonts w:hint="eastAsia" w:ascii="仿宋" w:hAnsi="仿宋" w:eastAsia="仿宋" w:cs="仿宋"/>
          <w:bCs/>
          <w:sz w:val="24"/>
          <w:szCs w:val="24"/>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80"/>
        <w:rPr>
          <w:rFonts w:ascii="仿宋" w:hAnsi="仿宋" w:eastAsia="仿宋"/>
          <w:szCs w:val="24"/>
        </w:rPr>
      </w:pPr>
    </w:p>
    <w:p>
      <w:pPr>
        <w:pStyle w:val="280"/>
        <w:rPr>
          <w:rFonts w:ascii="仿宋" w:hAnsi="仿宋" w:eastAsia="仿宋"/>
          <w:szCs w:val="24"/>
        </w:rPr>
      </w:pPr>
    </w:p>
    <w:p>
      <w:pPr>
        <w:pStyle w:val="280"/>
        <w:jc w:val="center"/>
        <w:rPr>
          <w:rFonts w:ascii="仿宋" w:hAnsi="仿宋" w:eastAsia="仿宋"/>
          <w:szCs w:val="24"/>
        </w:rPr>
      </w:pPr>
    </w:p>
    <w:p>
      <w:pPr>
        <w:pStyle w:val="280"/>
        <w:ind w:firstLine="2843" w:firstLineChars="1180"/>
        <w:rPr>
          <w:rFonts w:ascii="仿宋" w:hAnsi="仿宋" w:eastAsia="仿宋"/>
          <w:b/>
          <w:szCs w:val="24"/>
        </w:rPr>
      </w:pPr>
      <w:r>
        <w:rPr>
          <w:rFonts w:hint="eastAsia" w:ascii="仿宋" w:hAnsi="仿宋" w:eastAsia="仿宋"/>
          <w:b/>
          <w:szCs w:val="24"/>
        </w:rPr>
        <w:t xml:space="preserve">第一部分  </w:t>
      </w:r>
      <w:r>
        <w:rPr>
          <w:rFonts w:ascii="仿宋" w:hAnsi="仿宋" w:eastAsia="仿宋"/>
          <w:b/>
          <w:szCs w:val="24"/>
        </w:rPr>
        <w:t xml:space="preserve"> </w:t>
      </w:r>
      <w:r>
        <w:rPr>
          <w:rFonts w:hint="eastAsia" w:ascii="仿宋" w:hAnsi="仿宋" w:eastAsia="仿宋"/>
          <w:b/>
          <w:szCs w:val="24"/>
        </w:rPr>
        <w:t>合同书</w:t>
      </w:r>
    </w:p>
    <w:p>
      <w:pPr>
        <w:pStyle w:val="280"/>
        <w:rPr>
          <w:rFonts w:ascii="仿宋" w:hAnsi="仿宋" w:eastAsia="仿宋"/>
          <w:szCs w:val="24"/>
        </w:rPr>
      </w:pPr>
    </w:p>
    <w:p>
      <w:pPr>
        <w:pStyle w:val="280"/>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79"/>
        <w:spacing w:before="120" w:line="22" w:lineRule="atLeast"/>
        <w:rPr>
          <w:rFonts w:ascii="仿宋" w:hAnsi="仿宋" w:eastAsia="仿宋"/>
          <w:szCs w:val="24"/>
        </w:rPr>
      </w:pPr>
    </w:p>
    <w:p>
      <w:pPr>
        <w:pStyle w:val="27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3" w:name="_Toc2232"/>
      <w:bookmarkStart w:id="14" w:name="_Toc3029"/>
      <w:bookmarkStart w:id="15" w:name="_Toc24059"/>
      <w:r>
        <w:rPr>
          <w:rFonts w:ascii="仿宋" w:hAnsi="仿宋" w:eastAsia="仿宋"/>
          <w:b/>
          <w:sz w:val="24"/>
        </w:rPr>
        <w:t xml:space="preserve">1.1 </w:t>
      </w:r>
      <w:r>
        <w:rPr>
          <w:rFonts w:hint="eastAsia" w:ascii="仿宋" w:hAnsi="仿宋" w:eastAsia="仿宋"/>
          <w:b/>
          <w:sz w:val="24"/>
        </w:rPr>
        <w:t>合同组成部分</w:t>
      </w:r>
      <w:bookmarkEnd w:id="13"/>
      <w:bookmarkEnd w:id="14"/>
      <w:bookmarkEnd w:id="15"/>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6" w:name="_Toc21295"/>
      <w:bookmarkStart w:id="17" w:name="_Toc24300"/>
      <w:bookmarkStart w:id="18" w:name="_Toc27126"/>
      <w:r>
        <w:rPr>
          <w:rFonts w:ascii="仿宋" w:hAnsi="仿宋" w:eastAsia="仿宋"/>
          <w:b/>
          <w:sz w:val="24"/>
        </w:rPr>
        <w:t xml:space="preserve">1.2 </w:t>
      </w:r>
      <w:r>
        <w:rPr>
          <w:rFonts w:hint="eastAsia" w:ascii="仿宋" w:hAnsi="仿宋" w:eastAsia="仿宋"/>
          <w:b/>
          <w:sz w:val="24"/>
        </w:rPr>
        <w:t>货物</w:t>
      </w:r>
      <w:bookmarkEnd w:id="16"/>
      <w:bookmarkEnd w:id="17"/>
      <w:bookmarkEnd w:id="18"/>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9" w:name="_Toc21551"/>
      <w:bookmarkStart w:id="20" w:name="_Toc21631"/>
      <w:bookmarkStart w:id="21" w:name="_Toc23292"/>
      <w:r>
        <w:rPr>
          <w:rFonts w:ascii="仿宋" w:hAnsi="仿宋" w:eastAsia="仿宋"/>
          <w:b/>
          <w:sz w:val="24"/>
        </w:rPr>
        <w:t xml:space="preserve">1.3 </w:t>
      </w:r>
      <w:r>
        <w:rPr>
          <w:rFonts w:hint="eastAsia" w:ascii="仿宋" w:hAnsi="仿宋" w:eastAsia="仿宋"/>
          <w:b/>
          <w:sz w:val="24"/>
        </w:rPr>
        <w:t>价款</w:t>
      </w:r>
      <w:bookmarkEnd w:id="19"/>
      <w:bookmarkEnd w:id="20"/>
      <w:bookmarkEnd w:id="21"/>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2" w:name="_Toc1814"/>
      <w:bookmarkStart w:id="23" w:name="_Toc22618"/>
      <w:bookmarkStart w:id="24" w:name="_Toc10340"/>
      <w:r>
        <w:rPr>
          <w:rFonts w:ascii="仿宋" w:hAnsi="仿宋" w:eastAsia="仿宋"/>
          <w:b/>
          <w:sz w:val="24"/>
        </w:rPr>
        <w:t xml:space="preserve">1.4 </w:t>
      </w:r>
      <w:r>
        <w:rPr>
          <w:rFonts w:hint="eastAsia" w:ascii="仿宋" w:hAnsi="仿宋" w:eastAsia="仿宋"/>
          <w:b/>
          <w:sz w:val="24"/>
        </w:rPr>
        <w:t>付款</w:t>
      </w:r>
      <w:bookmarkEnd w:id="22"/>
      <w:bookmarkEnd w:id="23"/>
      <w:bookmarkEnd w:id="24"/>
      <w:r>
        <w:rPr>
          <w:rFonts w:hint="eastAsia" w:ascii="仿宋" w:hAnsi="仿宋" w:eastAsia="仿宋"/>
          <w:b/>
          <w:sz w:val="24"/>
        </w:rPr>
        <w:t>方式、时间和条件</w:t>
      </w:r>
    </w:p>
    <w:p>
      <w:pPr>
        <w:pStyle w:val="281"/>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w:t>
      </w:r>
      <w:r>
        <w:rPr>
          <w:rFonts w:hint="eastAsia" w:ascii="仿宋" w:hAnsi="仿宋" w:eastAsia="仿宋"/>
          <w:sz w:val="24"/>
          <w:lang w:eastAsia="zh-CN"/>
        </w:rPr>
        <w:t>绍兴市财政局</w:t>
      </w:r>
      <w:r>
        <w:rPr>
          <w:rFonts w:hint="eastAsia" w:ascii="仿宋" w:hAnsi="仿宋" w:eastAsia="仿宋"/>
          <w:sz w:val="24"/>
        </w:rPr>
        <w:t>关于坚决打赢疫情防控阻击战进一步做好政府采购资金支持企业发展工作的通知》（浙财采监〔2020〕3号）和《</w:t>
      </w:r>
      <w:r>
        <w:rPr>
          <w:rFonts w:hint="eastAsia" w:ascii="仿宋" w:hAnsi="仿宋" w:eastAsia="仿宋"/>
          <w:sz w:val="24"/>
          <w:lang w:eastAsia="zh-CN"/>
        </w:rPr>
        <w:t>绍兴市财政局</w:t>
      </w:r>
      <w:r>
        <w:rPr>
          <w:rFonts w:hint="eastAsia" w:ascii="仿宋" w:hAnsi="仿宋" w:eastAsia="仿宋"/>
          <w:sz w:val="24"/>
        </w:rPr>
        <w:t>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2" w:firstLineChars="200"/>
        <w:outlineLvl w:val="0"/>
        <w:rPr>
          <w:rFonts w:ascii="仿宋" w:hAnsi="仿宋" w:eastAsia="仿宋"/>
          <w:b/>
          <w:sz w:val="24"/>
        </w:rPr>
      </w:pPr>
      <w:bookmarkStart w:id="25" w:name="_Toc2846"/>
      <w:bookmarkStart w:id="26" w:name="_Toc19304"/>
      <w:bookmarkStart w:id="27" w:name="_Toc32071"/>
      <w:r>
        <w:rPr>
          <w:rFonts w:ascii="仿宋" w:hAnsi="仿宋" w:eastAsia="仿宋"/>
          <w:b/>
          <w:sz w:val="24"/>
        </w:rPr>
        <w:t xml:space="preserve">1.5 </w:t>
      </w:r>
      <w:r>
        <w:rPr>
          <w:rFonts w:hint="eastAsia" w:ascii="仿宋" w:hAnsi="仿宋" w:eastAsia="仿宋"/>
          <w:b/>
          <w:sz w:val="24"/>
        </w:rPr>
        <w:t>货物交付期限、地点和方式</w:t>
      </w:r>
      <w:bookmarkEnd w:id="25"/>
      <w:bookmarkEnd w:id="26"/>
      <w:bookmarkEnd w:id="27"/>
    </w:p>
    <w:p>
      <w:pPr>
        <w:spacing w:line="44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8" w:name="_Toc19554"/>
      <w:bookmarkStart w:id="29" w:name="_Toc21423"/>
      <w:bookmarkStart w:id="30" w:name="_Toc27250"/>
      <w:r>
        <w:rPr>
          <w:rFonts w:ascii="仿宋" w:hAnsi="仿宋" w:eastAsia="仿宋"/>
          <w:b/>
          <w:sz w:val="24"/>
        </w:rPr>
        <w:t xml:space="preserve">1.6 </w:t>
      </w:r>
      <w:r>
        <w:rPr>
          <w:rFonts w:hint="eastAsia" w:ascii="仿宋" w:hAnsi="仿宋" w:eastAsia="仿宋"/>
          <w:b/>
          <w:sz w:val="24"/>
        </w:rPr>
        <w:t>违约责任</w:t>
      </w:r>
      <w:bookmarkEnd w:id="28"/>
      <w:bookmarkEnd w:id="29"/>
      <w:bookmarkEnd w:id="30"/>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1" w:name="_Toc16021"/>
      <w:bookmarkStart w:id="32" w:name="_Toc15583"/>
      <w:bookmarkStart w:id="33" w:name="_Toc28375"/>
      <w:r>
        <w:rPr>
          <w:rFonts w:ascii="仿宋" w:hAnsi="仿宋" w:eastAsia="仿宋"/>
          <w:b/>
          <w:sz w:val="24"/>
        </w:rPr>
        <w:t xml:space="preserve">1.7 </w:t>
      </w:r>
      <w:r>
        <w:rPr>
          <w:rFonts w:hint="eastAsia" w:ascii="仿宋" w:hAnsi="仿宋" w:eastAsia="仿宋"/>
          <w:b/>
          <w:sz w:val="24"/>
        </w:rPr>
        <w:t>合同争议的解决</w:t>
      </w:r>
      <w:bookmarkEnd w:id="31"/>
      <w:bookmarkEnd w:id="32"/>
      <w:bookmarkEnd w:id="33"/>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4" w:name="_Toc15322"/>
      <w:bookmarkStart w:id="35" w:name="_Toc7245"/>
      <w:bookmarkStart w:id="36" w:name="_Toc11173"/>
      <w:r>
        <w:rPr>
          <w:rFonts w:ascii="仿宋" w:hAnsi="仿宋" w:eastAsia="仿宋"/>
          <w:b/>
          <w:sz w:val="24"/>
        </w:rPr>
        <w:t xml:space="preserve">1.8 </w:t>
      </w:r>
      <w:r>
        <w:rPr>
          <w:rFonts w:hint="eastAsia" w:ascii="仿宋" w:hAnsi="仿宋" w:eastAsia="仿宋"/>
          <w:b/>
          <w:sz w:val="24"/>
        </w:rPr>
        <w:t>合同生效</w:t>
      </w:r>
      <w:bookmarkEnd w:id="34"/>
      <w:bookmarkEnd w:id="35"/>
      <w:bookmarkEnd w:id="36"/>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37" w:name="_Toc331685783"/>
    </w:p>
    <w:p>
      <w:pPr>
        <w:pStyle w:val="280"/>
        <w:pageBreakBefore/>
        <w:spacing w:line="560" w:lineRule="exact"/>
        <w:ind w:firstLine="723"/>
        <w:jc w:val="center"/>
        <w:rPr>
          <w:rFonts w:ascii="仿宋" w:hAnsi="仿宋" w:eastAsia="仿宋"/>
          <w:b/>
          <w:sz w:val="36"/>
          <w:szCs w:val="36"/>
        </w:rPr>
      </w:pPr>
      <w:r>
        <w:rPr>
          <w:rFonts w:hint="eastAsia" w:ascii="仿宋" w:hAnsi="仿宋" w:eastAsia="仿宋"/>
          <w:b/>
          <w:sz w:val="36"/>
          <w:szCs w:val="36"/>
        </w:rPr>
        <w:t>第二部分</w:t>
      </w:r>
      <w:r>
        <w:rPr>
          <w:rFonts w:ascii="仿宋" w:hAnsi="仿宋" w:eastAsia="仿宋"/>
          <w:b/>
          <w:sz w:val="36"/>
          <w:szCs w:val="36"/>
        </w:rPr>
        <w:t xml:space="preserve"> </w:t>
      </w:r>
      <w:r>
        <w:rPr>
          <w:rFonts w:hint="eastAsia" w:ascii="仿宋" w:hAnsi="仿宋" w:eastAsia="仿宋"/>
          <w:b/>
          <w:sz w:val="36"/>
          <w:szCs w:val="36"/>
        </w:rPr>
        <w:t>合同一般条款</w:t>
      </w:r>
      <w:bookmarkEnd w:id="37"/>
    </w:p>
    <w:p>
      <w:pPr>
        <w:spacing w:line="560" w:lineRule="exact"/>
        <w:ind w:firstLine="482" w:firstLineChars="200"/>
        <w:outlineLvl w:val="0"/>
        <w:rPr>
          <w:rFonts w:ascii="仿宋" w:hAnsi="仿宋" w:eastAsia="仿宋"/>
          <w:b/>
          <w:sz w:val="24"/>
        </w:rPr>
      </w:pPr>
      <w:bookmarkStart w:id="38" w:name="_Ref467379094"/>
      <w:bookmarkStart w:id="39" w:name="_Toc487900349"/>
      <w:bookmarkStart w:id="40" w:name="_Ref467378499"/>
      <w:bookmarkStart w:id="41" w:name="_Toc259093669"/>
      <w:bookmarkStart w:id="42" w:name="_Toc28763"/>
      <w:bookmarkStart w:id="43" w:name="_Ref467379205"/>
      <w:bookmarkStart w:id="44" w:name="_Ref467378404"/>
      <w:bookmarkStart w:id="45" w:name="_Toc16917"/>
      <w:bookmarkStart w:id="46" w:name="_Ref467379101"/>
      <w:bookmarkStart w:id="47" w:name="_Toc19614"/>
      <w:bookmarkStart w:id="48" w:name="_Ref467379214"/>
      <w:bookmarkStart w:id="49" w:name="_Toc279701240"/>
      <w:bookmarkStart w:id="50" w:name="_Ref467378463"/>
      <w:bookmarkStart w:id="51" w:name="_Ref467379195"/>
      <w:bookmarkStart w:id="52" w:name="_Ref467379109"/>
      <w:bookmarkStart w:id="53" w:name="_Ref467379225"/>
      <w:r>
        <w:rPr>
          <w:rFonts w:ascii="仿宋" w:hAnsi="仿宋" w:eastAsia="仿宋"/>
          <w:b/>
          <w:sz w:val="24"/>
        </w:rPr>
        <w:t xml:space="preserve">2.1 </w:t>
      </w:r>
      <w:r>
        <w:rPr>
          <w:rFonts w:hint="eastAsia" w:ascii="仿宋" w:hAnsi="仿宋" w:eastAsia="仿宋"/>
          <w:b/>
          <w:sz w:val="24"/>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4"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4"/>
      <w:r>
        <w:rPr>
          <w:rFonts w:hint="eastAsia" w:ascii="仿宋" w:hAnsi="仿宋" w:eastAsia="仿宋"/>
          <w:sz w:val="24"/>
        </w:rPr>
        <w:t>。</w:t>
      </w:r>
    </w:p>
    <w:p>
      <w:pPr>
        <w:spacing w:line="560" w:lineRule="exact"/>
        <w:ind w:firstLine="480" w:firstLineChars="200"/>
        <w:rPr>
          <w:rFonts w:ascii="仿宋" w:hAnsi="仿宋" w:eastAsia="仿宋"/>
          <w:sz w:val="24"/>
        </w:rPr>
      </w:pPr>
      <w:bookmarkStart w:id="55"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55"/>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6"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6"/>
    </w:p>
    <w:p>
      <w:pPr>
        <w:spacing w:line="560" w:lineRule="exact"/>
        <w:ind w:firstLine="482" w:firstLineChars="200"/>
        <w:outlineLvl w:val="0"/>
        <w:rPr>
          <w:rFonts w:ascii="仿宋" w:hAnsi="仿宋" w:eastAsia="仿宋"/>
          <w:b/>
          <w:sz w:val="24"/>
        </w:rPr>
      </w:pPr>
      <w:bookmarkStart w:id="57" w:name="_Toc13336"/>
      <w:bookmarkStart w:id="58" w:name="_Toc259093670"/>
      <w:bookmarkStart w:id="59" w:name="_Toc27635"/>
      <w:bookmarkStart w:id="60" w:name="_Toc487900350"/>
      <w:bookmarkStart w:id="61" w:name="_Toc279701241"/>
      <w:bookmarkStart w:id="62" w:name="_Toc32504"/>
      <w:r>
        <w:rPr>
          <w:rFonts w:ascii="仿宋" w:hAnsi="仿宋" w:eastAsia="仿宋"/>
          <w:b/>
          <w:sz w:val="24"/>
        </w:rPr>
        <w:t xml:space="preserve">2.2 </w:t>
      </w:r>
      <w:r>
        <w:rPr>
          <w:rFonts w:hint="eastAsia" w:ascii="仿宋" w:hAnsi="仿宋" w:eastAsia="仿宋"/>
          <w:b/>
          <w:sz w:val="24"/>
        </w:rPr>
        <w:t>技术规范</w:t>
      </w:r>
      <w:bookmarkEnd w:id="57"/>
      <w:bookmarkEnd w:id="58"/>
      <w:bookmarkEnd w:id="59"/>
      <w:bookmarkEnd w:id="60"/>
      <w:bookmarkEnd w:id="61"/>
      <w:bookmarkEnd w:id="62"/>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3" w:name="_Toc487900351"/>
      <w:bookmarkStart w:id="64" w:name="_Toc9829"/>
      <w:bookmarkStart w:id="65" w:name="_Toc27853"/>
      <w:bookmarkStart w:id="66" w:name="_Toc279701242"/>
      <w:bookmarkStart w:id="67" w:name="_Toc259093671"/>
      <w:bookmarkStart w:id="68" w:name="_Toc31634"/>
      <w:r>
        <w:rPr>
          <w:rFonts w:ascii="仿宋" w:hAnsi="仿宋" w:eastAsia="仿宋"/>
          <w:b/>
          <w:sz w:val="24"/>
        </w:rPr>
        <w:t xml:space="preserve">2.3 </w:t>
      </w:r>
      <w:r>
        <w:rPr>
          <w:rFonts w:hint="eastAsia" w:ascii="仿宋" w:hAnsi="仿宋" w:eastAsia="仿宋"/>
          <w:b/>
          <w:sz w:val="24"/>
        </w:rPr>
        <w:t>知识产权</w:t>
      </w:r>
      <w:bookmarkEnd w:id="63"/>
      <w:bookmarkEnd w:id="64"/>
      <w:bookmarkEnd w:id="65"/>
      <w:bookmarkEnd w:id="66"/>
      <w:bookmarkEnd w:id="67"/>
      <w:bookmarkEnd w:id="68"/>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69" w:name="_Toc11932"/>
      <w:bookmarkStart w:id="70" w:name="_Toc4194"/>
      <w:bookmarkStart w:id="71" w:name="_Toc29149"/>
      <w:r>
        <w:rPr>
          <w:rFonts w:ascii="仿宋" w:hAnsi="仿宋" w:eastAsia="仿宋"/>
          <w:b/>
          <w:sz w:val="24"/>
        </w:rPr>
        <w:t xml:space="preserve">2.4 </w:t>
      </w:r>
      <w:r>
        <w:rPr>
          <w:rFonts w:hint="eastAsia" w:ascii="仿宋" w:hAnsi="仿宋" w:eastAsia="仿宋"/>
          <w:b/>
          <w:sz w:val="24"/>
        </w:rPr>
        <w:t>包装和装运</w:t>
      </w:r>
      <w:bookmarkEnd w:id="69"/>
      <w:bookmarkEnd w:id="70"/>
      <w:bookmarkEnd w:id="71"/>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2" w:name="_Ref467379536"/>
      <w:bookmarkStart w:id="73" w:name="_Toc259093674"/>
      <w:bookmarkStart w:id="74" w:name="_Ref467379542"/>
      <w:bookmarkStart w:id="75" w:name="_Ref467378541"/>
      <w:bookmarkStart w:id="76" w:name="_Toc487900354"/>
      <w:bookmarkStart w:id="77" w:name="_Toc279701245"/>
      <w:bookmarkStart w:id="78" w:name="_Ref467378591"/>
      <w:bookmarkStart w:id="79" w:name="_Ref467379527"/>
      <w:bookmarkStart w:id="80" w:name="_Toc19074"/>
      <w:bookmarkStart w:id="81" w:name="_Toc30272"/>
      <w:bookmarkStart w:id="82" w:name="_Toc26182"/>
      <w:r>
        <w:rPr>
          <w:rFonts w:ascii="仿宋" w:hAnsi="仿宋" w:eastAsia="仿宋"/>
          <w:b/>
          <w:sz w:val="24"/>
        </w:rPr>
        <w:t>2.</w:t>
      </w:r>
      <w:bookmarkEnd w:id="72"/>
      <w:bookmarkEnd w:id="73"/>
      <w:bookmarkEnd w:id="74"/>
      <w:bookmarkEnd w:id="75"/>
      <w:bookmarkEnd w:id="76"/>
      <w:bookmarkEnd w:id="77"/>
      <w:bookmarkEnd w:id="78"/>
      <w:bookmarkEnd w:id="79"/>
      <w:r>
        <w:rPr>
          <w:rFonts w:ascii="仿宋" w:hAnsi="仿宋" w:eastAsia="仿宋"/>
          <w:b/>
          <w:sz w:val="24"/>
        </w:rPr>
        <w:t xml:space="preserve">5 </w:t>
      </w:r>
      <w:r>
        <w:rPr>
          <w:rFonts w:hint="eastAsia" w:ascii="仿宋" w:hAnsi="仿宋" w:eastAsia="仿宋"/>
          <w:b/>
          <w:sz w:val="24"/>
        </w:rPr>
        <w:t>履约检查和问题反馈</w:t>
      </w:r>
      <w:bookmarkEnd w:id="80"/>
      <w:bookmarkEnd w:id="81"/>
      <w:bookmarkEnd w:id="82"/>
    </w:p>
    <w:p>
      <w:pPr>
        <w:spacing w:line="560" w:lineRule="exact"/>
        <w:ind w:firstLine="480" w:firstLineChars="200"/>
        <w:rPr>
          <w:rFonts w:ascii="仿宋" w:hAnsi="仿宋" w:eastAsia="仿宋"/>
          <w:sz w:val="24"/>
        </w:rPr>
      </w:pPr>
      <w:bookmarkStart w:id="83" w:name="_Ref467379657"/>
      <w:r>
        <w:rPr>
          <w:rFonts w:ascii="仿宋" w:hAnsi="仿宋" w:eastAsia="仿宋"/>
          <w:sz w:val="24"/>
        </w:rPr>
        <w:t>2.5.1</w:t>
      </w:r>
      <w:bookmarkEnd w:id="83"/>
      <w:bookmarkStart w:id="84" w:name="_Toc186431854"/>
      <w:bookmarkStart w:id="85" w:name="_Toc487900357"/>
      <w:bookmarkStart w:id="86" w:name="_Toc259093676"/>
      <w:bookmarkStart w:id="87" w:name="_Ref467379793"/>
      <w:bookmarkStart w:id="88" w:name="_Ref467379807"/>
      <w:bookmarkStart w:id="89" w:name="_Toc27970124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sz w:val="24"/>
        </w:rPr>
        <w:t>。</w:t>
      </w:r>
    </w:p>
    <w:bookmarkEnd w:id="85"/>
    <w:bookmarkEnd w:id="86"/>
    <w:bookmarkEnd w:id="87"/>
    <w:bookmarkEnd w:id="88"/>
    <w:bookmarkEnd w:id="89"/>
    <w:bookmarkEnd w:id="90"/>
    <w:p>
      <w:pPr>
        <w:spacing w:line="560" w:lineRule="exact"/>
        <w:ind w:firstLine="482" w:firstLineChars="200"/>
        <w:outlineLvl w:val="0"/>
        <w:rPr>
          <w:rFonts w:ascii="仿宋" w:hAnsi="仿宋" w:eastAsia="仿宋"/>
          <w:b/>
          <w:sz w:val="24"/>
        </w:rPr>
      </w:pPr>
      <w:bookmarkStart w:id="91" w:name="_Toc487900358"/>
      <w:bookmarkStart w:id="92" w:name="_Ref467379852"/>
      <w:bookmarkStart w:id="93" w:name="_Toc279701248"/>
      <w:bookmarkStart w:id="94" w:name="_Ref467379863"/>
      <w:bookmarkStart w:id="95" w:name="_Toc259093677"/>
      <w:bookmarkStart w:id="96" w:name="_Ref467379923"/>
      <w:bookmarkStart w:id="97" w:name="_Toc16110"/>
      <w:bookmarkStart w:id="98" w:name="_Toc774"/>
      <w:bookmarkStart w:id="99" w:name="_Toc3225"/>
      <w:r>
        <w:rPr>
          <w:rFonts w:ascii="仿宋" w:hAnsi="仿宋" w:eastAsia="仿宋"/>
          <w:b/>
          <w:sz w:val="24"/>
        </w:rPr>
        <w:t xml:space="preserve">2.6 </w:t>
      </w:r>
      <w:r>
        <w:rPr>
          <w:rFonts w:hint="eastAsia" w:ascii="仿宋" w:hAnsi="仿宋" w:eastAsia="仿宋"/>
          <w:b/>
          <w:sz w:val="24"/>
        </w:rPr>
        <w:t>技术资料</w:t>
      </w:r>
      <w:bookmarkEnd w:id="91"/>
      <w:bookmarkEnd w:id="92"/>
      <w:bookmarkEnd w:id="93"/>
      <w:bookmarkEnd w:id="94"/>
      <w:bookmarkEnd w:id="95"/>
      <w:bookmarkEnd w:id="96"/>
      <w:r>
        <w:rPr>
          <w:rFonts w:hint="eastAsia" w:ascii="仿宋" w:hAnsi="仿宋" w:eastAsia="仿宋"/>
          <w:b/>
          <w:sz w:val="24"/>
        </w:rPr>
        <w:t>和保密义务</w:t>
      </w:r>
      <w:bookmarkEnd w:id="97"/>
      <w:bookmarkEnd w:id="98"/>
      <w:bookmarkEnd w:id="99"/>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0" w:name="_Toc7860"/>
      <w:r>
        <w:rPr>
          <w:rFonts w:ascii="仿宋" w:hAnsi="仿宋" w:eastAsia="仿宋"/>
          <w:b/>
          <w:sz w:val="24"/>
        </w:rPr>
        <w:t xml:space="preserve">2.7 </w:t>
      </w:r>
      <w:r>
        <w:rPr>
          <w:rFonts w:hint="eastAsia" w:ascii="仿宋" w:hAnsi="仿宋" w:eastAsia="仿宋"/>
          <w:b/>
          <w:sz w:val="24"/>
        </w:rPr>
        <w:t>质量保证</w:t>
      </w:r>
      <w:bookmarkEnd w:id="100"/>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1" w:name="_Toc17244"/>
      <w:bookmarkStart w:id="102" w:name="_Toc259093681"/>
      <w:bookmarkStart w:id="103" w:name="_Toc279701252"/>
      <w:bookmarkStart w:id="104" w:name="_Toc487900362"/>
      <w:r>
        <w:rPr>
          <w:rFonts w:ascii="仿宋" w:hAnsi="仿宋" w:eastAsia="仿宋"/>
          <w:b/>
          <w:sz w:val="24"/>
        </w:rPr>
        <w:t xml:space="preserve">2.8 </w:t>
      </w:r>
      <w:r>
        <w:rPr>
          <w:rFonts w:hint="eastAsia" w:ascii="仿宋" w:hAnsi="仿宋" w:eastAsia="仿宋"/>
          <w:b/>
          <w:sz w:val="24"/>
        </w:rPr>
        <w:t>货物的风险负担</w:t>
      </w:r>
      <w:bookmarkEnd w:id="101"/>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5" w:name="_Toc14055"/>
      <w:r>
        <w:rPr>
          <w:rFonts w:ascii="仿宋" w:hAnsi="仿宋" w:eastAsia="仿宋"/>
          <w:b/>
          <w:sz w:val="24"/>
        </w:rPr>
        <w:t xml:space="preserve">2.9 </w:t>
      </w:r>
      <w:r>
        <w:rPr>
          <w:rFonts w:hint="eastAsia" w:ascii="仿宋" w:hAnsi="仿宋" w:eastAsia="仿宋"/>
          <w:b/>
          <w:sz w:val="24"/>
        </w:rPr>
        <w:t>延迟交货</w:t>
      </w:r>
      <w:bookmarkEnd w:id="102"/>
      <w:bookmarkEnd w:id="103"/>
      <w:bookmarkEnd w:id="104"/>
      <w:bookmarkEnd w:id="105"/>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6" w:name="_Toc7502"/>
      <w:bookmarkStart w:id="107" w:name="_Ref467378121"/>
      <w:bookmarkStart w:id="108" w:name="_Toc279701254"/>
      <w:bookmarkStart w:id="109" w:name="_Toc487900364"/>
      <w:bookmarkStart w:id="110" w:name="_Toc259093683"/>
      <w:r>
        <w:rPr>
          <w:rFonts w:ascii="仿宋" w:hAnsi="仿宋" w:eastAsia="仿宋"/>
          <w:b/>
          <w:sz w:val="24"/>
        </w:rPr>
        <w:t xml:space="preserve">2.10 </w:t>
      </w:r>
      <w:r>
        <w:rPr>
          <w:rFonts w:hint="eastAsia" w:ascii="仿宋" w:hAnsi="仿宋" w:eastAsia="仿宋"/>
          <w:b/>
          <w:sz w:val="24"/>
        </w:rPr>
        <w:t>合同变更</w:t>
      </w:r>
      <w:bookmarkEnd w:id="106"/>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1" w:name="_Toc487900369"/>
      <w:bookmarkStart w:id="112" w:name="_Toc279701259"/>
      <w:bookmarkStart w:id="113" w:name="_Toc259093688"/>
    </w:p>
    <w:p>
      <w:pPr>
        <w:spacing w:line="560" w:lineRule="exact"/>
        <w:ind w:firstLine="482" w:firstLineChars="200"/>
        <w:outlineLvl w:val="0"/>
        <w:rPr>
          <w:rFonts w:ascii="仿宋" w:hAnsi="仿宋" w:eastAsia="仿宋"/>
          <w:b/>
          <w:sz w:val="24"/>
        </w:rPr>
      </w:pPr>
      <w:bookmarkStart w:id="114" w:name="_Toc22955"/>
      <w:bookmarkStart w:id="115" w:name="_Toc15237"/>
      <w:bookmarkStart w:id="116" w:name="_Toc10366"/>
      <w:r>
        <w:rPr>
          <w:rFonts w:ascii="仿宋" w:hAnsi="仿宋" w:eastAsia="仿宋"/>
          <w:b/>
          <w:sz w:val="24"/>
        </w:rPr>
        <w:t xml:space="preserve">2.11 </w:t>
      </w:r>
      <w:r>
        <w:rPr>
          <w:rFonts w:hint="eastAsia" w:ascii="仿宋" w:hAnsi="仿宋" w:eastAsia="仿宋"/>
          <w:b/>
          <w:sz w:val="24"/>
        </w:rPr>
        <w:t>合同转让</w:t>
      </w:r>
      <w:bookmarkEnd w:id="111"/>
      <w:bookmarkEnd w:id="112"/>
      <w:bookmarkEnd w:id="113"/>
      <w:r>
        <w:rPr>
          <w:rFonts w:hint="eastAsia" w:ascii="仿宋" w:hAnsi="仿宋" w:eastAsia="仿宋"/>
          <w:b/>
          <w:sz w:val="24"/>
        </w:rPr>
        <w:t>和分包</w:t>
      </w:r>
      <w:bookmarkEnd w:id="114"/>
      <w:bookmarkEnd w:id="115"/>
      <w:bookmarkEnd w:id="116"/>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17" w:name="_Toc16508"/>
      <w:bookmarkStart w:id="118" w:name="_Toc13566"/>
      <w:bookmarkStart w:id="119" w:name="_Toc14066"/>
      <w:r>
        <w:rPr>
          <w:rFonts w:ascii="仿宋" w:hAnsi="仿宋" w:eastAsia="仿宋"/>
          <w:b/>
          <w:sz w:val="24"/>
        </w:rPr>
        <w:t xml:space="preserve">2.12 </w:t>
      </w:r>
      <w:r>
        <w:rPr>
          <w:rFonts w:hint="eastAsia" w:ascii="仿宋" w:hAnsi="仿宋" w:eastAsia="仿宋"/>
          <w:b/>
          <w:sz w:val="24"/>
        </w:rPr>
        <w:t>不可抗力</w:t>
      </w:r>
      <w:bookmarkEnd w:id="117"/>
      <w:bookmarkEnd w:id="118"/>
      <w:bookmarkEnd w:id="119"/>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0" w:name="_Toc259093684"/>
      <w:bookmarkStart w:id="121" w:name="_Toc279701255"/>
      <w:bookmarkStart w:id="122" w:name="_Toc6969"/>
      <w:bookmarkStart w:id="123" w:name="_Toc487900365"/>
      <w:bookmarkStart w:id="124" w:name="_Toc30676"/>
      <w:bookmarkStart w:id="125" w:name="_Toc689"/>
      <w:r>
        <w:rPr>
          <w:rFonts w:ascii="仿宋" w:hAnsi="仿宋" w:eastAsia="仿宋"/>
          <w:b/>
          <w:sz w:val="24"/>
        </w:rPr>
        <w:t xml:space="preserve">2.13 </w:t>
      </w:r>
      <w:r>
        <w:rPr>
          <w:rFonts w:hint="eastAsia" w:ascii="仿宋" w:hAnsi="仿宋" w:eastAsia="仿宋"/>
          <w:b/>
          <w:sz w:val="24"/>
        </w:rPr>
        <w:t>税费</w:t>
      </w:r>
      <w:bookmarkEnd w:id="120"/>
      <w:bookmarkEnd w:id="121"/>
      <w:bookmarkEnd w:id="122"/>
      <w:bookmarkEnd w:id="123"/>
      <w:bookmarkEnd w:id="124"/>
      <w:bookmarkEnd w:id="125"/>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6" w:name="_Toc487900368"/>
      <w:bookmarkStart w:id="127" w:name="_Toc7102"/>
      <w:bookmarkStart w:id="128" w:name="_Toc16959"/>
      <w:bookmarkStart w:id="129" w:name="_Toc279701258"/>
      <w:bookmarkStart w:id="130" w:name="_Toc259093687"/>
      <w:bookmarkStart w:id="131" w:name="_Toc8298"/>
      <w:r>
        <w:rPr>
          <w:rFonts w:ascii="仿宋" w:hAnsi="仿宋" w:eastAsia="仿宋"/>
          <w:b/>
          <w:sz w:val="24"/>
        </w:rPr>
        <w:t>2.14乙方破产</w:t>
      </w:r>
      <w:bookmarkEnd w:id="126"/>
      <w:bookmarkEnd w:id="127"/>
      <w:bookmarkEnd w:id="128"/>
      <w:bookmarkEnd w:id="129"/>
      <w:bookmarkEnd w:id="130"/>
      <w:bookmarkEnd w:id="131"/>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2" w:name="_Toc15387"/>
      <w:bookmarkStart w:id="133" w:name="_Toc6134"/>
      <w:bookmarkStart w:id="134" w:name="_Toc29333"/>
      <w:r>
        <w:rPr>
          <w:rFonts w:ascii="仿宋" w:hAnsi="仿宋" w:eastAsia="仿宋"/>
          <w:b/>
          <w:sz w:val="24"/>
        </w:rPr>
        <w:t xml:space="preserve">2.15 </w:t>
      </w:r>
      <w:r>
        <w:rPr>
          <w:rFonts w:hint="eastAsia" w:ascii="仿宋" w:hAnsi="仿宋" w:eastAsia="仿宋"/>
          <w:b/>
          <w:sz w:val="24"/>
        </w:rPr>
        <w:t>合同中止、终止</w:t>
      </w:r>
      <w:bookmarkEnd w:id="132"/>
      <w:bookmarkEnd w:id="133"/>
      <w:bookmarkEnd w:id="134"/>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5" w:name="_Toc1125"/>
      <w:bookmarkStart w:id="136" w:name="_Toc14563"/>
      <w:bookmarkStart w:id="137" w:name="_Toc6596"/>
      <w:r>
        <w:rPr>
          <w:rFonts w:ascii="仿宋" w:hAnsi="仿宋" w:eastAsia="仿宋"/>
          <w:b/>
          <w:sz w:val="24"/>
        </w:rPr>
        <w:t>2.16检验和验收</w:t>
      </w:r>
      <w:bookmarkEnd w:id="135"/>
      <w:bookmarkEnd w:id="136"/>
      <w:bookmarkEnd w:id="137"/>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7"/>
    <w:bookmarkEnd w:id="108"/>
    <w:bookmarkEnd w:id="109"/>
    <w:bookmarkEnd w:id="110"/>
    <w:p>
      <w:pPr>
        <w:spacing w:line="560" w:lineRule="exact"/>
        <w:ind w:firstLine="482" w:firstLineChars="200"/>
        <w:outlineLvl w:val="0"/>
        <w:rPr>
          <w:rFonts w:ascii="仿宋" w:hAnsi="仿宋" w:eastAsia="仿宋"/>
          <w:b/>
          <w:sz w:val="24"/>
        </w:rPr>
      </w:pPr>
      <w:bookmarkStart w:id="138" w:name="_Toc487900371"/>
      <w:bookmarkStart w:id="139" w:name="_Toc259093690"/>
      <w:bookmarkStart w:id="140" w:name="_Toc279701261"/>
      <w:bookmarkStart w:id="141" w:name="_Toc25182"/>
      <w:bookmarkStart w:id="142" w:name="_Toc11284"/>
      <w:bookmarkStart w:id="143" w:name="_Toc19604"/>
      <w:r>
        <w:rPr>
          <w:rFonts w:ascii="仿宋" w:hAnsi="仿宋" w:eastAsia="仿宋"/>
          <w:b/>
          <w:sz w:val="24"/>
        </w:rPr>
        <w:t xml:space="preserve">2.17 </w:t>
      </w:r>
      <w:r>
        <w:rPr>
          <w:rFonts w:hint="eastAsia" w:ascii="仿宋" w:hAnsi="仿宋" w:eastAsia="仿宋"/>
          <w:b/>
          <w:sz w:val="24"/>
        </w:rPr>
        <w:t>通知</w:t>
      </w:r>
      <w:bookmarkEnd w:id="138"/>
      <w:bookmarkEnd w:id="139"/>
      <w:bookmarkEnd w:id="140"/>
      <w:r>
        <w:rPr>
          <w:rFonts w:hint="eastAsia" w:ascii="仿宋" w:hAnsi="仿宋" w:eastAsia="仿宋"/>
          <w:b/>
          <w:sz w:val="24"/>
        </w:rPr>
        <w:t>和送达</w:t>
      </w:r>
      <w:bookmarkEnd w:id="141"/>
      <w:bookmarkEnd w:id="142"/>
      <w:bookmarkEnd w:id="143"/>
    </w:p>
    <w:p>
      <w:pPr>
        <w:spacing w:line="560" w:lineRule="exact"/>
        <w:ind w:firstLine="480" w:firstLineChars="200"/>
        <w:rPr>
          <w:rFonts w:ascii="仿宋" w:hAnsi="仿宋" w:eastAsia="仿宋"/>
          <w:sz w:val="24"/>
        </w:rPr>
      </w:pPr>
      <w:bookmarkStart w:id="144" w:name="_Toc6698"/>
      <w:bookmarkStart w:id="145" w:name="_Toc3135"/>
      <w:bookmarkStart w:id="146" w:name="_Toc279701262"/>
      <w:bookmarkStart w:id="147" w:name="_Toc259093691"/>
      <w:bookmarkStart w:id="148" w:name="_Toc487900372"/>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 w:hAnsi="仿宋" w:eastAsia="仿宋"/>
          <w:sz w:val="24"/>
        </w:rPr>
      </w:pPr>
      <w:bookmarkStart w:id="149" w:name="_Toc23128"/>
      <w:bookmarkStart w:id="150" w:name="_Toc23294"/>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49"/>
      <w:bookmarkEnd w:id="150"/>
    </w:p>
    <w:p>
      <w:pPr>
        <w:spacing w:line="560" w:lineRule="exact"/>
        <w:ind w:firstLine="482" w:firstLineChars="200"/>
        <w:outlineLvl w:val="0"/>
        <w:rPr>
          <w:rFonts w:ascii="仿宋" w:hAnsi="仿宋" w:eastAsia="仿宋"/>
          <w:b/>
          <w:sz w:val="24"/>
        </w:rPr>
      </w:pPr>
      <w:bookmarkStart w:id="151" w:name="_Toc30599"/>
      <w:bookmarkStart w:id="152" w:name="_Toc18540"/>
      <w:bookmarkStart w:id="153" w:name="_Toc4355"/>
      <w:r>
        <w:rPr>
          <w:rFonts w:ascii="仿宋" w:hAnsi="仿宋" w:eastAsia="仿宋"/>
          <w:b/>
          <w:sz w:val="24"/>
        </w:rPr>
        <w:t xml:space="preserve">2.18 </w:t>
      </w:r>
      <w:r>
        <w:rPr>
          <w:rFonts w:hint="eastAsia" w:ascii="仿宋" w:hAnsi="仿宋" w:eastAsia="仿宋"/>
          <w:b/>
          <w:sz w:val="24"/>
        </w:rPr>
        <w:t>计量单位</w:t>
      </w:r>
      <w:bookmarkEnd w:id="146"/>
      <w:bookmarkEnd w:id="147"/>
      <w:bookmarkEnd w:id="148"/>
      <w:bookmarkEnd w:id="151"/>
      <w:bookmarkEnd w:id="152"/>
      <w:bookmarkEnd w:id="153"/>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4" w:name="_Toc12773"/>
      <w:bookmarkStart w:id="155" w:name="_Toc279701263"/>
      <w:bookmarkStart w:id="156" w:name="_Toc18567"/>
      <w:bookmarkStart w:id="157" w:name="_Toc10330"/>
      <w:bookmarkStart w:id="158" w:name="_Toc487900373"/>
      <w:bookmarkStart w:id="159" w:name="_Toc259093692"/>
      <w:r>
        <w:rPr>
          <w:rFonts w:ascii="仿宋" w:hAnsi="仿宋" w:eastAsia="仿宋"/>
          <w:b/>
          <w:sz w:val="24"/>
        </w:rPr>
        <w:t xml:space="preserve">2.19 </w:t>
      </w:r>
      <w:r>
        <w:rPr>
          <w:rFonts w:hint="eastAsia" w:ascii="仿宋" w:hAnsi="仿宋" w:eastAsia="仿宋"/>
          <w:b/>
          <w:sz w:val="24"/>
        </w:rPr>
        <w:t>合同使用的文字和适用的法律</w:t>
      </w:r>
      <w:bookmarkEnd w:id="154"/>
      <w:bookmarkEnd w:id="155"/>
      <w:bookmarkEnd w:id="156"/>
      <w:bookmarkEnd w:id="157"/>
      <w:bookmarkEnd w:id="158"/>
      <w:bookmarkEnd w:id="159"/>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0" w:name="_Toc3148"/>
      <w:bookmarkStart w:id="161" w:name="_Toc16673"/>
      <w:bookmarkStart w:id="162" w:name="_Toc259093693"/>
      <w:bookmarkStart w:id="163" w:name="_Toc279701264"/>
      <w:bookmarkStart w:id="164" w:name="_Toc12004"/>
      <w:bookmarkStart w:id="165" w:name="_Toc487900374"/>
      <w:r>
        <w:rPr>
          <w:rFonts w:ascii="仿宋" w:hAnsi="仿宋" w:eastAsia="仿宋"/>
          <w:b/>
          <w:sz w:val="24"/>
        </w:rPr>
        <w:t xml:space="preserve">2.20 </w:t>
      </w:r>
      <w:r>
        <w:rPr>
          <w:rFonts w:hint="eastAsia" w:ascii="仿宋" w:hAnsi="仿宋" w:eastAsia="仿宋"/>
          <w:b/>
          <w:sz w:val="24"/>
        </w:rPr>
        <w:t>履约保证金</w:t>
      </w:r>
      <w:bookmarkEnd w:id="160"/>
      <w:bookmarkEnd w:id="161"/>
      <w:bookmarkEnd w:id="162"/>
      <w:bookmarkEnd w:id="163"/>
      <w:bookmarkEnd w:id="164"/>
    </w:p>
    <w:p>
      <w:pPr>
        <w:pStyle w:val="281"/>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约定的方式，以支票、汇票、本票或者金融机构、担保机构出具的保函等非现金形式，提交不超过合同金额1</w:t>
      </w:r>
      <w:r>
        <w:rPr>
          <w:rFonts w:ascii="仿宋" w:hAnsi="仿宋" w:eastAsia="仿宋"/>
        </w:rPr>
        <w:t>%的履约保证金；鼓励和支持乙方以银行、保险公司出具的保函形式提供履约保证。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 w:hAnsi="仿宋" w:eastAsia="仿宋"/>
          <w:b/>
          <w:sz w:val="24"/>
        </w:rPr>
      </w:pPr>
      <w:bookmarkStart w:id="166" w:name="_Toc6885"/>
      <w:bookmarkStart w:id="167" w:name="_Toc19890"/>
      <w:bookmarkStart w:id="168" w:name="_Toc14001"/>
      <w:r>
        <w:rPr>
          <w:rFonts w:ascii="仿宋" w:hAnsi="仿宋" w:eastAsia="仿宋"/>
          <w:b/>
          <w:sz w:val="24"/>
        </w:rPr>
        <w:t>2.2</w:t>
      </w:r>
      <w:r>
        <w:rPr>
          <w:rFonts w:hint="eastAsia" w:ascii="仿宋" w:hAnsi="仿宋" w:eastAsia="仿宋"/>
          <w:b/>
          <w:sz w:val="24"/>
        </w:rPr>
        <w:t>2合同份数</w:t>
      </w:r>
      <w:bookmarkEnd w:id="166"/>
      <w:bookmarkEnd w:id="167"/>
      <w:bookmarkEnd w:id="168"/>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280"/>
        <w:spacing w:line="560" w:lineRule="exact"/>
        <w:jc w:val="center"/>
        <w:rPr>
          <w:rFonts w:ascii="仿宋" w:hAnsi="仿宋" w:eastAsia="仿宋"/>
          <w:b/>
          <w:szCs w:val="24"/>
        </w:rPr>
      </w:pPr>
      <w:r>
        <w:rPr>
          <w:rFonts w:ascii="仿宋" w:hAnsi="仿宋" w:eastAsia="仿宋" w:cstheme="minorBidi"/>
          <w:kern w:val="0"/>
          <w:szCs w:val="24"/>
        </w:rPr>
        <w:br w:type="page"/>
      </w:r>
      <w:bookmarkStart w:id="169" w:name="_Toc331685784"/>
      <w:r>
        <w:rPr>
          <w:rFonts w:hint="eastAsia" w:ascii="仿宋" w:hAnsi="仿宋" w:eastAsia="仿宋"/>
          <w:b/>
          <w:szCs w:val="24"/>
        </w:rPr>
        <w:t xml:space="preserve"> </w:t>
      </w:r>
      <w:bookmarkEnd w:id="169"/>
      <w:r>
        <w:rPr>
          <w:rFonts w:hint="eastAsia" w:ascii="仿宋" w:hAnsi="仿宋" w:eastAsia="仿宋"/>
          <w:b/>
          <w:szCs w:val="24"/>
        </w:rPr>
        <w:t>第三部分</w:t>
      </w:r>
      <w:r>
        <w:rPr>
          <w:rFonts w:ascii="仿宋" w:hAnsi="仿宋" w:eastAsia="仿宋"/>
          <w:b/>
          <w:szCs w:val="24"/>
        </w:rPr>
        <w:t xml:space="preserve">  </w:t>
      </w:r>
      <w:r>
        <w:rPr>
          <w:rFonts w:hint="eastAsia" w:ascii="仿宋" w:hAnsi="仿宋" w:eastAsia="仿宋"/>
          <w:b/>
          <w:szCs w:val="24"/>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3"/>
        <w:spacing w:line="800" w:lineRule="exact"/>
        <w:ind w:firstLine="723"/>
        <w:jc w:val="center"/>
        <w:rPr>
          <w:rFonts w:ascii="仿宋_GB2312" w:hAnsi="宋体" w:eastAsia="仿宋_GB2312"/>
          <w:b/>
          <w:sz w:val="36"/>
          <w:szCs w:val="36"/>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ascii="仿宋_GB2312" w:hAnsi="宋体" w:eastAsia="仿宋_GB2312"/>
          <w:color w:val="auto"/>
          <w:sz w:val="24"/>
        </w:rPr>
        <w:t>60</w:t>
      </w:r>
      <w:r>
        <w:rPr>
          <w:rFonts w:hint="eastAsia" w:ascii="仿宋_GB2312" w:hAnsi="宋体" w:eastAsia="仿宋_GB2312"/>
          <w:color w:val="auto"/>
          <w:sz w:val="24"/>
        </w:rPr>
        <w:t>分，价格分</w:t>
      </w:r>
      <w:r>
        <w:rPr>
          <w:rFonts w:ascii="仿宋_GB2312" w:hAnsi="宋体" w:eastAsia="仿宋_GB2312"/>
          <w:color w:val="auto"/>
          <w:sz w:val="24"/>
        </w:rPr>
        <w:t>40</w:t>
      </w:r>
      <w:r>
        <w:rPr>
          <w:rFonts w:hint="eastAsia" w:ascii="仿宋_GB2312" w:hAnsi="宋体" w:eastAsia="仿宋_GB2312"/>
          <w:color w:val="auto"/>
          <w:sz w:val="24"/>
        </w:rPr>
        <w:t>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2.1商务技术分（60分）</w:t>
      </w:r>
    </w:p>
    <w:tbl>
      <w:tblPr>
        <w:tblStyle w:val="41"/>
        <w:tblW w:w="9528" w:type="dxa"/>
        <w:tblInd w:w="108" w:type="dxa"/>
        <w:tblLayout w:type="fixed"/>
        <w:tblCellMar>
          <w:top w:w="0" w:type="dxa"/>
          <w:left w:w="108" w:type="dxa"/>
          <w:bottom w:w="0" w:type="dxa"/>
          <w:right w:w="108" w:type="dxa"/>
        </w:tblCellMar>
      </w:tblPr>
      <w:tblGrid>
        <w:gridCol w:w="1415"/>
        <w:gridCol w:w="7358"/>
        <w:gridCol w:w="755"/>
      </w:tblGrid>
      <w:tr>
        <w:tblPrEx>
          <w:tblCellMar>
            <w:top w:w="0" w:type="dxa"/>
            <w:left w:w="108" w:type="dxa"/>
            <w:bottom w:w="0" w:type="dxa"/>
            <w:right w:w="108" w:type="dxa"/>
          </w:tblCellMar>
        </w:tblPrEx>
        <w:trPr>
          <w:trHeight w:val="608" w:hRule="atLeast"/>
        </w:trPr>
        <w:tc>
          <w:tcPr>
            <w:tcW w:w="141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ind w:leftChars="-34" w:hanging="81" w:hangingChars="34"/>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评分项目</w:t>
            </w:r>
          </w:p>
        </w:tc>
        <w:tc>
          <w:tcPr>
            <w:tcW w:w="735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评分细则</w:t>
            </w:r>
          </w:p>
        </w:tc>
        <w:tc>
          <w:tcPr>
            <w:tcW w:w="75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分值</w:t>
            </w:r>
          </w:p>
        </w:tc>
      </w:tr>
      <w:tr>
        <w:tblPrEx>
          <w:tblCellMar>
            <w:top w:w="0" w:type="dxa"/>
            <w:left w:w="108" w:type="dxa"/>
            <w:bottom w:w="0" w:type="dxa"/>
            <w:right w:w="108" w:type="dxa"/>
          </w:tblCellMar>
        </w:tblPrEx>
        <w:trPr>
          <w:trHeight w:val="1398" w:hRule="atLeast"/>
        </w:trPr>
        <w:tc>
          <w:tcPr>
            <w:tcW w:w="141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autoSpaceDE w:val="0"/>
              <w:autoSpaceDN w:val="0"/>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设备参数</w:t>
            </w:r>
          </w:p>
          <w:p>
            <w:pPr>
              <w:autoSpaceDE w:val="0"/>
              <w:autoSpaceDN w:val="0"/>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响应程度</w:t>
            </w:r>
          </w:p>
        </w:tc>
        <w:tc>
          <w:tcPr>
            <w:tcW w:w="7358"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完全满足招标文件要求的得20分；打▲指标出现负偏离每项扣2分；其他一般性指标出现负偏离每项扣1分，扣完为止；打★指标负偏离的无效投标处理。</w:t>
            </w:r>
          </w:p>
          <w:p>
            <w:pPr>
              <w:autoSpaceDE w:val="0"/>
              <w:autoSpaceDN w:val="0"/>
              <w:jc w:val="left"/>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非量化类的，若是功能一样，表述方式不一样则为符合，量化类的由评委视情况讨论决定。</w:t>
            </w:r>
          </w:p>
        </w:tc>
        <w:tc>
          <w:tcPr>
            <w:tcW w:w="75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20分</w:t>
            </w:r>
          </w:p>
        </w:tc>
      </w:tr>
      <w:tr>
        <w:tblPrEx>
          <w:tblCellMar>
            <w:top w:w="0" w:type="dxa"/>
            <w:left w:w="108" w:type="dxa"/>
            <w:bottom w:w="0" w:type="dxa"/>
            <w:right w:w="108" w:type="dxa"/>
          </w:tblCellMar>
        </w:tblPrEx>
        <w:trPr>
          <w:trHeight w:val="364" w:hRule="atLeast"/>
        </w:trPr>
        <w:tc>
          <w:tcPr>
            <w:tcW w:w="141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autoSpaceDE w:val="0"/>
              <w:autoSpaceDN w:val="0"/>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产品成熟度等综合考量</w:t>
            </w:r>
          </w:p>
        </w:tc>
        <w:tc>
          <w:tcPr>
            <w:tcW w:w="7358"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1.扩声设备：具备环境声场检测软件著作权登记证书的得0.5分，提供具备第三方检测机构出具的“数字音频主机”检测报告的得0.5分，最高得1分，不满足不得分。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2.在线教学督导巡课平台：投标产品成熟度评估，提供在线教学督导巡课平台软件著作权证书，满足得1分，不满足不得分。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3.提供一卡通数据对接系统著作权证书的得1分，提供教务课表数据对接系统软件著作权证书的得1分，最高得2分，不满足不得分。</w:t>
            </w:r>
          </w:p>
          <w:p>
            <w:pPr>
              <w:pStyle w:val="17"/>
              <w:rPr>
                <w:rFonts w:hint="eastAsia" w:ascii="仿宋" w:hAnsi="仿宋" w:eastAsia="仿宋" w:cs="仿宋"/>
                <w:sz w:val="24"/>
                <w:szCs w:val="24"/>
                <w:lang w:bidi="zh-CN"/>
              </w:rPr>
            </w:pPr>
            <w:r>
              <w:rPr>
                <w:rFonts w:hint="eastAsia" w:ascii="仿宋" w:hAnsi="仿宋" w:eastAsia="仿宋" w:cs="仿宋"/>
                <w:sz w:val="24"/>
                <w:szCs w:val="24"/>
                <w:lang w:bidi="zh-CN"/>
              </w:rPr>
              <w:t>以上证书和检测报告需提供扫描件或彩色图片并加盖单位公章。</w:t>
            </w:r>
          </w:p>
        </w:tc>
        <w:tc>
          <w:tcPr>
            <w:tcW w:w="75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4分</w:t>
            </w:r>
          </w:p>
        </w:tc>
      </w:tr>
      <w:tr>
        <w:tblPrEx>
          <w:tblCellMar>
            <w:top w:w="0" w:type="dxa"/>
            <w:left w:w="108" w:type="dxa"/>
            <w:bottom w:w="0" w:type="dxa"/>
            <w:right w:w="108" w:type="dxa"/>
          </w:tblCellMar>
        </w:tblPrEx>
        <w:trPr>
          <w:trHeight w:val="1509" w:hRule="atLeast"/>
        </w:trPr>
        <w:tc>
          <w:tcPr>
            <w:tcW w:w="1415"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jc w:val="center"/>
              <w:rPr>
                <w:rFonts w:hint="eastAsia" w:ascii="仿宋" w:hAnsi="仿宋" w:eastAsia="仿宋" w:cs="仿宋"/>
                <w:color w:val="auto"/>
                <w:sz w:val="24"/>
                <w:szCs w:val="24"/>
                <w:lang w:bidi="zh-CN"/>
              </w:rPr>
            </w:pPr>
            <w:r>
              <w:rPr>
                <w:rFonts w:hint="eastAsia" w:ascii="仿宋" w:hAnsi="仿宋" w:eastAsia="仿宋" w:cs="仿宋"/>
                <w:color w:val="auto"/>
                <w:sz w:val="24"/>
                <w:szCs w:val="24"/>
                <w:lang w:bidi="zh-CN"/>
              </w:rPr>
              <w:t>远程演示</w:t>
            </w:r>
          </w:p>
        </w:tc>
        <w:tc>
          <w:tcPr>
            <w:tcW w:w="7358"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投标人根据招标文件要求，提供符合“互联黑板、一体屏、在线教学督导巡课平台”等产品功能参数要求演示</w:t>
            </w:r>
            <w:r>
              <w:rPr>
                <w:rFonts w:hint="eastAsia" w:ascii="仿宋" w:hAnsi="仿宋" w:eastAsia="仿宋" w:cs="仿宋"/>
                <w:color w:val="auto"/>
                <w:sz w:val="24"/>
                <w:szCs w:val="24"/>
                <w:lang w:eastAsia="zh-CN"/>
              </w:rPr>
              <w:t>（演示时间不超过</w:t>
            </w:r>
            <w:r>
              <w:rPr>
                <w:rFonts w:hint="eastAsia" w:ascii="仿宋" w:hAnsi="仿宋" w:eastAsia="仿宋" w:cs="仿宋"/>
                <w:color w:val="auto"/>
                <w:sz w:val="24"/>
                <w:szCs w:val="24"/>
                <w:lang w:val="en-US" w:eastAsia="zh-CN"/>
              </w:rPr>
              <w:t>15分钟</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（22分）：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讲解演示内容如下：</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1.智能屏蔽功能：可以自动屏蔽老师书写时衣袖、手掌的干扰。粉笔书写时手指拿的很近且左手掌在黑板下方书写时不影响书写效果，不改变老师的书写习惯；完全满足得1分，不满足或不演示不得分；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2.抗干扰功能：当老师左手扶着互联黑板左下方，右手在互联黑板内书写不受影响；完全满足得1分，不满足或不演示不得分；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3.坏管屏蔽功能：模拟互联黑板部分灯管损坏或粉笔灰遮挡的场景，用5个20mm长度的粉笔放在互联黑板下侧的滤光条上，每根粉笔间隔100mm距离放置，在远于粉笔上表面的上方30mm的范围外，都能够正常书写，并且拿去粉笔后，能够在2s之后恢复全板面范围书写；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4.快捷键功能：板面设有快捷键功能，具有一键清屏、实时保存、内容切换、多页展示、颜色选择；完全满足得1分，不满足或不演示不得分；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5.主课堂直播：可以与所有桌⾯面同步功能的直播软件（如钉钉、腾讯课堂、小鱼等）无缝对接，实现主讲端老师影像、语音、板书、PPT四要素的直播同步。完全满足得1分，不满足或不演示不得分；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6.同步课堂功能：可以连接任意多个课堂，同时，也可以被任意多个课堂连接，查看连接课堂的板书、PPT内容，为教学过程中思维多维交互提供开放的支持技术保障内容；完全满足得1分，不满足或不演示不得分；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7.提问墙：加入课堂的所有学生可以通过微信公众号在“提问墙”内提出问题，可以对问题进行文字描述并可以附加图片，老师打开软件提问墙模块可以看到学生提出的所有问题。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8.微课功能：点击按钮进入微课模式，通过截取模式划分区域截取想要录制的屏幕画面，进入录课模式，同步显示黑板板书，完成录制后点击完成按钮，则形成一段完整的录课视频，可生成视频二维码分享给学生，也可以生成PDF文档，文档内容包含微课内容里的PPT、板书、微课视频二维码等信息同时能通过打印生成纸质文档; 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9.微信公众号功能：</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"mailto:学生可通过手机微信扫课堂二维码加入课堂，实时通过公众号中"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学生可通过手机微信扫课堂二维码加入课堂，实时通过公众号中“@”按钮截图当前PPT以及板书内容进行保存，同时也可观看课堂录制的微课视频，观看视频时可实现PPT与板书的切换显示，大小屏或者分屏，即可根据学生的观看重点自行选择放大显示哪一部分内容，更方便；完全满足得1分，不满足或不演示不得分;</w:t>
            </w:r>
            <w:r>
              <w:rPr>
                <w:rFonts w:hint="eastAsia" w:ascii="仿宋" w:hAnsi="仿宋" w:eastAsia="仿宋" w:cs="仿宋"/>
                <w:color w:val="auto"/>
                <w:sz w:val="24"/>
                <w:szCs w:val="24"/>
              </w:rPr>
              <w:fldChar w:fldCharType="end"/>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10.一体屏内置教学软件现场新建微课，演示老师录制微课时可设置答题板功能，现场演示边看微课边答题；支持立即导出学情分析表，包括课程信息、学生基本信息、观看微课时间、答题数及正确率等。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11.一体屏可</w:t>
            </w:r>
            <w:r>
              <w:rPr>
                <w:rFonts w:hint="eastAsia" w:ascii="仿宋" w:hAnsi="仿宋" w:eastAsia="仿宋" w:cs="仿宋"/>
                <w:color w:val="auto"/>
                <w:sz w:val="24"/>
                <w:szCs w:val="24"/>
                <w:lang w:val="zh-CN"/>
              </w:rPr>
              <w:t>无外接设备情况下演示通过前置物理按键，一键启动声音采集和屏幕录制，并在录制1分钟后，快速对录制内容播放（不接受通过软件实现）。</w:t>
            </w:r>
            <w:r>
              <w:rPr>
                <w:rFonts w:hint="eastAsia" w:ascii="仿宋" w:hAnsi="仿宋" w:eastAsia="仿宋" w:cs="仿宋"/>
                <w:color w:val="auto"/>
                <w:sz w:val="24"/>
                <w:szCs w:val="24"/>
              </w:rPr>
              <w:t>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12.一体屏</w:t>
            </w:r>
            <w:r>
              <w:rPr>
                <w:rFonts w:hint="eastAsia" w:ascii="仿宋" w:hAnsi="仿宋" w:eastAsia="仿宋" w:cs="仿宋"/>
                <w:color w:val="auto"/>
                <w:sz w:val="24"/>
                <w:szCs w:val="24"/>
                <w:lang w:val="zh-CN"/>
              </w:rPr>
              <w:t>支持锁屏功能，防止学生课间误操作，无需安装第三方软件的情况下，老师仅通过微信扫码即可解锁。</w:t>
            </w:r>
            <w:r>
              <w:rPr>
                <w:rFonts w:hint="eastAsia" w:ascii="仿宋" w:hAnsi="仿宋" w:eastAsia="仿宋" w:cs="仿宋"/>
                <w:color w:val="auto"/>
                <w:sz w:val="24"/>
                <w:szCs w:val="24"/>
              </w:rPr>
              <w:t>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13.一体屏具有学科工具功能，</w:t>
            </w:r>
            <w:r>
              <w:rPr>
                <w:rFonts w:hint="eastAsia" w:ascii="仿宋" w:hAnsi="仿宋" w:eastAsia="仿宋" w:cs="仿宋"/>
                <w:color w:val="auto"/>
                <w:sz w:val="24"/>
                <w:szCs w:val="24"/>
                <w:lang w:val="zh-CN"/>
              </w:rPr>
              <w:t>演示数学立体图形六面图不同颜色并可手动立体旋转及展开；化学方程式只需输入一个元素，将自动显示出和该元素相关的多个常用化学反应方程式供选用；语文支持诗词导入并配有电子朗读及注释；听写工具：支持自定义选择英语单词和语文生词。自定义听写频率和次数，一键生成听写卡，一键开启听写朗读。</w:t>
            </w:r>
            <w:r>
              <w:rPr>
                <w:rFonts w:hint="eastAsia" w:ascii="仿宋" w:hAnsi="仿宋" w:eastAsia="仿宋" w:cs="仿宋"/>
                <w:color w:val="auto"/>
                <w:sz w:val="24"/>
                <w:szCs w:val="24"/>
              </w:rPr>
              <w:t>完全满足得1分，不满足或不演示不得分;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14.校园一卡通数据对接：</w:t>
            </w:r>
            <w:r>
              <w:rPr>
                <w:rFonts w:hint="eastAsia" w:ascii="仿宋" w:hAnsi="仿宋" w:eastAsia="仿宋" w:cs="仿宋"/>
                <w:bCs/>
                <w:color w:val="auto"/>
                <w:sz w:val="24"/>
                <w:szCs w:val="24"/>
                <w:lang w:val="zh-CN"/>
              </w:rPr>
              <w:t>实现校园一卡通系统的对接，设定访问权限，支持手动、定时更新数据及</w:t>
            </w:r>
            <w:r>
              <w:rPr>
                <w:rFonts w:hint="eastAsia" w:ascii="仿宋" w:hAnsi="仿宋" w:eastAsia="仿宋" w:cs="仿宋"/>
                <w:color w:val="auto"/>
                <w:sz w:val="24"/>
                <w:szCs w:val="24"/>
              </w:rPr>
              <w:t>跨数据库查询</w:t>
            </w:r>
            <w:r>
              <w:rPr>
                <w:rFonts w:hint="eastAsia" w:ascii="仿宋" w:hAnsi="仿宋" w:eastAsia="仿宋" w:cs="仿宋"/>
                <w:bCs/>
                <w:color w:val="auto"/>
                <w:sz w:val="24"/>
                <w:szCs w:val="24"/>
                <w:lang w:val="zh-CN"/>
              </w:rPr>
              <w:t>校园一卡通信息，数据对比功能。</w:t>
            </w:r>
            <w:r>
              <w:rPr>
                <w:rFonts w:hint="eastAsia" w:ascii="仿宋" w:hAnsi="仿宋" w:eastAsia="仿宋" w:cs="仿宋"/>
                <w:color w:val="auto"/>
                <w:sz w:val="24"/>
                <w:szCs w:val="24"/>
              </w:rPr>
              <w:t>演示涉及的功能完整全面，完全符合需求的，得2分。不满足要求或未提供演示或未采用系统形式演示的，得0分。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15.教务系统数据对接：</w:t>
            </w:r>
            <w:r>
              <w:rPr>
                <w:rFonts w:hint="eastAsia" w:ascii="仿宋" w:hAnsi="仿宋" w:eastAsia="仿宋" w:cs="仿宋"/>
                <w:color w:val="auto"/>
                <w:sz w:val="24"/>
                <w:szCs w:val="24"/>
                <w:lang w:val="zh-CN"/>
              </w:rPr>
              <w:t>支持</w:t>
            </w:r>
            <w:r>
              <w:rPr>
                <w:rFonts w:hint="eastAsia" w:ascii="仿宋" w:hAnsi="仿宋" w:eastAsia="仿宋" w:cs="仿宋"/>
                <w:color w:val="auto"/>
                <w:sz w:val="24"/>
                <w:szCs w:val="24"/>
              </w:rPr>
              <w:t>直接使用模板文件</w:t>
            </w:r>
            <w:r>
              <w:rPr>
                <w:rFonts w:hint="eastAsia" w:ascii="仿宋" w:hAnsi="仿宋" w:eastAsia="仿宋" w:cs="仿宋"/>
                <w:color w:val="auto"/>
                <w:sz w:val="24"/>
                <w:szCs w:val="24"/>
                <w:lang w:val="zh-CN"/>
              </w:rPr>
              <w:t>导入课表</w:t>
            </w:r>
            <w:r>
              <w:rPr>
                <w:rFonts w:hint="eastAsia" w:ascii="仿宋" w:hAnsi="仿宋" w:eastAsia="仿宋" w:cs="仿宋"/>
                <w:color w:val="auto"/>
                <w:sz w:val="24"/>
                <w:szCs w:val="24"/>
              </w:rPr>
              <w:t>,可与学校的教务排课系统无缝对接，做到定时、定量更新,生成教师课程、每日排课、选课学生信息。</w:t>
            </w:r>
            <w:r>
              <w:rPr>
                <w:rFonts w:hint="eastAsia" w:ascii="仿宋" w:hAnsi="仿宋" w:eastAsia="仿宋" w:cs="仿宋"/>
                <w:color w:val="auto"/>
                <w:sz w:val="24"/>
                <w:szCs w:val="24"/>
                <w:lang w:val="zh-CN"/>
              </w:rPr>
              <w:t>具有</w:t>
            </w:r>
            <w:r>
              <w:rPr>
                <w:rFonts w:hint="eastAsia" w:ascii="仿宋" w:hAnsi="仿宋" w:eastAsia="仿宋" w:cs="仿宋"/>
                <w:color w:val="auto"/>
                <w:sz w:val="24"/>
                <w:szCs w:val="24"/>
              </w:rPr>
              <w:t>跨数据库查询</w:t>
            </w:r>
            <w:r>
              <w:rPr>
                <w:rFonts w:hint="eastAsia" w:ascii="仿宋" w:hAnsi="仿宋" w:eastAsia="仿宋" w:cs="仿宋"/>
                <w:color w:val="auto"/>
                <w:sz w:val="24"/>
                <w:szCs w:val="24"/>
                <w:lang w:val="zh-CN"/>
              </w:rPr>
              <w:t>教务教学日历、场地预约、选课学生、教学产地信息等功能。</w:t>
            </w:r>
            <w:r>
              <w:rPr>
                <w:rFonts w:hint="eastAsia" w:ascii="仿宋" w:hAnsi="仿宋" w:eastAsia="仿宋" w:cs="仿宋"/>
                <w:color w:val="auto"/>
                <w:sz w:val="24"/>
                <w:szCs w:val="24"/>
              </w:rPr>
              <w:t>演示涉及的功能完整全面，完全符合需求的，得1分。不满足要求或未提供演示或未采用系统形式演示的，得0分。</w:t>
            </w:r>
          </w:p>
          <w:p>
            <w:pPr>
              <w:spacing w:line="3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16.在线巡课平台与原有总控管理系统、督导系统对接：系统与设备总控平台无缝对接，同步获取教室音视频画面，设备运维管理与课堂教学管理相辅相成，全方位保障教学。可支持IP语音对讲自动拾音功能，与摄像头拾音器相结合，提供更好更清晰的课堂声音，达到更佳的听课督导体验。系统与一卡通系统、总控系统无缝对接，可自动获取上课教师身份信息、考勤信息，自动与教学督导平台同步，作为督导评价依据数据真实有效。</w:t>
            </w:r>
            <w:r>
              <w:rPr>
                <w:rFonts w:hint="eastAsia" w:ascii="仿宋" w:hAnsi="仿宋" w:eastAsia="仿宋" w:cs="仿宋"/>
                <w:color w:val="auto"/>
                <w:sz w:val="24"/>
                <w:szCs w:val="24"/>
                <w:lang w:val="zh-CN"/>
              </w:rPr>
              <w:t>演示涉及的功能完整全面，完全符合需求的，得</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分。不满足要求或未提供演示或未采用系统形式演示的，得0分。</w:t>
            </w:r>
          </w:p>
          <w:p>
            <w:pPr>
              <w:spacing w:line="3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17.多媒体教室总控管理系统数据对接：支持无缝对接现有多媒体教室总控管理系统,如多媒体设备开关机时间、教师上课时长、开关机方式、教室发展历程等相关数据；系统与设备总控平台无缝对接，同步获取教室音视频画面，设备运维管理与课堂教学管理相辅相成，全方位保障教学。可支持IP语音对讲自动拾音功能，与摄像头拾音器相结合，提供更好更清晰的课堂声音，达到更佳的听课督导体验。</w:t>
            </w:r>
            <w:r>
              <w:rPr>
                <w:rFonts w:hint="eastAsia" w:ascii="仿宋" w:hAnsi="仿宋" w:eastAsia="仿宋" w:cs="仿宋"/>
                <w:color w:val="auto"/>
                <w:sz w:val="24"/>
                <w:szCs w:val="24"/>
                <w:lang w:val="zh-CN"/>
              </w:rPr>
              <w:t>演示涉及的功能完整全面，完全符合需求的，得</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分。不满足要求或未提供演示或未采用系统形式演示的，得0分。</w:t>
            </w:r>
          </w:p>
          <w:p>
            <w:pPr>
              <w:spacing w:line="3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19.教室设备运维数据对接：支持多角色(管理员、教师)、多方式维护登记，对维修单类型分类派工及维修结果的反馈。管理各类设备故障类型数量、呼叫量、远程及现场协助量并以图表形式呈现故障排行、故障率、请求排行等统计数据；设备信息变更、设备检查、配件管理、设备状态管理。</w:t>
            </w:r>
            <w:r>
              <w:rPr>
                <w:rFonts w:hint="eastAsia" w:ascii="仿宋" w:hAnsi="仿宋" w:eastAsia="仿宋" w:cs="仿宋"/>
                <w:color w:val="auto"/>
                <w:sz w:val="24"/>
                <w:szCs w:val="24"/>
                <w:lang w:val="zh-CN"/>
              </w:rPr>
              <w:t>演示涉及的功能完整全面，完全符合需求的，得</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分。不满足要求或未提供演示或未采用系统形式演示的，得0分。</w:t>
            </w:r>
          </w:p>
          <w:p>
            <w:pPr>
              <w:spacing w:line="3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20.教室设备资产数据对接：</w:t>
            </w:r>
            <w:r>
              <w:rPr>
                <w:rFonts w:hint="eastAsia" w:ascii="仿宋" w:hAnsi="仿宋" w:eastAsia="仿宋" w:cs="仿宋"/>
                <w:color w:val="auto"/>
                <w:sz w:val="24"/>
                <w:szCs w:val="24"/>
                <w:lang w:val="zh-CN"/>
              </w:rPr>
              <w:t>支持</w:t>
            </w:r>
            <w:r>
              <w:rPr>
                <w:rFonts w:hint="eastAsia" w:ascii="仿宋" w:hAnsi="仿宋" w:eastAsia="仿宋" w:cs="仿宋"/>
                <w:color w:val="auto"/>
                <w:sz w:val="24"/>
                <w:szCs w:val="24"/>
              </w:rPr>
              <w:t>使用模板文件</w:t>
            </w:r>
            <w:r>
              <w:rPr>
                <w:rFonts w:hint="eastAsia" w:ascii="仿宋" w:hAnsi="仿宋" w:eastAsia="仿宋" w:cs="仿宋"/>
                <w:color w:val="auto"/>
                <w:sz w:val="24"/>
                <w:szCs w:val="24"/>
                <w:lang w:val="zh-CN"/>
              </w:rPr>
              <w:t>导入教室设备资产数据。支持设备不同状态、年限查询及过保设备预警。配件出入库的管理，查看设备全过程的生命周期。统计设备年限、设备状态（使用中、未使用、报废、维修中等）、设备增长量，以图表形式呈现设备各年限占比，各状态占比、各增长率。演示涉及的功能完整全面，完全符合需求的，得</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分。不满足要求或未提供演示或未采用系统形式演示的，得0分。</w:t>
            </w:r>
          </w:p>
          <w:p>
            <w:pPr>
              <w:spacing w:line="340" w:lineRule="exact"/>
              <w:rPr>
                <w:rFonts w:hint="eastAsia" w:ascii="仿宋" w:hAnsi="仿宋" w:eastAsia="仿宋" w:cs="仿宋"/>
                <w:color w:val="auto"/>
                <w:sz w:val="24"/>
                <w:szCs w:val="24"/>
              </w:rPr>
            </w:pPr>
            <w:r>
              <w:rPr>
                <w:rFonts w:hint="eastAsia" w:ascii="仿宋" w:hAnsi="仿宋" w:eastAsia="仿宋" w:cs="仿宋"/>
                <w:color w:val="auto"/>
                <w:sz w:val="24"/>
                <w:szCs w:val="24"/>
              </w:rPr>
              <w:t>21.教学评价：支持多种方式查询听课功能，校区模式：学院模式：高级筛选模式：可通过校区、学院、教学楼条件筛选，也可直接搜索课程或教师名称进行选择对应的课程听课。支持在线听课功能，通过教室摄像头视频，可以对教师在线课堂的教学状态进行观摩，达到“线上+线下”的评价模式，通过多路视频信息源，分别拍摄教师画面、学生画面、电脑桌面” 呈现，并通过音频信号同步师生声音，便于督导远程在线巡课并实时对课程教学做出评价。</w:t>
            </w:r>
            <w:r>
              <w:rPr>
                <w:rFonts w:hint="eastAsia" w:ascii="仿宋" w:hAnsi="仿宋" w:eastAsia="仿宋" w:cs="仿宋"/>
                <w:color w:val="auto"/>
                <w:sz w:val="24"/>
                <w:szCs w:val="24"/>
                <w:lang w:val="zh-CN"/>
              </w:rPr>
              <w:t>演示涉及的功能完整全面，完全符合需求的，得</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分。不满足要求或未提供演示或未采用系统形式演示的，得0分。</w:t>
            </w:r>
          </w:p>
        </w:tc>
        <w:tc>
          <w:tcPr>
            <w:tcW w:w="755"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22分</w:t>
            </w:r>
          </w:p>
        </w:tc>
      </w:tr>
      <w:tr>
        <w:tblPrEx>
          <w:tblCellMar>
            <w:top w:w="0" w:type="dxa"/>
            <w:left w:w="108" w:type="dxa"/>
            <w:bottom w:w="0" w:type="dxa"/>
            <w:right w:w="108" w:type="dxa"/>
          </w:tblCellMar>
        </w:tblPrEx>
        <w:trPr>
          <w:trHeight w:val="1815" w:hRule="atLeast"/>
        </w:trPr>
        <w:tc>
          <w:tcPr>
            <w:tcW w:w="1415"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pPr>
              <w:autoSpaceDE w:val="0"/>
              <w:autoSpaceDN w:val="0"/>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扩声环境平台演示</w:t>
            </w:r>
          </w:p>
        </w:tc>
        <w:tc>
          <w:tcPr>
            <w:tcW w:w="7358"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pPr>
              <w:autoSpaceDE w:val="0"/>
              <w:autoSpaceDN w:val="0"/>
              <w:jc w:val="left"/>
              <w:rPr>
                <w:rFonts w:hint="eastAsia" w:ascii="仿宋" w:hAnsi="仿宋" w:eastAsia="仿宋" w:cs="仿宋"/>
                <w:color w:val="auto"/>
                <w:kern w:val="0"/>
                <w:sz w:val="24"/>
                <w:szCs w:val="24"/>
                <w:lang w:bidi="zh-CN"/>
              </w:rPr>
            </w:pPr>
            <w:r>
              <w:rPr>
                <w:rFonts w:hint="eastAsia" w:ascii="仿宋" w:hAnsi="仿宋" w:eastAsia="仿宋" w:cs="仿宋"/>
                <w:color w:val="auto"/>
                <w:kern w:val="0"/>
                <w:sz w:val="24"/>
                <w:szCs w:val="24"/>
                <w:lang w:bidi="zh-CN"/>
              </w:rPr>
              <w:t>要求投标人投标时提前搭建样板间进行远程演示（演示时间不超过</w:t>
            </w:r>
            <w:r>
              <w:rPr>
                <w:rFonts w:hint="eastAsia" w:ascii="仿宋" w:hAnsi="仿宋" w:eastAsia="仿宋" w:cs="仿宋"/>
                <w:color w:val="auto"/>
                <w:kern w:val="0"/>
                <w:sz w:val="24"/>
                <w:szCs w:val="24"/>
                <w:lang w:val="en-US" w:bidi="zh-CN"/>
              </w:rPr>
              <w:t>15分钟</w:t>
            </w:r>
            <w:r>
              <w:rPr>
                <w:rFonts w:hint="eastAsia" w:ascii="仿宋" w:hAnsi="仿宋" w:eastAsia="仿宋" w:cs="仿宋"/>
                <w:color w:val="auto"/>
                <w:kern w:val="0"/>
                <w:sz w:val="24"/>
                <w:szCs w:val="24"/>
                <w:lang w:bidi="zh-CN"/>
              </w:rPr>
              <w:t>），所需设备由投标人自行准备。</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 xml:space="preserve">  投标人在投标时提供“</w:t>
            </w:r>
            <w:r>
              <w:rPr>
                <w:rFonts w:hint="eastAsia" w:ascii="仿宋" w:hAnsi="仿宋" w:eastAsia="仿宋" w:cs="仿宋"/>
                <w:sz w:val="24"/>
                <w:szCs w:val="24"/>
              </w:rPr>
              <w:t>智能扩声主机、拾音吊麦、音箱、无线麦克风</w:t>
            </w:r>
            <w:r>
              <w:rPr>
                <w:rFonts w:hint="eastAsia" w:ascii="仿宋" w:hAnsi="仿宋" w:eastAsia="仿宋" w:cs="仿宋"/>
                <w:kern w:val="0"/>
                <w:sz w:val="24"/>
                <w:szCs w:val="24"/>
                <w:lang w:bidi="zh-CN"/>
              </w:rPr>
              <w:t>”等一套设备，连接调试至最佳状态，</w:t>
            </w:r>
            <w:r>
              <w:rPr>
                <w:rFonts w:hint="eastAsia" w:ascii="仿宋" w:hAnsi="仿宋" w:eastAsia="仿宋" w:cs="仿宋"/>
                <w:sz w:val="24"/>
                <w:szCs w:val="24"/>
              </w:rPr>
              <w:t>，并部署产品运维管理平台，</w:t>
            </w:r>
            <w:r>
              <w:rPr>
                <w:rFonts w:hint="eastAsia" w:ascii="仿宋" w:hAnsi="仿宋" w:eastAsia="仿宋" w:cs="仿宋"/>
                <w:kern w:val="0"/>
                <w:sz w:val="24"/>
                <w:szCs w:val="24"/>
                <w:lang w:bidi="zh-CN"/>
              </w:rPr>
              <w:t>进行如下演示：</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eastAsia="zh-CN" w:bidi="zh-CN"/>
              </w:rPr>
              <w:t>一、</w:t>
            </w:r>
            <w:r>
              <w:rPr>
                <w:rFonts w:hint="eastAsia" w:ascii="仿宋" w:hAnsi="仿宋" w:eastAsia="仿宋" w:cs="仿宋"/>
                <w:kern w:val="0"/>
                <w:sz w:val="24"/>
                <w:szCs w:val="24"/>
                <w:lang w:bidi="zh-CN"/>
              </w:rPr>
              <w:t>音频系统演示项：（最高得2分）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1、抗混响功能：其中无线麦优先级最高，当无线麦有输入时，自动降低或关闭吊麦；（满足得0.5分，不满足不得分）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2、嘈杂声检测功能：检测到嘈杂声时，可以自动降低或关闭吊麦扩声；（满足得0.5分，不满足不得分）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3、无线话筒面板上具有显示屏，可显示音量、电池电量、频道信息；（满足得1分，不满足不得分）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eastAsia="zh-CN" w:bidi="zh-CN"/>
              </w:rPr>
              <w:t>二、</w:t>
            </w:r>
            <w:r>
              <w:rPr>
                <w:rFonts w:hint="eastAsia" w:ascii="仿宋" w:hAnsi="仿宋" w:eastAsia="仿宋" w:cs="仿宋"/>
                <w:kern w:val="0"/>
                <w:sz w:val="24"/>
                <w:szCs w:val="24"/>
                <w:lang w:bidi="zh-CN"/>
              </w:rPr>
              <w:t>无线麦克风演示项：(3分)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1、平台统计设备在线状态和数量，显示无线麦电量充足/低电量充电中/低电量未充电/出走教室数量，且点击进去后，可显示对应无线麦的所属教室；（满足得0.5分，不满足不得分）</w:t>
            </w:r>
          </w:p>
          <w:p>
            <w:pP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2、显示无线麦充电底座内的充电电池的状态，是否在充电座内，电量；（满足得0.5分，不满足不得分）</w:t>
            </w:r>
          </w:p>
          <w:p>
            <w:pPr>
              <w:rPr>
                <w:rFonts w:hint="eastAsia" w:ascii="仿宋" w:hAnsi="仿宋" w:eastAsia="仿宋" w:cs="仿宋"/>
                <w:sz w:val="24"/>
                <w:szCs w:val="24"/>
              </w:rPr>
            </w:pPr>
            <w:r>
              <w:rPr>
                <w:rFonts w:hint="eastAsia" w:ascii="仿宋" w:hAnsi="仿宋" w:eastAsia="仿宋" w:cs="仿宋"/>
                <w:sz w:val="24"/>
                <w:szCs w:val="24"/>
              </w:rPr>
              <w:t>3、显示无线麦的信噪比，当信噪比低（10-20dB）时，平台的信噪比数据红色字体显示；（满足得0.5分，不满足不得分）</w:t>
            </w:r>
          </w:p>
          <w:p>
            <w:pPr>
              <w:rPr>
                <w:rFonts w:hint="eastAsia" w:ascii="仿宋" w:hAnsi="仿宋" w:eastAsia="仿宋" w:cs="仿宋"/>
                <w:sz w:val="24"/>
                <w:szCs w:val="24"/>
              </w:rPr>
            </w:pPr>
            <w:r>
              <w:rPr>
                <w:rFonts w:hint="eastAsia" w:ascii="仿宋" w:hAnsi="仿宋" w:eastAsia="仿宋" w:cs="仿宋"/>
                <w:sz w:val="24"/>
                <w:szCs w:val="24"/>
              </w:rPr>
              <w:t>4、显示无线麦的频道/音量；（满足得0.5分，不满足不得分）</w:t>
            </w:r>
          </w:p>
          <w:p>
            <w:pPr>
              <w:rPr>
                <w:rFonts w:hint="eastAsia" w:ascii="仿宋" w:hAnsi="仿宋" w:eastAsia="仿宋" w:cs="仿宋"/>
                <w:sz w:val="24"/>
                <w:szCs w:val="24"/>
              </w:rPr>
            </w:pPr>
            <w:r>
              <w:rPr>
                <w:rFonts w:hint="eastAsia" w:ascii="仿宋" w:hAnsi="仿宋" w:eastAsia="仿宋" w:cs="仿宋"/>
                <w:sz w:val="24"/>
                <w:szCs w:val="24"/>
              </w:rPr>
              <w:t>5、显示无线麦的信号强弱，当信号低于60时，平台的信号数据红色字体显示；（满足得0.5分，不满足不得分）</w:t>
            </w:r>
          </w:p>
          <w:p>
            <w:pPr>
              <w:autoSpaceDE w:val="0"/>
              <w:autoSpaceDN w:val="0"/>
              <w:jc w:val="left"/>
              <w:rPr>
                <w:rFonts w:hint="eastAsia" w:ascii="仿宋" w:hAnsi="仿宋" w:eastAsia="仿宋" w:cs="仿宋"/>
                <w:kern w:val="0"/>
                <w:sz w:val="24"/>
                <w:szCs w:val="24"/>
                <w:lang w:bidi="zh-CN"/>
              </w:rPr>
            </w:pPr>
            <w:r>
              <w:rPr>
                <w:rFonts w:hint="eastAsia" w:ascii="仿宋" w:hAnsi="仿宋" w:eastAsia="仿宋" w:cs="仿宋"/>
                <w:sz w:val="24"/>
                <w:szCs w:val="24"/>
              </w:rPr>
              <w:t>6、智能扩声主机支持可视化管理模式：支持音频设备运维平台部署，运维平台可统计在线、离线、故障设备数量；（满足得0.5分，不满足不得分）</w:t>
            </w:r>
          </w:p>
        </w:tc>
        <w:tc>
          <w:tcPr>
            <w:tcW w:w="755"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5分</w:t>
            </w:r>
          </w:p>
        </w:tc>
      </w:tr>
      <w:tr>
        <w:tblPrEx>
          <w:tblCellMar>
            <w:top w:w="0" w:type="dxa"/>
            <w:left w:w="108" w:type="dxa"/>
            <w:bottom w:w="0" w:type="dxa"/>
            <w:right w:w="108" w:type="dxa"/>
          </w:tblCellMar>
        </w:tblPrEx>
        <w:trPr>
          <w:trHeight w:val="3457" w:hRule="atLeast"/>
        </w:trPr>
        <w:tc>
          <w:tcPr>
            <w:tcW w:w="1415"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autoSpaceDE w:val="0"/>
              <w:autoSpaceDN w:val="0"/>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项目重点实施、解决方案</w:t>
            </w:r>
          </w:p>
        </w:tc>
        <w:tc>
          <w:tcPr>
            <w:tcW w:w="7358"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autoSpaceDE w:val="0"/>
              <w:autoSpaceDN w:val="0"/>
              <w:jc w:val="left"/>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1、提供多媒体系统控制整体规划、分布实施方案。采购设备与校方现有设备及系统互联互通、融合对接详细解决方案。新老设备、总控一体化具体可行性实施方案。具有自主知识产权一卡通对接一体化具体可行性实施方案。方案措施详细、完整、科学，完全能满足采购人需求的，优得 3.0-2.1分；方案措施基本完整，基本能满足采购人需求的，良得2.0-1.1分；方案措施描述较差或描述不完整的，一般得 1.0 -0.5分；未提供不得分。</w:t>
            </w:r>
          </w:p>
          <w:p>
            <w:pPr>
              <w:autoSpaceDE w:val="0"/>
              <w:autoSpaceDN w:val="0"/>
              <w:jc w:val="left"/>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2、项目实施完成后，全校教师多媒体快速使用解决方案，多媒体管控系统快速使用解决方案，</w:t>
            </w:r>
            <w:r>
              <w:rPr>
                <w:rFonts w:hint="eastAsia" w:ascii="仿宋" w:hAnsi="仿宋" w:eastAsia="仿宋" w:cs="仿宋"/>
                <w:sz w:val="24"/>
                <w:szCs w:val="24"/>
              </w:rPr>
              <w:t>在线教学督导巡课平台</w:t>
            </w:r>
            <w:r>
              <w:rPr>
                <w:rFonts w:hint="eastAsia" w:ascii="仿宋" w:hAnsi="仿宋" w:eastAsia="仿宋" w:cs="仿宋"/>
                <w:kern w:val="0"/>
                <w:sz w:val="24"/>
                <w:szCs w:val="24"/>
                <w:lang w:bidi="zh-CN"/>
              </w:rPr>
              <w:t>快速使用解决方案：方案措施详细、完整、科学，完全能满足采购人需求的，优得2 -1.1分；方案措施基本完整，基本能满足采购人需求的，一般得 1分-0.5分；方案措施描述较差或未提供不得分。</w:t>
            </w:r>
          </w:p>
        </w:tc>
        <w:tc>
          <w:tcPr>
            <w:tcW w:w="755"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autoSpaceDE w:val="0"/>
              <w:autoSpaceDN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5分</w:t>
            </w:r>
          </w:p>
        </w:tc>
      </w:tr>
      <w:tr>
        <w:tblPrEx>
          <w:tblCellMar>
            <w:top w:w="0" w:type="dxa"/>
            <w:left w:w="108" w:type="dxa"/>
            <w:bottom w:w="0" w:type="dxa"/>
            <w:right w:w="108" w:type="dxa"/>
          </w:tblCellMar>
        </w:tblPrEx>
        <w:trPr>
          <w:trHeight w:val="2015" w:hRule="atLeast"/>
        </w:trPr>
        <w:tc>
          <w:tcPr>
            <w:tcW w:w="1415"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pPr>
              <w:autoSpaceDE w:val="0"/>
              <w:autoSpaceDN w:val="0"/>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售后服务和培训方案</w:t>
            </w:r>
          </w:p>
        </w:tc>
        <w:tc>
          <w:tcPr>
            <w:tcW w:w="7358"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pPr>
              <w:autoSpaceDE w:val="0"/>
              <w:autoSpaceDN w:val="0"/>
              <w:jc w:val="left"/>
              <w:rPr>
                <w:rFonts w:hint="eastAsia" w:ascii="仿宋" w:hAnsi="仿宋" w:eastAsia="仿宋" w:cs="仿宋"/>
                <w:kern w:val="0"/>
                <w:sz w:val="24"/>
                <w:szCs w:val="24"/>
                <w:lang w:bidi="zh-CN"/>
              </w:rPr>
            </w:pPr>
            <w:bookmarkStart w:id="170" w:name="_GoBack"/>
            <w:r>
              <w:rPr>
                <w:rFonts w:hint="eastAsia" w:ascii="仿宋" w:hAnsi="仿宋" w:eastAsia="仿宋" w:cs="仿宋"/>
                <w:kern w:val="0"/>
                <w:sz w:val="24"/>
                <w:szCs w:val="24"/>
                <w:lang w:bidi="zh-CN"/>
              </w:rPr>
              <w:t>1.根据供应商提供的售后服务承诺和措施（如专业售后服务队伍，完善的售后体系，提供电话热线、咨询响应时间服务，现场服务到达情况，质保期内承诺备品备件准备情况，送达时间等）及人员安排等方面由评委打分。优： 2-1.6分，良：1.5-1.1分，一般：1.0-0.1分，未提供不得分。</w:t>
            </w:r>
          </w:p>
          <w:p>
            <w:pPr>
              <w:autoSpaceDE w:val="0"/>
              <w:autoSpaceDN w:val="0"/>
              <w:jc w:val="left"/>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2. 根据供应商提供的培训方案、计划的可行性及合理性等方面由等方面由评委打分优：2-1.6分，良：1.5-1.1分，一般：1.0-0.1分，，未提供不得分。</w:t>
            </w:r>
            <w:bookmarkEnd w:id="170"/>
          </w:p>
        </w:tc>
        <w:tc>
          <w:tcPr>
            <w:tcW w:w="755"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pPr>
              <w:autoSpaceDE w:val="0"/>
              <w:autoSpaceDN w:val="0"/>
              <w:spacing w:line="440" w:lineRule="exact"/>
              <w:jc w:val="center"/>
              <w:rPr>
                <w:rFonts w:hint="eastAsia" w:ascii="仿宋" w:hAnsi="仿宋" w:eastAsia="仿宋" w:cs="仿宋"/>
                <w:kern w:val="0"/>
                <w:sz w:val="24"/>
                <w:szCs w:val="24"/>
                <w:lang w:bidi="zh-CN"/>
              </w:rPr>
            </w:pPr>
            <w:r>
              <w:rPr>
                <w:rFonts w:hint="eastAsia" w:ascii="仿宋" w:hAnsi="仿宋" w:eastAsia="仿宋" w:cs="仿宋"/>
                <w:kern w:val="0"/>
                <w:sz w:val="24"/>
                <w:szCs w:val="24"/>
                <w:lang w:bidi="zh-CN"/>
              </w:rPr>
              <w:t>4分</w:t>
            </w:r>
          </w:p>
        </w:tc>
      </w:tr>
    </w:tbl>
    <w:p>
      <w:pPr>
        <w:spacing w:line="440" w:lineRule="exact"/>
        <w:rPr>
          <w:rFonts w:ascii="仿宋_GB2312" w:hAnsi="宋体" w:eastAsia="仿宋_GB2312"/>
          <w:b/>
          <w:bCs/>
          <w:iCs/>
          <w:sz w:val="24"/>
        </w:rPr>
      </w:pPr>
      <w:r>
        <w:rPr>
          <w:rFonts w:hint="eastAsia" w:ascii="仿宋_GB2312" w:hAnsi="宋体" w:eastAsia="仿宋_GB2312"/>
          <w:b/>
          <w:bCs/>
          <w:iCs/>
          <w:sz w:val="24"/>
          <w:lang w:val="en-US" w:eastAsia="zh-CN"/>
        </w:rPr>
        <w:t>2.</w:t>
      </w:r>
      <w:r>
        <w:rPr>
          <w:rFonts w:hint="eastAsia" w:ascii="仿宋_GB2312" w:hAnsi="宋体" w:eastAsia="仿宋_GB2312"/>
          <w:b/>
          <w:bCs/>
          <w:iCs/>
          <w:sz w:val="24"/>
        </w:rPr>
        <w:t>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即：投标报价得分=(评标基准价／投标报价)×40</w:t>
      </w:r>
    </w:p>
    <w:p>
      <w:pPr>
        <w:snapToGrid w:val="0"/>
        <w:rPr>
          <w:rFonts w:ascii="仿宋_GB2312" w:hAnsi="宋体" w:eastAsia="仿宋_GB2312"/>
          <w:b/>
          <w:sz w:val="24"/>
          <w:u w:val="single"/>
        </w:rPr>
      </w:pPr>
    </w:p>
    <w:bookmarkEnd w:id="8"/>
    <w:bookmarkEnd w:id="9"/>
    <w:bookmarkEnd w:id="10"/>
    <w:bookmarkEnd w:id="11"/>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hint="eastAsia" w:ascii="仿宋_GB2312" w:hAnsi="宋体" w:eastAsia="仿宋_GB2312"/>
          <w:szCs w:val="24"/>
          <w:lang w:eastAsia="zh-CN"/>
        </w:rPr>
      </w:pPr>
      <w:r>
        <w:rPr>
          <w:rFonts w:hint="eastAsia" w:ascii="仿宋_GB2312" w:hAnsi="宋体" w:eastAsia="仿宋_GB2312"/>
          <w:szCs w:val="24"/>
        </w:rPr>
        <w:t>致：</w:t>
      </w:r>
      <w:r>
        <w:rPr>
          <w:rFonts w:hint="eastAsia" w:ascii="仿宋_GB2312" w:hAnsi="宋体" w:eastAsia="仿宋_GB2312"/>
          <w:szCs w:val="24"/>
          <w:u w:val="single"/>
          <w:lang w:eastAsia="zh-CN"/>
        </w:rPr>
        <w:t>绍兴文理学院</w:t>
      </w:r>
      <w:r>
        <w:rPr>
          <w:rFonts w:hint="eastAsia" w:ascii="仿宋_GB2312" w:hAnsi="宋体" w:eastAsia="仿宋_GB2312"/>
          <w:szCs w:val="24"/>
          <w:u w:val="single"/>
        </w:rPr>
        <w:t>、</w:t>
      </w:r>
      <w:r>
        <w:rPr>
          <w:rFonts w:hint="eastAsia" w:ascii="仿宋_GB2312" w:hAnsi="宋体" w:eastAsia="仿宋_GB2312"/>
          <w:szCs w:val="24"/>
          <w:u w:val="single"/>
          <w:lang w:eastAsia="zh-CN"/>
        </w:rPr>
        <w:t>耀华建设管理有限公司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lang w:eastAsia="zh-CN"/>
        </w:rPr>
        <w:t>耀华建设管理有限公司</w:t>
      </w:r>
      <w:r>
        <w:rPr>
          <w:rFonts w:hint="eastAsia" w:ascii="仿宋_GB2312" w:eastAsia="仿宋_GB2312"/>
        </w:rPr>
        <w:t>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rPr>
      </w:pPr>
      <w:r>
        <w:rPr>
          <w:rFonts w:hint="eastAsia" w:ascii="仿宋_GB2312" w:hAnsi="宋体" w:eastAsia="仿宋_GB2312"/>
          <w:sz w:val="24"/>
        </w:rPr>
        <w:t>标    项：</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r>
        <w:rPr>
          <w:rFonts w:hint="eastAsia" w:ascii="仿宋_GB2312" w:hAnsi="宋体" w:eastAsia="仿宋_GB2312"/>
          <w:sz w:val="24"/>
          <w:u w:val="single"/>
        </w:rPr>
        <w:t xml:space="preserve">                                      </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1"/>
        <w:spacing w:line="360" w:lineRule="auto"/>
        <w:ind w:left="0" w:firstLine="0" w:firstLineChars="0"/>
        <w:rPr>
          <w:rFonts w:hAnsi="仿宋_GB2312" w:cs="仿宋_GB2312"/>
        </w:rPr>
      </w:pPr>
      <w:r>
        <w:rPr>
          <w:rFonts w:hint="eastAsia" w:hAnsi="仿宋_GB2312" w:cs="仿宋_GB2312"/>
        </w:rPr>
        <w:t>（1）法定代表人授权书 …………………………………………………………（页码）</w:t>
      </w:r>
    </w:p>
    <w:p>
      <w:pPr>
        <w:pStyle w:val="191"/>
        <w:spacing w:line="360" w:lineRule="auto"/>
        <w:ind w:left="0" w:firstLine="0" w:firstLineChars="0"/>
        <w:rPr>
          <w:rFonts w:hAnsi="仿宋_GB2312" w:cs="仿宋_GB2312"/>
        </w:rPr>
      </w:pPr>
      <w:r>
        <w:rPr>
          <w:rFonts w:hint="eastAsia" w:hAnsi="仿宋_GB2312" w:cs="仿宋_GB2312"/>
        </w:rPr>
        <w:t>（2）授权代表社保证明（复印件）………………………………………………（页码）</w:t>
      </w:r>
    </w:p>
    <w:p>
      <w:pPr>
        <w:pStyle w:val="191"/>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1"/>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sz w:val="24"/>
        </w:rPr>
        <w:t>（页码）</w:t>
      </w:r>
    </w:p>
    <w:p>
      <w:pPr>
        <w:pStyle w:val="191"/>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91"/>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eastAsia="zh-CN"/>
        </w:rPr>
        <w:t>绍兴文理学院</w:t>
      </w:r>
      <w:r>
        <w:rPr>
          <w:rFonts w:hint="eastAsia" w:ascii="仿宋_GB2312" w:hAnsi="宋体" w:eastAsia="仿宋_GB2312"/>
          <w:sz w:val="24"/>
          <w:u w:val="single"/>
        </w:rPr>
        <w:t>、</w:t>
      </w:r>
      <w:r>
        <w:rPr>
          <w:rFonts w:hint="eastAsia" w:ascii="仿宋_GB2312" w:hAnsi="宋体" w:eastAsia="仿宋_GB2312"/>
          <w:sz w:val="24"/>
          <w:u w:val="single"/>
          <w:lang w:eastAsia="zh-CN"/>
        </w:rPr>
        <w:t>耀华建设管理有限公司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lang w:eastAsia="zh-CN"/>
        </w:rPr>
        <w:t>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lang w:eastAsia="zh-CN"/>
        </w:rPr>
        <w:t>绍兴文理学院</w:t>
      </w:r>
      <w:r>
        <w:rPr>
          <w:rFonts w:hint="eastAsia" w:ascii="仿宋_GB2312" w:hAnsi="宋体" w:eastAsia="仿宋_GB2312"/>
          <w:sz w:val="24"/>
          <w:u w:val="single"/>
        </w:rPr>
        <w:t>、</w:t>
      </w:r>
      <w:r>
        <w:rPr>
          <w:rFonts w:hint="eastAsia" w:ascii="仿宋_GB2312" w:hAnsi="宋体" w:eastAsia="仿宋_GB2312"/>
          <w:sz w:val="24"/>
          <w:u w:val="single"/>
          <w:lang w:eastAsia="zh-CN"/>
        </w:rPr>
        <w:t>耀华建设管理有限公司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lang w:eastAsia="zh-CN"/>
        </w:rPr>
        <w:t>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年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地    址：</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lang w:eastAsia="zh-CN"/>
        </w:rPr>
        <w:t>绍兴文理学院</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lang w:eastAsia="zh-CN"/>
        </w:rPr>
        <w:t>绍兴文理学院多媒体教室改造项目</w:t>
      </w:r>
      <w:r>
        <w:rPr>
          <w:rFonts w:hint="eastAsia" w:ascii="仿宋_GB2312" w:hAnsi="仿宋" w:eastAsia="仿宋_GB2312" w:cs="仿宋_GB2312"/>
          <w:sz w:val="24"/>
        </w:rPr>
        <w:t>（招标编</w:t>
      </w:r>
      <w:r>
        <w:rPr>
          <w:rFonts w:hint="eastAsia" w:ascii="仿宋_GB2312" w:hAnsi="仿宋" w:eastAsia="仿宋_GB2312" w:cs="仿宋_GB2312"/>
          <w:color w:val="auto"/>
          <w:sz w:val="24"/>
        </w:rPr>
        <w:t>号:</w:t>
      </w:r>
      <w:r>
        <w:rPr>
          <w:rFonts w:hint="eastAsia" w:ascii="仿宋_GB2312" w:hAnsi="仿宋" w:eastAsia="仿宋_GB2312" w:cs="仿宋_GB2312"/>
          <w:color w:val="auto"/>
          <w:sz w:val="24"/>
          <w:lang w:val="en-US" w:eastAsia="zh-CN"/>
        </w:rPr>
        <w:t>CGSHZJ-2022-N000717</w:t>
      </w:r>
      <w:r>
        <w:rPr>
          <w:rFonts w:hint="eastAsia" w:ascii="仿宋_GB2312" w:hAnsi="仿宋" w:eastAsia="仿宋_GB2312" w:cs="仿宋_GB2312"/>
          <w:color w:val="auto"/>
          <w:sz w:val="24"/>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r>
        <w:rPr>
          <w:rFonts w:ascii="仿宋_GB2312" w:hAnsi="仿宋" w:eastAsia="仿宋_GB2312" w:cs="仿宋_GB2312"/>
        </w:rPr>
        <w:t xml:space="preserve"> </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2"/>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lang w:eastAsia="zh-CN"/>
        </w:rPr>
        <w:t>绍兴文理学院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5" w:type="first"/>
          <w:footerReference r:id="rId7" w:type="first"/>
          <w:footerReference r:id="rId6"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r>
        <w:rPr>
          <w:rFonts w:ascii="仿宋_GB2312" w:hAnsi="仿宋" w:eastAsia="仿宋_GB2312" w:cs="仿宋_GB2312"/>
          <w:sz w:val="24"/>
        </w:rPr>
        <w:t xml:space="preserve"> </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w:t>
      </w:r>
      <w:r>
        <w:rPr>
          <w:rFonts w:hint="eastAsia" w:ascii="仿宋_GB2312" w:hAnsi="仿宋" w:eastAsia="仿宋_GB2312" w:cs="仿宋_GB2312"/>
          <w:b/>
          <w:sz w:val="24"/>
          <w:lang w:eastAsia="zh-CN"/>
        </w:rPr>
        <w:t>绍兴市财政局</w:t>
      </w:r>
      <w:r>
        <w:rPr>
          <w:rFonts w:hint="eastAsia" w:ascii="仿宋_GB2312" w:hAnsi="仿宋" w:eastAsia="仿宋_GB2312" w:cs="仿宋_GB2312"/>
          <w:b/>
          <w:sz w:val="24"/>
        </w:rPr>
        <w:t>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r>
        <w:rPr>
          <w:rFonts w:ascii="仿宋_GB2312" w:hAnsi="仿宋_GB2312" w:eastAsia="仿宋_GB2312" w:cs="仿宋_GB2312"/>
          <w:sz w:val="24"/>
        </w:rPr>
        <w:t xml:space="preserve"> </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8" w:type="default"/>
      <w:footerReference r:id="rId9" w:type="default"/>
      <w:footerReference r:id="rId10"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r>
      <w:rPr>
        <w:rFonts w:hint="eastAsia"/>
        <w:lang w:val="en-US" w:eastAsia="zh-CN"/>
      </w:rPr>
      <w:t xml:space="preserve">                 </w:t>
    </w:r>
    <w:r>
      <w:rPr>
        <w:rFonts w:hint="eastAsia"/>
      </w:rPr>
      <w:t>招标文件招标编号:CGSHZJ-2022-N000</w:t>
    </w:r>
    <w:r>
      <w:rPr>
        <w:rFonts w:hint="eastAsia"/>
        <w:lang w:val="en-US" w:eastAsia="zh-CN"/>
      </w:rPr>
      <w:t>717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r>
      <w:rPr>
        <w:rFonts w:hint="eastAsia"/>
      </w:rPr>
      <w:t>绍兴市公共资源交易中心                                              招标文件招标编号:</w:t>
    </w:r>
    <w:r>
      <w:t>202</w:t>
    </w:r>
    <w:r>
      <w:rPr>
        <w:rFonts w:hint="eastAsia"/>
      </w:rPr>
      <w:t>2</w:t>
    </w:r>
    <w:r>
      <w:t>-01-0002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12" w:lineRule="auto"/>
      <w:jc w:val="center"/>
    </w:pPr>
    <w:r>
      <w:rPr>
        <w:rFonts w:hint="eastAsia"/>
      </w:rPr>
      <w:t xml:space="preserve">                                       招标文件招标编号:</w:t>
    </w:r>
    <w:r>
      <w:rPr>
        <w:rFonts w:hint="eastAsia" w:eastAsia="宋体"/>
      </w:rPr>
      <w:t>CGSHZJ-2022-N000</w:t>
    </w:r>
    <w:r>
      <w:rPr>
        <w:rFonts w:hint="eastAsia" w:eastAsia="宋体"/>
        <w:lang w:val="en-US" w:eastAsia="zh-CN"/>
      </w:rPr>
      <w:t>717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227037E"/>
    <w:multiLevelType w:val="singleLevel"/>
    <w:tmpl w:val="6227037E"/>
    <w:lvl w:ilvl="0" w:tentative="0">
      <w:start w:val="1"/>
      <w:numFmt w:val="decimal"/>
      <w:suff w:val="nothing"/>
      <w:lvlText w:val="%1."/>
      <w:lvlJc w:val="left"/>
    </w:lvl>
  </w:abstractNum>
  <w:abstractNum w:abstractNumId="5">
    <w:nsid w:val="628B28AE"/>
    <w:multiLevelType w:val="singleLevel"/>
    <w:tmpl w:val="628B28AE"/>
    <w:lvl w:ilvl="0" w:tentative="0">
      <w:start w:val="1"/>
      <w:numFmt w:val="chineseCounting"/>
      <w:suff w:val="nothing"/>
      <w:lvlText w:val="%1、"/>
      <w:lvlJc w:val="left"/>
    </w:lvl>
  </w:abstractNum>
  <w:abstractNum w:abstractNumId="6">
    <w:nsid w:val="628DC00F"/>
    <w:multiLevelType w:val="singleLevel"/>
    <w:tmpl w:val="628DC00F"/>
    <w:lvl w:ilvl="0" w:tentative="0">
      <w:start w:val="1"/>
      <w:numFmt w:val="chineseCounting"/>
      <w:suff w:val="nothing"/>
      <w:lvlText w:val="%1、"/>
      <w:lvlJc w:val="left"/>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7"/>
  </w:num>
  <w:num w:numId="5">
    <w:abstractNumId w:val="8"/>
  </w:num>
  <w:num w:numId="6">
    <w:abstractNumId w:val="5"/>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I1ZTc1MWIwMDgwMmZlMGZmNGQ0YWUwYTk4MzJjO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4F3C"/>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76CD0"/>
    <w:rsid w:val="000812D0"/>
    <w:rsid w:val="00082DC1"/>
    <w:rsid w:val="00083E93"/>
    <w:rsid w:val="00083EB1"/>
    <w:rsid w:val="0008622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653"/>
    <w:rsid w:val="0018489B"/>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73F"/>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234"/>
    <w:rsid w:val="00262E82"/>
    <w:rsid w:val="00264B31"/>
    <w:rsid w:val="00264FFB"/>
    <w:rsid w:val="00266447"/>
    <w:rsid w:val="00267D7C"/>
    <w:rsid w:val="00270E20"/>
    <w:rsid w:val="00271324"/>
    <w:rsid w:val="00274B01"/>
    <w:rsid w:val="00275F7B"/>
    <w:rsid w:val="00282310"/>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156C"/>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2F7A6A"/>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53A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3E1F"/>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10"/>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1712"/>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38AE"/>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57D4"/>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32F89"/>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3BB0"/>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8781C"/>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C7152"/>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1100"/>
    <w:rsid w:val="0090286C"/>
    <w:rsid w:val="0090287D"/>
    <w:rsid w:val="009048AE"/>
    <w:rsid w:val="00906681"/>
    <w:rsid w:val="00907BAD"/>
    <w:rsid w:val="00910AEC"/>
    <w:rsid w:val="00911C73"/>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6726E"/>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0F7"/>
    <w:rsid w:val="009C725B"/>
    <w:rsid w:val="009C76D3"/>
    <w:rsid w:val="009C77E0"/>
    <w:rsid w:val="009D13D6"/>
    <w:rsid w:val="009D1860"/>
    <w:rsid w:val="009D3E5A"/>
    <w:rsid w:val="009D5067"/>
    <w:rsid w:val="009D5C27"/>
    <w:rsid w:val="009D5C9D"/>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AA2"/>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22B1"/>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9C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17A7"/>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1D22"/>
    <w:rsid w:val="00CA2E38"/>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41D9"/>
    <w:rsid w:val="00D353FF"/>
    <w:rsid w:val="00D402F9"/>
    <w:rsid w:val="00D434C3"/>
    <w:rsid w:val="00D44839"/>
    <w:rsid w:val="00D47043"/>
    <w:rsid w:val="00D47915"/>
    <w:rsid w:val="00D5093A"/>
    <w:rsid w:val="00D51479"/>
    <w:rsid w:val="00D55FFA"/>
    <w:rsid w:val="00D625F8"/>
    <w:rsid w:val="00D63D29"/>
    <w:rsid w:val="00D649AA"/>
    <w:rsid w:val="00D674CC"/>
    <w:rsid w:val="00D73693"/>
    <w:rsid w:val="00D74A49"/>
    <w:rsid w:val="00D74BEC"/>
    <w:rsid w:val="00D75A07"/>
    <w:rsid w:val="00D80A4D"/>
    <w:rsid w:val="00D83294"/>
    <w:rsid w:val="00D832F2"/>
    <w:rsid w:val="00D83A4D"/>
    <w:rsid w:val="00D840D8"/>
    <w:rsid w:val="00D85827"/>
    <w:rsid w:val="00D85BEE"/>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0AE"/>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57490"/>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C9079D1"/>
    <w:rsid w:val="1EE67B56"/>
    <w:rsid w:val="2C377728"/>
    <w:rsid w:val="4164109B"/>
    <w:rsid w:val="43F935CD"/>
    <w:rsid w:val="58122B88"/>
    <w:rsid w:val="6F886EA6"/>
    <w:rsid w:val="72E87C49"/>
    <w:rsid w:val="7A392BC8"/>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8"/>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0"/>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199"/>
    <w:semiHidden/>
    <w:qFormat/>
    <w:uiPriority w:val="0"/>
    <w:pPr>
      <w:widowControl/>
      <w:spacing w:afterLines="50"/>
    </w:pPr>
    <w:rPr>
      <w:b/>
      <w:bCs/>
      <w:kern w:val="0"/>
      <w:sz w:val="24"/>
      <w:szCs w:val="20"/>
    </w:rPr>
  </w:style>
  <w:style w:type="paragraph" w:styleId="40">
    <w:name w:val="Body Text First Indent 2"/>
    <w:basedOn w:val="19"/>
    <w:link w:val="201"/>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link w:val="2"/>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2"/>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3"/>
    <w:link w:val="26"/>
    <w:semiHidden/>
    <w:qFormat/>
    <w:uiPriority w:val="0"/>
    <w:rPr>
      <w:kern w:val="2"/>
      <w:sz w:val="18"/>
      <w:szCs w:val="18"/>
    </w:rPr>
  </w:style>
  <w:style w:type="character" w:customStyle="1" w:styleId="197">
    <w:name w:val="正文文本缩进 3 Char"/>
    <w:basedOn w:val="43"/>
    <w:link w:val="31"/>
    <w:qFormat/>
    <w:uiPriority w:val="0"/>
    <w:rPr>
      <w:kern w:val="2"/>
      <w:sz w:val="16"/>
      <w:szCs w:val="16"/>
    </w:rPr>
  </w:style>
  <w:style w:type="character" w:customStyle="1" w:styleId="198">
    <w:name w:val="HTML 预设格式 Char"/>
    <w:basedOn w:val="43"/>
    <w:link w:val="35"/>
    <w:qFormat/>
    <w:uiPriority w:val="0"/>
    <w:rPr>
      <w:rFonts w:ascii="黑体" w:hAnsi="Courier New" w:eastAsia="黑体" w:cs="Courier New"/>
    </w:rPr>
  </w:style>
  <w:style w:type="character" w:customStyle="1" w:styleId="199">
    <w:name w:val="批注主题 Char"/>
    <w:basedOn w:val="166"/>
    <w:link w:val="39"/>
    <w:semiHidden/>
    <w:qFormat/>
    <w:uiPriority w:val="0"/>
    <w:rPr>
      <w:rFonts w:eastAsia="宋体"/>
      <w:b/>
      <w:bCs/>
      <w:kern w:val="2"/>
      <w:sz w:val="24"/>
      <w:szCs w:val="24"/>
      <w:lang w:val="en-US" w:eastAsia="zh-CN" w:bidi="ar-SA"/>
    </w:rPr>
  </w:style>
  <w:style w:type="character" w:customStyle="1" w:styleId="200">
    <w:name w:val="正文首行缩进 Char"/>
    <w:basedOn w:val="161"/>
    <w:link w:val="18"/>
    <w:qFormat/>
    <w:uiPriority w:val="0"/>
    <w:rPr>
      <w:rFonts w:eastAsia="仿宋_GB2312"/>
      <w:kern w:val="2"/>
      <w:sz w:val="21"/>
      <w:szCs w:val="24"/>
      <w:lang w:val="en-US" w:eastAsia="zh-CN" w:bidi="ar-SA"/>
    </w:rPr>
  </w:style>
  <w:style w:type="character" w:customStyle="1" w:styleId="201">
    <w:name w:val="正文首行缩进 2 Char"/>
    <w:basedOn w:val="63"/>
    <w:link w:val="40"/>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3"/>
    <w:qFormat/>
    <w:uiPriority w:val="0"/>
    <w:rPr>
      <w:rFonts w:hint="eastAsia" w:ascii="宋体" w:hAnsi="宋体" w:eastAsia="宋体" w:cs="宋体"/>
      <w:color w:val="000000"/>
      <w:sz w:val="22"/>
      <w:szCs w:val="22"/>
      <w:u w:val="none"/>
    </w:rPr>
  </w:style>
  <w:style w:type="character" w:customStyle="1" w:styleId="264">
    <w:name w:val="font11"/>
    <w:basedOn w:val="43"/>
    <w:qFormat/>
    <w:uiPriority w:val="0"/>
    <w:rPr>
      <w:rFonts w:hint="eastAsia" w:ascii="宋体" w:hAnsi="宋体" w:eastAsia="宋体" w:cs="宋体"/>
      <w:color w:val="FF0000"/>
      <w:sz w:val="22"/>
      <w:szCs w:val="22"/>
      <w:u w:val="none"/>
    </w:rPr>
  </w:style>
  <w:style w:type="character" w:customStyle="1" w:styleId="265">
    <w:name w:val="font41"/>
    <w:basedOn w:val="43"/>
    <w:qFormat/>
    <w:uiPriority w:val="0"/>
    <w:rPr>
      <w:rFonts w:hint="default" w:ascii="等线" w:hAnsi="等线" w:eastAsia="等线" w:cs="等线"/>
      <w:color w:val="FF0000"/>
      <w:sz w:val="22"/>
      <w:szCs w:val="22"/>
      <w:u w:val="none"/>
    </w:rPr>
  </w:style>
  <w:style w:type="character" w:customStyle="1" w:styleId="266">
    <w:name w:val="font21"/>
    <w:basedOn w:val="43"/>
    <w:qFormat/>
    <w:uiPriority w:val="0"/>
    <w:rPr>
      <w:rFonts w:hint="default" w:ascii="等线" w:hAnsi="等线" w:eastAsia="等线" w:cs="等线"/>
      <w:color w:val="000000"/>
      <w:sz w:val="22"/>
      <w:szCs w:val="22"/>
      <w:u w:val="none"/>
    </w:rPr>
  </w:style>
  <w:style w:type="character" w:customStyle="1" w:styleId="267">
    <w:name w:val="font51"/>
    <w:basedOn w:val="43"/>
    <w:qFormat/>
    <w:uiPriority w:val="0"/>
    <w:rPr>
      <w:rFonts w:hint="default" w:ascii="等线" w:hAnsi="等线" w:eastAsia="等线" w:cs="等线"/>
      <w:color w:val="FF0000"/>
      <w:sz w:val="22"/>
      <w:szCs w:val="22"/>
      <w:u w:val="none"/>
    </w:rPr>
  </w:style>
  <w:style w:type="character" w:customStyle="1" w:styleId="268">
    <w:name w:val="font61"/>
    <w:basedOn w:val="43"/>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3"/>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character" w:customStyle="1" w:styleId="276">
    <w:name w:val="bookmark-item"/>
    <w:basedOn w:val="43"/>
    <w:qFormat/>
    <w:uiPriority w:val="0"/>
  </w:style>
  <w:style w:type="paragraph" w:customStyle="1" w:styleId="27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8">
    <w:name w:val="题注 Char"/>
    <w:link w:val="14"/>
    <w:qFormat/>
    <w:uiPriority w:val="0"/>
    <w:rPr>
      <w:rFonts w:ascii="Calibri" w:hAnsi="Calibri"/>
      <w:kern w:val="2"/>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2">
    <w:name w:val="页脚 Char2"/>
    <w:qFormat/>
    <w:locked/>
    <w:uiPriority w:val="99"/>
    <w:rPr>
      <w:kern w:val="2"/>
      <w:sz w:val="18"/>
      <w:szCs w:val="18"/>
    </w:rPr>
  </w:style>
  <w:style w:type="character" w:customStyle="1" w:styleId="283">
    <w:name w:val="页眉 Char2"/>
    <w:qFormat/>
    <w:uiPriority w:val="99"/>
    <w:rPr>
      <w:kern w:val="2"/>
      <w:sz w:val="18"/>
      <w:szCs w:val="18"/>
    </w:rPr>
  </w:style>
  <w:style w:type="paragraph" w:customStyle="1" w:styleId="284">
    <w:name w:val="正文 New New New New"/>
    <w:qFormat/>
    <w:uiPriority w:val="0"/>
    <w:pPr>
      <w:widowControl w:val="0"/>
      <w:jc w:val="both"/>
    </w:pPr>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A88526-6818-448B-A8C8-5EBD902E78D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119</Pages>
  <Words>77125</Words>
  <Characters>85159</Characters>
  <Lines>456</Lines>
  <Paragraphs>128</Paragraphs>
  <TotalTime>24</TotalTime>
  <ScaleCrop>false</ScaleCrop>
  <LinksUpToDate>false</LinksUpToDate>
  <CharactersWithSpaces>93050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郭虹</cp:lastModifiedBy>
  <cp:lastPrinted>2022-07-13T08:18:00Z</cp:lastPrinted>
  <dcterms:modified xsi:type="dcterms:W3CDTF">2022-07-22T02:20:21Z</dcterms:modified>
  <dc:title>绍兴文理学院计算机机房设备及录播系统供货项目</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25D31B1ADC874DA5A5EE9C4795F3CEB4</vt:lpwstr>
  </property>
</Properties>
</file>